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F3A8" w14:textId="7AD53FF4" w:rsidR="00506099" w:rsidRPr="003D7493" w:rsidRDefault="00B861BC" w:rsidP="00B861BC">
      <w:pPr>
        <w:spacing w:line="288" w:lineRule="auto"/>
        <w:rPr>
          <w:b/>
          <w:bCs/>
          <w:sz w:val="28"/>
          <w:szCs w:val="28"/>
        </w:rPr>
      </w:pPr>
      <w:r w:rsidRPr="003D7493">
        <w:rPr>
          <w:b/>
          <w:sz w:val="28"/>
          <w:szCs w:val="28"/>
        </w:rPr>
        <w:t>S</w:t>
      </w:r>
      <w:r w:rsidR="00046A54" w:rsidRPr="003D7493">
        <w:rPr>
          <w:b/>
          <w:bCs/>
          <w:sz w:val="28"/>
          <w:szCs w:val="28"/>
        </w:rPr>
        <w:t xml:space="preserve">Ự LƯU HÀNH </w:t>
      </w:r>
      <w:r w:rsidR="000402F6" w:rsidRPr="003D7493">
        <w:rPr>
          <w:b/>
          <w:bCs/>
          <w:sz w:val="28"/>
          <w:szCs w:val="28"/>
        </w:rPr>
        <w:t xml:space="preserve">CỦA </w:t>
      </w:r>
      <w:r w:rsidR="00046A54" w:rsidRPr="003D7493">
        <w:rPr>
          <w:b/>
          <w:bCs/>
          <w:sz w:val="28"/>
          <w:szCs w:val="28"/>
        </w:rPr>
        <w:t>VIRUS CÚM GIA CẦM ĐỘC LỰC CAO</w:t>
      </w:r>
      <w:r w:rsidRPr="003D7493">
        <w:rPr>
          <w:b/>
          <w:bCs/>
          <w:sz w:val="28"/>
          <w:szCs w:val="28"/>
        </w:rPr>
        <w:t xml:space="preserve"> TRÊN </w:t>
      </w:r>
      <w:r w:rsidRPr="003D7493">
        <w:rPr>
          <w:b/>
          <w:bCs/>
          <w:sz w:val="28"/>
          <w:szCs w:val="28"/>
          <w:shd w:val="clear" w:color="auto" w:fill="FFFFFF"/>
        </w:rPr>
        <w:t xml:space="preserve">GIA CẦM </w:t>
      </w:r>
      <w:r w:rsidR="004D3237" w:rsidRPr="003D7493">
        <w:rPr>
          <w:b/>
          <w:bCs/>
          <w:sz w:val="28"/>
          <w:szCs w:val="28"/>
          <w:shd w:val="clear" w:color="auto" w:fill="FFFFFF"/>
        </w:rPr>
        <w:t xml:space="preserve">SỐNG </w:t>
      </w:r>
      <w:r w:rsidR="0092426B">
        <w:rPr>
          <w:b/>
          <w:bCs/>
          <w:sz w:val="28"/>
          <w:szCs w:val="28"/>
          <w:shd w:val="clear" w:color="auto" w:fill="FFFFFF"/>
        </w:rPr>
        <w:t xml:space="preserve">ĐƯỢC BÁN </w:t>
      </w:r>
      <w:r w:rsidRPr="003D7493">
        <w:rPr>
          <w:b/>
          <w:bCs/>
          <w:sz w:val="28"/>
          <w:szCs w:val="28"/>
          <w:shd w:val="clear" w:color="auto" w:fill="FFFFFF"/>
        </w:rPr>
        <w:t>TẠI</w:t>
      </w:r>
      <w:r w:rsidRPr="003D7493">
        <w:rPr>
          <w:b/>
          <w:bCs/>
          <w:sz w:val="28"/>
          <w:szCs w:val="28"/>
        </w:rPr>
        <w:t xml:space="preserve"> </w:t>
      </w:r>
      <w:r w:rsidR="00425983" w:rsidRPr="003D7493">
        <w:rPr>
          <w:b/>
          <w:bCs/>
          <w:sz w:val="28"/>
          <w:szCs w:val="28"/>
        </w:rPr>
        <w:t xml:space="preserve">MỘT SỐ CHỢ </w:t>
      </w:r>
      <w:r w:rsidR="006537C4">
        <w:rPr>
          <w:b/>
          <w:bCs/>
          <w:sz w:val="28"/>
          <w:szCs w:val="28"/>
        </w:rPr>
        <w:t>THUỘC</w:t>
      </w:r>
      <w:r w:rsidR="006537C4" w:rsidRPr="003D7493">
        <w:rPr>
          <w:b/>
          <w:bCs/>
          <w:sz w:val="28"/>
          <w:szCs w:val="28"/>
        </w:rPr>
        <w:t xml:space="preserve"> </w:t>
      </w:r>
      <w:r w:rsidRPr="003D7493">
        <w:rPr>
          <w:b/>
          <w:bCs/>
          <w:sz w:val="28"/>
          <w:szCs w:val="28"/>
        </w:rPr>
        <w:t>ĐỊA BÀN TỈNH QUẢNG TRỊ NĂM 2016</w:t>
      </w:r>
    </w:p>
    <w:p w14:paraId="7CE14540" w14:textId="77777777" w:rsidR="001E5171" w:rsidRPr="003D7493" w:rsidRDefault="00D37647" w:rsidP="004D3237">
      <w:pPr>
        <w:spacing w:line="288" w:lineRule="auto"/>
        <w:jc w:val="right"/>
        <w:rPr>
          <w:b/>
          <w:bCs/>
          <w:szCs w:val="28"/>
        </w:rPr>
      </w:pPr>
      <w:proofErr w:type="spellStart"/>
      <w:r w:rsidRPr="003D7493">
        <w:rPr>
          <w:b/>
          <w:bCs/>
          <w:i/>
          <w:szCs w:val="28"/>
        </w:rPr>
        <w:t>Nguyễn</w:t>
      </w:r>
      <w:proofErr w:type="spellEnd"/>
      <w:r w:rsidRPr="003D7493">
        <w:rPr>
          <w:b/>
          <w:bCs/>
          <w:i/>
          <w:szCs w:val="28"/>
        </w:rPr>
        <w:t xml:space="preserve"> </w:t>
      </w:r>
      <w:proofErr w:type="spellStart"/>
      <w:r w:rsidRPr="003D7493">
        <w:rPr>
          <w:b/>
          <w:bCs/>
          <w:i/>
          <w:szCs w:val="28"/>
        </w:rPr>
        <w:t>Xuân</w:t>
      </w:r>
      <w:proofErr w:type="spellEnd"/>
      <w:r w:rsidRPr="003D7493">
        <w:rPr>
          <w:b/>
          <w:bCs/>
          <w:i/>
          <w:szCs w:val="28"/>
        </w:rPr>
        <w:t xml:space="preserve"> </w:t>
      </w:r>
      <w:proofErr w:type="spellStart"/>
      <w:r w:rsidRPr="003D7493">
        <w:rPr>
          <w:b/>
          <w:bCs/>
          <w:i/>
          <w:szCs w:val="28"/>
        </w:rPr>
        <w:t>Hòa</w:t>
      </w:r>
      <w:proofErr w:type="spellEnd"/>
      <w:r w:rsidRPr="003D7493">
        <w:rPr>
          <w:rStyle w:val="FootnoteReference"/>
          <w:b/>
          <w:bCs/>
          <w:i/>
          <w:szCs w:val="28"/>
        </w:rPr>
        <w:footnoteReference w:id="1"/>
      </w:r>
      <w:r w:rsidRPr="003D7493">
        <w:rPr>
          <w:b/>
          <w:bCs/>
          <w:i/>
          <w:szCs w:val="28"/>
        </w:rPr>
        <w:t xml:space="preserve">, </w:t>
      </w:r>
      <w:proofErr w:type="spellStart"/>
      <w:r w:rsidR="00B94B91" w:rsidRPr="003D7493">
        <w:rPr>
          <w:b/>
          <w:bCs/>
          <w:i/>
          <w:szCs w:val="28"/>
        </w:rPr>
        <w:t>Phạm</w:t>
      </w:r>
      <w:proofErr w:type="spellEnd"/>
      <w:r w:rsidR="00B94B91" w:rsidRPr="003D7493">
        <w:rPr>
          <w:b/>
          <w:bCs/>
          <w:i/>
          <w:szCs w:val="28"/>
        </w:rPr>
        <w:t xml:space="preserve"> </w:t>
      </w:r>
      <w:proofErr w:type="spellStart"/>
      <w:r w:rsidR="00B94B91" w:rsidRPr="003D7493">
        <w:rPr>
          <w:b/>
          <w:bCs/>
          <w:i/>
          <w:szCs w:val="28"/>
        </w:rPr>
        <w:t>Hồng</w:t>
      </w:r>
      <w:proofErr w:type="spellEnd"/>
      <w:r w:rsidR="00B94B91" w:rsidRPr="003D7493">
        <w:rPr>
          <w:b/>
          <w:bCs/>
          <w:i/>
          <w:szCs w:val="28"/>
        </w:rPr>
        <w:t xml:space="preserve"> </w:t>
      </w:r>
      <w:proofErr w:type="spellStart"/>
      <w:r w:rsidR="00B94B91" w:rsidRPr="003D7493">
        <w:rPr>
          <w:b/>
          <w:bCs/>
          <w:i/>
          <w:szCs w:val="28"/>
        </w:rPr>
        <w:t>Kỳ</w:t>
      </w:r>
      <w:proofErr w:type="spellEnd"/>
      <w:r w:rsidR="00B94B91" w:rsidRPr="003D7493">
        <w:rPr>
          <w:b/>
          <w:bCs/>
          <w:i/>
          <w:szCs w:val="28"/>
        </w:rPr>
        <w:t xml:space="preserve">, </w:t>
      </w:r>
      <w:proofErr w:type="spellStart"/>
      <w:r w:rsidRPr="003D7493">
        <w:rPr>
          <w:b/>
          <w:bCs/>
          <w:i/>
          <w:szCs w:val="28"/>
        </w:rPr>
        <w:t>Dương</w:t>
      </w:r>
      <w:proofErr w:type="spellEnd"/>
      <w:r w:rsidRPr="003D7493">
        <w:rPr>
          <w:b/>
          <w:bCs/>
          <w:i/>
          <w:szCs w:val="28"/>
        </w:rPr>
        <w:t xml:space="preserve"> </w:t>
      </w:r>
      <w:proofErr w:type="spellStart"/>
      <w:r w:rsidRPr="003D7493">
        <w:rPr>
          <w:b/>
          <w:bCs/>
          <w:i/>
          <w:szCs w:val="28"/>
        </w:rPr>
        <w:t>Tất</w:t>
      </w:r>
      <w:proofErr w:type="spellEnd"/>
      <w:r w:rsidRPr="003D7493">
        <w:rPr>
          <w:b/>
          <w:bCs/>
          <w:i/>
          <w:szCs w:val="28"/>
        </w:rPr>
        <w:t xml:space="preserve"> </w:t>
      </w:r>
      <w:proofErr w:type="spellStart"/>
      <w:r w:rsidRPr="003D7493">
        <w:rPr>
          <w:b/>
          <w:bCs/>
          <w:i/>
          <w:szCs w:val="28"/>
        </w:rPr>
        <w:t>Thắng</w:t>
      </w:r>
      <w:proofErr w:type="spellEnd"/>
      <w:r w:rsidRPr="003D7493">
        <w:rPr>
          <w:rStyle w:val="FootnoteReference"/>
          <w:b/>
          <w:bCs/>
          <w:i/>
          <w:szCs w:val="28"/>
        </w:rPr>
        <w:footnoteReference w:id="2"/>
      </w:r>
      <w:r w:rsidRPr="003D7493">
        <w:rPr>
          <w:b/>
          <w:bCs/>
          <w:i/>
          <w:szCs w:val="28"/>
        </w:rPr>
        <w:t xml:space="preserve">, </w:t>
      </w:r>
      <w:proofErr w:type="spellStart"/>
      <w:r w:rsidRPr="003D7493">
        <w:rPr>
          <w:b/>
          <w:bCs/>
          <w:i/>
          <w:szCs w:val="28"/>
        </w:rPr>
        <w:t>Đinh</w:t>
      </w:r>
      <w:proofErr w:type="spellEnd"/>
      <w:r w:rsidRPr="003D7493">
        <w:rPr>
          <w:b/>
          <w:bCs/>
          <w:i/>
          <w:szCs w:val="28"/>
        </w:rPr>
        <w:t xml:space="preserve"> </w:t>
      </w:r>
      <w:proofErr w:type="spellStart"/>
      <w:r w:rsidRPr="003D7493">
        <w:rPr>
          <w:b/>
          <w:bCs/>
          <w:i/>
          <w:szCs w:val="28"/>
        </w:rPr>
        <w:t>Văn</w:t>
      </w:r>
      <w:proofErr w:type="spellEnd"/>
      <w:r w:rsidRPr="003D7493">
        <w:rPr>
          <w:b/>
          <w:bCs/>
          <w:i/>
          <w:szCs w:val="28"/>
        </w:rPr>
        <w:t xml:space="preserve"> Tài</w:t>
      </w:r>
      <w:r w:rsidR="00334DA0" w:rsidRPr="003D7493">
        <w:rPr>
          <w:b/>
          <w:bCs/>
          <w:i/>
          <w:szCs w:val="28"/>
          <w:vertAlign w:val="superscript"/>
        </w:rPr>
        <w:t>2</w:t>
      </w:r>
      <w:r w:rsidRPr="003D7493">
        <w:rPr>
          <w:b/>
          <w:bCs/>
          <w:i/>
          <w:szCs w:val="28"/>
        </w:rPr>
        <w:t xml:space="preserve">, </w:t>
      </w:r>
      <w:proofErr w:type="spellStart"/>
      <w:r w:rsidRPr="003D7493">
        <w:rPr>
          <w:b/>
          <w:bCs/>
          <w:i/>
          <w:szCs w:val="28"/>
        </w:rPr>
        <w:t>Nguyễn</w:t>
      </w:r>
      <w:proofErr w:type="spellEnd"/>
      <w:r w:rsidRPr="003D7493">
        <w:rPr>
          <w:b/>
          <w:bCs/>
          <w:i/>
          <w:szCs w:val="28"/>
        </w:rPr>
        <w:t xml:space="preserve"> </w:t>
      </w:r>
      <w:proofErr w:type="spellStart"/>
      <w:r w:rsidRPr="003D7493">
        <w:rPr>
          <w:b/>
          <w:bCs/>
          <w:i/>
          <w:szCs w:val="28"/>
        </w:rPr>
        <w:t>Thị</w:t>
      </w:r>
      <w:proofErr w:type="spellEnd"/>
      <w:r w:rsidRPr="003D7493">
        <w:rPr>
          <w:b/>
          <w:bCs/>
          <w:i/>
          <w:szCs w:val="28"/>
        </w:rPr>
        <w:t xml:space="preserve"> Thoa</w:t>
      </w:r>
      <w:r w:rsidR="00334DA0" w:rsidRPr="003D7493">
        <w:rPr>
          <w:b/>
          <w:bCs/>
          <w:i/>
          <w:szCs w:val="28"/>
          <w:vertAlign w:val="superscript"/>
        </w:rPr>
        <w:t>1</w:t>
      </w:r>
      <w:r w:rsidRPr="003D7493">
        <w:rPr>
          <w:b/>
          <w:bCs/>
          <w:i/>
          <w:szCs w:val="28"/>
        </w:rPr>
        <w:t xml:space="preserve">, </w:t>
      </w:r>
      <w:proofErr w:type="spellStart"/>
      <w:r w:rsidRPr="003D7493">
        <w:rPr>
          <w:b/>
          <w:bCs/>
          <w:i/>
          <w:szCs w:val="28"/>
        </w:rPr>
        <w:t>Phạm</w:t>
      </w:r>
      <w:proofErr w:type="spellEnd"/>
      <w:r w:rsidRPr="003D7493">
        <w:rPr>
          <w:b/>
          <w:bCs/>
          <w:i/>
          <w:szCs w:val="28"/>
        </w:rPr>
        <w:t xml:space="preserve"> </w:t>
      </w:r>
      <w:proofErr w:type="spellStart"/>
      <w:r w:rsidRPr="003D7493">
        <w:rPr>
          <w:b/>
          <w:bCs/>
          <w:i/>
          <w:szCs w:val="28"/>
        </w:rPr>
        <w:t>Hoàng</w:t>
      </w:r>
      <w:proofErr w:type="spellEnd"/>
      <w:r w:rsidRPr="003D7493">
        <w:rPr>
          <w:b/>
          <w:bCs/>
          <w:i/>
          <w:szCs w:val="28"/>
        </w:rPr>
        <w:t xml:space="preserve"> </w:t>
      </w:r>
      <w:proofErr w:type="spellStart"/>
      <w:r w:rsidRPr="003D7493">
        <w:rPr>
          <w:b/>
          <w:bCs/>
          <w:i/>
          <w:szCs w:val="28"/>
        </w:rPr>
        <w:t>Sơn</w:t>
      </w:r>
      <w:proofErr w:type="spellEnd"/>
      <w:r w:rsidRPr="003D7493">
        <w:rPr>
          <w:b/>
          <w:bCs/>
          <w:i/>
          <w:szCs w:val="28"/>
        </w:rPr>
        <w:t xml:space="preserve"> Hưng</w:t>
      </w:r>
      <w:r w:rsidR="00334DA0" w:rsidRPr="003D7493">
        <w:rPr>
          <w:b/>
          <w:bCs/>
          <w:i/>
          <w:szCs w:val="28"/>
          <w:vertAlign w:val="superscript"/>
        </w:rPr>
        <w:t>1</w:t>
      </w:r>
      <w:r w:rsidRPr="003D7493">
        <w:rPr>
          <w:b/>
          <w:bCs/>
          <w:i/>
          <w:szCs w:val="28"/>
        </w:rPr>
        <w:t xml:space="preserve">, </w:t>
      </w:r>
      <w:proofErr w:type="spellStart"/>
      <w:r w:rsidRPr="003D7493">
        <w:rPr>
          <w:b/>
          <w:bCs/>
          <w:i/>
          <w:szCs w:val="28"/>
        </w:rPr>
        <w:t>Bùi</w:t>
      </w:r>
      <w:proofErr w:type="spellEnd"/>
      <w:r w:rsidRPr="003D7493">
        <w:rPr>
          <w:b/>
          <w:bCs/>
          <w:i/>
          <w:szCs w:val="28"/>
        </w:rPr>
        <w:t xml:space="preserve"> </w:t>
      </w:r>
      <w:proofErr w:type="spellStart"/>
      <w:r w:rsidRPr="003D7493">
        <w:rPr>
          <w:b/>
          <w:bCs/>
          <w:i/>
          <w:szCs w:val="28"/>
        </w:rPr>
        <w:t>Thị</w:t>
      </w:r>
      <w:proofErr w:type="spellEnd"/>
      <w:r w:rsidRPr="003D7493">
        <w:rPr>
          <w:b/>
          <w:bCs/>
          <w:i/>
          <w:szCs w:val="28"/>
        </w:rPr>
        <w:t xml:space="preserve"> Hiề</w:t>
      </w:r>
      <w:r w:rsidR="003E0839" w:rsidRPr="003D7493">
        <w:rPr>
          <w:b/>
          <w:bCs/>
          <w:i/>
          <w:szCs w:val="28"/>
        </w:rPr>
        <w:t>n</w:t>
      </w:r>
      <w:r w:rsidR="003E0839" w:rsidRPr="003D7493">
        <w:rPr>
          <w:b/>
          <w:bCs/>
          <w:i/>
          <w:szCs w:val="28"/>
          <w:vertAlign w:val="superscript"/>
        </w:rPr>
        <w:t>1</w:t>
      </w:r>
      <w:r w:rsidR="003E0839" w:rsidRPr="003D7493">
        <w:rPr>
          <w:b/>
          <w:bCs/>
          <w:i/>
          <w:szCs w:val="28"/>
        </w:rPr>
        <w:t xml:space="preserve">, </w:t>
      </w:r>
      <w:proofErr w:type="spellStart"/>
      <w:r w:rsidR="003E0839" w:rsidRPr="003D7493">
        <w:rPr>
          <w:b/>
          <w:bCs/>
          <w:i/>
          <w:szCs w:val="28"/>
        </w:rPr>
        <w:t>Trần</w:t>
      </w:r>
      <w:proofErr w:type="spellEnd"/>
      <w:r w:rsidR="003E0839" w:rsidRPr="003D7493">
        <w:rPr>
          <w:b/>
          <w:bCs/>
          <w:i/>
          <w:szCs w:val="28"/>
        </w:rPr>
        <w:t xml:space="preserve"> </w:t>
      </w:r>
      <w:proofErr w:type="spellStart"/>
      <w:r w:rsidR="003E0839" w:rsidRPr="003D7493">
        <w:rPr>
          <w:b/>
          <w:bCs/>
          <w:i/>
          <w:szCs w:val="28"/>
        </w:rPr>
        <w:t>Quang</w:t>
      </w:r>
      <w:proofErr w:type="spellEnd"/>
      <w:r w:rsidR="003E0839" w:rsidRPr="003D7493">
        <w:rPr>
          <w:b/>
          <w:bCs/>
          <w:i/>
          <w:szCs w:val="28"/>
        </w:rPr>
        <w:t xml:space="preserve"> Vui</w:t>
      </w:r>
      <w:r w:rsidR="00334DA0" w:rsidRPr="003D7493">
        <w:rPr>
          <w:b/>
          <w:bCs/>
          <w:i/>
          <w:szCs w:val="28"/>
          <w:vertAlign w:val="superscript"/>
        </w:rPr>
        <w:t>1</w:t>
      </w:r>
    </w:p>
    <w:p w14:paraId="692AA48E" w14:textId="77777777" w:rsidR="00B861BC" w:rsidRPr="003D7493" w:rsidRDefault="00B861BC" w:rsidP="00B861BC">
      <w:pPr>
        <w:spacing w:line="288" w:lineRule="auto"/>
        <w:rPr>
          <w:b/>
          <w:bCs/>
          <w:szCs w:val="28"/>
        </w:rPr>
      </w:pPr>
    </w:p>
    <w:p w14:paraId="23F7C29D" w14:textId="77777777" w:rsidR="00B861BC" w:rsidRPr="003D7493" w:rsidRDefault="00B861BC" w:rsidP="00B861BC">
      <w:pPr>
        <w:spacing w:line="288" w:lineRule="auto"/>
        <w:rPr>
          <w:b/>
        </w:rPr>
      </w:pPr>
      <w:r w:rsidRPr="003D7493">
        <w:rPr>
          <w:b/>
        </w:rPr>
        <w:t>TÓM TẮT</w:t>
      </w:r>
    </w:p>
    <w:p w14:paraId="72F1D181" w14:textId="0990DEC7" w:rsidR="00706DC8" w:rsidRPr="006F3965" w:rsidRDefault="00D457FC" w:rsidP="00706DC8">
      <w:pPr>
        <w:widowControl w:val="0"/>
        <w:spacing w:before="100" w:after="100" w:line="288" w:lineRule="auto"/>
        <w:ind w:firstLine="720"/>
        <w:jc w:val="both"/>
        <w:rPr>
          <w:spacing w:val="-4"/>
        </w:rPr>
      </w:pPr>
      <w:proofErr w:type="spellStart"/>
      <w:r w:rsidRPr="003D7493">
        <w:rPr>
          <w:spacing w:val="-4"/>
        </w:rPr>
        <w:t>N</w:t>
      </w:r>
      <w:r w:rsidR="00623FAD" w:rsidRPr="003D7493">
        <w:rPr>
          <w:spacing w:val="-4"/>
        </w:rPr>
        <w:t>ghiên</w:t>
      </w:r>
      <w:proofErr w:type="spellEnd"/>
      <w:r w:rsidR="00623FAD" w:rsidRPr="003D7493">
        <w:rPr>
          <w:spacing w:val="-4"/>
        </w:rPr>
        <w:t xml:space="preserve"> </w:t>
      </w:r>
      <w:proofErr w:type="spellStart"/>
      <w:r w:rsidR="00623FAD" w:rsidRPr="003D7493">
        <w:rPr>
          <w:spacing w:val="-4"/>
        </w:rPr>
        <w:t>cứu</w:t>
      </w:r>
      <w:proofErr w:type="spellEnd"/>
      <w:r w:rsidR="00623FAD" w:rsidRPr="003D7493">
        <w:rPr>
          <w:spacing w:val="-4"/>
        </w:rPr>
        <w:t xml:space="preserve"> </w:t>
      </w:r>
      <w:proofErr w:type="spellStart"/>
      <w:r w:rsidR="000C609A">
        <w:rPr>
          <w:spacing w:val="-4"/>
        </w:rPr>
        <w:t>được</w:t>
      </w:r>
      <w:proofErr w:type="spellEnd"/>
      <w:r w:rsidR="000C609A">
        <w:rPr>
          <w:spacing w:val="-4"/>
        </w:rPr>
        <w:t xml:space="preserve"> </w:t>
      </w:r>
      <w:proofErr w:type="spellStart"/>
      <w:r w:rsidR="000C609A">
        <w:rPr>
          <w:spacing w:val="-4"/>
        </w:rPr>
        <w:t>t</w:t>
      </w:r>
      <w:r w:rsidRPr="003D7493">
        <w:rPr>
          <w:spacing w:val="-4"/>
        </w:rPr>
        <w:t>iến</w:t>
      </w:r>
      <w:proofErr w:type="spellEnd"/>
      <w:r w:rsidRPr="003D7493">
        <w:rPr>
          <w:spacing w:val="-4"/>
        </w:rPr>
        <w:t xml:space="preserve"> </w:t>
      </w:r>
      <w:proofErr w:type="spellStart"/>
      <w:r w:rsidRPr="003D7493">
        <w:rPr>
          <w:spacing w:val="-4"/>
        </w:rPr>
        <w:t>hành</w:t>
      </w:r>
      <w:proofErr w:type="spellEnd"/>
      <w:r w:rsidRPr="003D7493">
        <w:rPr>
          <w:spacing w:val="-4"/>
        </w:rPr>
        <w:t xml:space="preserve"> </w:t>
      </w:r>
      <w:proofErr w:type="spellStart"/>
      <w:r w:rsidR="000C609A">
        <w:rPr>
          <w:spacing w:val="-4"/>
        </w:rPr>
        <w:t>trên</w:t>
      </w:r>
      <w:proofErr w:type="spellEnd"/>
      <w:r w:rsidR="0007480D" w:rsidRPr="003D7493">
        <w:rPr>
          <w:spacing w:val="-4"/>
        </w:rPr>
        <w:t xml:space="preserve"> </w:t>
      </w:r>
      <w:r w:rsidR="00623FAD" w:rsidRPr="003D7493">
        <w:rPr>
          <w:spacing w:val="-4"/>
        </w:rPr>
        <w:t xml:space="preserve">180 </w:t>
      </w:r>
      <w:proofErr w:type="spellStart"/>
      <w:r w:rsidR="00B861BC" w:rsidRPr="003D7493">
        <w:rPr>
          <w:spacing w:val="-4"/>
        </w:rPr>
        <w:t>mẫu</w:t>
      </w:r>
      <w:proofErr w:type="spellEnd"/>
      <w:r w:rsidR="00B861BC" w:rsidRPr="003D7493">
        <w:rPr>
          <w:spacing w:val="-4"/>
        </w:rPr>
        <w:t xml:space="preserve"> </w:t>
      </w:r>
      <w:proofErr w:type="spellStart"/>
      <w:r w:rsidR="00B861BC" w:rsidRPr="003D7493">
        <w:rPr>
          <w:spacing w:val="-4"/>
        </w:rPr>
        <w:t>gộp</w:t>
      </w:r>
      <w:proofErr w:type="spellEnd"/>
      <w:r w:rsidR="00B861BC" w:rsidRPr="003D7493">
        <w:rPr>
          <w:spacing w:val="-4"/>
        </w:rPr>
        <w:t xml:space="preserve"> </w:t>
      </w:r>
      <w:proofErr w:type="spellStart"/>
      <w:r w:rsidR="00B861BC" w:rsidRPr="003D7493">
        <w:rPr>
          <w:spacing w:val="-4"/>
        </w:rPr>
        <w:t>dịch</w:t>
      </w:r>
      <w:proofErr w:type="spellEnd"/>
      <w:r w:rsidR="00B861BC" w:rsidRPr="003D7493">
        <w:rPr>
          <w:spacing w:val="-4"/>
        </w:rPr>
        <w:t xml:space="preserve"> </w:t>
      </w:r>
      <w:proofErr w:type="spellStart"/>
      <w:r w:rsidR="00B861BC" w:rsidRPr="003D7493">
        <w:rPr>
          <w:spacing w:val="-4"/>
        </w:rPr>
        <w:t>hầu</w:t>
      </w:r>
      <w:proofErr w:type="spellEnd"/>
      <w:r w:rsidR="00B861BC" w:rsidRPr="003D7493">
        <w:rPr>
          <w:spacing w:val="-4"/>
        </w:rPr>
        <w:t xml:space="preserve"> </w:t>
      </w:r>
      <w:proofErr w:type="spellStart"/>
      <w:r w:rsidR="00B861BC" w:rsidRPr="003D7493">
        <w:rPr>
          <w:spacing w:val="-4"/>
        </w:rPr>
        <w:t>họng</w:t>
      </w:r>
      <w:proofErr w:type="spellEnd"/>
      <w:r w:rsidR="00B861BC" w:rsidRPr="003D7493">
        <w:rPr>
          <w:spacing w:val="-4"/>
        </w:rPr>
        <w:t xml:space="preserve"> </w:t>
      </w:r>
      <w:proofErr w:type="spellStart"/>
      <w:r w:rsidR="00B861BC" w:rsidRPr="003D7493">
        <w:rPr>
          <w:spacing w:val="-4"/>
        </w:rPr>
        <w:t>gia</w:t>
      </w:r>
      <w:proofErr w:type="spellEnd"/>
      <w:r w:rsidR="00B861BC" w:rsidRPr="003D7493">
        <w:rPr>
          <w:spacing w:val="-4"/>
        </w:rPr>
        <w:t xml:space="preserve"> </w:t>
      </w:r>
      <w:proofErr w:type="spellStart"/>
      <w:r w:rsidR="00B861BC" w:rsidRPr="003D7493">
        <w:rPr>
          <w:spacing w:val="-4"/>
        </w:rPr>
        <w:t>cầm</w:t>
      </w:r>
      <w:proofErr w:type="spellEnd"/>
      <w:r w:rsidR="00B861BC" w:rsidRPr="003D7493">
        <w:rPr>
          <w:spacing w:val="-4"/>
        </w:rPr>
        <w:t xml:space="preserve"> </w:t>
      </w:r>
      <w:proofErr w:type="spellStart"/>
      <w:r w:rsidR="00623FAD" w:rsidRPr="003D7493">
        <w:rPr>
          <w:spacing w:val="-4"/>
        </w:rPr>
        <w:t>và</w:t>
      </w:r>
      <w:proofErr w:type="spellEnd"/>
      <w:r w:rsidR="00623FAD" w:rsidRPr="003D7493">
        <w:rPr>
          <w:spacing w:val="-4"/>
        </w:rPr>
        <w:t xml:space="preserve"> 60 </w:t>
      </w:r>
      <w:proofErr w:type="spellStart"/>
      <w:r w:rsidR="00623FAD" w:rsidRPr="003D7493">
        <w:rPr>
          <w:spacing w:val="-4"/>
        </w:rPr>
        <w:t>mẫu</w:t>
      </w:r>
      <w:proofErr w:type="spellEnd"/>
      <w:r w:rsidR="00623FAD" w:rsidRPr="003D7493">
        <w:rPr>
          <w:spacing w:val="-4"/>
        </w:rPr>
        <w:t xml:space="preserve"> </w:t>
      </w:r>
      <w:proofErr w:type="spellStart"/>
      <w:r w:rsidR="00623FAD" w:rsidRPr="003D7493">
        <w:rPr>
          <w:spacing w:val="-4"/>
        </w:rPr>
        <w:t>gộp</w:t>
      </w:r>
      <w:proofErr w:type="spellEnd"/>
      <w:r w:rsidR="00623FAD" w:rsidRPr="003D7493">
        <w:rPr>
          <w:spacing w:val="-4"/>
        </w:rPr>
        <w:t xml:space="preserve"> </w:t>
      </w:r>
      <w:proofErr w:type="spellStart"/>
      <w:r w:rsidR="00623FAD" w:rsidRPr="003D7493">
        <w:rPr>
          <w:spacing w:val="-4"/>
        </w:rPr>
        <w:t>môi</w:t>
      </w:r>
      <w:proofErr w:type="spellEnd"/>
      <w:r w:rsidR="00623FAD" w:rsidRPr="003D7493">
        <w:rPr>
          <w:spacing w:val="-4"/>
        </w:rPr>
        <w:t xml:space="preserve"> </w:t>
      </w:r>
      <w:proofErr w:type="spellStart"/>
      <w:r w:rsidR="00623FAD" w:rsidRPr="003D7493">
        <w:rPr>
          <w:spacing w:val="-4"/>
        </w:rPr>
        <w:t>trường</w:t>
      </w:r>
      <w:proofErr w:type="spellEnd"/>
      <w:r w:rsidR="00623FAD" w:rsidRPr="003D7493">
        <w:rPr>
          <w:spacing w:val="-4"/>
        </w:rPr>
        <w:t xml:space="preserve"> </w:t>
      </w:r>
      <w:r w:rsidR="00B861BC" w:rsidRPr="003D7493">
        <w:rPr>
          <w:spacing w:val="-4"/>
        </w:rPr>
        <w:t>(</w:t>
      </w:r>
      <w:r w:rsidR="00623FAD" w:rsidRPr="003D7493">
        <w:rPr>
          <w:spacing w:val="-4"/>
        </w:rPr>
        <w:t xml:space="preserve">30 </w:t>
      </w:r>
      <w:proofErr w:type="spellStart"/>
      <w:r w:rsidR="00623FAD" w:rsidRPr="003D7493">
        <w:rPr>
          <w:spacing w:val="-4"/>
        </w:rPr>
        <w:t>mẫu</w:t>
      </w:r>
      <w:proofErr w:type="spellEnd"/>
      <w:r w:rsidR="00623FAD" w:rsidRPr="003D7493">
        <w:rPr>
          <w:spacing w:val="-4"/>
        </w:rPr>
        <w:t xml:space="preserve"> </w:t>
      </w:r>
      <w:proofErr w:type="spellStart"/>
      <w:r w:rsidR="00623FAD" w:rsidRPr="003D7493">
        <w:rPr>
          <w:spacing w:val="-4"/>
        </w:rPr>
        <w:t>phân</w:t>
      </w:r>
      <w:proofErr w:type="spellEnd"/>
      <w:r w:rsidR="00623FAD" w:rsidRPr="003D7493">
        <w:rPr>
          <w:spacing w:val="-4"/>
        </w:rPr>
        <w:t xml:space="preserve"> </w:t>
      </w:r>
      <w:proofErr w:type="spellStart"/>
      <w:r w:rsidR="00623FAD" w:rsidRPr="003D7493">
        <w:rPr>
          <w:spacing w:val="-4"/>
        </w:rPr>
        <w:t>và</w:t>
      </w:r>
      <w:proofErr w:type="spellEnd"/>
      <w:r w:rsidR="00623FAD" w:rsidRPr="003D7493">
        <w:rPr>
          <w:spacing w:val="-4"/>
        </w:rPr>
        <w:t xml:space="preserve"> 30 </w:t>
      </w:r>
      <w:proofErr w:type="spellStart"/>
      <w:r w:rsidR="00623FAD" w:rsidRPr="003D7493">
        <w:rPr>
          <w:spacing w:val="-4"/>
        </w:rPr>
        <w:t>mẫu</w:t>
      </w:r>
      <w:proofErr w:type="spellEnd"/>
      <w:r w:rsidR="00623FAD" w:rsidRPr="003D7493">
        <w:rPr>
          <w:spacing w:val="-4"/>
        </w:rPr>
        <w:t xml:space="preserve"> </w:t>
      </w:r>
      <w:proofErr w:type="spellStart"/>
      <w:r w:rsidR="00623FAD" w:rsidRPr="003D7493">
        <w:rPr>
          <w:spacing w:val="-4"/>
        </w:rPr>
        <w:t>nước</w:t>
      </w:r>
      <w:proofErr w:type="spellEnd"/>
      <w:r w:rsidR="00623FAD" w:rsidRPr="003D7493">
        <w:rPr>
          <w:spacing w:val="-4"/>
        </w:rPr>
        <w:t>)</w:t>
      </w:r>
      <w:r w:rsidR="00CA06DD" w:rsidRPr="003D7493">
        <w:rPr>
          <w:spacing w:val="-4"/>
        </w:rPr>
        <w:t xml:space="preserve"> </w:t>
      </w:r>
      <w:proofErr w:type="spellStart"/>
      <w:r w:rsidR="00CA06DD">
        <w:rPr>
          <w:spacing w:val="-4"/>
        </w:rPr>
        <w:t>nhằm</w:t>
      </w:r>
      <w:proofErr w:type="spellEnd"/>
      <w:r w:rsidR="00CA06DD" w:rsidRPr="003D7493">
        <w:rPr>
          <w:spacing w:val="-4"/>
        </w:rPr>
        <w:t xml:space="preserve"> </w:t>
      </w:r>
      <w:proofErr w:type="spellStart"/>
      <w:r w:rsidR="00B861BC" w:rsidRPr="003D7493">
        <w:rPr>
          <w:spacing w:val="-4"/>
        </w:rPr>
        <w:t>phát</w:t>
      </w:r>
      <w:proofErr w:type="spellEnd"/>
      <w:r w:rsidR="00B861BC" w:rsidRPr="003D7493">
        <w:rPr>
          <w:spacing w:val="-4"/>
        </w:rPr>
        <w:t xml:space="preserve"> </w:t>
      </w:r>
      <w:proofErr w:type="spellStart"/>
      <w:r w:rsidR="00B861BC" w:rsidRPr="003D7493">
        <w:rPr>
          <w:spacing w:val="-4"/>
        </w:rPr>
        <w:t>hiện</w:t>
      </w:r>
      <w:proofErr w:type="spellEnd"/>
      <w:r w:rsidR="00B861BC" w:rsidRPr="003D7493">
        <w:rPr>
          <w:spacing w:val="-4"/>
        </w:rPr>
        <w:t xml:space="preserve"> </w:t>
      </w:r>
      <w:r w:rsidR="00623FAD" w:rsidRPr="003D7493">
        <w:rPr>
          <w:spacing w:val="-4"/>
        </w:rPr>
        <w:t xml:space="preserve">virus </w:t>
      </w:r>
      <w:proofErr w:type="spellStart"/>
      <w:r w:rsidR="00623FAD" w:rsidRPr="003D7493">
        <w:rPr>
          <w:spacing w:val="-4"/>
        </w:rPr>
        <w:t>cúm</w:t>
      </w:r>
      <w:proofErr w:type="spellEnd"/>
      <w:r w:rsidR="00623FAD" w:rsidRPr="003D7493">
        <w:rPr>
          <w:spacing w:val="-4"/>
        </w:rPr>
        <w:t xml:space="preserve"> A/H5N, H5N6, H7N9</w:t>
      </w:r>
      <w:r w:rsidR="00CA06DD">
        <w:rPr>
          <w:spacing w:val="-4"/>
        </w:rPr>
        <w:t xml:space="preserve"> </w:t>
      </w:r>
      <w:proofErr w:type="spellStart"/>
      <w:r w:rsidR="00CA06DD">
        <w:rPr>
          <w:spacing w:val="-4"/>
        </w:rPr>
        <w:t>trên</w:t>
      </w:r>
      <w:proofErr w:type="spellEnd"/>
      <w:r w:rsidR="00CA06DD">
        <w:rPr>
          <w:spacing w:val="-4"/>
        </w:rPr>
        <w:t xml:space="preserve"> </w:t>
      </w:r>
      <w:proofErr w:type="spellStart"/>
      <w:r w:rsidR="00CA06DD">
        <w:rPr>
          <w:spacing w:val="-4"/>
        </w:rPr>
        <w:t>địa</w:t>
      </w:r>
      <w:proofErr w:type="spellEnd"/>
      <w:r w:rsidR="00CA06DD">
        <w:rPr>
          <w:spacing w:val="-4"/>
        </w:rPr>
        <w:t xml:space="preserve"> </w:t>
      </w:r>
      <w:proofErr w:type="spellStart"/>
      <w:r w:rsidR="00CA06DD">
        <w:rPr>
          <w:spacing w:val="-4"/>
        </w:rPr>
        <w:t>bàn</w:t>
      </w:r>
      <w:proofErr w:type="spellEnd"/>
      <w:r w:rsidR="00CA06DD">
        <w:rPr>
          <w:spacing w:val="-4"/>
        </w:rPr>
        <w:t xml:space="preserve"> </w:t>
      </w:r>
      <w:proofErr w:type="spellStart"/>
      <w:r w:rsidR="00CA06DD">
        <w:rPr>
          <w:spacing w:val="-4"/>
        </w:rPr>
        <w:t>tỉnh</w:t>
      </w:r>
      <w:proofErr w:type="spellEnd"/>
      <w:r w:rsidR="00CA06DD">
        <w:rPr>
          <w:spacing w:val="-4"/>
        </w:rPr>
        <w:t xml:space="preserve"> </w:t>
      </w:r>
      <w:proofErr w:type="spellStart"/>
      <w:r w:rsidR="00CA06DD">
        <w:rPr>
          <w:spacing w:val="-4"/>
        </w:rPr>
        <w:t>Quảng</w:t>
      </w:r>
      <w:proofErr w:type="spellEnd"/>
      <w:r w:rsidR="00CA06DD">
        <w:rPr>
          <w:spacing w:val="-4"/>
        </w:rPr>
        <w:t xml:space="preserve"> </w:t>
      </w:r>
      <w:proofErr w:type="spellStart"/>
      <w:r w:rsidR="00CA06DD">
        <w:rPr>
          <w:spacing w:val="-4"/>
        </w:rPr>
        <w:t>Trị</w:t>
      </w:r>
      <w:proofErr w:type="spellEnd"/>
      <w:r w:rsidR="00CA06DD">
        <w:rPr>
          <w:spacing w:val="-4"/>
        </w:rPr>
        <w:t xml:space="preserve">. </w:t>
      </w:r>
      <w:proofErr w:type="spellStart"/>
      <w:r w:rsidR="00CA06DD" w:rsidRPr="00595F76">
        <w:rPr>
          <w:spacing w:val="-4"/>
        </w:rPr>
        <w:t>Kết</w:t>
      </w:r>
      <w:proofErr w:type="spellEnd"/>
      <w:r w:rsidR="00CA06DD" w:rsidRPr="00595F76">
        <w:rPr>
          <w:spacing w:val="-4"/>
        </w:rPr>
        <w:t xml:space="preserve"> </w:t>
      </w:r>
      <w:proofErr w:type="spellStart"/>
      <w:r w:rsidR="00CA06DD" w:rsidRPr="00595F76">
        <w:rPr>
          <w:spacing w:val="-4"/>
        </w:rPr>
        <w:t>quả</w:t>
      </w:r>
      <w:proofErr w:type="spellEnd"/>
      <w:r w:rsidR="00623FAD" w:rsidRPr="00595F76">
        <w:rPr>
          <w:spacing w:val="-4"/>
        </w:rPr>
        <w:t xml:space="preserve"> </w:t>
      </w:r>
      <w:proofErr w:type="spellStart"/>
      <w:r w:rsidR="00623FAD" w:rsidRPr="00595F76">
        <w:rPr>
          <w:spacing w:val="-4"/>
        </w:rPr>
        <w:t>cho</w:t>
      </w:r>
      <w:proofErr w:type="spellEnd"/>
      <w:r w:rsidR="00623FAD" w:rsidRPr="00595F76">
        <w:rPr>
          <w:spacing w:val="-4"/>
        </w:rPr>
        <w:t xml:space="preserve"> </w:t>
      </w:r>
      <w:proofErr w:type="spellStart"/>
      <w:r w:rsidR="00623FAD" w:rsidRPr="00595F76">
        <w:rPr>
          <w:spacing w:val="-4"/>
        </w:rPr>
        <w:t>thấy</w:t>
      </w:r>
      <w:proofErr w:type="spellEnd"/>
      <w:r w:rsidR="00B7787E">
        <w:rPr>
          <w:spacing w:val="-4"/>
        </w:rPr>
        <w:t xml:space="preserve"> </w:t>
      </w:r>
      <w:r w:rsidR="00595F76" w:rsidRPr="008944A6">
        <w:rPr>
          <w:spacing w:val="-4"/>
          <w:lang w:val="vi-VN"/>
        </w:rPr>
        <w:t>18</w:t>
      </w:r>
      <w:proofErr w:type="gramStart"/>
      <w:r w:rsidR="00595F76" w:rsidRPr="008944A6">
        <w:rPr>
          <w:spacing w:val="-4"/>
          <w:lang w:val="vi-VN"/>
        </w:rPr>
        <w:t>,</w:t>
      </w:r>
      <w:r w:rsidR="00595F76" w:rsidRPr="008944A6">
        <w:rPr>
          <w:spacing w:val="-4"/>
        </w:rPr>
        <w:t>33</w:t>
      </w:r>
      <w:proofErr w:type="gramEnd"/>
      <w:r w:rsidR="00595F76" w:rsidRPr="008944A6">
        <w:rPr>
          <w:spacing w:val="-4"/>
          <w:lang w:val="vi-VN"/>
        </w:rPr>
        <w:t>%</w:t>
      </w:r>
      <w:r w:rsidR="00595F76" w:rsidRPr="008944A6">
        <w:rPr>
          <w:spacing w:val="-4"/>
        </w:rPr>
        <w:t xml:space="preserve"> (44/240) </w:t>
      </w:r>
      <w:r w:rsidR="00595F76" w:rsidRPr="008944A6">
        <w:rPr>
          <w:spacing w:val="-4"/>
          <w:lang w:val="vi-VN"/>
        </w:rPr>
        <w:t xml:space="preserve">dương tính với </w:t>
      </w:r>
      <w:r w:rsidR="00595F76" w:rsidRPr="008944A6">
        <w:rPr>
          <w:spacing w:val="-4"/>
        </w:rPr>
        <w:t xml:space="preserve">virus </w:t>
      </w:r>
      <w:r w:rsidR="00595F76" w:rsidRPr="008944A6">
        <w:rPr>
          <w:spacing w:val="-4"/>
          <w:lang w:val="vi-VN"/>
        </w:rPr>
        <w:t>cúm A,</w:t>
      </w:r>
      <w:r w:rsidR="00595F76">
        <w:rPr>
          <w:spacing w:val="-4"/>
        </w:rPr>
        <w:t xml:space="preserve"> </w:t>
      </w:r>
      <w:r w:rsidR="00595F76" w:rsidRPr="008944A6">
        <w:rPr>
          <w:spacing w:val="-4"/>
        </w:rPr>
        <w:t>2,08% (5/240)</w:t>
      </w:r>
      <w:r w:rsidR="007716CD" w:rsidRPr="00CD3245">
        <w:rPr>
          <w:spacing w:val="-4"/>
        </w:rPr>
        <w:t xml:space="preserve"> </w:t>
      </w:r>
      <w:proofErr w:type="spellStart"/>
      <w:r w:rsidR="007716CD" w:rsidRPr="00CD3245">
        <w:rPr>
          <w:spacing w:val="-4"/>
        </w:rPr>
        <w:t>mẫu</w:t>
      </w:r>
      <w:proofErr w:type="spellEnd"/>
      <w:r w:rsidR="007716CD" w:rsidRPr="00CD3245">
        <w:rPr>
          <w:spacing w:val="-4"/>
        </w:rPr>
        <w:t xml:space="preserve"> </w:t>
      </w:r>
      <w:proofErr w:type="spellStart"/>
      <w:r w:rsidR="007716CD" w:rsidRPr="00CD3245">
        <w:rPr>
          <w:spacing w:val="-4"/>
        </w:rPr>
        <w:t>dương</w:t>
      </w:r>
      <w:proofErr w:type="spellEnd"/>
      <w:r w:rsidR="007716CD" w:rsidRPr="00CD3245">
        <w:rPr>
          <w:spacing w:val="-4"/>
        </w:rPr>
        <w:t xml:space="preserve"> </w:t>
      </w:r>
      <w:proofErr w:type="spellStart"/>
      <w:r w:rsidR="007716CD" w:rsidRPr="00CD3245">
        <w:rPr>
          <w:spacing w:val="-4"/>
        </w:rPr>
        <w:t>tính</w:t>
      </w:r>
      <w:proofErr w:type="spellEnd"/>
      <w:r w:rsidR="007716CD" w:rsidRPr="00CD3245">
        <w:rPr>
          <w:spacing w:val="-4"/>
        </w:rPr>
        <w:t xml:space="preserve"> </w:t>
      </w:r>
      <w:proofErr w:type="spellStart"/>
      <w:r w:rsidR="007716CD" w:rsidRPr="00CD3245">
        <w:rPr>
          <w:spacing w:val="-4"/>
        </w:rPr>
        <w:t>với</w:t>
      </w:r>
      <w:proofErr w:type="spellEnd"/>
      <w:r w:rsidR="00644142" w:rsidRPr="00CD3245">
        <w:rPr>
          <w:spacing w:val="-4"/>
        </w:rPr>
        <w:t xml:space="preserve"> </w:t>
      </w:r>
      <w:r w:rsidR="00595F76" w:rsidRPr="008944A6">
        <w:rPr>
          <w:spacing w:val="-4"/>
        </w:rPr>
        <w:t>H5N6</w:t>
      </w:r>
      <w:r w:rsidR="006F3965">
        <w:rPr>
          <w:spacing w:val="-4"/>
        </w:rPr>
        <w:t xml:space="preserve"> </w:t>
      </w:r>
      <w:proofErr w:type="spellStart"/>
      <w:r w:rsidR="006F3965">
        <w:rPr>
          <w:spacing w:val="-4"/>
        </w:rPr>
        <w:t>và</w:t>
      </w:r>
      <w:proofErr w:type="spellEnd"/>
      <w:r w:rsidR="006F3965">
        <w:rPr>
          <w:spacing w:val="-4"/>
        </w:rPr>
        <w:t xml:space="preserve"> </w:t>
      </w:r>
      <w:proofErr w:type="spellStart"/>
      <w:r w:rsidR="007716CD" w:rsidRPr="008944A6">
        <w:rPr>
          <w:spacing w:val="-4"/>
        </w:rPr>
        <w:t>không</w:t>
      </w:r>
      <w:proofErr w:type="spellEnd"/>
      <w:r w:rsidR="007716CD" w:rsidRPr="008944A6">
        <w:rPr>
          <w:spacing w:val="-4"/>
        </w:rPr>
        <w:t xml:space="preserve"> </w:t>
      </w:r>
      <w:proofErr w:type="spellStart"/>
      <w:r w:rsidR="007716CD" w:rsidRPr="008944A6">
        <w:rPr>
          <w:spacing w:val="-4"/>
        </w:rPr>
        <w:t>phát</w:t>
      </w:r>
      <w:proofErr w:type="spellEnd"/>
      <w:r w:rsidR="007716CD" w:rsidRPr="008944A6">
        <w:rPr>
          <w:spacing w:val="-4"/>
        </w:rPr>
        <w:t xml:space="preserve"> </w:t>
      </w:r>
      <w:proofErr w:type="spellStart"/>
      <w:r w:rsidR="007716CD" w:rsidRPr="008944A6">
        <w:rPr>
          <w:spacing w:val="-4"/>
        </w:rPr>
        <w:t>hiện</w:t>
      </w:r>
      <w:proofErr w:type="spellEnd"/>
      <w:r w:rsidR="007716CD" w:rsidRPr="008944A6">
        <w:rPr>
          <w:spacing w:val="-4"/>
        </w:rPr>
        <w:t xml:space="preserve"> </w:t>
      </w:r>
      <w:proofErr w:type="spellStart"/>
      <w:r w:rsidR="00644142" w:rsidRPr="00CD3245">
        <w:rPr>
          <w:spacing w:val="-4"/>
        </w:rPr>
        <w:t>m</w:t>
      </w:r>
      <w:r w:rsidR="00623FAD" w:rsidRPr="00CD3245">
        <w:rPr>
          <w:spacing w:val="-4"/>
        </w:rPr>
        <w:t>ẫu</w:t>
      </w:r>
      <w:proofErr w:type="spellEnd"/>
      <w:r w:rsidR="00623FAD" w:rsidRPr="00CD3245">
        <w:rPr>
          <w:spacing w:val="-4"/>
        </w:rPr>
        <w:t xml:space="preserve"> </w:t>
      </w:r>
      <w:proofErr w:type="spellStart"/>
      <w:r w:rsidR="007716CD" w:rsidRPr="008944A6">
        <w:rPr>
          <w:spacing w:val="-4"/>
        </w:rPr>
        <w:t>dương</w:t>
      </w:r>
      <w:proofErr w:type="spellEnd"/>
      <w:r w:rsidR="007716CD" w:rsidRPr="008944A6">
        <w:rPr>
          <w:spacing w:val="-4"/>
        </w:rPr>
        <w:t xml:space="preserve"> </w:t>
      </w:r>
      <w:proofErr w:type="spellStart"/>
      <w:r w:rsidR="007716CD" w:rsidRPr="008944A6">
        <w:rPr>
          <w:spacing w:val="-4"/>
        </w:rPr>
        <w:t>tính</w:t>
      </w:r>
      <w:proofErr w:type="spellEnd"/>
      <w:r w:rsidR="00623FAD" w:rsidRPr="00CD3245">
        <w:rPr>
          <w:spacing w:val="-4"/>
          <w:lang w:val="vi-VN"/>
        </w:rPr>
        <w:t xml:space="preserve"> </w:t>
      </w:r>
      <w:r w:rsidR="00B861BC" w:rsidRPr="00CD3245">
        <w:rPr>
          <w:spacing w:val="-4"/>
          <w:lang w:val="vi-VN"/>
        </w:rPr>
        <w:t>với H5</w:t>
      </w:r>
      <w:r w:rsidR="00623FAD" w:rsidRPr="00CD3245">
        <w:rPr>
          <w:spacing w:val="-4"/>
        </w:rPr>
        <w:t xml:space="preserve">N1 </w:t>
      </w:r>
      <w:proofErr w:type="spellStart"/>
      <w:r w:rsidR="007716CD" w:rsidRPr="008944A6">
        <w:rPr>
          <w:spacing w:val="-4"/>
        </w:rPr>
        <w:t>và</w:t>
      </w:r>
      <w:proofErr w:type="spellEnd"/>
      <w:r w:rsidR="007716CD" w:rsidRPr="008944A6">
        <w:rPr>
          <w:spacing w:val="-4"/>
        </w:rPr>
        <w:t xml:space="preserve"> </w:t>
      </w:r>
      <w:r w:rsidR="009B2F9B" w:rsidRPr="00CD3245">
        <w:rPr>
          <w:spacing w:val="-4"/>
        </w:rPr>
        <w:t>H7</w:t>
      </w:r>
      <w:r w:rsidR="009B2F9B" w:rsidRPr="00CD3245">
        <w:rPr>
          <w:spacing w:val="-4"/>
          <w:lang w:val="vi-VN"/>
        </w:rPr>
        <w:t>N</w:t>
      </w:r>
      <w:r w:rsidR="009B2F9B" w:rsidRPr="00CD3245">
        <w:rPr>
          <w:spacing w:val="-4"/>
        </w:rPr>
        <w:t>9</w:t>
      </w:r>
      <w:r w:rsidR="00B861BC" w:rsidRPr="00706DC8">
        <w:rPr>
          <w:spacing w:val="-4"/>
          <w:lang w:val="vi-VN"/>
        </w:rPr>
        <w:t>.</w:t>
      </w:r>
      <w:r w:rsidR="00644142" w:rsidRPr="00706DC8">
        <w:rPr>
          <w:spacing w:val="-4"/>
        </w:rPr>
        <w:t xml:space="preserve"> </w:t>
      </w:r>
      <w:proofErr w:type="spellStart"/>
      <w:r w:rsidR="0022003B">
        <w:t>T</w:t>
      </w:r>
      <w:r w:rsidR="00706DC8" w:rsidRPr="008944A6">
        <w:t>ỷ</w:t>
      </w:r>
      <w:proofErr w:type="spellEnd"/>
      <w:r w:rsidR="00706DC8" w:rsidRPr="008944A6">
        <w:t xml:space="preserve"> </w:t>
      </w:r>
      <w:proofErr w:type="spellStart"/>
      <w:r w:rsidR="00706DC8" w:rsidRPr="008944A6">
        <w:t>lệ</w:t>
      </w:r>
      <w:proofErr w:type="spellEnd"/>
      <w:r w:rsidR="00706DC8" w:rsidRPr="008944A6">
        <w:t xml:space="preserve"> </w:t>
      </w:r>
      <w:proofErr w:type="spellStart"/>
      <w:r w:rsidR="00706DC8" w:rsidRPr="008944A6">
        <w:t>gia</w:t>
      </w:r>
      <w:proofErr w:type="spellEnd"/>
      <w:r w:rsidR="00706DC8" w:rsidRPr="008944A6">
        <w:t xml:space="preserve"> </w:t>
      </w:r>
      <w:proofErr w:type="spellStart"/>
      <w:r w:rsidR="00706DC8" w:rsidRPr="008944A6">
        <w:t>cầm</w:t>
      </w:r>
      <w:proofErr w:type="spellEnd"/>
      <w:r w:rsidR="00706DC8" w:rsidRPr="008944A6">
        <w:t xml:space="preserve"> </w:t>
      </w:r>
      <w:proofErr w:type="spellStart"/>
      <w:r w:rsidR="00706DC8" w:rsidRPr="008944A6">
        <w:t>dương</w:t>
      </w:r>
      <w:proofErr w:type="spellEnd"/>
      <w:r w:rsidR="00706DC8" w:rsidRPr="008944A6">
        <w:t xml:space="preserve"> </w:t>
      </w:r>
      <w:proofErr w:type="spellStart"/>
      <w:r w:rsidR="00706DC8" w:rsidRPr="008944A6">
        <w:t>tính</w:t>
      </w:r>
      <w:proofErr w:type="spellEnd"/>
      <w:r w:rsidR="00706DC8" w:rsidRPr="008944A6">
        <w:t xml:space="preserve"> </w:t>
      </w:r>
      <w:proofErr w:type="spellStart"/>
      <w:r w:rsidR="00706DC8" w:rsidRPr="008944A6">
        <w:t>với</w:t>
      </w:r>
      <w:proofErr w:type="spellEnd"/>
      <w:r w:rsidR="00706DC8" w:rsidRPr="008944A6">
        <w:t xml:space="preserve"> virus </w:t>
      </w:r>
      <w:proofErr w:type="spellStart"/>
      <w:r w:rsidR="00706DC8" w:rsidRPr="008944A6">
        <w:t>cúm</w:t>
      </w:r>
      <w:proofErr w:type="spellEnd"/>
      <w:r w:rsidR="00706DC8" w:rsidRPr="008944A6">
        <w:t xml:space="preserve"> A </w:t>
      </w:r>
      <w:proofErr w:type="spellStart"/>
      <w:r w:rsidR="0022003B">
        <w:t>tại</w:t>
      </w:r>
      <w:proofErr w:type="spellEnd"/>
      <w:r w:rsidR="0022003B">
        <w:t xml:space="preserve"> c</w:t>
      </w:r>
      <w:r w:rsidR="0022003B" w:rsidRPr="00047E61">
        <w:rPr>
          <w:spacing w:val="-4"/>
          <w:lang w:val="vi-VN"/>
        </w:rPr>
        <w:t xml:space="preserve">hợ </w:t>
      </w:r>
      <w:proofErr w:type="spellStart"/>
      <w:r w:rsidR="0022003B" w:rsidRPr="00047E61">
        <w:rPr>
          <w:spacing w:val="-4"/>
        </w:rPr>
        <w:t>Đông</w:t>
      </w:r>
      <w:proofErr w:type="spellEnd"/>
      <w:r w:rsidR="0022003B" w:rsidRPr="00047E61">
        <w:rPr>
          <w:spacing w:val="-4"/>
        </w:rPr>
        <w:t xml:space="preserve"> </w:t>
      </w:r>
      <w:proofErr w:type="spellStart"/>
      <w:r w:rsidR="0022003B" w:rsidRPr="00047E61">
        <w:rPr>
          <w:spacing w:val="-4"/>
        </w:rPr>
        <w:t>Hà</w:t>
      </w:r>
      <w:proofErr w:type="spellEnd"/>
      <w:r w:rsidR="0022003B" w:rsidRPr="00047E61">
        <w:rPr>
          <w:spacing w:val="-4"/>
        </w:rPr>
        <w:t xml:space="preserve"> </w:t>
      </w:r>
      <w:proofErr w:type="spellStart"/>
      <w:r w:rsidR="00706DC8" w:rsidRPr="008944A6">
        <w:t>cao</w:t>
      </w:r>
      <w:proofErr w:type="spellEnd"/>
      <w:r w:rsidR="00706DC8" w:rsidRPr="008944A6">
        <w:t xml:space="preserve"> </w:t>
      </w:r>
      <w:proofErr w:type="spellStart"/>
      <w:r w:rsidR="00706DC8" w:rsidRPr="008944A6">
        <w:t>nhất</w:t>
      </w:r>
      <w:proofErr w:type="spellEnd"/>
      <w:r w:rsidR="00706DC8" w:rsidRPr="008944A6">
        <w:t xml:space="preserve"> 29,17% (14/48 </w:t>
      </w:r>
      <w:proofErr w:type="spellStart"/>
      <w:r w:rsidR="00706DC8" w:rsidRPr="008944A6">
        <w:t>mẫu</w:t>
      </w:r>
      <w:proofErr w:type="spellEnd"/>
      <w:r w:rsidR="00706DC8" w:rsidRPr="008944A6">
        <w:t xml:space="preserve">) </w:t>
      </w:r>
      <w:proofErr w:type="spellStart"/>
      <w:r w:rsidR="00706DC8" w:rsidRPr="008944A6">
        <w:t>va</w:t>
      </w:r>
      <w:proofErr w:type="spellEnd"/>
      <w:r w:rsidR="00706DC8" w:rsidRPr="008944A6">
        <w:t xml:space="preserve">̀ </w:t>
      </w:r>
      <w:proofErr w:type="spellStart"/>
      <w:r w:rsidR="00706DC8" w:rsidRPr="008944A6">
        <w:t>thấp</w:t>
      </w:r>
      <w:proofErr w:type="spellEnd"/>
      <w:r w:rsidR="00706DC8" w:rsidRPr="008944A6">
        <w:t xml:space="preserve"> </w:t>
      </w:r>
      <w:proofErr w:type="spellStart"/>
      <w:r w:rsidR="00706DC8" w:rsidRPr="008944A6">
        <w:t>nhất</w:t>
      </w:r>
      <w:proofErr w:type="spellEnd"/>
      <w:r w:rsidR="00706DC8" w:rsidRPr="008944A6">
        <w:t xml:space="preserve"> </w:t>
      </w:r>
      <w:proofErr w:type="spellStart"/>
      <w:r w:rsidR="00706DC8" w:rsidRPr="008944A6">
        <w:t>là</w:t>
      </w:r>
      <w:proofErr w:type="spellEnd"/>
      <w:r w:rsidR="00706DC8" w:rsidRPr="008944A6">
        <w:t xml:space="preserve"> </w:t>
      </w:r>
      <w:proofErr w:type="spellStart"/>
      <w:r w:rsidR="00706DC8" w:rsidRPr="008944A6">
        <w:t>chợ</w:t>
      </w:r>
      <w:proofErr w:type="spellEnd"/>
      <w:r w:rsidR="00706DC8" w:rsidRPr="008944A6">
        <w:t xml:space="preserve"> </w:t>
      </w:r>
      <w:proofErr w:type="spellStart"/>
      <w:r w:rsidR="00706DC8" w:rsidRPr="008944A6">
        <w:t>Diên</w:t>
      </w:r>
      <w:proofErr w:type="spellEnd"/>
      <w:r w:rsidR="00706DC8" w:rsidRPr="008944A6">
        <w:t xml:space="preserve"> </w:t>
      </w:r>
      <w:proofErr w:type="spellStart"/>
      <w:r w:rsidR="00706DC8" w:rsidRPr="008944A6">
        <w:t>Sanh</w:t>
      </w:r>
      <w:proofErr w:type="spellEnd"/>
      <w:r w:rsidR="00706DC8" w:rsidRPr="008944A6">
        <w:t xml:space="preserve"> </w:t>
      </w:r>
      <w:proofErr w:type="spellStart"/>
      <w:r w:rsidR="00706DC8" w:rsidRPr="008944A6">
        <w:t>với</w:t>
      </w:r>
      <w:proofErr w:type="spellEnd"/>
      <w:r w:rsidR="00706DC8" w:rsidRPr="008944A6">
        <w:t xml:space="preserve"> 10,42% (5/48 </w:t>
      </w:r>
      <w:proofErr w:type="spellStart"/>
      <w:r w:rsidR="00706DC8" w:rsidRPr="008944A6">
        <w:t>mẫu</w:t>
      </w:r>
      <w:proofErr w:type="spellEnd"/>
      <w:r w:rsidR="00072C3C">
        <w:t>)</w:t>
      </w:r>
      <w:r w:rsidR="00706DC8" w:rsidRPr="006F3965">
        <w:t xml:space="preserve">. </w:t>
      </w:r>
      <w:proofErr w:type="spellStart"/>
      <w:r w:rsidR="00706DC8" w:rsidRPr="006F3965">
        <w:t>Trong</w:t>
      </w:r>
      <w:proofErr w:type="spellEnd"/>
      <w:r w:rsidR="00706DC8" w:rsidRPr="006F3965">
        <w:t xml:space="preserve"> </w:t>
      </w:r>
      <w:proofErr w:type="spellStart"/>
      <w:r w:rsidR="00706DC8" w:rsidRPr="006F3965">
        <w:t>đó</w:t>
      </w:r>
      <w:proofErr w:type="spellEnd"/>
      <w:r w:rsidR="00706DC8" w:rsidRPr="006F3965">
        <w:t xml:space="preserve">, </w:t>
      </w:r>
      <w:proofErr w:type="spellStart"/>
      <w:r w:rsidR="008B759D" w:rsidRPr="006F3965">
        <w:t>p</w:t>
      </w:r>
      <w:r w:rsidR="00A72BD5" w:rsidRPr="006F3965">
        <w:t>hát</w:t>
      </w:r>
      <w:proofErr w:type="spellEnd"/>
      <w:r w:rsidR="00A72BD5" w:rsidRPr="006F3965">
        <w:t xml:space="preserve"> </w:t>
      </w:r>
      <w:proofErr w:type="spellStart"/>
      <w:r w:rsidR="00A72BD5" w:rsidRPr="006F3965">
        <w:t>hiện</w:t>
      </w:r>
      <w:proofErr w:type="spellEnd"/>
      <w:r w:rsidR="00A72BD5" w:rsidRPr="006F3965">
        <w:t xml:space="preserve"> </w:t>
      </w:r>
      <w:proofErr w:type="spellStart"/>
      <w:r w:rsidR="00A72BD5" w:rsidRPr="006F3965">
        <w:t>sự</w:t>
      </w:r>
      <w:proofErr w:type="spellEnd"/>
      <w:r w:rsidR="00A72BD5" w:rsidRPr="006F3965">
        <w:t xml:space="preserve"> </w:t>
      </w:r>
      <w:proofErr w:type="spellStart"/>
      <w:r w:rsidR="00A72BD5" w:rsidRPr="006F3965">
        <w:t>lưu</w:t>
      </w:r>
      <w:proofErr w:type="spellEnd"/>
      <w:r w:rsidR="00A72BD5" w:rsidRPr="006F3965">
        <w:t xml:space="preserve"> </w:t>
      </w:r>
      <w:proofErr w:type="spellStart"/>
      <w:r w:rsidR="00A72BD5" w:rsidRPr="006F3965">
        <w:t>hành</w:t>
      </w:r>
      <w:proofErr w:type="spellEnd"/>
      <w:r w:rsidR="00A72BD5" w:rsidRPr="006F3965">
        <w:t xml:space="preserve"> virus </w:t>
      </w:r>
      <w:proofErr w:type="spellStart"/>
      <w:r w:rsidR="00A72BD5" w:rsidRPr="006F3965">
        <w:t>cúm</w:t>
      </w:r>
      <w:proofErr w:type="spellEnd"/>
      <w:r w:rsidR="00A72BD5" w:rsidRPr="006F3965">
        <w:t xml:space="preserve"> H5N6 </w:t>
      </w:r>
      <w:proofErr w:type="spellStart"/>
      <w:r w:rsidR="00A72BD5" w:rsidRPr="006F3965">
        <w:t>tại</w:t>
      </w:r>
      <w:proofErr w:type="spellEnd"/>
      <w:r w:rsidR="00A72BD5" w:rsidRPr="006F3965">
        <w:t xml:space="preserve"> </w:t>
      </w:r>
      <w:proofErr w:type="spellStart"/>
      <w:r w:rsidR="00706DC8" w:rsidRPr="006F3965">
        <w:t>chợ</w:t>
      </w:r>
      <w:proofErr w:type="spellEnd"/>
      <w:r w:rsidR="00706DC8" w:rsidRPr="006F3965">
        <w:t xml:space="preserve"> </w:t>
      </w:r>
      <w:proofErr w:type="spellStart"/>
      <w:r w:rsidR="00706DC8" w:rsidRPr="006F3965">
        <w:t>Hố</w:t>
      </w:r>
      <w:proofErr w:type="spellEnd"/>
      <w:r w:rsidR="00706DC8" w:rsidRPr="006F3965">
        <w:t xml:space="preserve"> </w:t>
      </w:r>
      <w:proofErr w:type="spellStart"/>
      <w:r w:rsidR="00706DC8" w:rsidRPr="006F3965">
        <w:t>Xá</w:t>
      </w:r>
      <w:proofErr w:type="spellEnd"/>
      <w:r w:rsidR="00706DC8" w:rsidRPr="006F3965">
        <w:t xml:space="preserve"> </w:t>
      </w:r>
      <w:proofErr w:type="spellStart"/>
      <w:r w:rsidR="00706DC8" w:rsidRPr="006F3965">
        <w:t>và</w:t>
      </w:r>
      <w:proofErr w:type="spellEnd"/>
      <w:r w:rsidR="00706DC8" w:rsidRPr="006F3965">
        <w:t xml:space="preserve"> </w:t>
      </w:r>
      <w:proofErr w:type="spellStart"/>
      <w:r w:rsidR="00706DC8" w:rsidRPr="006F3965">
        <w:t>chợ</w:t>
      </w:r>
      <w:proofErr w:type="spellEnd"/>
      <w:r w:rsidR="00706DC8" w:rsidRPr="006F3965">
        <w:t xml:space="preserve"> </w:t>
      </w:r>
      <w:proofErr w:type="spellStart"/>
      <w:r w:rsidR="00706DC8" w:rsidRPr="006F3965">
        <w:t>Đông</w:t>
      </w:r>
      <w:proofErr w:type="spellEnd"/>
      <w:r w:rsidR="00706DC8" w:rsidRPr="006F3965">
        <w:t xml:space="preserve"> </w:t>
      </w:r>
      <w:proofErr w:type="spellStart"/>
      <w:r w:rsidR="00706DC8" w:rsidRPr="006F3965">
        <w:t>Hà</w:t>
      </w:r>
      <w:proofErr w:type="spellEnd"/>
      <w:r w:rsidR="00706DC8" w:rsidRPr="006F3965">
        <w:t xml:space="preserve"> (4</w:t>
      </w:r>
      <w:proofErr w:type="gramStart"/>
      <w:r w:rsidR="00706DC8" w:rsidRPr="006F3965">
        <w:t>,16</w:t>
      </w:r>
      <w:proofErr w:type="gramEnd"/>
      <w:r w:rsidR="00706DC8" w:rsidRPr="006F3965">
        <w:t xml:space="preserve">%), </w:t>
      </w:r>
      <w:proofErr w:type="spellStart"/>
      <w:r w:rsidR="00706DC8" w:rsidRPr="006F3965">
        <w:t>chợ</w:t>
      </w:r>
      <w:proofErr w:type="spellEnd"/>
      <w:r w:rsidR="00706DC8" w:rsidRPr="006F3965">
        <w:t xml:space="preserve"> </w:t>
      </w:r>
      <w:proofErr w:type="spellStart"/>
      <w:r w:rsidR="00706DC8" w:rsidRPr="006F3965">
        <w:t>Cầu</w:t>
      </w:r>
      <w:proofErr w:type="spellEnd"/>
      <w:r w:rsidR="00706DC8" w:rsidRPr="006F3965">
        <w:t xml:space="preserve"> (2,08%)</w:t>
      </w:r>
      <w:r w:rsidR="00A72BD5" w:rsidRPr="006F3965">
        <w:t>;</w:t>
      </w:r>
      <w:r w:rsidR="006F3965">
        <w:t xml:space="preserve"> </w:t>
      </w:r>
      <w:proofErr w:type="spellStart"/>
      <w:r w:rsidR="006F3965">
        <w:t>trong</w:t>
      </w:r>
      <w:proofErr w:type="spellEnd"/>
      <w:r w:rsidR="006F3965">
        <w:t xml:space="preserve"> </w:t>
      </w:r>
      <w:proofErr w:type="spellStart"/>
      <w:r w:rsidR="006F3965">
        <w:t>đó</w:t>
      </w:r>
      <w:proofErr w:type="spellEnd"/>
      <w:r w:rsidR="006F3965">
        <w:t xml:space="preserve"> </w:t>
      </w:r>
      <w:proofErr w:type="spellStart"/>
      <w:r w:rsidR="006F3965">
        <w:t>không</w:t>
      </w:r>
      <w:proofErr w:type="spellEnd"/>
      <w:r w:rsidR="006F3965">
        <w:t xml:space="preserve"> </w:t>
      </w:r>
      <w:proofErr w:type="spellStart"/>
      <w:r w:rsidR="006F3965">
        <w:t>phát</w:t>
      </w:r>
      <w:proofErr w:type="spellEnd"/>
      <w:r w:rsidR="006F3965">
        <w:t xml:space="preserve"> </w:t>
      </w:r>
      <w:proofErr w:type="spellStart"/>
      <w:r w:rsidR="006F3965">
        <w:t>hiện</w:t>
      </w:r>
      <w:proofErr w:type="spellEnd"/>
      <w:r w:rsidR="006F3965">
        <w:t xml:space="preserve"> </w:t>
      </w:r>
      <w:proofErr w:type="spellStart"/>
      <w:r w:rsidR="006F3965">
        <w:t>chủng</w:t>
      </w:r>
      <w:proofErr w:type="spellEnd"/>
      <w:r w:rsidR="006F3965">
        <w:t xml:space="preserve"> virus </w:t>
      </w:r>
      <w:proofErr w:type="spellStart"/>
      <w:r w:rsidR="006F3965">
        <w:t>này</w:t>
      </w:r>
      <w:proofErr w:type="spellEnd"/>
      <w:r w:rsidR="006F3965">
        <w:t xml:space="preserve"> </w:t>
      </w:r>
      <w:proofErr w:type="spellStart"/>
      <w:r w:rsidR="006F3965">
        <w:t>tại</w:t>
      </w:r>
      <w:proofErr w:type="spellEnd"/>
      <w:r w:rsidR="006F3965">
        <w:t xml:space="preserve"> </w:t>
      </w:r>
      <w:proofErr w:type="spellStart"/>
      <w:r w:rsidR="006F3965">
        <w:t>các</w:t>
      </w:r>
      <w:proofErr w:type="spellEnd"/>
      <w:r w:rsidR="006F3965">
        <w:t xml:space="preserve"> </w:t>
      </w:r>
      <w:proofErr w:type="spellStart"/>
      <w:r w:rsidR="006F3965">
        <w:t>chợ</w:t>
      </w:r>
      <w:proofErr w:type="spellEnd"/>
      <w:r w:rsidR="006F3965">
        <w:t xml:space="preserve"> </w:t>
      </w:r>
      <w:proofErr w:type="spellStart"/>
      <w:r w:rsidR="006F3965">
        <w:t>khác</w:t>
      </w:r>
      <w:proofErr w:type="spellEnd"/>
      <w:r w:rsidR="00706DC8" w:rsidRPr="006F3965">
        <w:t xml:space="preserve">. </w:t>
      </w:r>
      <w:proofErr w:type="spellStart"/>
      <w:r w:rsidR="00390420" w:rsidRPr="006F3965">
        <w:t>Phát</w:t>
      </w:r>
      <w:proofErr w:type="spellEnd"/>
      <w:r w:rsidR="00390420" w:rsidRPr="006F3965">
        <w:t xml:space="preserve"> </w:t>
      </w:r>
      <w:proofErr w:type="spellStart"/>
      <w:r w:rsidR="00390420" w:rsidRPr="006F3965">
        <w:t>hiện</w:t>
      </w:r>
      <w:proofErr w:type="spellEnd"/>
      <w:r w:rsidR="00390420" w:rsidRPr="006F3965">
        <w:t xml:space="preserve"> virus </w:t>
      </w:r>
      <w:proofErr w:type="spellStart"/>
      <w:r w:rsidR="00390420" w:rsidRPr="006F3965">
        <w:t>cúm</w:t>
      </w:r>
      <w:proofErr w:type="spellEnd"/>
      <w:r w:rsidR="00390420" w:rsidRPr="006F3965">
        <w:t xml:space="preserve"> A </w:t>
      </w:r>
      <w:proofErr w:type="spellStart"/>
      <w:r w:rsidR="00390420" w:rsidRPr="006F3965">
        <w:t>trong</w:t>
      </w:r>
      <w:proofErr w:type="spellEnd"/>
      <w:r w:rsidR="00390420" w:rsidRPr="006F3965">
        <w:t xml:space="preserve"> </w:t>
      </w:r>
      <w:proofErr w:type="spellStart"/>
      <w:r w:rsidR="00390420" w:rsidRPr="006F3965">
        <w:t>các</w:t>
      </w:r>
      <w:proofErr w:type="spellEnd"/>
      <w:r w:rsidR="00390420" w:rsidRPr="006F3965">
        <w:t xml:space="preserve"> </w:t>
      </w:r>
      <w:proofErr w:type="spellStart"/>
      <w:r w:rsidR="00390420" w:rsidRPr="006F3965">
        <w:t>loại</w:t>
      </w:r>
      <w:proofErr w:type="spellEnd"/>
      <w:r w:rsidR="00390420" w:rsidRPr="006F3965">
        <w:t xml:space="preserve"> </w:t>
      </w:r>
      <w:proofErr w:type="spellStart"/>
      <w:r w:rsidR="00390420" w:rsidRPr="006F3965">
        <w:t>mẫu</w:t>
      </w:r>
      <w:proofErr w:type="spellEnd"/>
      <w:r w:rsidR="00390420" w:rsidRPr="006F3965">
        <w:t xml:space="preserve"> </w:t>
      </w:r>
      <w:proofErr w:type="spellStart"/>
      <w:r w:rsidR="00390420" w:rsidRPr="006F3965">
        <w:t>bệnh</w:t>
      </w:r>
      <w:proofErr w:type="spellEnd"/>
      <w:r w:rsidR="00390420" w:rsidRPr="006F3965">
        <w:t xml:space="preserve"> </w:t>
      </w:r>
      <w:proofErr w:type="spellStart"/>
      <w:r w:rsidR="00390420" w:rsidRPr="006F3965">
        <w:t>phẩm</w:t>
      </w:r>
      <w:proofErr w:type="spellEnd"/>
      <w:r w:rsidR="00390420" w:rsidRPr="006F3965">
        <w:t xml:space="preserve"> </w:t>
      </w:r>
      <w:proofErr w:type="spellStart"/>
      <w:r w:rsidR="00706DC8" w:rsidRPr="006F3965">
        <w:t>dịch</w:t>
      </w:r>
      <w:proofErr w:type="spellEnd"/>
      <w:r w:rsidR="00706DC8" w:rsidRPr="006F3965">
        <w:t xml:space="preserve"> </w:t>
      </w:r>
      <w:proofErr w:type="spellStart"/>
      <w:r w:rsidR="00706DC8" w:rsidRPr="006F3965">
        <w:t>hầu</w:t>
      </w:r>
      <w:proofErr w:type="spellEnd"/>
      <w:r w:rsidR="00706DC8" w:rsidRPr="006F3965">
        <w:t xml:space="preserve"> </w:t>
      </w:r>
      <w:proofErr w:type="spellStart"/>
      <w:r w:rsidR="00706DC8" w:rsidRPr="006F3965">
        <w:t>họng</w:t>
      </w:r>
      <w:proofErr w:type="spellEnd"/>
      <w:r w:rsidR="00706DC8" w:rsidRPr="006F3965">
        <w:t xml:space="preserve"> </w:t>
      </w:r>
      <w:proofErr w:type="spellStart"/>
      <w:r w:rsidR="00706DC8" w:rsidRPr="006F3965">
        <w:t>vịt</w:t>
      </w:r>
      <w:proofErr w:type="spellEnd"/>
      <w:r w:rsidR="00706DC8" w:rsidRPr="006F3965">
        <w:t xml:space="preserve"> </w:t>
      </w:r>
      <w:proofErr w:type="spellStart"/>
      <w:r w:rsidR="00706DC8" w:rsidRPr="006F3965">
        <w:t>sống</w:t>
      </w:r>
      <w:proofErr w:type="spellEnd"/>
      <w:r w:rsidR="00706DC8" w:rsidRPr="006F3965">
        <w:t xml:space="preserve">, </w:t>
      </w:r>
      <w:proofErr w:type="spellStart"/>
      <w:r w:rsidR="00706DC8" w:rsidRPr="006F3965">
        <w:t>dịch</w:t>
      </w:r>
      <w:proofErr w:type="spellEnd"/>
      <w:r w:rsidR="00706DC8" w:rsidRPr="006F3965">
        <w:t xml:space="preserve"> </w:t>
      </w:r>
      <w:proofErr w:type="spellStart"/>
      <w:r w:rsidR="00706DC8" w:rsidRPr="006F3965">
        <w:t>hầu</w:t>
      </w:r>
      <w:proofErr w:type="spellEnd"/>
      <w:r w:rsidR="00706DC8" w:rsidRPr="006F3965">
        <w:t xml:space="preserve"> </w:t>
      </w:r>
      <w:proofErr w:type="spellStart"/>
      <w:r w:rsidR="00706DC8" w:rsidRPr="006F3965">
        <w:t>họng</w:t>
      </w:r>
      <w:proofErr w:type="spellEnd"/>
      <w:r w:rsidR="00706DC8" w:rsidRPr="006F3965">
        <w:t xml:space="preserve"> </w:t>
      </w:r>
      <w:proofErr w:type="spellStart"/>
      <w:r w:rsidR="00706DC8" w:rsidRPr="006F3965">
        <w:t>gà</w:t>
      </w:r>
      <w:proofErr w:type="spellEnd"/>
      <w:r w:rsidR="00706DC8" w:rsidRPr="006F3965">
        <w:t xml:space="preserve"> </w:t>
      </w:r>
      <w:proofErr w:type="spellStart"/>
      <w:r w:rsidR="00706DC8" w:rsidRPr="006F3965">
        <w:t>sống</w:t>
      </w:r>
      <w:proofErr w:type="spellEnd"/>
      <w:r w:rsidR="00706DC8" w:rsidRPr="006F3965">
        <w:t xml:space="preserve"> </w:t>
      </w:r>
      <w:proofErr w:type="spellStart"/>
      <w:r w:rsidR="00390420" w:rsidRPr="006F3965">
        <w:t>và</w:t>
      </w:r>
      <w:proofErr w:type="spellEnd"/>
      <w:r w:rsidR="00706DC8" w:rsidRPr="006F3965">
        <w:t xml:space="preserve"> </w:t>
      </w:r>
      <w:proofErr w:type="spellStart"/>
      <w:r w:rsidR="00706DC8" w:rsidRPr="006F3965">
        <w:t>mẫu</w:t>
      </w:r>
      <w:proofErr w:type="spellEnd"/>
      <w:r w:rsidR="00706DC8" w:rsidRPr="006F3965">
        <w:t xml:space="preserve"> </w:t>
      </w:r>
      <w:proofErr w:type="spellStart"/>
      <w:r w:rsidR="00706DC8" w:rsidRPr="006F3965">
        <w:t>phân</w:t>
      </w:r>
      <w:proofErr w:type="spellEnd"/>
      <w:r w:rsidR="00706DC8" w:rsidRPr="006F3965">
        <w:t xml:space="preserve"> </w:t>
      </w:r>
      <w:proofErr w:type="spellStart"/>
      <w:r w:rsidR="00706DC8" w:rsidRPr="006F3965">
        <w:t>tươi</w:t>
      </w:r>
      <w:proofErr w:type="spellEnd"/>
      <w:r w:rsidR="00706DC8" w:rsidRPr="006F3965">
        <w:t xml:space="preserve"> </w:t>
      </w:r>
      <w:proofErr w:type="spellStart"/>
      <w:r w:rsidR="00706DC8" w:rsidRPr="006F3965">
        <w:t>với</w:t>
      </w:r>
      <w:proofErr w:type="spellEnd"/>
      <w:r w:rsidR="00706DC8" w:rsidRPr="006F3965">
        <w:t xml:space="preserve"> </w:t>
      </w:r>
      <w:proofErr w:type="spellStart"/>
      <w:r w:rsidR="00706DC8" w:rsidRPr="006F3965">
        <w:t>tỷ</w:t>
      </w:r>
      <w:proofErr w:type="spellEnd"/>
      <w:r w:rsidR="00706DC8" w:rsidRPr="006F3965">
        <w:t xml:space="preserve"> </w:t>
      </w:r>
      <w:proofErr w:type="spellStart"/>
      <w:r w:rsidR="00706DC8" w:rsidRPr="006F3965">
        <w:t>lệ</w:t>
      </w:r>
      <w:proofErr w:type="spellEnd"/>
      <w:r w:rsidR="00706DC8" w:rsidRPr="006F3965">
        <w:t xml:space="preserve"> </w:t>
      </w:r>
      <w:proofErr w:type="spellStart"/>
      <w:r w:rsidR="00706DC8" w:rsidRPr="006F3965">
        <w:t>lần</w:t>
      </w:r>
      <w:proofErr w:type="spellEnd"/>
      <w:r w:rsidR="00706DC8" w:rsidRPr="006F3965">
        <w:t xml:space="preserve"> </w:t>
      </w:r>
      <w:proofErr w:type="spellStart"/>
      <w:r w:rsidR="00706DC8" w:rsidRPr="006F3965">
        <w:t>lượt</w:t>
      </w:r>
      <w:proofErr w:type="spellEnd"/>
      <w:r w:rsidR="00706DC8" w:rsidRPr="006F3965">
        <w:t xml:space="preserve"> </w:t>
      </w:r>
      <w:proofErr w:type="spellStart"/>
      <w:r w:rsidR="00706DC8" w:rsidRPr="006F3965">
        <w:t>là</w:t>
      </w:r>
      <w:proofErr w:type="spellEnd"/>
      <w:r w:rsidR="00706DC8" w:rsidRPr="006F3965">
        <w:t xml:space="preserve"> 17</w:t>
      </w:r>
      <w:proofErr w:type="gramStart"/>
      <w:r w:rsidR="00706DC8" w:rsidRPr="006F3965">
        <w:t>,77</w:t>
      </w:r>
      <w:proofErr w:type="gramEnd"/>
      <w:r w:rsidR="00706DC8" w:rsidRPr="006F3965">
        <w:t xml:space="preserve">%; 27,77 % </w:t>
      </w:r>
      <w:proofErr w:type="spellStart"/>
      <w:r w:rsidR="00706DC8" w:rsidRPr="006F3965">
        <w:t>và</w:t>
      </w:r>
      <w:proofErr w:type="spellEnd"/>
      <w:r w:rsidR="00706DC8" w:rsidRPr="006F3965">
        <w:t xml:space="preserve"> 10%. </w:t>
      </w:r>
      <w:proofErr w:type="spellStart"/>
      <w:r w:rsidR="00706DC8" w:rsidRPr="006F3965">
        <w:t>Trong</w:t>
      </w:r>
      <w:proofErr w:type="spellEnd"/>
      <w:r w:rsidR="00706DC8" w:rsidRPr="006F3965">
        <w:t xml:space="preserve"> </w:t>
      </w:r>
      <w:proofErr w:type="spellStart"/>
      <w:r w:rsidR="00706DC8" w:rsidRPr="006F3965">
        <w:t>các</w:t>
      </w:r>
      <w:proofErr w:type="spellEnd"/>
      <w:r w:rsidR="00706DC8" w:rsidRPr="006F3965">
        <w:t xml:space="preserve"> </w:t>
      </w:r>
      <w:proofErr w:type="spellStart"/>
      <w:r w:rsidR="00706DC8" w:rsidRPr="006F3965">
        <w:t>loại</w:t>
      </w:r>
      <w:proofErr w:type="spellEnd"/>
      <w:r w:rsidR="00706DC8" w:rsidRPr="006F3965">
        <w:t xml:space="preserve"> </w:t>
      </w:r>
      <w:proofErr w:type="spellStart"/>
      <w:r w:rsidR="00706DC8" w:rsidRPr="006F3965">
        <w:t>mẫu</w:t>
      </w:r>
      <w:proofErr w:type="spellEnd"/>
      <w:r w:rsidR="00706DC8" w:rsidRPr="006F3965">
        <w:t xml:space="preserve"> </w:t>
      </w:r>
      <w:proofErr w:type="spellStart"/>
      <w:r w:rsidR="00706DC8" w:rsidRPr="006F3965">
        <w:t>giám</w:t>
      </w:r>
      <w:proofErr w:type="spellEnd"/>
      <w:r w:rsidR="00706DC8" w:rsidRPr="006F3965">
        <w:t xml:space="preserve"> </w:t>
      </w:r>
      <w:proofErr w:type="spellStart"/>
      <w:r w:rsidR="00706DC8" w:rsidRPr="006F3965">
        <w:t>sát</w:t>
      </w:r>
      <w:proofErr w:type="spellEnd"/>
      <w:r w:rsidR="00706DC8" w:rsidRPr="006F3965">
        <w:t xml:space="preserve"> </w:t>
      </w:r>
      <w:proofErr w:type="spellStart"/>
      <w:r w:rsidR="00706DC8" w:rsidRPr="006F3965">
        <w:t>chỉ</w:t>
      </w:r>
      <w:proofErr w:type="spellEnd"/>
      <w:r w:rsidR="00706DC8" w:rsidRPr="006F3965">
        <w:t xml:space="preserve"> </w:t>
      </w:r>
      <w:proofErr w:type="spellStart"/>
      <w:r w:rsidR="00B94E37">
        <w:t>phát</w:t>
      </w:r>
      <w:proofErr w:type="spellEnd"/>
      <w:r w:rsidR="00B94E37">
        <w:t xml:space="preserve"> </w:t>
      </w:r>
      <w:proofErr w:type="spellStart"/>
      <w:r w:rsidR="00B94E37">
        <w:t>hiện</w:t>
      </w:r>
      <w:proofErr w:type="spellEnd"/>
      <w:r w:rsidR="00706DC8" w:rsidRPr="006F3965">
        <w:t xml:space="preserve"> virus </w:t>
      </w:r>
      <w:proofErr w:type="spellStart"/>
      <w:r w:rsidR="00706DC8" w:rsidRPr="006F3965">
        <w:t>cúm</w:t>
      </w:r>
      <w:proofErr w:type="spellEnd"/>
      <w:r w:rsidR="00706DC8" w:rsidRPr="006F3965">
        <w:t xml:space="preserve"> A/H5N6 ở </w:t>
      </w:r>
      <w:proofErr w:type="spellStart"/>
      <w:r w:rsidR="00706DC8" w:rsidRPr="006F3965">
        <w:t>dịch</w:t>
      </w:r>
      <w:proofErr w:type="spellEnd"/>
      <w:r w:rsidR="00390420" w:rsidRPr="006F3965">
        <w:t xml:space="preserve"> </w:t>
      </w:r>
      <w:proofErr w:type="spellStart"/>
      <w:r w:rsidR="00390420" w:rsidRPr="006F3965">
        <w:t>hầu</w:t>
      </w:r>
      <w:proofErr w:type="spellEnd"/>
      <w:r w:rsidR="00390420" w:rsidRPr="006F3965">
        <w:t xml:space="preserve"> </w:t>
      </w:r>
      <w:proofErr w:type="spellStart"/>
      <w:r w:rsidR="00390420" w:rsidRPr="006F3965">
        <w:t>họng</w:t>
      </w:r>
      <w:proofErr w:type="spellEnd"/>
      <w:r w:rsidR="00390420" w:rsidRPr="006F3965">
        <w:t xml:space="preserve"> </w:t>
      </w:r>
      <w:proofErr w:type="spellStart"/>
      <w:r w:rsidR="00390420" w:rsidRPr="006F3965">
        <w:t>gà</w:t>
      </w:r>
      <w:proofErr w:type="spellEnd"/>
      <w:r w:rsidR="00390420" w:rsidRPr="006F3965">
        <w:t xml:space="preserve"> </w:t>
      </w:r>
      <w:proofErr w:type="spellStart"/>
      <w:r w:rsidR="00390420" w:rsidRPr="006F3965">
        <w:t>sống</w:t>
      </w:r>
      <w:proofErr w:type="spellEnd"/>
      <w:r w:rsidR="00390420" w:rsidRPr="006F3965">
        <w:t xml:space="preserve"> (</w:t>
      </w:r>
      <w:r w:rsidR="00706DC8" w:rsidRPr="006F3965">
        <w:t>5</w:t>
      </w:r>
      <w:proofErr w:type="gramStart"/>
      <w:r w:rsidR="00706DC8" w:rsidRPr="006F3965">
        <w:t>,55</w:t>
      </w:r>
      <w:proofErr w:type="gramEnd"/>
      <w:r w:rsidR="00706DC8" w:rsidRPr="006F3965">
        <w:t xml:space="preserve">%). </w:t>
      </w:r>
      <w:proofErr w:type="spellStart"/>
      <w:r w:rsidR="00706DC8" w:rsidRPr="006F3965">
        <w:rPr>
          <w:spacing w:val="-4"/>
        </w:rPr>
        <w:t>Tại</w:t>
      </w:r>
      <w:proofErr w:type="spellEnd"/>
      <w:r w:rsidR="00706DC8" w:rsidRPr="006F3965">
        <w:rPr>
          <w:spacing w:val="-4"/>
        </w:rPr>
        <w:t xml:space="preserve"> </w:t>
      </w:r>
      <w:proofErr w:type="spellStart"/>
      <w:r w:rsidR="00706DC8" w:rsidRPr="006F3965">
        <w:rPr>
          <w:spacing w:val="-4"/>
        </w:rPr>
        <w:t>Quảng</w:t>
      </w:r>
      <w:proofErr w:type="spellEnd"/>
      <w:r w:rsidR="00706DC8" w:rsidRPr="006F3965">
        <w:rPr>
          <w:spacing w:val="-4"/>
        </w:rPr>
        <w:t xml:space="preserve"> Trị,</w:t>
      </w:r>
      <w:r w:rsidR="00706DC8" w:rsidRPr="008944A6">
        <w:rPr>
          <w:spacing w:val="-4"/>
          <w:lang w:val="vi-VN"/>
        </w:rPr>
        <w:t xml:space="preserve"> </w:t>
      </w:r>
      <w:proofErr w:type="spellStart"/>
      <w:r w:rsidR="00FF4472" w:rsidRPr="006F3965">
        <w:rPr>
          <w:spacing w:val="-4"/>
        </w:rPr>
        <w:t>sự</w:t>
      </w:r>
      <w:proofErr w:type="spellEnd"/>
      <w:r w:rsidR="00FF4472" w:rsidRPr="006F3965">
        <w:rPr>
          <w:spacing w:val="-4"/>
        </w:rPr>
        <w:t xml:space="preserve"> </w:t>
      </w:r>
      <w:r w:rsidR="00706DC8" w:rsidRPr="008944A6">
        <w:rPr>
          <w:spacing w:val="-4"/>
          <w:lang w:val="vi-VN"/>
        </w:rPr>
        <w:t xml:space="preserve">lưu hành virus cúm A </w:t>
      </w:r>
      <w:proofErr w:type="spellStart"/>
      <w:r w:rsidR="00FF4472" w:rsidRPr="006F3965">
        <w:rPr>
          <w:spacing w:val="-4"/>
        </w:rPr>
        <w:t>phổ</w:t>
      </w:r>
      <w:proofErr w:type="spellEnd"/>
      <w:r w:rsidR="00FF4472" w:rsidRPr="006F3965">
        <w:rPr>
          <w:spacing w:val="-4"/>
        </w:rPr>
        <w:t xml:space="preserve"> </w:t>
      </w:r>
      <w:proofErr w:type="spellStart"/>
      <w:r w:rsidR="00FF4472" w:rsidRPr="006F3965">
        <w:rPr>
          <w:spacing w:val="-4"/>
        </w:rPr>
        <w:t>biến</w:t>
      </w:r>
      <w:proofErr w:type="spellEnd"/>
      <w:r w:rsidR="00FF4472" w:rsidRPr="006F3965">
        <w:rPr>
          <w:spacing w:val="-4"/>
        </w:rPr>
        <w:t xml:space="preserve"> </w:t>
      </w:r>
      <w:proofErr w:type="spellStart"/>
      <w:r w:rsidR="00FF4472" w:rsidRPr="006F3965">
        <w:rPr>
          <w:spacing w:val="-4"/>
        </w:rPr>
        <w:t>vào</w:t>
      </w:r>
      <w:proofErr w:type="spellEnd"/>
      <w:r w:rsidR="00706DC8" w:rsidRPr="006F3965">
        <w:rPr>
          <w:spacing w:val="-4"/>
        </w:rPr>
        <w:t xml:space="preserve"> </w:t>
      </w:r>
      <w:r w:rsidR="00706DC8" w:rsidRPr="008944A6">
        <w:rPr>
          <w:spacing w:val="-4"/>
          <w:lang w:val="vi-VN"/>
        </w:rPr>
        <w:t>tháng</w:t>
      </w:r>
      <w:r w:rsidR="00706DC8" w:rsidRPr="006F3965">
        <w:t xml:space="preserve"> 10 </w:t>
      </w:r>
      <w:r w:rsidR="00FF4472" w:rsidRPr="006F3965">
        <w:t>(</w:t>
      </w:r>
      <w:r w:rsidR="00706DC8" w:rsidRPr="006F3965">
        <w:t>30%</w:t>
      </w:r>
      <w:r w:rsidR="00FF4472" w:rsidRPr="006F3965">
        <w:t>)</w:t>
      </w:r>
      <w:r w:rsidR="00706DC8" w:rsidRPr="006F3965">
        <w:t xml:space="preserve">, </w:t>
      </w:r>
      <w:proofErr w:type="spellStart"/>
      <w:r w:rsidR="00706DC8" w:rsidRPr="006F3965">
        <w:t>tỷ</w:t>
      </w:r>
      <w:proofErr w:type="spellEnd"/>
      <w:r w:rsidR="00706DC8" w:rsidRPr="006F3965">
        <w:t xml:space="preserve"> </w:t>
      </w:r>
      <w:proofErr w:type="spellStart"/>
      <w:r w:rsidR="00706DC8" w:rsidRPr="006F3965">
        <w:t>lệ</w:t>
      </w:r>
      <w:proofErr w:type="spellEnd"/>
      <w:r w:rsidR="00706DC8" w:rsidRPr="006F3965">
        <w:t xml:space="preserve"> </w:t>
      </w:r>
      <w:proofErr w:type="spellStart"/>
      <w:r w:rsidR="00706DC8" w:rsidRPr="006F3965">
        <w:t>này</w:t>
      </w:r>
      <w:proofErr w:type="spellEnd"/>
      <w:r w:rsidR="00FF4472" w:rsidRPr="006F3965">
        <w:t xml:space="preserve"> </w:t>
      </w:r>
      <w:proofErr w:type="spellStart"/>
      <w:r w:rsidR="00FF4472" w:rsidRPr="006F3965">
        <w:t>giảm</w:t>
      </w:r>
      <w:proofErr w:type="spellEnd"/>
      <w:r w:rsidR="00FF4472" w:rsidRPr="006F3965">
        <w:t xml:space="preserve"> </w:t>
      </w:r>
      <w:proofErr w:type="spellStart"/>
      <w:r w:rsidR="00FF4472" w:rsidRPr="006F3965">
        <w:t>thấp</w:t>
      </w:r>
      <w:proofErr w:type="spellEnd"/>
      <w:r w:rsidR="00FF4472" w:rsidRPr="006F3965">
        <w:t xml:space="preserve"> </w:t>
      </w:r>
      <w:proofErr w:type="spellStart"/>
      <w:r w:rsidR="00FF4472" w:rsidRPr="006F3965">
        <w:t>vào</w:t>
      </w:r>
      <w:proofErr w:type="spellEnd"/>
      <w:r w:rsidR="00706DC8" w:rsidRPr="006F3965">
        <w:t xml:space="preserve"> </w:t>
      </w:r>
      <w:proofErr w:type="spellStart"/>
      <w:r w:rsidR="00706DC8" w:rsidRPr="006F3965">
        <w:t>tháng</w:t>
      </w:r>
      <w:proofErr w:type="spellEnd"/>
      <w:r w:rsidR="00706DC8" w:rsidRPr="006F3965">
        <w:t xml:space="preserve"> 5 </w:t>
      </w:r>
      <w:r w:rsidR="00FF4472" w:rsidRPr="006F3965">
        <w:t>(</w:t>
      </w:r>
      <w:r w:rsidR="00706DC8" w:rsidRPr="006F3965">
        <w:t>7</w:t>
      </w:r>
      <w:proofErr w:type="gramStart"/>
      <w:r w:rsidR="00706DC8" w:rsidRPr="006F3965">
        <w:t>,5</w:t>
      </w:r>
      <w:proofErr w:type="gramEnd"/>
      <w:r w:rsidR="00706DC8" w:rsidRPr="006F3965">
        <w:t>%</w:t>
      </w:r>
      <w:r w:rsidR="00FF4472" w:rsidRPr="006F3965">
        <w:t>)</w:t>
      </w:r>
      <w:r w:rsidR="00706DC8" w:rsidRPr="006F3965">
        <w:rPr>
          <w:spacing w:val="-4"/>
        </w:rPr>
        <w:t xml:space="preserve">. </w:t>
      </w:r>
      <w:proofErr w:type="spellStart"/>
      <w:r w:rsidR="00706DC8" w:rsidRPr="006F3965">
        <w:rPr>
          <w:spacing w:val="-4"/>
        </w:rPr>
        <w:t>Tuy</w:t>
      </w:r>
      <w:proofErr w:type="spellEnd"/>
      <w:r w:rsidR="00706DC8" w:rsidRPr="006F3965">
        <w:rPr>
          <w:spacing w:val="-4"/>
        </w:rPr>
        <w:t xml:space="preserve"> </w:t>
      </w:r>
      <w:proofErr w:type="spellStart"/>
      <w:r w:rsidR="00706DC8" w:rsidRPr="006F3965">
        <w:rPr>
          <w:spacing w:val="-4"/>
        </w:rPr>
        <w:t>nhiên</w:t>
      </w:r>
      <w:proofErr w:type="spellEnd"/>
      <w:r w:rsidR="00706DC8" w:rsidRPr="006F3965">
        <w:rPr>
          <w:spacing w:val="-4"/>
        </w:rPr>
        <w:t xml:space="preserve">, </w:t>
      </w:r>
      <w:proofErr w:type="spellStart"/>
      <w:r w:rsidR="00706DC8" w:rsidRPr="006F3965">
        <w:t>sự</w:t>
      </w:r>
      <w:proofErr w:type="spellEnd"/>
      <w:r w:rsidR="00706DC8" w:rsidRPr="006F3965">
        <w:t xml:space="preserve"> </w:t>
      </w:r>
      <w:proofErr w:type="spellStart"/>
      <w:r w:rsidR="00706DC8" w:rsidRPr="006F3965">
        <w:t>lưu</w:t>
      </w:r>
      <w:proofErr w:type="spellEnd"/>
      <w:r w:rsidR="00706DC8" w:rsidRPr="006F3965">
        <w:t xml:space="preserve"> </w:t>
      </w:r>
      <w:proofErr w:type="spellStart"/>
      <w:r w:rsidR="00706DC8" w:rsidRPr="006F3965">
        <w:t>hành</w:t>
      </w:r>
      <w:proofErr w:type="spellEnd"/>
      <w:r w:rsidR="00706DC8" w:rsidRPr="006F3965">
        <w:t xml:space="preserve"> virus </w:t>
      </w:r>
      <w:proofErr w:type="spellStart"/>
      <w:r w:rsidR="00706DC8" w:rsidRPr="006F3965">
        <w:t>cúm</w:t>
      </w:r>
      <w:proofErr w:type="spellEnd"/>
      <w:r w:rsidR="00706DC8" w:rsidRPr="006F3965">
        <w:t xml:space="preserve"> A/H5N6 </w:t>
      </w:r>
      <w:proofErr w:type="spellStart"/>
      <w:r w:rsidR="00FF4472" w:rsidRPr="006F3965">
        <w:t>lại</w:t>
      </w:r>
      <w:proofErr w:type="spellEnd"/>
      <w:r w:rsidR="00706DC8" w:rsidRPr="006F3965">
        <w:t xml:space="preserve"> </w:t>
      </w:r>
      <w:proofErr w:type="spellStart"/>
      <w:r w:rsidR="00706DC8" w:rsidRPr="006F3965">
        <w:t>xảy</w:t>
      </w:r>
      <w:proofErr w:type="spellEnd"/>
      <w:r w:rsidR="00706DC8" w:rsidRPr="006F3965">
        <w:t xml:space="preserve"> </w:t>
      </w:r>
      <w:proofErr w:type="spellStart"/>
      <w:r w:rsidR="00706DC8" w:rsidRPr="006F3965">
        <w:t>ra</w:t>
      </w:r>
      <w:proofErr w:type="spellEnd"/>
      <w:r w:rsidR="00706DC8" w:rsidRPr="006F3965">
        <w:t xml:space="preserve"> </w:t>
      </w:r>
      <w:proofErr w:type="spellStart"/>
      <w:r w:rsidR="00706DC8" w:rsidRPr="006F3965">
        <w:t>vào</w:t>
      </w:r>
      <w:proofErr w:type="spellEnd"/>
      <w:r w:rsidR="00706DC8" w:rsidRPr="006F3965">
        <w:t xml:space="preserve"> </w:t>
      </w:r>
      <w:proofErr w:type="spellStart"/>
      <w:r w:rsidR="00706DC8" w:rsidRPr="006F3965">
        <w:t>tháng</w:t>
      </w:r>
      <w:proofErr w:type="spellEnd"/>
      <w:r w:rsidR="00706DC8" w:rsidRPr="006F3965">
        <w:t xml:space="preserve"> 9 (5</w:t>
      </w:r>
      <w:proofErr w:type="gramStart"/>
      <w:r w:rsidR="00706DC8" w:rsidRPr="006F3965">
        <w:t>,0</w:t>
      </w:r>
      <w:proofErr w:type="gramEnd"/>
      <w:r w:rsidR="00706DC8" w:rsidRPr="006F3965">
        <w:t xml:space="preserve">%) </w:t>
      </w:r>
      <w:proofErr w:type="spellStart"/>
      <w:r w:rsidR="00706DC8" w:rsidRPr="006F3965">
        <w:t>và</w:t>
      </w:r>
      <w:proofErr w:type="spellEnd"/>
      <w:r w:rsidR="00706DC8" w:rsidRPr="006F3965">
        <w:t xml:space="preserve"> </w:t>
      </w:r>
      <w:proofErr w:type="spellStart"/>
      <w:r w:rsidR="00706DC8" w:rsidRPr="006F3965">
        <w:t>tháng</w:t>
      </w:r>
      <w:proofErr w:type="spellEnd"/>
      <w:r w:rsidR="00706DC8" w:rsidRPr="006F3965">
        <w:t xml:space="preserve"> 7 (2,5%); </w:t>
      </w:r>
      <w:proofErr w:type="spellStart"/>
      <w:r w:rsidR="00B94E37">
        <w:t>nhưng</w:t>
      </w:r>
      <w:proofErr w:type="spellEnd"/>
      <w:r w:rsidR="00B94E37">
        <w:t xml:space="preserve"> </w:t>
      </w:r>
      <w:proofErr w:type="spellStart"/>
      <w:r w:rsidR="00706DC8" w:rsidRPr="006F3965">
        <w:t>không</w:t>
      </w:r>
      <w:proofErr w:type="spellEnd"/>
      <w:r w:rsidR="00706DC8" w:rsidRPr="006F3965">
        <w:t xml:space="preserve"> </w:t>
      </w:r>
      <w:proofErr w:type="spellStart"/>
      <w:r w:rsidR="00706DC8" w:rsidRPr="006F3965">
        <w:t>phát</w:t>
      </w:r>
      <w:proofErr w:type="spellEnd"/>
      <w:r w:rsidR="00706DC8" w:rsidRPr="006F3965">
        <w:t xml:space="preserve"> </w:t>
      </w:r>
      <w:proofErr w:type="spellStart"/>
      <w:r w:rsidR="00706DC8" w:rsidRPr="006F3965">
        <w:t>hiện</w:t>
      </w:r>
      <w:proofErr w:type="spellEnd"/>
      <w:r w:rsidR="00706DC8" w:rsidRPr="006F3965">
        <w:t xml:space="preserve"> </w:t>
      </w:r>
      <w:proofErr w:type="spellStart"/>
      <w:r w:rsidR="00706DC8" w:rsidRPr="006F3965">
        <w:t>thấy</w:t>
      </w:r>
      <w:proofErr w:type="spellEnd"/>
      <w:r w:rsidR="00706DC8" w:rsidRPr="006F3965">
        <w:t xml:space="preserve"> ở </w:t>
      </w:r>
      <w:proofErr w:type="spellStart"/>
      <w:r w:rsidR="00706DC8" w:rsidRPr="006F3965">
        <w:t>các</w:t>
      </w:r>
      <w:proofErr w:type="spellEnd"/>
      <w:r w:rsidR="00706DC8" w:rsidRPr="006F3965">
        <w:t xml:space="preserve"> </w:t>
      </w:r>
      <w:proofErr w:type="spellStart"/>
      <w:r w:rsidR="00706DC8" w:rsidRPr="006F3965">
        <w:t>tháng</w:t>
      </w:r>
      <w:proofErr w:type="spellEnd"/>
      <w:r w:rsidR="00706DC8" w:rsidRPr="006F3965">
        <w:t xml:space="preserve"> </w:t>
      </w:r>
      <w:proofErr w:type="spellStart"/>
      <w:r w:rsidR="007273F4" w:rsidRPr="006F3965">
        <w:t>nghiên</w:t>
      </w:r>
      <w:proofErr w:type="spellEnd"/>
      <w:r w:rsidR="007273F4" w:rsidRPr="006F3965">
        <w:t xml:space="preserve"> </w:t>
      </w:r>
      <w:proofErr w:type="spellStart"/>
      <w:r w:rsidR="007273F4" w:rsidRPr="006F3965">
        <w:t>cứu</w:t>
      </w:r>
      <w:proofErr w:type="spellEnd"/>
      <w:r w:rsidR="007273F4" w:rsidRPr="006F3965">
        <w:t xml:space="preserve"> </w:t>
      </w:r>
      <w:proofErr w:type="spellStart"/>
      <w:r w:rsidR="007273F4" w:rsidRPr="006F3965">
        <w:t>còn</w:t>
      </w:r>
      <w:proofErr w:type="spellEnd"/>
      <w:r w:rsidR="007273F4" w:rsidRPr="006F3965">
        <w:t xml:space="preserve"> </w:t>
      </w:r>
      <w:proofErr w:type="spellStart"/>
      <w:r w:rsidR="007273F4" w:rsidRPr="006F3965">
        <w:t>lại</w:t>
      </w:r>
      <w:proofErr w:type="spellEnd"/>
      <w:r w:rsidR="00706DC8" w:rsidRPr="006F3965">
        <w:t>.</w:t>
      </w:r>
    </w:p>
    <w:p w14:paraId="790F127D" w14:textId="1D527995" w:rsidR="00BD7AA6" w:rsidRPr="006F3965" w:rsidRDefault="00BD7AA6" w:rsidP="00644142">
      <w:pPr>
        <w:widowControl w:val="0"/>
        <w:spacing w:before="100" w:after="100" w:line="288" w:lineRule="auto"/>
        <w:ind w:firstLine="720"/>
        <w:jc w:val="both"/>
        <w:rPr>
          <w:i/>
        </w:rPr>
      </w:pPr>
      <w:proofErr w:type="spellStart"/>
      <w:r w:rsidRPr="006F3965">
        <w:rPr>
          <w:i/>
        </w:rPr>
        <w:t>Từ</w:t>
      </w:r>
      <w:proofErr w:type="spellEnd"/>
      <w:r w:rsidRPr="006F3965">
        <w:rPr>
          <w:i/>
        </w:rPr>
        <w:t xml:space="preserve"> </w:t>
      </w:r>
      <w:proofErr w:type="spellStart"/>
      <w:r w:rsidRPr="006F3965">
        <w:rPr>
          <w:i/>
        </w:rPr>
        <w:t>khóa</w:t>
      </w:r>
      <w:proofErr w:type="spellEnd"/>
      <w:r w:rsidRPr="006F3965">
        <w:rPr>
          <w:i/>
        </w:rPr>
        <w:t xml:space="preserve">: </w:t>
      </w:r>
      <w:proofErr w:type="spellStart"/>
      <w:r w:rsidRPr="006F3965">
        <w:rPr>
          <w:i/>
        </w:rPr>
        <w:t>Cúm</w:t>
      </w:r>
      <w:proofErr w:type="spellEnd"/>
      <w:r w:rsidRPr="006F3965">
        <w:rPr>
          <w:i/>
        </w:rPr>
        <w:t xml:space="preserve"> </w:t>
      </w:r>
      <w:proofErr w:type="spellStart"/>
      <w:r w:rsidRPr="006F3965">
        <w:rPr>
          <w:i/>
        </w:rPr>
        <w:t>gia</w:t>
      </w:r>
      <w:proofErr w:type="spellEnd"/>
      <w:r w:rsidRPr="006F3965">
        <w:rPr>
          <w:i/>
        </w:rPr>
        <w:t xml:space="preserve"> </w:t>
      </w:r>
      <w:proofErr w:type="spellStart"/>
      <w:r w:rsidRPr="006F3965">
        <w:rPr>
          <w:i/>
        </w:rPr>
        <w:t>cầm</w:t>
      </w:r>
      <w:proofErr w:type="spellEnd"/>
      <w:r w:rsidRPr="006F3965">
        <w:rPr>
          <w:i/>
        </w:rPr>
        <w:t xml:space="preserve">, </w:t>
      </w:r>
      <w:r w:rsidR="006D2359" w:rsidRPr="006F3965">
        <w:rPr>
          <w:i/>
        </w:rPr>
        <w:t>A/H5N1, H5N6, H7N9,</w:t>
      </w:r>
      <w:r w:rsidR="00B94E37">
        <w:rPr>
          <w:i/>
        </w:rPr>
        <w:t xml:space="preserve"> </w:t>
      </w:r>
      <w:proofErr w:type="spellStart"/>
      <w:r w:rsidR="00B94E37">
        <w:rPr>
          <w:i/>
        </w:rPr>
        <w:t>tỉnh</w:t>
      </w:r>
      <w:proofErr w:type="spellEnd"/>
      <w:r w:rsidR="00B94E37">
        <w:rPr>
          <w:i/>
        </w:rPr>
        <w:t xml:space="preserve"> </w:t>
      </w:r>
      <w:proofErr w:type="spellStart"/>
      <w:r w:rsidR="00B94E37">
        <w:rPr>
          <w:i/>
        </w:rPr>
        <w:t>Quảng</w:t>
      </w:r>
      <w:proofErr w:type="spellEnd"/>
      <w:r w:rsidR="00B94E37">
        <w:rPr>
          <w:i/>
        </w:rPr>
        <w:t xml:space="preserve"> </w:t>
      </w:r>
      <w:proofErr w:type="spellStart"/>
      <w:r w:rsidR="00B94E37">
        <w:rPr>
          <w:i/>
        </w:rPr>
        <w:t>Trị</w:t>
      </w:r>
      <w:proofErr w:type="spellEnd"/>
      <w:r w:rsidR="00B94E37">
        <w:rPr>
          <w:i/>
        </w:rPr>
        <w:t xml:space="preserve">, </w:t>
      </w:r>
      <w:proofErr w:type="spellStart"/>
      <w:r w:rsidR="00B94E37">
        <w:rPr>
          <w:i/>
        </w:rPr>
        <w:t>C</w:t>
      </w:r>
      <w:r w:rsidRPr="006F3965">
        <w:rPr>
          <w:i/>
        </w:rPr>
        <w:t>hợ</w:t>
      </w:r>
      <w:proofErr w:type="spellEnd"/>
      <w:r w:rsidR="00B94E37">
        <w:rPr>
          <w:i/>
        </w:rPr>
        <w:t xml:space="preserve"> </w:t>
      </w:r>
      <w:proofErr w:type="spellStart"/>
      <w:r w:rsidR="00B94E37">
        <w:rPr>
          <w:i/>
        </w:rPr>
        <w:t>gia</w:t>
      </w:r>
      <w:proofErr w:type="spellEnd"/>
      <w:r w:rsidR="00B94E37">
        <w:rPr>
          <w:i/>
        </w:rPr>
        <w:t xml:space="preserve"> </w:t>
      </w:r>
      <w:proofErr w:type="spellStart"/>
      <w:r w:rsidR="00B94E37">
        <w:rPr>
          <w:i/>
        </w:rPr>
        <w:t>cầm</w:t>
      </w:r>
      <w:proofErr w:type="spellEnd"/>
      <w:r w:rsidR="00B94E37">
        <w:rPr>
          <w:i/>
        </w:rPr>
        <w:t xml:space="preserve"> </w:t>
      </w:r>
      <w:proofErr w:type="spellStart"/>
      <w:r w:rsidR="00B94E37">
        <w:rPr>
          <w:i/>
        </w:rPr>
        <w:t>sống</w:t>
      </w:r>
      <w:proofErr w:type="spellEnd"/>
      <w:r w:rsidR="006D2359" w:rsidRPr="006F3965">
        <w:rPr>
          <w:i/>
        </w:rPr>
        <w:t>.</w:t>
      </w:r>
    </w:p>
    <w:p w14:paraId="7FD021F0" w14:textId="77777777" w:rsidR="008F3A91" w:rsidRDefault="008F3A91" w:rsidP="008B0B9D">
      <w:pPr>
        <w:widowControl w:val="0"/>
        <w:spacing w:before="100" w:after="100" w:line="288" w:lineRule="auto"/>
        <w:ind w:firstLine="720"/>
        <w:rPr>
          <w:b/>
          <w:spacing w:val="-4"/>
        </w:rPr>
      </w:pPr>
    </w:p>
    <w:p w14:paraId="319DBB47" w14:textId="65EC96FA" w:rsidR="00CF0E30" w:rsidRPr="003D7493" w:rsidRDefault="00387B05" w:rsidP="008B0B9D">
      <w:pPr>
        <w:widowControl w:val="0"/>
        <w:spacing w:before="100" w:after="100" w:line="288" w:lineRule="auto"/>
        <w:ind w:firstLine="720"/>
        <w:rPr>
          <w:b/>
          <w:spacing w:val="-4"/>
        </w:rPr>
      </w:pPr>
      <w:r>
        <w:rPr>
          <w:b/>
          <w:spacing w:val="-4"/>
        </w:rPr>
        <w:t xml:space="preserve">The </w:t>
      </w:r>
      <w:proofErr w:type="spellStart"/>
      <w:r>
        <w:rPr>
          <w:b/>
          <w:spacing w:val="-4"/>
        </w:rPr>
        <w:t>prevalance</w:t>
      </w:r>
      <w:proofErr w:type="spellEnd"/>
      <w:r>
        <w:rPr>
          <w:b/>
          <w:spacing w:val="-4"/>
        </w:rPr>
        <w:t xml:space="preserve"> </w:t>
      </w:r>
      <w:proofErr w:type="gramStart"/>
      <w:r>
        <w:rPr>
          <w:b/>
          <w:spacing w:val="-4"/>
        </w:rPr>
        <w:t>of</w:t>
      </w:r>
      <w:r w:rsidR="00642BFB" w:rsidRPr="003D7493">
        <w:rPr>
          <w:b/>
          <w:spacing w:val="-4"/>
        </w:rPr>
        <w:t xml:space="preserve">  high</w:t>
      </w:r>
      <w:proofErr w:type="gramEnd"/>
      <w:r>
        <w:rPr>
          <w:b/>
          <w:spacing w:val="-4"/>
        </w:rPr>
        <w:t xml:space="preserve"> </w:t>
      </w:r>
      <w:r w:rsidR="00642BFB" w:rsidRPr="003D7493">
        <w:rPr>
          <w:b/>
          <w:spacing w:val="-4"/>
        </w:rPr>
        <w:t xml:space="preserve">pathogenic Avian influenza (HPAI) </w:t>
      </w:r>
      <w:r w:rsidR="007909C4" w:rsidRPr="003D7493">
        <w:rPr>
          <w:b/>
          <w:spacing w:val="-4"/>
        </w:rPr>
        <w:t xml:space="preserve">virus </w:t>
      </w:r>
      <w:r w:rsidR="00642BFB" w:rsidRPr="003D7493">
        <w:rPr>
          <w:b/>
          <w:spacing w:val="-4"/>
        </w:rPr>
        <w:t xml:space="preserve">type A </w:t>
      </w:r>
      <w:r w:rsidR="00DA7AC7">
        <w:rPr>
          <w:b/>
          <w:spacing w:val="-4"/>
        </w:rPr>
        <w:t>i</w:t>
      </w:r>
      <w:r w:rsidR="00642BFB" w:rsidRPr="003D7493">
        <w:rPr>
          <w:b/>
          <w:spacing w:val="-4"/>
        </w:rPr>
        <w:t xml:space="preserve">n poultry </w:t>
      </w:r>
      <w:r w:rsidRPr="003D7493">
        <w:rPr>
          <w:b/>
          <w:spacing w:val="-4"/>
        </w:rPr>
        <w:t>sample</w:t>
      </w:r>
      <w:r w:rsidR="00DA7AC7">
        <w:rPr>
          <w:b/>
          <w:spacing w:val="-4"/>
        </w:rPr>
        <w:t>s</w:t>
      </w:r>
      <w:r w:rsidRPr="003D7493">
        <w:rPr>
          <w:b/>
          <w:spacing w:val="-4"/>
        </w:rPr>
        <w:t xml:space="preserve">  </w:t>
      </w:r>
      <w:r w:rsidR="00A135BE">
        <w:rPr>
          <w:b/>
          <w:spacing w:val="-4"/>
        </w:rPr>
        <w:t>collected in</w:t>
      </w:r>
      <w:r w:rsidR="00A135BE" w:rsidRPr="003D7493">
        <w:rPr>
          <w:b/>
          <w:spacing w:val="-4"/>
        </w:rPr>
        <w:t xml:space="preserve"> </w:t>
      </w:r>
      <w:proofErr w:type="spellStart"/>
      <w:r w:rsidR="00642BFB" w:rsidRPr="003D7493">
        <w:rPr>
          <w:b/>
          <w:spacing w:val="-4"/>
        </w:rPr>
        <w:t>Quang</w:t>
      </w:r>
      <w:proofErr w:type="spellEnd"/>
      <w:r w:rsidR="00642BFB" w:rsidRPr="003D7493">
        <w:rPr>
          <w:b/>
          <w:spacing w:val="-4"/>
        </w:rPr>
        <w:t xml:space="preserve"> Tri </w:t>
      </w:r>
      <w:proofErr w:type="spellStart"/>
      <w:r w:rsidR="00642BFB" w:rsidRPr="003D7493">
        <w:rPr>
          <w:b/>
          <w:spacing w:val="-4"/>
        </w:rPr>
        <w:t>provine</w:t>
      </w:r>
      <w:proofErr w:type="spellEnd"/>
      <w:r w:rsidR="00642BFB" w:rsidRPr="003D7493">
        <w:rPr>
          <w:b/>
          <w:spacing w:val="-4"/>
        </w:rPr>
        <w:t xml:space="preserve"> </w:t>
      </w:r>
      <w:proofErr w:type="spellStart"/>
      <w:r w:rsidR="00A135BE" w:rsidRPr="003D7493">
        <w:rPr>
          <w:b/>
          <w:spacing w:val="-4"/>
        </w:rPr>
        <w:t>maket</w:t>
      </w:r>
      <w:r w:rsidR="00A135BE">
        <w:rPr>
          <w:b/>
          <w:spacing w:val="-4"/>
        </w:rPr>
        <w:t>s</w:t>
      </w:r>
      <w:proofErr w:type="spellEnd"/>
      <w:r w:rsidR="00A135BE" w:rsidRPr="003D7493">
        <w:rPr>
          <w:b/>
          <w:spacing w:val="-4"/>
        </w:rPr>
        <w:t xml:space="preserve"> </w:t>
      </w:r>
      <w:r w:rsidR="00642BFB" w:rsidRPr="003D7493">
        <w:rPr>
          <w:b/>
          <w:spacing w:val="-4"/>
        </w:rPr>
        <w:t>in 2016</w:t>
      </w:r>
    </w:p>
    <w:p w14:paraId="0B266C30" w14:textId="77777777" w:rsidR="00800440" w:rsidRPr="003D7493" w:rsidRDefault="00063A9E" w:rsidP="00800440">
      <w:pPr>
        <w:spacing w:line="288" w:lineRule="auto"/>
        <w:jc w:val="right"/>
        <w:rPr>
          <w:b/>
          <w:bCs/>
          <w:szCs w:val="28"/>
        </w:rPr>
      </w:pPr>
      <w:r w:rsidRPr="003D7493">
        <w:rPr>
          <w:b/>
          <w:bCs/>
          <w:i/>
          <w:szCs w:val="28"/>
        </w:rPr>
        <w:t xml:space="preserve">Nguyen </w:t>
      </w:r>
      <w:proofErr w:type="spellStart"/>
      <w:r w:rsidRPr="003D7493">
        <w:rPr>
          <w:b/>
          <w:bCs/>
          <w:i/>
          <w:szCs w:val="28"/>
        </w:rPr>
        <w:t>Xuan</w:t>
      </w:r>
      <w:proofErr w:type="spellEnd"/>
      <w:r w:rsidR="00800440" w:rsidRPr="003D7493">
        <w:rPr>
          <w:b/>
          <w:bCs/>
          <w:i/>
          <w:szCs w:val="28"/>
        </w:rPr>
        <w:t xml:space="preserve"> </w:t>
      </w:r>
      <w:proofErr w:type="spellStart"/>
      <w:r w:rsidR="00800440" w:rsidRPr="003D7493">
        <w:rPr>
          <w:b/>
          <w:bCs/>
          <w:i/>
          <w:szCs w:val="28"/>
        </w:rPr>
        <w:t>Hoa</w:t>
      </w:r>
      <w:proofErr w:type="spellEnd"/>
      <w:r w:rsidR="00800440" w:rsidRPr="003D7493">
        <w:rPr>
          <w:b/>
          <w:bCs/>
          <w:i/>
          <w:szCs w:val="28"/>
        </w:rPr>
        <w:t xml:space="preserve">, Pham Hong </w:t>
      </w:r>
      <w:proofErr w:type="spellStart"/>
      <w:r w:rsidR="00800440" w:rsidRPr="003D7493">
        <w:rPr>
          <w:b/>
          <w:bCs/>
          <w:i/>
          <w:szCs w:val="28"/>
        </w:rPr>
        <w:t>Ky</w:t>
      </w:r>
      <w:proofErr w:type="spellEnd"/>
      <w:r w:rsidR="00800440" w:rsidRPr="003D7493">
        <w:rPr>
          <w:b/>
          <w:bCs/>
          <w:i/>
          <w:szCs w:val="28"/>
        </w:rPr>
        <w:t xml:space="preserve">, Duong Tat </w:t>
      </w:r>
      <w:proofErr w:type="spellStart"/>
      <w:r w:rsidR="00800440" w:rsidRPr="003D7493">
        <w:rPr>
          <w:b/>
          <w:bCs/>
          <w:i/>
          <w:szCs w:val="28"/>
        </w:rPr>
        <w:t>Thang</w:t>
      </w:r>
      <w:proofErr w:type="spellEnd"/>
      <w:r w:rsidR="00800440" w:rsidRPr="003D7493">
        <w:rPr>
          <w:b/>
          <w:bCs/>
          <w:i/>
          <w:szCs w:val="28"/>
        </w:rPr>
        <w:t xml:space="preserve">, </w:t>
      </w:r>
      <w:proofErr w:type="spellStart"/>
      <w:r w:rsidR="00800440" w:rsidRPr="003D7493">
        <w:rPr>
          <w:b/>
          <w:bCs/>
          <w:i/>
          <w:szCs w:val="28"/>
        </w:rPr>
        <w:t>Dinh</w:t>
      </w:r>
      <w:proofErr w:type="spellEnd"/>
      <w:r w:rsidR="00800440" w:rsidRPr="003D7493">
        <w:rPr>
          <w:b/>
          <w:bCs/>
          <w:i/>
          <w:szCs w:val="28"/>
        </w:rPr>
        <w:t xml:space="preserve"> </w:t>
      </w:r>
      <w:proofErr w:type="spellStart"/>
      <w:r w:rsidR="00800440" w:rsidRPr="003D7493">
        <w:rPr>
          <w:b/>
          <w:bCs/>
          <w:i/>
          <w:szCs w:val="28"/>
        </w:rPr>
        <w:t>Văn</w:t>
      </w:r>
      <w:proofErr w:type="spellEnd"/>
      <w:r w:rsidR="00800440" w:rsidRPr="003D7493">
        <w:rPr>
          <w:b/>
          <w:bCs/>
          <w:i/>
          <w:szCs w:val="28"/>
        </w:rPr>
        <w:t xml:space="preserve"> </w:t>
      </w:r>
      <w:proofErr w:type="spellStart"/>
      <w:r w:rsidR="00800440" w:rsidRPr="003D7493">
        <w:rPr>
          <w:b/>
          <w:bCs/>
          <w:i/>
          <w:szCs w:val="28"/>
        </w:rPr>
        <w:t>Tài</w:t>
      </w:r>
      <w:proofErr w:type="spellEnd"/>
      <w:r w:rsidR="00800440" w:rsidRPr="003D7493">
        <w:rPr>
          <w:b/>
          <w:bCs/>
          <w:i/>
          <w:szCs w:val="28"/>
        </w:rPr>
        <w:t xml:space="preserve">, Le </w:t>
      </w:r>
      <w:proofErr w:type="spellStart"/>
      <w:r w:rsidR="00800440" w:rsidRPr="003D7493">
        <w:rPr>
          <w:b/>
          <w:bCs/>
          <w:i/>
          <w:szCs w:val="28"/>
        </w:rPr>
        <w:t>Dinh</w:t>
      </w:r>
      <w:proofErr w:type="spellEnd"/>
      <w:r w:rsidR="00800440" w:rsidRPr="003D7493">
        <w:rPr>
          <w:b/>
          <w:bCs/>
          <w:i/>
          <w:szCs w:val="28"/>
        </w:rPr>
        <w:t xml:space="preserve"> Hue, Nguyen </w:t>
      </w:r>
      <w:proofErr w:type="spellStart"/>
      <w:r w:rsidR="00800440" w:rsidRPr="003D7493">
        <w:rPr>
          <w:b/>
          <w:bCs/>
          <w:i/>
          <w:szCs w:val="28"/>
        </w:rPr>
        <w:t>Thi</w:t>
      </w:r>
      <w:proofErr w:type="spellEnd"/>
      <w:r w:rsidR="00800440" w:rsidRPr="003D7493">
        <w:rPr>
          <w:b/>
          <w:bCs/>
          <w:i/>
          <w:szCs w:val="28"/>
        </w:rPr>
        <w:t xml:space="preserve"> </w:t>
      </w:r>
      <w:proofErr w:type="spellStart"/>
      <w:r w:rsidR="00800440" w:rsidRPr="003D7493">
        <w:rPr>
          <w:b/>
          <w:bCs/>
          <w:i/>
          <w:szCs w:val="28"/>
        </w:rPr>
        <w:t>Thoa</w:t>
      </w:r>
      <w:proofErr w:type="spellEnd"/>
      <w:r w:rsidR="00800440" w:rsidRPr="003D7493">
        <w:rPr>
          <w:b/>
          <w:bCs/>
          <w:i/>
          <w:szCs w:val="28"/>
        </w:rPr>
        <w:t xml:space="preserve">, Pham Hoang Son Hung, Bui </w:t>
      </w:r>
      <w:proofErr w:type="spellStart"/>
      <w:r w:rsidR="00800440" w:rsidRPr="003D7493">
        <w:rPr>
          <w:b/>
          <w:bCs/>
          <w:i/>
          <w:szCs w:val="28"/>
        </w:rPr>
        <w:t>Thi</w:t>
      </w:r>
      <w:proofErr w:type="spellEnd"/>
      <w:r w:rsidR="00800440" w:rsidRPr="003D7493">
        <w:rPr>
          <w:b/>
          <w:bCs/>
          <w:i/>
          <w:szCs w:val="28"/>
        </w:rPr>
        <w:t xml:space="preserve"> </w:t>
      </w:r>
      <w:proofErr w:type="spellStart"/>
      <w:r w:rsidR="00800440" w:rsidRPr="003D7493">
        <w:rPr>
          <w:b/>
          <w:bCs/>
          <w:i/>
          <w:szCs w:val="28"/>
        </w:rPr>
        <w:t>Hien</w:t>
      </w:r>
      <w:proofErr w:type="spellEnd"/>
      <w:r w:rsidR="00800440" w:rsidRPr="003D7493">
        <w:rPr>
          <w:b/>
          <w:bCs/>
          <w:i/>
          <w:szCs w:val="28"/>
        </w:rPr>
        <w:t xml:space="preserve">, Tran </w:t>
      </w:r>
      <w:proofErr w:type="spellStart"/>
      <w:r w:rsidR="00800440" w:rsidRPr="003D7493">
        <w:rPr>
          <w:b/>
          <w:bCs/>
          <w:i/>
          <w:szCs w:val="28"/>
        </w:rPr>
        <w:t>Quang</w:t>
      </w:r>
      <w:proofErr w:type="spellEnd"/>
      <w:r w:rsidR="00800440" w:rsidRPr="003D7493">
        <w:rPr>
          <w:b/>
          <w:bCs/>
          <w:i/>
          <w:szCs w:val="28"/>
        </w:rPr>
        <w:t xml:space="preserve"> </w:t>
      </w:r>
      <w:proofErr w:type="spellStart"/>
      <w:r w:rsidR="00800440" w:rsidRPr="003D7493">
        <w:rPr>
          <w:b/>
          <w:bCs/>
          <w:i/>
          <w:szCs w:val="28"/>
        </w:rPr>
        <w:t>Vui</w:t>
      </w:r>
      <w:proofErr w:type="spellEnd"/>
    </w:p>
    <w:p w14:paraId="5C11154C" w14:textId="77777777" w:rsidR="00800440" w:rsidRPr="003D7493" w:rsidRDefault="00800440" w:rsidP="008B0B9D">
      <w:pPr>
        <w:widowControl w:val="0"/>
        <w:spacing w:before="100" w:after="100" w:line="288" w:lineRule="auto"/>
        <w:ind w:firstLine="720"/>
        <w:rPr>
          <w:b/>
          <w:spacing w:val="-4"/>
        </w:rPr>
      </w:pPr>
    </w:p>
    <w:p w14:paraId="166AF6BA" w14:textId="77777777" w:rsidR="008B0B9D" w:rsidRPr="003D7493" w:rsidRDefault="008B0B9D" w:rsidP="008B0B9D">
      <w:pPr>
        <w:widowControl w:val="0"/>
        <w:spacing w:before="100" w:after="100" w:line="288" w:lineRule="auto"/>
        <w:ind w:firstLine="720"/>
        <w:rPr>
          <w:b/>
          <w:spacing w:val="-4"/>
          <w:sz w:val="26"/>
        </w:rPr>
      </w:pPr>
      <w:r w:rsidRPr="003D7493">
        <w:rPr>
          <w:b/>
          <w:spacing w:val="-4"/>
          <w:sz w:val="26"/>
          <w:lang w:val="vi-VN"/>
        </w:rPr>
        <w:t>S</w:t>
      </w:r>
      <w:r w:rsidR="00610491" w:rsidRPr="003D7493">
        <w:rPr>
          <w:b/>
          <w:spacing w:val="-4"/>
          <w:sz w:val="26"/>
        </w:rPr>
        <w:t>UMMARY</w:t>
      </w:r>
    </w:p>
    <w:p w14:paraId="2088098D" w14:textId="77777777" w:rsidR="008B0B9D" w:rsidRPr="003D7493" w:rsidRDefault="00027E5D" w:rsidP="008B0B9D">
      <w:pPr>
        <w:pStyle w:val="HTMLPreformatted"/>
        <w:shd w:val="clear" w:color="auto" w:fill="FFFFFF"/>
        <w:jc w:val="both"/>
        <w:rPr>
          <w:sz w:val="2"/>
          <w:lang w:val="tr-TR"/>
        </w:rPr>
      </w:pPr>
      <w:r w:rsidRPr="003D7493">
        <w:rPr>
          <w:lang w:val="tr-TR"/>
        </w:rPr>
        <w:tab/>
      </w:r>
    </w:p>
    <w:p w14:paraId="4F3D871C" w14:textId="56017B6B" w:rsidR="009B6E6C" w:rsidRDefault="009E096B" w:rsidP="008944A6">
      <w:pPr>
        <w:widowControl w:val="0"/>
        <w:spacing w:before="100" w:after="100" w:line="288" w:lineRule="auto"/>
        <w:ind w:firstLine="567"/>
        <w:jc w:val="both"/>
      </w:pPr>
      <w:r w:rsidRPr="008944A6">
        <w:t xml:space="preserve">The study was conducted on 180 </w:t>
      </w:r>
      <w:r w:rsidR="008F3A91">
        <w:t>swab</w:t>
      </w:r>
      <w:r w:rsidRPr="008944A6">
        <w:t xml:space="preserve"> samples and 60 environmental samples (30 feces samples and 30 water samples) to detect</w:t>
      </w:r>
      <w:r w:rsidR="008F3A91">
        <w:t xml:space="preserve"> the presence</w:t>
      </w:r>
      <w:r w:rsidR="00004D9A">
        <w:t xml:space="preserve"> of</w:t>
      </w:r>
      <w:r w:rsidRPr="008944A6">
        <w:t xml:space="preserve"> influenza virus type A / H5N1, H5N6, H7N9</w:t>
      </w:r>
      <w:r w:rsidR="00004D9A" w:rsidRPr="00004D9A">
        <w:t xml:space="preserve"> </w:t>
      </w:r>
      <w:r w:rsidR="00004D9A" w:rsidRPr="008944A6">
        <w:t xml:space="preserve">in </w:t>
      </w:r>
      <w:r w:rsidR="00C620FC">
        <w:t xml:space="preserve">live bird </w:t>
      </w:r>
      <w:r w:rsidR="00004D9A" w:rsidRPr="008944A6">
        <w:t xml:space="preserve">markets in </w:t>
      </w:r>
      <w:proofErr w:type="spellStart"/>
      <w:r w:rsidR="00004D9A" w:rsidRPr="008944A6">
        <w:t>Quang</w:t>
      </w:r>
      <w:proofErr w:type="spellEnd"/>
      <w:r w:rsidR="00004D9A" w:rsidRPr="008944A6">
        <w:t xml:space="preserve"> Tri</w:t>
      </w:r>
      <w:r w:rsidR="00004D9A">
        <w:t xml:space="preserve"> province</w:t>
      </w:r>
      <w:r w:rsidRPr="008944A6">
        <w:t xml:space="preserve">. The </w:t>
      </w:r>
      <w:r w:rsidR="0086724C">
        <w:t>r</w:t>
      </w:r>
      <w:r w:rsidR="0086724C" w:rsidRPr="0086724C">
        <w:t xml:space="preserve">esults showed that 18.33% (44/240 </w:t>
      </w:r>
      <w:r w:rsidR="0086724C" w:rsidRPr="0086724C">
        <w:lastRenderedPageBreak/>
        <w:t>samples) were positive for influenza</w:t>
      </w:r>
      <w:r w:rsidR="009B6E6C">
        <w:t xml:space="preserve"> type</w:t>
      </w:r>
      <w:r w:rsidR="0086724C" w:rsidRPr="0086724C">
        <w:t xml:space="preserve"> A virus, 2.08% (5/240 samples) positive for</w:t>
      </w:r>
      <w:r w:rsidR="009B6E6C">
        <w:t xml:space="preserve"> </w:t>
      </w:r>
      <w:proofErr w:type="spellStart"/>
      <w:r w:rsidR="009B6E6C">
        <w:t>suptype</w:t>
      </w:r>
      <w:proofErr w:type="spellEnd"/>
      <w:r w:rsidR="0086724C" w:rsidRPr="0086724C">
        <w:t xml:space="preserve"> H5N6; </w:t>
      </w:r>
      <w:r w:rsidR="009B6E6C">
        <w:t>n</w:t>
      </w:r>
      <w:r w:rsidR="0086724C" w:rsidRPr="0086724C">
        <w:t xml:space="preserve">o samples positive for H5N1 and H7N9. </w:t>
      </w:r>
      <w:r w:rsidR="002174F2" w:rsidRPr="008944A6">
        <w:t xml:space="preserve">Dong Ha market had the highest rate of poultry carried influenza virus type A with 29.17% (14/48 samples) and the lowest was </w:t>
      </w:r>
      <w:proofErr w:type="spellStart"/>
      <w:r w:rsidR="002174F2" w:rsidRPr="008944A6">
        <w:t>Dien</w:t>
      </w:r>
      <w:proofErr w:type="spellEnd"/>
      <w:r w:rsidR="002174F2" w:rsidRPr="008944A6">
        <w:t xml:space="preserve"> </w:t>
      </w:r>
      <w:proofErr w:type="spellStart"/>
      <w:r w:rsidR="002174F2" w:rsidRPr="008944A6">
        <w:t>Sanh</w:t>
      </w:r>
      <w:proofErr w:type="spellEnd"/>
      <w:r w:rsidR="002174F2" w:rsidRPr="008944A6">
        <w:t xml:space="preserve"> market with 10.42% (5/48 samples)</w:t>
      </w:r>
      <w:r w:rsidR="0086724C" w:rsidRPr="0086724C">
        <w:t xml:space="preserve">. </w:t>
      </w:r>
      <w:r w:rsidR="00072C3C" w:rsidRPr="008944A6">
        <w:t xml:space="preserve">Of which, Ho </w:t>
      </w:r>
      <w:proofErr w:type="spellStart"/>
      <w:r w:rsidR="00072C3C" w:rsidRPr="008944A6">
        <w:t>Xa</w:t>
      </w:r>
      <w:proofErr w:type="spellEnd"/>
      <w:r w:rsidR="00072C3C" w:rsidRPr="008944A6">
        <w:t xml:space="preserve"> market and Dong Ha market had the highest H5N6 suppression (4.16%), followed by the </w:t>
      </w:r>
      <w:proofErr w:type="spellStart"/>
      <w:r w:rsidR="00072C3C" w:rsidRPr="008944A6">
        <w:t>Cau</w:t>
      </w:r>
      <w:proofErr w:type="spellEnd"/>
      <w:r w:rsidR="00072C3C" w:rsidRPr="008944A6">
        <w:t xml:space="preserve"> market (2.08%), </w:t>
      </w:r>
      <w:r w:rsidR="00C620FC">
        <w:t>this virus strain was not detected in the other markets</w:t>
      </w:r>
      <w:r w:rsidR="00072C3C" w:rsidRPr="008944A6">
        <w:t>.</w:t>
      </w:r>
      <w:r w:rsidR="0086724C" w:rsidRPr="0086724C">
        <w:t xml:space="preserve"> Detect</w:t>
      </w:r>
      <w:r w:rsidR="00381175">
        <w:t>ed</w:t>
      </w:r>
      <w:r w:rsidR="0086724C" w:rsidRPr="0086724C">
        <w:t xml:space="preserve"> influenza </w:t>
      </w:r>
      <w:proofErr w:type="gramStart"/>
      <w:r w:rsidR="0086724C" w:rsidRPr="0086724C">
        <w:t>A</w:t>
      </w:r>
      <w:proofErr w:type="gramEnd"/>
      <w:r w:rsidR="0086724C" w:rsidRPr="0086724C">
        <w:t xml:space="preserve"> virus in the </w:t>
      </w:r>
      <w:r w:rsidR="0086724C" w:rsidRPr="00B91551">
        <w:t xml:space="preserve">samples of </w:t>
      </w:r>
      <w:r w:rsidR="00381175" w:rsidRPr="00B91551">
        <w:t xml:space="preserve">living </w:t>
      </w:r>
      <w:r w:rsidR="00DE7CED" w:rsidRPr="008944A6">
        <w:t xml:space="preserve">duck </w:t>
      </w:r>
      <w:r w:rsidR="008A08C7">
        <w:t>swab</w:t>
      </w:r>
      <w:r w:rsidR="0086724C" w:rsidRPr="0086724C">
        <w:t xml:space="preserve">, chicken </w:t>
      </w:r>
      <w:r w:rsidR="008A08C7">
        <w:t>swab</w:t>
      </w:r>
      <w:r w:rsidR="0086724C" w:rsidRPr="0086724C">
        <w:t xml:space="preserve"> and fresh feces </w:t>
      </w:r>
      <w:r w:rsidR="00F15948">
        <w:t>were</w:t>
      </w:r>
      <w:r w:rsidR="0086724C" w:rsidRPr="0086724C">
        <w:t xml:space="preserve"> 17.77%</w:t>
      </w:r>
      <w:r w:rsidR="00B91551">
        <w:t>,</w:t>
      </w:r>
      <w:r w:rsidR="0086724C" w:rsidRPr="0086724C">
        <w:t xml:space="preserve"> 27.77% and 10%</w:t>
      </w:r>
      <w:r w:rsidR="00F15948">
        <w:t>,</w:t>
      </w:r>
      <w:r w:rsidR="0086724C" w:rsidRPr="0086724C">
        <w:t xml:space="preserve"> </w:t>
      </w:r>
      <w:r w:rsidR="005852BC" w:rsidRPr="0086724C">
        <w:t>respectively</w:t>
      </w:r>
      <w:r w:rsidR="005852BC">
        <w:t>.</w:t>
      </w:r>
      <w:r w:rsidR="005852BC" w:rsidRPr="0086724C">
        <w:t xml:space="preserve"> </w:t>
      </w:r>
      <w:r w:rsidR="000E6C03">
        <w:t>Among</w:t>
      </w:r>
      <w:r w:rsidR="0086724C" w:rsidRPr="0086724C">
        <w:t xml:space="preserve"> the</w:t>
      </w:r>
      <w:r w:rsidR="000E6C03">
        <w:t>se</w:t>
      </w:r>
      <w:r w:rsidR="0086724C" w:rsidRPr="0086724C">
        <w:t xml:space="preserve"> surveillance samples, </w:t>
      </w:r>
      <w:r w:rsidR="000E6C03" w:rsidRPr="008944A6">
        <w:t xml:space="preserve">circulation of type A/H5N6 influenza virus </w:t>
      </w:r>
      <w:r w:rsidR="000E6C03">
        <w:t xml:space="preserve">was </w:t>
      </w:r>
      <w:r w:rsidR="000E6C03" w:rsidRPr="008944A6">
        <w:t xml:space="preserve">only observed </w:t>
      </w:r>
      <w:proofErr w:type="gramStart"/>
      <w:r w:rsidR="000E6C03" w:rsidRPr="008944A6">
        <w:t>in  chicken</w:t>
      </w:r>
      <w:proofErr w:type="gramEnd"/>
      <w:r w:rsidR="000E6C03" w:rsidRPr="008944A6">
        <w:t xml:space="preserve"> </w:t>
      </w:r>
      <w:r w:rsidR="008A08C7">
        <w:t>swab</w:t>
      </w:r>
      <w:r w:rsidR="000E6C03" w:rsidRPr="008944A6">
        <w:t xml:space="preserve"> sample (5.55%)</w:t>
      </w:r>
      <w:r w:rsidR="0086724C" w:rsidRPr="0086724C">
        <w:t xml:space="preserve">. In </w:t>
      </w:r>
      <w:proofErr w:type="spellStart"/>
      <w:r w:rsidR="0086724C" w:rsidRPr="0086724C">
        <w:t>Quang</w:t>
      </w:r>
      <w:proofErr w:type="spellEnd"/>
      <w:r w:rsidR="0086724C" w:rsidRPr="0086724C">
        <w:t xml:space="preserve"> Tri, the prev</w:t>
      </w:r>
      <w:r w:rsidR="00FE378A">
        <w:t>alence of influenza A virus was high</w:t>
      </w:r>
      <w:r w:rsidR="0086724C" w:rsidRPr="0086724C">
        <w:t xml:space="preserve"> i</w:t>
      </w:r>
      <w:r w:rsidR="007D078A">
        <w:t>n October (30%), which was lowest</w:t>
      </w:r>
      <w:r w:rsidR="0086724C" w:rsidRPr="0086724C">
        <w:t xml:space="preserve"> in May (7.5%). However, circulation of influenza A / H5N6 virus </w:t>
      </w:r>
      <w:r w:rsidR="00690679">
        <w:t xml:space="preserve">only </w:t>
      </w:r>
      <w:r w:rsidR="0086724C" w:rsidRPr="0086724C">
        <w:t>occurred in Se</w:t>
      </w:r>
      <w:r w:rsidR="006D2359">
        <w:t xml:space="preserve">ptember (5.0%) and </w:t>
      </w:r>
      <w:r w:rsidR="00FE378A">
        <w:t xml:space="preserve">in </w:t>
      </w:r>
      <w:r w:rsidR="006D2359">
        <w:t>J</w:t>
      </w:r>
      <w:r w:rsidR="008A08C7">
        <w:t>uly (2.5%), while</w:t>
      </w:r>
      <w:r w:rsidR="006D2359">
        <w:t xml:space="preserve"> was </w:t>
      </w:r>
      <w:r w:rsidR="00690679">
        <w:t>n</w:t>
      </w:r>
      <w:r w:rsidR="0086724C" w:rsidRPr="0086724C">
        <w:t>ot found in the remaining stud</w:t>
      </w:r>
      <w:r w:rsidR="00690679">
        <w:t>ied</w:t>
      </w:r>
      <w:r w:rsidR="0086724C" w:rsidRPr="0086724C">
        <w:t xml:space="preserve"> months.</w:t>
      </w:r>
      <w:r w:rsidR="0086724C">
        <w:t xml:space="preserve"> </w:t>
      </w:r>
    </w:p>
    <w:p w14:paraId="2084C324" w14:textId="24780A47" w:rsidR="00BD7AA6" w:rsidRPr="008944A6" w:rsidRDefault="009E096B" w:rsidP="008944A6">
      <w:pPr>
        <w:ind w:firstLine="567"/>
        <w:jc w:val="both"/>
        <w:rPr>
          <w:i/>
        </w:rPr>
      </w:pPr>
      <w:r w:rsidRPr="008944A6">
        <w:t xml:space="preserve">Key words: A/H5N1 virus, H5N6, H7N9, </w:t>
      </w:r>
      <w:proofErr w:type="spellStart"/>
      <w:r w:rsidRPr="008944A6">
        <w:t>Quang</w:t>
      </w:r>
      <w:proofErr w:type="spellEnd"/>
      <w:r w:rsidRPr="008944A6">
        <w:t xml:space="preserve"> Tri</w:t>
      </w:r>
      <w:r w:rsidR="006D2359">
        <w:t xml:space="preserve"> province</w:t>
      </w:r>
      <w:r w:rsidRPr="008944A6">
        <w:t>,</w:t>
      </w:r>
      <w:r w:rsidR="00BD7AA6" w:rsidRPr="008944A6">
        <w:rPr>
          <w:i/>
        </w:rPr>
        <w:t xml:space="preserve"> market</w:t>
      </w:r>
      <w:r w:rsidR="0012417D" w:rsidRPr="008944A6">
        <w:rPr>
          <w:i/>
        </w:rPr>
        <w:t>.</w:t>
      </w:r>
    </w:p>
    <w:p w14:paraId="203F0729" w14:textId="77777777" w:rsidR="003E0B87" w:rsidRDefault="003E0B87">
      <w:pPr>
        <w:spacing w:after="200" w:line="276" w:lineRule="auto"/>
        <w:jc w:val="left"/>
        <w:rPr>
          <w:b/>
          <w:lang w:val="vi-VN"/>
        </w:rPr>
      </w:pPr>
      <w:r>
        <w:rPr>
          <w:b/>
          <w:lang w:val="vi-VN"/>
        </w:rPr>
        <w:br w:type="page"/>
      </w:r>
    </w:p>
    <w:p w14:paraId="2D026386" w14:textId="75BA07E7" w:rsidR="00F24FD8" w:rsidRPr="008944A6" w:rsidRDefault="00F24FD8" w:rsidP="008944A6">
      <w:pPr>
        <w:pStyle w:val="ListParagraph"/>
        <w:numPr>
          <w:ilvl w:val="0"/>
          <w:numId w:val="16"/>
        </w:numPr>
        <w:spacing w:before="120" w:after="120" w:line="288" w:lineRule="auto"/>
        <w:jc w:val="both"/>
        <w:rPr>
          <w:b/>
          <w:lang w:val="vi-VN"/>
        </w:rPr>
      </w:pPr>
      <w:r w:rsidRPr="008944A6">
        <w:rPr>
          <w:b/>
          <w:lang w:val="vi-VN"/>
        </w:rPr>
        <w:lastRenderedPageBreak/>
        <w:t>ĐẶT VẤN ĐỀ</w:t>
      </w:r>
    </w:p>
    <w:p w14:paraId="4FB0C4ED" w14:textId="240FEABA" w:rsidR="00A83565" w:rsidRPr="003D7493" w:rsidRDefault="00F24FD8" w:rsidP="00A83565">
      <w:pPr>
        <w:spacing w:before="120" w:line="288" w:lineRule="auto"/>
        <w:ind w:firstLine="720"/>
        <w:jc w:val="both"/>
        <w:rPr>
          <w:lang w:val="vi-VN"/>
        </w:rPr>
      </w:pPr>
      <w:r w:rsidRPr="003D7493">
        <w:rPr>
          <w:lang w:val="vi-VN"/>
        </w:rPr>
        <w:t>Cúm gia cầm</w:t>
      </w:r>
      <w:r w:rsidR="00FE378A" w:rsidRPr="00FE378A">
        <w:rPr>
          <w:lang w:val="vi-VN"/>
        </w:rPr>
        <w:t xml:space="preserve"> (CGC)</w:t>
      </w:r>
      <w:r w:rsidRPr="003D7493">
        <w:rPr>
          <w:lang w:val="vi-VN"/>
        </w:rPr>
        <w:t xml:space="preserve"> có tên khoa học là </w:t>
      </w:r>
      <w:r w:rsidR="00FE378A">
        <w:rPr>
          <w:i/>
          <w:lang w:val="vi-VN"/>
        </w:rPr>
        <w:t>Avian influ</w:t>
      </w:r>
      <w:r w:rsidR="00FE378A" w:rsidRPr="00FE378A">
        <w:rPr>
          <w:i/>
          <w:lang w:val="vi-VN"/>
        </w:rPr>
        <w:t>e</w:t>
      </w:r>
      <w:r w:rsidRPr="003D7493">
        <w:rPr>
          <w:i/>
          <w:lang w:val="vi-VN"/>
        </w:rPr>
        <w:t>nza</w:t>
      </w:r>
      <w:r w:rsidRPr="003D7493">
        <w:rPr>
          <w:lang w:val="vi-VN"/>
        </w:rPr>
        <w:t xml:space="preserve">, là một bệnh truyền nhiễm cấp tính gây ra bởi virus cúm type A thuộc họ </w:t>
      </w:r>
      <w:r w:rsidR="00FE378A">
        <w:rPr>
          <w:i/>
          <w:iCs/>
          <w:lang w:val="vi-VN"/>
        </w:rPr>
        <w:t>Orthomyxovirid</w:t>
      </w:r>
      <w:r w:rsidRPr="003D7493">
        <w:rPr>
          <w:i/>
          <w:iCs/>
          <w:lang w:val="vi-VN"/>
        </w:rPr>
        <w:t>ae</w:t>
      </w:r>
      <w:r w:rsidRPr="003D7493">
        <w:rPr>
          <w:lang w:val="vi-VN"/>
        </w:rPr>
        <w:t xml:space="preserve">. Bệnh </w:t>
      </w:r>
      <w:r w:rsidR="00FE378A" w:rsidRPr="00FE378A">
        <w:rPr>
          <w:lang w:val="vi-VN"/>
        </w:rPr>
        <w:t>CGC</w:t>
      </w:r>
      <w:r w:rsidRPr="003D7493">
        <w:rPr>
          <w:lang w:val="vi-VN"/>
        </w:rPr>
        <w:t xml:space="preserve"> do virus cúm A/H5N1 thể độc lực cao (Highly pathogenic Avian Influenza –HPAI) được tổ chức OIE xếp vào </w:t>
      </w:r>
      <w:r w:rsidR="006B695B" w:rsidRPr="003D7493">
        <w:rPr>
          <w:lang w:val="vi-VN"/>
        </w:rPr>
        <w:t>Bảng</w:t>
      </w:r>
      <w:r w:rsidRPr="003D7493">
        <w:rPr>
          <w:lang w:val="vi-VN"/>
        </w:rPr>
        <w:t xml:space="preserve"> A danh sách các bệnh truyền nhiễm nguy hiểm với sự lây lan, phát tán nhanh chóng đã và đang là mối </w:t>
      </w:r>
      <w:r w:rsidR="006A4524" w:rsidRPr="003D7493">
        <w:rPr>
          <w:lang w:val="vi-VN"/>
        </w:rPr>
        <w:t>quan tâm của toàn thế giới (Alexander, 2007)</w:t>
      </w:r>
      <w:r w:rsidRPr="003D7493">
        <w:rPr>
          <w:lang w:val="vi-VN"/>
        </w:rPr>
        <w:t>.</w:t>
      </w:r>
      <w:r w:rsidR="00D457FC" w:rsidRPr="003D7493">
        <w:rPr>
          <w:lang w:val="vi-VN"/>
        </w:rPr>
        <w:t xml:space="preserve"> </w:t>
      </w:r>
      <w:r w:rsidRPr="003D7493">
        <w:rPr>
          <w:lang w:val="vi-VN"/>
        </w:rPr>
        <w:t xml:space="preserve"> </w:t>
      </w:r>
      <w:r w:rsidR="004B6ED1" w:rsidRPr="008944A6">
        <w:rPr>
          <w:lang w:val="vi-VN"/>
        </w:rPr>
        <w:t>N</w:t>
      </w:r>
      <w:r w:rsidR="004B6ED1" w:rsidRPr="003D7493">
        <w:rPr>
          <w:lang w:val="vi-VN"/>
        </w:rPr>
        <w:t xml:space="preserve">guy </w:t>
      </w:r>
      <w:r w:rsidRPr="003D7493">
        <w:rPr>
          <w:lang w:val="vi-VN"/>
        </w:rPr>
        <w:t>hiểm hơn</w:t>
      </w:r>
      <w:r w:rsidR="004B6ED1" w:rsidRPr="008944A6">
        <w:rPr>
          <w:lang w:val="vi-VN"/>
        </w:rPr>
        <w:t xml:space="preserve">, </w:t>
      </w:r>
      <w:r w:rsidR="00175B53" w:rsidRPr="008944A6">
        <w:rPr>
          <w:lang w:val="vi-VN"/>
        </w:rPr>
        <w:t>bệnh từ gia cầm</w:t>
      </w:r>
      <w:r w:rsidR="004B6ED1" w:rsidRPr="008944A6">
        <w:rPr>
          <w:lang w:val="vi-VN"/>
        </w:rPr>
        <w:t xml:space="preserve"> có khả năng</w:t>
      </w:r>
      <w:r w:rsidR="00175B53" w:rsidRPr="008944A6">
        <w:rPr>
          <w:lang w:val="vi-VN"/>
        </w:rPr>
        <w:t xml:space="preserve"> </w:t>
      </w:r>
      <w:r w:rsidRPr="003D7493">
        <w:rPr>
          <w:lang w:val="vi-VN"/>
        </w:rPr>
        <w:t>lây lan sang người</w:t>
      </w:r>
      <w:r w:rsidR="0013709D" w:rsidRPr="003D7493">
        <w:rPr>
          <w:lang w:val="vi-VN"/>
        </w:rPr>
        <w:t xml:space="preserve"> (Li và cs., 2001)</w:t>
      </w:r>
      <w:r w:rsidRPr="003D7493">
        <w:rPr>
          <w:lang w:val="vi-VN"/>
        </w:rPr>
        <w:t>.</w:t>
      </w:r>
      <w:r w:rsidRPr="003D7493">
        <w:rPr>
          <w:shd w:val="clear" w:color="auto" w:fill="FFFFFF"/>
          <w:lang w:val="vi-VN"/>
        </w:rPr>
        <w:t xml:space="preserve"> </w:t>
      </w:r>
      <w:r w:rsidR="00A83565" w:rsidRPr="003D7493">
        <w:rPr>
          <w:lang w:val="sv-SE"/>
        </w:rPr>
        <w:t xml:space="preserve">Tháng 8 năm 2014, </w:t>
      </w:r>
      <w:r w:rsidR="005A7424" w:rsidRPr="003D7493">
        <w:rPr>
          <w:lang w:val="sv-SE"/>
        </w:rPr>
        <w:t>lần đầu tiên</w:t>
      </w:r>
      <w:r w:rsidR="005A7424">
        <w:rPr>
          <w:lang w:val="sv-SE"/>
        </w:rPr>
        <w:t>,</w:t>
      </w:r>
      <w:r w:rsidR="005A7424" w:rsidRPr="003D7493">
        <w:rPr>
          <w:lang w:val="sv-SE"/>
        </w:rPr>
        <w:t xml:space="preserve"> </w:t>
      </w:r>
      <w:r w:rsidR="00A83565" w:rsidRPr="003D7493">
        <w:rPr>
          <w:lang w:val="sv-SE"/>
        </w:rPr>
        <w:t xml:space="preserve">Cục Thú y phát hiện </w:t>
      </w:r>
      <w:r w:rsidR="005A7424">
        <w:rPr>
          <w:lang w:val="sv-SE"/>
        </w:rPr>
        <w:t xml:space="preserve">virus </w:t>
      </w:r>
      <w:r w:rsidR="00A83565" w:rsidRPr="003D7493">
        <w:rPr>
          <w:lang w:val="sv-SE"/>
        </w:rPr>
        <w:t>cúm A/H5N6 trên đàn gà tại huyện Tràng Định, tỉnh Lạng Sơn và trên đàn vịt tại huyện Kỳ Anh, tỉnh Hà Tĩnh</w:t>
      </w:r>
      <w:r w:rsidR="00A14BD2" w:rsidRPr="003D7493">
        <w:rPr>
          <w:lang w:val="sv-SE"/>
        </w:rPr>
        <w:t xml:space="preserve"> (Cục Thú y, 2016)</w:t>
      </w:r>
      <w:r w:rsidR="00A83565" w:rsidRPr="003D7493">
        <w:rPr>
          <w:lang w:val="sv-SE"/>
        </w:rPr>
        <w:t>.</w:t>
      </w:r>
      <w:r w:rsidR="00A83565" w:rsidRPr="003D7493">
        <w:rPr>
          <w:lang w:val="vi-VN"/>
        </w:rPr>
        <w:t xml:space="preserve"> Trong khi đó, virus cúm A/H7N9 đã xuất hiện </w:t>
      </w:r>
      <w:r w:rsidR="00BD592C">
        <w:rPr>
          <w:lang w:val="vi-VN"/>
        </w:rPr>
        <w:t>tại nước láng giềng Trung Quốc</w:t>
      </w:r>
      <w:r w:rsidR="00A83565" w:rsidRPr="003D7493">
        <w:rPr>
          <w:lang w:val="vi-VN"/>
        </w:rPr>
        <w:t>, Malaysia, Đài Loan, Canada làm 683 người bị nhiễm bệnh</w:t>
      </w:r>
      <w:r w:rsidR="00D64821" w:rsidRPr="003D7493">
        <w:rPr>
          <w:lang w:val="vi-VN"/>
        </w:rPr>
        <w:t xml:space="preserve"> (WHO, 2013)</w:t>
      </w:r>
      <w:r w:rsidR="00A83565" w:rsidRPr="003D7493">
        <w:rPr>
          <w:lang w:val="vi-VN"/>
        </w:rPr>
        <w:t xml:space="preserve">. </w:t>
      </w:r>
      <w:r w:rsidR="009466EF">
        <w:rPr>
          <w:lang w:val="vi-VN"/>
        </w:rPr>
        <w:t>C</w:t>
      </w:r>
      <w:r w:rsidR="009466EF" w:rsidRPr="003D7493">
        <w:rPr>
          <w:lang w:val="vi-VN"/>
        </w:rPr>
        <w:t xml:space="preserve">hủng virus H7N9 </w:t>
      </w:r>
      <w:r w:rsidR="00A83565" w:rsidRPr="003D7493">
        <w:rPr>
          <w:lang w:val="vi-VN"/>
        </w:rPr>
        <w:t>tuy chưa xuất hiện</w:t>
      </w:r>
      <w:r w:rsidR="009466EF" w:rsidRPr="008944A6">
        <w:rPr>
          <w:lang w:val="vi-VN"/>
        </w:rPr>
        <w:t xml:space="preserve"> ở</w:t>
      </w:r>
      <w:r w:rsidR="009466EF" w:rsidRPr="003D7493">
        <w:rPr>
          <w:lang w:val="vi-VN"/>
        </w:rPr>
        <w:t xml:space="preserve"> Việt Nam </w:t>
      </w:r>
      <w:r w:rsidR="00A83565" w:rsidRPr="003D7493">
        <w:rPr>
          <w:lang w:val="vi-VN"/>
        </w:rPr>
        <w:t>nhưng nguy cơ bị xâm nhiễm là rất cao do nước ta có chung đường biên giới với Trung Quốc</w:t>
      </w:r>
      <w:r w:rsidR="000D14A5" w:rsidRPr="008944A6">
        <w:rPr>
          <w:lang w:val="vi-VN"/>
        </w:rPr>
        <w:t xml:space="preserve"> và thường xuyên có</w:t>
      </w:r>
      <w:r w:rsidR="00A83565" w:rsidRPr="003D7493">
        <w:rPr>
          <w:lang w:val="vi-VN"/>
        </w:rPr>
        <w:t xml:space="preserve"> giao thương đi lại.</w:t>
      </w:r>
    </w:p>
    <w:p w14:paraId="4B7F893F" w14:textId="631A421A" w:rsidR="00A83565" w:rsidRDefault="00A83565" w:rsidP="00A83565">
      <w:pPr>
        <w:spacing w:before="120" w:line="288" w:lineRule="auto"/>
        <w:ind w:firstLine="720"/>
        <w:jc w:val="both"/>
        <w:rPr>
          <w:shd w:val="clear" w:color="auto" w:fill="FFFFFF"/>
          <w:lang w:val="vi-VN"/>
        </w:rPr>
      </w:pPr>
      <w:r w:rsidRPr="00E61BC2">
        <w:rPr>
          <w:spacing w:val="-2"/>
          <w:shd w:val="clear" w:color="auto" w:fill="FFFFFF"/>
          <w:lang w:val="vi-VN"/>
        </w:rPr>
        <w:t xml:space="preserve">Tỉnh </w:t>
      </w:r>
      <w:r w:rsidR="009B1457" w:rsidRPr="00E61BC2">
        <w:rPr>
          <w:spacing w:val="-2"/>
          <w:shd w:val="clear" w:color="auto" w:fill="FFFFFF"/>
          <w:lang w:val="vi-VN"/>
        </w:rPr>
        <w:t>Q</w:t>
      </w:r>
      <w:r w:rsidRPr="00E61BC2">
        <w:rPr>
          <w:spacing w:val="-2"/>
          <w:shd w:val="clear" w:color="auto" w:fill="FFFFFF"/>
          <w:lang w:val="vi-VN"/>
        </w:rPr>
        <w:t>uảng Trị</w:t>
      </w:r>
      <w:r w:rsidR="002E720C" w:rsidRPr="00E61BC2">
        <w:rPr>
          <w:spacing w:val="-2"/>
          <w:shd w:val="clear" w:color="auto" w:fill="FFFFFF"/>
          <w:lang w:val="vi-VN"/>
        </w:rPr>
        <w:t xml:space="preserve"> nằm</w:t>
      </w:r>
      <w:r w:rsidRPr="00E61BC2">
        <w:rPr>
          <w:spacing w:val="-2"/>
          <w:shd w:val="clear" w:color="auto" w:fill="FFFFFF"/>
          <w:lang w:val="vi-VN"/>
        </w:rPr>
        <w:t xml:space="preserve"> </w:t>
      </w:r>
      <w:r w:rsidR="002E720C" w:rsidRPr="00E61BC2">
        <w:rPr>
          <w:spacing w:val="-2"/>
          <w:shd w:val="clear" w:color="auto" w:fill="FFFFFF"/>
          <w:lang w:val="vi-VN"/>
        </w:rPr>
        <w:t>ở phía nam của</w:t>
      </w:r>
      <w:r w:rsidR="00F94DB9" w:rsidRPr="00E61BC2">
        <w:rPr>
          <w:spacing w:val="-2"/>
          <w:shd w:val="clear" w:color="auto" w:fill="FFFFFF"/>
          <w:lang w:val="vi-VN"/>
        </w:rPr>
        <w:t xml:space="preserve"> vùng Bắc Trung Bộ</w:t>
      </w:r>
      <w:r w:rsidR="00AE3A5D" w:rsidRPr="00E61BC2">
        <w:rPr>
          <w:spacing w:val="-2"/>
          <w:shd w:val="clear" w:color="auto" w:fill="FFFFFF"/>
          <w:lang w:val="vi-VN"/>
        </w:rPr>
        <w:t>,</w:t>
      </w:r>
      <w:r w:rsidR="002E720C" w:rsidRPr="00E61BC2">
        <w:rPr>
          <w:spacing w:val="-2"/>
          <w:shd w:val="clear" w:color="auto" w:fill="FFFFFF"/>
          <w:lang w:val="vi-VN"/>
        </w:rPr>
        <w:t xml:space="preserve"> </w:t>
      </w:r>
      <w:r w:rsidR="00A139E5" w:rsidRPr="00E61BC2">
        <w:rPr>
          <w:spacing w:val="-2"/>
          <w:shd w:val="clear" w:color="auto" w:fill="FFFFFF"/>
          <w:lang w:val="vi-VN"/>
        </w:rPr>
        <w:t xml:space="preserve">có </w:t>
      </w:r>
      <w:r w:rsidR="004B5C5A" w:rsidRPr="00E61BC2">
        <w:rPr>
          <w:spacing w:val="-2"/>
          <w:shd w:val="clear" w:color="auto" w:fill="FFFFFF"/>
          <w:lang w:val="vi-VN"/>
        </w:rPr>
        <w:t>vị trí địa lý</w:t>
      </w:r>
      <w:r w:rsidR="00AE3A5D" w:rsidRPr="00E61BC2">
        <w:rPr>
          <w:spacing w:val="-2"/>
          <w:shd w:val="clear" w:color="auto" w:fill="FFFFFF"/>
          <w:lang w:val="vi-VN"/>
        </w:rPr>
        <w:t xml:space="preserve"> khá</w:t>
      </w:r>
      <w:r w:rsidR="00A139E5" w:rsidRPr="00E61BC2">
        <w:rPr>
          <w:spacing w:val="-2"/>
          <w:shd w:val="clear" w:color="auto" w:fill="FFFFFF"/>
          <w:lang w:val="vi-VN"/>
        </w:rPr>
        <w:t xml:space="preserve"> đặc biệt</w:t>
      </w:r>
      <w:r w:rsidR="004B5C5A" w:rsidRPr="00E61BC2">
        <w:rPr>
          <w:spacing w:val="-2"/>
          <w:shd w:val="clear" w:color="auto" w:fill="FFFFFF"/>
          <w:lang w:val="vi-VN"/>
        </w:rPr>
        <w:t xml:space="preserve">. </w:t>
      </w:r>
      <w:r w:rsidR="00B720AD" w:rsidRPr="00E61BC2">
        <w:rPr>
          <w:spacing w:val="-2"/>
          <w:shd w:val="clear" w:color="auto" w:fill="FFFFFF"/>
          <w:lang w:val="vi-VN"/>
        </w:rPr>
        <w:t>Tỉnh</w:t>
      </w:r>
      <w:r w:rsidR="00544DE2" w:rsidRPr="00E61BC2">
        <w:rPr>
          <w:spacing w:val="-2"/>
          <w:shd w:val="clear" w:color="auto" w:fill="FFFFFF"/>
          <w:lang w:val="vi-VN"/>
        </w:rPr>
        <w:t xml:space="preserve"> có cửa khẩu quốc tế,</w:t>
      </w:r>
      <w:r w:rsidR="000244A9" w:rsidRPr="00E61BC2">
        <w:rPr>
          <w:spacing w:val="-2"/>
          <w:shd w:val="clear" w:color="auto" w:fill="FFFFFF"/>
          <w:lang w:val="vi-VN"/>
        </w:rPr>
        <w:t xml:space="preserve"> và có sự giao thương buôn bán mạnh </w:t>
      </w:r>
      <w:r w:rsidR="00544DE2" w:rsidRPr="00E61BC2">
        <w:rPr>
          <w:spacing w:val="-2"/>
          <w:shd w:val="clear" w:color="auto" w:fill="FFFFFF"/>
          <w:lang w:val="vi-VN"/>
        </w:rPr>
        <w:t xml:space="preserve">với </w:t>
      </w:r>
      <w:r w:rsidR="000244A9" w:rsidRPr="00E61BC2">
        <w:rPr>
          <w:spacing w:val="-2"/>
          <w:shd w:val="clear" w:color="auto" w:fill="FFFFFF"/>
          <w:lang w:val="vi-VN"/>
        </w:rPr>
        <w:t>các nước</w:t>
      </w:r>
      <w:r w:rsidR="00544DE2" w:rsidRPr="00E61BC2">
        <w:rPr>
          <w:spacing w:val="-2"/>
          <w:shd w:val="clear" w:color="auto" w:fill="FFFFFF"/>
          <w:lang w:val="vi-VN"/>
        </w:rPr>
        <w:t xml:space="preserve"> Lào</w:t>
      </w:r>
      <w:r w:rsidR="006513D5" w:rsidRPr="00E61BC2">
        <w:rPr>
          <w:spacing w:val="-2"/>
          <w:shd w:val="clear" w:color="auto" w:fill="FFFFFF"/>
          <w:lang w:val="vi-VN"/>
        </w:rPr>
        <w:t xml:space="preserve"> và </w:t>
      </w:r>
      <w:r w:rsidR="000244A9" w:rsidRPr="00E61BC2">
        <w:rPr>
          <w:spacing w:val="-2"/>
          <w:shd w:val="clear" w:color="auto" w:fill="FFFFFF"/>
          <w:lang w:val="vi-VN"/>
        </w:rPr>
        <w:t>Thái Lan</w:t>
      </w:r>
      <w:r w:rsidRPr="00E61BC2">
        <w:rPr>
          <w:spacing w:val="-2"/>
          <w:shd w:val="clear" w:color="auto" w:fill="FFFFFF"/>
          <w:lang w:val="vi-VN"/>
        </w:rPr>
        <w:t xml:space="preserve">. Trong những năm gần đây, Quảng </w:t>
      </w:r>
      <w:r w:rsidR="00C338DA" w:rsidRPr="00E61BC2">
        <w:rPr>
          <w:spacing w:val="-2"/>
          <w:shd w:val="clear" w:color="auto" w:fill="FFFFFF"/>
          <w:lang w:val="vi-VN"/>
        </w:rPr>
        <w:t>T</w:t>
      </w:r>
      <w:r w:rsidRPr="00E61BC2">
        <w:rPr>
          <w:spacing w:val="-2"/>
          <w:shd w:val="clear" w:color="auto" w:fill="FFFFFF"/>
          <w:lang w:val="vi-VN"/>
        </w:rPr>
        <w:t xml:space="preserve">rị đang dần phát triển về chăn nuôi, trong đó có chăn nuôi gia cầm (hơn </w:t>
      </w:r>
      <w:r w:rsidRPr="00E61BC2">
        <w:rPr>
          <w:spacing w:val="-2"/>
          <w:lang w:val="vi-VN"/>
        </w:rPr>
        <w:t>26 triệu con, số liệu tháng 10/2016</w:t>
      </w:r>
      <w:r w:rsidRPr="00E61BC2">
        <w:rPr>
          <w:spacing w:val="-2"/>
          <w:shd w:val="clear" w:color="auto" w:fill="FFFFFF"/>
          <w:lang w:val="vi-VN"/>
        </w:rPr>
        <w:t>). Tuy nhiên, dịch bệnh đang tồn tại lại là trở ngại lớn nhất trong ngành chăn nuôi gia cầm Quảng Trị. Trong 5 năm điều tra (2</w:t>
      </w:r>
      <w:r w:rsidR="00D457FC" w:rsidRPr="00E61BC2">
        <w:rPr>
          <w:spacing w:val="-2"/>
          <w:shd w:val="clear" w:color="auto" w:fill="FFFFFF"/>
          <w:lang w:val="vi-VN"/>
        </w:rPr>
        <w:t>0</w:t>
      </w:r>
      <w:r w:rsidRPr="00E61BC2">
        <w:rPr>
          <w:spacing w:val="-2"/>
          <w:shd w:val="clear" w:color="auto" w:fill="FFFFFF"/>
          <w:lang w:val="vi-VN"/>
        </w:rPr>
        <w:t>12- 2</w:t>
      </w:r>
      <w:r w:rsidR="00D457FC" w:rsidRPr="00E61BC2">
        <w:rPr>
          <w:spacing w:val="-2"/>
          <w:shd w:val="clear" w:color="auto" w:fill="FFFFFF"/>
          <w:lang w:val="vi-VN"/>
        </w:rPr>
        <w:t>0</w:t>
      </w:r>
      <w:r w:rsidRPr="00E61BC2">
        <w:rPr>
          <w:spacing w:val="-2"/>
          <w:shd w:val="clear" w:color="auto" w:fill="FFFFFF"/>
          <w:lang w:val="vi-VN"/>
        </w:rPr>
        <w:t>16), có tổng số 27 ổ dịch xảy ra trên địa bàn 14 huyện/thành với tổng số gia cầm tiêu hủy là 35</w:t>
      </w:r>
      <w:r w:rsidR="00D457FC" w:rsidRPr="00E61BC2">
        <w:rPr>
          <w:spacing w:val="-2"/>
          <w:shd w:val="clear" w:color="auto" w:fill="FFFFFF"/>
          <w:lang w:val="vi-VN"/>
        </w:rPr>
        <w:t>.</w:t>
      </w:r>
      <w:r w:rsidRPr="00E61BC2">
        <w:rPr>
          <w:spacing w:val="-2"/>
          <w:shd w:val="clear" w:color="auto" w:fill="FFFFFF"/>
          <w:lang w:val="vi-VN"/>
        </w:rPr>
        <w:t>661 con. Một số huyện có số ổ dịch xảy ra nhiều như huyện Vĩnh Linh có 7 ổ dịch, huyện Triệu Phong với 7 ổ dịch, tiếp đến là huyện Hải Lăng có 6 ổ dịch, huyện Gio Linh có 4 ổ dịch, Thị Xã Quảng Trị có 4 ổ dịch, huyện Cam Lộ có 2 ổ dịch và thành phố Đông Hà có 1 phường/xã có dịch</w:t>
      </w:r>
      <w:r w:rsidR="00507741" w:rsidRPr="00E61BC2">
        <w:rPr>
          <w:spacing w:val="-2"/>
          <w:shd w:val="clear" w:color="auto" w:fill="FFFFFF"/>
          <w:lang w:val="vi-VN"/>
        </w:rPr>
        <w:t xml:space="preserve"> (Chi cục chăn nuô</w:t>
      </w:r>
      <w:bookmarkStart w:id="0" w:name="_GoBack"/>
      <w:bookmarkEnd w:id="0"/>
      <w:r w:rsidR="00507741" w:rsidRPr="00E61BC2">
        <w:rPr>
          <w:spacing w:val="-2"/>
          <w:shd w:val="clear" w:color="auto" w:fill="FFFFFF"/>
          <w:lang w:val="vi-VN"/>
        </w:rPr>
        <w:t>i và Thú y tỉnh Quảng Trị, 2016)</w:t>
      </w:r>
      <w:r w:rsidRPr="00E61BC2">
        <w:rPr>
          <w:spacing w:val="-2"/>
          <w:shd w:val="clear" w:color="auto" w:fill="FFFFFF"/>
          <w:lang w:val="vi-VN"/>
        </w:rPr>
        <w:t xml:space="preserve">. Dịch </w:t>
      </w:r>
      <w:r w:rsidR="006513D5" w:rsidRPr="00E61BC2">
        <w:rPr>
          <w:spacing w:val="-2"/>
          <w:shd w:val="clear" w:color="auto" w:fill="FFFFFF"/>
          <w:lang w:val="vi-VN"/>
        </w:rPr>
        <w:t>CGC</w:t>
      </w:r>
      <w:r w:rsidRPr="00E61BC2">
        <w:rPr>
          <w:spacing w:val="-2"/>
          <w:shd w:val="clear" w:color="auto" w:fill="FFFFFF"/>
          <w:lang w:val="vi-VN"/>
        </w:rPr>
        <w:t xml:space="preserve"> xảy ra gây thiệt hại lớn về kinh tế, xã hội </w:t>
      </w:r>
      <w:r w:rsidR="00434F96" w:rsidRPr="00E61BC2">
        <w:rPr>
          <w:spacing w:val="-2"/>
          <w:shd w:val="clear" w:color="auto" w:fill="FFFFFF"/>
          <w:lang w:val="vi-VN"/>
        </w:rPr>
        <w:t xml:space="preserve">của </w:t>
      </w:r>
      <w:r w:rsidRPr="00E61BC2">
        <w:rPr>
          <w:spacing w:val="-2"/>
          <w:shd w:val="clear" w:color="auto" w:fill="FFFFFF"/>
          <w:lang w:val="vi-VN"/>
        </w:rPr>
        <w:t>tỉnh nói riêng và nước ta nói chung. Các biện pháp phòng, chống dịch đã được áp dụng ngay từ đầu như tiêu hủy toàn bộ số gia cầm trong vùng dịch; cấm buôn bán, vận chuyển gia cầm ở khu vực có dịch; tiêu độc khử trùng; tiêm phòng vắc xin; tăng cường áp dụng các biện pháp an toàn sinh học</w:t>
      </w:r>
      <w:r w:rsidR="003F75F9" w:rsidRPr="00E61BC2">
        <w:rPr>
          <w:spacing w:val="-2"/>
          <w:shd w:val="clear" w:color="auto" w:fill="FFFFFF"/>
          <w:lang w:val="vi-VN"/>
        </w:rPr>
        <w:t xml:space="preserve"> (Trần Hữu Cổn, 2004)</w:t>
      </w:r>
      <w:r w:rsidRPr="00E61BC2">
        <w:rPr>
          <w:spacing w:val="-2"/>
          <w:shd w:val="clear" w:color="auto" w:fill="FFFFFF"/>
          <w:lang w:val="vi-VN"/>
        </w:rPr>
        <w:t>, tuy vậy hàng năm dịch vẫn xảy ra rải rác ở các địa phương trong tỉnh</w:t>
      </w:r>
      <w:r w:rsidRPr="00E61BC2">
        <w:rPr>
          <w:shd w:val="clear" w:color="auto" w:fill="FFFFFF"/>
          <w:lang w:val="vi-VN"/>
        </w:rPr>
        <w:t>.</w:t>
      </w:r>
    </w:p>
    <w:p w14:paraId="65E456FE" w14:textId="36ACDABA" w:rsidR="00535C52" w:rsidRPr="006F3965" w:rsidRDefault="00A83565" w:rsidP="008944A6">
      <w:pPr>
        <w:spacing w:before="120" w:line="360" w:lineRule="atLeast"/>
        <w:ind w:firstLine="720"/>
        <w:jc w:val="both"/>
        <w:rPr>
          <w:sz w:val="28"/>
          <w:szCs w:val="28"/>
          <w:lang w:val="vi-VN"/>
        </w:rPr>
      </w:pPr>
      <w:r w:rsidRPr="003D7493">
        <w:rPr>
          <w:lang w:val="vi-VN"/>
        </w:rPr>
        <w:t>Nghiên cứu</w:t>
      </w:r>
      <w:r w:rsidR="00D457FC" w:rsidRPr="003D7493">
        <w:rPr>
          <w:lang w:val="vi-VN"/>
        </w:rPr>
        <w:t xml:space="preserve"> được tiến hành</w:t>
      </w:r>
      <w:r w:rsidRPr="003D7493">
        <w:rPr>
          <w:lang w:val="vi-VN"/>
        </w:rPr>
        <w:t xml:space="preserve"> trên cơ sở thu thập, xét nghiệm mẫu </w:t>
      </w:r>
      <w:r w:rsidR="00C338DA" w:rsidRPr="003D7493">
        <w:rPr>
          <w:lang w:val="vi-VN"/>
        </w:rPr>
        <w:t xml:space="preserve">dịch </w:t>
      </w:r>
      <w:r w:rsidR="00615738" w:rsidRPr="00615738">
        <w:rPr>
          <w:lang w:val="vi-VN"/>
        </w:rPr>
        <w:t xml:space="preserve">hầu họng </w:t>
      </w:r>
      <w:r w:rsidRPr="003D7493">
        <w:rPr>
          <w:lang w:val="vi-VN"/>
        </w:rPr>
        <w:t xml:space="preserve">gia cầm sống </w:t>
      </w:r>
      <w:r w:rsidR="00D457FC" w:rsidRPr="003D7493">
        <w:rPr>
          <w:lang w:val="vi-VN"/>
        </w:rPr>
        <w:t>được bán</w:t>
      </w:r>
      <w:r w:rsidRPr="003D7493">
        <w:rPr>
          <w:lang w:val="vi-VN"/>
        </w:rPr>
        <w:t xml:space="preserve"> </w:t>
      </w:r>
      <w:r w:rsidR="00D457FC" w:rsidRPr="003D7493">
        <w:rPr>
          <w:lang w:val="vi-VN"/>
        </w:rPr>
        <w:t xml:space="preserve">tại </w:t>
      </w:r>
      <w:r w:rsidRPr="003D7493">
        <w:rPr>
          <w:lang w:val="vi-VN"/>
        </w:rPr>
        <w:t xml:space="preserve">các chợ </w:t>
      </w:r>
      <w:r w:rsidR="00913C24" w:rsidRPr="003D7493">
        <w:rPr>
          <w:lang w:val="vi-VN"/>
        </w:rPr>
        <w:t xml:space="preserve">và mẫu nước thải </w:t>
      </w:r>
      <w:r w:rsidRPr="003D7493">
        <w:rPr>
          <w:lang w:val="vi-VN"/>
        </w:rPr>
        <w:t xml:space="preserve">để giám sát </w:t>
      </w:r>
      <w:r w:rsidR="00D457FC" w:rsidRPr="003D7493">
        <w:rPr>
          <w:lang w:val="vi-VN"/>
        </w:rPr>
        <w:t xml:space="preserve">sự </w:t>
      </w:r>
      <w:r w:rsidRPr="003D7493">
        <w:rPr>
          <w:lang w:val="vi-VN"/>
        </w:rPr>
        <w:t xml:space="preserve">lưu hành </w:t>
      </w:r>
      <w:r w:rsidR="006513D5">
        <w:rPr>
          <w:lang w:val="vi-VN"/>
        </w:rPr>
        <w:t>CGC</w:t>
      </w:r>
      <w:r w:rsidR="00615738" w:rsidRPr="00615738">
        <w:rPr>
          <w:lang w:val="vi-VN"/>
        </w:rPr>
        <w:t xml:space="preserve"> </w:t>
      </w:r>
      <w:r w:rsidR="00615738">
        <w:rPr>
          <w:szCs w:val="28"/>
          <w:lang w:val="sv-SE"/>
        </w:rPr>
        <w:t>độc lực cao</w:t>
      </w:r>
      <w:r w:rsidR="00615738" w:rsidRPr="000A7AF1">
        <w:rPr>
          <w:szCs w:val="28"/>
          <w:lang w:val="sv-SE"/>
        </w:rPr>
        <w:t xml:space="preserve"> </w:t>
      </w:r>
      <w:r w:rsidR="00615738">
        <w:rPr>
          <w:szCs w:val="28"/>
          <w:lang w:val="sv-SE"/>
        </w:rPr>
        <w:t>(</w:t>
      </w:r>
      <w:r w:rsidR="00615738" w:rsidRPr="003D7493">
        <w:rPr>
          <w:iCs/>
          <w:lang w:val="vi-VN"/>
        </w:rPr>
        <w:t>A/</w:t>
      </w:r>
      <w:r w:rsidR="00615738" w:rsidRPr="003D7493">
        <w:rPr>
          <w:lang w:val="vi-VN"/>
        </w:rPr>
        <w:t>H5N1, H5N6, H7N9</w:t>
      </w:r>
      <w:r w:rsidR="00615738">
        <w:rPr>
          <w:szCs w:val="28"/>
          <w:lang w:val="sv-SE"/>
        </w:rPr>
        <w:t xml:space="preserve">) </w:t>
      </w:r>
      <w:r w:rsidRPr="003D7493">
        <w:rPr>
          <w:lang w:val="vi-VN"/>
        </w:rPr>
        <w:t>trong năm 2016 trên địa bàn tỉnh Quảng Trị</w:t>
      </w:r>
      <w:r w:rsidR="00BF0BA0" w:rsidRPr="006F3965">
        <w:rPr>
          <w:szCs w:val="28"/>
          <w:lang w:val="vi-VN"/>
        </w:rPr>
        <w:t>.</w:t>
      </w:r>
    </w:p>
    <w:p w14:paraId="03EA3DD8" w14:textId="77777777" w:rsidR="00535C52" w:rsidRPr="003D7493" w:rsidRDefault="00535C52" w:rsidP="00535C52">
      <w:pPr>
        <w:spacing w:before="120" w:after="120" w:line="288" w:lineRule="auto"/>
        <w:jc w:val="left"/>
        <w:rPr>
          <w:rStyle w:val="Emphasis"/>
          <w:i w:val="0"/>
          <w:iCs w:val="0"/>
          <w:lang w:val="vi-VN"/>
        </w:rPr>
      </w:pPr>
      <w:r w:rsidRPr="003D7493">
        <w:rPr>
          <w:rStyle w:val="Emphasis"/>
          <w:b/>
          <w:i w:val="0"/>
          <w:lang w:val="vi-VN"/>
        </w:rPr>
        <w:t>II.NỘI DUNG NGUYÊN LIỆU PHƯƠNG PHÁP NGHIÊN CỨU</w:t>
      </w:r>
    </w:p>
    <w:p w14:paraId="4C534CB4" w14:textId="77777777" w:rsidR="00535C52" w:rsidRPr="003D7493" w:rsidRDefault="00535C52" w:rsidP="00535C52">
      <w:pPr>
        <w:spacing w:after="200" w:line="276" w:lineRule="auto"/>
        <w:jc w:val="left"/>
        <w:rPr>
          <w:rStyle w:val="Emphasis"/>
          <w:b/>
          <w:i w:val="0"/>
          <w:lang w:val="vi-VN"/>
        </w:rPr>
      </w:pPr>
      <w:r w:rsidRPr="003D7493">
        <w:rPr>
          <w:rStyle w:val="Emphasis"/>
          <w:b/>
          <w:i w:val="0"/>
          <w:lang w:val="vi-VN"/>
        </w:rPr>
        <w:t>2.1. Nội dung nghiên cứu</w:t>
      </w:r>
    </w:p>
    <w:p w14:paraId="32B268F0" w14:textId="3487AD24" w:rsidR="00185E16" w:rsidRPr="003D7493" w:rsidRDefault="00185E16" w:rsidP="00185E16">
      <w:pPr>
        <w:spacing w:after="200" w:line="276" w:lineRule="auto"/>
        <w:jc w:val="left"/>
        <w:rPr>
          <w:iCs/>
          <w:lang w:val="vi-VN"/>
        </w:rPr>
      </w:pPr>
      <w:r w:rsidRPr="003D7493">
        <w:rPr>
          <w:iCs/>
          <w:lang w:val="vi-VN"/>
        </w:rPr>
        <w:tab/>
      </w:r>
      <w:r w:rsidR="00985DB2" w:rsidRPr="00985DB2">
        <w:rPr>
          <w:iCs/>
          <w:lang w:val="vi-VN"/>
        </w:rPr>
        <w:t>-</w:t>
      </w:r>
      <w:r w:rsidRPr="003D7493">
        <w:rPr>
          <w:iCs/>
          <w:lang w:val="vi-VN"/>
        </w:rPr>
        <w:t xml:space="preserve">Thu thập mẫu </w:t>
      </w:r>
      <w:r w:rsidR="004F1A1A" w:rsidRPr="003D7493">
        <w:rPr>
          <w:iCs/>
          <w:lang w:val="vi-VN"/>
        </w:rPr>
        <w:t>dịch hầu họng</w:t>
      </w:r>
      <w:r w:rsidRPr="003D7493">
        <w:rPr>
          <w:iCs/>
          <w:lang w:val="vi-VN"/>
        </w:rPr>
        <w:t xml:space="preserve"> và mẫu môi trường tại các chợ buôn bán gia cầm sống trên địa bàn tỉnh Quảng Trị.</w:t>
      </w:r>
    </w:p>
    <w:p w14:paraId="017086F9" w14:textId="00A61460" w:rsidR="00185E16" w:rsidRPr="003D7493" w:rsidRDefault="00985DB2" w:rsidP="00185E16">
      <w:pPr>
        <w:spacing w:after="200" w:line="276" w:lineRule="auto"/>
        <w:ind w:firstLine="720"/>
        <w:jc w:val="left"/>
        <w:rPr>
          <w:rStyle w:val="Emphasis"/>
          <w:lang w:val="vi-VN"/>
        </w:rPr>
      </w:pPr>
      <w:r w:rsidRPr="00985DB2">
        <w:rPr>
          <w:iCs/>
          <w:lang w:val="vi-VN"/>
        </w:rPr>
        <w:t>-</w:t>
      </w:r>
      <w:r w:rsidR="00185E16" w:rsidRPr="003D7493">
        <w:rPr>
          <w:iCs/>
          <w:lang w:val="vi-VN"/>
        </w:rPr>
        <w:t>Xác định tỷ lệ nhiễm cúm A/</w:t>
      </w:r>
      <w:r w:rsidR="0030795D">
        <w:rPr>
          <w:lang w:val="vi-VN"/>
        </w:rPr>
        <w:t>H5N1, H5N6</w:t>
      </w:r>
      <w:r w:rsidR="0030795D" w:rsidRPr="0030795D">
        <w:rPr>
          <w:lang w:val="vi-VN"/>
        </w:rPr>
        <w:t xml:space="preserve"> và </w:t>
      </w:r>
      <w:r w:rsidR="00185E16" w:rsidRPr="003D7493">
        <w:rPr>
          <w:lang w:val="vi-VN"/>
        </w:rPr>
        <w:t>H7N9 bằng kỹ thuật Realtime RT-PCR</w:t>
      </w:r>
      <w:r w:rsidR="00A152B0" w:rsidRPr="003D7493">
        <w:rPr>
          <w:lang w:val="vi-VN"/>
        </w:rPr>
        <w:t>.</w:t>
      </w:r>
    </w:p>
    <w:p w14:paraId="54F6B262" w14:textId="4EBF6CD2" w:rsidR="00185E16" w:rsidRPr="003D7493" w:rsidRDefault="000A60DA" w:rsidP="00185E16">
      <w:pPr>
        <w:spacing w:before="100" w:after="100" w:line="288" w:lineRule="auto"/>
        <w:ind w:firstLine="720"/>
        <w:jc w:val="left"/>
        <w:outlineLvl w:val="0"/>
        <w:rPr>
          <w:lang w:val="vi-VN"/>
        </w:rPr>
      </w:pPr>
      <w:r w:rsidRPr="000A60DA">
        <w:rPr>
          <w:lang w:val="vi-VN"/>
        </w:rPr>
        <w:lastRenderedPageBreak/>
        <w:t>-</w:t>
      </w:r>
      <w:r w:rsidR="00185E16" w:rsidRPr="003D7493">
        <w:rPr>
          <w:lang w:val="vi-VN"/>
        </w:rPr>
        <w:t xml:space="preserve">Đánh giá sự lưu hành của virus cúm type </w:t>
      </w:r>
      <w:r w:rsidR="00185E16" w:rsidRPr="003D7493">
        <w:rPr>
          <w:iCs/>
          <w:lang w:val="vi-VN"/>
        </w:rPr>
        <w:t>A/</w:t>
      </w:r>
      <w:r w:rsidR="0030795D">
        <w:rPr>
          <w:lang w:val="vi-VN"/>
        </w:rPr>
        <w:t>H5N1, H5N6</w:t>
      </w:r>
      <w:r w:rsidR="0030795D" w:rsidRPr="000A60DA">
        <w:rPr>
          <w:lang w:val="vi-VN"/>
        </w:rPr>
        <w:t xml:space="preserve"> và </w:t>
      </w:r>
      <w:r w:rsidR="00185E16" w:rsidRPr="003D7493">
        <w:rPr>
          <w:lang w:val="vi-VN"/>
        </w:rPr>
        <w:t xml:space="preserve">H7N9 tại một số chợ buôn bán gia cầm sống qua 6 đợt theo dõi trên địa bàn tỉnh </w:t>
      </w:r>
      <w:r w:rsidR="00185E16" w:rsidRPr="003D7493">
        <w:rPr>
          <w:iCs/>
          <w:lang w:val="vi-VN"/>
        </w:rPr>
        <w:t>Quảng Trị.</w:t>
      </w:r>
      <w:r w:rsidR="00185E16" w:rsidRPr="003D7493">
        <w:rPr>
          <w:lang w:val="vi-VN"/>
        </w:rPr>
        <w:t xml:space="preserve"> </w:t>
      </w:r>
    </w:p>
    <w:p w14:paraId="17262EB9" w14:textId="77777777" w:rsidR="00185E16" w:rsidRPr="003D7493" w:rsidRDefault="00185E16" w:rsidP="00185E16">
      <w:pPr>
        <w:pStyle w:val="002"/>
        <w:spacing w:before="100" w:after="100"/>
        <w:rPr>
          <w:rStyle w:val="Emphasis"/>
          <w:i w:val="0"/>
          <w:sz w:val="24"/>
          <w:szCs w:val="24"/>
        </w:rPr>
      </w:pPr>
      <w:r w:rsidRPr="003D7493">
        <w:rPr>
          <w:rStyle w:val="Emphasis"/>
          <w:i w:val="0"/>
          <w:sz w:val="24"/>
          <w:szCs w:val="24"/>
        </w:rPr>
        <w:t>2.2. Vật liệu nghiên cứu</w:t>
      </w:r>
    </w:p>
    <w:p w14:paraId="588FE1A6" w14:textId="3DB2EB3D" w:rsidR="00AA64D6" w:rsidRPr="003D7493" w:rsidRDefault="00433FD9" w:rsidP="00AA64D6">
      <w:pPr>
        <w:pStyle w:val="3"/>
        <w:spacing w:before="120" w:after="120" w:line="288" w:lineRule="auto"/>
        <w:ind w:firstLine="720"/>
        <w:jc w:val="both"/>
        <w:rPr>
          <w:b w:val="0"/>
          <w:i w:val="0"/>
          <w:sz w:val="24"/>
        </w:rPr>
      </w:pPr>
      <w:r w:rsidRPr="003D7493">
        <w:rPr>
          <w:b w:val="0"/>
          <w:i w:val="0"/>
          <w:sz w:val="24"/>
        </w:rPr>
        <w:t>180</w:t>
      </w:r>
      <w:r w:rsidR="00185E16" w:rsidRPr="003D7493">
        <w:rPr>
          <w:b w:val="0"/>
          <w:i w:val="0"/>
          <w:sz w:val="24"/>
        </w:rPr>
        <w:t xml:space="preserve"> mẫu dịch </w:t>
      </w:r>
      <w:r w:rsidR="00AA64D6" w:rsidRPr="00AA64D6">
        <w:rPr>
          <w:b w:val="0"/>
          <w:i w:val="0"/>
          <w:sz w:val="24"/>
        </w:rPr>
        <w:t xml:space="preserve">hầu </w:t>
      </w:r>
      <w:r w:rsidR="00185E16" w:rsidRPr="003D7493">
        <w:rPr>
          <w:b w:val="0"/>
          <w:i w:val="0"/>
          <w:sz w:val="24"/>
        </w:rPr>
        <w:t>họng</w:t>
      </w:r>
      <w:r w:rsidR="00D7264F" w:rsidRPr="003D7493">
        <w:rPr>
          <w:b w:val="0"/>
          <w:i w:val="0"/>
          <w:sz w:val="24"/>
        </w:rPr>
        <w:t xml:space="preserve"> và 60 mẫu </w:t>
      </w:r>
      <w:r w:rsidR="002111F6" w:rsidRPr="003D7493">
        <w:rPr>
          <w:b w:val="0"/>
          <w:i w:val="0"/>
          <w:sz w:val="24"/>
        </w:rPr>
        <w:t>nước</w:t>
      </w:r>
      <w:r w:rsidR="00D7264F" w:rsidRPr="003D7493">
        <w:rPr>
          <w:b w:val="0"/>
          <w:i w:val="0"/>
          <w:sz w:val="24"/>
        </w:rPr>
        <w:t xml:space="preserve"> thu từ các chợ: C</w:t>
      </w:r>
      <w:r w:rsidR="0036140F">
        <w:rPr>
          <w:b w:val="0"/>
          <w:i w:val="0"/>
          <w:sz w:val="24"/>
        </w:rPr>
        <w:t>hợ H</w:t>
      </w:r>
      <w:r w:rsidR="0036140F" w:rsidRPr="0036140F">
        <w:rPr>
          <w:b w:val="0"/>
          <w:i w:val="0"/>
          <w:sz w:val="24"/>
        </w:rPr>
        <w:t>ồ</w:t>
      </w:r>
      <w:r w:rsidR="00580023">
        <w:rPr>
          <w:b w:val="0"/>
          <w:i w:val="0"/>
          <w:sz w:val="24"/>
        </w:rPr>
        <w:t xml:space="preserve"> Xá (Vĩnh Linh), chợ Cầu (</w:t>
      </w:r>
      <w:r w:rsidR="00D7264F" w:rsidRPr="003D7493">
        <w:rPr>
          <w:b w:val="0"/>
          <w:i w:val="0"/>
          <w:sz w:val="24"/>
        </w:rPr>
        <w:t xml:space="preserve">Gio Linh), chợ Đông Hà ( </w:t>
      </w:r>
      <w:r w:rsidR="005D125A" w:rsidRPr="003D7493">
        <w:rPr>
          <w:b w:val="0"/>
          <w:i w:val="0"/>
          <w:sz w:val="24"/>
        </w:rPr>
        <w:t>TP</w:t>
      </w:r>
      <w:r w:rsidR="00D7264F" w:rsidRPr="003D7493">
        <w:rPr>
          <w:b w:val="0"/>
          <w:i w:val="0"/>
          <w:sz w:val="24"/>
        </w:rPr>
        <w:t xml:space="preserve"> Đông Hà), chợ </w:t>
      </w:r>
      <w:r w:rsidR="002111F6" w:rsidRPr="003D7493">
        <w:rPr>
          <w:b w:val="0"/>
          <w:i w:val="0"/>
          <w:sz w:val="24"/>
        </w:rPr>
        <w:t>thị xã</w:t>
      </w:r>
      <w:r w:rsidR="0036140F" w:rsidRPr="0036140F">
        <w:rPr>
          <w:b w:val="0"/>
          <w:i w:val="0"/>
          <w:sz w:val="24"/>
        </w:rPr>
        <w:t xml:space="preserve"> </w:t>
      </w:r>
      <w:r w:rsidR="00D7264F" w:rsidRPr="003D7493">
        <w:rPr>
          <w:b w:val="0"/>
          <w:i w:val="0"/>
          <w:sz w:val="24"/>
        </w:rPr>
        <w:t>Quảng Trị (T</w:t>
      </w:r>
      <w:r w:rsidR="005D125A" w:rsidRPr="003D7493">
        <w:rPr>
          <w:b w:val="0"/>
          <w:i w:val="0"/>
          <w:sz w:val="24"/>
        </w:rPr>
        <w:t>X</w:t>
      </w:r>
      <w:r w:rsidR="00D7264F" w:rsidRPr="003D7493">
        <w:rPr>
          <w:b w:val="0"/>
          <w:i w:val="0"/>
          <w:sz w:val="24"/>
        </w:rPr>
        <w:t xml:space="preserve"> Quảng</w:t>
      </w:r>
      <w:r w:rsidR="00AA64D6">
        <w:rPr>
          <w:b w:val="0"/>
          <w:i w:val="0"/>
          <w:sz w:val="24"/>
        </w:rPr>
        <w:t xml:space="preserve"> Trị), chợ Diên Sanh (Hải Lăng)</w:t>
      </w:r>
      <w:r w:rsidR="00AA64D6" w:rsidRPr="00AA64D6">
        <w:rPr>
          <w:b w:val="0"/>
          <w:i w:val="0"/>
          <w:sz w:val="24"/>
        </w:rPr>
        <w:t xml:space="preserve"> </w:t>
      </w:r>
      <w:r w:rsidR="00AA64D6" w:rsidRPr="003D7493">
        <w:rPr>
          <w:b w:val="0"/>
          <w:i w:val="0"/>
          <w:sz w:val="24"/>
        </w:rPr>
        <w:t>tỉnh Quảng Trị từ tháng 05/2016 đến tháng 10/2016.</w:t>
      </w:r>
    </w:p>
    <w:p w14:paraId="6C8D114D" w14:textId="7BD33D55" w:rsidR="00AF67FE" w:rsidRDefault="00D7264F" w:rsidP="0064313E">
      <w:pPr>
        <w:pStyle w:val="3"/>
        <w:spacing w:before="120" w:after="120" w:line="288" w:lineRule="auto"/>
        <w:ind w:firstLine="720"/>
        <w:jc w:val="both"/>
        <w:rPr>
          <w:rStyle w:val="InitialStyle"/>
          <w:rFonts w:ascii="Times New Roman" w:hAnsi="Times New Roman" w:cs="Times New Roman"/>
          <w:b w:val="0"/>
          <w:i w:val="0"/>
          <w:sz w:val="24"/>
          <w:szCs w:val="24"/>
        </w:rPr>
      </w:pPr>
      <w:r w:rsidRPr="003D7493">
        <w:rPr>
          <w:b w:val="0"/>
          <w:bCs/>
          <w:i w:val="0"/>
          <w:iCs/>
          <w:sz w:val="24"/>
        </w:rPr>
        <w:t>Các loại hóa chất:</w:t>
      </w:r>
      <w:r w:rsidR="00274597" w:rsidRPr="003D7493">
        <w:rPr>
          <w:b w:val="0"/>
          <w:bCs/>
          <w:i w:val="0"/>
          <w:iCs/>
          <w:sz w:val="24"/>
        </w:rPr>
        <w:t xml:space="preserve"> </w:t>
      </w:r>
      <w:r w:rsidRPr="003D7493">
        <w:rPr>
          <w:b w:val="0"/>
          <w:i w:val="0"/>
          <w:sz w:val="24"/>
          <w:lang w:val="cs-CZ"/>
        </w:rPr>
        <w:t xml:space="preserve">Môi trường PBS </w:t>
      </w:r>
      <w:r w:rsidR="00274597" w:rsidRPr="003D7493">
        <w:rPr>
          <w:b w:val="0"/>
          <w:i w:val="0"/>
          <w:sz w:val="24"/>
          <w:lang w:val="cs-CZ"/>
        </w:rPr>
        <w:t>–</w:t>
      </w:r>
      <w:r w:rsidRPr="003D7493">
        <w:rPr>
          <w:b w:val="0"/>
          <w:i w:val="0"/>
          <w:sz w:val="24"/>
          <w:lang w:val="cs-CZ"/>
        </w:rPr>
        <w:t xml:space="preserve"> Glycerol</w:t>
      </w:r>
      <w:r w:rsidR="00274597" w:rsidRPr="003D7493">
        <w:rPr>
          <w:b w:val="0"/>
          <w:bCs/>
          <w:i w:val="0"/>
          <w:iCs/>
          <w:sz w:val="24"/>
        </w:rPr>
        <w:t xml:space="preserve">. </w:t>
      </w:r>
      <w:r w:rsidRPr="003D7493">
        <w:rPr>
          <w:b w:val="0"/>
          <w:i w:val="0"/>
          <w:sz w:val="24"/>
        </w:rPr>
        <w:t>Bộ kit chiết tách TACO DNA/RNA extraction kit (GenReach</w:t>
      </w:r>
      <w:r w:rsidR="00274597" w:rsidRPr="003D7493">
        <w:rPr>
          <w:b w:val="0"/>
          <w:i w:val="0"/>
          <w:sz w:val="24"/>
        </w:rPr>
        <w:t xml:space="preserve"> Cat. No. atc-d/rna, 320 tests). </w:t>
      </w:r>
      <w:r w:rsidR="00274597" w:rsidRPr="003D7493">
        <w:rPr>
          <w:b w:val="0"/>
          <w:i w:val="0"/>
          <w:spacing w:val="-4"/>
          <w:sz w:val="24"/>
          <w:lang w:val="pt-BR"/>
        </w:rPr>
        <w:t>Các primers</w:t>
      </w:r>
      <w:r w:rsidR="001E504B">
        <w:rPr>
          <w:b w:val="0"/>
          <w:i w:val="0"/>
          <w:spacing w:val="-4"/>
          <w:sz w:val="24"/>
          <w:lang w:val="pt-BR"/>
        </w:rPr>
        <w:t xml:space="preserve"> (Bảng 2.1)</w:t>
      </w:r>
      <w:r w:rsidR="00274597" w:rsidRPr="003D7493">
        <w:rPr>
          <w:b w:val="0"/>
          <w:i w:val="0"/>
          <w:spacing w:val="-4"/>
          <w:sz w:val="24"/>
          <w:lang w:val="pt-BR"/>
        </w:rPr>
        <w:t xml:space="preserve">, probe. </w:t>
      </w:r>
      <w:r w:rsidRPr="003D7493">
        <w:rPr>
          <w:rStyle w:val="InitialStyle"/>
          <w:rFonts w:ascii="Times New Roman" w:hAnsi="Times New Roman" w:cs="Times New Roman"/>
          <w:b w:val="0"/>
          <w:i w:val="0"/>
          <w:sz w:val="24"/>
          <w:szCs w:val="24"/>
        </w:rPr>
        <w:t xml:space="preserve">Nguyên liệu nhân gen: SuperScriptIII Platinum One-Step qRT-PCR kit hãng </w:t>
      </w:r>
      <w:r w:rsidRPr="003D7493">
        <w:rPr>
          <w:b w:val="0"/>
          <w:i w:val="0"/>
          <w:sz w:val="24"/>
        </w:rPr>
        <w:t>Invitrogen (Cat No.11732-020)</w:t>
      </w:r>
      <w:r w:rsidR="00274597" w:rsidRPr="003D7493">
        <w:rPr>
          <w:b w:val="0"/>
          <w:i w:val="0"/>
          <w:sz w:val="24"/>
        </w:rPr>
        <w:t xml:space="preserve">. </w:t>
      </w:r>
      <w:r w:rsidRPr="003D7493">
        <w:rPr>
          <w:b w:val="0"/>
          <w:i w:val="0"/>
          <w:sz w:val="24"/>
        </w:rPr>
        <w:t>MgCl</w:t>
      </w:r>
      <w:r w:rsidRPr="003D7493">
        <w:rPr>
          <w:b w:val="0"/>
          <w:i w:val="0"/>
          <w:position w:val="-6"/>
          <w:sz w:val="24"/>
        </w:rPr>
        <w:t>2</w:t>
      </w:r>
      <w:r w:rsidRPr="003D7493">
        <w:rPr>
          <w:b w:val="0"/>
          <w:i w:val="0"/>
          <w:sz w:val="24"/>
        </w:rPr>
        <w:t xml:space="preserve"> (Promega) 25nM</w:t>
      </w:r>
      <w:r w:rsidR="001E504B" w:rsidRPr="00E667EE">
        <w:rPr>
          <w:b w:val="0"/>
          <w:bCs/>
          <w:i w:val="0"/>
          <w:iCs/>
          <w:sz w:val="24"/>
        </w:rPr>
        <w:t xml:space="preserve"> </w:t>
      </w:r>
      <w:r w:rsidR="000C27B5" w:rsidRPr="001E504B">
        <w:rPr>
          <w:b w:val="0"/>
          <w:i w:val="0"/>
          <w:sz w:val="24"/>
        </w:rPr>
        <w:t xml:space="preserve"> </w:t>
      </w:r>
      <w:r w:rsidR="0013709D" w:rsidRPr="003D7493">
        <w:rPr>
          <w:b w:val="0"/>
          <w:i w:val="0"/>
        </w:rPr>
        <w:t>(Kocks và cs., 2006)</w:t>
      </w:r>
      <w:r w:rsidR="00274597" w:rsidRPr="003D7493">
        <w:rPr>
          <w:b w:val="0"/>
          <w:bCs/>
          <w:i w:val="0"/>
          <w:iCs/>
          <w:sz w:val="24"/>
        </w:rPr>
        <w:t>.</w:t>
      </w:r>
      <w:r w:rsidR="00274597" w:rsidRPr="003D7493">
        <w:rPr>
          <w:rStyle w:val="InitialStyle"/>
          <w:rFonts w:ascii="Times New Roman" w:hAnsi="Times New Roman" w:cs="Times New Roman"/>
          <w:b w:val="0"/>
          <w:i w:val="0"/>
          <w:sz w:val="24"/>
          <w:szCs w:val="24"/>
        </w:rPr>
        <w:t xml:space="preserve"> </w:t>
      </w:r>
    </w:p>
    <w:p w14:paraId="7ADDB3BA" w14:textId="4EC1CC9B" w:rsidR="00274597" w:rsidRPr="008944A6" w:rsidRDefault="00AF67FE" w:rsidP="0064313E">
      <w:pPr>
        <w:pStyle w:val="3"/>
        <w:spacing w:before="120" w:after="120" w:line="288" w:lineRule="auto"/>
        <w:ind w:firstLine="720"/>
        <w:jc w:val="both"/>
        <w:rPr>
          <w:b w:val="0"/>
          <w:i w:val="0"/>
        </w:rPr>
      </w:pPr>
      <w:r w:rsidRPr="00770260">
        <w:rPr>
          <w:rStyle w:val="InitialStyle"/>
          <w:rFonts w:ascii="Times New Roman" w:hAnsi="Times New Roman" w:cs="Times New Roman"/>
          <w:i w:val="0"/>
          <w:sz w:val="24"/>
          <w:szCs w:val="24"/>
        </w:rPr>
        <w:t xml:space="preserve">Bảng </w:t>
      </w:r>
      <w:r w:rsidR="004D592E" w:rsidRPr="00770260">
        <w:rPr>
          <w:rStyle w:val="InitialStyle"/>
          <w:rFonts w:ascii="Times New Roman" w:hAnsi="Times New Roman" w:cs="Times New Roman"/>
          <w:i w:val="0"/>
          <w:sz w:val="24"/>
          <w:szCs w:val="24"/>
        </w:rPr>
        <w:t>2.</w:t>
      </w:r>
      <w:r w:rsidRPr="00770260">
        <w:rPr>
          <w:rStyle w:val="InitialStyle"/>
          <w:rFonts w:ascii="Times New Roman" w:hAnsi="Times New Roman" w:cs="Times New Roman"/>
          <w:i w:val="0"/>
          <w:sz w:val="24"/>
          <w:szCs w:val="24"/>
        </w:rPr>
        <w:t>1.</w:t>
      </w:r>
      <w:r w:rsidRPr="00770260">
        <w:rPr>
          <w:rStyle w:val="InitialStyle"/>
          <w:rFonts w:ascii="Times New Roman" w:hAnsi="Times New Roman" w:cs="Times New Roman"/>
          <w:b w:val="0"/>
          <w:i w:val="0"/>
          <w:sz w:val="24"/>
          <w:szCs w:val="24"/>
        </w:rPr>
        <w:t xml:space="preserve"> </w:t>
      </w:r>
      <w:r w:rsidR="00274597" w:rsidRPr="00770260">
        <w:rPr>
          <w:rStyle w:val="InitialStyle"/>
          <w:rFonts w:ascii="Times New Roman" w:hAnsi="Times New Roman" w:cs="Times New Roman"/>
          <w:b w:val="0"/>
          <w:i w:val="0"/>
          <w:sz w:val="24"/>
          <w:szCs w:val="24"/>
        </w:rPr>
        <w:t xml:space="preserve">Các primer và prober </w:t>
      </w:r>
      <w:r w:rsidR="00E13B33" w:rsidRPr="00770260">
        <w:rPr>
          <w:rStyle w:val="InitialStyle"/>
          <w:rFonts w:ascii="Times New Roman" w:hAnsi="Times New Roman" w:cs="Times New Roman"/>
          <w:b w:val="0"/>
          <w:i w:val="0"/>
          <w:sz w:val="24"/>
          <w:szCs w:val="24"/>
        </w:rPr>
        <w:t xml:space="preserve">được </w:t>
      </w:r>
      <w:r w:rsidR="00274597" w:rsidRPr="00770260">
        <w:rPr>
          <w:rStyle w:val="InitialStyle"/>
          <w:rFonts w:ascii="Times New Roman" w:hAnsi="Times New Roman" w:cs="Times New Roman"/>
          <w:b w:val="0"/>
          <w:i w:val="0"/>
          <w:sz w:val="24"/>
          <w:szCs w:val="24"/>
        </w:rPr>
        <w:t>dùng trong nghiên cứu</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125"/>
        <w:gridCol w:w="1286"/>
        <w:gridCol w:w="5569"/>
        <w:gridCol w:w="835"/>
        <w:gridCol w:w="929"/>
      </w:tblGrid>
      <w:tr w:rsidR="003D7493" w:rsidRPr="00E667EE" w14:paraId="4D21121A" w14:textId="77777777" w:rsidTr="00601972">
        <w:trPr>
          <w:trHeight w:val="1111"/>
          <w:jc w:val="center"/>
        </w:trPr>
        <w:tc>
          <w:tcPr>
            <w:tcW w:w="1125" w:type="dxa"/>
            <w:vAlign w:val="center"/>
          </w:tcPr>
          <w:p w14:paraId="3914712F" w14:textId="200FD5BE" w:rsidR="00274597" w:rsidRPr="00E667EE" w:rsidRDefault="000C27B5"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rStyle w:val="InitialStyle"/>
                <w:rFonts w:ascii="Times New Roman" w:hAnsi="Times New Roman" w:cs="Times New Roman"/>
                <w:bCs/>
                <w:sz w:val="24"/>
                <w:szCs w:val="24"/>
                <w:lang w:val="vi-VN"/>
              </w:rPr>
              <w:t xml:space="preserve">Gene </w:t>
            </w:r>
          </w:p>
        </w:tc>
        <w:tc>
          <w:tcPr>
            <w:tcW w:w="1286" w:type="dxa"/>
            <w:vAlign w:val="center"/>
          </w:tcPr>
          <w:p w14:paraId="6046D7E9" w14:textId="04B67FBF" w:rsidR="00274597" w:rsidRPr="00E667EE" w:rsidRDefault="00274597" w:rsidP="00A0708A">
            <w:pPr>
              <w:widowControl w:val="0"/>
              <w:tabs>
                <w:tab w:val="left" w:pos="567"/>
              </w:tabs>
              <w:spacing w:before="120"/>
              <w:rPr>
                <w:bCs/>
                <w:lang w:val="vi-VN"/>
              </w:rPr>
            </w:pPr>
            <w:r w:rsidRPr="00E667EE">
              <w:rPr>
                <w:bCs/>
                <w:lang w:val="vi-VN"/>
              </w:rPr>
              <w:t>Primer</w:t>
            </w:r>
            <w:r w:rsidR="006576CA" w:rsidRPr="00E667EE">
              <w:rPr>
                <w:bCs/>
                <w:lang w:val="vi-VN"/>
              </w:rPr>
              <w:t>s</w:t>
            </w:r>
            <w:r w:rsidRPr="00E667EE">
              <w:rPr>
                <w:bCs/>
                <w:lang w:val="vi-VN"/>
              </w:rPr>
              <w:t>/</w:t>
            </w:r>
          </w:p>
          <w:p w14:paraId="18D5FC8F" w14:textId="684F7EDA" w:rsidR="00274597" w:rsidRPr="00E667EE" w:rsidRDefault="00274597" w:rsidP="00A0708A">
            <w:pPr>
              <w:widowControl w:val="0"/>
              <w:tabs>
                <w:tab w:val="left" w:pos="567"/>
              </w:tabs>
              <w:spacing w:before="120"/>
              <w:rPr>
                <w:bCs/>
                <w:lang w:val="vi-VN"/>
              </w:rPr>
            </w:pPr>
            <w:r w:rsidRPr="00E667EE">
              <w:rPr>
                <w:bCs/>
                <w:lang w:val="vi-VN"/>
              </w:rPr>
              <w:t>Probe</w:t>
            </w:r>
            <w:r w:rsidR="006576CA" w:rsidRPr="00E667EE">
              <w:rPr>
                <w:bCs/>
                <w:lang w:val="vi-VN"/>
              </w:rPr>
              <w:t>s</w:t>
            </w:r>
          </w:p>
        </w:tc>
        <w:tc>
          <w:tcPr>
            <w:tcW w:w="5569" w:type="dxa"/>
            <w:vAlign w:val="center"/>
          </w:tcPr>
          <w:p w14:paraId="6446B78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bCs/>
                <w:lang w:val="vi-VN"/>
              </w:rPr>
              <w:t>Sequence (5</w:t>
            </w:r>
            <w:r w:rsidRPr="00E667EE">
              <w:rPr>
                <w:bCs/>
                <w:vertAlign w:val="superscript"/>
                <w:lang w:val="vi-VN"/>
              </w:rPr>
              <w:t>’</w:t>
            </w:r>
            <w:r w:rsidRPr="00E667EE">
              <w:rPr>
                <w:bCs/>
                <w:lang w:val="vi-VN"/>
              </w:rPr>
              <w:t>-3</w:t>
            </w:r>
            <w:r w:rsidRPr="00E667EE">
              <w:rPr>
                <w:bCs/>
                <w:vertAlign w:val="superscript"/>
                <w:lang w:val="vi-VN"/>
              </w:rPr>
              <w:t>’</w:t>
            </w:r>
            <w:r w:rsidRPr="00E667EE">
              <w:rPr>
                <w:bCs/>
                <w:lang w:val="vi-VN"/>
              </w:rPr>
              <w:t>)</w:t>
            </w:r>
          </w:p>
        </w:tc>
        <w:tc>
          <w:tcPr>
            <w:tcW w:w="835" w:type="dxa"/>
            <w:vAlign w:val="center"/>
          </w:tcPr>
          <w:p w14:paraId="07FC0ED0" w14:textId="77777777" w:rsidR="00274597" w:rsidRPr="00E667EE" w:rsidRDefault="00274597" w:rsidP="00A0708A">
            <w:pPr>
              <w:widowControl w:val="0"/>
              <w:tabs>
                <w:tab w:val="left" w:pos="567"/>
              </w:tabs>
              <w:spacing w:before="120"/>
              <w:rPr>
                <w:bCs/>
                <w:vertAlign w:val="superscript"/>
                <w:lang w:val="vi-VN"/>
              </w:rPr>
            </w:pPr>
            <w:r w:rsidRPr="00E667EE">
              <w:rPr>
                <w:bCs/>
                <w:lang w:val="vi-VN"/>
              </w:rPr>
              <w:t>5</w:t>
            </w:r>
            <w:r w:rsidRPr="00E667EE">
              <w:rPr>
                <w:bCs/>
                <w:vertAlign w:val="superscript"/>
                <w:lang w:val="vi-VN"/>
              </w:rPr>
              <w:t>’</w:t>
            </w:r>
          </w:p>
        </w:tc>
        <w:tc>
          <w:tcPr>
            <w:tcW w:w="929" w:type="dxa"/>
            <w:vAlign w:val="center"/>
          </w:tcPr>
          <w:p w14:paraId="6BD107B1" w14:textId="77777777" w:rsidR="00274597" w:rsidRPr="00E667EE" w:rsidRDefault="00274597" w:rsidP="00A0708A">
            <w:pPr>
              <w:widowControl w:val="0"/>
              <w:tabs>
                <w:tab w:val="left" w:pos="567"/>
              </w:tabs>
              <w:spacing w:before="120"/>
              <w:rPr>
                <w:bCs/>
                <w:vertAlign w:val="superscript"/>
                <w:lang w:val="vi-VN"/>
              </w:rPr>
            </w:pPr>
            <w:r w:rsidRPr="00E667EE">
              <w:rPr>
                <w:bCs/>
                <w:lang w:val="vi-VN"/>
              </w:rPr>
              <w:t>3</w:t>
            </w:r>
            <w:r w:rsidRPr="00E667EE">
              <w:rPr>
                <w:bCs/>
                <w:vertAlign w:val="superscript"/>
                <w:lang w:val="vi-VN"/>
              </w:rPr>
              <w:t>’</w:t>
            </w:r>
          </w:p>
        </w:tc>
      </w:tr>
      <w:tr w:rsidR="003D7493" w:rsidRPr="00E667EE" w14:paraId="1757D1FD" w14:textId="77777777" w:rsidTr="00601972">
        <w:trPr>
          <w:trHeight w:val="370"/>
          <w:jc w:val="center"/>
        </w:trPr>
        <w:tc>
          <w:tcPr>
            <w:tcW w:w="1125" w:type="dxa"/>
            <w:vMerge w:val="restart"/>
            <w:vAlign w:val="center"/>
          </w:tcPr>
          <w:p w14:paraId="08C05294"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lang w:val="vi-VN"/>
              </w:rPr>
            </w:pPr>
            <w:r w:rsidRPr="00E667EE">
              <w:rPr>
                <w:rStyle w:val="InitialStyle"/>
                <w:rFonts w:ascii="Times New Roman" w:hAnsi="Times New Roman" w:cs="Times New Roman"/>
                <w:bCs/>
                <w:sz w:val="24"/>
                <w:szCs w:val="24"/>
                <w:lang w:val="vi-VN"/>
              </w:rPr>
              <w:t>Matrix</w:t>
            </w:r>
          </w:p>
        </w:tc>
        <w:tc>
          <w:tcPr>
            <w:tcW w:w="1286" w:type="dxa"/>
            <w:vAlign w:val="center"/>
          </w:tcPr>
          <w:p w14:paraId="552CB727" w14:textId="77777777" w:rsidR="00274597" w:rsidRPr="00E667EE" w:rsidRDefault="00274597" w:rsidP="00A0708A">
            <w:pPr>
              <w:widowControl w:val="0"/>
              <w:tabs>
                <w:tab w:val="left" w:pos="567"/>
              </w:tabs>
              <w:spacing w:before="120"/>
              <w:rPr>
                <w:lang w:val="vi-VN"/>
              </w:rPr>
            </w:pPr>
            <w:r w:rsidRPr="00E667EE">
              <w:rPr>
                <w:lang w:val="vi-VN"/>
              </w:rPr>
              <w:t>Probe</w:t>
            </w:r>
          </w:p>
        </w:tc>
        <w:tc>
          <w:tcPr>
            <w:tcW w:w="5569" w:type="dxa"/>
            <w:vAlign w:val="center"/>
          </w:tcPr>
          <w:p w14:paraId="2F7B46A2" w14:textId="77777777" w:rsidR="00274597" w:rsidRPr="00E667EE" w:rsidRDefault="00274597" w:rsidP="00A0708A">
            <w:pPr>
              <w:widowControl w:val="0"/>
              <w:tabs>
                <w:tab w:val="left" w:pos="567"/>
              </w:tabs>
              <w:spacing w:before="120"/>
              <w:ind w:left="-50" w:right="-171"/>
              <w:rPr>
                <w:sz w:val="21"/>
              </w:rPr>
            </w:pPr>
            <w:r w:rsidRPr="00E667EE">
              <w:rPr>
                <w:sz w:val="21"/>
              </w:rPr>
              <w:t>TGCAGTCCTCGCTCACTGGGCACG</w:t>
            </w:r>
          </w:p>
        </w:tc>
        <w:tc>
          <w:tcPr>
            <w:tcW w:w="835" w:type="dxa"/>
            <w:vAlign w:val="center"/>
          </w:tcPr>
          <w:p w14:paraId="27518B2C"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7E54D40C" w14:textId="77777777" w:rsidR="00274597" w:rsidRPr="00E667EE" w:rsidRDefault="00274597" w:rsidP="00A0708A">
            <w:pPr>
              <w:widowControl w:val="0"/>
              <w:tabs>
                <w:tab w:val="left" w:pos="567"/>
              </w:tabs>
              <w:spacing w:before="120"/>
            </w:pPr>
            <w:r w:rsidRPr="00E667EE">
              <w:t>BHQ1</w:t>
            </w:r>
          </w:p>
        </w:tc>
      </w:tr>
      <w:tr w:rsidR="003D7493" w:rsidRPr="00E667EE" w14:paraId="1B022F0F" w14:textId="77777777" w:rsidTr="00601972">
        <w:trPr>
          <w:trHeight w:val="370"/>
          <w:jc w:val="center"/>
        </w:trPr>
        <w:tc>
          <w:tcPr>
            <w:tcW w:w="1125" w:type="dxa"/>
            <w:vMerge/>
            <w:vAlign w:val="center"/>
          </w:tcPr>
          <w:p w14:paraId="1F1F93AE"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971399A"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27BB960C" w14:textId="77777777" w:rsidR="00274597" w:rsidRPr="00E667EE" w:rsidRDefault="00274597" w:rsidP="00A0708A">
            <w:pPr>
              <w:widowControl w:val="0"/>
              <w:tabs>
                <w:tab w:val="left" w:pos="567"/>
              </w:tabs>
              <w:spacing w:before="120"/>
              <w:ind w:left="-50" w:right="-171"/>
              <w:rPr>
                <w:sz w:val="21"/>
              </w:rPr>
            </w:pPr>
            <w:r w:rsidRPr="00E667EE">
              <w:rPr>
                <w:sz w:val="21"/>
              </w:rPr>
              <w:t>CATGGARTGGCTAAAGACAAGACC</w:t>
            </w:r>
          </w:p>
        </w:tc>
        <w:tc>
          <w:tcPr>
            <w:tcW w:w="835" w:type="dxa"/>
            <w:vAlign w:val="center"/>
          </w:tcPr>
          <w:p w14:paraId="627820AD" w14:textId="77777777" w:rsidR="00274597" w:rsidRPr="00E667EE" w:rsidRDefault="00274597" w:rsidP="00A0708A">
            <w:pPr>
              <w:widowControl w:val="0"/>
              <w:tabs>
                <w:tab w:val="left" w:pos="567"/>
              </w:tabs>
              <w:spacing w:before="120"/>
            </w:pPr>
            <w:r w:rsidRPr="00E667EE">
              <w:t>None</w:t>
            </w:r>
          </w:p>
        </w:tc>
        <w:tc>
          <w:tcPr>
            <w:tcW w:w="929" w:type="dxa"/>
            <w:vAlign w:val="center"/>
          </w:tcPr>
          <w:p w14:paraId="358A7047" w14:textId="77777777" w:rsidR="00274597" w:rsidRPr="00E667EE" w:rsidRDefault="00274597" w:rsidP="00A0708A">
            <w:pPr>
              <w:widowControl w:val="0"/>
              <w:tabs>
                <w:tab w:val="left" w:pos="567"/>
              </w:tabs>
              <w:spacing w:before="120"/>
            </w:pPr>
            <w:r w:rsidRPr="00E667EE">
              <w:t>None</w:t>
            </w:r>
          </w:p>
        </w:tc>
      </w:tr>
      <w:tr w:rsidR="003D7493" w:rsidRPr="00E667EE" w14:paraId="03D16001" w14:textId="77777777" w:rsidTr="00601972">
        <w:trPr>
          <w:trHeight w:val="391"/>
          <w:jc w:val="center"/>
        </w:trPr>
        <w:tc>
          <w:tcPr>
            <w:tcW w:w="1125" w:type="dxa"/>
            <w:vMerge/>
            <w:vAlign w:val="center"/>
          </w:tcPr>
          <w:p w14:paraId="3DD40F11"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0B52D6FF"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040EA39F" w14:textId="77777777" w:rsidR="00274597" w:rsidRPr="00E667EE" w:rsidRDefault="00274597" w:rsidP="00A0708A">
            <w:pPr>
              <w:widowControl w:val="0"/>
              <w:tabs>
                <w:tab w:val="left" w:pos="567"/>
              </w:tabs>
              <w:spacing w:before="120"/>
              <w:ind w:left="-50" w:right="-171"/>
              <w:rPr>
                <w:sz w:val="21"/>
              </w:rPr>
            </w:pPr>
            <w:r w:rsidRPr="00E667EE">
              <w:rPr>
                <w:sz w:val="21"/>
              </w:rPr>
              <w:t>AGGGCATTTTGGACAAAKCGTCTA</w:t>
            </w:r>
          </w:p>
        </w:tc>
        <w:tc>
          <w:tcPr>
            <w:tcW w:w="835" w:type="dxa"/>
            <w:vAlign w:val="center"/>
          </w:tcPr>
          <w:p w14:paraId="40A7B9F8" w14:textId="77777777" w:rsidR="00274597" w:rsidRPr="00E667EE" w:rsidRDefault="00274597" w:rsidP="00A0708A">
            <w:pPr>
              <w:widowControl w:val="0"/>
              <w:tabs>
                <w:tab w:val="left" w:pos="567"/>
              </w:tabs>
              <w:spacing w:before="120"/>
            </w:pPr>
            <w:r w:rsidRPr="00E667EE">
              <w:t>None</w:t>
            </w:r>
          </w:p>
        </w:tc>
        <w:tc>
          <w:tcPr>
            <w:tcW w:w="929" w:type="dxa"/>
            <w:vAlign w:val="center"/>
          </w:tcPr>
          <w:p w14:paraId="7D962333" w14:textId="77777777" w:rsidR="00274597" w:rsidRPr="00E667EE" w:rsidRDefault="00274597" w:rsidP="00A0708A">
            <w:pPr>
              <w:widowControl w:val="0"/>
              <w:tabs>
                <w:tab w:val="left" w:pos="567"/>
              </w:tabs>
              <w:spacing w:before="120"/>
            </w:pPr>
            <w:r w:rsidRPr="00E667EE">
              <w:t>None</w:t>
            </w:r>
          </w:p>
        </w:tc>
      </w:tr>
      <w:tr w:rsidR="003D7493" w:rsidRPr="00E667EE" w14:paraId="3992B650" w14:textId="77777777" w:rsidTr="00601972">
        <w:trPr>
          <w:trHeight w:val="349"/>
          <w:jc w:val="center"/>
        </w:trPr>
        <w:tc>
          <w:tcPr>
            <w:tcW w:w="1125" w:type="dxa"/>
            <w:vMerge w:val="restart"/>
            <w:vAlign w:val="center"/>
          </w:tcPr>
          <w:p w14:paraId="125CBF3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H5-9S</w:t>
            </w:r>
          </w:p>
        </w:tc>
        <w:tc>
          <w:tcPr>
            <w:tcW w:w="1286" w:type="dxa"/>
            <w:vAlign w:val="center"/>
          </w:tcPr>
          <w:p w14:paraId="0B213578"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40CF9D0"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FAM-TCAACAGTGGCGAGTTCCCTAGCA-BHQ1</w:t>
            </w:r>
          </w:p>
        </w:tc>
        <w:tc>
          <w:tcPr>
            <w:tcW w:w="835" w:type="dxa"/>
            <w:vAlign w:val="center"/>
          </w:tcPr>
          <w:p w14:paraId="50D86366"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186A1ACC" w14:textId="77777777" w:rsidR="00274597" w:rsidRPr="00E667EE" w:rsidRDefault="00274597" w:rsidP="00A0708A">
            <w:pPr>
              <w:widowControl w:val="0"/>
              <w:tabs>
                <w:tab w:val="left" w:pos="567"/>
              </w:tabs>
              <w:spacing w:before="120"/>
            </w:pPr>
            <w:r w:rsidRPr="00E667EE">
              <w:t>BHQ1</w:t>
            </w:r>
          </w:p>
        </w:tc>
      </w:tr>
      <w:tr w:rsidR="003D7493" w:rsidRPr="00E667EE" w14:paraId="2B247D29" w14:textId="77777777" w:rsidTr="00601972">
        <w:trPr>
          <w:trHeight w:val="391"/>
          <w:jc w:val="center"/>
        </w:trPr>
        <w:tc>
          <w:tcPr>
            <w:tcW w:w="1125" w:type="dxa"/>
            <w:vMerge/>
            <w:vAlign w:val="center"/>
          </w:tcPr>
          <w:p w14:paraId="4C68E95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6FCD6781"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3608AE15"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ACATATGACTACCCACARTATTCAG</w:t>
            </w:r>
          </w:p>
        </w:tc>
        <w:tc>
          <w:tcPr>
            <w:tcW w:w="835" w:type="dxa"/>
            <w:vAlign w:val="center"/>
          </w:tcPr>
          <w:p w14:paraId="060B3CF7" w14:textId="77777777" w:rsidR="00274597" w:rsidRPr="00E667EE" w:rsidRDefault="00274597" w:rsidP="00A0708A">
            <w:pPr>
              <w:widowControl w:val="0"/>
              <w:tabs>
                <w:tab w:val="left" w:pos="567"/>
              </w:tabs>
              <w:spacing w:before="120"/>
            </w:pPr>
            <w:r w:rsidRPr="00E667EE">
              <w:t>None</w:t>
            </w:r>
          </w:p>
        </w:tc>
        <w:tc>
          <w:tcPr>
            <w:tcW w:w="929" w:type="dxa"/>
            <w:vAlign w:val="center"/>
          </w:tcPr>
          <w:p w14:paraId="782E8154" w14:textId="77777777" w:rsidR="00274597" w:rsidRPr="00E667EE" w:rsidRDefault="00274597" w:rsidP="00A0708A">
            <w:pPr>
              <w:widowControl w:val="0"/>
              <w:tabs>
                <w:tab w:val="left" w:pos="567"/>
              </w:tabs>
              <w:spacing w:before="120"/>
            </w:pPr>
            <w:r w:rsidRPr="00E667EE">
              <w:t>None</w:t>
            </w:r>
          </w:p>
        </w:tc>
      </w:tr>
      <w:tr w:rsidR="003D7493" w:rsidRPr="00E667EE" w14:paraId="1B9CAB96" w14:textId="77777777" w:rsidTr="00601972">
        <w:trPr>
          <w:trHeight w:val="391"/>
          <w:jc w:val="center"/>
        </w:trPr>
        <w:tc>
          <w:tcPr>
            <w:tcW w:w="1125" w:type="dxa"/>
            <w:vMerge/>
            <w:vAlign w:val="center"/>
          </w:tcPr>
          <w:p w14:paraId="31E25B4C"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53D53E70" w14:textId="77777777" w:rsidR="00274597" w:rsidRPr="00E667EE" w:rsidRDefault="00274597" w:rsidP="00A0708A">
            <w:pPr>
              <w:widowControl w:val="0"/>
              <w:tabs>
                <w:tab w:val="left" w:pos="567"/>
              </w:tabs>
              <w:spacing w:before="120"/>
            </w:pPr>
            <w:r w:rsidRPr="00E667EE">
              <w:t>Reverse 1</w:t>
            </w:r>
          </w:p>
        </w:tc>
        <w:tc>
          <w:tcPr>
            <w:tcW w:w="5569" w:type="dxa"/>
            <w:vAlign w:val="center"/>
          </w:tcPr>
          <w:p w14:paraId="36C921A2" w14:textId="77777777" w:rsidR="00274597" w:rsidRPr="00E667EE" w:rsidRDefault="00274597" w:rsidP="00A0708A">
            <w:pPr>
              <w:widowControl w:val="0"/>
              <w:tabs>
                <w:tab w:val="left" w:pos="567"/>
              </w:tabs>
              <w:spacing w:before="120"/>
              <w:ind w:left="-50" w:right="-171"/>
              <w:rPr>
                <w:rFonts w:eastAsia="MS PGothic"/>
                <w:kern w:val="24"/>
                <w:sz w:val="21"/>
              </w:rPr>
            </w:pPr>
            <w:r w:rsidRPr="00E667EE">
              <w:rPr>
                <w:rFonts w:eastAsia="MS PGothic"/>
                <w:kern w:val="24"/>
                <w:sz w:val="21"/>
              </w:rPr>
              <w:t>AGACCAGCTAYCATGATTGC</w:t>
            </w:r>
          </w:p>
        </w:tc>
        <w:tc>
          <w:tcPr>
            <w:tcW w:w="835" w:type="dxa"/>
            <w:vAlign w:val="center"/>
          </w:tcPr>
          <w:p w14:paraId="5D1C209D" w14:textId="77777777" w:rsidR="00274597" w:rsidRPr="00E667EE" w:rsidRDefault="00274597" w:rsidP="00A0708A">
            <w:pPr>
              <w:widowControl w:val="0"/>
              <w:tabs>
                <w:tab w:val="left" w:pos="567"/>
              </w:tabs>
              <w:spacing w:before="120"/>
            </w:pPr>
            <w:r w:rsidRPr="00E667EE">
              <w:t>None</w:t>
            </w:r>
          </w:p>
        </w:tc>
        <w:tc>
          <w:tcPr>
            <w:tcW w:w="929" w:type="dxa"/>
            <w:vAlign w:val="center"/>
          </w:tcPr>
          <w:p w14:paraId="1B1BFBEE" w14:textId="77777777" w:rsidR="00274597" w:rsidRPr="00E667EE" w:rsidRDefault="00274597" w:rsidP="00A0708A">
            <w:pPr>
              <w:widowControl w:val="0"/>
              <w:tabs>
                <w:tab w:val="left" w:pos="567"/>
              </w:tabs>
              <w:spacing w:before="120"/>
            </w:pPr>
            <w:r w:rsidRPr="00E667EE">
              <w:t>None</w:t>
            </w:r>
          </w:p>
        </w:tc>
      </w:tr>
      <w:tr w:rsidR="003D7493" w:rsidRPr="00E667EE" w14:paraId="2D76CADC" w14:textId="77777777" w:rsidTr="00601972">
        <w:trPr>
          <w:trHeight w:val="370"/>
          <w:jc w:val="center"/>
        </w:trPr>
        <w:tc>
          <w:tcPr>
            <w:tcW w:w="1125" w:type="dxa"/>
            <w:vMerge/>
            <w:vAlign w:val="center"/>
          </w:tcPr>
          <w:p w14:paraId="646F4FF7"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D5B9298" w14:textId="77777777" w:rsidR="00274597" w:rsidRPr="00E667EE" w:rsidRDefault="00274597" w:rsidP="00A0708A">
            <w:pPr>
              <w:widowControl w:val="0"/>
              <w:tabs>
                <w:tab w:val="left" w:pos="567"/>
              </w:tabs>
              <w:spacing w:before="120"/>
            </w:pPr>
            <w:r w:rsidRPr="00E667EE">
              <w:t>Reverse 2</w:t>
            </w:r>
          </w:p>
        </w:tc>
        <w:tc>
          <w:tcPr>
            <w:tcW w:w="5569" w:type="dxa"/>
            <w:vAlign w:val="center"/>
          </w:tcPr>
          <w:p w14:paraId="5D139F38"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AAACCAGCCACTATGATTGC</w:t>
            </w:r>
          </w:p>
        </w:tc>
        <w:tc>
          <w:tcPr>
            <w:tcW w:w="835" w:type="dxa"/>
            <w:vAlign w:val="center"/>
          </w:tcPr>
          <w:p w14:paraId="54D0048E" w14:textId="77777777" w:rsidR="00274597" w:rsidRPr="00E667EE" w:rsidRDefault="00274597" w:rsidP="00A0708A">
            <w:pPr>
              <w:widowControl w:val="0"/>
              <w:tabs>
                <w:tab w:val="left" w:pos="567"/>
              </w:tabs>
              <w:spacing w:before="120"/>
            </w:pPr>
            <w:r w:rsidRPr="00E667EE">
              <w:t>None</w:t>
            </w:r>
          </w:p>
        </w:tc>
        <w:tc>
          <w:tcPr>
            <w:tcW w:w="929" w:type="dxa"/>
            <w:vAlign w:val="center"/>
          </w:tcPr>
          <w:p w14:paraId="4B4B93ED" w14:textId="77777777" w:rsidR="00274597" w:rsidRPr="00E667EE" w:rsidRDefault="00274597" w:rsidP="00A0708A">
            <w:pPr>
              <w:widowControl w:val="0"/>
              <w:tabs>
                <w:tab w:val="left" w:pos="567"/>
              </w:tabs>
              <w:spacing w:before="120"/>
            </w:pPr>
            <w:r w:rsidRPr="00E667EE">
              <w:t>None</w:t>
            </w:r>
          </w:p>
        </w:tc>
      </w:tr>
      <w:tr w:rsidR="003D7493" w:rsidRPr="00E667EE" w14:paraId="28868FE3" w14:textId="77777777" w:rsidTr="00601972">
        <w:trPr>
          <w:trHeight w:val="370"/>
          <w:jc w:val="center"/>
        </w:trPr>
        <w:tc>
          <w:tcPr>
            <w:tcW w:w="1125" w:type="dxa"/>
            <w:vMerge w:val="restart"/>
            <w:vAlign w:val="center"/>
          </w:tcPr>
          <w:p w14:paraId="415112A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N1-2 China</w:t>
            </w:r>
          </w:p>
        </w:tc>
        <w:tc>
          <w:tcPr>
            <w:tcW w:w="1286" w:type="dxa"/>
            <w:vAlign w:val="center"/>
          </w:tcPr>
          <w:p w14:paraId="5E450AAC"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9B7544F" w14:textId="77777777" w:rsidR="00274597" w:rsidRPr="00E667EE" w:rsidRDefault="00274597" w:rsidP="00A0708A">
            <w:pPr>
              <w:widowControl w:val="0"/>
              <w:tabs>
                <w:tab w:val="left" w:pos="567"/>
              </w:tabs>
              <w:spacing w:before="120"/>
              <w:ind w:left="-50" w:right="-171"/>
              <w:rPr>
                <w:sz w:val="21"/>
              </w:rPr>
            </w:pPr>
            <w:r w:rsidRPr="00E667EE">
              <w:rPr>
                <w:sz w:val="21"/>
              </w:rPr>
              <w:t>TGGTCTTGGCCAGACGGTGC</w:t>
            </w:r>
          </w:p>
        </w:tc>
        <w:tc>
          <w:tcPr>
            <w:tcW w:w="835" w:type="dxa"/>
            <w:vAlign w:val="center"/>
          </w:tcPr>
          <w:p w14:paraId="292A1CCA"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4F9F2CCD" w14:textId="77777777" w:rsidR="00274597" w:rsidRPr="00E667EE" w:rsidRDefault="00274597" w:rsidP="00A0708A">
            <w:pPr>
              <w:widowControl w:val="0"/>
              <w:tabs>
                <w:tab w:val="left" w:pos="567"/>
              </w:tabs>
              <w:spacing w:before="120"/>
            </w:pPr>
            <w:r w:rsidRPr="00E667EE">
              <w:t>BHQ1</w:t>
            </w:r>
          </w:p>
        </w:tc>
      </w:tr>
      <w:tr w:rsidR="003D7493" w:rsidRPr="00E667EE" w14:paraId="3CDBB14D" w14:textId="77777777" w:rsidTr="00601972">
        <w:trPr>
          <w:trHeight w:val="391"/>
          <w:jc w:val="center"/>
        </w:trPr>
        <w:tc>
          <w:tcPr>
            <w:tcW w:w="1125" w:type="dxa"/>
            <w:vMerge/>
            <w:vAlign w:val="center"/>
          </w:tcPr>
          <w:p w14:paraId="4D4AC20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48020964"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112F176D" w14:textId="77777777" w:rsidR="00274597" w:rsidRPr="00E667EE" w:rsidRDefault="00274597" w:rsidP="00A0708A">
            <w:pPr>
              <w:widowControl w:val="0"/>
              <w:tabs>
                <w:tab w:val="left" w:pos="567"/>
              </w:tabs>
              <w:spacing w:before="120"/>
              <w:ind w:left="-50" w:right="-171"/>
              <w:rPr>
                <w:sz w:val="21"/>
              </w:rPr>
            </w:pPr>
            <w:r w:rsidRPr="00E667EE">
              <w:rPr>
                <w:sz w:val="21"/>
              </w:rPr>
              <w:t>TGGACTAGTGGGAGCAGCAT</w:t>
            </w:r>
          </w:p>
        </w:tc>
        <w:tc>
          <w:tcPr>
            <w:tcW w:w="835" w:type="dxa"/>
            <w:vAlign w:val="center"/>
          </w:tcPr>
          <w:p w14:paraId="56A258C2" w14:textId="77777777" w:rsidR="00274597" w:rsidRPr="00E667EE" w:rsidRDefault="00274597" w:rsidP="00A0708A">
            <w:pPr>
              <w:widowControl w:val="0"/>
              <w:tabs>
                <w:tab w:val="left" w:pos="567"/>
              </w:tabs>
              <w:spacing w:before="120"/>
            </w:pPr>
            <w:r w:rsidRPr="00E667EE">
              <w:t>None</w:t>
            </w:r>
          </w:p>
        </w:tc>
        <w:tc>
          <w:tcPr>
            <w:tcW w:w="929" w:type="dxa"/>
            <w:vAlign w:val="center"/>
          </w:tcPr>
          <w:p w14:paraId="2D33F21B" w14:textId="77777777" w:rsidR="00274597" w:rsidRPr="00E667EE" w:rsidRDefault="00274597" w:rsidP="00A0708A">
            <w:pPr>
              <w:widowControl w:val="0"/>
              <w:tabs>
                <w:tab w:val="left" w:pos="567"/>
              </w:tabs>
              <w:spacing w:before="120"/>
            </w:pPr>
            <w:r w:rsidRPr="00E667EE">
              <w:t>None</w:t>
            </w:r>
          </w:p>
        </w:tc>
      </w:tr>
      <w:tr w:rsidR="003D7493" w:rsidRPr="00E667EE" w14:paraId="2770F0A5" w14:textId="77777777" w:rsidTr="00601972">
        <w:trPr>
          <w:trHeight w:val="370"/>
          <w:jc w:val="center"/>
        </w:trPr>
        <w:tc>
          <w:tcPr>
            <w:tcW w:w="1125" w:type="dxa"/>
            <w:vMerge/>
            <w:vAlign w:val="center"/>
          </w:tcPr>
          <w:p w14:paraId="532DB95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C2C9E7E"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76C917B8" w14:textId="77777777" w:rsidR="00274597" w:rsidRPr="00E667EE" w:rsidRDefault="00274597" w:rsidP="00A0708A">
            <w:pPr>
              <w:widowControl w:val="0"/>
              <w:tabs>
                <w:tab w:val="left" w:pos="567"/>
              </w:tabs>
              <w:spacing w:before="120"/>
              <w:ind w:left="-50" w:right="-171"/>
              <w:rPr>
                <w:sz w:val="21"/>
              </w:rPr>
            </w:pPr>
            <w:r w:rsidRPr="00E667EE">
              <w:rPr>
                <w:sz w:val="21"/>
              </w:rPr>
              <w:t>TGTCAATGGTTAAGGGCAACTC</w:t>
            </w:r>
          </w:p>
        </w:tc>
        <w:tc>
          <w:tcPr>
            <w:tcW w:w="835" w:type="dxa"/>
            <w:vAlign w:val="center"/>
          </w:tcPr>
          <w:p w14:paraId="1B9FE6C8" w14:textId="77777777" w:rsidR="00274597" w:rsidRPr="00E667EE" w:rsidRDefault="00274597" w:rsidP="00A0708A">
            <w:pPr>
              <w:widowControl w:val="0"/>
              <w:tabs>
                <w:tab w:val="left" w:pos="567"/>
              </w:tabs>
              <w:spacing w:before="120"/>
            </w:pPr>
            <w:r w:rsidRPr="00E667EE">
              <w:t>None</w:t>
            </w:r>
          </w:p>
        </w:tc>
        <w:tc>
          <w:tcPr>
            <w:tcW w:w="929" w:type="dxa"/>
            <w:vAlign w:val="center"/>
          </w:tcPr>
          <w:p w14:paraId="606540B9" w14:textId="77777777" w:rsidR="00274597" w:rsidRPr="00E667EE" w:rsidRDefault="00274597" w:rsidP="00A0708A">
            <w:pPr>
              <w:widowControl w:val="0"/>
              <w:tabs>
                <w:tab w:val="left" w:pos="567"/>
              </w:tabs>
              <w:spacing w:before="120"/>
            </w:pPr>
            <w:r w:rsidRPr="00E667EE">
              <w:t>None</w:t>
            </w:r>
          </w:p>
        </w:tc>
      </w:tr>
      <w:tr w:rsidR="003D7493" w:rsidRPr="00E667EE" w14:paraId="3DD84B78" w14:textId="77777777" w:rsidTr="00601972">
        <w:trPr>
          <w:trHeight w:val="741"/>
          <w:jc w:val="center"/>
        </w:trPr>
        <w:tc>
          <w:tcPr>
            <w:tcW w:w="1125" w:type="dxa"/>
            <w:vMerge w:val="restart"/>
            <w:vAlign w:val="center"/>
          </w:tcPr>
          <w:p w14:paraId="32CCB1F3"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N6-1</w:t>
            </w:r>
          </w:p>
        </w:tc>
        <w:tc>
          <w:tcPr>
            <w:tcW w:w="1286" w:type="dxa"/>
            <w:vAlign w:val="center"/>
          </w:tcPr>
          <w:p w14:paraId="71D3801B"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59E67AED"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lang w:val="sv-SE"/>
              </w:rPr>
              <w:t>FAM-CCAATAACAGGAGGGAGCCCAGACCC-BHQ1</w:t>
            </w:r>
          </w:p>
        </w:tc>
        <w:tc>
          <w:tcPr>
            <w:tcW w:w="835" w:type="dxa"/>
            <w:vAlign w:val="center"/>
          </w:tcPr>
          <w:p w14:paraId="7A06BE5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6FC04307" w14:textId="77777777" w:rsidR="00274597" w:rsidRPr="00E667EE" w:rsidRDefault="00274597" w:rsidP="00A0708A">
            <w:pPr>
              <w:widowControl w:val="0"/>
              <w:tabs>
                <w:tab w:val="left" w:pos="567"/>
              </w:tabs>
              <w:spacing w:before="120"/>
            </w:pPr>
            <w:r w:rsidRPr="00E667EE">
              <w:t>BHQ1</w:t>
            </w:r>
          </w:p>
        </w:tc>
      </w:tr>
      <w:tr w:rsidR="003D7493" w:rsidRPr="00E667EE" w14:paraId="0F5E06C3" w14:textId="77777777" w:rsidTr="00601972">
        <w:trPr>
          <w:trHeight w:val="391"/>
          <w:jc w:val="center"/>
        </w:trPr>
        <w:tc>
          <w:tcPr>
            <w:tcW w:w="1125" w:type="dxa"/>
            <w:vMerge/>
            <w:vAlign w:val="center"/>
          </w:tcPr>
          <w:p w14:paraId="2DD41209"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3BC4BC23"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05724E87"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CCCCACCAATGGGAACTG</w:t>
            </w:r>
          </w:p>
        </w:tc>
        <w:tc>
          <w:tcPr>
            <w:tcW w:w="835" w:type="dxa"/>
            <w:vAlign w:val="center"/>
          </w:tcPr>
          <w:p w14:paraId="0D3B5348" w14:textId="77777777" w:rsidR="00274597" w:rsidRPr="00E667EE" w:rsidRDefault="00274597" w:rsidP="00A0708A">
            <w:pPr>
              <w:widowControl w:val="0"/>
              <w:tabs>
                <w:tab w:val="left" w:pos="567"/>
              </w:tabs>
              <w:spacing w:before="120"/>
            </w:pPr>
            <w:r w:rsidRPr="00E667EE">
              <w:t>None</w:t>
            </w:r>
          </w:p>
        </w:tc>
        <w:tc>
          <w:tcPr>
            <w:tcW w:w="929" w:type="dxa"/>
            <w:vAlign w:val="center"/>
          </w:tcPr>
          <w:p w14:paraId="37F6BA83" w14:textId="77777777" w:rsidR="00274597" w:rsidRPr="00E667EE" w:rsidRDefault="00274597" w:rsidP="00A0708A">
            <w:pPr>
              <w:widowControl w:val="0"/>
              <w:tabs>
                <w:tab w:val="left" w:pos="567"/>
              </w:tabs>
              <w:spacing w:before="120"/>
            </w:pPr>
            <w:r w:rsidRPr="00E667EE">
              <w:t>None</w:t>
            </w:r>
          </w:p>
        </w:tc>
      </w:tr>
      <w:tr w:rsidR="003D7493" w:rsidRPr="00E667EE" w14:paraId="6EDAEA3D" w14:textId="77777777" w:rsidTr="00601972">
        <w:trPr>
          <w:trHeight w:val="391"/>
          <w:jc w:val="center"/>
        </w:trPr>
        <w:tc>
          <w:tcPr>
            <w:tcW w:w="1125" w:type="dxa"/>
            <w:vMerge/>
            <w:vAlign w:val="center"/>
          </w:tcPr>
          <w:p w14:paraId="25363225"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2B2E7DF9"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31A38CB4" w14:textId="77777777" w:rsidR="00274597" w:rsidRPr="00E667EE" w:rsidRDefault="00274597" w:rsidP="00A0708A">
            <w:pPr>
              <w:widowControl w:val="0"/>
              <w:tabs>
                <w:tab w:val="left" w:pos="567"/>
              </w:tabs>
              <w:spacing w:before="120"/>
              <w:ind w:left="-50" w:right="-171"/>
              <w:rPr>
                <w:sz w:val="21"/>
              </w:rPr>
            </w:pPr>
            <w:r w:rsidRPr="00E667EE">
              <w:rPr>
                <w:rFonts w:eastAsia="MS PGothic"/>
                <w:kern w:val="24"/>
                <w:sz w:val="21"/>
              </w:rPr>
              <w:t>TCTAGGAATGCAAACCCTTTTACC</w:t>
            </w:r>
          </w:p>
        </w:tc>
        <w:tc>
          <w:tcPr>
            <w:tcW w:w="835" w:type="dxa"/>
            <w:vAlign w:val="center"/>
          </w:tcPr>
          <w:p w14:paraId="6A59A7A9" w14:textId="77777777" w:rsidR="00274597" w:rsidRPr="00E667EE" w:rsidRDefault="00274597" w:rsidP="00A0708A">
            <w:pPr>
              <w:widowControl w:val="0"/>
              <w:tabs>
                <w:tab w:val="left" w:pos="567"/>
              </w:tabs>
              <w:spacing w:before="120"/>
            </w:pPr>
            <w:r w:rsidRPr="00E667EE">
              <w:t>None</w:t>
            </w:r>
          </w:p>
        </w:tc>
        <w:tc>
          <w:tcPr>
            <w:tcW w:w="929" w:type="dxa"/>
            <w:vAlign w:val="center"/>
          </w:tcPr>
          <w:p w14:paraId="0C81E92C" w14:textId="77777777" w:rsidR="00274597" w:rsidRPr="00E667EE" w:rsidRDefault="00274597" w:rsidP="00A0708A">
            <w:pPr>
              <w:widowControl w:val="0"/>
              <w:tabs>
                <w:tab w:val="left" w:pos="567"/>
              </w:tabs>
              <w:spacing w:before="120"/>
            </w:pPr>
            <w:r w:rsidRPr="00E667EE">
              <w:t>None</w:t>
            </w:r>
          </w:p>
        </w:tc>
      </w:tr>
      <w:tr w:rsidR="003D7493" w:rsidRPr="00E667EE" w14:paraId="5355C219" w14:textId="77777777" w:rsidTr="00601972">
        <w:trPr>
          <w:trHeight w:val="741"/>
          <w:jc w:val="center"/>
        </w:trPr>
        <w:tc>
          <w:tcPr>
            <w:tcW w:w="1125" w:type="dxa"/>
            <w:vMerge w:val="restart"/>
            <w:vAlign w:val="center"/>
          </w:tcPr>
          <w:p w14:paraId="5F591B46"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H7-6 Coda</w:t>
            </w:r>
          </w:p>
        </w:tc>
        <w:tc>
          <w:tcPr>
            <w:tcW w:w="1286" w:type="dxa"/>
            <w:vAlign w:val="center"/>
          </w:tcPr>
          <w:p w14:paraId="787822AB"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33D6FCF2" w14:textId="77777777" w:rsidR="00274597" w:rsidRPr="00E667EE" w:rsidRDefault="00274597" w:rsidP="00A0708A">
            <w:pPr>
              <w:widowControl w:val="0"/>
              <w:tabs>
                <w:tab w:val="left" w:pos="567"/>
                <w:tab w:val="left" w:pos="1160"/>
              </w:tabs>
              <w:autoSpaceDE w:val="0"/>
              <w:autoSpaceDN w:val="0"/>
              <w:adjustRightInd w:val="0"/>
              <w:spacing w:before="120"/>
              <w:ind w:left="-50" w:right="-171"/>
              <w:rPr>
                <w:sz w:val="21"/>
              </w:rPr>
            </w:pPr>
            <w:r w:rsidRPr="00E667EE">
              <w:rPr>
                <w:sz w:val="21"/>
              </w:rPr>
              <w:t>5’-FAM- TGGTTTAGCTTCGGGGCATCATG -BHQ1-3’</w:t>
            </w:r>
          </w:p>
        </w:tc>
        <w:tc>
          <w:tcPr>
            <w:tcW w:w="835" w:type="dxa"/>
            <w:vAlign w:val="center"/>
          </w:tcPr>
          <w:p w14:paraId="59B2AF7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370198F5" w14:textId="77777777" w:rsidR="00274597" w:rsidRPr="00E667EE" w:rsidRDefault="00274597" w:rsidP="00A0708A">
            <w:pPr>
              <w:widowControl w:val="0"/>
              <w:tabs>
                <w:tab w:val="left" w:pos="567"/>
              </w:tabs>
              <w:spacing w:before="120"/>
            </w:pPr>
            <w:r w:rsidRPr="00E667EE">
              <w:t>BHQ1</w:t>
            </w:r>
          </w:p>
        </w:tc>
      </w:tr>
      <w:tr w:rsidR="003D7493" w:rsidRPr="00E667EE" w14:paraId="3552774F" w14:textId="77777777" w:rsidTr="00601972">
        <w:trPr>
          <w:trHeight w:val="370"/>
          <w:jc w:val="center"/>
        </w:trPr>
        <w:tc>
          <w:tcPr>
            <w:tcW w:w="1125" w:type="dxa"/>
            <w:vMerge/>
            <w:vAlign w:val="center"/>
          </w:tcPr>
          <w:p w14:paraId="1C0423C8"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65DD7C4E"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7CF6B591" w14:textId="77777777" w:rsidR="00274597" w:rsidRPr="00E667EE" w:rsidRDefault="00274597" w:rsidP="00A0708A">
            <w:pPr>
              <w:widowControl w:val="0"/>
              <w:tabs>
                <w:tab w:val="left" w:pos="567"/>
              </w:tabs>
              <w:spacing w:before="120"/>
              <w:ind w:left="-50" w:right="-171"/>
              <w:rPr>
                <w:sz w:val="21"/>
              </w:rPr>
            </w:pPr>
            <w:r w:rsidRPr="00E667EE">
              <w:rPr>
                <w:sz w:val="21"/>
              </w:rPr>
              <w:t>5’- GYAGYGGYTACAAAGATGTG -3’</w:t>
            </w:r>
          </w:p>
        </w:tc>
        <w:tc>
          <w:tcPr>
            <w:tcW w:w="835" w:type="dxa"/>
            <w:vAlign w:val="center"/>
          </w:tcPr>
          <w:p w14:paraId="1FA077D6" w14:textId="77777777" w:rsidR="00274597" w:rsidRPr="00E667EE" w:rsidRDefault="00274597" w:rsidP="00A0708A">
            <w:pPr>
              <w:widowControl w:val="0"/>
              <w:tabs>
                <w:tab w:val="left" w:pos="567"/>
              </w:tabs>
              <w:spacing w:before="120"/>
            </w:pPr>
            <w:r w:rsidRPr="00E667EE">
              <w:t>None</w:t>
            </w:r>
          </w:p>
        </w:tc>
        <w:tc>
          <w:tcPr>
            <w:tcW w:w="929" w:type="dxa"/>
            <w:vAlign w:val="center"/>
          </w:tcPr>
          <w:p w14:paraId="6A21FF77" w14:textId="77777777" w:rsidR="00274597" w:rsidRPr="00E667EE" w:rsidRDefault="00274597" w:rsidP="00A0708A">
            <w:pPr>
              <w:widowControl w:val="0"/>
              <w:tabs>
                <w:tab w:val="left" w:pos="567"/>
              </w:tabs>
              <w:spacing w:before="120"/>
            </w:pPr>
            <w:r w:rsidRPr="00E667EE">
              <w:t>None</w:t>
            </w:r>
          </w:p>
        </w:tc>
      </w:tr>
      <w:tr w:rsidR="003D7493" w:rsidRPr="00E667EE" w14:paraId="322EB8C5" w14:textId="77777777" w:rsidTr="00601972">
        <w:trPr>
          <w:trHeight w:val="391"/>
          <w:jc w:val="center"/>
        </w:trPr>
        <w:tc>
          <w:tcPr>
            <w:tcW w:w="1125" w:type="dxa"/>
            <w:vMerge/>
            <w:vAlign w:val="center"/>
          </w:tcPr>
          <w:p w14:paraId="37B7EDF0"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262FDAAB"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14E49ABB" w14:textId="77777777" w:rsidR="00274597" w:rsidRPr="00E667EE" w:rsidRDefault="00274597" w:rsidP="00A0708A">
            <w:pPr>
              <w:widowControl w:val="0"/>
              <w:tabs>
                <w:tab w:val="left" w:pos="567"/>
              </w:tabs>
              <w:spacing w:before="120"/>
              <w:ind w:left="-50" w:right="-171"/>
              <w:rPr>
                <w:sz w:val="21"/>
              </w:rPr>
            </w:pPr>
            <w:r w:rsidRPr="00E667EE">
              <w:rPr>
                <w:sz w:val="21"/>
              </w:rPr>
              <w:t>5’- GAAGACAAGGCCCATTGCAA -3’</w:t>
            </w:r>
          </w:p>
        </w:tc>
        <w:tc>
          <w:tcPr>
            <w:tcW w:w="835" w:type="dxa"/>
            <w:vAlign w:val="center"/>
          </w:tcPr>
          <w:p w14:paraId="2110ABC9" w14:textId="77777777" w:rsidR="00274597" w:rsidRPr="00E667EE" w:rsidRDefault="00274597" w:rsidP="00A0708A">
            <w:pPr>
              <w:widowControl w:val="0"/>
              <w:tabs>
                <w:tab w:val="left" w:pos="567"/>
              </w:tabs>
              <w:spacing w:before="120"/>
            </w:pPr>
            <w:r w:rsidRPr="00E667EE">
              <w:t>None</w:t>
            </w:r>
          </w:p>
        </w:tc>
        <w:tc>
          <w:tcPr>
            <w:tcW w:w="929" w:type="dxa"/>
            <w:vAlign w:val="center"/>
          </w:tcPr>
          <w:p w14:paraId="179B0C2C" w14:textId="77777777" w:rsidR="00274597" w:rsidRPr="00E667EE" w:rsidRDefault="00274597" w:rsidP="00A0708A">
            <w:pPr>
              <w:widowControl w:val="0"/>
              <w:tabs>
                <w:tab w:val="left" w:pos="567"/>
              </w:tabs>
              <w:spacing w:before="120"/>
            </w:pPr>
            <w:r w:rsidRPr="00E667EE">
              <w:t>None</w:t>
            </w:r>
          </w:p>
        </w:tc>
      </w:tr>
      <w:tr w:rsidR="003D7493" w:rsidRPr="00E667EE" w14:paraId="3CE2AD87" w14:textId="77777777" w:rsidTr="00601972">
        <w:trPr>
          <w:trHeight w:val="720"/>
          <w:jc w:val="center"/>
        </w:trPr>
        <w:tc>
          <w:tcPr>
            <w:tcW w:w="1125" w:type="dxa"/>
            <w:vMerge w:val="restart"/>
            <w:vAlign w:val="center"/>
          </w:tcPr>
          <w:p w14:paraId="45732DAA"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lastRenderedPageBreak/>
              <w:t>N9-1</w:t>
            </w:r>
          </w:p>
          <w:p w14:paraId="6EABB343"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r w:rsidRPr="00E667EE">
              <w:rPr>
                <w:rStyle w:val="InitialStyle"/>
                <w:rFonts w:ascii="Times New Roman" w:hAnsi="Times New Roman" w:cs="Times New Roman"/>
                <w:bCs/>
                <w:sz w:val="24"/>
                <w:szCs w:val="24"/>
              </w:rPr>
              <w:t>CNIC</w:t>
            </w:r>
          </w:p>
        </w:tc>
        <w:tc>
          <w:tcPr>
            <w:tcW w:w="1286" w:type="dxa"/>
            <w:vAlign w:val="center"/>
          </w:tcPr>
          <w:p w14:paraId="4C090FBE" w14:textId="77777777" w:rsidR="00274597" w:rsidRPr="00E667EE" w:rsidRDefault="00274597" w:rsidP="00A0708A">
            <w:pPr>
              <w:widowControl w:val="0"/>
              <w:tabs>
                <w:tab w:val="left" w:pos="567"/>
              </w:tabs>
              <w:spacing w:before="120"/>
            </w:pPr>
            <w:r w:rsidRPr="00E667EE">
              <w:t>Probe</w:t>
            </w:r>
          </w:p>
        </w:tc>
        <w:tc>
          <w:tcPr>
            <w:tcW w:w="5569" w:type="dxa"/>
            <w:vAlign w:val="center"/>
          </w:tcPr>
          <w:p w14:paraId="12ADD65A" w14:textId="77777777" w:rsidR="00274597" w:rsidRPr="00E667EE" w:rsidRDefault="00274597" w:rsidP="00A0708A">
            <w:pPr>
              <w:widowControl w:val="0"/>
              <w:tabs>
                <w:tab w:val="left" w:pos="567"/>
              </w:tabs>
              <w:spacing w:before="120"/>
              <w:ind w:left="-50" w:right="-171"/>
              <w:rPr>
                <w:sz w:val="21"/>
              </w:rPr>
            </w:pPr>
            <w:r w:rsidRPr="00E667EE">
              <w:rPr>
                <w:sz w:val="21"/>
              </w:rPr>
              <w:t>5’-FAM-AGACAATCCCCGACCGAATGACCC -BHQ1-3’</w:t>
            </w:r>
          </w:p>
        </w:tc>
        <w:tc>
          <w:tcPr>
            <w:tcW w:w="835" w:type="dxa"/>
            <w:vAlign w:val="center"/>
          </w:tcPr>
          <w:p w14:paraId="3204E482" w14:textId="77777777" w:rsidR="00274597" w:rsidRPr="00E667EE" w:rsidRDefault="00274597" w:rsidP="00A0708A">
            <w:pPr>
              <w:widowControl w:val="0"/>
              <w:tabs>
                <w:tab w:val="left" w:pos="567"/>
              </w:tabs>
              <w:spacing w:before="120"/>
              <w:rPr>
                <w:bCs/>
              </w:rPr>
            </w:pPr>
            <w:r w:rsidRPr="00E667EE">
              <w:rPr>
                <w:bCs/>
              </w:rPr>
              <w:t>FAM</w:t>
            </w:r>
          </w:p>
        </w:tc>
        <w:tc>
          <w:tcPr>
            <w:tcW w:w="929" w:type="dxa"/>
            <w:vAlign w:val="center"/>
          </w:tcPr>
          <w:p w14:paraId="00BF1058" w14:textId="77777777" w:rsidR="00274597" w:rsidRPr="00E667EE" w:rsidRDefault="00274597" w:rsidP="00A0708A">
            <w:pPr>
              <w:widowControl w:val="0"/>
              <w:tabs>
                <w:tab w:val="left" w:pos="567"/>
              </w:tabs>
              <w:spacing w:before="120"/>
            </w:pPr>
            <w:r w:rsidRPr="00E667EE">
              <w:t>BHQ1</w:t>
            </w:r>
          </w:p>
        </w:tc>
      </w:tr>
      <w:tr w:rsidR="003D7493" w:rsidRPr="00E667EE" w14:paraId="5CB699A2" w14:textId="77777777" w:rsidTr="00601972">
        <w:trPr>
          <w:trHeight w:val="391"/>
          <w:jc w:val="center"/>
        </w:trPr>
        <w:tc>
          <w:tcPr>
            <w:tcW w:w="1125" w:type="dxa"/>
            <w:vMerge/>
            <w:vAlign w:val="center"/>
          </w:tcPr>
          <w:p w14:paraId="5F27D84D"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16A1F97C" w14:textId="77777777" w:rsidR="00274597" w:rsidRPr="00E667EE" w:rsidRDefault="00274597" w:rsidP="00A0708A">
            <w:pPr>
              <w:widowControl w:val="0"/>
              <w:tabs>
                <w:tab w:val="left" w:pos="567"/>
              </w:tabs>
              <w:spacing w:before="120"/>
            </w:pPr>
            <w:r w:rsidRPr="00E667EE">
              <w:t>Forward</w:t>
            </w:r>
          </w:p>
        </w:tc>
        <w:tc>
          <w:tcPr>
            <w:tcW w:w="5569" w:type="dxa"/>
            <w:vAlign w:val="center"/>
          </w:tcPr>
          <w:p w14:paraId="5EECD905" w14:textId="77777777" w:rsidR="00274597" w:rsidRPr="00E667EE" w:rsidRDefault="00274597" w:rsidP="00A0708A">
            <w:pPr>
              <w:widowControl w:val="0"/>
              <w:tabs>
                <w:tab w:val="left" w:pos="567"/>
              </w:tabs>
              <w:spacing w:before="120"/>
              <w:ind w:left="-50" w:right="-171"/>
              <w:rPr>
                <w:sz w:val="21"/>
              </w:rPr>
            </w:pPr>
            <w:r w:rsidRPr="00E667EE">
              <w:rPr>
                <w:sz w:val="21"/>
              </w:rPr>
              <w:t>5’- TAGCAATGACACACACTAGTCAAT -3’</w:t>
            </w:r>
          </w:p>
        </w:tc>
        <w:tc>
          <w:tcPr>
            <w:tcW w:w="835" w:type="dxa"/>
            <w:vAlign w:val="center"/>
          </w:tcPr>
          <w:p w14:paraId="3F4E7FE4" w14:textId="77777777" w:rsidR="00274597" w:rsidRPr="00E667EE" w:rsidRDefault="00274597" w:rsidP="00A0708A">
            <w:pPr>
              <w:widowControl w:val="0"/>
              <w:tabs>
                <w:tab w:val="left" w:pos="567"/>
              </w:tabs>
              <w:spacing w:before="120"/>
            </w:pPr>
            <w:r w:rsidRPr="00E667EE">
              <w:t>None</w:t>
            </w:r>
          </w:p>
        </w:tc>
        <w:tc>
          <w:tcPr>
            <w:tcW w:w="929" w:type="dxa"/>
            <w:vAlign w:val="center"/>
          </w:tcPr>
          <w:p w14:paraId="418D16F5" w14:textId="77777777" w:rsidR="00274597" w:rsidRPr="00E667EE" w:rsidRDefault="00274597" w:rsidP="00A0708A">
            <w:pPr>
              <w:widowControl w:val="0"/>
              <w:tabs>
                <w:tab w:val="left" w:pos="567"/>
              </w:tabs>
              <w:spacing w:before="120"/>
            </w:pPr>
            <w:r w:rsidRPr="00E667EE">
              <w:t>None</w:t>
            </w:r>
          </w:p>
        </w:tc>
      </w:tr>
      <w:tr w:rsidR="00601972" w:rsidRPr="00E667EE" w14:paraId="1F9D7174" w14:textId="77777777" w:rsidTr="00601972">
        <w:trPr>
          <w:trHeight w:val="96"/>
          <w:jc w:val="center"/>
        </w:trPr>
        <w:tc>
          <w:tcPr>
            <w:tcW w:w="1125" w:type="dxa"/>
            <w:vMerge/>
            <w:vAlign w:val="center"/>
          </w:tcPr>
          <w:p w14:paraId="6430B384" w14:textId="77777777" w:rsidR="00274597" w:rsidRPr="00E667EE" w:rsidRDefault="00274597" w:rsidP="00A0708A">
            <w:pPr>
              <w:pStyle w:val="DefaultText"/>
              <w:tabs>
                <w:tab w:val="left" w:pos="567"/>
                <w:tab w:val="left" w:pos="72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before="120"/>
              <w:jc w:val="center"/>
              <w:rPr>
                <w:rStyle w:val="InitialStyle"/>
                <w:rFonts w:ascii="Times New Roman" w:hAnsi="Times New Roman" w:cs="Times New Roman"/>
                <w:bCs/>
                <w:sz w:val="24"/>
                <w:szCs w:val="24"/>
              </w:rPr>
            </w:pPr>
          </w:p>
        </w:tc>
        <w:tc>
          <w:tcPr>
            <w:tcW w:w="1286" w:type="dxa"/>
            <w:vAlign w:val="center"/>
          </w:tcPr>
          <w:p w14:paraId="3B63BCB9" w14:textId="77777777" w:rsidR="00274597" w:rsidRPr="00E667EE" w:rsidRDefault="00274597" w:rsidP="00A0708A">
            <w:pPr>
              <w:widowControl w:val="0"/>
              <w:tabs>
                <w:tab w:val="left" w:pos="567"/>
              </w:tabs>
              <w:spacing w:before="120"/>
            </w:pPr>
            <w:r w:rsidRPr="00E667EE">
              <w:t>Reverse</w:t>
            </w:r>
          </w:p>
        </w:tc>
        <w:tc>
          <w:tcPr>
            <w:tcW w:w="5569" w:type="dxa"/>
            <w:vAlign w:val="center"/>
          </w:tcPr>
          <w:p w14:paraId="7C4BE304" w14:textId="77777777" w:rsidR="00274597" w:rsidRPr="00E667EE" w:rsidRDefault="00274597" w:rsidP="00A0708A">
            <w:pPr>
              <w:widowControl w:val="0"/>
              <w:tabs>
                <w:tab w:val="left" w:pos="567"/>
              </w:tabs>
              <w:spacing w:before="120"/>
              <w:ind w:left="-50" w:right="-171"/>
              <w:rPr>
                <w:sz w:val="21"/>
              </w:rPr>
            </w:pPr>
            <w:r w:rsidRPr="00E667EE">
              <w:rPr>
                <w:sz w:val="21"/>
              </w:rPr>
              <w:t>5’- ATTACCTGGATAAGGGTCATTACACT -3’</w:t>
            </w:r>
          </w:p>
        </w:tc>
        <w:tc>
          <w:tcPr>
            <w:tcW w:w="835" w:type="dxa"/>
            <w:vAlign w:val="center"/>
          </w:tcPr>
          <w:p w14:paraId="0650FA2E" w14:textId="77777777" w:rsidR="00274597" w:rsidRPr="00E667EE" w:rsidRDefault="00274597" w:rsidP="00A0708A">
            <w:pPr>
              <w:widowControl w:val="0"/>
              <w:tabs>
                <w:tab w:val="left" w:pos="567"/>
              </w:tabs>
              <w:spacing w:before="120"/>
            </w:pPr>
            <w:r w:rsidRPr="00E667EE">
              <w:t>None</w:t>
            </w:r>
          </w:p>
        </w:tc>
        <w:tc>
          <w:tcPr>
            <w:tcW w:w="929" w:type="dxa"/>
            <w:vAlign w:val="center"/>
          </w:tcPr>
          <w:p w14:paraId="6B9A7593" w14:textId="77777777" w:rsidR="00274597" w:rsidRPr="00E667EE" w:rsidRDefault="00274597" w:rsidP="00A0708A">
            <w:pPr>
              <w:widowControl w:val="0"/>
              <w:tabs>
                <w:tab w:val="left" w:pos="567"/>
              </w:tabs>
              <w:spacing w:before="120"/>
            </w:pPr>
            <w:r w:rsidRPr="00E667EE">
              <w:t>None</w:t>
            </w:r>
          </w:p>
        </w:tc>
      </w:tr>
    </w:tbl>
    <w:p w14:paraId="76163C17" w14:textId="77777777" w:rsidR="00274597" w:rsidRPr="003D7493" w:rsidRDefault="00274597" w:rsidP="00274597">
      <w:pPr>
        <w:widowControl w:val="0"/>
        <w:spacing w:line="360" w:lineRule="auto"/>
        <w:jc w:val="both"/>
        <w:rPr>
          <w:b/>
        </w:rPr>
      </w:pPr>
    </w:p>
    <w:p w14:paraId="4E0C2D19" w14:textId="77777777" w:rsidR="00274597" w:rsidRPr="003D7493" w:rsidRDefault="00274597" w:rsidP="00274597">
      <w:pPr>
        <w:widowControl w:val="0"/>
        <w:spacing w:line="360" w:lineRule="auto"/>
        <w:jc w:val="both"/>
        <w:rPr>
          <w:b/>
        </w:rPr>
      </w:pPr>
      <w:r w:rsidRPr="003D7493">
        <w:rPr>
          <w:b/>
        </w:rPr>
        <w:t xml:space="preserve">2.3. </w:t>
      </w:r>
      <w:proofErr w:type="spellStart"/>
      <w:r w:rsidRPr="003D7493">
        <w:rPr>
          <w:b/>
        </w:rPr>
        <w:t>Phương</w:t>
      </w:r>
      <w:proofErr w:type="spellEnd"/>
      <w:r w:rsidRPr="003D7493">
        <w:rPr>
          <w:b/>
        </w:rPr>
        <w:t xml:space="preserve"> </w:t>
      </w:r>
      <w:proofErr w:type="spellStart"/>
      <w:r w:rsidRPr="003D7493">
        <w:rPr>
          <w:b/>
        </w:rPr>
        <w:t>pháp</w:t>
      </w:r>
      <w:proofErr w:type="spellEnd"/>
      <w:r w:rsidRPr="003D7493">
        <w:rPr>
          <w:b/>
        </w:rPr>
        <w:t xml:space="preserve"> </w:t>
      </w:r>
      <w:proofErr w:type="spellStart"/>
      <w:proofErr w:type="gramStart"/>
      <w:r w:rsidRPr="003D7493">
        <w:rPr>
          <w:b/>
        </w:rPr>
        <w:t>thu</w:t>
      </w:r>
      <w:proofErr w:type="spellEnd"/>
      <w:proofErr w:type="gramEnd"/>
      <w:r w:rsidRPr="003D7493">
        <w:rPr>
          <w:b/>
        </w:rPr>
        <w:t xml:space="preserve"> </w:t>
      </w:r>
      <w:proofErr w:type="spellStart"/>
      <w:r w:rsidRPr="003D7493">
        <w:rPr>
          <w:b/>
        </w:rPr>
        <w:t>mẫu</w:t>
      </w:r>
      <w:proofErr w:type="spellEnd"/>
    </w:p>
    <w:p w14:paraId="442B03E7" w14:textId="2326E07D" w:rsidR="00274597" w:rsidRPr="003D7493" w:rsidRDefault="00274597" w:rsidP="00274597">
      <w:pPr>
        <w:pStyle w:val="ListParagraph"/>
        <w:spacing w:before="120" w:line="288" w:lineRule="auto"/>
        <w:ind w:left="0" w:firstLine="720"/>
        <w:jc w:val="both"/>
      </w:pPr>
      <w:proofErr w:type="spellStart"/>
      <w:r w:rsidRPr="003D7493">
        <w:rPr>
          <w:b/>
          <w:bCs/>
          <w:i/>
          <w:iCs/>
        </w:rPr>
        <w:t>Phương</w:t>
      </w:r>
      <w:proofErr w:type="spellEnd"/>
      <w:r w:rsidRPr="003D7493">
        <w:rPr>
          <w:b/>
          <w:bCs/>
          <w:i/>
          <w:iCs/>
        </w:rPr>
        <w:t xml:space="preserve"> </w:t>
      </w:r>
      <w:proofErr w:type="spellStart"/>
      <w:r w:rsidRPr="003D7493">
        <w:rPr>
          <w:b/>
          <w:bCs/>
          <w:i/>
          <w:iCs/>
        </w:rPr>
        <w:t>pháp</w:t>
      </w:r>
      <w:proofErr w:type="spellEnd"/>
      <w:r w:rsidRPr="003D7493">
        <w:rPr>
          <w:b/>
          <w:bCs/>
          <w:i/>
          <w:iCs/>
        </w:rPr>
        <w:t xml:space="preserve"> </w:t>
      </w:r>
      <w:proofErr w:type="spellStart"/>
      <w:r w:rsidRPr="003D7493">
        <w:rPr>
          <w:b/>
          <w:bCs/>
          <w:i/>
          <w:iCs/>
        </w:rPr>
        <w:t>lấy</w:t>
      </w:r>
      <w:proofErr w:type="spellEnd"/>
      <w:r w:rsidRPr="003D7493">
        <w:rPr>
          <w:b/>
          <w:bCs/>
          <w:i/>
          <w:iCs/>
        </w:rPr>
        <w:t xml:space="preserve"> </w:t>
      </w:r>
      <w:proofErr w:type="spellStart"/>
      <w:r w:rsidRPr="003D7493">
        <w:rPr>
          <w:b/>
          <w:bCs/>
          <w:i/>
          <w:iCs/>
        </w:rPr>
        <w:t>mẫu</w:t>
      </w:r>
      <w:proofErr w:type="spellEnd"/>
      <w:r w:rsidRPr="003D7493">
        <w:rPr>
          <w:b/>
          <w:bCs/>
          <w:i/>
          <w:iCs/>
        </w:rPr>
        <w:t xml:space="preserve"> </w:t>
      </w:r>
      <w:proofErr w:type="spellStart"/>
      <w:r w:rsidR="00601972" w:rsidRPr="003D7493">
        <w:rPr>
          <w:b/>
          <w:bCs/>
          <w:i/>
          <w:iCs/>
        </w:rPr>
        <w:t>dịch</w:t>
      </w:r>
      <w:proofErr w:type="spellEnd"/>
      <w:r w:rsidR="00601972" w:rsidRPr="003D7493">
        <w:rPr>
          <w:b/>
          <w:bCs/>
          <w:i/>
          <w:iCs/>
        </w:rPr>
        <w:t xml:space="preserve"> </w:t>
      </w:r>
      <w:proofErr w:type="spellStart"/>
      <w:r w:rsidR="00601972" w:rsidRPr="003D7493">
        <w:rPr>
          <w:b/>
          <w:bCs/>
          <w:i/>
          <w:iCs/>
        </w:rPr>
        <w:t>hầu</w:t>
      </w:r>
      <w:proofErr w:type="spellEnd"/>
      <w:r w:rsidR="00601972" w:rsidRPr="003D7493">
        <w:rPr>
          <w:b/>
          <w:bCs/>
          <w:i/>
          <w:iCs/>
        </w:rPr>
        <w:t xml:space="preserve"> </w:t>
      </w:r>
      <w:proofErr w:type="spellStart"/>
      <w:r w:rsidR="00601972" w:rsidRPr="003D7493">
        <w:rPr>
          <w:b/>
          <w:bCs/>
          <w:i/>
          <w:iCs/>
        </w:rPr>
        <w:t>họng</w:t>
      </w:r>
      <w:proofErr w:type="spellEnd"/>
      <w:r w:rsidRPr="003D7493">
        <w:t xml:space="preserve">: </w:t>
      </w:r>
      <w:proofErr w:type="spellStart"/>
      <w:r w:rsidR="00F44A37">
        <w:t>Mẫu</w:t>
      </w:r>
      <w:proofErr w:type="spellEnd"/>
      <w:r w:rsidR="00F44A37">
        <w:t xml:space="preserve"> </w:t>
      </w:r>
      <w:proofErr w:type="spellStart"/>
      <w:r w:rsidR="00F44A37">
        <w:t>được</w:t>
      </w:r>
      <w:proofErr w:type="spellEnd"/>
      <w:r w:rsidR="00F44A37">
        <w:t xml:space="preserve"> </w:t>
      </w:r>
      <w:proofErr w:type="spellStart"/>
      <w:proofErr w:type="gramStart"/>
      <w:r w:rsidR="00F44A37">
        <w:t>thu</w:t>
      </w:r>
      <w:proofErr w:type="spellEnd"/>
      <w:proofErr w:type="gramEnd"/>
      <w:r w:rsidR="00F44A37">
        <w:t xml:space="preserve"> </w:t>
      </w:r>
      <w:proofErr w:type="spellStart"/>
      <w:r w:rsidR="00F44A37">
        <w:t>thập</w:t>
      </w:r>
      <w:proofErr w:type="spellEnd"/>
      <w:r w:rsidR="00F44A37">
        <w:t xml:space="preserve">, </w:t>
      </w:r>
      <w:proofErr w:type="spellStart"/>
      <w:r w:rsidR="00F44A37">
        <w:t>bảo</w:t>
      </w:r>
      <w:proofErr w:type="spellEnd"/>
      <w:r w:rsidR="00F44A37">
        <w:t xml:space="preserve"> </w:t>
      </w:r>
      <w:proofErr w:type="spellStart"/>
      <w:r w:rsidR="00F44A37">
        <w:t>quản</w:t>
      </w:r>
      <w:proofErr w:type="spellEnd"/>
      <w:r w:rsidR="00F44A37">
        <w:t xml:space="preserve"> </w:t>
      </w:r>
      <w:proofErr w:type="spellStart"/>
      <w:r w:rsidR="00F44A37">
        <w:t>và</w:t>
      </w:r>
      <w:proofErr w:type="spellEnd"/>
      <w:r w:rsidR="00F44A37">
        <w:t xml:space="preserve"> </w:t>
      </w:r>
      <w:proofErr w:type="spellStart"/>
      <w:r w:rsidR="00F44A37">
        <w:t>vận</w:t>
      </w:r>
      <w:proofErr w:type="spellEnd"/>
      <w:r w:rsidR="00F44A37">
        <w:t xml:space="preserve"> </w:t>
      </w:r>
      <w:proofErr w:type="spellStart"/>
      <w:r w:rsidR="00F44A37">
        <w:t>chuyển</w:t>
      </w:r>
      <w:proofErr w:type="spellEnd"/>
      <w:r w:rsidR="00F44A37">
        <w:t xml:space="preserve"> </w:t>
      </w:r>
      <w:proofErr w:type="spellStart"/>
      <w:r w:rsidR="00F44A37">
        <w:t>theo</w:t>
      </w:r>
      <w:proofErr w:type="spellEnd"/>
      <w:r w:rsidR="00F44A37">
        <w:t xml:space="preserve"> TCVN (2016).</w:t>
      </w:r>
    </w:p>
    <w:p w14:paraId="41419D5E" w14:textId="77777777" w:rsidR="00274597" w:rsidRPr="003D7493" w:rsidRDefault="00274597" w:rsidP="00274597">
      <w:pPr>
        <w:spacing w:before="120" w:line="288" w:lineRule="auto"/>
        <w:ind w:firstLine="720"/>
        <w:jc w:val="both"/>
        <w:rPr>
          <w:b/>
          <w:bCs/>
          <w:i/>
          <w:iCs/>
        </w:rPr>
      </w:pPr>
      <w:proofErr w:type="spellStart"/>
      <w:r w:rsidRPr="003D7493">
        <w:rPr>
          <w:b/>
          <w:bCs/>
          <w:i/>
          <w:iCs/>
        </w:rPr>
        <w:t>Phương</w:t>
      </w:r>
      <w:proofErr w:type="spellEnd"/>
      <w:r w:rsidRPr="003D7493">
        <w:rPr>
          <w:b/>
          <w:bCs/>
          <w:i/>
          <w:iCs/>
        </w:rPr>
        <w:t xml:space="preserve"> </w:t>
      </w:r>
      <w:proofErr w:type="spellStart"/>
      <w:r w:rsidRPr="003D7493">
        <w:rPr>
          <w:b/>
          <w:bCs/>
          <w:i/>
          <w:iCs/>
        </w:rPr>
        <w:t>pháp</w:t>
      </w:r>
      <w:proofErr w:type="spellEnd"/>
      <w:r w:rsidRPr="003D7493">
        <w:rPr>
          <w:b/>
          <w:bCs/>
          <w:i/>
          <w:iCs/>
        </w:rPr>
        <w:t xml:space="preserve"> </w:t>
      </w:r>
      <w:proofErr w:type="spellStart"/>
      <w:r w:rsidRPr="003D7493">
        <w:rPr>
          <w:b/>
          <w:bCs/>
          <w:i/>
          <w:iCs/>
        </w:rPr>
        <w:t>lấy</w:t>
      </w:r>
      <w:proofErr w:type="spellEnd"/>
      <w:r w:rsidRPr="003D7493">
        <w:rPr>
          <w:b/>
          <w:bCs/>
          <w:i/>
          <w:iCs/>
        </w:rPr>
        <w:t xml:space="preserve"> </w:t>
      </w:r>
      <w:proofErr w:type="spellStart"/>
      <w:r w:rsidRPr="003D7493">
        <w:rPr>
          <w:b/>
          <w:bCs/>
          <w:i/>
          <w:iCs/>
        </w:rPr>
        <w:t>mẫu</w:t>
      </w:r>
      <w:proofErr w:type="spellEnd"/>
      <w:r w:rsidRPr="003D7493">
        <w:rPr>
          <w:b/>
          <w:bCs/>
          <w:i/>
          <w:iCs/>
        </w:rPr>
        <w:t xml:space="preserve"> </w:t>
      </w:r>
      <w:proofErr w:type="spellStart"/>
      <w:r w:rsidRPr="003D7493">
        <w:rPr>
          <w:b/>
          <w:bCs/>
          <w:i/>
          <w:iCs/>
        </w:rPr>
        <w:t>môi</w:t>
      </w:r>
      <w:proofErr w:type="spellEnd"/>
      <w:r w:rsidRPr="003D7493">
        <w:rPr>
          <w:b/>
          <w:bCs/>
          <w:i/>
          <w:iCs/>
        </w:rPr>
        <w:t xml:space="preserve"> </w:t>
      </w:r>
      <w:proofErr w:type="spellStart"/>
      <w:proofErr w:type="gramStart"/>
      <w:r w:rsidRPr="003D7493">
        <w:rPr>
          <w:b/>
          <w:bCs/>
          <w:i/>
          <w:iCs/>
        </w:rPr>
        <w:t>trường</w:t>
      </w:r>
      <w:proofErr w:type="spellEnd"/>
      <w:r w:rsidRPr="003D7493">
        <w:rPr>
          <w:b/>
          <w:bCs/>
          <w:i/>
          <w:iCs/>
        </w:rPr>
        <w:t> :</w:t>
      </w:r>
      <w:proofErr w:type="gramEnd"/>
      <w:r w:rsidRPr="003D7493">
        <w:rPr>
          <w:b/>
          <w:bCs/>
          <w:i/>
          <w:iCs/>
        </w:rPr>
        <w:t xml:space="preserve"> </w:t>
      </w:r>
    </w:p>
    <w:p w14:paraId="0D3F00EF" w14:textId="77777777" w:rsidR="00274597" w:rsidRPr="003D7493" w:rsidRDefault="00274597" w:rsidP="00274597">
      <w:pPr>
        <w:pStyle w:val="ListParagraph"/>
        <w:numPr>
          <w:ilvl w:val="0"/>
          <w:numId w:val="7"/>
        </w:numPr>
        <w:tabs>
          <w:tab w:val="left" w:pos="993"/>
        </w:tabs>
        <w:suppressAutoHyphens/>
        <w:spacing w:before="120" w:line="288" w:lineRule="auto"/>
        <w:ind w:left="0" w:firstLine="720"/>
        <w:contextualSpacing w:val="0"/>
        <w:jc w:val="both"/>
      </w:pPr>
      <w:proofErr w:type="spellStart"/>
      <w:r w:rsidRPr="003D7493">
        <w:t>Mẫu</w:t>
      </w:r>
      <w:proofErr w:type="spellEnd"/>
      <w:r w:rsidRPr="003D7493">
        <w:t xml:space="preserve"> </w:t>
      </w:r>
      <w:proofErr w:type="spellStart"/>
      <w:r w:rsidRPr="003D7493">
        <w:t>phân</w:t>
      </w:r>
      <w:proofErr w:type="spellEnd"/>
      <w:r w:rsidRPr="003D7493">
        <w:t xml:space="preserve">: </w:t>
      </w:r>
      <w:proofErr w:type="spellStart"/>
      <w:r w:rsidRPr="003D7493">
        <w:t>Lấy</w:t>
      </w:r>
      <w:proofErr w:type="spellEnd"/>
      <w:r w:rsidRPr="003D7493">
        <w:t xml:space="preserve"> </w:t>
      </w:r>
      <w:proofErr w:type="spellStart"/>
      <w:r w:rsidRPr="003D7493">
        <w:t>mẫu</w:t>
      </w:r>
      <w:proofErr w:type="spellEnd"/>
      <w:r w:rsidRPr="003D7493">
        <w:t xml:space="preserve"> </w:t>
      </w:r>
      <w:proofErr w:type="spellStart"/>
      <w:r w:rsidRPr="003D7493">
        <w:t>phân</w:t>
      </w:r>
      <w:proofErr w:type="spellEnd"/>
      <w:r w:rsidRPr="003D7493">
        <w:t xml:space="preserve"> </w:t>
      </w:r>
      <w:proofErr w:type="spellStart"/>
      <w:r w:rsidRPr="003D7493">
        <w:t>mới</w:t>
      </w:r>
      <w:proofErr w:type="spellEnd"/>
      <w:r w:rsidRPr="003D7493">
        <w:t xml:space="preserve"> ở </w:t>
      </w:r>
      <w:proofErr w:type="spellStart"/>
      <w:r w:rsidRPr="003D7493">
        <w:t>ít</w:t>
      </w:r>
      <w:proofErr w:type="spellEnd"/>
      <w:r w:rsidRPr="003D7493">
        <w:t xml:space="preserve"> </w:t>
      </w:r>
      <w:proofErr w:type="spellStart"/>
      <w:r w:rsidRPr="003D7493">
        <w:t>nhất</w:t>
      </w:r>
      <w:proofErr w:type="spellEnd"/>
      <w:r w:rsidRPr="003D7493">
        <w:t xml:space="preserve"> 5 </w:t>
      </w:r>
      <w:proofErr w:type="spellStart"/>
      <w:r w:rsidRPr="003D7493">
        <w:t>vị</w:t>
      </w:r>
      <w:proofErr w:type="spellEnd"/>
      <w:r w:rsidRPr="003D7493">
        <w:t xml:space="preserve"> </w:t>
      </w:r>
      <w:proofErr w:type="spellStart"/>
      <w:r w:rsidRPr="003D7493">
        <w:t>trí</w:t>
      </w:r>
      <w:proofErr w:type="spellEnd"/>
      <w:r w:rsidRPr="003D7493">
        <w:t xml:space="preserve"> </w:t>
      </w:r>
      <w:proofErr w:type="spellStart"/>
      <w:r w:rsidRPr="003D7493">
        <w:t>khác</w:t>
      </w:r>
      <w:proofErr w:type="spellEnd"/>
      <w:r w:rsidRPr="003D7493">
        <w:t xml:space="preserve"> </w:t>
      </w:r>
      <w:proofErr w:type="spellStart"/>
      <w:r w:rsidRPr="003D7493">
        <w:t>nhau</w:t>
      </w:r>
      <w:proofErr w:type="spellEnd"/>
      <w:r w:rsidRPr="003D7493">
        <w:t xml:space="preserve"> </w:t>
      </w:r>
      <w:proofErr w:type="spellStart"/>
      <w:r w:rsidRPr="003D7493">
        <w:t>của</w:t>
      </w:r>
      <w:proofErr w:type="spellEnd"/>
      <w:r w:rsidRPr="003D7493">
        <w:t xml:space="preserve"> </w:t>
      </w:r>
      <w:proofErr w:type="spellStart"/>
      <w:r w:rsidRPr="003D7493">
        <w:t>lồng</w:t>
      </w:r>
      <w:proofErr w:type="spellEnd"/>
      <w:r w:rsidRPr="003D7493">
        <w:t xml:space="preserve"> </w:t>
      </w:r>
      <w:proofErr w:type="spellStart"/>
      <w:r w:rsidR="007C4E4E" w:rsidRPr="003D7493">
        <w:t>chứa</w:t>
      </w:r>
      <w:proofErr w:type="spellEnd"/>
      <w:r w:rsidRPr="003D7493">
        <w:t xml:space="preserve"> </w:t>
      </w:r>
      <w:proofErr w:type="spellStart"/>
      <w:r w:rsidRPr="003D7493">
        <w:t>gia</w:t>
      </w:r>
      <w:proofErr w:type="spellEnd"/>
      <w:r w:rsidRPr="003D7493">
        <w:t xml:space="preserve"> </w:t>
      </w:r>
      <w:proofErr w:type="spellStart"/>
      <w:r w:rsidRPr="003D7493">
        <w:t>cầm</w:t>
      </w:r>
      <w:proofErr w:type="spellEnd"/>
      <w:r w:rsidRPr="003D7493">
        <w:t xml:space="preserve"> </w:t>
      </w:r>
      <w:proofErr w:type="spellStart"/>
      <w:r w:rsidRPr="003D7493">
        <w:t>và</w:t>
      </w:r>
      <w:proofErr w:type="spellEnd"/>
      <w:r w:rsidRPr="003D7493">
        <w:t xml:space="preserve"> </w:t>
      </w:r>
      <w:proofErr w:type="spellStart"/>
      <w:r w:rsidRPr="003D7493">
        <w:t>cho</w:t>
      </w:r>
      <w:proofErr w:type="spellEnd"/>
      <w:r w:rsidRPr="003D7493">
        <w:t xml:space="preserve"> </w:t>
      </w:r>
      <w:proofErr w:type="spellStart"/>
      <w:r w:rsidRPr="003D7493">
        <w:t>vào</w:t>
      </w:r>
      <w:proofErr w:type="spellEnd"/>
      <w:r w:rsidRPr="003D7493">
        <w:t xml:space="preserve"> </w:t>
      </w:r>
      <w:proofErr w:type="spellStart"/>
      <w:r w:rsidRPr="003D7493">
        <w:t>ống</w:t>
      </w:r>
      <w:proofErr w:type="spellEnd"/>
      <w:r w:rsidRPr="003D7493">
        <w:t xml:space="preserve"> </w:t>
      </w:r>
      <w:proofErr w:type="spellStart"/>
      <w:r w:rsidRPr="003D7493">
        <w:t>đựng</w:t>
      </w:r>
      <w:proofErr w:type="spellEnd"/>
      <w:r w:rsidRPr="003D7493">
        <w:t xml:space="preserve"> </w:t>
      </w:r>
      <w:proofErr w:type="spellStart"/>
      <w:r w:rsidRPr="003D7493">
        <w:t>mẫu</w:t>
      </w:r>
      <w:proofErr w:type="spellEnd"/>
      <w:r w:rsidRPr="003D7493">
        <w:t xml:space="preserve"> </w:t>
      </w:r>
      <w:proofErr w:type="spellStart"/>
      <w:r w:rsidRPr="003D7493">
        <w:t>đã</w:t>
      </w:r>
      <w:proofErr w:type="spellEnd"/>
      <w:r w:rsidRPr="003D7493">
        <w:t xml:space="preserve"> </w:t>
      </w:r>
      <w:proofErr w:type="spellStart"/>
      <w:r w:rsidRPr="003D7493">
        <w:t>c</w:t>
      </w:r>
      <w:r w:rsidR="007C4E4E" w:rsidRPr="003D7493">
        <w:t>hứa</w:t>
      </w:r>
      <w:proofErr w:type="spellEnd"/>
      <w:r w:rsidR="007C4E4E" w:rsidRPr="003D7493">
        <w:t xml:space="preserve"> </w:t>
      </w:r>
      <w:proofErr w:type="spellStart"/>
      <w:r w:rsidR="007C4E4E" w:rsidRPr="003D7493">
        <w:t>sẵn</w:t>
      </w:r>
      <w:proofErr w:type="spellEnd"/>
      <w:r w:rsidRPr="003D7493">
        <w:t xml:space="preserve"> </w:t>
      </w:r>
      <w:proofErr w:type="spellStart"/>
      <w:r w:rsidRPr="003D7493">
        <w:t>môi</w:t>
      </w:r>
      <w:proofErr w:type="spellEnd"/>
      <w:r w:rsidRPr="003D7493">
        <w:t xml:space="preserve"> </w:t>
      </w:r>
      <w:proofErr w:type="spellStart"/>
      <w:r w:rsidRPr="003D7493">
        <w:t>trường</w:t>
      </w:r>
      <w:proofErr w:type="spellEnd"/>
      <w:r w:rsidRPr="003D7493">
        <w:t xml:space="preserve"> </w:t>
      </w:r>
      <w:proofErr w:type="spellStart"/>
      <w:r w:rsidRPr="003D7493">
        <w:t>bảo</w:t>
      </w:r>
      <w:proofErr w:type="spellEnd"/>
      <w:r w:rsidRPr="003D7493">
        <w:t xml:space="preserve"> </w:t>
      </w:r>
      <w:proofErr w:type="spellStart"/>
      <w:r w:rsidRPr="003D7493">
        <w:t>quản</w:t>
      </w:r>
      <w:proofErr w:type="spellEnd"/>
      <w:r w:rsidRPr="003D7493">
        <w:t xml:space="preserve"> virus </w:t>
      </w:r>
      <w:proofErr w:type="spellStart"/>
      <w:r w:rsidRPr="003D7493">
        <w:t>cúm</w:t>
      </w:r>
      <w:proofErr w:type="spellEnd"/>
      <w:r w:rsidRPr="003D7493">
        <w:t>.</w:t>
      </w:r>
    </w:p>
    <w:p w14:paraId="451385E0" w14:textId="77777777" w:rsidR="00274597" w:rsidRPr="003D7493" w:rsidRDefault="00274597" w:rsidP="00274597">
      <w:pPr>
        <w:pStyle w:val="ListParagraph"/>
        <w:numPr>
          <w:ilvl w:val="0"/>
          <w:numId w:val="7"/>
        </w:numPr>
        <w:tabs>
          <w:tab w:val="left" w:pos="993"/>
        </w:tabs>
        <w:suppressAutoHyphens/>
        <w:spacing w:before="120" w:line="288" w:lineRule="auto"/>
        <w:ind w:left="0" w:firstLine="720"/>
        <w:contextualSpacing w:val="0"/>
        <w:jc w:val="both"/>
      </w:pPr>
      <w:proofErr w:type="spellStart"/>
      <w:r w:rsidRPr="003D7493">
        <w:t>Mẫu</w:t>
      </w:r>
      <w:proofErr w:type="spellEnd"/>
      <w:r w:rsidRPr="003D7493">
        <w:t xml:space="preserve"> </w:t>
      </w:r>
      <w:proofErr w:type="spellStart"/>
      <w:r w:rsidRPr="003D7493">
        <w:t>nước</w:t>
      </w:r>
      <w:proofErr w:type="spellEnd"/>
      <w:r w:rsidRPr="003D7493">
        <w:t xml:space="preserve">: </w:t>
      </w:r>
      <w:proofErr w:type="spellStart"/>
      <w:r w:rsidRPr="003D7493">
        <w:t>Lấy</w:t>
      </w:r>
      <w:proofErr w:type="spellEnd"/>
      <w:r w:rsidRPr="003D7493">
        <w:t xml:space="preserve"> </w:t>
      </w:r>
      <w:proofErr w:type="spellStart"/>
      <w:r w:rsidRPr="003D7493">
        <w:t>mẫu</w:t>
      </w:r>
      <w:proofErr w:type="spellEnd"/>
      <w:r w:rsidRPr="003D7493">
        <w:t xml:space="preserve"> </w:t>
      </w:r>
      <w:proofErr w:type="spellStart"/>
      <w:r w:rsidRPr="003D7493">
        <w:t>nước</w:t>
      </w:r>
      <w:proofErr w:type="spellEnd"/>
      <w:r w:rsidRPr="003D7493">
        <w:t xml:space="preserve"> </w:t>
      </w:r>
      <w:proofErr w:type="spellStart"/>
      <w:r w:rsidRPr="003D7493">
        <w:t>đã</w:t>
      </w:r>
      <w:proofErr w:type="spellEnd"/>
      <w:r w:rsidRPr="003D7493">
        <w:t xml:space="preserve"> </w:t>
      </w:r>
      <w:proofErr w:type="spellStart"/>
      <w:r w:rsidRPr="003D7493">
        <w:t>được</w:t>
      </w:r>
      <w:proofErr w:type="spellEnd"/>
      <w:r w:rsidRPr="003D7493">
        <w:t xml:space="preserve"> </w:t>
      </w:r>
      <w:proofErr w:type="spellStart"/>
      <w:r w:rsidRPr="003D7493">
        <w:t>sử</w:t>
      </w:r>
      <w:proofErr w:type="spellEnd"/>
      <w:r w:rsidRPr="003D7493">
        <w:t xml:space="preserve"> </w:t>
      </w:r>
      <w:proofErr w:type="spellStart"/>
      <w:r w:rsidRPr="003D7493">
        <w:t>dụng</w:t>
      </w:r>
      <w:proofErr w:type="spellEnd"/>
      <w:r w:rsidRPr="003D7493">
        <w:t xml:space="preserve"> </w:t>
      </w:r>
      <w:proofErr w:type="spellStart"/>
      <w:r w:rsidRPr="003D7493">
        <w:t>cho</w:t>
      </w:r>
      <w:proofErr w:type="spellEnd"/>
      <w:r w:rsidRPr="003D7493">
        <w:t xml:space="preserve"> </w:t>
      </w:r>
      <w:proofErr w:type="spellStart"/>
      <w:r w:rsidRPr="003D7493">
        <w:t>gia</w:t>
      </w:r>
      <w:proofErr w:type="spellEnd"/>
      <w:r w:rsidRPr="003D7493">
        <w:t xml:space="preserve"> </w:t>
      </w:r>
      <w:proofErr w:type="spellStart"/>
      <w:r w:rsidRPr="003D7493">
        <w:t>cầm</w:t>
      </w:r>
      <w:proofErr w:type="spellEnd"/>
      <w:r w:rsidRPr="003D7493">
        <w:t xml:space="preserve"> </w:t>
      </w:r>
      <w:proofErr w:type="spellStart"/>
      <w:r w:rsidRPr="003D7493">
        <w:t>uống</w:t>
      </w:r>
      <w:proofErr w:type="spellEnd"/>
      <w:r w:rsidRPr="003D7493">
        <w:t xml:space="preserve">. </w:t>
      </w:r>
      <w:proofErr w:type="spellStart"/>
      <w:r w:rsidRPr="003D7493">
        <w:t>Không</w:t>
      </w:r>
      <w:proofErr w:type="spellEnd"/>
      <w:r w:rsidRPr="003D7493">
        <w:t xml:space="preserve"> </w:t>
      </w:r>
      <w:proofErr w:type="spellStart"/>
      <w:r w:rsidRPr="003D7493">
        <w:t>lấy</w:t>
      </w:r>
      <w:proofErr w:type="spellEnd"/>
      <w:r w:rsidRPr="003D7493">
        <w:t xml:space="preserve"> </w:t>
      </w:r>
      <w:proofErr w:type="spellStart"/>
      <w:r w:rsidRPr="003D7493">
        <w:t>mẫu</w:t>
      </w:r>
      <w:proofErr w:type="spellEnd"/>
      <w:r w:rsidRPr="003D7493">
        <w:t xml:space="preserve"> </w:t>
      </w:r>
      <w:proofErr w:type="spellStart"/>
      <w:r w:rsidRPr="003D7493">
        <w:t>nước</w:t>
      </w:r>
      <w:proofErr w:type="spellEnd"/>
      <w:r w:rsidRPr="003D7493">
        <w:t xml:space="preserve"> </w:t>
      </w:r>
      <w:proofErr w:type="spellStart"/>
      <w:r w:rsidRPr="003D7493">
        <w:t>để</w:t>
      </w:r>
      <w:proofErr w:type="spellEnd"/>
      <w:r w:rsidRPr="003D7493">
        <w:t xml:space="preserve"> </w:t>
      </w:r>
      <w:proofErr w:type="spellStart"/>
      <w:r w:rsidRPr="003D7493">
        <w:t>quá</w:t>
      </w:r>
      <w:proofErr w:type="spellEnd"/>
      <w:r w:rsidRPr="003D7493">
        <w:t xml:space="preserve"> </w:t>
      </w:r>
      <w:proofErr w:type="spellStart"/>
      <w:r w:rsidRPr="003D7493">
        <w:t>lâu</w:t>
      </w:r>
      <w:proofErr w:type="spellEnd"/>
      <w:r w:rsidRPr="003D7493">
        <w:t xml:space="preserve"> (</w:t>
      </w:r>
      <w:proofErr w:type="spellStart"/>
      <w:r w:rsidR="007C4E4E" w:rsidRPr="003D7493">
        <w:t>quá</w:t>
      </w:r>
      <w:proofErr w:type="spellEnd"/>
      <w:r w:rsidRPr="003D7493">
        <w:t xml:space="preserve"> 24 </w:t>
      </w:r>
      <w:proofErr w:type="spellStart"/>
      <w:r w:rsidRPr="003D7493">
        <w:t>tiếng</w:t>
      </w:r>
      <w:proofErr w:type="spellEnd"/>
      <w:r w:rsidRPr="003D7493">
        <w:t>)</w:t>
      </w:r>
      <w:r w:rsidR="007C4E4E" w:rsidRPr="003D7493">
        <w:t>,</w:t>
      </w:r>
      <w:r w:rsidRPr="003D7493">
        <w:t xml:space="preserve"> hay</w:t>
      </w:r>
      <w:r w:rsidR="007C4E4E" w:rsidRPr="003D7493">
        <w:t xml:space="preserve"> </w:t>
      </w:r>
      <w:proofErr w:type="spellStart"/>
      <w:r w:rsidR="007C4E4E" w:rsidRPr="003D7493">
        <w:t>nước</w:t>
      </w:r>
      <w:proofErr w:type="spellEnd"/>
      <w:r w:rsidRPr="003D7493">
        <w:t xml:space="preserve"> </w:t>
      </w:r>
      <w:proofErr w:type="spellStart"/>
      <w:r w:rsidRPr="003D7493">
        <w:t>mới</w:t>
      </w:r>
      <w:proofErr w:type="spellEnd"/>
      <w:r w:rsidRPr="003D7493">
        <w:t xml:space="preserve"> </w:t>
      </w:r>
      <w:proofErr w:type="spellStart"/>
      <w:r w:rsidRPr="003D7493">
        <w:t>thêm</w:t>
      </w:r>
      <w:proofErr w:type="spellEnd"/>
      <w:r w:rsidRPr="003D7493">
        <w:t xml:space="preserve"> </w:t>
      </w:r>
      <w:proofErr w:type="spellStart"/>
      <w:r w:rsidRPr="003D7493">
        <w:t>vào</w:t>
      </w:r>
      <w:proofErr w:type="spellEnd"/>
      <w:r w:rsidRPr="003D7493">
        <w:t>.</w:t>
      </w:r>
    </w:p>
    <w:p w14:paraId="1903ACEE" w14:textId="70CE7C0A" w:rsidR="00E340F3" w:rsidRPr="003D7493" w:rsidRDefault="00E340F3" w:rsidP="00E340F3">
      <w:pPr>
        <w:spacing w:before="120" w:after="120" w:line="298" w:lineRule="auto"/>
        <w:ind w:firstLine="720"/>
        <w:jc w:val="both"/>
      </w:pPr>
      <w:proofErr w:type="spellStart"/>
      <w:r w:rsidRPr="003D7493">
        <w:t>Mẫu</w:t>
      </w:r>
      <w:proofErr w:type="spellEnd"/>
      <w:r w:rsidRPr="003D7493">
        <w:t xml:space="preserve"> </w:t>
      </w:r>
      <w:proofErr w:type="spellStart"/>
      <w:r w:rsidRPr="003D7493">
        <w:t>sau</w:t>
      </w:r>
      <w:proofErr w:type="spellEnd"/>
      <w:r w:rsidRPr="003D7493">
        <w:t xml:space="preserve"> </w:t>
      </w:r>
      <w:proofErr w:type="spellStart"/>
      <w:r w:rsidRPr="003D7493">
        <w:t>khi</w:t>
      </w:r>
      <w:proofErr w:type="spellEnd"/>
      <w:r w:rsidRPr="003D7493">
        <w:t xml:space="preserve"> </w:t>
      </w:r>
      <w:proofErr w:type="spellStart"/>
      <w:r w:rsidRPr="003D7493">
        <w:t>thu</w:t>
      </w:r>
      <w:proofErr w:type="spellEnd"/>
      <w:r w:rsidRPr="003D7493">
        <w:t xml:space="preserve"> </w:t>
      </w:r>
      <w:proofErr w:type="spellStart"/>
      <w:r w:rsidRPr="003D7493">
        <w:t>được</w:t>
      </w:r>
      <w:proofErr w:type="spellEnd"/>
      <w:r w:rsidRPr="003D7493">
        <w:t xml:space="preserve"> </w:t>
      </w:r>
      <w:proofErr w:type="spellStart"/>
      <w:r w:rsidRPr="003D7493">
        <w:t>chuyển</w:t>
      </w:r>
      <w:proofErr w:type="spellEnd"/>
      <w:r w:rsidRPr="003D7493">
        <w:t xml:space="preserve"> </w:t>
      </w:r>
      <w:proofErr w:type="spellStart"/>
      <w:r w:rsidRPr="003D7493">
        <w:t>về</w:t>
      </w:r>
      <w:proofErr w:type="spellEnd"/>
      <w:r w:rsidRPr="003D7493">
        <w:t xml:space="preserve"> </w:t>
      </w:r>
      <w:proofErr w:type="spellStart"/>
      <w:r w:rsidRPr="003D7493">
        <w:t>Trạm</w:t>
      </w:r>
      <w:proofErr w:type="spellEnd"/>
      <w:r w:rsidRPr="003D7493">
        <w:t xml:space="preserve"> </w:t>
      </w:r>
      <w:proofErr w:type="spellStart"/>
      <w:r w:rsidRPr="003D7493">
        <w:t>Chẩn</w:t>
      </w:r>
      <w:proofErr w:type="spellEnd"/>
      <w:r w:rsidRPr="003D7493">
        <w:t xml:space="preserve"> </w:t>
      </w:r>
      <w:proofErr w:type="spellStart"/>
      <w:r w:rsidRPr="003D7493">
        <w:t>đoán</w:t>
      </w:r>
      <w:proofErr w:type="spellEnd"/>
      <w:r w:rsidRPr="003D7493">
        <w:t xml:space="preserve">, </w:t>
      </w:r>
      <w:proofErr w:type="spellStart"/>
      <w:r w:rsidRPr="003D7493">
        <w:t>xét</w:t>
      </w:r>
      <w:proofErr w:type="spellEnd"/>
      <w:r w:rsidRPr="003D7493">
        <w:t xml:space="preserve"> </w:t>
      </w:r>
      <w:proofErr w:type="spellStart"/>
      <w:r w:rsidRPr="003D7493">
        <w:t>nghiệm</w:t>
      </w:r>
      <w:proofErr w:type="spellEnd"/>
      <w:r w:rsidRPr="003D7493">
        <w:t xml:space="preserve"> </w:t>
      </w:r>
      <w:proofErr w:type="spellStart"/>
      <w:r w:rsidRPr="003D7493">
        <w:t>thuộc</w:t>
      </w:r>
      <w:proofErr w:type="spellEnd"/>
      <w:r w:rsidRPr="003D7493">
        <w:t xml:space="preserve"> </w:t>
      </w:r>
      <w:proofErr w:type="spellStart"/>
      <w:r w:rsidRPr="003D7493">
        <w:t>Cơ</w:t>
      </w:r>
      <w:proofErr w:type="spellEnd"/>
      <w:r w:rsidRPr="003D7493">
        <w:t xml:space="preserve"> </w:t>
      </w:r>
      <w:proofErr w:type="spellStart"/>
      <w:r w:rsidRPr="003D7493">
        <w:t>quan</w:t>
      </w:r>
      <w:proofErr w:type="spellEnd"/>
      <w:r w:rsidRPr="003D7493">
        <w:t xml:space="preserve"> </w:t>
      </w:r>
      <w:proofErr w:type="spellStart"/>
      <w:r w:rsidRPr="003D7493">
        <w:t>Thú</w:t>
      </w:r>
      <w:proofErr w:type="spellEnd"/>
      <w:r w:rsidRPr="003D7493">
        <w:t xml:space="preserve"> y </w:t>
      </w:r>
      <w:proofErr w:type="spellStart"/>
      <w:r w:rsidRPr="003D7493">
        <w:t>Vùng</w:t>
      </w:r>
      <w:proofErr w:type="spellEnd"/>
      <w:r w:rsidRPr="003D7493">
        <w:t xml:space="preserve"> III (</w:t>
      </w:r>
      <w:proofErr w:type="spellStart"/>
      <w:r w:rsidRPr="003D7493">
        <w:t>Cục</w:t>
      </w:r>
      <w:proofErr w:type="spellEnd"/>
      <w:r w:rsidRPr="003D7493">
        <w:t xml:space="preserve"> </w:t>
      </w:r>
      <w:proofErr w:type="spellStart"/>
      <w:r w:rsidRPr="003D7493">
        <w:t>Thú</w:t>
      </w:r>
      <w:proofErr w:type="spellEnd"/>
      <w:r w:rsidRPr="003D7493">
        <w:t xml:space="preserve"> y) </w:t>
      </w:r>
      <w:proofErr w:type="spellStart"/>
      <w:r w:rsidRPr="003D7493">
        <w:t>để</w:t>
      </w:r>
      <w:proofErr w:type="spellEnd"/>
      <w:r w:rsidRPr="003D7493">
        <w:t xml:space="preserve"> </w:t>
      </w:r>
      <w:proofErr w:type="spellStart"/>
      <w:r w:rsidRPr="003D7493">
        <w:t>tiến</w:t>
      </w:r>
      <w:proofErr w:type="spellEnd"/>
      <w:r w:rsidRPr="003D7493">
        <w:t xml:space="preserve"> </w:t>
      </w:r>
      <w:proofErr w:type="spellStart"/>
      <w:r w:rsidRPr="003D7493">
        <w:t>hành</w:t>
      </w:r>
      <w:proofErr w:type="spellEnd"/>
      <w:r w:rsidRPr="003D7493">
        <w:t xml:space="preserve"> </w:t>
      </w:r>
      <w:proofErr w:type="spellStart"/>
      <w:r w:rsidRPr="003D7493">
        <w:t>xét</w:t>
      </w:r>
      <w:proofErr w:type="spellEnd"/>
      <w:r w:rsidRPr="003D7493">
        <w:t xml:space="preserve"> </w:t>
      </w:r>
      <w:proofErr w:type="spellStart"/>
      <w:r w:rsidRPr="003D7493">
        <w:t>nghiệm</w:t>
      </w:r>
      <w:proofErr w:type="spellEnd"/>
      <w:r w:rsidRPr="003D7493">
        <w:t xml:space="preserve"> </w:t>
      </w:r>
      <w:proofErr w:type="spellStart"/>
      <w:r w:rsidRPr="003D7493">
        <w:t>xác</w:t>
      </w:r>
      <w:proofErr w:type="spellEnd"/>
      <w:r w:rsidRPr="003D7493">
        <w:t xml:space="preserve"> </w:t>
      </w:r>
      <w:proofErr w:type="spellStart"/>
      <w:r w:rsidRPr="003D7493">
        <w:t>định</w:t>
      </w:r>
      <w:proofErr w:type="spellEnd"/>
      <w:r w:rsidRPr="003D7493">
        <w:t xml:space="preserve"> </w:t>
      </w:r>
      <w:proofErr w:type="spellStart"/>
      <w:r w:rsidRPr="003D7493">
        <w:t>sự</w:t>
      </w:r>
      <w:proofErr w:type="spellEnd"/>
      <w:r w:rsidRPr="003D7493">
        <w:t xml:space="preserve"> </w:t>
      </w:r>
      <w:proofErr w:type="spellStart"/>
      <w:r w:rsidRPr="003D7493">
        <w:t>lưu</w:t>
      </w:r>
      <w:proofErr w:type="spellEnd"/>
      <w:r w:rsidRPr="003D7493">
        <w:t xml:space="preserve"> </w:t>
      </w:r>
      <w:proofErr w:type="spellStart"/>
      <w:r w:rsidRPr="003D7493">
        <w:t>hành</w:t>
      </w:r>
      <w:proofErr w:type="spellEnd"/>
      <w:r w:rsidRPr="003D7493">
        <w:t xml:space="preserve"> </w:t>
      </w:r>
      <w:proofErr w:type="spellStart"/>
      <w:r w:rsidRPr="003D7493">
        <w:t>của</w:t>
      </w:r>
      <w:proofErr w:type="spellEnd"/>
      <w:r w:rsidRPr="003D7493">
        <w:t xml:space="preserve"> virus </w:t>
      </w:r>
      <w:proofErr w:type="spellStart"/>
      <w:r w:rsidRPr="003D7493">
        <w:t>cúm</w:t>
      </w:r>
      <w:proofErr w:type="spellEnd"/>
      <w:r w:rsidRPr="003D7493">
        <w:t xml:space="preserve"> A/H5N1, H5N6, H7N9</w:t>
      </w:r>
      <w:r w:rsidR="00F44A37">
        <w:t xml:space="preserve"> (TCVN, 2014</w:t>
      </w:r>
      <w:r w:rsidR="00EE1484" w:rsidRPr="003D7493">
        <w:t>)</w:t>
      </w:r>
      <w:r w:rsidRPr="003D7493">
        <w:t>.</w:t>
      </w:r>
    </w:p>
    <w:p w14:paraId="3D0DF609" w14:textId="0D2BA17A" w:rsidR="00D37A39" w:rsidRPr="003D7493" w:rsidRDefault="00D37A39" w:rsidP="00D37A39">
      <w:pPr>
        <w:pStyle w:val="003"/>
        <w:spacing w:line="298" w:lineRule="auto"/>
        <w:rPr>
          <w:i w:val="0"/>
          <w:sz w:val="24"/>
          <w:szCs w:val="24"/>
        </w:rPr>
      </w:pPr>
      <w:bookmarkStart w:id="1" w:name="_Toc397627362"/>
      <w:bookmarkStart w:id="2" w:name="_Toc261906970"/>
      <w:bookmarkStart w:id="3" w:name="_Toc261910713"/>
      <w:bookmarkStart w:id="4" w:name="_Toc262065305"/>
      <w:bookmarkStart w:id="5" w:name="_Toc262066201"/>
      <w:bookmarkStart w:id="6" w:name="_Toc262066466"/>
      <w:bookmarkStart w:id="7" w:name="_Toc262079164"/>
      <w:r w:rsidRPr="003D7493">
        <w:rPr>
          <w:i w:val="0"/>
          <w:sz w:val="24"/>
          <w:szCs w:val="24"/>
        </w:rPr>
        <w:t>2.4.</w:t>
      </w:r>
      <w:r w:rsidRPr="003D7493">
        <w:rPr>
          <w:i w:val="0"/>
          <w:sz w:val="24"/>
          <w:szCs w:val="24"/>
          <w:lang w:val="en-US"/>
        </w:rPr>
        <w:t xml:space="preserve"> </w:t>
      </w:r>
      <w:r w:rsidR="00F0054A">
        <w:rPr>
          <w:i w:val="0"/>
          <w:sz w:val="24"/>
          <w:szCs w:val="24"/>
          <w:lang w:val="en-US"/>
        </w:rPr>
        <w:t>Phát hiện</w:t>
      </w:r>
      <w:r w:rsidRPr="003D7493">
        <w:rPr>
          <w:i w:val="0"/>
          <w:sz w:val="24"/>
          <w:szCs w:val="24"/>
          <w:lang w:val="en-US"/>
        </w:rPr>
        <w:t xml:space="preserve"> virus cúm bằng kỹ thuật </w:t>
      </w:r>
      <w:r w:rsidRPr="003D7493">
        <w:rPr>
          <w:i w:val="0"/>
          <w:sz w:val="24"/>
          <w:szCs w:val="24"/>
        </w:rPr>
        <w:t>Realtime RT-PCR</w:t>
      </w:r>
      <w:bookmarkEnd w:id="1"/>
      <w:r w:rsidRPr="003D7493">
        <w:rPr>
          <w:i w:val="0"/>
          <w:sz w:val="24"/>
          <w:szCs w:val="24"/>
        </w:rPr>
        <w:t xml:space="preserve"> </w:t>
      </w:r>
    </w:p>
    <w:bookmarkEnd w:id="2"/>
    <w:bookmarkEnd w:id="3"/>
    <w:bookmarkEnd w:id="4"/>
    <w:bookmarkEnd w:id="5"/>
    <w:bookmarkEnd w:id="6"/>
    <w:bookmarkEnd w:id="7"/>
    <w:p w14:paraId="2855CAAE" w14:textId="447BEB4B" w:rsidR="00B8744F" w:rsidRPr="00114A36" w:rsidRDefault="00D37A39" w:rsidP="008944A6">
      <w:pPr>
        <w:spacing w:before="120" w:after="120" w:line="288" w:lineRule="auto"/>
        <w:ind w:firstLine="720"/>
        <w:jc w:val="both"/>
        <w:outlineLvl w:val="0"/>
        <w:rPr>
          <w:lang w:val="vi-VN"/>
        </w:rPr>
      </w:pPr>
      <w:r w:rsidRPr="00114A36">
        <w:rPr>
          <w:bCs/>
          <w:iCs/>
          <w:lang w:val="vi-VN"/>
        </w:rPr>
        <w:t>RNA</w:t>
      </w:r>
      <w:r w:rsidR="00745D01" w:rsidRPr="00114A36">
        <w:rPr>
          <w:bCs/>
          <w:iCs/>
          <w:lang w:val="vi-VN"/>
        </w:rPr>
        <w:t xml:space="preserve"> của virus được tách chiết theo </w:t>
      </w:r>
      <w:r w:rsidR="00F0054A" w:rsidRPr="00114A36">
        <w:rPr>
          <w:bCs/>
          <w:iCs/>
          <w:lang w:val="vi-VN"/>
        </w:rPr>
        <w:t>hướng dẫn</w:t>
      </w:r>
      <w:r w:rsidR="00745D01" w:rsidRPr="00114A36">
        <w:rPr>
          <w:bCs/>
          <w:iCs/>
          <w:lang w:val="vi-VN"/>
        </w:rPr>
        <w:t xml:space="preserve"> của nhà sản xuất TAKO GenReach</w:t>
      </w:r>
      <w:r w:rsidR="00745D01" w:rsidRPr="00114A36" w:rsidDel="00745D01">
        <w:rPr>
          <w:bCs/>
          <w:iCs/>
          <w:lang w:val="vi-VN"/>
        </w:rPr>
        <w:t xml:space="preserve"> </w:t>
      </w:r>
      <w:r w:rsidR="00745D01" w:rsidRPr="00114A36">
        <w:rPr>
          <w:bCs/>
          <w:iCs/>
          <w:lang w:val="vi-VN"/>
        </w:rPr>
        <w:t xml:space="preserve">với bộ tách chiết </w:t>
      </w:r>
      <w:r w:rsidR="004D04A7" w:rsidRPr="00114A36">
        <w:rPr>
          <w:lang w:val="vi-VN"/>
        </w:rPr>
        <w:t>TACO DNA/RNA extraction kit (GenReach Cat. No. atc-d/rna, 320 tests)</w:t>
      </w:r>
      <w:r w:rsidR="00B8744F" w:rsidRPr="00114A36">
        <w:rPr>
          <w:lang w:val="vi-VN"/>
        </w:rPr>
        <w:t>.</w:t>
      </w:r>
      <w:r w:rsidR="00D84F4B" w:rsidRPr="00114A36">
        <w:rPr>
          <w:lang w:val="vi-VN"/>
        </w:rPr>
        <w:t xml:space="preserve"> </w:t>
      </w:r>
      <w:r w:rsidR="00930FA8" w:rsidRPr="00114A36">
        <w:rPr>
          <w:bCs/>
          <w:iCs/>
          <w:lang w:val="vi-VN"/>
        </w:rPr>
        <w:t>P</w:t>
      </w:r>
      <w:r w:rsidRPr="00114A36">
        <w:rPr>
          <w:bCs/>
          <w:iCs/>
          <w:lang w:val="vi-VN"/>
        </w:rPr>
        <w:t xml:space="preserve">hản ứng </w:t>
      </w:r>
      <w:r w:rsidR="00790C7A" w:rsidRPr="00114A36">
        <w:rPr>
          <w:bCs/>
          <w:iCs/>
          <w:lang w:val="vi-VN"/>
        </w:rPr>
        <w:t xml:space="preserve">realtime </w:t>
      </w:r>
      <w:r w:rsidRPr="00114A36">
        <w:rPr>
          <w:bCs/>
          <w:iCs/>
          <w:lang w:val="vi-VN"/>
        </w:rPr>
        <w:t xml:space="preserve">RT-PCR </w:t>
      </w:r>
      <w:r w:rsidR="00930FA8" w:rsidRPr="00114A36">
        <w:rPr>
          <w:bCs/>
          <w:iCs/>
          <w:lang w:val="vi-VN"/>
        </w:rPr>
        <w:t xml:space="preserve">được thực hiện </w:t>
      </w:r>
      <w:r w:rsidRPr="00114A36">
        <w:rPr>
          <w:bCs/>
          <w:iCs/>
          <w:lang w:val="vi-VN"/>
        </w:rPr>
        <w:t xml:space="preserve">theo quy trình chẩn đoán bệnh </w:t>
      </w:r>
      <w:r w:rsidR="006513D5" w:rsidRPr="00114A36">
        <w:rPr>
          <w:bCs/>
          <w:iCs/>
          <w:lang w:val="vi-VN"/>
        </w:rPr>
        <w:t xml:space="preserve">CGC </w:t>
      </w:r>
      <w:r w:rsidR="002020BF" w:rsidRPr="00114A36">
        <w:rPr>
          <w:bCs/>
          <w:iCs/>
          <w:lang w:val="vi-VN"/>
        </w:rPr>
        <w:t>thuộc TCVN (2014)</w:t>
      </w:r>
      <w:r w:rsidRPr="00114A36">
        <w:rPr>
          <w:bCs/>
          <w:noProof/>
          <w:lang w:val="vi-VN"/>
        </w:rPr>
        <w:t>.</w:t>
      </w:r>
      <w:r w:rsidR="00D84F4B" w:rsidRPr="00114A36">
        <w:rPr>
          <w:lang w:val="vi-VN"/>
        </w:rPr>
        <w:t xml:space="preserve"> </w:t>
      </w:r>
      <w:r w:rsidRPr="00114A36">
        <w:rPr>
          <w:lang w:val="vi-VN"/>
        </w:rPr>
        <w:t xml:space="preserve">Sau khi kết thúc phản ứng RT-PCR, nếu </w:t>
      </w:r>
      <w:r w:rsidR="00FC7760" w:rsidRPr="00114A36">
        <w:rPr>
          <w:lang w:val="vi-VN"/>
        </w:rPr>
        <w:t xml:space="preserve">các </w:t>
      </w:r>
      <w:r w:rsidRPr="00114A36">
        <w:rPr>
          <w:lang w:val="vi-VN"/>
        </w:rPr>
        <w:t xml:space="preserve">mẫu dịch có gene M </w:t>
      </w:r>
      <w:r w:rsidR="00930FA8" w:rsidRPr="00114A36">
        <w:rPr>
          <w:lang w:val="vi-VN"/>
        </w:rPr>
        <w:t xml:space="preserve">của virus cúm A </w:t>
      </w:r>
      <w:r w:rsidRPr="00114A36">
        <w:rPr>
          <w:lang w:val="vi-VN"/>
        </w:rPr>
        <w:t xml:space="preserve">sẽ tiến hành </w:t>
      </w:r>
      <w:r w:rsidR="00FC7760" w:rsidRPr="00114A36">
        <w:rPr>
          <w:lang w:val="vi-VN"/>
        </w:rPr>
        <w:t>tiếp các</w:t>
      </w:r>
      <w:r w:rsidRPr="00114A36">
        <w:rPr>
          <w:lang w:val="vi-VN"/>
        </w:rPr>
        <w:t xml:space="preserve"> phản ứng nhân gene để xác định</w:t>
      </w:r>
      <w:r w:rsidR="00FC7760" w:rsidRPr="00114A36">
        <w:rPr>
          <w:lang w:val="vi-VN"/>
        </w:rPr>
        <w:t xml:space="preserve"> </w:t>
      </w:r>
      <w:r w:rsidRPr="00114A36">
        <w:rPr>
          <w:lang w:val="vi-VN"/>
        </w:rPr>
        <w:t>H5</w:t>
      </w:r>
      <w:r w:rsidR="00B8744F" w:rsidRPr="00114A36">
        <w:rPr>
          <w:lang w:val="vi-VN"/>
        </w:rPr>
        <w:t>, H7</w:t>
      </w:r>
      <w:r w:rsidRPr="00114A36">
        <w:rPr>
          <w:lang w:val="vi-VN"/>
        </w:rPr>
        <w:t xml:space="preserve"> và N1</w:t>
      </w:r>
      <w:r w:rsidR="00B8744F" w:rsidRPr="00114A36">
        <w:rPr>
          <w:lang w:val="vi-VN"/>
        </w:rPr>
        <w:t>, N6, N9</w:t>
      </w:r>
      <w:r w:rsidRPr="00114A36">
        <w:fldChar w:fldCharType="begin"/>
      </w:r>
      <w:r w:rsidR="00220DD6" w:rsidRPr="00114A36">
        <w:rPr>
          <w:lang w:val="vi-VN"/>
        </w:rPr>
        <w:instrText xml:space="preserve"> ADDIN EN.CITE &lt;EndNote&gt;&lt;Cite&gt;&lt;Author&gt;Holsinger&lt;/Author&gt;&lt;Year&gt;1994&lt;/Year&gt;&lt;RecNum&gt;272&lt;/RecNum&gt;&lt;DisplayText&gt;(Holsinger and Nichani, 1994)&lt;/DisplayText&gt;&lt;record&gt;&lt;rec-number&gt;272&lt;/rec-number&gt;&lt;foreign-keys&gt;&lt;key app="EN" db-id="50wxdpzd9vd5r7e9t5b595djrfpttrxw9avp"&gt;272&lt;/key&gt;&lt;/foreign-keys&gt;&lt;ref-type name="Journal Article"&gt;17&lt;/ref-type&gt;&lt;contributors&gt;&lt;authors&gt;&lt;author&gt;Holsinger, L. D.&lt;/author&gt;&lt;author&gt;Nichani, D&lt;/author&gt;&lt;/authors&gt;&lt;/contributors&gt;&lt;titles&gt;&lt;title&gt;Influenza A virus M2 ion chanel protein: a structurefunction anylasis&lt;/title&gt;&lt;secondary-title&gt;J. Viriol methods 68: 1551-1563&lt;/secondary-title&gt;&lt;/titles&gt;&lt;dates&gt;&lt;year&gt;1994&lt;/year&gt;&lt;/dates&gt;&lt;urls&gt;&lt;/urls&gt;&lt;/record&gt;&lt;/Cite&gt;&lt;/EndNote&gt;</w:instrText>
      </w:r>
      <w:r w:rsidRPr="00114A36">
        <w:fldChar w:fldCharType="end"/>
      </w:r>
      <w:r w:rsidRPr="00114A36">
        <w:rPr>
          <w:lang w:val="vi-VN"/>
        </w:rPr>
        <w:t xml:space="preserve">. </w:t>
      </w:r>
    </w:p>
    <w:p w14:paraId="768B96E4" w14:textId="77777777" w:rsidR="00D85C9C" w:rsidRPr="00114A36" w:rsidRDefault="00D85C9C" w:rsidP="00D85C9C">
      <w:pPr>
        <w:spacing w:after="200" w:line="276" w:lineRule="auto"/>
        <w:jc w:val="left"/>
        <w:rPr>
          <w:rStyle w:val="Emphasis"/>
          <w:b/>
          <w:i w:val="0"/>
          <w:lang w:val="vi-VN"/>
        </w:rPr>
      </w:pPr>
      <w:r w:rsidRPr="00114A36">
        <w:rPr>
          <w:rStyle w:val="Emphasis"/>
          <w:b/>
          <w:i w:val="0"/>
          <w:lang w:val="vi-VN"/>
        </w:rPr>
        <w:t>III. KẾT QUẢ NGHIÊN CỨU VÀ THẢO LUẬN</w:t>
      </w:r>
    </w:p>
    <w:p w14:paraId="64288DAF" w14:textId="1B97D476" w:rsidR="00B8744F" w:rsidRPr="00114A36" w:rsidRDefault="00220DD6" w:rsidP="00D85C9C">
      <w:pPr>
        <w:spacing w:before="120" w:line="288" w:lineRule="auto"/>
        <w:jc w:val="both"/>
        <w:rPr>
          <w:b/>
          <w:sz w:val="20"/>
          <w:lang w:val="vi-VN"/>
        </w:rPr>
      </w:pPr>
      <w:r w:rsidRPr="00114A36">
        <w:rPr>
          <w:b/>
          <w:lang w:val="vi-VN"/>
        </w:rPr>
        <w:t xml:space="preserve">3.1. </w:t>
      </w:r>
      <w:r w:rsidR="009A3894" w:rsidRPr="00114A36">
        <w:rPr>
          <w:b/>
          <w:szCs w:val="28"/>
          <w:lang w:val="vi-VN"/>
        </w:rPr>
        <w:t>Tỷ lệ gia cầm dương tính với virus cúm A tại các chợ thuộc tỉnh Quảng Trị trong 6 đợt giám sát năm 2016</w:t>
      </w:r>
    </w:p>
    <w:p w14:paraId="02D04FDD" w14:textId="77777777" w:rsidR="005A7CE4" w:rsidRPr="00114A36" w:rsidRDefault="004E62AD" w:rsidP="005A7CE4">
      <w:pPr>
        <w:widowControl w:val="0"/>
        <w:tabs>
          <w:tab w:val="left" w:pos="0"/>
          <w:tab w:val="left" w:pos="567"/>
        </w:tabs>
        <w:spacing w:before="120" w:line="288" w:lineRule="auto"/>
        <w:ind w:firstLine="720"/>
        <w:jc w:val="both"/>
        <w:rPr>
          <w:b/>
          <w:sz w:val="28"/>
          <w:szCs w:val="28"/>
          <w:lang w:val="vi-VN"/>
        </w:rPr>
      </w:pPr>
      <w:r w:rsidRPr="00114A36">
        <w:rPr>
          <w:szCs w:val="28"/>
          <w:lang w:val="vi-VN"/>
        </w:rPr>
        <w:t>S</w:t>
      </w:r>
      <w:r w:rsidR="005A7CE4" w:rsidRPr="00114A36">
        <w:rPr>
          <w:szCs w:val="28"/>
          <w:lang w:val="vi-VN"/>
        </w:rPr>
        <w:t xml:space="preserve">ự lưu hành của virus cúm A </w:t>
      </w:r>
      <w:r w:rsidR="00F03C72" w:rsidRPr="00114A36">
        <w:rPr>
          <w:szCs w:val="28"/>
          <w:lang w:val="vi-VN"/>
        </w:rPr>
        <w:t xml:space="preserve">trên gia cầm được buôn bán </w:t>
      </w:r>
      <w:r w:rsidR="005A7CE4" w:rsidRPr="00114A36">
        <w:rPr>
          <w:szCs w:val="28"/>
          <w:lang w:val="vi-VN"/>
        </w:rPr>
        <w:t>tại 5 chợ thuộc tỉnh Quảng Trị trong 6 đợt giám sát năm 2016 được thể hiện ở Bảng 3.</w:t>
      </w:r>
      <w:r w:rsidR="005A7CE4" w:rsidRPr="00114A36">
        <w:rPr>
          <w:lang w:val="vi-VN"/>
        </w:rPr>
        <w:t>1.</w:t>
      </w:r>
      <w:r w:rsidR="005A7CE4" w:rsidRPr="00114A36">
        <w:rPr>
          <w:b/>
          <w:sz w:val="28"/>
          <w:szCs w:val="28"/>
          <w:lang w:val="vi-VN"/>
        </w:rPr>
        <w:t xml:space="preserve"> </w:t>
      </w:r>
    </w:p>
    <w:p w14:paraId="3987D513" w14:textId="695322A7" w:rsidR="00D85C9C" w:rsidRPr="00114A36" w:rsidRDefault="006B695B" w:rsidP="00D85C9C">
      <w:pPr>
        <w:pStyle w:val="0B"/>
        <w:rPr>
          <w:i w:val="0"/>
          <w:sz w:val="24"/>
          <w:szCs w:val="24"/>
          <w:lang w:val="vi-VN"/>
        </w:rPr>
      </w:pPr>
      <w:bookmarkStart w:id="8" w:name="_Toc438500777"/>
      <w:bookmarkStart w:id="9" w:name="_Toc478556766"/>
      <w:r w:rsidRPr="00114A36">
        <w:rPr>
          <w:b/>
          <w:bCs/>
          <w:i w:val="0"/>
          <w:sz w:val="24"/>
          <w:szCs w:val="24"/>
          <w:lang w:val="vi-VN"/>
        </w:rPr>
        <w:t>Bảng</w:t>
      </w:r>
      <w:r w:rsidR="00D85C9C" w:rsidRPr="00114A36">
        <w:rPr>
          <w:b/>
          <w:bCs/>
          <w:i w:val="0"/>
          <w:sz w:val="24"/>
          <w:szCs w:val="24"/>
          <w:lang w:val="vi-VN"/>
        </w:rPr>
        <w:t xml:space="preserve"> </w:t>
      </w:r>
      <w:r w:rsidR="00E6481D" w:rsidRPr="00114A36">
        <w:rPr>
          <w:b/>
          <w:bCs/>
          <w:i w:val="0"/>
          <w:sz w:val="24"/>
          <w:szCs w:val="24"/>
          <w:lang w:val="vi-VN"/>
        </w:rPr>
        <w:t>3</w:t>
      </w:r>
      <w:r w:rsidR="00D85C9C" w:rsidRPr="00114A36">
        <w:rPr>
          <w:b/>
          <w:bCs/>
          <w:i w:val="0"/>
          <w:sz w:val="24"/>
          <w:szCs w:val="24"/>
          <w:lang w:val="vi-VN"/>
        </w:rPr>
        <w:t>.1</w:t>
      </w:r>
      <w:r w:rsidR="00D85C9C" w:rsidRPr="00114A36">
        <w:rPr>
          <w:i w:val="0"/>
          <w:sz w:val="24"/>
          <w:szCs w:val="24"/>
          <w:lang w:val="vi-VN"/>
        </w:rPr>
        <w:t xml:space="preserve"> </w:t>
      </w:r>
      <w:r w:rsidR="00F03C72" w:rsidRPr="00114A36">
        <w:rPr>
          <w:i w:val="0"/>
          <w:sz w:val="24"/>
          <w:szCs w:val="24"/>
          <w:lang w:val="vi-VN"/>
        </w:rPr>
        <w:t>K</w:t>
      </w:r>
      <w:r w:rsidR="00D85C9C" w:rsidRPr="00114A36">
        <w:rPr>
          <w:i w:val="0"/>
          <w:sz w:val="24"/>
          <w:szCs w:val="24"/>
          <w:lang w:val="vi-VN"/>
        </w:rPr>
        <w:t xml:space="preserve">ết quả giám sát </w:t>
      </w:r>
      <w:r w:rsidR="00F03C72" w:rsidRPr="00114A36">
        <w:rPr>
          <w:i w:val="0"/>
          <w:sz w:val="24"/>
          <w:lang w:val="vi-VN"/>
        </w:rPr>
        <w:t>virus cúm A tại các chợ thuộc tỉnh Quảng Trị</w:t>
      </w:r>
      <w:r w:rsidR="00F03C72" w:rsidRPr="00114A36">
        <w:rPr>
          <w:b/>
          <w:sz w:val="24"/>
          <w:lang w:val="vi-VN"/>
        </w:rPr>
        <w:t xml:space="preserve"> </w:t>
      </w:r>
      <w:bookmarkEnd w:id="8"/>
      <w:bookmarkEnd w:id="9"/>
      <w:r w:rsidR="00500D8D" w:rsidRPr="00114A36">
        <w:rPr>
          <w:i w:val="0"/>
          <w:sz w:val="24"/>
          <w:szCs w:val="24"/>
          <w:lang w:val="vi-VN"/>
        </w:rPr>
        <w:t>năm 2016</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71"/>
        <w:gridCol w:w="1889"/>
        <w:gridCol w:w="854"/>
        <w:gridCol w:w="680"/>
        <w:gridCol w:w="688"/>
        <w:gridCol w:w="803"/>
        <w:gridCol w:w="698"/>
        <w:gridCol w:w="835"/>
        <w:gridCol w:w="930"/>
        <w:gridCol w:w="1110"/>
        <w:gridCol w:w="831"/>
      </w:tblGrid>
      <w:tr w:rsidR="003D7493" w:rsidRPr="00114A36" w14:paraId="1EC34E92" w14:textId="77777777" w:rsidTr="00A05F92">
        <w:trPr>
          <w:trHeight w:val="701"/>
          <w:jc w:val="center"/>
        </w:trPr>
        <w:tc>
          <w:tcPr>
            <w:tcW w:w="289" w:type="pct"/>
            <w:vMerge w:val="restart"/>
            <w:vAlign w:val="center"/>
          </w:tcPr>
          <w:p w14:paraId="2B0609FE" w14:textId="77777777" w:rsidR="00D85C9C" w:rsidRPr="00114A36" w:rsidRDefault="00D85C9C" w:rsidP="00A0708A">
            <w:pPr>
              <w:spacing w:before="120" w:line="288" w:lineRule="auto"/>
              <w:rPr>
                <w:lang w:val="vi-VN"/>
              </w:rPr>
            </w:pPr>
          </w:p>
          <w:p w14:paraId="21BA267F" w14:textId="77777777" w:rsidR="00D85C9C" w:rsidRPr="00114A36" w:rsidRDefault="00D85C9C" w:rsidP="00A0708A">
            <w:pPr>
              <w:spacing w:before="120" w:line="288" w:lineRule="auto"/>
            </w:pPr>
            <w:r w:rsidRPr="00114A36">
              <w:t>TT</w:t>
            </w:r>
          </w:p>
        </w:tc>
        <w:tc>
          <w:tcPr>
            <w:tcW w:w="955" w:type="pct"/>
            <w:vMerge w:val="restart"/>
            <w:vAlign w:val="center"/>
          </w:tcPr>
          <w:p w14:paraId="7D63AC13" w14:textId="77777777" w:rsidR="00D85C9C" w:rsidRPr="00114A36" w:rsidRDefault="00D85C9C" w:rsidP="00A0708A">
            <w:pPr>
              <w:spacing w:before="120" w:line="288" w:lineRule="auto"/>
            </w:pPr>
          </w:p>
          <w:p w14:paraId="73CD6237" w14:textId="77777777" w:rsidR="00D85C9C" w:rsidRPr="00114A36" w:rsidRDefault="00D85C9C" w:rsidP="00A0708A">
            <w:pPr>
              <w:spacing w:before="120" w:line="288" w:lineRule="auto"/>
            </w:pPr>
            <w:proofErr w:type="spellStart"/>
            <w:r w:rsidRPr="00114A36">
              <w:t>Tên</w:t>
            </w:r>
            <w:proofErr w:type="spellEnd"/>
            <w:r w:rsidRPr="00114A36">
              <w:t xml:space="preserve"> </w:t>
            </w:r>
            <w:proofErr w:type="spellStart"/>
            <w:r w:rsidRPr="00114A36">
              <w:t>chợ</w:t>
            </w:r>
            <w:proofErr w:type="spellEnd"/>
          </w:p>
        </w:tc>
        <w:tc>
          <w:tcPr>
            <w:tcW w:w="432" w:type="pct"/>
            <w:vMerge w:val="restart"/>
            <w:vAlign w:val="center"/>
          </w:tcPr>
          <w:p w14:paraId="293DC800" w14:textId="77777777" w:rsidR="00D85C9C" w:rsidRPr="00114A36" w:rsidRDefault="00D85C9C" w:rsidP="00A0708A">
            <w:pPr>
              <w:spacing w:before="120" w:line="288" w:lineRule="auto"/>
            </w:pPr>
          </w:p>
          <w:p w14:paraId="422E70C1" w14:textId="77777777" w:rsidR="00D85C9C" w:rsidRPr="00114A36" w:rsidRDefault="00D85C9C" w:rsidP="00A0708A">
            <w:pPr>
              <w:spacing w:before="120" w:line="288" w:lineRule="auto"/>
            </w:pPr>
            <w:proofErr w:type="spellStart"/>
            <w:r w:rsidRPr="00114A36">
              <w:t>Số</w:t>
            </w:r>
            <w:proofErr w:type="spellEnd"/>
            <w:r w:rsidRPr="00114A36">
              <w:t xml:space="preserve"> </w:t>
            </w:r>
            <w:proofErr w:type="spellStart"/>
            <w:r w:rsidRPr="00114A36">
              <w:t>lượng</w:t>
            </w:r>
            <w:proofErr w:type="spellEnd"/>
          </w:p>
        </w:tc>
        <w:tc>
          <w:tcPr>
            <w:tcW w:w="1873" w:type="pct"/>
            <w:gridSpan w:val="5"/>
            <w:vAlign w:val="center"/>
          </w:tcPr>
          <w:p w14:paraId="0AA88444" w14:textId="77777777" w:rsidR="00D85C9C" w:rsidRPr="00114A36" w:rsidRDefault="00D85C9C" w:rsidP="00A0708A">
            <w:pPr>
              <w:spacing w:before="120" w:line="288" w:lineRule="auto"/>
              <w:rPr>
                <w:b/>
                <w:bCs/>
              </w:rPr>
            </w:pPr>
            <w:proofErr w:type="spellStart"/>
            <w:r w:rsidRPr="00114A36">
              <w:rPr>
                <w:b/>
                <w:bCs/>
              </w:rPr>
              <w:t>Số</w:t>
            </w:r>
            <w:proofErr w:type="spellEnd"/>
            <w:r w:rsidRPr="00114A36">
              <w:rPr>
                <w:b/>
                <w:bCs/>
              </w:rPr>
              <w:t xml:space="preserve"> </w:t>
            </w:r>
            <w:proofErr w:type="spellStart"/>
            <w:r w:rsidRPr="00114A36">
              <w:rPr>
                <w:b/>
                <w:bCs/>
              </w:rPr>
              <w:t>mẫu</w:t>
            </w:r>
            <w:proofErr w:type="spellEnd"/>
            <w:r w:rsidRPr="00114A36">
              <w:rPr>
                <w:b/>
                <w:bCs/>
              </w:rPr>
              <w:t xml:space="preserve"> </w:t>
            </w:r>
            <w:proofErr w:type="spellStart"/>
            <w:r w:rsidRPr="00114A36">
              <w:rPr>
                <w:b/>
                <w:bCs/>
              </w:rPr>
              <w:t>dương</w:t>
            </w:r>
            <w:proofErr w:type="spellEnd"/>
            <w:r w:rsidRPr="00114A36">
              <w:rPr>
                <w:b/>
                <w:bCs/>
              </w:rPr>
              <w:t xml:space="preserve"> </w:t>
            </w:r>
            <w:proofErr w:type="spellStart"/>
            <w:r w:rsidRPr="00114A36">
              <w:rPr>
                <w:b/>
                <w:bCs/>
              </w:rPr>
              <w:t>tính</w:t>
            </w:r>
            <w:proofErr w:type="spellEnd"/>
            <w:r w:rsidRPr="00114A36">
              <w:rPr>
                <w:b/>
                <w:bCs/>
              </w:rPr>
              <w:t xml:space="preserve"> (+)</w:t>
            </w:r>
          </w:p>
        </w:tc>
        <w:tc>
          <w:tcPr>
            <w:tcW w:w="1452" w:type="pct"/>
            <w:gridSpan w:val="3"/>
            <w:vAlign w:val="center"/>
          </w:tcPr>
          <w:p w14:paraId="7DE6EA9C" w14:textId="77777777" w:rsidR="00D85C9C" w:rsidRPr="00114A36" w:rsidRDefault="00D85C9C" w:rsidP="00A0708A">
            <w:pPr>
              <w:spacing w:before="120" w:line="288" w:lineRule="auto"/>
              <w:rPr>
                <w:b/>
                <w:bCs/>
              </w:rPr>
            </w:pPr>
            <w:proofErr w:type="spellStart"/>
            <w:r w:rsidRPr="00114A36">
              <w:rPr>
                <w:b/>
                <w:bCs/>
              </w:rPr>
              <w:t>Tỷ</w:t>
            </w:r>
            <w:proofErr w:type="spellEnd"/>
            <w:r w:rsidRPr="00114A36">
              <w:rPr>
                <w:b/>
                <w:bCs/>
              </w:rPr>
              <w:t xml:space="preserve"> </w:t>
            </w:r>
            <w:proofErr w:type="spellStart"/>
            <w:r w:rsidRPr="00114A36">
              <w:rPr>
                <w:b/>
                <w:bCs/>
              </w:rPr>
              <w:t>lệ</w:t>
            </w:r>
            <w:proofErr w:type="spellEnd"/>
            <w:r w:rsidRPr="00114A36">
              <w:rPr>
                <w:b/>
                <w:bCs/>
              </w:rPr>
              <w:t xml:space="preserve"> % </w:t>
            </w:r>
            <w:proofErr w:type="spellStart"/>
            <w:r w:rsidRPr="00114A36">
              <w:rPr>
                <w:b/>
                <w:bCs/>
              </w:rPr>
              <w:t>dương</w:t>
            </w:r>
            <w:proofErr w:type="spellEnd"/>
            <w:r w:rsidRPr="00114A36">
              <w:rPr>
                <w:b/>
                <w:bCs/>
              </w:rPr>
              <w:t xml:space="preserve"> </w:t>
            </w:r>
            <w:proofErr w:type="spellStart"/>
            <w:r w:rsidRPr="00114A36">
              <w:rPr>
                <w:b/>
                <w:bCs/>
              </w:rPr>
              <w:t>tính</w:t>
            </w:r>
            <w:proofErr w:type="spellEnd"/>
          </w:p>
        </w:tc>
      </w:tr>
      <w:tr w:rsidR="00A05F92" w:rsidRPr="003D7493" w14:paraId="61DDF0F1" w14:textId="77777777" w:rsidTr="00A05F92">
        <w:trPr>
          <w:trHeight w:val="530"/>
          <w:jc w:val="center"/>
        </w:trPr>
        <w:tc>
          <w:tcPr>
            <w:tcW w:w="289" w:type="pct"/>
            <w:vMerge/>
            <w:vAlign w:val="center"/>
          </w:tcPr>
          <w:p w14:paraId="45AA0018" w14:textId="77777777" w:rsidR="001E504B" w:rsidRPr="00114A36" w:rsidRDefault="001E504B" w:rsidP="00A0708A">
            <w:pPr>
              <w:spacing w:before="120" w:line="288" w:lineRule="auto"/>
            </w:pPr>
          </w:p>
        </w:tc>
        <w:tc>
          <w:tcPr>
            <w:tcW w:w="955" w:type="pct"/>
            <w:vMerge/>
            <w:vAlign w:val="center"/>
          </w:tcPr>
          <w:p w14:paraId="25D27662" w14:textId="77777777" w:rsidR="001E504B" w:rsidRPr="00114A36" w:rsidRDefault="001E504B" w:rsidP="00A0708A">
            <w:pPr>
              <w:spacing w:before="120" w:line="288" w:lineRule="auto"/>
            </w:pPr>
          </w:p>
        </w:tc>
        <w:tc>
          <w:tcPr>
            <w:tcW w:w="432" w:type="pct"/>
            <w:vMerge/>
            <w:vAlign w:val="center"/>
          </w:tcPr>
          <w:p w14:paraId="16144307" w14:textId="77777777" w:rsidR="001E504B" w:rsidRPr="00114A36" w:rsidRDefault="001E504B" w:rsidP="00A0708A">
            <w:pPr>
              <w:spacing w:before="120" w:line="288" w:lineRule="auto"/>
            </w:pPr>
          </w:p>
        </w:tc>
        <w:tc>
          <w:tcPr>
            <w:tcW w:w="344" w:type="pct"/>
            <w:vAlign w:val="center"/>
          </w:tcPr>
          <w:p w14:paraId="225C2A94" w14:textId="77777777" w:rsidR="001E504B" w:rsidRPr="00114A36" w:rsidRDefault="001E504B" w:rsidP="00A0708A">
            <w:pPr>
              <w:spacing w:before="120" w:line="288" w:lineRule="auto"/>
            </w:pPr>
            <w:r w:rsidRPr="00114A36">
              <w:t>M</w:t>
            </w:r>
          </w:p>
        </w:tc>
        <w:tc>
          <w:tcPr>
            <w:tcW w:w="348" w:type="pct"/>
            <w:vAlign w:val="center"/>
          </w:tcPr>
          <w:p w14:paraId="44DA2ABC" w14:textId="77777777" w:rsidR="001E504B" w:rsidRPr="00114A36" w:rsidRDefault="001E504B" w:rsidP="00A0708A">
            <w:pPr>
              <w:spacing w:before="120" w:line="288" w:lineRule="auto"/>
              <w:rPr>
                <w:b/>
                <w:bCs/>
              </w:rPr>
            </w:pPr>
            <w:r w:rsidRPr="00114A36">
              <w:rPr>
                <w:b/>
                <w:bCs/>
              </w:rPr>
              <w:t>H5</w:t>
            </w:r>
          </w:p>
        </w:tc>
        <w:tc>
          <w:tcPr>
            <w:tcW w:w="406" w:type="pct"/>
            <w:vAlign w:val="center"/>
          </w:tcPr>
          <w:p w14:paraId="00A64644" w14:textId="77777777" w:rsidR="001E504B" w:rsidRPr="00114A36" w:rsidRDefault="001E504B" w:rsidP="00A0708A">
            <w:pPr>
              <w:spacing w:before="120" w:line="288" w:lineRule="auto"/>
            </w:pPr>
            <w:r w:rsidRPr="00114A36">
              <w:t>H7</w:t>
            </w:r>
          </w:p>
        </w:tc>
        <w:tc>
          <w:tcPr>
            <w:tcW w:w="353" w:type="pct"/>
            <w:vAlign w:val="center"/>
          </w:tcPr>
          <w:p w14:paraId="05E25BA0" w14:textId="77777777" w:rsidR="001E504B" w:rsidRPr="00114A36" w:rsidRDefault="001E504B" w:rsidP="00A0708A">
            <w:pPr>
              <w:spacing w:before="120" w:line="288" w:lineRule="auto"/>
            </w:pPr>
            <w:r w:rsidRPr="00114A36">
              <w:t>N1</w:t>
            </w:r>
          </w:p>
        </w:tc>
        <w:tc>
          <w:tcPr>
            <w:tcW w:w="422" w:type="pct"/>
            <w:vAlign w:val="center"/>
          </w:tcPr>
          <w:p w14:paraId="082D32B7" w14:textId="426FDCDD" w:rsidR="001E504B" w:rsidRPr="00114A36" w:rsidRDefault="001E504B" w:rsidP="00A0708A">
            <w:pPr>
              <w:spacing w:before="120" w:line="288" w:lineRule="auto"/>
            </w:pPr>
            <w:r w:rsidRPr="00114A36">
              <w:rPr>
                <w:b/>
                <w:bCs/>
              </w:rPr>
              <w:t>N6</w:t>
            </w:r>
          </w:p>
        </w:tc>
        <w:tc>
          <w:tcPr>
            <w:tcW w:w="470" w:type="pct"/>
            <w:vAlign w:val="center"/>
          </w:tcPr>
          <w:p w14:paraId="48FF4E3A" w14:textId="77777777" w:rsidR="001E504B" w:rsidRPr="00114A36" w:rsidRDefault="001E504B" w:rsidP="00A0708A">
            <w:pPr>
              <w:spacing w:before="120" w:line="288" w:lineRule="auto"/>
            </w:pPr>
            <w:r w:rsidRPr="00114A36">
              <w:t>M</w:t>
            </w:r>
          </w:p>
        </w:tc>
        <w:tc>
          <w:tcPr>
            <w:tcW w:w="561" w:type="pct"/>
            <w:vAlign w:val="center"/>
          </w:tcPr>
          <w:p w14:paraId="0568E64F" w14:textId="77777777" w:rsidR="001E504B" w:rsidRPr="00114A36" w:rsidRDefault="001E504B" w:rsidP="00A0708A">
            <w:pPr>
              <w:spacing w:before="120" w:line="288" w:lineRule="auto"/>
            </w:pPr>
            <w:r w:rsidRPr="00114A36">
              <w:t>H5N1</w:t>
            </w:r>
          </w:p>
        </w:tc>
        <w:tc>
          <w:tcPr>
            <w:tcW w:w="420" w:type="pct"/>
            <w:vAlign w:val="center"/>
          </w:tcPr>
          <w:p w14:paraId="24581302" w14:textId="77777777" w:rsidR="001E504B" w:rsidRPr="003D7493" w:rsidRDefault="001E504B" w:rsidP="00A0708A">
            <w:pPr>
              <w:spacing w:before="120" w:line="288" w:lineRule="auto"/>
            </w:pPr>
            <w:r w:rsidRPr="00114A36">
              <w:t>H5N6</w:t>
            </w:r>
          </w:p>
        </w:tc>
      </w:tr>
      <w:tr w:rsidR="00A05F92" w:rsidRPr="003D7493" w14:paraId="60E90EB9" w14:textId="77777777" w:rsidTr="00A05F92">
        <w:trPr>
          <w:trHeight w:val="530"/>
          <w:jc w:val="center"/>
        </w:trPr>
        <w:tc>
          <w:tcPr>
            <w:tcW w:w="289" w:type="pct"/>
            <w:vAlign w:val="center"/>
          </w:tcPr>
          <w:p w14:paraId="1A7136C1" w14:textId="77777777" w:rsidR="001E504B" w:rsidRPr="003D7493" w:rsidRDefault="001E504B" w:rsidP="00A0708A">
            <w:pPr>
              <w:spacing w:before="120" w:line="288" w:lineRule="auto"/>
            </w:pPr>
            <w:r w:rsidRPr="003D7493">
              <w:t>1</w:t>
            </w:r>
          </w:p>
        </w:tc>
        <w:tc>
          <w:tcPr>
            <w:tcW w:w="955" w:type="pct"/>
            <w:vAlign w:val="center"/>
          </w:tcPr>
          <w:p w14:paraId="044E3E7E" w14:textId="77777777" w:rsidR="001E504B" w:rsidRPr="003D7493" w:rsidRDefault="001E504B" w:rsidP="00A0708A">
            <w:pPr>
              <w:spacing w:before="120" w:line="288" w:lineRule="auto"/>
            </w:pPr>
            <w:proofErr w:type="spellStart"/>
            <w:r w:rsidRPr="003D7493">
              <w:t>Hồ</w:t>
            </w:r>
            <w:proofErr w:type="spellEnd"/>
            <w:r w:rsidRPr="003D7493">
              <w:t xml:space="preserve"> </w:t>
            </w:r>
            <w:proofErr w:type="spellStart"/>
            <w:r w:rsidRPr="003D7493">
              <w:t>Xá</w:t>
            </w:r>
            <w:proofErr w:type="spellEnd"/>
          </w:p>
        </w:tc>
        <w:tc>
          <w:tcPr>
            <w:tcW w:w="432" w:type="pct"/>
            <w:vAlign w:val="center"/>
          </w:tcPr>
          <w:p w14:paraId="48C019FA" w14:textId="77777777" w:rsidR="001E504B" w:rsidRPr="003D7493" w:rsidRDefault="001E504B" w:rsidP="00A0708A">
            <w:pPr>
              <w:spacing w:before="120" w:line="288" w:lineRule="auto"/>
            </w:pPr>
            <w:r w:rsidRPr="003D7493">
              <w:t>48</w:t>
            </w:r>
          </w:p>
        </w:tc>
        <w:tc>
          <w:tcPr>
            <w:tcW w:w="344" w:type="pct"/>
            <w:vAlign w:val="center"/>
          </w:tcPr>
          <w:p w14:paraId="0CB15A20" w14:textId="77777777" w:rsidR="001E504B" w:rsidRPr="003D7493" w:rsidRDefault="001E504B" w:rsidP="00A0708A">
            <w:pPr>
              <w:spacing w:before="120" w:line="288" w:lineRule="auto"/>
            </w:pPr>
            <w:r w:rsidRPr="003D7493">
              <w:t>7</w:t>
            </w:r>
          </w:p>
        </w:tc>
        <w:tc>
          <w:tcPr>
            <w:tcW w:w="348" w:type="pct"/>
            <w:vAlign w:val="center"/>
          </w:tcPr>
          <w:p w14:paraId="0ADB29FC" w14:textId="77777777" w:rsidR="001E504B" w:rsidRPr="003D7493" w:rsidRDefault="001E504B" w:rsidP="00A0708A">
            <w:pPr>
              <w:spacing w:before="120" w:line="288" w:lineRule="auto"/>
              <w:rPr>
                <w:b/>
                <w:bCs/>
              </w:rPr>
            </w:pPr>
            <w:r w:rsidRPr="003D7493">
              <w:rPr>
                <w:b/>
                <w:bCs/>
              </w:rPr>
              <w:t>3</w:t>
            </w:r>
          </w:p>
        </w:tc>
        <w:tc>
          <w:tcPr>
            <w:tcW w:w="406" w:type="pct"/>
            <w:vAlign w:val="center"/>
          </w:tcPr>
          <w:p w14:paraId="14E67068" w14:textId="77777777" w:rsidR="001E504B" w:rsidRPr="003D7493" w:rsidRDefault="001E504B" w:rsidP="00A0708A">
            <w:pPr>
              <w:spacing w:before="120" w:line="288" w:lineRule="auto"/>
            </w:pPr>
            <w:r w:rsidRPr="003D7493">
              <w:t>0</w:t>
            </w:r>
          </w:p>
        </w:tc>
        <w:tc>
          <w:tcPr>
            <w:tcW w:w="353" w:type="pct"/>
            <w:vAlign w:val="center"/>
          </w:tcPr>
          <w:p w14:paraId="677300AC" w14:textId="77777777" w:rsidR="001E504B" w:rsidRPr="003D7493" w:rsidRDefault="001E504B" w:rsidP="00A0708A">
            <w:pPr>
              <w:spacing w:before="120" w:line="288" w:lineRule="auto"/>
            </w:pPr>
            <w:r w:rsidRPr="003D7493">
              <w:t>0</w:t>
            </w:r>
          </w:p>
        </w:tc>
        <w:tc>
          <w:tcPr>
            <w:tcW w:w="422" w:type="pct"/>
            <w:vAlign w:val="center"/>
          </w:tcPr>
          <w:p w14:paraId="5898EEDE" w14:textId="1841D702" w:rsidR="001E504B" w:rsidRPr="003D7493" w:rsidRDefault="001E504B" w:rsidP="00A0708A">
            <w:pPr>
              <w:spacing w:before="120" w:line="288" w:lineRule="auto"/>
            </w:pPr>
            <w:r w:rsidRPr="003D7493">
              <w:rPr>
                <w:b/>
                <w:bCs/>
              </w:rPr>
              <w:t>2</w:t>
            </w:r>
          </w:p>
        </w:tc>
        <w:tc>
          <w:tcPr>
            <w:tcW w:w="470" w:type="pct"/>
            <w:vAlign w:val="center"/>
          </w:tcPr>
          <w:p w14:paraId="7E10ADF6" w14:textId="77777777" w:rsidR="001E504B" w:rsidRPr="003D7493" w:rsidRDefault="001E504B" w:rsidP="00A0708A">
            <w:pPr>
              <w:spacing w:before="120" w:line="288" w:lineRule="auto"/>
            </w:pPr>
            <w:r w:rsidRPr="003D7493">
              <w:t>14,58</w:t>
            </w:r>
          </w:p>
        </w:tc>
        <w:tc>
          <w:tcPr>
            <w:tcW w:w="561" w:type="pct"/>
            <w:vAlign w:val="center"/>
          </w:tcPr>
          <w:p w14:paraId="60EEA51C" w14:textId="77777777" w:rsidR="001E504B" w:rsidRPr="003D7493" w:rsidRDefault="001E504B" w:rsidP="00A0708A">
            <w:pPr>
              <w:spacing w:before="120" w:line="288" w:lineRule="auto"/>
            </w:pPr>
            <w:r w:rsidRPr="003D7493">
              <w:t>0,00</w:t>
            </w:r>
          </w:p>
        </w:tc>
        <w:tc>
          <w:tcPr>
            <w:tcW w:w="420" w:type="pct"/>
            <w:vAlign w:val="center"/>
          </w:tcPr>
          <w:p w14:paraId="3E410EFE" w14:textId="77777777" w:rsidR="001E504B" w:rsidRPr="003D7493" w:rsidRDefault="001E504B" w:rsidP="00A0708A">
            <w:pPr>
              <w:spacing w:before="120" w:line="288" w:lineRule="auto"/>
            </w:pPr>
            <w:r w:rsidRPr="003D7493">
              <w:t>4,16</w:t>
            </w:r>
          </w:p>
        </w:tc>
      </w:tr>
      <w:tr w:rsidR="00A05F92" w:rsidRPr="003D7493" w14:paraId="77FFD9A2" w14:textId="77777777" w:rsidTr="00A05F92">
        <w:trPr>
          <w:trHeight w:val="539"/>
          <w:jc w:val="center"/>
        </w:trPr>
        <w:tc>
          <w:tcPr>
            <w:tcW w:w="289" w:type="pct"/>
            <w:vAlign w:val="center"/>
          </w:tcPr>
          <w:p w14:paraId="67E6B0FD" w14:textId="77777777" w:rsidR="001E504B" w:rsidRPr="003D7493" w:rsidRDefault="001E504B" w:rsidP="00A0708A">
            <w:pPr>
              <w:spacing w:before="120" w:line="288" w:lineRule="auto"/>
            </w:pPr>
            <w:r w:rsidRPr="003D7493">
              <w:lastRenderedPageBreak/>
              <w:t>2</w:t>
            </w:r>
          </w:p>
        </w:tc>
        <w:tc>
          <w:tcPr>
            <w:tcW w:w="955" w:type="pct"/>
            <w:vAlign w:val="center"/>
          </w:tcPr>
          <w:p w14:paraId="1820B553" w14:textId="77777777" w:rsidR="001E504B" w:rsidRPr="003D7493" w:rsidRDefault="001E504B" w:rsidP="00A0708A">
            <w:pPr>
              <w:spacing w:before="120" w:line="288" w:lineRule="auto"/>
            </w:pPr>
            <w:proofErr w:type="spellStart"/>
            <w:r w:rsidRPr="003D7493">
              <w:t>Cầu</w:t>
            </w:r>
            <w:proofErr w:type="spellEnd"/>
          </w:p>
        </w:tc>
        <w:tc>
          <w:tcPr>
            <w:tcW w:w="432" w:type="pct"/>
            <w:vAlign w:val="center"/>
          </w:tcPr>
          <w:p w14:paraId="39D8FBB5" w14:textId="77777777" w:rsidR="001E504B" w:rsidRPr="003D7493" w:rsidRDefault="001E504B" w:rsidP="00A0708A">
            <w:pPr>
              <w:spacing w:before="120" w:line="288" w:lineRule="auto"/>
            </w:pPr>
            <w:r w:rsidRPr="003D7493">
              <w:t>48</w:t>
            </w:r>
          </w:p>
        </w:tc>
        <w:tc>
          <w:tcPr>
            <w:tcW w:w="344" w:type="pct"/>
            <w:vAlign w:val="center"/>
          </w:tcPr>
          <w:p w14:paraId="543D1E54" w14:textId="77777777" w:rsidR="001E504B" w:rsidRPr="003D7493" w:rsidRDefault="001E504B" w:rsidP="00A0708A">
            <w:pPr>
              <w:spacing w:before="120" w:line="288" w:lineRule="auto"/>
            </w:pPr>
            <w:r w:rsidRPr="003D7493">
              <w:t>11</w:t>
            </w:r>
          </w:p>
        </w:tc>
        <w:tc>
          <w:tcPr>
            <w:tcW w:w="348" w:type="pct"/>
            <w:vAlign w:val="center"/>
          </w:tcPr>
          <w:p w14:paraId="47C1529C" w14:textId="77777777" w:rsidR="001E504B" w:rsidRPr="003D7493" w:rsidRDefault="001E504B" w:rsidP="00A0708A">
            <w:pPr>
              <w:spacing w:before="120" w:line="288" w:lineRule="auto"/>
              <w:rPr>
                <w:b/>
                <w:bCs/>
              </w:rPr>
            </w:pPr>
            <w:r w:rsidRPr="003D7493">
              <w:rPr>
                <w:b/>
                <w:bCs/>
              </w:rPr>
              <w:t>1</w:t>
            </w:r>
          </w:p>
        </w:tc>
        <w:tc>
          <w:tcPr>
            <w:tcW w:w="406" w:type="pct"/>
            <w:vAlign w:val="center"/>
          </w:tcPr>
          <w:p w14:paraId="5E8AF932" w14:textId="77777777" w:rsidR="001E504B" w:rsidRPr="003D7493" w:rsidRDefault="001E504B" w:rsidP="00A0708A">
            <w:pPr>
              <w:spacing w:before="120" w:line="288" w:lineRule="auto"/>
            </w:pPr>
            <w:r w:rsidRPr="003D7493">
              <w:t>0</w:t>
            </w:r>
          </w:p>
        </w:tc>
        <w:tc>
          <w:tcPr>
            <w:tcW w:w="353" w:type="pct"/>
            <w:vAlign w:val="center"/>
          </w:tcPr>
          <w:p w14:paraId="1486DACB" w14:textId="77777777" w:rsidR="001E504B" w:rsidRPr="003D7493" w:rsidRDefault="001E504B" w:rsidP="00A0708A">
            <w:pPr>
              <w:spacing w:before="120" w:line="288" w:lineRule="auto"/>
            </w:pPr>
            <w:r w:rsidRPr="003D7493">
              <w:t>0</w:t>
            </w:r>
          </w:p>
        </w:tc>
        <w:tc>
          <w:tcPr>
            <w:tcW w:w="422" w:type="pct"/>
            <w:vAlign w:val="center"/>
          </w:tcPr>
          <w:p w14:paraId="34605B8B" w14:textId="3ABD5908" w:rsidR="001E504B" w:rsidRPr="003D7493" w:rsidRDefault="001E504B" w:rsidP="00A0708A">
            <w:pPr>
              <w:spacing w:before="120" w:line="288" w:lineRule="auto"/>
            </w:pPr>
            <w:r w:rsidRPr="003D7493">
              <w:rPr>
                <w:b/>
                <w:bCs/>
              </w:rPr>
              <w:t>1</w:t>
            </w:r>
          </w:p>
        </w:tc>
        <w:tc>
          <w:tcPr>
            <w:tcW w:w="470" w:type="pct"/>
            <w:vAlign w:val="center"/>
          </w:tcPr>
          <w:p w14:paraId="6FA4A9ED" w14:textId="77777777" w:rsidR="001E504B" w:rsidRPr="003D7493" w:rsidRDefault="001E504B" w:rsidP="00A0708A">
            <w:pPr>
              <w:spacing w:before="120" w:line="288" w:lineRule="auto"/>
            </w:pPr>
            <w:r w:rsidRPr="003D7493">
              <w:t>22,91</w:t>
            </w:r>
          </w:p>
        </w:tc>
        <w:tc>
          <w:tcPr>
            <w:tcW w:w="561" w:type="pct"/>
            <w:vAlign w:val="center"/>
          </w:tcPr>
          <w:p w14:paraId="1B17DF69" w14:textId="77777777" w:rsidR="001E504B" w:rsidRPr="003D7493" w:rsidRDefault="001E504B" w:rsidP="00A0708A">
            <w:pPr>
              <w:spacing w:before="120" w:line="288" w:lineRule="auto"/>
            </w:pPr>
            <w:r w:rsidRPr="003D7493">
              <w:t>0,00</w:t>
            </w:r>
          </w:p>
        </w:tc>
        <w:tc>
          <w:tcPr>
            <w:tcW w:w="420" w:type="pct"/>
            <w:vAlign w:val="center"/>
          </w:tcPr>
          <w:p w14:paraId="7DE291C9" w14:textId="77777777" w:rsidR="001E504B" w:rsidRPr="003D7493" w:rsidRDefault="001E504B" w:rsidP="00A0708A">
            <w:pPr>
              <w:spacing w:before="120" w:line="288" w:lineRule="auto"/>
            </w:pPr>
            <w:r w:rsidRPr="003D7493">
              <w:t>2,08</w:t>
            </w:r>
          </w:p>
        </w:tc>
      </w:tr>
      <w:tr w:rsidR="00A05F92" w:rsidRPr="003D7493" w14:paraId="733CBF7F" w14:textId="77777777" w:rsidTr="00A05F92">
        <w:trPr>
          <w:trHeight w:val="512"/>
          <w:jc w:val="center"/>
        </w:trPr>
        <w:tc>
          <w:tcPr>
            <w:tcW w:w="289" w:type="pct"/>
            <w:vAlign w:val="center"/>
          </w:tcPr>
          <w:p w14:paraId="2D4D0162" w14:textId="77777777" w:rsidR="001E504B" w:rsidRPr="003D7493" w:rsidRDefault="001E504B" w:rsidP="00A0708A">
            <w:pPr>
              <w:spacing w:before="120" w:line="288" w:lineRule="auto"/>
            </w:pPr>
            <w:r w:rsidRPr="003D7493">
              <w:t>3</w:t>
            </w:r>
          </w:p>
        </w:tc>
        <w:tc>
          <w:tcPr>
            <w:tcW w:w="955" w:type="pct"/>
            <w:vAlign w:val="center"/>
          </w:tcPr>
          <w:p w14:paraId="7E3AC4DF" w14:textId="77777777" w:rsidR="001E504B" w:rsidRPr="003D7493" w:rsidRDefault="001E504B" w:rsidP="00A0708A">
            <w:pPr>
              <w:spacing w:before="120" w:line="288" w:lineRule="auto"/>
            </w:pPr>
            <w:proofErr w:type="spellStart"/>
            <w:r w:rsidRPr="003D7493">
              <w:t>Đông</w:t>
            </w:r>
            <w:proofErr w:type="spellEnd"/>
            <w:r w:rsidRPr="003D7493">
              <w:t xml:space="preserve"> </w:t>
            </w:r>
            <w:proofErr w:type="spellStart"/>
            <w:r w:rsidRPr="003D7493">
              <w:t>Hà</w:t>
            </w:r>
            <w:proofErr w:type="spellEnd"/>
          </w:p>
        </w:tc>
        <w:tc>
          <w:tcPr>
            <w:tcW w:w="432" w:type="pct"/>
            <w:vAlign w:val="center"/>
          </w:tcPr>
          <w:p w14:paraId="2F9F88A9" w14:textId="77777777" w:rsidR="001E504B" w:rsidRPr="003D7493" w:rsidRDefault="001E504B" w:rsidP="00A0708A">
            <w:pPr>
              <w:spacing w:before="120" w:line="288" w:lineRule="auto"/>
            </w:pPr>
            <w:r w:rsidRPr="003D7493">
              <w:t>48</w:t>
            </w:r>
          </w:p>
        </w:tc>
        <w:tc>
          <w:tcPr>
            <w:tcW w:w="344" w:type="pct"/>
            <w:vAlign w:val="center"/>
          </w:tcPr>
          <w:p w14:paraId="164A99BB" w14:textId="77777777" w:rsidR="001E504B" w:rsidRPr="003D7493" w:rsidRDefault="001E504B" w:rsidP="00A0708A">
            <w:pPr>
              <w:spacing w:before="120" w:line="288" w:lineRule="auto"/>
            </w:pPr>
            <w:r w:rsidRPr="003D7493">
              <w:t>14</w:t>
            </w:r>
          </w:p>
        </w:tc>
        <w:tc>
          <w:tcPr>
            <w:tcW w:w="348" w:type="pct"/>
            <w:vAlign w:val="center"/>
          </w:tcPr>
          <w:p w14:paraId="46F868B6" w14:textId="77777777" w:rsidR="001E504B" w:rsidRPr="003D7493" w:rsidRDefault="001E504B" w:rsidP="00A0708A">
            <w:pPr>
              <w:spacing w:before="120" w:line="288" w:lineRule="auto"/>
              <w:rPr>
                <w:b/>
                <w:bCs/>
              </w:rPr>
            </w:pPr>
            <w:r w:rsidRPr="003D7493">
              <w:rPr>
                <w:b/>
                <w:bCs/>
              </w:rPr>
              <w:t>2</w:t>
            </w:r>
          </w:p>
        </w:tc>
        <w:tc>
          <w:tcPr>
            <w:tcW w:w="406" w:type="pct"/>
            <w:vAlign w:val="center"/>
          </w:tcPr>
          <w:p w14:paraId="42D5D66C" w14:textId="77777777" w:rsidR="001E504B" w:rsidRPr="003D7493" w:rsidRDefault="001E504B" w:rsidP="00A0708A">
            <w:pPr>
              <w:spacing w:before="120" w:line="288" w:lineRule="auto"/>
            </w:pPr>
            <w:r w:rsidRPr="003D7493">
              <w:t>0</w:t>
            </w:r>
          </w:p>
        </w:tc>
        <w:tc>
          <w:tcPr>
            <w:tcW w:w="353" w:type="pct"/>
            <w:vAlign w:val="center"/>
          </w:tcPr>
          <w:p w14:paraId="208FD1F1" w14:textId="77777777" w:rsidR="001E504B" w:rsidRPr="003D7493" w:rsidRDefault="001E504B" w:rsidP="00A0708A">
            <w:pPr>
              <w:spacing w:before="120" w:line="288" w:lineRule="auto"/>
            </w:pPr>
            <w:r w:rsidRPr="003D7493">
              <w:t>0</w:t>
            </w:r>
          </w:p>
        </w:tc>
        <w:tc>
          <w:tcPr>
            <w:tcW w:w="422" w:type="pct"/>
            <w:vAlign w:val="center"/>
          </w:tcPr>
          <w:p w14:paraId="68BFDBF0" w14:textId="2C75C419" w:rsidR="001E504B" w:rsidRPr="003D7493" w:rsidRDefault="001E504B" w:rsidP="00A0708A">
            <w:pPr>
              <w:spacing w:before="120" w:line="288" w:lineRule="auto"/>
            </w:pPr>
            <w:r w:rsidRPr="003D7493">
              <w:rPr>
                <w:b/>
                <w:bCs/>
              </w:rPr>
              <w:t>2</w:t>
            </w:r>
          </w:p>
        </w:tc>
        <w:tc>
          <w:tcPr>
            <w:tcW w:w="470" w:type="pct"/>
            <w:vAlign w:val="center"/>
          </w:tcPr>
          <w:p w14:paraId="23656460" w14:textId="77777777" w:rsidR="001E504B" w:rsidRPr="003D7493" w:rsidRDefault="001E504B" w:rsidP="00A0708A">
            <w:pPr>
              <w:spacing w:before="120" w:line="288" w:lineRule="auto"/>
            </w:pPr>
            <w:r w:rsidRPr="003D7493">
              <w:t>29,16</w:t>
            </w:r>
          </w:p>
        </w:tc>
        <w:tc>
          <w:tcPr>
            <w:tcW w:w="561" w:type="pct"/>
            <w:vAlign w:val="center"/>
          </w:tcPr>
          <w:p w14:paraId="03C876B8" w14:textId="77777777" w:rsidR="001E504B" w:rsidRPr="003D7493" w:rsidRDefault="001E504B" w:rsidP="00A0708A">
            <w:pPr>
              <w:spacing w:before="120" w:line="288" w:lineRule="auto"/>
            </w:pPr>
            <w:r w:rsidRPr="003D7493">
              <w:t>0,00</w:t>
            </w:r>
          </w:p>
        </w:tc>
        <w:tc>
          <w:tcPr>
            <w:tcW w:w="420" w:type="pct"/>
            <w:vAlign w:val="center"/>
          </w:tcPr>
          <w:p w14:paraId="3C7F1B07" w14:textId="77777777" w:rsidR="001E504B" w:rsidRPr="003D7493" w:rsidRDefault="001E504B" w:rsidP="00A0708A">
            <w:pPr>
              <w:spacing w:before="120" w:line="288" w:lineRule="auto"/>
            </w:pPr>
            <w:r w:rsidRPr="003D7493">
              <w:t>4,16</w:t>
            </w:r>
          </w:p>
        </w:tc>
      </w:tr>
      <w:tr w:rsidR="00A05F92" w:rsidRPr="003D7493" w14:paraId="4C60E2DE" w14:textId="77777777" w:rsidTr="00A05F92">
        <w:trPr>
          <w:trHeight w:val="629"/>
          <w:jc w:val="center"/>
        </w:trPr>
        <w:tc>
          <w:tcPr>
            <w:tcW w:w="289" w:type="pct"/>
            <w:vAlign w:val="center"/>
          </w:tcPr>
          <w:p w14:paraId="7C8B50D0" w14:textId="77777777" w:rsidR="001E504B" w:rsidRPr="003D7493" w:rsidRDefault="001E504B" w:rsidP="00A0708A">
            <w:pPr>
              <w:spacing w:before="120" w:line="288" w:lineRule="auto"/>
            </w:pPr>
            <w:r w:rsidRPr="003D7493">
              <w:t>4</w:t>
            </w:r>
          </w:p>
        </w:tc>
        <w:tc>
          <w:tcPr>
            <w:tcW w:w="955" w:type="pct"/>
            <w:vAlign w:val="center"/>
          </w:tcPr>
          <w:p w14:paraId="07A82823" w14:textId="77777777" w:rsidR="001E504B" w:rsidRPr="003D7493" w:rsidRDefault="001E504B" w:rsidP="00A0708A">
            <w:pPr>
              <w:spacing w:before="120" w:line="288" w:lineRule="auto"/>
            </w:pPr>
            <w:r w:rsidRPr="003D7493">
              <w:t xml:space="preserve">TX </w:t>
            </w:r>
            <w:proofErr w:type="spellStart"/>
            <w:r w:rsidRPr="003D7493">
              <w:t>Quảng</w:t>
            </w:r>
            <w:proofErr w:type="spellEnd"/>
            <w:r w:rsidRPr="003D7493">
              <w:t xml:space="preserve"> </w:t>
            </w:r>
            <w:proofErr w:type="spellStart"/>
            <w:r w:rsidRPr="003D7493">
              <w:t>Trị</w:t>
            </w:r>
            <w:proofErr w:type="spellEnd"/>
          </w:p>
        </w:tc>
        <w:tc>
          <w:tcPr>
            <w:tcW w:w="432" w:type="pct"/>
            <w:vAlign w:val="center"/>
          </w:tcPr>
          <w:p w14:paraId="591881D5" w14:textId="77777777" w:rsidR="001E504B" w:rsidRPr="003D7493" w:rsidRDefault="001E504B" w:rsidP="00A0708A">
            <w:pPr>
              <w:spacing w:before="120" w:line="288" w:lineRule="auto"/>
            </w:pPr>
            <w:r w:rsidRPr="003D7493">
              <w:t>48</w:t>
            </w:r>
          </w:p>
        </w:tc>
        <w:tc>
          <w:tcPr>
            <w:tcW w:w="344" w:type="pct"/>
            <w:vAlign w:val="center"/>
          </w:tcPr>
          <w:p w14:paraId="1C39AE49" w14:textId="77777777" w:rsidR="001E504B" w:rsidRPr="003D7493" w:rsidRDefault="001E504B" w:rsidP="00A0708A">
            <w:pPr>
              <w:spacing w:before="120" w:line="288" w:lineRule="auto"/>
            </w:pPr>
            <w:r w:rsidRPr="003D7493">
              <w:t>7</w:t>
            </w:r>
          </w:p>
        </w:tc>
        <w:tc>
          <w:tcPr>
            <w:tcW w:w="348" w:type="pct"/>
            <w:vAlign w:val="center"/>
          </w:tcPr>
          <w:p w14:paraId="6BDFDB31" w14:textId="77777777" w:rsidR="001E504B" w:rsidRPr="003D7493" w:rsidRDefault="001E504B" w:rsidP="00A0708A">
            <w:pPr>
              <w:spacing w:before="120" w:line="288" w:lineRule="auto"/>
              <w:rPr>
                <w:b/>
                <w:bCs/>
              </w:rPr>
            </w:pPr>
            <w:r w:rsidRPr="003D7493">
              <w:rPr>
                <w:b/>
                <w:bCs/>
              </w:rPr>
              <w:t>0</w:t>
            </w:r>
          </w:p>
        </w:tc>
        <w:tc>
          <w:tcPr>
            <w:tcW w:w="406" w:type="pct"/>
            <w:vAlign w:val="center"/>
          </w:tcPr>
          <w:p w14:paraId="05E8DB3E" w14:textId="77777777" w:rsidR="001E504B" w:rsidRPr="003D7493" w:rsidRDefault="001E504B" w:rsidP="00A0708A">
            <w:pPr>
              <w:spacing w:before="120" w:line="288" w:lineRule="auto"/>
            </w:pPr>
            <w:r w:rsidRPr="003D7493">
              <w:t>0</w:t>
            </w:r>
          </w:p>
        </w:tc>
        <w:tc>
          <w:tcPr>
            <w:tcW w:w="353" w:type="pct"/>
            <w:vAlign w:val="center"/>
          </w:tcPr>
          <w:p w14:paraId="512F977D" w14:textId="77777777" w:rsidR="001E504B" w:rsidRPr="003D7493" w:rsidRDefault="001E504B" w:rsidP="00A0708A">
            <w:pPr>
              <w:spacing w:before="120" w:line="288" w:lineRule="auto"/>
            </w:pPr>
            <w:r w:rsidRPr="003D7493">
              <w:t>-</w:t>
            </w:r>
          </w:p>
        </w:tc>
        <w:tc>
          <w:tcPr>
            <w:tcW w:w="422" w:type="pct"/>
            <w:vAlign w:val="center"/>
          </w:tcPr>
          <w:p w14:paraId="30C52A91" w14:textId="4807E076" w:rsidR="001E504B" w:rsidRPr="003D7493" w:rsidRDefault="001E504B" w:rsidP="00A0708A">
            <w:pPr>
              <w:spacing w:before="120" w:line="288" w:lineRule="auto"/>
            </w:pPr>
            <w:r w:rsidRPr="003D7493">
              <w:rPr>
                <w:b/>
                <w:bCs/>
              </w:rPr>
              <w:t>0</w:t>
            </w:r>
          </w:p>
        </w:tc>
        <w:tc>
          <w:tcPr>
            <w:tcW w:w="470" w:type="pct"/>
            <w:vAlign w:val="center"/>
          </w:tcPr>
          <w:p w14:paraId="16FED8FE" w14:textId="77777777" w:rsidR="001E504B" w:rsidRPr="003D7493" w:rsidRDefault="001E504B" w:rsidP="00A0708A">
            <w:pPr>
              <w:spacing w:before="120" w:line="288" w:lineRule="auto"/>
            </w:pPr>
            <w:r w:rsidRPr="003D7493">
              <w:t>14,58</w:t>
            </w:r>
          </w:p>
        </w:tc>
        <w:tc>
          <w:tcPr>
            <w:tcW w:w="561" w:type="pct"/>
            <w:vAlign w:val="center"/>
          </w:tcPr>
          <w:p w14:paraId="49D7335B" w14:textId="77777777" w:rsidR="001E504B" w:rsidRPr="003D7493" w:rsidRDefault="001E504B" w:rsidP="00A0708A">
            <w:pPr>
              <w:spacing w:before="120" w:line="288" w:lineRule="auto"/>
            </w:pPr>
            <w:r w:rsidRPr="003D7493">
              <w:t>0,00</w:t>
            </w:r>
          </w:p>
        </w:tc>
        <w:tc>
          <w:tcPr>
            <w:tcW w:w="420" w:type="pct"/>
            <w:vAlign w:val="center"/>
          </w:tcPr>
          <w:p w14:paraId="5FDA14E8" w14:textId="77777777" w:rsidR="001E504B" w:rsidRPr="003D7493" w:rsidRDefault="001E504B" w:rsidP="00A0708A">
            <w:pPr>
              <w:spacing w:before="120" w:line="288" w:lineRule="auto"/>
            </w:pPr>
            <w:r w:rsidRPr="003D7493">
              <w:t>0,00</w:t>
            </w:r>
          </w:p>
        </w:tc>
      </w:tr>
      <w:tr w:rsidR="001E504B" w:rsidRPr="003D7493" w14:paraId="498ECCE5" w14:textId="77777777" w:rsidTr="00A05F92">
        <w:trPr>
          <w:trHeight w:val="620"/>
          <w:jc w:val="center"/>
        </w:trPr>
        <w:tc>
          <w:tcPr>
            <w:tcW w:w="289" w:type="pct"/>
            <w:vAlign w:val="center"/>
          </w:tcPr>
          <w:p w14:paraId="3BEC4FA4" w14:textId="77777777" w:rsidR="001E504B" w:rsidRPr="003D7493" w:rsidRDefault="001E504B" w:rsidP="00A0708A">
            <w:pPr>
              <w:spacing w:before="120" w:line="288" w:lineRule="auto"/>
            </w:pPr>
            <w:r w:rsidRPr="003D7493">
              <w:t>5</w:t>
            </w:r>
          </w:p>
        </w:tc>
        <w:tc>
          <w:tcPr>
            <w:tcW w:w="955" w:type="pct"/>
            <w:vAlign w:val="center"/>
          </w:tcPr>
          <w:p w14:paraId="73B81D1E" w14:textId="77777777" w:rsidR="001E504B" w:rsidRPr="003D7493" w:rsidRDefault="001E504B" w:rsidP="00A0708A">
            <w:pPr>
              <w:spacing w:before="120" w:line="288" w:lineRule="auto"/>
            </w:pPr>
            <w:proofErr w:type="spellStart"/>
            <w:r w:rsidRPr="003D7493">
              <w:t>Diên</w:t>
            </w:r>
            <w:proofErr w:type="spellEnd"/>
            <w:r w:rsidRPr="003D7493">
              <w:t xml:space="preserve"> </w:t>
            </w:r>
            <w:proofErr w:type="spellStart"/>
            <w:r w:rsidRPr="003D7493">
              <w:t>Sanh</w:t>
            </w:r>
            <w:proofErr w:type="spellEnd"/>
          </w:p>
        </w:tc>
        <w:tc>
          <w:tcPr>
            <w:tcW w:w="432" w:type="pct"/>
            <w:vAlign w:val="center"/>
          </w:tcPr>
          <w:p w14:paraId="7942003B" w14:textId="77777777" w:rsidR="001E504B" w:rsidRPr="003D7493" w:rsidRDefault="001E504B" w:rsidP="00A0708A">
            <w:pPr>
              <w:spacing w:before="120" w:line="288" w:lineRule="auto"/>
            </w:pPr>
            <w:r w:rsidRPr="003D7493">
              <w:t>48</w:t>
            </w:r>
          </w:p>
        </w:tc>
        <w:tc>
          <w:tcPr>
            <w:tcW w:w="344" w:type="pct"/>
            <w:vAlign w:val="center"/>
          </w:tcPr>
          <w:p w14:paraId="740FCCD8" w14:textId="77777777" w:rsidR="001E504B" w:rsidRPr="003D7493" w:rsidRDefault="001E504B" w:rsidP="00A0708A">
            <w:pPr>
              <w:spacing w:before="120" w:line="288" w:lineRule="auto"/>
            </w:pPr>
            <w:r w:rsidRPr="003D7493">
              <w:t>5</w:t>
            </w:r>
          </w:p>
        </w:tc>
        <w:tc>
          <w:tcPr>
            <w:tcW w:w="348" w:type="pct"/>
            <w:vAlign w:val="center"/>
          </w:tcPr>
          <w:p w14:paraId="1D326C96" w14:textId="77777777" w:rsidR="001E504B" w:rsidRPr="003D7493" w:rsidRDefault="001E504B" w:rsidP="00A0708A">
            <w:pPr>
              <w:spacing w:before="120" w:line="288" w:lineRule="auto"/>
              <w:rPr>
                <w:b/>
                <w:bCs/>
              </w:rPr>
            </w:pPr>
            <w:r w:rsidRPr="003D7493">
              <w:rPr>
                <w:b/>
                <w:bCs/>
              </w:rPr>
              <w:t>0</w:t>
            </w:r>
          </w:p>
        </w:tc>
        <w:tc>
          <w:tcPr>
            <w:tcW w:w="406" w:type="pct"/>
            <w:vAlign w:val="center"/>
          </w:tcPr>
          <w:p w14:paraId="327C828C" w14:textId="77777777" w:rsidR="001E504B" w:rsidRPr="003D7493" w:rsidRDefault="001E504B" w:rsidP="00A0708A">
            <w:pPr>
              <w:spacing w:before="120" w:line="288" w:lineRule="auto"/>
            </w:pPr>
            <w:r w:rsidRPr="003D7493">
              <w:t>0</w:t>
            </w:r>
          </w:p>
        </w:tc>
        <w:tc>
          <w:tcPr>
            <w:tcW w:w="353" w:type="pct"/>
            <w:vAlign w:val="center"/>
          </w:tcPr>
          <w:p w14:paraId="6DA8F658" w14:textId="77777777" w:rsidR="001E504B" w:rsidRPr="003D7493" w:rsidRDefault="001E504B" w:rsidP="00A0708A">
            <w:pPr>
              <w:spacing w:before="120" w:line="288" w:lineRule="auto"/>
            </w:pPr>
            <w:r w:rsidRPr="003D7493">
              <w:t>-</w:t>
            </w:r>
          </w:p>
        </w:tc>
        <w:tc>
          <w:tcPr>
            <w:tcW w:w="422" w:type="pct"/>
            <w:vAlign w:val="center"/>
          </w:tcPr>
          <w:p w14:paraId="3693D007" w14:textId="106325AE" w:rsidR="001E504B" w:rsidRPr="003D7493" w:rsidRDefault="001E504B" w:rsidP="00A0708A">
            <w:pPr>
              <w:spacing w:before="120" w:line="288" w:lineRule="auto"/>
            </w:pPr>
            <w:r w:rsidRPr="003D7493">
              <w:rPr>
                <w:b/>
                <w:bCs/>
              </w:rPr>
              <w:t>0</w:t>
            </w:r>
          </w:p>
        </w:tc>
        <w:tc>
          <w:tcPr>
            <w:tcW w:w="470" w:type="pct"/>
            <w:vAlign w:val="center"/>
          </w:tcPr>
          <w:p w14:paraId="5FA06B11" w14:textId="77777777" w:rsidR="001E504B" w:rsidRPr="003D7493" w:rsidRDefault="001E504B" w:rsidP="00A0708A">
            <w:pPr>
              <w:spacing w:before="120" w:line="288" w:lineRule="auto"/>
            </w:pPr>
            <w:r w:rsidRPr="003D7493">
              <w:t>10,41</w:t>
            </w:r>
          </w:p>
        </w:tc>
        <w:tc>
          <w:tcPr>
            <w:tcW w:w="561" w:type="pct"/>
            <w:vAlign w:val="center"/>
          </w:tcPr>
          <w:p w14:paraId="283852CE" w14:textId="77777777" w:rsidR="001E504B" w:rsidRPr="003D7493" w:rsidRDefault="001E504B" w:rsidP="00A0708A">
            <w:pPr>
              <w:spacing w:before="120" w:line="288" w:lineRule="auto"/>
            </w:pPr>
            <w:r w:rsidRPr="003D7493">
              <w:t>0,00</w:t>
            </w:r>
          </w:p>
        </w:tc>
        <w:tc>
          <w:tcPr>
            <w:tcW w:w="420" w:type="pct"/>
            <w:vAlign w:val="center"/>
          </w:tcPr>
          <w:p w14:paraId="13CD6455" w14:textId="77777777" w:rsidR="001E504B" w:rsidRPr="003D7493" w:rsidRDefault="001E504B" w:rsidP="00A0708A">
            <w:pPr>
              <w:spacing w:before="120" w:line="288" w:lineRule="auto"/>
            </w:pPr>
            <w:r w:rsidRPr="003D7493">
              <w:t>0,00</w:t>
            </w:r>
          </w:p>
        </w:tc>
      </w:tr>
      <w:tr w:rsidR="001E504B" w:rsidRPr="003D7493" w14:paraId="243DB94C" w14:textId="77777777" w:rsidTr="00A05F92">
        <w:trPr>
          <w:trHeight w:val="620"/>
          <w:jc w:val="center"/>
        </w:trPr>
        <w:tc>
          <w:tcPr>
            <w:tcW w:w="289" w:type="pct"/>
            <w:vAlign w:val="center"/>
          </w:tcPr>
          <w:p w14:paraId="065759FE" w14:textId="77777777" w:rsidR="001E504B" w:rsidRPr="003D7493" w:rsidRDefault="001E504B" w:rsidP="00A0708A">
            <w:pPr>
              <w:spacing w:before="120" w:line="288" w:lineRule="auto"/>
            </w:pPr>
            <w:r w:rsidRPr="003D7493">
              <w:t>6</w:t>
            </w:r>
          </w:p>
        </w:tc>
        <w:tc>
          <w:tcPr>
            <w:tcW w:w="955" w:type="pct"/>
            <w:vAlign w:val="center"/>
          </w:tcPr>
          <w:p w14:paraId="60240EDB" w14:textId="77777777" w:rsidR="001E504B" w:rsidRPr="003D7493" w:rsidRDefault="001E504B" w:rsidP="00A0708A">
            <w:pPr>
              <w:spacing w:before="120" w:line="288" w:lineRule="auto"/>
              <w:rPr>
                <w:b/>
                <w:bCs/>
              </w:rPr>
            </w:pPr>
            <w:proofErr w:type="spellStart"/>
            <w:r w:rsidRPr="003D7493">
              <w:rPr>
                <w:b/>
                <w:bCs/>
              </w:rPr>
              <w:t>Tổng</w:t>
            </w:r>
            <w:proofErr w:type="spellEnd"/>
          </w:p>
        </w:tc>
        <w:tc>
          <w:tcPr>
            <w:tcW w:w="432" w:type="pct"/>
            <w:vAlign w:val="center"/>
          </w:tcPr>
          <w:p w14:paraId="625AE07E" w14:textId="77777777" w:rsidR="001E504B" w:rsidRPr="003D7493" w:rsidRDefault="001E504B" w:rsidP="00A0708A">
            <w:pPr>
              <w:spacing w:before="120" w:line="288" w:lineRule="auto"/>
            </w:pPr>
            <w:r w:rsidRPr="003D7493">
              <w:t>240</w:t>
            </w:r>
          </w:p>
        </w:tc>
        <w:tc>
          <w:tcPr>
            <w:tcW w:w="344" w:type="pct"/>
            <w:vAlign w:val="center"/>
          </w:tcPr>
          <w:p w14:paraId="5363220E" w14:textId="77777777" w:rsidR="001E504B" w:rsidRPr="003D7493" w:rsidRDefault="001E504B" w:rsidP="00A0708A">
            <w:pPr>
              <w:spacing w:before="120" w:line="288" w:lineRule="auto"/>
            </w:pPr>
            <w:r w:rsidRPr="003D7493">
              <w:t>44</w:t>
            </w:r>
          </w:p>
        </w:tc>
        <w:tc>
          <w:tcPr>
            <w:tcW w:w="348" w:type="pct"/>
            <w:vAlign w:val="center"/>
          </w:tcPr>
          <w:p w14:paraId="1D1E5C96" w14:textId="77777777" w:rsidR="001E504B" w:rsidRPr="003D7493" w:rsidRDefault="001E504B" w:rsidP="00A0708A">
            <w:pPr>
              <w:spacing w:before="120" w:line="288" w:lineRule="auto"/>
              <w:rPr>
                <w:b/>
                <w:bCs/>
              </w:rPr>
            </w:pPr>
            <w:r w:rsidRPr="003D7493">
              <w:rPr>
                <w:b/>
                <w:bCs/>
              </w:rPr>
              <w:t>6</w:t>
            </w:r>
          </w:p>
        </w:tc>
        <w:tc>
          <w:tcPr>
            <w:tcW w:w="406" w:type="pct"/>
            <w:vAlign w:val="center"/>
          </w:tcPr>
          <w:p w14:paraId="30D2B6BE" w14:textId="77777777" w:rsidR="001E504B" w:rsidRPr="003D7493" w:rsidRDefault="001E504B" w:rsidP="00A0708A">
            <w:pPr>
              <w:spacing w:before="120" w:line="288" w:lineRule="auto"/>
            </w:pPr>
            <w:r w:rsidRPr="003D7493">
              <w:t>0</w:t>
            </w:r>
          </w:p>
        </w:tc>
        <w:tc>
          <w:tcPr>
            <w:tcW w:w="353" w:type="pct"/>
            <w:vAlign w:val="center"/>
          </w:tcPr>
          <w:p w14:paraId="1EB95F1B" w14:textId="77777777" w:rsidR="001E504B" w:rsidRPr="003D7493" w:rsidRDefault="001E504B" w:rsidP="00A0708A">
            <w:pPr>
              <w:spacing w:before="120" w:line="288" w:lineRule="auto"/>
            </w:pPr>
            <w:r w:rsidRPr="003D7493">
              <w:t>0</w:t>
            </w:r>
          </w:p>
        </w:tc>
        <w:tc>
          <w:tcPr>
            <w:tcW w:w="422" w:type="pct"/>
            <w:vAlign w:val="center"/>
          </w:tcPr>
          <w:p w14:paraId="4C744B4E" w14:textId="5C186D00" w:rsidR="001E504B" w:rsidRPr="003D7493" w:rsidRDefault="001E504B" w:rsidP="00A0708A">
            <w:pPr>
              <w:spacing w:before="120" w:line="288" w:lineRule="auto"/>
            </w:pPr>
            <w:r w:rsidRPr="003D7493">
              <w:rPr>
                <w:b/>
                <w:bCs/>
              </w:rPr>
              <w:t>5</w:t>
            </w:r>
          </w:p>
        </w:tc>
        <w:tc>
          <w:tcPr>
            <w:tcW w:w="470" w:type="pct"/>
            <w:vAlign w:val="center"/>
          </w:tcPr>
          <w:p w14:paraId="2479D7DD" w14:textId="77777777" w:rsidR="001E504B" w:rsidRPr="003D7493" w:rsidRDefault="001E504B" w:rsidP="00A0708A">
            <w:pPr>
              <w:spacing w:before="120" w:line="288" w:lineRule="auto"/>
            </w:pPr>
            <w:r w:rsidRPr="003D7493">
              <w:t>18,33</w:t>
            </w:r>
          </w:p>
        </w:tc>
        <w:tc>
          <w:tcPr>
            <w:tcW w:w="561" w:type="pct"/>
            <w:vAlign w:val="center"/>
          </w:tcPr>
          <w:p w14:paraId="715AFBAB" w14:textId="77777777" w:rsidR="001E504B" w:rsidRPr="003D7493" w:rsidRDefault="001E504B" w:rsidP="00A0708A">
            <w:pPr>
              <w:spacing w:before="120" w:line="288" w:lineRule="auto"/>
            </w:pPr>
            <w:r w:rsidRPr="003D7493">
              <w:t>0,00</w:t>
            </w:r>
          </w:p>
        </w:tc>
        <w:tc>
          <w:tcPr>
            <w:tcW w:w="420" w:type="pct"/>
            <w:vAlign w:val="center"/>
          </w:tcPr>
          <w:p w14:paraId="4A75CCC7" w14:textId="77777777" w:rsidR="001E504B" w:rsidRPr="003D7493" w:rsidRDefault="001E504B" w:rsidP="00A0708A">
            <w:pPr>
              <w:spacing w:before="120" w:line="288" w:lineRule="auto"/>
            </w:pPr>
            <w:r w:rsidRPr="003D7493">
              <w:t>2,08</w:t>
            </w:r>
          </w:p>
        </w:tc>
      </w:tr>
    </w:tbl>
    <w:p w14:paraId="6EFA6BA1" w14:textId="77777777" w:rsidR="00F32428" w:rsidRPr="003D7493" w:rsidRDefault="00F32428" w:rsidP="00F32428">
      <w:pPr>
        <w:spacing w:before="120" w:line="288" w:lineRule="auto"/>
        <w:ind w:firstLine="720"/>
        <w:jc w:val="both"/>
        <w:rPr>
          <w:i/>
        </w:rPr>
      </w:pPr>
      <w:r w:rsidRPr="003D7493">
        <w:rPr>
          <w:i/>
        </w:rPr>
        <w:t>(-)</w:t>
      </w:r>
      <w:r w:rsidR="008B5018" w:rsidRPr="003D7493">
        <w:rPr>
          <w:i/>
        </w:rPr>
        <w:t xml:space="preserve"> </w:t>
      </w:r>
      <w:r w:rsidRPr="003D7493">
        <w:rPr>
          <w:i/>
        </w:rPr>
        <w:t xml:space="preserve"> </w:t>
      </w:r>
      <w:proofErr w:type="spellStart"/>
      <w:r w:rsidRPr="003D7493">
        <w:rPr>
          <w:i/>
        </w:rPr>
        <w:t>Không</w:t>
      </w:r>
      <w:proofErr w:type="spellEnd"/>
      <w:r w:rsidRPr="003D7493">
        <w:rPr>
          <w:i/>
        </w:rPr>
        <w:t xml:space="preserve"> </w:t>
      </w:r>
      <w:proofErr w:type="spellStart"/>
      <w:r w:rsidRPr="003D7493">
        <w:rPr>
          <w:i/>
        </w:rPr>
        <w:t>xét</w:t>
      </w:r>
      <w:proofErr w:type="spellEnd"/>
      <w:r w:rsidRPr="003D7493">
        <w:rPr>
          <w:i/>
        </w:rPr>
        <w:t xml:space="preserve"> </w:t>
      </w:r>
      <w:proofErr w:type="spellStart"/>
      <w:r w:rsidRPr="003D7493">
        <w:rPr>
          <w:i/>
        </w:rPr>
        <w:t>nghiệm</w:t>
      </w:r>
      <w:proofErr w:type="spellEnd"/>
    </w:p>
    <w:p w14:paraId="17FFE338" w14:textId="1CBA96E1" w:rsidR="00AE7AA6" w:rsidRPr="008944A6" w:rsidRDefault="005A7CE4" w:rsidP="00AE7AA6">
      <w:pPr>
        <w:widowControl w:val="0"/>
        <w:tabs>
          <w:tab w:val="left" w:pos="0"/>
          <w:tab w:val="left" w:pos="567"/>
        </w:tabs>
        <w:spacing w:before="120" w:line="288" w:lineRule="auto"/>
        <w:ind w:firstLine="720"/>
        <w:jc w:val="both"/>
        <w:rPr>
          <w:szCs w:val="28"/>
          <w:lang w:val="vi-VN"/>
        </w:rPr>
      </w:pPr>
      <w:r>
        <w:t>K</w:t>
      </w:r>
      <w:r w:rsidRPr="003D7493">
        <w:rPr>
          <w:lang w:val="vi-VN"/>
        </w:rPr>
        <w:t xml:space="preserve">ết quả cho thấy tỷ lệ gia cầm dương tính với virus cúm A tại các chợ được lấy mẫu để giám sát trên địa bàn tỉnh Quảng Trị là 18,33% (44/240 mẫu), tỷ </w:t>
      </w:r>
      <w:r w:rsidR="00C34C9D">
        <w:rPr>
          <w:lang w:val="vi-VN"/>
        </w:rPr>
        <w:t>lệ dương tính với H5N6 là 2,08%</w:t>
      </w:r>
      <w:r w:rsidRPr="003D7493">
        <w:rPr>
          <w:lang w:val="vi-VN"/>
        </w:rPr>
        <w:t xml:space="preserve">. </w:t>
      </w:r>
      <w:r w:rsidR="00AE7AA6" w:rsidRPr="008944A6">
        <w:rPr>
          <w:spacing w:val="2"/>
          <w:szCs w:val="28"/>
          <w:lang w:val="vi-VN"/>
        </w:rPr>
        <w:t xml:space="preserve">So sánh với nghiên cứu của Phạm Thành Long (2016), tỷ lệ lưu hành virus cúm A tại các chợ tỉnh Quảng Trị ở thời điểm giám sát (18,33%) thấp hơn trung bình cả nước (29,70%) năm 2016. Tuy nhiên, tỷ lệ lưu hành chủng H5N6 trung bình tại 5 chợ là 2,08% (5/240 mẫu) lại </w:t>
      </w:r>
      <w:r w:rsidR="00AE7AA6" w:rsidRPr="008944A6">
        <w:rPr>
          <w:szCs w:val="28"/>
          <w:lang w:val="vi-VN"/>
        </w:rPr>
        <w:t>tương đối cao</w:t>
      </w:r>
      <w:r w:rsidR="00AE7AA6" w:rsidRPr="008944A6">
        <w:rPr>
          <w:rStyle w:val="CommentReference"/>
          <w:sz w:val="24"/>
          <w:szCs w:val="28"/>
          <w:lang w:val="vi-VN"/>
        </w:rPr>
        <w:t>. Đ</w:t>
      </w:r>
      <w:r w:rsidR="00AE7AA6" w:rsidRPr="008944A6">
        <w:rPr>
          <w:szCs w:val="28"/>
          <w:lang w:val="vi-VN"/>
        </w:rPr>
        <w:t>ặc biệt tại chợ Hố Xá và Đông Hà cùng đạt tỷ lệ dương tính với H5N6 (4,16%) cao hơn so với trung bình cả nước (3,5%) (</w:t>
      </w:r>
      <w:r w:rsidR="00AE7AA6" w:rsidRPr="00C34C9D">
        <w:rPr>
          <w:szCs w:val="28"/>
          <w:lang w:val="vi-VN"/>
        </w:rPr>
        <w:t>Phạm Thành Long</w:t>
      </w:r>
      <w:r w:rsidR="00AE7AA6" w:rsidRPr="008944A6">
        <w:rPr>
          <w:i/>
          <w:szCs w:val="28"/>
          <w:lang w:val="vi-VN"/>
        </w:rPr>
        <w:t xml:space="preserve">, </w:t>
      </w:r>
      <w:r w:rsidR="00AE7AA6" w:rsidRPr="00C34C9D">
        <w:rPr>
          <w:szCs w:val="28"/>
          <w:lang w:val="vi-VN"/>
        </w:rPr>
        <w:t>2016</w:t>
      </w:r>
      <w:r w:rsidR="00AE7AA6" w:rsidRPr="008944A6">
        <w:rPr>
          <w:szCs w:val="28"/>
          <w:lang w:val="vi-VN"/>
        </w:rPr>
        <w:t xml:space="preserve">). Điều này cho thấy rằng Quảng Trị là một trong những tỉnh có nguy cơ cao bùng phát các các ổ dịch H5N6. Thực tế, trong những năm 2012 - 2014, đây là một trong những tỉnh xảy ra nhiều dịch </w:t>
      </w:r>
      <w:r w:rsidR="006513D5">
        <w:rPr>
          <w:szCs w:val="28"/>
          <w:lang w:val="vi-VN"/>
        </w:rPr>
        <w:t xml:space="preserve">CGC </w:t>
      </w:r>
      <w:r w:rsidR="00AE7AA6" w:rsidRPr="008944A6">
        <w:rPr>
          <w:szCs w:val="28"/>
          <w:lang w:val="vi-VN"/>
        </w:rPr>
        <w:t>trong cả nước (</w:t>
      </w:r>
      <w:r w:rsidR="006B5817" w:rsidRPr="006B5817">
        <w:rPr>
          <w:szCs w:val="28"/>
          <w:lang w:val="vi-VN"/>
        </w:rPr>
        <w:t>Báo cáo tình hình dịch bệnh động vật Chi cục</w:t>
      </w:r>
      <w:r w:rsidR="00AE7AA6" w:rsidRPr="00C34C9D">
        <w:rPr>
          <w:spacing w:val="-2"/>
          <w:szCs w:val="28"/>
          <w:shd w:val="clear" w:color="auto" w:fill="FFFFFF"/>
          <w:lang w:val="vi-VN"/>
        </w:rPr>
        <w:t xml:space="preserve"> Chăn nuôi và Thú y tỉnh Quảng Trị</w:t>
      </w:r>
      <w:r w:rsidR="006B5817" w:rsidRPr="006B5817">
        <w:rPr>
          <w:i/>
          <w:spacing w:val="-2"/>
          <w:szCs w:val="28"/>
          <w:shd w:val="clear" w:color="auto" w:fill="FFFFFF"/>
          <w:lang w:val="vi-VN"/>
        </w:rPr>
        <w:t xml:space="preserve">, </w:t>
      </w:r>
      <w:r w:rsidR="006B5817" w:rsidRPr="006B5817">
        <w:rPr>
          <w:spacing w:val="-2"/>
          <w:szCs w:val="28"/>
          <w:shd w:val="clear" w:color="auto" w:fill="FFFFFF"/>
          <w:lang w:val="vi-VN"/>
        </w:rPr>
        <w:t>2015</w:t>
      </w:r>
      <w:r w:rsidR="00AE7AA6" w:rsidRPr="008944A6">
        <w:rPr>
          <w:i/>
          <w:spacing w:val="-2"/>
          <w:szCs w:val="28"/>
          <w:shd w:val="clear" w:color="auto" w:fill="FFFFFF"/>
          <w:lang w:val="vi-VN"/>
        </w:rPr>
        <w:t>)</w:t>
      </w:r>
      <w:r w:rsidR="00AE7AA6" w:rsidRPr="008944A6">
        <w:rPr>
          <w:szCs w:val="28"/>
          <w:lang w:val="vi-VN"/>
        </w:rPr>
        <w:t>.</w:t>
      </w:r>
    </w:p>
    <w:p w14:paraId="3726AD44" w14:textId="77777777" w:rsidR="00F32428" w:rsidRPr="000A7AF1" w:rsidRDefault="00F32428" w:rsidP="00F32428">
      <w:pPr>
        <w:widowControl w:val="0"/>
        <w:tabs>
          <w:tab w:val="left" w:pos="0"/>
          <w:tab w:val="left" w:pos="567"/>
        </w:tabs>
        <w:spacing w:before="120" w:line="288" w:lineRule="auto"/>
        <w:ind w:firstLine="720"/>
        <w:jc w:val="both"/>
        <w:rPr>
          <w:lang w:val="vi-VN"/>
        </w:rPr>
      </w:pPr>
      <w:r w:rsidRPr="000A7AF1">
        <w:rPr>
          <w:lang w:val="vi-VN"/>
        </w:rPr>
        <w:t>Trong thời gian giám sát, chưa phát hiện sự lưu hành chủng virus H7N9 tại các chợ trên. Nghiên cứu của Phạm Thành Long (</w:t>
      </w:r>
      <w:r w:rsidR="0026496F" w:rsidRPr="000A7AF1">
        <w:rPr>
          <w:lang w:val="vi-VN"/>
        </w:rPr>
        <w:t>2016</w:t>
      </w:r>
      <w:r w:rsidRPr="000A7AF1">
        <w:rPr>
          <w:lang w:val="vi-VN"/>
        </w:rPr>
        <w:t xml:space="preserve">) cũng cho thấy không có sự lưu hành của chủng virus này tại bất cứ tỉnh nào trên toàn quốc. </w:t>
      </w:r>
    </w:p>
    <w:p w14:paraId="61D1DEE5" w14:textId="0820DE2F" w:rsidR="00F32428" w:rsidRPr="000A7AF1" w:rsidRDefault="00F32428" w:rsidP="00D84F4B">
      <w:pPr>
        <w:spacing w:before="120" w:line="288" w:lineRule="auto"/>
        <w:ind w:firstLine="720"/>
        <w:jc w:val="both"/>
        <w:rPr>
          <w:lang w:val="vi-VN"/>
        </w:rPr>
      </w:pPr>
      <w:r w:rsidRPr="000A7AF1">
        <w:rPr>
          <w:lang w:val="vi-VN"/>
        </w:rPr>
        <w:t xml:space="preserve">Mẫu thu từ chợ Đông Hà có tỷ lệ gia cầm dương tính với virus cúm A cao nhất 29,17%  (14/48 mẫu), </w:t>
      </w:r>
      <w:r w:rsidR="0026496F" w:rsidRPr="000A7AF1">
        <w:rPr>
          <w:lang w:val="vi-VN"/>
        </w:rPr>
        <w:t xml:space="preserve">tiếp </w:t>
      </w:r>
      <w:r w:rsidRPr="000A7AF1">
        <w:rPr>
          <w:lang w:val="vi-VN"/>
        </w:rPr>
        <w:t>đến</w:t>
      </w:r>
      <w:r w:rsidR="0026496F" w:rsidRPr="000A7AF1">
        <w:rPr>
          <w:lang w:val="vi-VN"/>
        </w:rPr>
        <w:t xml:space="preserve"> là</w:t>
      </w:r>
      <w:r w:rsidRPr="000A7AF1">
        <w:rPr>
          <w:lang w:val="vi-VN"/>
        </w:rPr>
        <w:t xml:space="preserve"> chợ Cầu (14,58%), chợ TX Quảng Trị 14,58 %, thấp nhất là chợ Diên Sanh 10,42% (5/48 mẫu).</w:t>
      </w:r>
      <w:r w:rsidR="0026496F" w:rsidRPr="000A7AF1">
        <w:rPr>
          <w:lang w:val="vi-VN"/>
        </w:rPr>
        <w:t xml:space="preserve"> </w:t>
      </w:r>
      <w:r w:rsidRPr="000A7AF1">
        <w:rPr>
          <w:lang w:val="vi-VN"/>
        </w:rPr>
        <w:t xml:space="preserve">Trong đó chợ có sự lưu hành virus H5N6 cao nhất lại là chợ Hồ Xá và chợ Đông Hà (4,16%), tiếp đến là chợ Cầu (2,08%). Kết quả giám sát này phù hợp với tình hình thực tế ở tỉnh Quảng Trị khi mà chợ Đông Hà thuộc thành phố Đông Hà, là nơi tập trung đông dân cư và là nơi tiêu thụ, lưu thông gia cầm với số lượng lớn. Trong đó chợ Cầu </w:t>
      </w:r>
      <w:r w:rsidRPr="000A7AF1">
        <w:rPr>
          <w:shd w:val="clear" w:color="auto" w:fill="FFFFFF"/>
          <w:lang w:val="vi-VN"/>
        </w:rPr>
        <w:t>là trung tâm thương mại lớn của địa phương,</w:t>
      </w:r>
      <w:r w:rsidRPr="000A7AF1">
        <w:rPr>
          <w:lang w:val="vi-VN"/>
        </w:rPr>
        <w:t xml:space="preserve"> là chợ nằm trên trục đường Quốc lộ 1A, nơi thường xuyên tiếp xúc nhiều với việc mua bán trao đổi gia cầm từ nhiều nơi khác đến. Bên cạnh đó, huyện Gio Linh cũng là nơi có ổ dịch cũ năm 2014</w:t>
      </w:r>
      <w:r w:rsidR="00E12EFF" w:rsidRPr="000A7AF1">
        <w:rPr>
          <w:lang w:val="vi-VN"/>
        </w:rPr>
        <w:t xml:space="preserve"> </w:t>
      </w:r>
      <w:r w:rsidRPr="000A7AF1">
        <w:rPr>
          <w:i/>
          <w:iCs/>
          <w:lang w:val="vi-VN"/>
        </w:rPr>
        <w:t>(</w:t>
      </w:r>
      <w:r w:rsidRPr="00D6749C">
        <w:rPr>
          <w:iCs/>
          <w:lang w:val="vi-VN"/>
        </w:rPr>
        <w:t xml:space="preserve">Báo cáo tổng hợp tình hình dịch </w:t>
      </w:r>
      <w:r w:rsidR="006513D5" w:rsidRPr="00D6749C">
        <w:rPr>
          <w:iCs/>
          <w:lang w:val="vi-VN"/>
        </w:rPr>
        <w:t xml:space="preserve">CGC </w:t>
      </w:r>
      <w:r w:rsidRPr="00D6749C">
        <w:rPr>
          <w:iCs/>
          <w:lang w:val="vi-VN"/>
        </w:rPr>
        <w:t>năm 2014 của cơ quan Thú y vùng III)</w:t>
      </w:r>
      <w:r w:rsidRPr="00D6749C">
        <w:rPr>
          <w:lang w:val="vi-VN"/>
        </w:rPr>
        <w:t>.</w:t>
      </w:r>
      <w:r w:rsidRPr="000A7AF1">
        <w:rPr>
          <w:lang w:val="vi-VN"/>
        </w:rPr>
        <w:t xml:space="preserve"> </w:t>
      </w:r>
    </w:p>
    <w:p w14:paraId="4B60E530" w14:textId="73F3AE1B" w:rsidR="00D85C9C" w:rsidRPr="000A7AF1" w:rsidRDefault="00F32428" w:rsidP="00F32428">
      <w:pPr>
        <w:spacing w:before="120" w:line="288" w:lineRule="auto"/>
        <w:jc w:val="both"/>
        <w:rPr>
          <w:b/>
          <w:lang w:val="vi-VN"/>
        </w:rPr>
      </w:pPr>
      <w:r w:rsidRPr="000A7AF1">
        <w:rPr>
          <w:b/>
          <w:lang w:val="vi-VN"/>
        </w:rPr>
        <w:t xml:space="preserve">3.2. </w:t>
      </w:r>
      <w:r w:rsidRPr="003D7493">
        <w:rPr>
          <w:b/>
          <w:lang w:val="vi-VN"/>
        </w:rPr>
        <w:t xml:space="preserve">Kết quả giám sát virus </w:t>
      </w:r>
      <w:r w:rsidR="006513D5">
        <w:rPr>
          <w:b/>
          <w:lang w:val="vi-VN"/>
        </w:rPr>
        <w:t xml:space="preserve">CGC </w:t>
      </w:r>
      <w:r w:rsidRPr="003D7493">
        <w:rPr>
          <w:b/>
          <w:lang w:val="vi-VN"/>
        </w:rPr>
        <w:t>tại các chợ theo thời gian</w:t>
      </w:r>
    </w:p>
    <w:p w14:paraId="5F452ECA" w14:textId="17E7D201" w:rsidR="00F32428" w:rsidRPr="000A7AF1" w:rsidRDefault="00D52EDD" w:rsidP="00F32428">
      <w:pPr>
        <w:widowControl w:val="0"/>
        <w:shd w:val="clear" w:color="auto" w:fill="FFFFFF"/>
        <w:tabs>
          <w:tab w:val="left" w:pos="0"/>
          <w:tab w:val="left" w:pos="567"/>
        </w:tabs>
        <w:spacing w:before="120" w:line="288" w:lineRule="auto"/>
        <w:ind w:firstLine="720"/>
        <w:jc w:val="both"/>
        <w:rPr>
          <w:lang w:val="vi-VN"/>
        </w:rPr>
      </w:pPr>
      <w:r w:rsidRPr="00D52EDD">
        <w:rPr>
          <w:lang w:val="vi-VN"/>
        </w:rPr>
        <w:t>Thông qua phân tích mẫu để đánh giá tỷ lệ nhiễm và thời gian lưu hành của virus CGC trên địa bàn tỉnh Quảng Trijh kết quả được thể hiện qua</w:t>
      </w:r>
      <w:r w:rsidR="00F32428" w:rsidRPr="000A7AF1">
        <w:rPr>
          <w:lang w:val="vi-VN"/>
        </w:rPr>
        <w:t xml:space="preserve"> </w:t>
      </w:r>
      <w:r w:rsidR="007E5B46" w:rsidRPr="000A7AF1">
        <w:rPr>
          <w:lang w:val="vi-VN"/>
        </w:rPr>
        <w:t xml:space="preserve">bảng </w:t>
      </w:r>
      <w:r w:rsidR="00F32428" w:rsidRPr="000A7AF1">
        <w:rPr>
          <w:lang w:val="vi-VN"/>
        </w:rPr>
        <w:t>3.2.</w:t>
      </w:r>
    </w:p>
    <w:p w14:paraId="7C20D8BD" w14:textId="4645C8DA" w:rsidR="00F32428" w:rsidRPr="000A7AF1" w:rsidRDefault="006B695B" w:rsidP="0051748A">
      <w:pPr>
        <w:widowControl w:val="0"/>
        <w:shd w:val="clear" w:color="auto" w:fill="FFFFFF"/>
        <w:tabs>
          <w:tab w:val="left" w:pos="0"/>
          <w:tab w:val="left" w:pos="567"/>
        </w:tabs>
        <w:spacing w:before="120" w:line="288" w:lineRule="auto"/>
        <w:ind w:firstLine="720"/>
        <w:rPr>
          <w:i/>
          <w:lang w:val="vi-VN"/>
        </w:rPr>
      </w:pPr>
      <w:bookmarkStart w:id="10" w:name="_Toc478556767"/>
      <w:r w:rsidRPr="000A7AF1">
        <w:rPr>
          <w:b/>
          <w:bCs/>
          <w:lang w:val="vi-VN"/>
        </w:rPr>
        <w:lastRenderedPageBreak/>
        <w:t>Bảng</w:t>
      </w:r>
      <w:r w:rsidR="00F32428" w:rsidRPr="000A7AF1">
        <w:rPr>
          <w:b/>
          <w:bCs/>
          <w:lang w:val="vi-VN"/>
        </w:rPr>
        <w:t xml:space="preserve"> </w:t>
      </w:r>
      <w:r w:rsidR="00E6481D" w:rsidRPr="000A7AF1">
        <w:rPr>
          <w:b/>
          <w:bCs/>
          <w:lang w:val="vi-VN"/>
        </w:rPr>
        <w:t>3</w:t>
      </w:r>
      <w:r w:rsidR="00F32428" w:rsidRPr="000A7AF1">
        <w:rPr>
          <w:b/>
          <w:bCs/>
          <w:lang w:val="vi-VN"/>
        </w:rPr>
        <w:t>.2</w:t>
      </w:r>
      <w:r w:rsidR="00F32428" w:rsidRPr="000A7AF1">
        <w:rPr>
          <w:b/>
          <w:bCs/>
          <w:i/>
          <w:lang w:val="vi-VN"/>
        </w:rPr>
        <w:t>.</w:t>
      </w:r>
      <w:r w:rsidR="00F32428" w:rsidRPr="000A7AF1">
        <w:rPr>
          <w:i/>
          <w:lang w:val="vi-VN"/>
        </w:rPr>
        <w:t xml:space="preserve"> </w:t>
      </w:r>
      <w:r w:rsidR="00F32428" w:rsidRPr="000A7AF1">
        <w:rPr>
          <w:lang w:val="vi-VN"/>
        </w:rPr>
        <w:t xml:space="preserve">Tỷ lệ </w:t>
      </w:r>
      <w:r w:rsidR="00D52EDD" w:rsidRPr="00D52EDD">
        <w:rPr>
          <w:lang w:val="vi-VN"/>
        </w:rPr>
        <w:t>dương tính với</w:t>
      </w:r>
      <w:r w:rsidR="00F32428" w:rsidRPr="000A7AF1">
        <w:rPr>
          <w:lang w:val="vi-VN"/>
        </w:rPr>
        <w:t xml:space="preserve"> virus cúm A/H5N6 </w:t>
      </w:r>
      <w:bookmarkEnd w:id="10"/>
      <w:r w:rsidR="00733DBC" w:rsidRPr="000A7AF1">
        <w:rPr>
          <w:lang w:val="vi-VN"/>
        </w:rPr>
        <w:t>từ tháng 5 đến tháng 10 năm 2016</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819"/>
        <w:gridCol w:w="886"/>
        <w:gridCol w:w="1177"/>
        <w:gridCol w:w="750"/>
        <w:gridCol w:w="1228"/>
        <w:gridCol w:w="733"/>
        <w:gridCol w:w="1331"/>
      </w:tblGrid>
      <w:tr w:rsidR="003D7493" w:rsidRPr="003D7493" w14:paraId="1827CFA8" w14:textId="77777777" w:rsidTr="00A0708A">
        <w:trPr>
          <w:trHeight w:val="537"/>
          <w:jc w:val="center"/>
        </w:trPr>
        <w:tc>
          <w:tcPr>
            <w:tcW w:w="1084" w:type="dxa"/>
            <w:vMerge w:val="restart"/>
            <w:noWrap/>
            <w:vAlign w:val="center"/>
          </w:tcPr>
          <w:p w14:paraId="1327D74E" w14:textId="77777777" w:rsidR="00F32428" w:rsidRPr="003D7493" w:rsidRDefault="00F32428" w:rsidP="00A0708A">
            <w:proofErr w:type="spellStart"/>
            <w:r w:rsidRPr="003D7493">
              <w:t>Tháng</w:t>
            </w:r>
            <w:proofErr w:type="spellEnd"/>
          </w:p>
        </w:tc>
        <w:tc>
          <w:tcPr>
            <w:tcW w:w="1819" w:type="dxa"/>
            <w:vMerge w:val="restart"/>
            <w:noWrap/>
            <w:vAlign w:val="center"/>
          </w:tcPr>
          <w:p w14:paraId="7A7B7C90" w14:textId="77777777" w:rsidR="00F32428" w:rsidRPr="003D7493" w:rsidRDefault="00F32428" w:rsidP="00A0708A">
            <w:proofErr w:type="spellStart"/>
            <w:r w:rsidRPr="003D7493">
              <w:t>Số</w:t>
            </w:r>
            <w:proofErr w:type="spellEnd"/>
            <w:r w:rsidRPr="003D7493">
              <w:t xml:space="preserve"> </w:t>
            </w:r>
            <w:proofErr w:type="spellStart"/>
            <w:r w:rsidRPr="003D7493">
              <w:t>mẫu</w:t>
            </w:r>
            <w:proofErr w:type="spellEnd"/>
          </w:p>
          <w:p w14:paraId="6E66871D" w14:textId="77777777" w:rsidR="00F32428" w:rsidRPr="003D7493" w:rsidRDefault="00F32428" w:rsidP="00A0708A">
            <w:proofErr w:type="spellStart"/>
            <w:r w:rsidRPr="003D7493">
              <w:t>xét</w:t>
            </w:r>
            <w:proofErr w:type="spellEnd"/>
            <w:r w:rsidRPr="003D7493">
              <w:t xml:space="preserve"> </w:t>
            </w:r>
            <w:proofErr w:type="spellStart"/>
            <w:r w:rsidRPr="003D7493">
              <w:t>nghiệm</w:t>
            </w:r>
            <w:proofErr w:type="spellEnd"/>
          </w:p>
        </w:tc>
        <w:tc>
          <w:tcPr>
            <w:tcW w:w="6105" w:type="dxa"/>
            <w:gridSpan w:val="6"/>
            <w:noWrap/>
            <w:vAlign w:val="center"/>
          </w:tcPr>
          <w:p w14:paraId="6E5A4577" w14:textId="77777777" w:rsidR="00F32428" w:rsidRPr="003D7493" w:rsidRDefault="00F32428" w:rsidP="00A0708A">
            <w:pPr>
              <w:rPr>
                <w:b/>
                <w:bCs/>
              </w:rPr>
            </w:pPr>
            <w:proofErr w:type="spellStart"/>
            <w:r w:rsidRPr="003D7493">
              <w:rPr>
                <w:b/>
                <w:bCs/>
              </w:rPr>
              <w:t>Kết</w:t>
            </w:r>
            <w:proofErr w:type="spellEnd"/>
            <w:r w:rsidRPr="003D7493">
              <w:rPr>
                <w:b/>
                <w:bCs/>
              </w:rPr>
              <w:t xml:space="preserve"> </w:t>
            </w:r>
            <w:proofErr w:type="spellStart"/>
            <w:r w:rsidRPr="003D7493">
              <w:rPr>
                <w:b/>
                <w:bCs/>
              </w:rPr>
              <w:t>quả</w:t>
            </w:r>
            <w:proofErr w:type="spellEnd"/>
            <w:r w:rsidRPr="003D7493">
              <w:rPr>
                <w:b/>
                <w:bCs/>
              </w:rPr>
              <w:t xml:space="preserve"> </w:t>
            </w:r>
            <w:proofErr w:type="spellStart"/>
            <w:r w:rsidRPr="003D7493">
              <w:rPr>
                <w:b/>
                <w:bCs/>
              </w:rPr>
              <w:t>xét</w:t>
            </w:r>
            <w:proofErr w:type="spellEnd"/>
            <w:r w:rsidRPr="003D7493">
              <w:rPr>
                <w:b/>
                <w:bCs/>
              </w:rPr>
              <w:t xml:space="preserve"> </w:t>
            </w:r>
            <w:proofErr w:type="spellStart"/>
            <w:r w:rsidRPr="003D7493">
              <w:rPr>
                <w:b/>
                <w:bCs/>
              </w:rPr>
              <w:t>nghiệm</w:t>
            </w:r>
            <w:proofErr w:type="spellEnd"/>
          </w:p>
        </w:tc>
      </w:tr>
      <w:tr w:rsidR="003D7493" w:rsidRPr="003D7493" w14:paraId="2217266E" w14:textId="77777777" w:rsidTr="00A0708A">
        <w:trPr>
          <w:trHeight w:val="537"/>
          <w:jc w:val="center"/>
        </w:trPr>
        <w:tc>
          <w:tcPr>
            <w:tcW w:w="1084" w:type="dxa"/>
            <w:vMerge/>
            <w:noWrap/>
            <w:vAlign w:val="center"/>
          </w:tcPr>
          <w:p w14:paraId="4A562963" w14:textId="77777777" w:rsidR="00F32428" w:rsidRPr="003D7493" w:rsidRDefault="00F32428" w:rsidP="00A0708A"/>
        </w:tc>
        <w:tc>
          <w:tcPr>
            <w:tcW w:w="1819" w:type="dxa"/>
            <w:vMerge/>
            <w:noWrap/>
            <w:vAlign w:val="center"/>
          </w:tcPr>
          <w:p w14:paraId="667E8E22" w14:textId="77777777" w:rsidR="00F32428" w:rsidRPr="003D7493" w:rsidRDefault="00F32428" w:rsidP="00A0708A"/>
        </w:tc>
        <w:tc>
          <w:tcPr>
            <w:tcW w:w="886" w:type="dxa"/>
            <w:noWrap/>
            <w:vAlign w:val="center"/>
          </w:tcPr>
          <w:p w14:paraId="201FA005" w14:textId="77777777" w:rsidR="00F32428" w:rsidRPr="003D7493" w:rsidRDefault="00F32428" w:rsidP="00A0708A">
            <w:r w:rsidRPr="003D7493">
              <w:t>M</w:t>
            </w:r>
          </w:p>
        </w:tc>
        <w:tc>
          <w:tcPr>
            <w:tcW w:w="1177" w:type="dxa"/>
            <w:noWrap/>
            <w:vAlign w:val="center"/>
          </w:tcPr>
          <w:p w14:paraId="784AA858" w14:textId="77777777" w:rsidR="00F32428" w:rsidRPr="003D7493" w:rsidRDefault="00F32428" w:rsidP="00A0708A">
            <w:proofErr w:type="spellStart"/>
            <w:r w:rsidRPr="003D7493">
              <w:t>Tỷ</w:t>
            </w:r>
            <w:proofErr w:type="spellEnd"/>
            <w:r w:rsidRPr="003D7493">
              <w:t xml:space="preserve"> </w:t>
            </w:r>
            <w:proofErr w:type="spellStart"/>
            <w:r w:rsidRPr="003D7493">
              <w:t>lệ</w:t>
            </w:r>
            <w:proofErr w:type="spellEnd"/>
            <w:r w:rsidRPr="003D7493">
              <w:t xml:space="preserve"> %</w:t>
            </w:r>
          </w:p>
        </w:tc>
        <w:tc>
          <w:tcPr>
            <w:tcW w:w="750" w:type="dxa"/>
            <w:noWrap/>
            <w:vAlign w:val="center"/>
          </w:tcPr>
          <w:p w14:paraId="63293193" w14:textId="77777777" w:rsidR="00F32428" w:rsidRPr="003D7493" w:rsidRDefault="00F32428" w:rsidP="00A0708A">
            <w:r w:rsidRPr="003D7493">
              <w:t>H5</w:t>
            </w:r>
          </w:p>
        </w:tc>
        <w:tc>
          <w:tcPr>
            <w:tcW w:w="1228" w:type="dxa"/>
            <w:noWrap/>
            <w:vAlign w:val="center"/>
          </w:tcPr>
          <w:p w14:paraId="3E5FCD1D" w14:textId="77777777" w:rsidR="00F32428" w:rsidRPr="003D7493" w:rsidRDefault="00F32428" w:rsidP="00A0708A">
            <w:proofErr w:type="spellStart"/>
            <w:r w:rsidRPr="003D7493">
              <w:t>Tỷ</w:t>
            </w:r>
            <w:proofErr w:type="spellEnd"/>
            <w:r w:rsidRPr="003D7493">
              <w:t xml:space="preserve"> </w:t>
            </w:r>
            <w:proofErr w:type="spellStart"/>
            <w:r w:rsidRPr="003D7493">
              <w:t>lệ</w:t>
            </w:r>
            <w:proofErr w:type="spellEnd"/>
            <w:r w:rsidRPr="003D7493">
              <w:t xml:space="preserve"> %</w:t>
            </w:r>
          </w:p>
        </w:tc>
        <w:tc>
          <w:tcPr>
            <w:tcW w:w="733" w:type="dxa"/>
            <w:noWrap/>
            <w:vAlign w:val="center"/>
          </w:tcPr>
          <w:p w14:paraId="7C4C9CE9" w14:textId="77777777" w:rsidR="00F32428" w:rsidRPr="003D7493" w:rsidRDefault="00F32428" w:rsidP="00A0708A">
            <w:r w:rsidRPr="003D7493">
              <w:t>N6</w:t>
            </w:r>
          </w:p>
        </w:tc>
        <w:tc>
          <w:tcPr>
            <w:tcW w:w="1331" w:type="dxa"/>
            <w:noWrap/>
            <w:vAlign w:val="center"/>
          </w:tcPr>
          <w:p w14:paraId="222C8C82" w14:textId="77777777" w:rsidR="00F32428" w:rsidRPr="003D7493" w:rsidRDefault="00F32428" w:rsidP="00A0708A">
            <w:proofErr w:type="spellStart"/>
            <w:r w:rsidRPr="003D7493">
              <w:t>Tỷ</w:t>
            </w:r>
            <w:proofErr w:type="spellEnd"/>
            <w:r w:rsidRPr="003D7493">
              <w:t xml:space="preserve"> </w:t>
            </w:r>
            <w:proofErr w:type="spellStart"/>
            <w:r w:rsidRPr="003D7493">
              <w:t>lệ</w:t>
            </w:r>
            <w:proofErr w:type="spellEnd"/>
            <w:r w:rsidRPr="003D7493">
              <w:t xml:space="preserve"> %</w:t>
            </w:r>
          </w:p>
        </w:tc>
      </w:tr>
      <w:tr w:rsidR="003D7493" w:rsidRPr="003D7493" w14:paraId="299DF99B" w14:textId="77777777" w:rsidTr="00A0708A">
        <w:trPr>
          <w:trHeight w:val="406"/>
          <w:jc w:val="center"/>
        </w:trPr>
        <w:tc>
          <w:tcPr>
            <w:tcW w:w="1084" w:type="dxa"/>
            <w:noWrap/>
            <w:vAlign w:val="center"/>
          </w:tcPr>
          <w:p w14:paraId="6D29FD36" w14:textId="77777777" w:rsidR="00F32428" w:rsidRPr="003D7493" w:rsidRDefault="00F32428" w:rsidP="00A0708A">
            <w:r w:rsidRPr="003D7493">
              <w:t>5</w:t>
            </w:r>
          </w:p>
        </w:tc>
        <w:tc>
          <w:tcPr>
            <w:tcW w:w="1819" w:type="dxa"/>
            <w:noWrap/>
            <w:vAlign w:val="center"/>
          </w:tcPr>
          <w:p w14:paraId="7EE3E3BE" w14:textId="77777777" w:rsidR="00F32428" w:rsidRPr="003D7493" w:rsidRDefault="00F32428" w:rsidP="00A0708A">
            <w:r w:rsidRPr="003D7493">
              <w:t>40</w:t>
            </w:r>
          </w:p>
        </w:tc>
        <w:tc>
          <w:tcPr>
            <w:tcW w:w="886" w:type="dxa"/>
            <w:noWrap/>
            <w:vAlign w:val="center"/>
          </w:tcPr>
          <w:p w14:paraId="07A4FC38" w14:textId="77777777" w:rsidR="00F32428" w:rsidRPr="003D7493" w:rsidRDefault="00F32428" w:rsidP="00A0708A">
            <w:r w:rsidRPr="003D7493">
              <w:t>3</w:t>
            </w:r>
          </w:p>
        </w:tc>
        <w:tc>
          <w:tcPr>
            <w:tcW w:w="1177" w:type="dxa"/>
            <w:noWrap/>
            <w:vAlign w:val="center"/>
          </w:tcPr>
          <w:p w14:paraId="5F6C9E20" w14:textId="77777777" w:rsidR="00F32428" w:rsidRPr="003D7493" w:rsidRDefault="00F32428" w:rsidP="00A0708A">
            <w:r w:rsidRPr="003D7493">
              <w:t>7,50</w:t>
            </w:r>
          </w:p>
        </w:tc>
        <w:tc>
          <w:tcPr>
            <w:tcW w:w="750" w:type="dxa"/>
            <w:noWrap/>
            <w:vAlign w:val="center"/>
          </w:tcPr>
          <w:p w14:paraId="64FB0ACA" w14:textId="77777777" w:rsidR="00F32428" w:rsidRPr="003D7493" w:rsidRDefault="00F32428" w:rsidP="00A0708A">
            <w:r w:rsidRPr="003D7493">
              <w:t>0</w:t>
            </w:r>
          </w:p>
        </w:tc>
        <w:tc>
          <w:tcPr>
            <w:tcW w:w="1228" w:type="dxa"/>
            <w:noWrap/>
            <w:vAlign w:val="center"/>
          </w:tcPr>
          <w:p w14:paraId="0DD9C712" w14:textId="77777777" w:rsidR="00F32428" w:rsidRPr="003D7493" w:rsidRDefault="00F32428" w:rsidP="00A0708A">
            <w:r w:rsidRPr="003D7493">
              <w:t>0,00</w:t>
            </w:r>
          </w:p>
        </w:tc>
        <w:tc>
          <w:tcPr>
            <w:tcW w:w="733" w:type="dxa"/>
            <w:noWrap/>
            <w:vAlign w:val="center"/>
          </w:tcPr>
          <w:p w14:paraId="76B6AF4A" w14:textId="77777777" w:rsidR="00F32428" w:rsidRPr="003D7493" w:rsidRDefault="00F32428" w:rsidP="00A0708A">
            <w:r w:rsidRPr="003D7493">
              <w:t>0</w:t>
            </w:r>
          </w:p>
        </w:tc>
        <w:tc>
          <w:tcPr>
            <w:tcW w:w="1331" w:type="dxa"/>
            <w:noWrap/>
            <w:vAlign w:val="center"/>
          </w:tcPr>
          <w:p w14:paraId="596F9B19" w14:textId="77777777" w:rsidR="00F32428" w:rsidRPr="003D7493" w:rsidRDefault="00F32428" w:rsidP="00A0708A">
            <w:r w:rsidRPr="003D7493">
              <w:t>0,00</w:t>
            </w:r>
          </w:p>
        </w:tc>
      </w:tr>
      <w:tr w:rsidR="003D7493" w:rsidRPr="003D7493" w14:paraId="44B1332F" w14:textId="77777777" w:rsidTr="00A0708A">
        <w:trPr>
          <w:trHeight w:val="414"/>
          <w:jc w:val="center"/>
        </w:trPr>
        <w:tc>
          <w:tcPr>
            <w:tcW w:w="1084" w:type="dxa"/>
            <w:noWrap/>
            <w:vAlign w:val="center"/>
          </w:tcPr>
          <w:p w14:paraId="2C7D7BE3" w14:textId="77777777" w:rsidR="00F32428" w:rsidRPr="003D7493" w:rsidRDefault="00F32428" w:rsidP="00A0708A">
            <w:r w:rsidRPr="003D7493">
              <w:t>6</w:t>
            </w:r>
          </w:p>
        </w:tc>
        <w:tc>
          <w:tcPr>
            <w:tcW w:w="1819" w:type="dxa"/>
            <w:noWrap/>
            <w:vAlign w:val="center"/>
          </w:tcPr>
          <w:p w14:paraId="65067F5E" w14:textId="77777777" w:rsidR="00F32428" w:rsidRPr="003D7493" w:rsidRDefault="00F32428" w:rsidP="00A0708A">
            <w:r w:rsidRPr="003D7493">
              <w:t>40</w:t>
            </w:r>
          </w:p>
        </w:tc>
        <w:tc>
          <w:tcPr>
            <w:tcW w:w="886" w:type="dxa"/>
            <w:noWrap/>
            <w:vAlign w:val="center"/>
          </w:tcPr>
          <w:p w14:paraId="45511310" w14:textId="77777777" w:rsidR="00F32428" w:rsidRPr="003D7493" w:rsidRDefault="00F32428" w:rsidP="00A0708A">
            <w:r w:rsidRPr="003D7493">
              <w:t>9</w:t>
            </w:r>
          </w:p>
        </w:tc>
        <w:tc>
          <w:tcPr>
            <w:tcW w:w="1177" w:type="dxa"/>
            <w:noWrap/>
            <w:vAlign w:val="center"/>
          </w:tcPr>
          <w:p w14:paraId="52552574" w14:textId="77777777" w:rsidR="00F32428" w:rsidRPr="003D7493" w:rsidRDefault="00F32428" w:rsidP="00A0708A">
            <w:r w:rsidRPr="003D7493">
              <w:t>22,50</w:t>
            </w:r>
          </w:p>
        </w:tc>
        <w:tc>
          <w:tcPr>
            <w:tcW w:w="750" w:type="dxa"/>
            <w:noWrap/>
            <w:vAlign w:val="center"/>
          </w:tcPr>
          <w:p w14:paraId="278AA869" w14:textId="77777777" w:rsidR="00F32428" w:rsidRPr="003D7493" w:rsidRDefault="00F32428" w:rsidP="00A0708A">
            <w:r w:rsidRPr="003D7493">
              <w:t>0</w:t>
            </w:r>
          </w:p>
        </w:tc>
        <w:tc>
          <w:tcPr>
            <w:tcW w:w="1228" w:type="dxa"/>
            <w:noWrap/>
            <w:vAlign w:val="center"/>
          </w:tcPr>
          <w:p w14:paraId="0D6B92BF" w14:textId="77777777" w:rsidR="00F32428" w:rsidRPr="003D7493" w:rsidRDefault="00F32428" w:rsidP="00A0708A">
            <w:r w:rsidRPr="003D7493">
              <w:t>0,00</w:t>
            </w:r>
          </w:p>
        </w:tc>
        <w:tc>
          <w:tcPr>
            <w:tcW w:w="733" w:type="dxa"/>
            <w:noWrap/>
            <w:vAlign w:val="center"/>
          </w:tcPr>
          <w:p w14:paraId="72E9719D" w14:textId="77777777" w:rsidR="00F32428" w:rsidRPr="003D7493" w:rsidRDefault="00F32428" w:rsidP="00A0708A">
            <w:r w:rsidRPr="003D7493">
              <w:t>0</w:t>
            </w:r>
          </w:p>
        </w:tc>
        <w:tc>
          <w:tcPr>
            <w:tcW w:w="1331" w:type="dxa"/>
            <w:noWrap/>
            <w:vAlign w:val="center"/>
          </w:tcPr>
          <w:p w14:paraId="00B89823" w14:textId="77777777" w:rsidR="00F32428" w:rsidRPr="003D7493" w:rsidRDefault="00F32428" w:rsidP="00A0708A">
            <w:r w:rsidRPr="003D7493">
              <w:t>0,00</w:t>
            </w:r>
          </w:p>
        </w:tc>
      </w:tr>
      <w:tr w:rsidR="003D7493" w:rsidRPr="003D7493" w14:paraId="764048D4" w14:textId="77777777" w:rsidTr="00A0708A">
        <w:trPr>
          <w:trHeight w:val="361"/>
          <w:jc w:val="center"/>
        </w:trPr>
        <w:tc>
          <w:tcPr>
            <w:tcW w:w="1084" w:type="dxa"/>
            <w:noWrap/>
            <w:vAlign w:val="center"/>
          </w:tcPr>
          <w:p w14:paraId="5D055BF4" w14:textId="77777777" w:rsidR="00F32428" w:rsidRPr="003D7493" w:rsidRDefault="00F32428" w:rsidP="00A0708A">
            <w:r w:rsidRPr="003D7493">
              <w:t>7</w:t>
            </w:r>
          </w:p>
        </w:tc>
        <w:tc>
          <w:tcPr>
            <w:tcW w:w="1819" w:type="dxa"/>
            <w:noWrap/>
            <w:vAlign w:val="center"/>
          </w:tcPr>
          <w:p w14:paraId="31A588B1" w14:textId="77777777" w:rsidR="00F32428" w:rsidRPr="003D7493" w:rsidRDefault="00F32428" w:rsidP="00A0708A">
            <w:r w:rsidRPr="003D7493">
              <w:t>40</w:t>
            </w:r>
          </w:p>
        </w:tc>
        <w:tc>
          <w:tcPr>
            <w:tcW w:w="886" w:type="dxa"/>
            <w:noWrap/>
            <w:vAlign w:val="center"/>
          </w:tcPr>
          <w:p w14:paraId="3679BB1A" w14:textId="77777777" w:rsidR="00F32428" w:rsidRPr="003D7493" w:rsidRDefault="00F32428" w:rsidP="00A0708A">
            <w:r w:rsidRPr="003D7493">
              <w:t>8</w:t>
            </w:r>
          </w:p>
        </w:tc>
        <w:tc>
          <w:tcPr>
            <w:tcW w:w="1177" w:type="dxa"/>
            <w:noWrap/>
            <w:vAlign w:val="center"/>
          </w:tcPr>
          <w:p w14:paraId="770BB540" w14:textId="77777777" w:rsidR="00F32428" w:rsidRPr="003D7493" w:rsidRDefault="00F32428" w:rsidP="00A0708A">
            <w:r w:rsidRPr="003D7493">
              <w:t>20,00</w:t>
            </w:r>
          </w:p>
        </w:tc>
        <w:tc>
          <w:tcPr>
            <w:tcW w:w="750" w:type="dxa"/>
            <w:noWrap/>
            <w:vAlign w:val="center"/>
          </w:tcPr>
          <w:p w14:paraId="17354C2B" w14:textId="77777777" w:rsidR="00F32428" w:rsidRPr="003D7493" w:rsidRDefault="00F32428" w:rsidP="00A0708A">
            <w:r w:rsidRPr="003D7493">
              <w:t>4</w:t>
            </w:r>
          </w:p>
        </w:tc>
        <w:tc>
          <w:tcPr>
            <w:tcW w:w="1228" w:type="dxa"/>
            <w:noWrap/>
            <w:vAlign w:val="center"/>
          </w:tcPr>
          <w:p w14:paraId="72B7C118" w14:textId="77777777" w:rsidR="00F32428" w:rsidRPr="003D7493" w:rsidRDefault="00F32428" w:rsidP="00A0708A">
            <w:r w:rsidRPr="003D7493">
              <w:t>3,33</w:t>
            </w:r>
          </w:p>
        </w:tc>
        <w:tc>
          <w:tcPr>
            <w:tcW w:w="733" w:type="dxa"/>
            <w:noWrap/>
            <w:vAlign w:val="center"/>
          </w:tcPr>
          <w:p w14:paraId="0E77ADC2" w14:textId="77777777" w:rsidR="00F32428" w:rsidRPr="003D7493" w:rsidRDefault="00F32428" w:rsidP="00A0708A">
            <w:r w:rsidRPr="003D7493">
              <w:t>3</w:t>
            </w:r>
          </w:p>
        </w:tc>
        <w:tc>
          <w:tcPr>
            <w:tcW w:w="1331" w:type="dxa"/>
            <w:noWrap/>
            <w:vAlign w:val="center"/>
          </w:tcPr>
          <w:p w14:paraId="20519EA8" w14:textId="77777777" w:rsidR="00F32428" w:rsidRPr="003D7493" w:rsidRDefault="00F32428" w:rsidP="00A0708A">
            <w:r w:rsidRPr="003D7493">
              <w:t>2,50</w:t>
            </w:r>
          </w:p>
        </w:tc>
      </w:tr>
      <w:tr w:rsidR="003D7493" w:rsidRPr="003D7493" w14:paraId="19C2392F" w14:textId="77777777" w:rsidTr="00A0708A">
        <w:trPr>
          <w:trHeight w:val="333"/>
          <w:jc w:val="center"/>
        </w:trPr>
        <w:tc>
          <w:tcPr>
            <w:tcW w:w="1084" w:type="dxa"/>
            <w:noWrap/>
            <w:vAlign w:val="center"/>
          </w:tcPr>
          <w:p w14:paraId="1B36D6E4" w14:textId="77777777" w:rsidR="00F32428" w:rsidRPr="003D7493" w:rsidRDefault="00F32428" w:rsidP="00A0708A">
            <w:r w:rsidRPr="003D7493">
              <w:t>8</w:t>
            </w:r>
          </w:p>
        </w:tc>
        <w:tc>
          <w:tcPr>
            <w:tcW w:w="1819" w:type="dxa"/>
            <w:noWrap/>
            <w:vAlign w:val="center"/>
          </w:tcPr>
          <w:p w14:paraId="21DEB5A2" w14:textId="77777777" w:rsidR="00F32428" w:rsidRPr="003D7493" w:rsidRDefault="00F32428" w:rsidP="00A0708A">
            <w:r w:rsidRPr="003D7493">
              <w:t>40</w:t>
            </w:r>
          </w:p>
        </w:tc>
        <w:tc>
          <w:tcPr>
            <w:tcW w:w="886" w:type="dxa"/>
            <w:noWrap/>
            <w:vAlign w:val="center"/>
          </w:tcPr>
          <w:p w14:paraId="77EAC24B" w14:textId="77777777" w:rsidR="00F32428" w:rsidRPr="003D7493" w:rsidRDefault="00F32428" w:rsidP="00A0708A">
            <w:r w:rsidRPr="003D7493">
              <w:t>7</w:t>
            </w:r>
          </w:p>
        </w:tc>
        <w:tc>
          <w:tcPr>
            <w:tcW w:w="1177" w:type="dxa"/>
            <w:noWrap/>
            <w:vAlign w:val="center"/>
          </w:tcPr>
          <w:p w14:paraId="042CAB2A" w14:textId="77777777" w:rsidR="00F32428" w:rsidRPr="003D7493" w:rsidRDefault="00F32428" w:rsidP="00A0708A">
            <w:r w:rsidRPr="003D7493">
              <w:t>17,50</w:t>
            </w:r>
          </w:p>
        </w:tc>
        <w:tc>
          <w:tcPr>
            <w:tcW w:w="750" w:type="dxa"/>
            <w:noWrap/>
            <w:vAlign w:val="center"/>
          </w:tcPr>
          <w:p w14:paraId="40AF1DBC" w14:textId="77777777" w:rsidR="00F32428" w:rsidRPr="003D7493" w:rsidRDefault="00F32428" w:rsidP="00A0708A">
            <w:r w:rsidRPr="003D7493">
              <w:t>0</w:t>
            </w:r>
          </w:p>
        </w:tc>
        <w:tc>
          <w:tcPr>
            <w:tcW w:w="1228" w:type="dxa"/>
            <w:noWrap/>
            <w:vAlign w:val="center"/>
          </w:tcPr>
          <w:p w14:paraId="191486F9" w14:textId="77777777" w:rsidR="00F32428" w:rsidRPr="003D7493" w:rsidRDefault="00F32428" w:rsidP="00A0708A">
            <w:r w:rsidRPr="003D7493">
              <w:t>0,00</w:t>
            </w:r>
          </w:p>
        </w:tc>
        <w:tc>
          <w:tcPr>
            <w:tcW w:w="733" w:type="dxa"/>
            <w:noWrap/>
            <w:vAlign w:val="center"/>
          </w:tcPr>
          <w:p w14:paraId="438AB17C" w14:textId="77777777" w:rsidR="00F32428" w:rsidRPr="003D7493" w:rsidRDefault="00F32428" w:rsidP="00A0708A">
            <w:r w:rsidRPr="003D7493">
              <w:t>0</w:t>
            </w:r>
          </w:p>
        </w:tc>
        <w:tc>
          <w:tcPr>
            <w:tcW w:w="1331" w:type="dxa"/>
            <w:noWrap/>
            <w:vAlign w:val="center"/>
          </w:tcPr>
          <w:p w14:paraId="3AC7B046" w14:textId="77777777" w:rsidR="00F32428" w:rsidRPr="003D7493" w:rsidRDefault="00F32428" w:rsidP="00A0708A">
            <w:r w:rsidRPr="003D7493">
              <w:t>0,00</w:t>
            </w:r>
          </w:p>
        </w:tc>
      </w:tr>
      <w:tr w:rsidR="003D7493" w:rsidRPr="003D7493" w14:paraId="2E319079" w14:textId="77777777" w:rsidTr="00A0708A">
        <w:trPr>
          <w:trHeight w:val="327"/>
          <w:jc w:val="center"/>
        </w:trPr>
        <w:tc>
          <w:tcPr>
            <w:tcW w:w="1084" w:type="dxa"/>
            <w:noWrap/>
            <w:vAlign w:val="center"/>
          </w:tcPr>
          <w:p w14:paraId="4B188C0D" w14:textId="77777777" w:rsidR="00F32428" w:rsidRPr="003D7493" w:rsidRDefault="00F32428" w:rsidP="00A0708A">
            <w:r w:rsidRPr="003D7493">
              <w:t>9</w:t>
            </w:r>
          </w:p>
        </w:tc>
        <w:tc>
          <w:tcPr>
            <w:tcW w:w="1819" w:type="dxa"/>
            <w:noWrap/>
            <w:vAlign w:val="center"/>
          </w:tcPr>
          <w:p w14:paraId="07C1AF9C" w14:textId="77777777" w:rsidR="00F32428" w:rsidRPr="003D7493" w:rsidRDefault="00F32428" w:rsidP="00A0708A">
            <w:r w:rsidRPr="003D7493">
              <w:t>40</w:t>
            </w:r>
          </w:p>
        </w:tc>
        <w:tc>
          <w:tcPr>
            <w:tcW w:w="886" w:type="dxa"/>
            <w:noWrap/>
            <w:vAlign w:val="center"/>
          </w:tcPr>
          <w:p w14:paraId="2C7AA1D4" w14:textId="77777777" w:rsidR="00F32428" w:rsidRPr="003D7493" w:rsidRDefault="00F32428" w:rsidP="00A0708A">
            <w:r w:rsidRPr="003D7493">
              <w:t>5</w:t>
            </w:r>
          </w:p>
        </w:tc>
        <w:tc>
          <w:tcPr>
            <w:tcW w:w="1177" w:type="dxa"/>
            <w:noWrap/>
            <w:vAlign w:val="center"/>
          </w:tcPr>
          <w:p w14:paraId="779F17A8" w14:textId="77777777" w:rsidR="00F32428" w:rsidRPr="003D7493" w:rsidRDefault="00F32428" w:rsidP="00A0708A">
            <w:r w:rsidRPr="003D7493">
              <w:t>12,50</w:t>
            </w:r>
          </w:p>
        </w:tc>
        <w:tc>
          <w:tcPr>
            <w:tcW w:w="750" w:type="dxa"/>
            <w:noWrap/>
            <w:vAlign w:val="center"/>
          </w:tcPr>
          <w:p w14:paraId="2D5B7979" w14:textId="77777777" w:rsidR="00F32428" w:rsidRPr="003D7493" w:rsidRDefault="00F32428" w:rsidP="00A0708A">
            <w:r w:rsidRPr="003D7493">
              <w:t>2</w:t>
            </w:r>
          </w:p>
        </w:tc>
        <w:tc>
          <w:tcPr>
            <w:tcW w:w="1228" w:type="dxa"/>
            <w:noWrap/>
            <w:vAlign w:val="center"/>
          </w:tcPr>
          <w:p w14:paraId="294FF119" w14:textId="77777777" w:rsidR="00F32428" w:rsidRPr="003D7493" w:rsidRDefault="00F32428" w:rsidP="00A0708A">
            <w:r w:rsidRPr="003D7493">
              <w:t>5,00</w:t>
            </w:r>
          </w:p>
        </w:tc>
        <w:tc>
          <w:tcPr>
            <w:tcW w:w="733" w:type="dxa"/>
            <w:noWrap/>
            <w:vAlign w:val="center"/>
          </w:tcPr>
          <w:p w14:paraId="7AE11343" w14:textId="77777777" w:rsidR="00F32428" w:rsidRPr="003D7493" w:rsidRDefault="00F32428" w:rsidP="00A0708A">
            <w:r w:rsidRPr="003D7493">
              <w:t>2</w:t>
            </w:r>
          </w:p>
        </w:tc>
        <w:tc>
          <w:tcPr>
            <w:tcW w:w="1331" w:type="dxa"/>
            <w:noWrap/>
            <w:vAlign w:val="center"/>
          </w:tcPr>
          <w:p w14:paraId="27ACE09C" w14:textId="77777777" w:rsidR="00F32428" w:rsidRPr="003D7493" w:rsidRDefault="00F32428" w:rsidP="00A0708A">
            <w:r w:rsidRPr="003D7493">
              <w:t>5,00</w:t>
            </w:r>
          </w:p>
        </w:tc>
      </w:tr>
      <w:tr w:rsidR="003D7493" w:rsidRPr="003D7493" w14:paraId="0A2EF0D4" w14:textId="77777777" w:rsidTr="00A0708A">
        <w:trPr>
          <w:trHeight w:val="342"/>
          <w:jc w:val="center"/>
        </w:trPr>
        <w:tc>
          <w:tcPr>
            <w:tcW w:w="1084" w:type="dxa"/>
            <w:noWrap/>
            <w:vAlign w:val="center"/>
          </w:tcPr>
          <w:p w14:paraId="3E803697" w14:textId="77777777" w:rsidR="00F32428" w:rsidRPr="003D7493" w:rsidRDefault="00F32428" w:rsidP="00A0708A">
            <w:r w:rsidRPr="003D7493">
              <w:t>10</w:t>
            </w:r>
          </w:p>
        </w:tc>
        <w:tc>
          <w:tcPr>
            <w:tcW w:w="1819" w:type="dxa"/>
            <w:noWrap/>
            <w:vAlign w:val="center"/>
          </w:tcPr>
          <w:p w14:paraId="57BB2761" w14:textId="77777777" w:rsidR="00F32428" w:rsidRPr="003D7493" w:rsidRDefault="00F32428" w:rsidP="00A0708A">
            <w:r w:rsidRPr="003D7493">
              <w:t>40</w:t>
            </w:r>
          </w:p>
        </w:tc>
        <w:tc>
          <w:tcPr>
            <w:tcW w:w="886" w:type="dxa"/>
            <w:noWrap/>
            <w:vAlign w:val="center"/>
          </w:tcPr>
          <w:p w14:paraId="41E29CFD" w14:textId="77777777" w:rsidR="00F32428" w:rsidRPr="003D7493" w:rsidRDefault="00F32428" w:rsidP="00A0708A">
            <w:r w:rsidRPr="003D7493">
              <w:t>12</w:t>
            </w:r>
          </w:p>
        </w:tc>
        <w:tc>
          <w:tcPr>
            <w:tcW w:w="1177" w:type="dxa"/>
            <w:noWrap/>
            <w:vAlign w:val="center"/>
          </w:tcPr>
          <w:p w14:paraId="2DAD6D34" w14:textId="77777777" w:rsidR="00F32428" w:rsidRPr="003D7493" w:rsidRDefault="00F32428" w:rsidP="00A0708A">
            <w:r w:rsidRPr="003D7493">
              <w:t>30,00</w:t>
            </w:r>
          </w:p>
        </w:tc>
        <w:tc>
          <w:tcPr>
            <w:tcW w:w="750" w:type="dxa"/>
            <w:noWrap/>
            <w:vAlign w:val="center"/>
          </w:tcPr>
          <w:p w14:paraId="71432ED1" w14:textId="77777777" w:rsidR="00F32428" w:rsidRPr="003D7493" w:rsidRDefault="00F32428" w:rsidP="00A0708A">
            <w:r w:rsidRPr="003D7493">
              <w:t>0</w:t>
            </w:r>
          </w:p>
        </w:tc>
        <w:tc>
          <w:tcPr>
            <w:tcW w:w="1228" w:type="dxa"/>
            <w:noWrap/>
            <w:vAlign w:val="center"/>
          </w:tcPr>
          <w:p w14:paraId="3967FA58" w14:textId="77777777" w:rsidR="00F32428" w:rsidRPr="003D7493" w:rsidRDefault="00F32428" w:rsidP="00A0708A">
            <w:r w:rsidRPr="003D7493">
              <w:t>0,00</w:t>
            </w:r>
          </w:p>
        </w:tc>
        <w:tc>
          <w:tcPr>
            <w:tcW w:w="733" w:type="dxa"/>
            <w:noWrap/>
            <w:vAlign w:val="center"/>
          </w:tcPr>
          <w:p w14:paraId="64FBC387" w14:textId="77777777" w:rsidR="00F32428" w:rsidRPr="003D7493" w:rsidRDefault="00F32428" w:rsidP="00A0708A">
            <w:r w:rsidRPr="003D7493">
              <w:t>0</w:t>
            </w:r>
          </w:p>
        </w:tc>
        <w:tc>
          <w:tcPr>
            <w:tcW w:w="1331" w:type="dxa"/>
            <w:noWrap/>
            <w:vAlign w:val="center"/>
          </w:tcPr>
          <w:p w14:paraId="29890FC6" w14:textId="77777777" w:rsidR="00F32428" w:rsidRPr="003D7493" w:rsidRDefault="00F32428" w:rsidP="00A0708A">
            <w:r w:rsidRPr="003D7493">
              <w:t>0,00</w:t>
            </w:r>
          </w:p>
        </w:tc>
      </w:tr>
    </w:tbl>
    <w:p w14:paraId="45D9BCF2" w14:textId="77777777" w:rsidR="009119D3" w:rsidRPr="008944A6" w:rsidRDefault="009119D3" w:rsidP="009119D3">
      <w:pPr>
        <w:spacing w:before="120" w:line="288" w:lineRule="auto"/>
        <w:ind w:firstLine="720"/>
        <w:jc w:val="both"/>
      </w:pPr>
      <w:proofErr w:type="spellStart"/>
      <w:r w:rsidRPr="008944A6">
        <w:t>Kết</w:t>
      </w:r>
      <w:proofErr w:type="spellEnd"/>
      <w:r w:rsidRPr="008944A6">
        <w:t xml:space="preserve"> quả ở </w:t>
      </w:r>
      <w:proofErr w:type="spellStart"/>
      <w:r w:rsidRPr="008944A6">
        <w:t>Bảng</w:t>
      </w:r>
      <w:proofErr w:type="spellEnd"/>
      <w:r w:rsidRPr="008944A6">
        <w:t xml:space="preserve"> 3.2 </w:t>
      </w:r>
      <w:proofErr w:type="spellStart"/>
      <w:r w:rsidRPr="008944A6">
        <w:t>cho</w:t>
      </w:r>
      <w:proofErr w:type="spellEnd"/>
      <w:r w:rsidRPr="008944A6">
        <w:t xml:space="preserve"> </w:t>
      </w:r>
      <w:proofErr w:type="spellStart"/>
      <w:r w:rsidRPr="008944A6">
        <w:t>thấy</w:t>
      </w:r>
      <w:proofErr w:type="spellEnd"/>
      <w:r w:rsidRPr="008944A6">
        <w:t xml:space="preserve">, </w:t>
      </w:r>
      <w:proofErr w:type="spellStart"/>
      <w:r w:rsidRPr="008944A6">
        <w:t>tỷ</w:t>
      </w:r>
      <w:proofErr w:type="spellEnd"/>
      <w:r w:rsidRPr="008944A6">
        <w:t xml:space="preserve"> </w:t>
      </w:r>
      <w:proofErr w:type="spellStart"/>
      <w:r w:rsidRPr="008944A6">
        <w:t>lệ</w:t>
      </w:r>
      <w:proofErr w:type="spellEnd"/>
      <w:r w:rsidRPr="008944A6">
        <w:t xml:space="preserve"> </w:t>
      </w:r>
      <w:proofErr w:type="spellStart"/>
      <w:r w:rsidRPr="008944A6">
        <w:t>lưu</w:t>
      </w:r>
      <w:proofErr w:type="spellEnd"/>
      <w:r w:rsidRPr="008944A6">
        <w:t xml:space="preserve"> </w:t>
      </w:r>
      <w:proofErr w:type="spellStart"/>
      <w:r w:rsidRPr="008944A6">
        <w:t>hành</w:t>
      </w:r>
      <w:proofErr w:type="spellEnd"/>
      <w:r w:rsidRPr="008944A6">
        <w:t xml:space="preserve"> virus </w:t>
      </w:r>
      <w:proofErr w:type="spellStart"/>
      <w:r w:rsidRPr="008944A6">
        <w:t>cúm</w:t>
      </w:r>
      <w:proofErr w:type="spellEnd"/>
      <w:r w:rsidRPr="008944A6">
        <w:t xml:space="preserve"> A </w:t>
      </w:r>
      <w:proofErr w:type="spellStart"/>
      <w:r w:rsidRPr="008944A6">
        <w:t>trong</w:t>
      </w:r>
      <w:proofErr w:type="spellEnd"/>
      <w:r w:rsidRPr="008944A6">
        <w:t xml:space="preserve"> </w:t>
      </w:r>
      <w:proofErr w:type="spellStart"/>
      <w:r w:rsidRPr="008944A6">
        <w:t>thời</w:t>
      </w:r>
      <w:proofErr w:type="spellEnd"/>
      <w:r w:rsidRPr="008944A6">
        <w:t xml:space="preserve"> </w:t>
      </w:r>
      <w:proofErr w:type="spellStart"/>
      <w:r w:rsidRPr="008944A6">
        <w:t>gian</w:t>
      </w:r>
      <w:proofErr w:type="spellEnd"/>
      <w:r w:rsidRPr="008944A6">
        <w:t xml:space="preserve"> 6 </w:t>
      </w:r>
      <w:proofErr w:type="spellStart"/>
      <w:r w:rsidRPr="008944A6">
        <w:t>tháng</w:t>
      </w:r>
      <w:proofErr w:type="spellEnd"/>
      <w:r w:rsidRPr="008944A6">
        <w:t xml:space="preserve"> </w:t>
      </w:r>
      <w:proofErr w:type="spellStart"/>
      <w:r w:rsidRPr="008944A6">
        <w:t>giám</w:t>
      </w:r>
      <w:proofErr w:type="spellEnd"/>
      <w:r w:rsidRPr="008944A6">
        <w:t xml:space="preserve"> </w:t>
      </w:r>
      <w:proofErr w:type="spellStart"/>
      <w:r w:rsidRPr="008944A6">
        <w:t>sát</w:t>
      </w:r>
      <w:proofErr w:type="spellEnd"/>
      <w:r w:rsidRPr="008944A6">
        <w:t xml:space="preserve"> </w:t>
      </w:r>
      <w:proofErr w:type="spellStart"/>
      <w:r w:rsidRPr="008944A6">
        <w:t>tại</w:t>
      </w:r>
      <w:proofErr w:type="spellEnd"/>
      <w:r w:rsidRPr="008944A6">
        <w:t xml:space="preserve"> 05 </w:t>
      </w:r>
      <w:proofErr w:type="spellStart"/>
      <w:r w:rsidRPr="008944A6">
        <w:t>chợ</w:t>
      </w:r>
      <w:proofErr w:type="spellEnd"/>
      <w:r w:rsidRPr="008944A6">
        <w:t xml:space="preserve">  </w:t>
      </w:r>
      <w:proofErr w:type="spellStart"/>
      <w:r w:rsidRPr="008944A6">
        <w:t>khá</w:t>
      </w:r>
      <w:proofErr w:type="spellEnd"/>
      <w:r w:rsidRPr="008944A6">
        <w:t xml:space="preserve"> </w:t>
      </w:r>
      <w:proofErr w:type="spellStart"/>
      <w:r w:rsidRPr="008944A6">
        <w:t>cao</w:t>
      </w:r>
      <w:proofErr w:type="spellEnd"/>
      <w:r w:rsidRPr="008944A6">
        <w:t xml:space="preserve">. Tỷ </w:t>
      </w:r>
      <w:proofErr w:type="spellStart"/>
      <w:r w:rsidRPr="008944A6">
        <w:t>lê</w:t>
      </w:r>
      <w:proofErr w:type="spellEnd"/>
      <w:r w:rsidRPr="008944A6">
        <w:t xml:space="preserve">̣ </w:t>
      </w:r>
      <w:proofErr w:type="spellStart"/>
      <w:r w:rsidRPr="008944A6">
        <w:t>này</w:t>
      </w:r>
      <w:proofErr w:type="spellEnd"/>
      <w:r w:rsidRPr="008944A6">
        <w:t xml:space="preserve"> </w:t>
      </w:r>
      <w:proofErr w:type="spellStart"/>
      <w:r w:rsidRPr="008944A6">
        <w:t>cao</w:t>
      </w:r>
      <w:proofErr w:type="spellEnd"/>
      <w:r w:rsidRPr="008944A6">
        <w:t xml:space="preserve"> </w:t>
      </w:r>
      <w:proofErr w:type="spellStart"/>
      <w:r w:rsidRPr="008944A6">
        <w:t>nhất</w:t>
      </w:r>
      <w:proofErr w:type="spellEnd"/>
      <w:r w:rsidRPr="008944A6">
        <w:t xml:space="preserve"> </w:t>
      </w:r>
      <w:proofErr w:type="spellStart"/>
      <w:r w:rsidRPr="008944A6">
        <w:t>vào</w:t>
      </w:r>
      <w:proofErr w:type="spellEnd"/>
      <w:r w:rsidRPr="008944A6">
        <w:t xml:space="preserve"> </w:t>
      </w:r>
      <w:proofErr w:type="spellStart"/>
      <w:r w:rsidRPr="008944A6">
        <w:t>tháng</w:t>
      </w:r>
      <w:proofErr w:type="spellEnd"/>
      <w:r w:rsidRPr="008944A6">
        <w:t xml:space="preserve"> 10 (30%) </w:t>
      </w:r>
      <w:proofErr w:type="spellStart"/>
      <w:r w:rsidRPr="008944A6">
        <w:t>va</w:t>
      </w:r>
      <w:proofErr w:type="spellEnd"/>
      <w:r w:rsidRPr="008944A6">
        <w:t xml:space="preserve">̀ </w:t>
      </w:r>
      <w:proofErr w:type="spellStart"/>
      <w:r w:rsidRPr="008944A6">
        <w:t>thấp</w:t>
      </w:r>
      <w:proofErr w:type="spellEnd"/>
      <w:r w:rsidRPr="008944A6">
        <w:t xml:space="preserve"> </w:t>
      </w:r>
      <w:proofErr w:type="spellStart"/>
      <w:r w:rsidRPr="008944A6">
        <w:t>nhất</w:t>
      </w:r>
      <w:proofErr w:type="spellEnd"/>
      <w:r w:rsidRPr="008944A6">
        <w:t xml:space="preserve"> là </w:t>
      </w:r>
      <w:proofErr w:type="spellStart"/>
      <w:r w:rsidRPr="008944A6">
        <w:t>vào</w:t>
      </w:r>
      <w:proofErr w:type="spellEnd"/>
      <w:r w:rsidRPr="008944A6">
        <w:t xml:space="preserve"> </w:t>
      </w:r>
      <w:proofErr w:type="spellStart"/>
      <w:r w:rsidRPr="008944A6">
        <w:t>tháng</w:t>
      </w:r>
      <w:proofErr w:type="spellEnd"/>
      <w:r w:rsidRPr="008944A6">
        <w:t xml:space="preserve"> 05 (7</w:t>
      </w:r>
      <w:proofErr w:type="gramStart"/>
      <w:r w:rsidRPr="008944A6">
        <w:t>,5</w:t>
      </w:r>
      <w:proofErr w:type="gramEnd"/>
      <w:r w:rsidRPr="008944A6">
        <w:t xml:space="preserve">%). </w:t>
      </w:r>
      <w:proofErr w:type="spellStart"/>
      <w:r w:rsidRPr="008944A6">
        <w:t>Tỷ</w:t>
      </w:r>
      <w:proofErr w:type="spellEnd"/>
      <w:r w:rsidRPr="008944A6">
        <w:t xml:space="preserve"> </w:t>
      </w:r>
      <w:proofErr w:type="spellStart"/>
      <w:r w:rsidRPr="008944A6">
        <w:t>lệ</w:t>
      </w:r>
      <w:proofErr w:type="spellEnd"/>
      <w:r w:rsidRPr="008944A6">
        <w:t xml:space="preserve"> </w:t>
      </w:r>
      <w:proofErr w:type="spellStart"/>
      <w:r w:rsidRPr="008944A6">
        <w:t>lưu</w:t>
      </w:r>
      <w:proofErr w:type="spellEnd"/>
      <w:r w:rsidRPr="008944A6">
        <w:t xml:space="preserve"> </w:t>
      </w:r>
      <w:proofErr w:type="spellStart"/>
      <w:r w:rsidRPr="008944A6">
        <w:t>hành</w:t>
      </w:r>
      <w:proofErr w:type="spellEnd"/>
      <w:r w:rsidRPr="008944A6">
        <w:t xml:space="preserve"> virus </w:t>
      </w:r>
      <w:proofErr w:type="spellStart"/>
      <w:r w:rsidRPr="008944A6">
        <w:t>cúm</w:t>
      </w:r>
      <w:proofErr w:type="spellEnd"/>
      <w:r w:rsidRPr="008944A6">
        <w:t xml:space="preserve"> subtype H5N6 </w:t>
      </w:r>
      <w:proofErr w:type="spellStart"/>
      <w:r w:rsidRPr="008944A6">
        <w:t>tại</w:t>
      </w:r>
      <w:proofErr w:type="spellEnd"/>
      <w:r w:rsidRPr="008944A6">
        <w:t xml:space="preserve"> </w:t>
      </w:r>
      <w:proofErr w:type="spellStart"/>
      <w:r w:rsidRPr="008944A6">
        <w:t>tháng</w:t>
      </w:r>
      <w:proofErr w:type="spellEnd"/>
      <w:r w:rsidRPr="008944A6">
        <w:t xml:space="preserve"> 9 </w:t>
      </w:r>
      <w:proofErr w:type="spellStart"/>
      <w:r w:rsidRPr="008944A6">
        <w:t>là</w:t>
      </w:r>
      <w:proofErr w:type="spellEnd"/>
      <w:r w:rsidRPr="008944A6">
        <w:t xml:space="preserve"> </w:t>
      </w:r>
      <w:proofErr w:type="spellStart"/>
      <w:r w:rsidRPr="008944A6">
        <w:t>cao</w:t>
      </w:r>
      <w:proofErr w:type="spellEnd"/>
      <w:r w:rsidRPr="008944A6">
        <w:t xml:space="preserve"> </w:t>
      </w:r>
      <w:proofErr w:type="spellStart"/>
      <w:r w:rsidRPr="008944A6">
        <w:t>nhất</w:t>
      </w:r>
      <w:proofErr w:type="spellEnd"/>
      <w:r w:rsidRPr="008944A6">
        <w:t xml:space="preserve"> (5</w:t>
      </w:r>
      <w:proofErr w:type="gramStart"/>
      <w:r w:rsidRPr="008944A6">
        <w:t>,0</w:t>
      </w:r>
      <w:proofErr w:type="gramEnd"/>
      <w:r w:rsidRPr="008944A6">
        <w:t xml:space="preserve">%). </w:t>
      </w:r>
      <w:proofErr w:type="spellStart"/>
      <w:r w:rsidRPr="008944A6">
        <w:t>Các</w:t>
      </w:r>
      <w:proofErr w:type="spellEnd"/>
      <w:r w:rsidRPr="008944A6">
        <w:t xml:space="preserve"> </w:t>
      </w:r>
      <w:proofErr w:type="spellStart"/>
      <w:r w:rsidRPr="008944A6">
        <w:t>tháng</w:t>
      </w:r>
      <w:proofErr w:type="spellEnd"/>
      <w:r w:rsidRPr="008944A6">
        <w:t xml:space="preserve"> 5, 6, 8, 10 </w:t>
      </w:r>
      <w:proofErr w:type="spellStart"/>
      <w:r w:rsidRPr="008944A6">
        <w:t>không</w:t>
      </w:r>
      <w:proofErr w:type="spellEnd"/>
      <w:r w:rsidRPr="008944A6">
        <w:t xml:space="preserve"> </w:t>
      </w:r>
      <w:proofErr w:type="spellStart"/>
      <w:r w:rsidRPr="008944A6">
        <w:t>phát</w:t>
      </w:r>
      <w:proofErr w:type="spellEnd"/>
      <w:r w:rsidRPr="008944A6">
        <w:t xml:space="preserve"> </w:t>
      </w:r>
      <w:proofErr w:type="spellStart"/>
      <w:r w:rsidRPr="008944A6">
        <w:t>hiện</w:t>
      </w:r>
      <w:proofErr w:type="spellEnd"/>
      <w:r w:rsidRPr="008944A6">
        <w:t xml:space="preserve"> </w:t>
      </w:r>
      <w:proofErr w:type="spellStart"/>
      <w:r w:rsidRPr="008944A6">
        <w:t>thấy</w:t>
      </w:r>
      <w:proofErr w:type="spellEnd"/>
      <w:r w:rsidRPr="008944A6">
        <w:t xml:space="preserve"> virus </w:t>
      </w:r>
      <w:proofErr w:type="spellStart"/>
      <w:r w:rsidRPr="008944A6">
        <w:t>cúm</w:t>
      </w:r>
      <w:proofErr w:type="spellEnd"/>
      <w:r w:rsidRPr="008944A6">
        <w:t xml:space="preserve"> subtype H5N6.</w:t>
      </w:r>
    </w:p>
    <w:p w14:paraId="4D327824" w14:textId="60522607" w:rsidR="009119D3" w:rsidRPr="008944A6" w:rsidRDefault="009119D3" w:rsidP="009119D3">
      <w:pPr>
        <w:spacing w:before="120" w:line="288" w:lineRule="auto"/>
        <w:ind w:firstLine="720"/>
        <w:jc w:val="both"/>
      </w:pPr>
      <w:proofErr w:type="spellStart"/>
      <w:r w:rsidRPr="008944A6">
        <w:t>Từ</w:t>
      </w:r>
      <w:proofErr w:type="spellEnd"/>
      <w:r w:rsidRPr="008944A6">
        <w:t xml:space="preserve"> </w:t>
      </w:r>
      <w:proofErr w:type="spellStart"/>
      <w:r w:rsidRPr="008944A6">
        <w:t>kết</w:t>
      </w:r>
      <w:proofErr w:type="spellEnd"/>
      <w:r w:rsidRPr="008944A6">
        <w:t xml:space="preserve"> </w:t>
      </w:r>
      <w:proofErr w:type="spellStart"/>
      <w:r w:rsidRPr="008944A6">
        <w:t>quả</w:t>
      </w:r>
      <w:proofErr w:type="spellEnd"/>
      <w:r w:rsidRPr="008944A6">
        <w:t xml:space="preserve"> </w:t>
      </w:r>
      <w:proofErr w:type="spellStart"/>
      <w:r w:rsidRPr="008944A6">
        <w:t>trên</w:t>
      </w:r>
      <w:proofErr w:type="spellEnd"/>
      <w:r w:rsidRPr="008944A6">
        <w:t xml:space="preserve"> </w:t>
      </w:r>
      <w:proofErr w:type="spellStart"/>
      <w:r w:rsidRPr="008944A6">
        <w:t>có</w:t>
      </w:r>
      <w:proofErr w:type="spellEnd"/>
      <w:r w:rsidRPr="008944A6">
        <w:t xml:space="preserve"> </w:t>
      </w:r>
      <w:proofErr w:type="spellStart"/>
      <w:r w:rsidRPr="008944A6">
        <w:t>thể</w:t>
      </w:r>
      <w:proofErr w:type="spellEnd"/>
      <w:r w:rsidRPr="008944A6">
        <w:t xml:space="preserve"> </w:t>
      </w:r>
      <w:proofErr w:type="spellStart"/>
      <w:r w:rsidRPr="008944A6">
        <w:t>thấy</w:t>
      </w:r>
      <w:proofErr w:type="spellEnd"/>
      <w:r w:rsidRPr="008944A6">
        <w:t xml:space="preserve"> </w:t>
      </w:r>
      <w:proofErr w:type="spellStart"/>
      <w:r w:rsidRPr="008944A6">
        <w:t>rằng</w:t>
      </w:r>
      <w:proofErr w:type="spellEnd"/>
      <w:r w:rsidRPr="008944A6">
        <w:t xml:space="preserve">, </w:t>
      </w:r>
      <w:proofErr w:type="spellStart"/>
      <w:r w:rsidRPr="008944A6">
        <w:t>bệnh</w:t>
      </w:r>
      <w:proofErr w:type="spellEnd"/>
      <w:r w:rsidRPr="008944A6">
        <w:t xml:space="preserve"> </w:t>
      </w:r>
      <w:proofErr w:type="spellStart"/>
      <w:r w:rsidRPr="008944A6">
        <w:t>cúm</w:t>
      </w:r>
      <w:proofErr w:type="spellEnd"/>
      <w:r w:rsidRPr="008944A6">
        <w:t xml:space="preserve"> H5N6 </w:t>
      </w:r>
      <w:proofErr w:type="spellStart"/>
      <w:r w:rsidRPr="008944A6">
        <w:t>xảy</w:t>
      </w:r>
      <w:proofErr w:type="spellEnd"/>
      <w:r w:rsidRPr="008944A6">
        <w:t xml:space="preserve"> </w:t>
      </w:r>
      <w:proofErr w:type="spellStart"/>
      <w:r w:rsidRPr="008944A6">
        <w:t>ra</w:t>
      </w:r>
      <w:proofErr w:type="spellEnd"/>
      <w:r w:rsidRPr="008944A6">
        <w:t xml:space="preserve"> </w:t>
      </w:r>
      <w:proofErr w:type="spellStart"/>
      <w:r w:rsidRPr="008944A6">
        <w:t>vào</w:t>
      </w:r>
      <w:proofErr w:type="spellEnd"/>
      <w:r w:rsidRPr="008944A6">
        <w:t xml:space="preserve"> </w:t>
      </w:r>
      <w:proofErr w:type="spellStart"/>
      <w:r w:rsidRPr="008944A6">
        <w:t>tháng</w:t>
      </w:r>
      <w:proofErr w:type="spellEnd"/>
      <w:r w:rsidRPr="008944A6">
        <w:t xml:space="preserve"> 7 </w:t>
      </w:r>
      <w:proofErr w:type="spellStart"/>
      <w:r w:rsidRPr="008944A6">
        <w:t>và</w:t>
      </w:r>
      <w:proofErr w:type="spellEnd"/>
      <w:r w:rsidRPr="008944A6">
        <w:t xml:space="preserve"> </w:t>
      </w:r>
      <w:proofErr w:type="spellStart"/>
      <w:r w:rsidRPr="008944A6">
        <w:t>tháng</w:t>
      </w:r>
      <w:proofErr w:type="spellEnd"/>
      <w:r w:rsidRPr="008944A6">
        <w:t xml:space="preserve"> 9 </w:t>
      </w:r>
      <w:proofErr w:type="spellStart"/>
      <w:r w:rsidRPr="008944A6">
        <w:t>trong</w:t>
      </w:r>
      <w:proofErr w:type="spellEnd"/>
      <w:r w:rsidRPr="008944A6">
        <w:t xml:space="preserve"> </w:t>
      </w:r>
      <w:proofErr w:type="spellStart"/>
      <w:r w:rsidRPr="008944A6">
        <w:t>đợt</w:t>
      </w:r>
      <w:proofErr w:type="spellEnd"/>
      <w:r w:rsidRPr="008944A6">
        <w:t xml:space="preserve"> </w:t>
      </w:r>
      <w:proofErr w:type="spellStart"/>
      <w:r w:rsidRPr="008944A6">
        <w:t>giám</w:t>
      </w:r>
      <w:proofErr w:type="spellEnd"/>
      <w:r w:rsidRPr="008944A6">
        <w:t xml:space="preserve"> </w:t>
      </w:r>
      <w:proofErr w:type="spellStart"/>
      <w:r w:rsidRPr="008944A6">
        <w:t>sát</w:t>
      </w:r>
      <w:proofErr w:type="spellEnd"/>
      <w:r w:rsidRPr="008944A6">
        <w:t xml:space="preserve">, </w:t>
      </w:r>
      <w:proofErr w:type="spellStart"/>
      <w:r w:rsidRPr="008944A6">
        <w:t>cao</w:t>
      </w:r>
      <w:proofErr w:type="spellEnd"/>
      <w:r w:rsidRPr="008944A6">
        <w:t xml:space="preserve"> </w:t>
      </w:r>
      <w:proofErr w:type="spellStart"/>
      <w:r w:rsidRPr="008944A6">
        <w:t>nhất</w:t>
      </w:r>
      <w:proofErr w:type="spellEnd"/>
      <w:r w:rsidRPr="008944A6">
        <w:t xml:space="preserve"> </w:t>
      </w:r>
      <w:proofErr w:type="spellStart"/>
      <w:r w:rsidRPr="008944A6">
        <w:t>là</w:t>
      </w:r>
      <w:proofErr w:type="spellEnd"/>
      <w:r w:rsidRPr="008944A6">
        <w:t xml:space="preserve"> </w:t>
      </w:r>
      <w:proofErr w:type="spellStart"/>
      <w:r w:rsidRPr="008944A6">
        <w:t>tháng</w:t>
      </w:r>
      <w:proofErr w:type="spellEnd"/>
      <w:r w:rsidRPr="008944A6">
        <w:t xml:space="preserve"> 9. </w:t>
      </w:r>
      <w:proofErr w:type="spellStart"/>
      <w:r w:rsidRPr="008944A6">
        <w:t>Giai</w:t>
      </w:r>
      <w:proofErr w:type="spellEnd"/>
      <w:r w:rsidRPr="008944A6">
        <w:t xml:space="preserve"> </w:t>
      </w:r>
      <w:proofErr w:type="spellStart"/>
      <w:r w:rsidRPr="008944A6">
        <w:t>đoạn</w:t>
      </w:r>
      <w:proofErr w:type="spellEnd"/>
      <w:r w:rsidRPr="008944A6">
        <w:t xml:space="preserve"> </w:t>
      </w:r>
      <w:proofErr w:type="spellStart"/>
      <w:r w:rsidRPr="008944A6">
        <w:t>tháng</w:t>
      </w:r>
      <w:proofErr w:type="spellEnd"/>
      <w:r w:rsidRPr="008944A6">
        <w:t xml:space="preserve"> 7- 9 là </w:t>
      </w:r>
      <w:proofErr w:type="spellStart"/>
      <w:r w:rsidRPr="008944A6">
        <w:t>giai</w:t>
      </w:r>
      <w:proofErr w:type="spellEnd"/>
      <w:r w:rsidRPr="008944A6">
        <w:t xml:space="preserve"> </w:t>
      </w:r>
      <w:proofErr w:type="spellStart"/>
      <w:r w:rsidRPr="008944A6">
        <w:t>đoạn</w:t>
      </w:r>
      <w:proofErr w:type="spellEnd"/>
      <w:r w:rsidRPr="008944A6">
        <w:t xml:space="preserve"> </w:t>
      </w:r>
      <w:proofErr w:type="spellStart"/>
      <w:r w:rsidRPr="008944A6">
        <w:t>thời</w:t>
      </w:r>
      <w:proofErr w:type="spellEnd"/>
      <w:r w:rsidRPr="008944A6">
        <w:t xml:space="preserve"> </w:t>
      </w:r>
      <w:proofErr w:type="spellStart"/>
      <w:r w:rsidRPr="008944A6">
        <w:t>tiết</w:t>
      </w:r>
      <w:proofErr w:type="spellEnd"/>
      <w:r w:rsidRPr="008944A6">
        <w:t xml:space="preserve"> </w:t>
      </w:r>
      <w:proofErr w:type="spellStart"/>
      <w:r w:rsidRPr="008944A6">
        <w:t>chuyển</w:t>
      </w:r>
      <w:proofErr w:type="spellEnd"/>
      <w:r w:rsidRPr="008944A6">
        <w:t xml:space="preserve"> </w:t>
      </w:r>
      <w:proofErr w:type="spellStart"/>
      <w:r w:rsidRPr="008944A6">
        <w:t>mùa</w:t>
      </w:r>
      <w:proofErr w:type="spellEnd"/>
      <w:r w:rsidRPr="008944A6">
        <w:t xml:space="preserve">, </w:t>
      </w:r>
      <w:proofErr w:type="spellStart"/>
      <w:r w:rsidRPr="008944A6">
        <w:t>mưa</w:t>
      </w:r>
      <w:proofErr w:type="spellEnd"/>
      <w:r w:rsidRPr="008944A6">
        <w:t xml:space="preserve"> </w:t>
      </w:r>
      <w:proofErr w:type="spellStart"/>
      <w:r w:rsidRPr="008944A6">
        <w:t>nắng</w:t>
      </w:r>
      <w:proofErr w:type="spellEnd"/>
      <w:r w:rsidRPr="008944A6">
        <w:t xml:space="preserve"> </w:t>
      </w:r>
      <w:proofErr w:type="spellStart"/>
      <w:r w:rsidRPr="008944A6">
        <w:t>thất</w:t>
      </w:r>
      <w:proofErr w:type="spellEnd"/>
      <w:r w:rsidRPr="008944A6">
        <w:t xml:space="preserve"> </w:t>
      </w:r>
      <w:proofErr w:type="spellStart"/>
      <w:r w:rsidRPr="008944A6">
        <w:t>thường</w:t>
      </w:r>
      <w:proofErr w:type="spellEnd"/>
      <w:r w:rsidRPr="008944A6">
        <w:t xml:space="preserve"> </w:t>
      </w:r>
      <w:proofErr w:type="spellStart"/>
      <w:r w:rsidRPr="008944A6">
        <w:t>làm</w:t>
      </w:r>
      <w:proofErr w:type="spellEnd"/>
      <w:r w:rsidRPr="008944A6">
        <w:t xml:space="preserve"> </w:t>
      </w:r>
      <w:proofErr w:type="spellStart"/>
      <w:r w:rsidRPr="008944A6">
        <w:t>sức</w:t>
      </w:r>
      <w:proofErr w:type="spellEnd"/>
      <w:r w:rsidRPr="008944A6">
        <w:t xml:space="preserve"> </w:t>
      </w:r>
      <w:proofErr w:type="spellStart"/>
      <w:r w:rsidRPr="008944A6">
        <w:t>đề</w:t>
      </w:r>
      <w:proofErr w:type="spellEnd"/>
      <w:r w:rsidRPr="008944A6">
        <w:t xml:space="preserve"> </w:t>
      </w:r>
      <w:proofErr w:type="spellStart"/>
      <w:r w:rsidRPr="008944A6">
        <w:t>kháng</w:t>
      </w:r>
      <w:proofErr w:type="spellEnd"/>
      <w:r w:rsidRPr="008944A6">
        <w:t xml:space="preserve"> </w:t>
      </w:r>
      <w:proofErr w:type="spellStart"/>
      <w:r w:rsidRPr="008944A6">
        <w:t>của</w:t>
      </w:r>
      <w:proofErr w:type="spellEnd"/>
      <w:r w:rsidRPr="008944A6">
        <w:t xml:space="preserve"> </w:t>
      </w:r>
      <w:proofErr w:type="spellStart"/>
      <w:r w:rsidRPr="008944A6">
        <w:t>gia</w:t>
      </w:r>
      <w:proofErr w:type="spellEnd"/>
      <w:r w:rsidRPr="008944A6">
        <w:t xml:space="preserve"> </w:t>
      </w:r>
      <w:proofErr w:type="spellStart"/>
      <w:r w:rsidRPr="008944A6">
        <w:t>cầm</w:t>
      </w:r>
      <w:proofErr w:type="spellEnd"/>
      <w:r w:rsidRPr="008944A6">
        <w:t xml:space="preserve"> </w:t>
      </w:r>
      <w:proofErr w:type="spellStart"/>
      <w:r w:rsidRPr="008944A6">
        <w:t>bị</w:t>
      </w:r>
      <w:proofErr w:type="spellEnd"/>
      <w:r w:rsidRPr="008944A6">
        <w:t xml:space="preserve"> </w:t>
      </w:r>
      <w:proofErr w:type="spellStart"/>
      <w:r w:rsidRPr="008944A6">
        <w:t>giảm</w:t>
      </w:r>
      <w:proofErr w:type="spellEnd"/>
      <w:r w:rsidRPr="008944A6">
        <w:t xml:space="preserve"> </w:t>
      </w:r>
      <w:proofErr w:type="spellStart"/>
      <w:r w:rsidRPr="008944A6">
        <w:t>sút</w:t>
      </w:r>
      <w:proofErr w:type="spellEnd"/>
      <w:r w:rsidRPr="008944A6">
        <w:t xml:space="preserve"> </w:t>
      </w:r>
      <w:proofErr w:type="spellStart"/>
      <w:r w:rsidRPr="008944A6">
        <w:t>rất</w:t>
      </w:r>
      <w:proofErr w:type="spellEnd"/>
      <w:r w:rsidRPr="008944A6">
        <w:t xml:space="preserve"> </w:t>
      </w:r>
      <w:proofErr w:type="spellStart"/>
      <w:r w:rsidRPr="008944A6">
        <w:t>dễ</w:t>
      </w:r>
      <w:proofErr w:type="spellEnd"/>
      <w:r w:rsidRPr="008944A6">
        <w:t xml:space="preserve"> </w:t>
      </w:r>
      <w:proofErr w:type="spellStart"/>
      <w:r w:rsidRPr="008944A6">
        <w:t>cảm</w:t>
      </w:r>
      <w:proofErr w:type="spellEnd"/>
      <w:r w:rsidRPr="008944A6">
        <w:t xml:space="preserve"> </w:t>
      </w:r>
      <w:proofErr w:type="spellStart"/>
      <w:r w:rsidRPr="008944A6">
        <w:t>nhiễm</w:t>
      </w:r>
      <w:proofErr w:type="spellEnd"/>
      <w:r w:rsidRPr="008944A6">
        <w:t xml:space="preserve"> </w:t>
      </w:r>
      <w:proofErr w:type="spellStart"/>
      <w:r w:rsidRPr="008944A6">
        <w:t>với</w:t>
      </w:r>
      <w:proofErr w:type="spellEnd"/>
      <w:r w:rsidRPr="008944A6">
        <w:t xml:space="preserve"> </w:t>
      </w:r>
      <w:proofErr w:type="spellStart"/>
      <w:r w:rsidRPr="008944A6">
        <w:t>các</w:t>
      </w:r>
      <w:proofErr w:type="spellEnd"/>
      <w:r w:rsidRPr="008944A6">
        <w:t xml:space="preserve"> </w:t>
      </w:r>
      <w:proofErr w:type="spellStart"/>
      <w:r w:rsidRPr="008944A6">
        <w:t>bệnh</w:t>
      </w:r>
      <w:proofErr w:type="spellEnd"/>
      <w:r w:rsidRPr="008944A6">
        <w:t xml:space="preserve"> </w:t>
      </w:r>
      <w:proofErr w:type="spellStart"/>
      <w:r w:rsidRPr="008944A6">
        <w:t>truyền</w:t>
      </w:r>
      <w:proofErr w:type="spellEnd"/>
      <w:r w:rsidRPr="008944A6">
        <w:t xml:space="preserve"> </w:t>
      </w:r>
      <w:proofErr w:type="spellStart"/>
      <w:r w:rsidRPr="008944A6">
        <w:t>nhiễm</w:t>
      </w:r>
      <w:proofErr w:type="spellEnd"/>
      <w:r w:rsidRPr="008944A6">
        <w:t xml:space="preserve">, </w:t>
      </w:r>
      <w:proofErr w:type="spellStart"/>
      <w:r w:rsidRPr="008944A6">
        <w:t>nhất</w:t>
      </w:r>
      <w:proofErr w:type="spellEnd"/>
      <w:r w:rsidRPr="008944A6">
        <w:t xml:space="preserve"> </w:t>
      </w:r>
      <w:proofErr w:type="spellStart"/>
      <w:r w:rsidRPr="008944A6">
        <w:t>là</w:t>
      </w:r>
      <w:proofErr w:type="spellEnd"/>
      <w:r w:rsidRPr="008944A6">
        <w:t xml:space="preserve"> </w:t>
      </w:r>
      <w:proofErr w:type="spellStart"/>
      <w:r w:rsidRPr="008944A6">
        <w:t>b</w:t>
      </w:r>
      <w:r w:rsidR="00D52EDD">
        <w:t>ệnh</w:t>
      </w:r>
      <w:proofErr w:type="spellEnd"/>
      <w:r w:rsidR="00D52EDD">
        <w:t xml:space="preserve"> </w:t>
      </w:r>
      <w:proofErr w:type="spellStart"/>
      <w:r w:rsidR="00D52EDD">
        <w:t>đường</w:t>
      </w:r>
      <w:proofErr w:type="spellEnd"/>
      <w:r w:rsidR="00D52EDD">
        <w:t xml:space="preserve"> </w:t>
      </w:r>
      <w:proofErr w:type="spellStart"/>
      <w:r w:rsidR="00D52EDD">
        <w:t>hô</w:t>
      </w:r>
      <w:proofErr w:type="spellEnd"/>
      <w:r w:rsidR="00D52EDD">
        <w:t xml:space="preserve"> </w:t>
      </w:r>
      <w:proofErr w:type="spellStart"/>
      <w:r w:rsidR="00D52EDD">
        <w:t>hấp</w:t>
      </w:r>
      <w:proofErr w:type="spellEnd"/>
      <w:r w:rsidR="00D52EDD">
        <w:t xml:space="preserve"> </w:t>
      </w:r>
      <w:proofErr w:type="spellStart"/>
      <w:r w:rsidR="00D52EDD">
        <w:t>như</w:t>
      </w:r>
      <w:proofErr w:type="spellEnd"/>
      <w:r w:rsidR="00D52EDD">
        <w:t xml:space="preserve"> CGC</w:t>
      </w:r>
      <w:r w:rsidRPr="008944A6">
        <w:t>.</w:t>
      </w:r>
    </w:p>
    <w:p w14:paraId="0B4B7D6B" w14:textId="3C4BD95A" w:rsidR="00327AD9" w:rsidRPr="003D7493" w:rsidRDefault="00327AD9" w:rsidP="00327AD9">
      <w:pPr>
        <w:spacing w:before="120" w:line="288" w:lineRule="auto"/>
        <w:jc w:val="both"/>
        <w:rPr>
          <w:b/>
          <w:shd w:val="clear" w:color="auto" w:fill="F5F5F5"/>
        </w:rPr>
      </w:pPr>
      <w:r w:rsidRPr="003D7493">
        <w:rPr>
          <w:b/>
        </w:rPr>
        <w:t xml:space="preserve">3.3. </w:t>
      </w:r>
      <w:proofErr w:type="spellStart"/>
      <w:r w:rsidRPr="003D7493">
        <w:rPr>
          <w:b/>
          <w:spacing w:val="-4"/>
          <w:kern w:val="28"/>
        </w:rPr>
        <w:t>Kết</w:t>
      </w:r>
      <w:proofErr w:type="spellEnd"/>
      <w:r w:rsidRPr="003D7493">
        <w:rPr>
          <w:b/>
          <w:spacing w:val="-4"/>
          <w:kern w:val="28"/>
        </w:rPr>
        <w:t xml:space="preserve"> </w:t>
      </w:r>
      <w:proofErr w:type="spellStart"/>
      <w:r w:rsidRPr="003D7493">
        <w:rPr>
          <w:b/>
          <w:spacing w:val="-4"/>
          <w:kern w:val="28"/>
        </w:rPr>
        <w:t>quả</w:t>
      </w:r>
      <w:proofErr w:type="spellEnd"/>
      <w:r w:rsidRPr="003D7493">
        <w:rPr>
          <w:b/>
          <w:spacing w:val="-4"/>
          <w:kern w:val="28"/>
        </w:rPr>
        <w:t xml:space="preserve"> </w:t>
      </w:r>
      <w:proofErr w:type="spellStart"/>
      <w:r w:rsidRPr="003D7493">
        <w:rPr>
          <w:b/>
          <w:spacing w:val="-4"/>
          <w:kern w:val="28"/>
        </w:rPr>
        <w:t>nhiễm</w:t>
      </w:r>
      <w:proofErr w:type="spellEnd"/>
      <w:r w:rsidRPr="003D7493">
        <w:rPr>
          <w:b/>
          <w:spacing w:val="-4"/>
          <w:kern w:val="28"/>
        </w:rPr>
        <w:t xml:space="preserve"> </w:t>
      </w:r>
      <w:r w:rsidR="006513D5">
        <w:rPr>
          <w:b/>
          <w:spacing w:val="-4"/>
          <w:kern w:val="28"/>
        </w:rPr>
        <w:t xml:space="preserve">CGC </w:t>
      </w:r>
      <w:r w:rsidRPr="003D7493">
        <w:rPr>
          <w:b/>
          <w:spacing w:val="-4"/>
          <w:kern w:val="28"/>
        </w:rPr>
        <w:t xml:space="preserve">type A/H5N6 </w:t>
      </w:r>
      <w:proofErr w:type="spellStart"/>
      <w:proofErr w:type="gramStart"/>
      <w:r w:rsidRPr="003D7493">
        <w:rPr>
          <w:b/>
          <w:spacing w:val="-4"/>
          <w:kern w:val="28"/>
        </w:rPr>
        <w:t>theo</w:t>
      </w:r>
      <w:proofErr w:type="spellEnd"/>
      <w:proofErr w:type="gramEnd"/>
      <w:r w:rsidRPr="003D7493">
        <w:rPr>
          <w:b/>
          <w:spacing w:val="-4"/>
          <w:kern w:val="28"/>
        </w:rPr>
        <w:t xml:space="preserve"> </w:t>
      </w:r>
      <w:proofErr w:type="spellStart"/>
      <w:r w:rsidRPr="003D7493">
        <w:rPr>
          <w:b/>
          <w:spacing w:val="-4"/>
          <w:kern w:val="28"/>
        </w:rPr>
        <w:t>loại</w:t>
      </w:r>
      <w:proofErr w:type="spellEnd"/>
      <w:r w:rsidRPr="003D7493">
        <w:rPr>
          <w:b/>
          <w:spacing w:val="-4"/>
          <w:kern w:val="28"/>
        </w:rPr>
        <w:t xml:space="preserve"> </w:t>
      </w:r>
      <w:proofErr w:type="spellStart"/>
      <w:r w:rsidRPr="003D7493">
        <w:rPr>
          <w:b/>
          <w:spacing w:val="-4"/>
          <w:kern w:val="28"/>
        </w:rPr>
        <w:t>mẫu</w:t>
      </w:r>
      <w:proofErr w:type="spellEnd"/>
      <w:r w:rsidRPr="003D7493">
        <w:rPr>
          <w:b/>
          <w:spacing w:val="-4"/>
          <w:kern w:val="28"/>
        </w:rPr>
        <w:t xml:space="preserve"> </w:t>
      </w:r>
      <w:proofErr w:type="spellStart"/>
      <w:r w:rsidRPr="003D7493">
        <w:rPr>
          <w:b/>
          <w:spacing w:val="-4"/>
          <w:kern w:val="28"/>
        </w:rPr>
        <w:t>tại</w:t>
      </w:r>
      <w:proofErr w:type="spellEnd"/>
      <w:r w:rsidRPr="003D7493">
        <w:rPr>
          <w:b/>
          <w:spacing w:val="-4"/>
          <w:kern w:val="28"/>
        </w:rPr>
        <w:t xml:space="preserve"> </w:t>
      </w:r>
      <w:proofErr w:type="spellStart"/>
      <w:r w:rsidRPr="003D7493">
        <w:rPr>
          <w:b/>
          <w:spacing w:val="-4"/>
          <w:kern w:val="28"/>
        </w:rPr>
        <w:t>các</w:t>
      </w:r>
      <w:proofErr w:type="spellEnd"/>
      <w:r w:rsidRPr="003D7493">
        <w:rPr>
          <w:b/>
          <w:spacing w:val="-4"/>
          <w:kern w:val="28"/>
        </w:rPr>
        <w:t xml:space="preserve"> </w:t>
      </w:r>
      <w:proofErr w:type="spellStart"/>
      <w:r w:rsidRPr="003D7493">
        <w:rPr>
          <w:b/>
          <w:spacing w:val="-4"/>
          <w:kern w:val="28"/>
        </w:rPr>
        <w:t>chợ</w:t>
      </w:r>
      <w:proofErr w:type="spellEnd"/>
      <w:r w:rsidRPr="003D7493">
        <w:rPr>
          <w:b/>
          <w:spacing w:val="-4"/>
          <w:kern w:val="28"/>
        </w:rPr>
        <w:t xml:space="preserve"> </w:t>
      </w:r>
      <w:proofErr w:type="spellStart"/>
      <w:r w:rsidRPr="003D7493">
        <w:rPr>
          <w:b/>
          <w:spacing w:val="-4"/>
          <w:kern w:val="28"/>
        </w:rPr>
        <w:t>thuộc</w:t>
      </w:r>
      <w:proofErr w:type="spellEnd"/>
      <w:r w:rsidRPr="003D7493">
        <w:rPr>
          <w:b/>
          <w:spacing w:val="-4"/>
          <w:kern w:val="28"/>
        </w:rPr>
        <w:t xml:space="preserve"> </w:t>
      </w:r>
      <w:proofErr w:type="spellStart"/>
      <w:r w:rsidRPr="003D7493">
        <w:rPr>
          <w:b/>
          <w:spacing w:val="-4"/>
          <w:kern w:val="28"/>
        </w:rPr>
        <w:t>tỉnh</w:t>
      </w:r>
      <w:proofErr w:type="spellEnd"/>
      <w:r w:rsidRPr="003D7493">
        <w:rPr>
          <w:b/>
          <w:spacing w:val="-4"/>
          <w:kern w:val="28"/>
        </w:rPr>
        <w:t xml:space="preserve"> </w:t>
      </w:r>
      <w:proofErr w:type="spellStart"/>
      <w:r w:rsidRPr="003D7493">
        <w:rPr>
          <w:b/>
          <w:spacing w:val="-4"/>
          <w:kern w:val="28"/>
        </w:rPr>
        <w:t>quảng</w:t>
      </w:r>
      <w:proofErr w:type="spellEnd"/>
      <w:r w:rsidRPr="003D7493">
        <w:rPr>
          <w:b/>
          <w:spacing w:val="-4"/>
          <w:kern w:val="28"/>
        </w:rPr>
        <w:t xml:space="preserve"> </w:t>
      </w:r>
      <w:proofErr w:type="spellStart"/>
      <w:r w:rsidRPr="003D7493">
        <w:rPr>
          <w:b/>
          <w:spacing w:val="-4"/>
          <w:kern w:val="28"/>
        </w:rPr>
        <w:t>trị</w:t>
      </w:r>
      <w:proofErr w:type="spellEnd"/>
      <w:r w:rsidRPr="003D7493">
        <w:rPr>
          <w:b/>
          <w:spacing w:val="-4"/>
          <w:kern w:val="28"/>
        </w:rPr>
        <w:t xml:space="preserve"> </w:t>
      </w:r>
      <w:proofErr w:type="spellStart"/>
      <w:r w:rsidRPr="003D7493">
        <w:rPr>
          <w:b/>
          <w:spacing w:val="-4"/>
          <w:kern w:val="28"/>
        </w:rPr>
        <w:t>trong</w:t>
      </w:r>
      <w:proofErr w:type="spellEnd"/>
      <w:r w:rsidRPr="003D7493">
        <w:rPr>
          <w:b/>
          <w:spacing w:val="-4"/>
          <w:kern w:val="28"/>
        </w:rPr>
        <w:t xml:space="preserve"> 6 </w:t>
      </w:r>
      <w:proofErr w:type="spellStart"/>
      <w:r w:rsidRPr="003D7493">
        <w:rPr>
          <w:b/>
          <w:spacing w:val="-4"/>
          <w:kern w:val="28"/>
        </w:rPr>
        <w:t>đợt</w:t>
      </w:r>
      <w:proofErr w:type="spellEnd"/>
      <w:r w:rsidRPr="003D7493">
        <w:rPr>
          <w:b/>
          <w:spacing w:val="-4"/>
          <w:kern w:val="28"/>
        </w:rPr>
        <w:t xml:space="preserve"> </w:t>
      </w:r>
      <w:proofErr w:type="spellStart"/>
      <w:r w:rsidRPr="003D7493">
        <w:rPr>
          <w:b/>
          <w:spacing w:val="-4"/>
          <w:kern w:val="28"/>
        </w:rPr>
        <w:t>giám</w:t>
      </w:r>
      <w:proofErr w:type="spellEnd"/>
      <w:r w:rsidRPr="003D7493">
        <w:rPr>
          <w:b/>
          <w:spacing w:val="-4"/>
          <w:kern w:val="28"/>
        </w:rPr>
        <w:t xml:space="preserve"> </w:t>
      </w:r>
      <w:proofErr w:type="spellStart"/>
      <w:r w:rsidRPr="003D7493">
        <w:rPr>
          <w:b/>
          <w:spacing w:val="-4"/>
          <w:kern w:val="28"/>
        </w:rPr>
        <w:t>sát</w:t>
      </w:r>
      <w:proofErr w:type="spellEnd"/>
      <w:r w:rsidRPr="003D7493">
        <w:rPr>
          <w:b/>
          <w:spacing w:val="-4"/>
          <w:kern w:val="28"/>
        </w:rPr>
        <w:t xml:space="preserve"> 2016</w:t>
      </w:r>
    </w:p>
    <w:p w14:paraId="184AD31D" w14:textId="77777777" w:rsidR="00AA6E39" w:rsidRPr="008944A6" w:rsidRDefault="00327AD9" w:rsidP="00327AD9">
      <w:pPr>
        <w:pStyle w:val="0B"/>
        <w:rPr>
          <w:i w:val="0"/>
          <w:spacing w:val="-6"/>
          <w:sz w:val="20"/>
          <w:szCs w:val="24"/>
        </w:rPr>
      </w:pPr>
      <w:r w:rsidRPr="003D7493">
        <w:tab/>
      </w:r>
      <w:bookmarkStart w:id="11" w:name="_Toc438500779"/>
      <w:bookmarkStart w:id="12" w:name="_Toc478556768"/>
      <w:proofErr w:type="spellStart"/>
      <w:proofErr w:type="gramStart"/>
      <w:r w:rsidR="006B695B" w:rsidRPr="008944A6">
        <w:rPr>
          <w:b/>
          <w:bCs/>
          <w:i w:val="0"/>
          <w:spacing w:val="-6"/>
          <w:sz w:val="24"/>
        </w:rPr>
        <w:t>Bảng</w:t>
      </w:r>
      <w:proofErr w:type="spellEnd"/>
      <w:r w:rsidRPr="008944A6">
        <w:rPr>
          <w:b/>
          <w:bCs/>
          <w:i w:val="0"/>
          <w:spacing w:val="-6"/>
          <w:sz w:val="24"/>
        </w:rPr>
        <w:t xml:space="preserve"> 3.3.</w:t>
      </w:r>
      <w:proofErr w:type="gramEnd"/>
      <w:r w:rsidRPr="008944A6">
        <w:rPr>
          <w:i w:val="0"/>
          <w:spacing w:val="-6"/>
          <w:sz w:val="24"/>
        </w:rPr>
        <w:t xml:space="preserve"> </w:t>
      </w:r>
      <w:proofErr w:type="spellStart"/>
      <w:r w:rsidRPr="008944A6">
        <w:rPr>
          <w:i w:val="0"/>
          <w:spacing w:val="-6"/>
          <w:sz w:val="24"/>
        </w:rPr>
        <w:t>Tỷ</w:t>
      </w:r>
      <w:proofErr w:type="spellEnd"/>
      <w:r w:rsidRPr="008944A6">
        <w:rPr>
          <w:i w:val="0"/>
          <w:spacing w:val="-6"/>
          <w:sz w:val="24"/>
        </w:rPr>
        <w:t xml:space="preserve"> </w:t>
      </w:r>
      <w:proofErr w:type="spellStart"/>
      <w:r w:rsidRPr="008944A6">
        <w:rPr>
          <w:i w:val="0"/>
          <w:spacing w:val="-6"/>
          <w:sz w:val="24"/>
        </w:rPr>
        <w:t>lệ</w:t>
      </w:r>
      <w:proofErr w:type="spellEnd"/>
      <w:r w:rsidRPr="008944A6">
        <w:rPr>
          <w:i w:val="0"/>
          <w:spacing w:val="-6"/>
          <w:sz w:val="24"/>
        </w:rPr>
        <w:t xml:space="preserve"> </w:t>
      </w:r>
      <w:proofErr w:type="spellStart"/>
      <w:r w:rsidRPr="008944A6">
        <w:rPr>
          <w:i w:val="0"/>
          <w:spacing w:val="-6"/>
          <w:sz w:val="24"/>
        </w:rPr>
        <w:t>nhiễm</w:t>
      </w:r>
      <w:proofErr w:type="spellEnd"/>
      <w:r w:rsidRPr="008944A6">
        <w:rPr>
          <w:i w:val="0"/>
          <w:spacing w:val="-6"/>
          <w:sz w:val="24"/>
        </w:rPr>
        <w:t xml:space="preserve"> </w:t>
      </w:r>
      <w:proofErr w:type="spellStart"/>
      <w:r w:rsidRPr="008944A6">
        <w:rPr>
          <w:i w:val="0"/>
          <w:spacing w:val="-6"/>
          <w:sz w:val="24"/>
        </w:rPr>
        <w:t>cúm</w:t>
      </w:r>
      <w:proofErr w:type="spellEnd"/>
      <w:r w:rsidRPr="008944A6">
        <w:rPr>
          <w:i w:val="0"/>
          <w:spacing w:val="-6"/>
          <w:sz w:val="24"/>
        </w:rPr>
        <w:t xml:space="preserve"> A/H5N6 </w:t>
      </w:r>
      <w:proofErr w:type="spellStart"/>
      <w:proofErr w:type="gramStart"/>
      <w:r w:rsidRPr="008944A6">
        <w:rPr>
          <w:i w:val="0"/>
          <w:spacing w:val="-6"/>
          <w:sz w:val="24"/>
        </w:rPr>
        <w:t>theo</w:t>
      </w:r>
      <w:proofErr w:type="spellEnd"/>
      <w:proofErr w:type="gramEnd"/>
      <w:r w:rsidRPr="008944A6">
        <w:rPr>
          <w:i w:val="0"/>
          <w:spacing w:val="-6"/>
          <w:sz w:val="24"/>
        </w:rPr>
        <w:t xml:space="preserve"> </w:t>
      </w:r>
      <w:proofErr w:type="spellStart"/>
      <w:r w:rsidRPr="008944A6">
        <w:rPr>
          <w:i w:val="0"/>
          <w:spacing w:val="-6"/>
          <w:sz w:val="24"/>
        </w:rPr>
        <w:t>loại</w:t>
      </w:r>
      <w:proofErr w:type="spellEnd"/>
      <w:r w:rsidRPr="008944A6">
        <w:rPr>
          <w:i w:val="0"/>
          <w:spacing w:val="-6"/>
          <w:sz w:val="24"/>
        </w:rPr>
        <w:t xml:space="preserve"> </w:t>
      </w:r>
      <w:proofErr w:type="spellStart"/>
      <w:r w:rsidRPr="008944A6">
        <w:rPr>
          <w:i w:val="0"/>
          <w:spacing w:val="-6"/>
          <w:sz w:val="24"/>
        </w:rPr>
        <w:t>mẫu</w:t>
      </w:r>
      <w:proofErr w:type="spellEnd"/>
      <w:r w:rsidRPr="008944A6">
        <w:rPr>
          <w:i w:val="0"/>
          <w:spacing w:val="-6"/>
          <w:sz w:val="24"/>
        </w:rPr>
        <w:t xml:space="preserve"> </w:t>
      </w:r>
      <w:proofErr w:type="spellStart"/>
      <w:r w:rsidRPr="008944A6">
        <w:rPr>
          <w:i w:val="0"/>
          <w:spacing w:val="-6"/>
          <w:sz w:val="24"/>
        </w:rPr>
        <w:t>tại</w:t>
      </w:r>
      <w:proofErr w:type="spellEnd"/>
      <w:r w:rsidRPr="008944A6">
        <w:rPr>
          <w:i w:val="0"/>
          <w:spacing w:val="-6"/>
          <w:sz w:val="24"/>
        </w:rPr>
        <w:t xml:space="preserve"> </w:t>
      </w:r>
      <w:bookmarkEnd w:id="11"/>
      <w:proofErr w:type="spellStart"/>
      <w:r w:rsidRPr="008944A6">
        <w:rPr>
          <w:i w:val="0"/>
          <w:spacing w:val="-6"/>
          <w:sz w:val="24"/>
        </w:rPr>
        <w:t>các</w:t>
      </w:r>
      <w:proofErr w:type="spellEnd"/>
      <w:r w:rsidRPr="008944A6">
        <w:rPr>
          <w:i w:val="0"/>
          <w:spacing w:val="-6"/>
          <w:sz w:val="24"/>
        </w:rPr>
        <w:t xml:space="preserve"> </w:t>
      </w:r>
      <w:proofErr w:type="spellStart"/>
      <w:r w:rsidRPr="008944A6">
        <w:rPr>
          <w:i w:val="0"/>
          <w:spacing w:val="-6"/>
          <w:sz w:val="24"/>
        </w:rPr>
        <w:t>chợ</w:t>
      </w:r>
      <w:proofErr w:type="spellEnd"/>
      <w:r w:rsidRPr="008944A6">
        <w:rPr>
          <w:i w:val="0"/>
          <w:spacing w:val="-6"/>
          <w:sz w:val="24"/>
        </w:rPr>
        <w:t xml:space="preserve"> </w:t>
      </w:r>
      <w:proofErr w:type="spellStart"/>
      <w:r w:rsidRPr="008944A6">
        <w:rPr>
          <w:i w:val="0"/>
          <w:spacing w:val="-6"/>
          <w:sz w:val="24"/>
        </w:rPr>
        <w:t>thuộc</w:t>
      </w:r>
      <w:proofErr w:type="spellEnd"/>
      <w:r w:rsidRPr="008944A6">
        <w:rPr>
          <w:i w:val="0"/>
          <w:spacing w:val="-6"/>
          <w:sz w:val="24"/>
        </w:rPr>
        <w:t xml:space="preserve"> </w:t>
      </w:r>
      <w:proofErr w:type="spellStart"/>
      <w:r w:rsidRPr="008944A6">
        <w:rPr>
          <w:i w:val="0"/>
          <w:spacing w:val="-6"/>
          <w:sz w:val="24"/>
        </w:rPr>
        <w:t>tỉnh</w:t>
      </w:r>
      <w:proofErr w:type="spellEnd"/>
      <w:r w:rsidRPr="008944A6">
        <w:rPr>
          <w:i w:val="0"/>
          <w:spacing w:val="-6"/>
          <w:sz w:val="24"/>
        </w:rPr>
        <w:t xml:space="preserve"> </w:t>
      </w:r>
      <w:proofErr w:type="spellStart"/>
      <w:r w:rsidRPr="008944A6">
        <w:rPr>
          <w:i w:val="0"/>
          <w:spacing w:val="-6"/>
          <w:sz w:val="24"/>
        </w:rPr>
        <w:t>Quảng</w:t>
      </w:r>
      <w:proofErr w:type="spellEnd"/>
      <w:r w:rsidRPr="008944A6">
        <w:rPr>
          <w:i w:val="0"/>
          <w:spacing w:val="-6"/>
          <w:sz w:val="24"/>
        </w:rPr>
        <w:t xml:space="preserve"> </w:t>
      </w:r>
      <w:proofErr w:type="spellStart"/>
      <w:r w:rsidRPr="008944A6">
        <w:rPr>
          <w:i w:val="0"/>
          <w:spacing w:val="-6"/>
          <w:sz w:val="24"/>
        </w:rPr>
        <w:t>Trị</w:t>
      </w:r>
      <w:bookmarkEnd w:id="12"/>
      <w:proofErr w:type="spellEnd"/>
    </w:p>
    <w:tbl>
      <w:tblPr>
        <w:tblW w:w="9076" w:type="dxa"/>
        <w:jc w:val="center"/>
        <w:tblLook w:val="00A0" w:firstRow="1" w:lastRow="0" w:firstColumn="1" w:lastColumn="0" w:noHBand="0" w:noVBand="0"/>
      </w:tblPr>
      <w:tblGrid>
        <w:gridCol w:w="3255"/>
        <w:gridCol w:w="937"/>
        <w:gridCol w:w="673"/>
        <w:gridCol w:w="965"/>
        <w:gridCol w:w="655"/>
        <w:gridCol w:w="910"/>
        <w:gridCol w:w="720"/>
        <w:gridCol w:w="961"/>
      </w:tblGrid>
      <w:tr w:rsidR="003D7493" w:rsidRPr="003D7493" w14:paraId="6CBF77FC" w14:textId="77777777" w:rsidTr="00A0708A">
        <w:trPr>
          <w:trHeight w:val="459"/>
          <w:jc w:val="center"/>
        </w:trPr>
        <w:tc>
          <w:tcPr>
            <w:tcW w:w="3255" w:type="dxa"/>
            <w:vMerge w:val="restart"/>
            <w:tcBorders>
              <w:top w:val="single" w:sz="4" w:space="0" w:color="auto"/>
              <w:left w:val="single" w:sz="4" w:space="0" w:color="auto"/>
              <w:right w:val="single" w:sz="4" w:space="0" w:color="auto"/>
            </w:tcBorders>
            <w:noWrap/>
            <w:vAlign w:val="center"/>
          </w:tcPr>
          <w:p w14:paraId="0991C6B8" w14:textId="77777777" w:rsidR="00327AD9" w:rsidRPr="003D7493" w:rsidRDefault="00327AD9" w:rsidP="0051748A">
            <w:pPr>
              <w:spacing w:line="288" w:lineRule="auto"/>
            </w:pPr>
            <w:proofErr w:type="spellStart"/>
            <w:r w:rsidRPr="003D7493">
              <w:t>Loại</w:t>
            </w:r>
            <w:proofErr w:type="spellEnd"/>
            <w:r w:rsidRPr="003D7493">
              <w:t xml:space="preserve"> </w:t>
            </w:r>
            <w:proofErr w:type="spellStart"/>
            <w:r w:rsidRPr="003D7493">
              <w:t>mẫu</w:t>
            </w:r>
            <w:proofErr w:type="spellEnd"/>
          </w:p>
        </w:tc>
        <w:tc>
          <w:tcPr>
            <w:tcW w:w="937" w:type="dxa"/>
            <w:vMerge w:val="restart"/>
            <w:tcBorders>
              <w:top w:val="single" w:sz="4" w:space="0" w:color="auto"/>
              <w:left w:val="nil"/>
              <w:right w:val="single" w:sz="4" w:space="0" w:color="auto"/>
            </w:tcBorders>
            <w:noWrap/>
            <w:vAlign w:val="center"/>
          </w:tcPr>
          <w:p w14:paraId="388149C0" w14:textId="77777777" w:rsidR="00327AD9" w:rsidRPr="003D7493" w:rsidRDefault="00327AD9" w:rsidP="0051748A">
            <w:pPr>
              <w:spacing w:line="288" w:lineRule="auto"/>
            </w:pPr>
            <w:proofErr w:type="spellStart"/>
            <w:r w:rsidRPr="003D7493">
              <w:t>Số</w:t>
            </w:r>
            <w:proofErr w:type="spellEnd"/>
            <w:r w:rsidRPr="003D7493">
              <w:t xml:space="preserve"> </w:t>
            </w:r>
            <w:proofErr w:type="spellStart"/>
            <w:r w:rsidRPr="003D7493">
              <w:t>lượng</w:t>
            </w:r>
            <w:proofErr w:type="spellEnd"/>
          </w:p>
        </w:tc>
        <w:tc>
          <w:tcPr>
            <w:tcW w:w="4884" w:type="dxa"/>
            <w:gridSpan w:val="6"/>
            <w:tcBorders>
              <w:top w:val="single" w:sz="4" w:space="0" w:color="auto"/>
              <w:left w:val="nil"/>
              <w:bottom w:val="single" w:sz="4" w:space="0" w:color="auto"/>
              <w:right w:val="single" w:sz="4" w:space="0" w:color="auto"/>
            </w:tcBorders>
            <w:noWrap/>
            <w:vAlign w:val="center"/>
          </w:tcPr>
          <w:p w14:paraId="52F71A79" w14:textId="77777777" w:rsidR="00327AD9" w:rsidRPr="003D7493" w:rsidRDefault="00327AD9" w:rsidP="0051748A">
            <w:pPr>
              <w:spacing w:line="288" w:lineRule="auto"/>
              <w:rPr>
                <w:b/>
                <w:bCs/>
              </w:rPr>
            </w:pPr>
            <w:proofErr w:type="spellStart"/>
            <w:r w:rsidRPr="003D7493">
              <w:rPr>
                <w:b/>
                <w:bCs/>
              </w:rPr>
              <w:t>Kết</w:t>
            </w:r>
            <w:proofErr w:type="spellEnd"/>
            <w:r w:rsidRPr="003D7493">
              <w:rPr>
                <w:b/>
                <w:bCs/>
              </w:rPr>
              <w:t xml:space="preserve"> </w:t>
            </w:r>
            <w:proofErr w:type="spellStart"/>
            <w:r w:rsidRPr="003D7493">
              <w:rPr>
                <w:b/>
                <w:bCs/>
              </w:rPr>
              <w:t>quả</w:t>
            </w:r>
            <w:proofErr w:type="spellEnd"/>
            <w:r w:rsidRPr="003D7493">
              <w:rPr>
                <w:b/>
                <w:bCs/>
              </w:rPr>
              <w:t xml:space="preserve"> </w:t>
            </w:r>
            <w:proofErr w:type="spellStart"/>
            <w:r w:rsidRPr="003D7493">
              <w:rPr>
                <w:b/>
                <w:bCs/>
              </w:rPr>
              <w:t>xét</w:t>
            </w:r>
            <w:proofErr w:type="spellEnd"/>
            <w:r w:rsidRPr="003D7493">
              <w:rPr>
                <w:b/>
                <w:bCs/>
              </w:rPr>
              <w:t xml:space="preserve"> </w:t>
            </w:r>
            <w:proofErr w:type="spellStart"/>
            <w:r w:rsidRPr="003D7493">
              <w:rPr>
                <w:b/>
                <w:bCs/>
              </w:rPr>
              <w:t>nghiệm</w:t>
            </w:r>
            <w:proofErr w:type="spellEnd"/>
          </w:p>
        </w:tc>
      </w:tr>
      <w:tr w:rsidR="003D7493" w:rsidRPr="003D7493" w14:paraId="10700BCA" w14:textId="77777777" w:rsidTr="00A0708A">
        <w:trPr>
          <w:trHeight w:val="459"/>
          <w:jc w:val="center"/>
        </w:trPr>
        <w:tc>
          <w:tcPr>
            <w:tcW w:w="3255" w:type="dxa"/>
            <w:vMerge/>
            <w:tcBorders>
              <w:left w:val="single" w:sz="4" w:space="0" w:color="auto"/>
              <w:bottom w:val="single" w:sz="4" w:space="0" w:color="auto"/>
              <w:right w:val="single" w:sz="4" w:space="0" w:color="auto"/>
            </w:tcBorders>
            <w:noWrap/>
            <w:vAlign w:val="center"/>
          </w:tcPr>
          <w:p w14:paraId="086AEB32" w14:textId="77777777" w:rsidR="00327AD9" w:rsidRPr="003D7493" w:rsidRDefault="00327AD9" w:rsidP="0051748A">
            <w:pPr>
              <w:spacing w:line="288" w:lineRule="auto"/>
            </w:pPr>
          </w:p>
        </w:tc>
        <w:tc>
          <w:tcPr>
            <w:tcW w:w="937" w:type="dxa"/>
            <w:vMerge/>
            <w:tcBorders>
              <w:left w:val="nil"/>
              <w:bottom w:val="single" w:sz="4" w:space="0" w:color="auto"/>
              <w:right w:val="single" w:sz="4" w:space="0" w:color="auto"/>
            </w:tcBorders>
            <w:noWrap/>
            <w:vAlign w:val="center"/>
          </w:tcPr>
          <w:p w14:paraId="08CD9F54" w14:textId="77777777" w:rsidR="00327AD9" w:rsidRPr="003D7493" w:rsidRDefault="00327AD9" w:rsidP="0051748A">
            <w:pPr>
              <w:spacing w:line="288" w:lineRule="auto"/>
            </w:pPr>
          </w:p>
        </w:tc>
        <w:tc>
          <w:tcPr>
            <w:tcW w:w="673" w:type="dxa"/>
            <w:tcBorders>
              <w:top w:val="nil"/>
              <w:left w:val="nil"/>
              <w:bottom w:val="single" w:sz="4" w:space="0" w:color="auto"/>
              <w:right w:val="single" w:sz="4" w:space="0" w:color="auto"/>
            </w:tcBorders>
            <w:noWrap/>
            <w:vAlign w:val="center"/>
          </w:tcPr>
          <w:p w14:paraId="53661BE7" w14:textId="77777777" w:rsidR="00327AD9" w:rsidRPr="003D7493" w:rsidRDefault="00327AD9" w:rsidP="0051748A">
            <w:pPr>
              <w:spacing w:line="288" w:lineRule="auto"/>
            </w:pPr>
            <w:r w:rsidRPr="003D7493">
              <w:t>M</w:t>
            </w:r>
          </w:p>
        </w:tc>
        <w:tc>
          <w:tcPr>
            <w:tcW w:w="965" w:type="dxa"/>
            <w:tcBorders>
              <w:top w:val="nil"/>
              <w:left w:val="nil"/>
              <w:bottom w:val="single" w:sz="4" w:space="0" w:color="auto"/>
              <w:right w:val="single" w:sz="4" w:space="0" w:color="auto"/>
            </w:tcBorders>
            <w:noWrap/>
            <w:vAlign w:val="center"/>
          </w:tcPr>
          <w:p w14:paraId="0F494436" w14:textId="77777777" w:rsidR="00327AD9" w:rsidRPr="003D7493" w:rsidRDefault="00327AD9" w:rsidP="0051748A">
            <w:pPr>
              <w:spacing w:line="288" w:lineRule="auto"/>
            </w:pPr>
            <w:proofErr w:type="spellStart"/>
            <w:r w:rsidRPr="003D7493">
              <w:t>Tỷ</w:t>
            </w:r>
            <w:proofErr w:type="spellEnd"/>
            <w:r w:rsidRPr="003D7493">
              <w:t xml:space="preserve"> </w:t>
            </w:r>
            <w:proofErr w:type="spellStart"/>
            <w:r w:rsidRPr="003D7493">
              <w:t>lệ</w:t>
            </w:r>
            <w:proofErr w:type="spellEnd"/>
            <w:r w:rsidRPr="003D7493">
              <w:t xml:space="preserve"> %</w:t>
            </w:r>
          </w:p>
        </w:tc>
        <w:tc>
          <w:tcPr>
            <w:tcW w:w="655" w:type="dxa"/>
            <w:tcBorders>
              <w:top w:val="nil"/>
              <w:left w:val="nil"/>
              <w:bottom w:val="single" w:sz="4" w:space="0" w:color="auto"/>
              <w:right w:val="single" w:sz="4" w:space="0" w:color="auto"/>
            </w:tcBorders>
            <w:noWrap/>
            <w:vAlign w:val="center"/>
          </w:tcPr>
          <w:p w14:paraId="08CA968D" w14:textId="77777777" w:rsidR="00327AD9" w:rsidRPr="003D7493" w:rsidRDefault="00327AD9" w:rsidP="0051748A">
            <w:pPr>
              <w:spacing w:line="288" w:lineRule="auto"/>
            </w:pPr>
            <w:r w:rsidRPr="003D7493">
              <w:t>H5</w:t>
            </w:r>
          </w:p>
        </w:tc>
        <w:tc>
          <w:tcPr>
            <w:tcW w:w="910" w:type="dxa"/>
            <w:tcBorders>
              <w:top w:val="nil"/>
              <w:left w:val="nil"/>
              <w:bottom w:val="single" w:sz="4" w:space="0" w:color="auto"/>
              <w:right w:val="single" w:sz="4" w:space="0" w:color="auto"/>
            </w:tcBorders>
            <w:noWrap/>
            <w:vAlign w:val="center"/>
          </w:tcPr>
          <w:p w14:paraId="5EFE44E9" w14:textId="77777777" w:rsidR="00327AD9" w:rsidRPr="003D7493" w:rsidRDefault="00327AD9" w:rsidP="0051748A">
            <w:pPr>
              <w:spacing w:line="288" w:lineRule="auto"/>
            </w:pPr>
            <w:proofErr w:type="spellStart"/>
            <w:r w:rsidRPr="003D7493">
              <w:t>Tỷ</w:t>
            </w:r>
            <w:proofErr w:type="spellEnd"/>
            <w:r w:rsidRPr="003D7493">
              <w:t xml:space="preserve"> </w:t>
            </w:r>
            <w:proofErr w:type="spellStart"/>
            <w:r w:rsidRPr="003D7493">
              <w:t>lệ</w:t>
            </w:r>
            <w:proofErr w:type="spellEnd"/>
            <w:r w:rsidRPr="003D7493">
              <w:t xml:space="preserve"> %</w:t>
            </w:r>
          </w:p>
        </w:tc>
        <w:tc>
          <w:tcPr>
            <w:tcW w:w="720" w:type="dxa"/>
            <w:tcBorders>
              <w:top w:val="nil"/>
              <w:left w:val="nil"/>
              <w:bottom w:val="single" w:sz="4" w:space="0" w:color="auto"/>
              <w:right w:val="single" w:sz="4" w:space="0" w:color="auto"/>
            </w:tcBorders>
            <w:noWrap/>
            <w:vAlign w:val="center"/>
          </w:tcPr>
          <w:p w14:paraId="5BA6867E" w14:textId="77777777" w:rsidR="00327AD9" w:rsidRPr="003D7493" w:rsidRDefault="00327AD9" w:rsidP="0051748A">
            <w:pPr>
              <w:spacing w:line="288" w:lineRule="auto"/>
            </w:pPr>
            <w:r w:rsidRPr="003D7493">
              <w:t>N6</w:t>
            </w:r>
          </w:p>
        </w:tc>
        <w:tc>
          <w:tcPr>
            <w:tcW w:w="961" w:type="dxa"/>
            <w:tcBorders>
              <w:top w:val="nil"/>
              <w:left w:val="nil"/>
              <w:bottom w:val="single" w:sz="4" w:space="0" w:color="auto"/>
              <w:right w:val="single" w:sz="4" w:space="0" w:color="auto"/>
            </w:tcBorders>
            <w:noWrap/>
            <w:vAlign w:val="center"/>
          </w:tcPr>
          <w:p w14:paraId="1E82868A" w14:textId="77777777" w:rsidR="00327AD9" w:rsidRPr="003D7493" w:rsidRDefault="00327AD9" w:rsidP="0051748A">
            <w:pPr>
              <w:spacing w:line="288" w:lineRule="auto"/>
            </w:pPr>
            <w:proofErr w:type="spellStart"/>
            <w:r w:rsidRPr="003D7493">
              <w:t>Tỷ</w:t>
            </w:r>
            <w:proofErr w:type="spellEnd"/>
            <w:r w:rsidRPr="003D7493">
              <w:t xml:space="preserve"> </w:t>
            </w:r>
            <w:proofErr w:type="spellStart"/>
            <w:r w:rsidRPr="003D7493">
              <w:t>lệ</w:t>
            </w:r>
            <w:proofErr w:type="spellEnd"/>
            <w:r w:rsidRPr="003D7493">
              <w:t xml:space="preserve"> %</w:t>
            </w:r>
          </w:p>
        </w:tc>
      </w:tr>
      <w:tr w:rsidR="003D7493" w:rsidRPr="003D7493" w14:paraId="3604D79A" w14:textId="77777777" w:rsidTr="00A0708A">
        <w:trPr>
          <w:trHeight w:val="502"/>
          <w:jc w:val="center"/>
        </w:trPr>
        <w:tc>
          <w:tcPr>
            <w:tcW w:w="3255" w:type="dxa"/>
            <w:tcBorders>
              <w:top w:val="nil"/>
              <w:left w:val="single" w:sz="4" w:space="0" w:color="auto"/>
              <w:bottom w:val="single" w:sz="4" w:space="0" w:color="auto"/>
              <w:right w:val="single" w:sz="4" w:space="0" w:color="auto"/>
            </w:tcBorders>
            <w:noWrap/>
            <w:vAlign w:val="center"/>
          </w:tcPr>
          <w:p w14:paraId="35810BF1" w14:textId="77777777" w:rsidR="00327AD9" w:rsidRPr="003D7493" w:rsidRDefault="000361D7" w:rsidP="0051748A">
            <w:pPr>
              <w:spacing w:line="288" w:lineRule="auto"/>
            </w:pPr>
            <w:proofErr w:type="spellStart"/>
            <w:r w:rsidRPr="003D7493">
              <w:t>Dịch</w:t>
            </w:r>
            <w:proofErr w:type="spellEnd"/>
            <w:r w:rsidR="00327AD9" w:rsidRPr="003D7493">
              <w:t xml:space="preserve"> </w:t>
            </w:r>
            <w:proofErr w:type="spellStart"/>
            <w:r w:rsidR="00327AD9" w:rsidRPr="003D7493">
              <w:t>hầu</w:t>
            </w:r>
            <w:proofErr w:type="spellEnd"/>
            <w:r w:rsidR="00327AD9" w:rsidRPr="003D7493">
              <w:t xml:space="preserve"> </w:t>
            </w:r>
            <w:proofErr w:type="spellStart"/>
            <w:r w:rsidR="00327AD9" w:rsidRPr="003D7493">
              <w:t>họng</w:t>
            </w:r>
            <w:proofErr w:type="spellEnd"/>
            <w:r w:rsidR="00327AD9" w:rsidRPr="003D7493">
              <w:t xml:space="preserve"> </w:t>
            </w:r>
            <w:proofErr w:type="spellStart"/>
            <w:r w:rsidR="00327AD9" w:rsidRPr="003D7493">
              <w:t>vịt</w:t>
            </w:r>
            <w:proofErr w:type="spellEnd"/>
            <w:r w:rsidR="00327AD9" w:rsidRPr="003D7493">
              <w:t xml:space="preserve"> </w:t>
            </w:r>
            <w:proofErr w:type="spellStart"/>
            <w:r w:rsidR="00327AD9" w:rsidRPr="003D7493">
              <w:t>sống</w:t>
            </w:r>
            <w:proofErr w:type="spellEnd"/>
          </w:p>
        </w:tc>
        <w:tc>
          <w:tcPr>
            <w:tcW w:w="937" w:type="dxa"/>
            <w:tcBorders>
              <w:top w:val="nil"/>
              <w:left w:val="nil"/>
              <w:bottom w:val="single" w:sz="4" w:space="0" w:color="auto"/>
              <w:right w:val="single" w:sz="4" w:space="0" w:color="auto"/>
            </w:tcBorders>
            <w:noWrap/>
            <w:vAlign w:val="center"/>
          </w:tcPr>
          <w:p w14:paraId="32B3E1EF" w14:textId="77777777" w:rsidR="00327AD9" w:rsidRPr="003D7493" w:rsidRDefault="00327AD9" w:rsidP="0051748A">
            <w:pPr>
              <w:spacing w:line="288" w:lineRule="auto"/>
            </w:pPr>
            <w:r w:rsidRPr="003D7493">
              <w:t>90</w:t>
            </w:r>
          </w:p>
        </w:tc>
        <w:tc>
          <w:tcPr>
            <w:tcW w:w="673" w:type="dxa"/>
            <w:tcBorders>
              <w:top w:val="nil"/>
              <w:left w:val="nil"/>
              <w:bottom w:val="single" w:sz="4" w:space="0" w:color="auto"/>
              <w:right w:val="single" w:sz="4" w:space="0" w:color="auto"/>
            </w:tcBorders>
            <w:noWrap/>
            <w:vAlign w:val="center"/>
          </w:tcPr>
          <w:p w14:paraId="39EF6F4E" w14:textId="77777777" w:rsidR="00327AD9" w:rsidRPr="003D7493" w:rsidRDefault="00327AD9" w:rsidP="0051748A">
            <w:pPr>
              <w:spacing w:line="288" w:lineRule="auto"/>
            </w:pPr>
            <w:r w:rsidRPr="003D7493">
              <w:t>16</w:t>
            </w:r>
          </w:p>
        </w:tc>
        <w:tc>
          <w:tcPr>
            <w:tcW w:w="965" w:type="dxa"/>
            <w:tcBorders>
              <w:top w:val="nil"/>
              <w:left w:val="nil"/>
              <w:bottom w:val="single" w:sz="4" w:space="0" w:color="auto"/>
              <w:right w:val="single" w:sz="4" w:space="0" w:color="auto"/>
            </w:tcBorders>
            <w:noWrap/>
            <w:vAlign w:val="center"/>
          </w:tcPr>
          <w:p w14:paraId="318DE93D" w14:textId="77777777" w:rsidR="00327AD9" w:rsidRPr="003D7493" w:rsidRDefault="00327AD9" w:rsidP="0051748A">
            <w:pPr>
              <w:spacing w:line="288" w:lineRule="auto"/>
            </w:pPr>
            <w:r w:rsidRPr="003D7493">
              <w:t>17,77</w:t>
            </w:r>
          </w:p>
        </w:tc>
        <w:tc>
          <w:tcPr>
            <w:tcW w:w="655" w:type="dxa"/>
            <w:tcBorders>
              <w:top w:val="nil"/>
              <w:left w:val="nil"/>
              <w:bottom w:val="single" w:sz="4" w:space="0" w:color="auto"/>
              <w:right w:val="single" w:sz="4" w:space="0" w:color="auto"/>
            </w:tcBorders>
            <w:noWrap/>
            <w:vAlign w:val="center"/>
          </w:tcPr>
          <w:p w14:paraId="2C39A433"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3A5D069A"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1DD32620"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486A6DD8" w14:textId="77777777" w:rsidR="00327AD9" w:rsidRPr="003D7493" w:rsidRDefault="00327AD9" w:rsidP="0051748A">
            <w:pPr>
              <w:spacing w:line="288" w:lineRule="auto"/>
            </w:pPr>
            <w:r w:rsidRPr="003D7493">
              <w:t>0,00</w:t>
            </w:r>
          </w:p>
        </w:tc>
      </w:tr>
      <w:tr w:rsidR="003D7493" w:rsidRPr="003D7493" w14:paraId="1727FBFE" w14:textId="77777777" w:rsidTr="00A0708A">
        <w:trPr>
          <w:trHeight w:val="502"/>
          <w:jc w:val="center"/>
        </w:trPr>
        <w:tc>
          <w:tcPr>
            <w:tcW w:w="3255" w:type="dxa"/>
            <w:tcBorders>
              <w:top w:val="nil"/>
              <w:left w:val="single" w:sz="4" w:space="0" w:color="auto"/>
              <w:bottom w:val="single" w:sz="4" w:space="0" w:color="auto"/>
              <w:right w:val="single" w:sz="4" w:space="0" w:color="auto"/>
            </w:tcBorders>
            <w:noWrap/>
            <w:vAlign w:val="center"/>
          </w:tcPr>
          <w:p w14:paraId="72D00A81" w14:textId="77777777" w:rsidR="00327AD9" w:rsidRPr="003D7493" w:rsidRDefault="000361D7" w:rsidP="0051748A">
            <w:pPr>
              <w:spacing w:line="288" w:lineRule="auto"/>
            </w:pPr>
            <w:proofErr w:type="spellStart"/>
            <w:r w:rsidRPr="003D7493">
              <w:t>Dịch</w:t>
            </w:r>
            <w:proofErr w:type="spellEnd"/>
            <w:r w:rsidR="00327AD9" w:rsidRPr="003D7493">
              <w:t xml:space="preserve"> </w:t>
            </w:r>
            <w:proofErr w:type="spellStart"/>
            <w:r w:rsidR="00327AD9" w:rsidRPr="003D7493">
              <w:t>hầu</w:t>
            </w:r>
            <w:proofErr w:type="spellEnd"/>
            <w:r w:rsidR="00327AD9" w:rsidRPr="003D7493">
              <w:t xml:space="preserve"> </w:t>
            </w:r>
            <w:proofErr w:type="spellStart"/>
            <w:r w:rsidR="00327AD9" w:rsidRPr="003D7493">
              <w:t>họng</w:t>
            </w:r>
            <w:proofErr w:type="spellEnd"/>
            <w:r w:rsidR="00327AD9" w:rsidRPr="003D7493">
              <w:t xml:space="preserve"> </w:t>
            </w:r>
            <w:proofErr w:type="spellStart"/>
            <w:r w:rsidR="00327AD9" w:rsidRPr="003D7493">
              <w:t>gà</w:t>
            </w:r>
            <w:proofErr w:type="spellEnd"/>
            <w:r w:rsidR="00327AD9" w:rsidRPr="003D7493">
              <w:t xml:space="preserve"> </w:t>
            </w:r>
            <w:proofErr w:type="spellStart"/>
            <w:r w:rsidR="00327AD9" w:rsidRPr="003D7493">
              <w:t>sống</w:t>
            </w:r>
            <w:proofErr w:type="spellEnd"/>
          </w:p>
        </w:tc>
        <w:tc>
          <w:tcPr>
            <w:tcW w:w="937" w:type="dxa"/>
            <w:tcBorders>
              <w:top w:val="nil"/>
              <w:left w:val="nil"/>
              <w:bottom w:val="single" w:sz="4" w:space="0" w:color="auto"/>
              <w:right w:val="single" w:sz="4" w:space="0" w:color="auto"/>
            </w:tcBorders>
            <w:noWrap/>
            <w:vAlign w:val="center"/>
          </w:tcPr>
          <w:p w14:paraId="322FF5B8" w14:textId="77777777" w:rsidR="00327AD9" w:rsidRPr="003D7493" w:rsidRDefault="00327AD9" w:rsidP="0051748A">
            <w:pPr>
              <w:spacing w:line="288" w:lineRule="auto"/>
            </w:pPr>
            <w:r w:rsidRPr="003D7493">
              <w:t>90</w:t>
            </w:r>
          </w:p>
        </w:tc>
        <w:tc>
          <w:tcPr>
            <w:tcW w:w="673" w:type="dxa"/>
            <w:tcBorders>
              <w:top w:val="nil"/>
              <w:left w:val="nil"/>
              <w:bottom w:val="single" w:sz="4" w:space="0" w:color="auto"/>
              <w:right w:val="single" w:sz="4" w:space="0" w:color="auto"/>
            </w:tcBorders>
            <w:noWrap/>
            <w:vAlign w:val="center"/>
          </w:tcPr>
          <w:p w14:paraId="74F25B3F" w14:textId="77777777" w:rsidR="00327AD9" w:rsidRPr="003D7493" w:rsidRDefault="00327AD9" w:rsidP="0051748A">
            <w:pPr>
              <w:spacing w:line="288" w:lineRule="auto"/>
            </w:pPr>
            <w:r w:rsidRPr="003D7493">
              <w:t>25</w:t>
            </w:r>
          </w:p>
        </w:tc>
        <w:tc>
          <w:tcPr>
            <w:tcW w:w="965" w:type="dxa"/>
            <w:tcBorders>
              <w:top w:val="nil"/>
              <w:left w:val="nil"/>
              <w:bottom w:val="single" w:sz="4" w:space="0" w:color="auto"/>
              <w:right w:val="single" w:sz="4" w:space="0" w:color="auto"/>
            </w:tcBorders>
            <w:noWrap/>
            <w:vAlign w:val="center"/>
          </w:tcPr>
          <w:p w14:paraId="10A38410" w14:textId="77777777" w:rsidR="00327AD9" w:rsidRPr="003D7493" w:rsidRDefault="00327AD9" w:rsidP="0051748A">
            <w:pPr>
              <w:spacing w:line="288" w:lineRule="auto"/>
            </w:pPr>
            <w:r w:rsidRPr="003D7493">
              <w:t>27,77</w:t>
            </w:r>
          </w:p>
        </w:tc>
        <w:tc>
          <w:tcPr>
            <w:tcW w:w="655" w:type="dxa"/>
            <w:tcBorders>
              <w:top w:val="nil"/>
              <w:left w:val="nil"/>
              <w:bottom w:val="single" w:sz="4" w:space="0" w:color="auto"/>
              <w:right w:val="single" w:sz="4" w:space="0" w:color="auto"/>
            </w:tcBorders>
            <w:noWrap/>
            <w:vAlign w:val="center"/>
          </w:tcPr>
          <w:p w14:paraId="6C0E1D2C" w14:textId="77777777" w:rsidR="00327AD9" w:rsidRPr="003D7493" w:rsidRDefault="00327AD9" w:rsidP="0051748A">
            <w:pPr>
              <w:spacing w:line="288" w:lineRule="auto"/>
            </w:pPr>
            <w:r w:rsidRPr="003D7493">
              <w:t>6</w:t>
            </w:r>
          </w:p>
        </w:tc>
        <w:tc>
          <w:tcPr>
            <w:tcW w:w="910" w:type="dxa"/>
            <w:tcBorders>
              <w:top w:val="nil"/>
              <w:left w:val="nil"/>
              <w:bottom w:val="single" w:sz="4" w:space="0" w:color="auto"/>
              <w:right w:val="single" w:sz="4" w:space="0" w:color="auto"/>
            </w:tcBorders>
            <w:noWrap/>
            <w:vAlign w:val="center"/>
          </w:tcPr>
          <w:p w14:paraId="74820622" w14:textId="77777777" w:rsidR="00327AD9" w:rsidRPr="003D7493" w:rsidRDefault="00327AD9" w:rsidP="0051748A">
            <w:pPr>
              <w:spacing w:line="288" w:lineRule="auto"/>
            </w:pPr>
            <w:r w:rsidRPr="003D7493">
              <w:t>6,67</w:t>
            </w:r>
          </w:p>
        </w:tc>
        <w:tc>
          <w:tcPr>
            <w:tcW w:w="720" w:type="dxa"/>
            <w:tcBorders>
              <w:top w:val="nil"/>
              <w:left w:val="nil"/>
              <w:bottom w:val="single" w:sz="4" w:space="0" w:color="auto"/>
              <w:right w:val="single" w:sz="4" w:space="0" w:color="auto"/>
            </w:tcBorders>
            <w:noWrap/>
            <w:vAlign w:val="center"/>
          </w:tcPr>
          <w:p w14:paraId="3B324EF2" w14:textId="77777777" w:rsidR="00327AD9" w:rsidRPr="003D7493" w:rsidRDefault="00327AD9" w:rsidP="0051748A">
            <w:pPr>
              <w:spacing w:line="288" w:lineRule="auto"/>
            </w:pPr>
            <w:r w:rsidRPr="003D7493">
              <w:t>5</w:t>
            </w:r>
          </w:p>
        </w:tc>
        <w:tc>
          <w:tcPr>
            <w:tcW w:w="961" w:type="dxa"/>
            <w:tcBorders>
              <w:top w:val="nil"/>
              <w:left w:val="nil"/>
              <w:bottom w:val="single" w:sz="4" w:space="0" w:color="auto"/>
              <w:right w:val="single" w:sz="4" w:space="0" w:color="auto"/>
            </w:tcBorders>
            <w:noWrap/>
            <w:vAlign w:val="center"/>
          </w:tcPr>
          <w:p w14:paraId="140B78DA" w14:textId="77777777" w:rsidR="00327AD9" w:rsidRPr="003D7493" w:rsidRDefault="00327AD9" w:rsidP="0051748A">
            <w:pPr>
              <w:spacing w:line="288" w:lineRule="auto"/>
            </w:pPr>
            <w:r w:rsidRPr="003D7493">
              <w:t>5,55</w:t>
            </w:r>
          </w:p>
        </w:tc>
      </w:tr>
      <w:tr w:rsidR="003D7493" w:rsidRPr="003D7493" w14:paraId="059253E0" w14:textId="77777777" w:rsidTr="00A0708A">
        <w:trPr>
          <w:trHeight w:val="665"/>
          <w:jc w:val="center"/>
        </w:trPr>
        <w:tc>
          <w:tcPr>
            <w:tcW w:w="3255" w:type="dxa"/>
            <w:tcBorders>
              <w:top w:val="nil"/>
              <w:left w:val="single" w:sz="4" w:space="0" w:color="auto"/>
              <w:bottom w:val="single" w:sz="4" w:space="0" w:color="auto"/>
              <w:right w:val="single" w:sz="4" w:space="0" w:color="auto"/>
            </w:tcBorders>
            <w:noWrap/>
            <w:vAlign w:val="center"/>
          </w:tcPr>
          <w:p w14:paraId="73FB0CF9" w14:textId="77777777" w:rsidR="00327AD9" w:rsidRPr="003D7493" w:rsidRDefault="00327AD9" w:rsidP="0051748A">
            <w:pPr>
              <w:spacing w:line="288" w:lineRule="auto"/>
            </w:pPr>
            <w:proofErr w:type="spellStart"/>
            <w:r w:rsidRPr="003D7493">
              <w:t>Nước</w:t>
            </w:r>
            <w:proofErr w:type="spellEnd"/>
            <w:r w:rsidRPr="003D7493">
              <w:t xml:space="preserve"> </w:t>
            </w:r>
            <w:proofErr w:type="spellStart"/>
            <w:r w:rsidRPr="003D7493">
              <w:t>uống</w:t>
            </w:r>
            <w:proofErr w:type="spellEnd"/>
            <w:r w:rsidRPr="003D7493">
              <w:t xml:space="preserve"> </w:t>
            </w:r>
            <w:proofErr w:type="spellStart"/>
            <w:r w:rsidRPr="003D7493">
              <w:t>gia</w:t>
            </w:r>
            <w:proofErr w:type="spellEnd"/>
            <w:r w:rsidRPr="003D7493">
              <w:t xml:space="preserve"> </w:t>
            </w:r>
            <w:proofErr w:type="spellStart"/>
            <w:r w:rsidRPr="003D7493">
              <w:t>cầm</w:t>
            </w:r>
            <w:proofErr w:type="spellEnd"/>
          </w:p>
        </w:tc>
        <w:tc>
          <w:tcPr>
            <w:tcW w:w="937" w:type="dxa"/>
            <w:tcBorders>
              <w:top w:val="nil"/>
              <w:left w:val="nil"/>
              <w:bottom w:val="single" w:sz="4" w:space="0" w:color="auto"/>
              <w:right w:val="single" w:sz="4" w:space="0" w:color="auto"/>
            </w:tcBorders>
            <w:noWrap/>
            <w:vAlign w:val="center"/>
          </w:tcPr>
          <w:p w14:paraId="012D9429" w14:textId="77777777" w:rsidR="00327AD9" w:rsidRPr="003D7493" w:rsidRDefault="00327AD9" w:rsidP="0051748A">
            <w:pPr>
              <w:spacing w:line="288" w:lineRule="auto"/>
            </w:pPr>
            <w:r w:rsidRPr="003D7493">
              <w:t>30</w:t>
            </w:r>
          </w:p>
        </w:tc>
        <w:tc>
          <w:tcPr>
            <w:tcW w:w="673" w:type="dxa"/>
            <w:tcBorders>
              <w:top w:val="nil"/>
              <w:left w:val="nil"/>
              <w:bottom w:val="single" w:sz="4" w:space="0" w:color="auto"/>
              <w:right w:val="single" w:sz="4" w:space="0" w:color="auto"/>
            </w:tcBorders>
            <w:noWrap/>
            <w:vAlign w:val="center"/>
          </w:tcPr>
          <w:p w14:paraId="4C99AB5B" w14:textId="77777777" w:rsidR="00327AD9" w:rsidRPr="003D7493" w:rsidRDefault="00327AD9" w:rsidP="0051748A">
            <w:pPr>
              <w:spacing w:line="288" w:lineRule="auto"/>
            </w:pPr>
            <w:r w:rsidRPr="003D7493">
              <w:t>0</w:t>
            </w:r>
          </w:p>
        </w:tc>
        <w:tc>
          <w:tcPr>
            <w:tcW w:w="965" w:type="dxa"/>
            <w:tcBorders>
              <w:top w:val="nil"/>
              <w:left w:val="nil"/>
              <w:bottom w:val="single" w:sz="4" w:space="0" w:color="auto"/>
              <w:right w:val="single" w:sz="4" w:space="0" w:color="auto"/>
            </w:tcBorders>
            <w:noWrap/>
            <w:vAlign w:val="center"/>
          </w:tcPr>
          <w:p w14:paraId="3E4FA052" w14:textId="77777777" w:rsidR="00327AD9" w:rsidRPr="003D7493" w:rsidRDefault="00327AD9" w:rsidP="0051748A">
            <w:pPr>
              <w:spacing w:line="288" w:lineRule="auto"/>
            </w:pPr>
            <w:r w:rsidRPr="003D7493">
              <w:t>0,00</w:t>
            </w:r>
          </w:p>
        </w:tc>
        <w:tc>
          <w:tcPr>
            <w:tcW w:w="655" w:type="dxa"/>
            <w:tcBorders>
              <w:top w:val="nil"/>
              <w:left w:val="nil"/>
              <w:bottom w:val="single" w:sz="4" w:space="0" w:color="auto"/>
              <w:right w:val="single" w:sz="4" w:space="0" w:color="auto"/>
            </w:tcBorders>
            <w:noWrap/>
            <w:vAlign w:val="center"/>
          </w:tcPr>
          <w:p w14:paraId="0FC63C10"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42FAF639"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30C4BC54"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0679B145" w14:textId="77777777" w:rsidR="00327AD9" w:rsidRPr="003D7493" w:rsidRDefault="00327AD9" w:rsidP="0051748A">
            <w:pPr>
              <w:spacing w:line="288" w:lineRule="auto"/>
            </w:pPr>
            <w:r w:rsidRPr="003D7493">
              <w:t>0,00</w:t>
            </w:r>
          </w:p>
        </w:tc>
      </w:tr>
      <w:tr w:rsidR="003D7493" w:rsidRPr="003D7493" w14:paraId="4BB47840" w14:textId="77777777" w:rsidTr="00A0708A">
        <w:trPr>
          <w:trHeight w:val="712"/>
          <w:jc w:val="center"/>
        </w:trPr>
        <w:tc>
          <w:tcPr>
            <w:tcW w:w="3255" w:type="dxa"/>
            <w:tcBorders>
              <w:top w:val="nil"/>
              <w:left w:val="single" w:sz="4" w:space="0" w:color="auto"/>
              <w:bottom w:val="single" w:sz="4" w:space="0" w:color="auto"/>
              <w:right w:val="single" w:sz="4" w:space="0" w:color="auto"/>
            </w:tcBorders>
            <w:noWrap/>
            <w:vAlign w:val="center"/>
          </w:tcPr>
          <w:p w14:paraId="59A86781" w14:textId="77777777" w:rsidR="00327AD9" w:rsidRPr="003D7493" w:rsidRDefault="00327AD9" w:rsidP="0051748A">
            <w:pPr>
              <w:spacing w:line="288" w:lineRule="auto"/>
            </w:pPr>
            <w:proofErr w:type="spellStart"/>
            <w:r w:rsidRPr="003D7493">
              <w:t>Phân</w:t>
            </w:r>
            <w:proofErr w:type="spellEnd"/>
            <w:r w:rsidRPr="003D7493">
              <w:t xml:space="preserve"> </w:t>
            </w:r>
            <w:proofErr w:type="spellStart"/>
            <w:r w:rsidRPr="003D7493">
              <w:t>tươi</w:t>
            </w:r>
            <w:proofErr w:type="spellEnd"/>
          </w:p>
        </w:tc>
        <w:tc>
          <w:tcPr>
            <w:tcW w:w="937" w:type="dxa"/>
            <w:tcBorders>
              <w:top w:val="nil"/>
              <w:left w:val="nil"/>
              <w:bottom w:val="single" w:sz="4" w:space="0" w:color="auto"/>
              <w:right w:val="single" w:sz="4" w:space="0" w:color="auto"/>
            </w:tcBorders>
            <w:noWrap/>
            <w:vAlign w:val="center"/>
          </w:tcPr>
          <w:p w14:paraId="2C97A35F" w14:textId="77777777" w:rsidR="00327AD9" w:rsidRPr="003D7493" w:rsidRDefault="00327AD9" w:rsidP="0051748A">
            <w:pPr>
              <w:spacing w:line="288" w:lineRule="auto"/>
            </w:pPr>
            <w:r w:rsidRPr="003D7493">
              <w:t>30</w:t>
            </w:r>
          </w:p>
        </w:tc>
        <w:tc>
          <w:tcPr>
            <w:tcW w:w="673" w:type="dxa"/>
            <w:tcBorders>
              <w:top w:val="nil"/>
              <w:left w:val="nil"/>
              <w:bottom w:val="single" w:sz="4" w:space="0" w:color="auto"/>
              <w:right w:val="single" w:sz="4" w:space="0" w:color="auto"/>
            </w:tcBorders>
            <w:noWrap/>
            <w:vAlign w:val="center"/>
          </w:tcPr>
          <w:p w14:paraId="50632F61" w14:textId="77777777" w:rsidR="00327AD9" w:rsidRPr="003D7493" w:rsidRDefault="00327AD9" w:rsidP="0051748A">
            <w:pPr>
              <w:spacing w:line="288" w:lineRule="auto"/>
            </w:pPr>
            <w:r w:rsidRPr="003D7493">
              <w:t>3</w:t>
            </w:r>
          </w:p>
        </w:tc>
        <w:tc>
          <w:tcPr>
            <w:tcW w:w="965" w:type="dxa"/>
            <w:tcBorders>
              <w:top w:val="nil"/>
              <w:left w:val="nil"/>
              <w:bottom w:val="single" w:sz="4" w:space="0" w:color="auto"/>
              <w:right w:val="single" w:sz="4" w:space="0" w:color="auto"/>
            </w:tcBorders>
            <w:noWrap/>
            <w:vAlign w:val="center"/>
          </w:tcPr>
          <w:p w14:paraId="081D7B1A" w14:textId="77777777" w:rsidR="00327AD9" w:rsidRPr="003D7493" w:rsidRDefault="00327AD9" w:rsidP="0051748A">
            <w:pPr>
              <w:spacing w:line="288" w:lineRule="auto"/>
            </w:pPr>
            <w:r w:rsidRPr="003D7493">
              <w:t>10</w:t>
            </w:r>
          </w:p>
        </w:tc>
        <w:tc>
          <w:tcPr>
            <w:tcW w:w="655" w:type="dxa"/>
            <w:tcBorders>
              <w:top w:val="nil"/>
              <w:left w:val="nil"/>
              <w:bottom w:val="single" w:sz="4" w:space="0" w:color="auto"/>
              <w:right w:val="single" w:sz="4" w:space="0" w:color="auto"/>
            </w:tcBorders>
            <w:noWrap/>
            <w:vAlign w:val="center"/>
          </w:tcPr>
          <w:p w14:paraId="6E084645" w14:textId="77777777" w:rsidR="00327AD9" w:rsidRPr="003D7493" w:rsidRDefault="00327AD9" w:rsidP="0051748A">
            <w:pPr>
              <w:spacing w:line="288" w:lineRule="auto"/>
            </w:pPr>
            <w:r w:rsidRPr="003D7493">
              <w:t>0</w:t>
            </w:r>
          </w:p>
        </w:tc>
        <w:tc>
          <w:tcPr>
            <w:tcW w:w="910" w:type="dxa"/>
            <w:tcBorders>
              <w:top w:val="nil"/>
              <w:left w:val="nil"/>
              <w:bottom w:val="single" w:sz="4" w:space="0" w:color="auto"/>
              <w:right w:val="single" w:sz="4" w:space="0" w:color="auto"/>
            </w:tcBorders>
            <w:noWrap/>
            <w:vAlign w:val="center"/>
          </w:tcPr>
          <w:p w14:paraId="4E7CBD40" w14:textId="77777777" w:rsidR="00327AD9" w:rsidRPr="003D7493" w:rsidRDefault="00327AD9" w:rsidP="0051748A">
            <w:pPr>
              <w:spacing w:line="288" w:lineRule="auto"/>
            </w:pPr>
            <w:r w:rsidRPr="003D7493">
              <w:t>0,00</w:t>
            </w:r>
          </w:p>
        </w:tc>
        <w:tc>
          <w:tcPr>
            <w:tcW w:w="720" w:type="dxa"/>
            <w:tcBorders>
              <w:top w:val="nil"/>
              <w:left w:val="nil"/>
              <w:bottom w:val="single" w:sz="4" w:space="0" w:color="auto"/>
              <w:right w:val="single" w:sz="4" w:space="0" w:color="auto"/>
            </w:tcBorders>
            <w:noWrap/>
            <w:vAlign w:val="center"/>
          </w:tcPr>
          <w:p w14:paraId="22752794" w14:textId="77777777" w:rsidR="00327AD9" w:rsidRPr="003D7493" w:rsidRDefault="00327AD9" w:rsidP="0051748A">
            <w:pPr>
              <w:spacing w:line="288" w:lineRule="auto"/>
            </w:pPr>
            <w:r w:rsidRPr="003D7493">
              <w:t>0</w:t>
            </w:r>
          </w:p>
        </w:tc>
        <w:tc>
          <w:tcPr>
            <w:tcW w:w="961" w:type="dxa"/>
            <w:tcBorders>
              <w:top w:val="nil"/>
              <w:left w:val="nil"/>
              <w:bottom w:val="single" w:sz="4" w:space="0" w:color="auto"/>
              <w:right w:val="single" w:sz="4" w:space="0" w:color="auto"/>
            </w:tcBorders>
            <w:noWrap/>
            <w:vAlign w:val="center"/>
          </w:tcPr>
          <w:p w14:paraId="037C1EC1" w14:textId="77777777" w:rsidR="00327AD9" w:rsidRPr="003D7493" w:rsidRDefault="00327AD9" w:rsidP="0051748A">
            <w:pPr>
              <w:spacing w:line="288" w:lineRule="auto"/>
            </w:pPr>
            <w:r w:rsidRPr="003D7493">
              <w:t>0,00</w:t>
            </w:r>
          </w:p>
        </w:tc>
      </w:tr>
      <w:tr w:rsidR="003D7493" w:rsidRPr="003D7493" w14:paraId="044A909A" w14:textId="77777777" w:rsidTr="0051748A">
        <w:trPr>
          <w:trHeight w:val="730"/>
          <w:jc w:val="center"/>
        </w:trPr>
        <w:tc>
          <w:tcPr>
            <w:tcW w:w="3255" w:type="dxa"/>
            <w:tcBorders>
              <w:top w:val="nil"/>
              <w:left w:val="single" w:sz="4" w:space="0" w:color="auto"/>
              <w:bottom w:val="single" w:sz="4" w:space="0" w:color="auto"/>
              <w:right w:val="single" w:sz="4" w:space="0" w:color="auto"/>
            </w:tcBorders>
            <w:noWrap/>
            <w:vAlign w:val="center"/>
          </w:tcPr>
          <w:p w14:paraId="65761A8C" w14:textId="77777777" w:rsidR="00327AD9" w:rsidRPr="003D7493" w:rsidRDefault="00327AD9" w:rsidP="0051748A">
            <w:pPr>
              <w:spacing w:line="288" w:lineRule="auto"/>
            </w:pPr>
            <w:proofErr w:type="spellStart"/>
            <w:r w:rsidRPr="003D7493">
              <w:t>Tổng</w:t>
            </w:r>
            <w:proofErr w:type="spellEnd"/>
            <w:r w:rsidRPr="003D7493">
              <w:t xml:space="preserve"> </w:t>
            </w:r>
            <w:proofErr w:type="spellStart"/>
            <w:r w:rsidRPr="003D7493">
              <w:t>số</w:t>
            </w:r>
            <w:proofErr w:type="spellEnd"/>
          </w:p>
        </w:tc>
        <w:tc>
          <w:tcPr>
            <w:tcW w:w="937" w:type="dxa"/>
            <w:tcBorders>
              <w:top w:val="nil"/>
              <w:left w:val="nil"/>
              <w:bottom w:val="single" w:sz="4" w:space="0" w:color="auto"/>
              <w:right w:val="single" w:sz="4" w:space="0" w:color="auto"/>
            </w:tcBorders>
            <w:noWrap/>
            <w:vAlign w:val="center"/>
          </w:tcPr>
          <w:p w14:paraId="7EE54AE4" w14:textId="77777777" w:rsidR="00327AD9" w:rsidRPr="003D7493" w:rsidRDefault="00327AD9" w:rsidP="0051748A">
            <w:pPr>
              <w:spacing w:line="288" w:lineRule="auto"/>
            </w:pPr>
            <w:r w:rsidRPr="003D7493">
              <w:t>240</w:t>
            </w:r>
          </w:p>
        </w:tc>
        <w:tc>
          <w:tcPr>
            <w:tcW w:w="673" w:type="dxa"/>
            <w:tcBorders>
              <w:top w:val="nil"/>
              <w:left w:val="nil"/>
              <w:bottom w:val="single" w:sz="4" w:space="0" w:color="auto"/>
              <w:right w:val="single" w:sz="4" w:space="0" w:color="auto"/>
            </w:tcBorders>
            <w:noWrap/>
            <w:vAlign w:val="center"/>
          </w:tcPr>
          <w:p w14:paraId="3D770B75" w14:textId="77777777" w:rsidR="00327AD9" w:rsidRPr="003D7493" w:rsidRDefault="00327AD9" w:rsidP="0051748A">
            <w:pPr>
              <w:spacing w:line="288" w:lineRule="auto"/>
            </w:pPr>
            <w:r w:rsidRPr="003D7493">
              <w:t>32</w:t>
            </w:r>
          </w:p>
        </w:tc>
        <w:tc>
          <w:tcPr>
            <w:tcW w:w="965" w:type="dxa"/>
            <w:tcBorders>
              <w:top w:val="nil"/>
              <w:left w:val="nil"/>
              <w:bottom w:val="single" w:sz="4" w:space="0" w:color="auto"/>
              <w:right w:val="single" w:sz="4" w:space="0" w:color="auto"/>
            </w:tcBorders>
            <w:noWrap/>
            <w:vAlign w:val="center"/>
          </w:tcPr>
          <w:p w14:paraId="1AFF6072" w14:textId="77777777" w:rsidR="00327AD9" w:rsidRPr="003D7493" w:rsidRDefault="00327AD9" w:rsidP="0051748A">
            <w:pPr>
              <w:spacing w:line="288" w:lineRule="auto"/>
            </w:pPr>
            <w:r w:rsidRPr="003D7493">
              <w:t>13,33</w:t>
            </w:r>
          </w:p>
        </w:tc>
        <w:tc>
          <w:tcPr>
            <w:tcW w:w="655" w:type="dxa"/>
            <w:tcBorders>
              <w:top w:val="nil"/>
              <w:left w:val="nil"/>
              <w:bottom w:val="single" w:sz="4" w:space="0" w:color="auto"/>
              <w:right w:val="single" w:sz="4" w:space="0" w:color="auto"/>
            </w:tcBorders>
            <w:noWrap/>
            <w:vAlign w:val="center"/>
          </w:tcPr>
          <w:p w14:paraId="5223C031" w14:textId="77777777" w:rsidR="00327AD9" w:rsidRPr="003D7493" w:rsidRDefault="00327AD9" w:rsidP="0051748A">
            <w:pPr>
              <w:spacing w:line="288" w:lineRule="auto"/>
            </w:pPr>
            <w:r w:rsidRPr="003D7493">
              <w:t>6</w:t>
            </w:r>
          </w:p>
        </w:tc>
        <w:tc>
          <w:tcPr>
            <w:tcW w:w="910" w:type="dxa"/>
            <w:tcBorders>
              <w:top w:val="nil"/>
              <w:left w:val="nil"/>
              <w:bottom w:val="single" w:sz="4" w:space="0" w:color="auto"/>
              <w:right w:val="single" w:sz="4" w:space="0" w:color="auto"/>
            </w:tcBorders>
            <w:noWrap/>
            <w:vAlign w:val="center"/>
          </w:tcPr>
          <w:p w14:paraId="4090FC48" w14:textId="77777777" w:rsidR="00327AD9" w:rsidRPr="003D7493" w:rsidRDefault="00327AD9" w:rsidP="0051748A">
            <w:pPr>
              <w:spacing w:line="288" w:lineRule="auto"/>
            </w:pPr>
            <w:r w:rsidRPr="003D7493">
              <w:t>6,67</w:t>
            </w:r>
          </w:p>
        </w:tc>
        <w:tc>
          <w:tcPr>
            <w:tcW w:w="720" w:type="dxa"/>
            <w:tcBorders>
              <w:top w:val="nil"/>
              <w:left w:val="nil"/>
              <w:bottom w:val="single" w:sz="4" w:space="0" w:color="auto"/>
              <w:right w:val="single" w:sz="4" w:space="0" w:color="auto"/>
            </w:tcBorders>
            <w:noWrap/>
            <w:vAlign w:val="center"/>
          </w:tcPr>
          <w:p w14:paraId="152B1FE3" w14:textId="77777777" w:rsidR="00327AD9" w:rsidRPr="003D7493" w:rsidRDefault="00327AD9" w:rsidP="0051748A">
            <w:pPr>
              <w:spacing w:line="288" w:lineRule="auto"/>
            </w:pPr>
            <w:r w:rsidRPr="003D7493">
              <w:t>5</w:t>
            </w:r>
          </w:p>
        </w:tc>
        <w:tc>
          <w:tcPr>
            <w:tcW w:w="961" w:type="dxa"/>
            <w:tcBorders>
              <w:top w:val="nil"/>
              <w:left w:val="nil"/>
              <w:bottom w:val="single" w:sz="4" w:space="0" w:color="auto"/>
              <w:right w:val="single" w:sz="4" w:space="0" w:color="auto"/>
            </w:tcBorders>
            <w:noWrap/>
            <w:vAlign w:val="center"/>
          </w:tcPr>
          <w:p w14:paraId="3273171D" w14:textId="77777777" w:rsidR="00327AD9" w:rsidRPr="003D7493" w:rsidRDefault="00327AD9" w:rsidP="0051748A">
            <w:pPr>
              <w:spacing w:line="288" w:lineRule="auto"/>
            </w:pPr>
            <w:r w:rsidRPr="003D7493">
              <w:t>5,55</w:t>
            </w:r>
          </w:p>
        </w:tc>
      </w:tr>
    </w:tbl>
    <w:p w14:paraId="3B9A07FD" w14:textId="3476576F" w:rsidR="008E7286" w:rsidRPr="003D7493" w:rsidRDefault="008E7286" w:rsidP="00D84F4B">
      <w:pPr>
        <w:shd w:val="clear" w:color="auto" w:fill="FFFFFF"/>
        <w:tabs>
          <w:tab w:val="left" w:pos="0"/>
          <w:tab w:val="left" w:pos="567"/>
        </w:tabs>
        <w:spacing w:before="120" w:line="288" w:lineRule="auto"/>
        <w:ind w:firstLine="720"/>
        <w:jc w:val="both"/>
      </w:pPr>
      <w:proofErr w:type="spellStart"/>
      <w:r w:rsidRPr="003D7493">
        <w:t>Có</w:t>
      </w:r>
      <w:proofErr w:type="spellEnd"/>
      <w:r w:rsidRPr="003D7493">
        <w:t xml:space="preserve"> 3/4 </w:t>
      </w:r>
      <w:proofErr w:type="spellStart"/>
      <w:r w:rsidRPr="003D7493">
        <w:t>loại</w:t>
      </w:r>
      <w:proofErr w:type="spellEnd"/>
      <w:r w:rsidRPr="003D7493">
        <w:t xml:space="preserve"> </w:t>
      </w:r>
      <w:proofErr w:type="spellStart"/>
      <w:r w:rsidRPr="003D7493">
        <w:t>mẫu</w:t>
      </w:r>
      <w:proofErr w:type="spellEnd"/>
      <w:r w:rsidRPr="003D7493">
        <w:t xml:space="preserve"> </w:t>
      </w:r>
      <w:proofErr w:type="spellStart"/>
      <w:r w:rsidRPr="003D7493">
        <w:t>được</w:t>
      </w:r>
      <w:proofErr w:type="spellEnd"/>
      <w:r w:rsidRPr="003D7493">
        <w:t xml:space="preserve"> </w:t>
      </w:r>
      <w:proofErr w:type="spellStart"/>
      <w:r w:rsidRPr="003D7493">
        <w:t>giám</w:t>
      </w:r>
      <w:proofErr w:type="spellEnd"/>
      <w:r w:rsidRPr="003D7493">
        <w:t xml:space="preserve"> </w:t>
      </w:r>
      <w:proofErr w:type="spellStart"/>
      <w:r w:rsidRPr="003D7493">
        <w:t>sát</w:t>
      </w:r>
      <w:proofErr w:type="spellEnd"/>
      <w:r w:rsidRPr="003D7493">
        <w:t xml:space="preserve"> </w:t>
      </w:r>
      <w:proofErr w:type="spellStart"/>
      <w:r w:rsidRPr="003D7493">
        <w:t>có</w:t>
      </w:r>
      <w:proofErr w:type="spellEnd"/>
      <w:r w:rsidRPr="003D7493">
        <w:t xml:space="preserve"> </w:t>
      </w:r>
      <w:proofErr w:type="spellStart"/>
      <w:r w:rsidRPr="003D7493">
        <w:t>sự</w:t>
      </w:r>
      <w:proofErr w:type="spellEnd"/>
      <w:r w:rsidRPr="003D7493">
        <w:t xml:space="preserve"> </w:t>
      </w:r>
      <w:proofErr w:type="spellStart"/>
      <w:r w:rsidRPr="003D7493">
        <w:t>lưu</w:t>
      </w:r>
      <w:proofErr w:type="spellEnd"/>
      <w:r w:rsidRPr="003D7493">
        <w:t xml:space="preserve"> </w:t>
      </w:r>
      <w:proofErr w:type="spellStart"/>
      <w:r w:rsidRPr="003D7493">
        <w:t>hành</w:t>
      </w:r>
      <w:proofErr w:type="spellEnd"/>
      <w:r w:rsidRPr="003D7493">
        <w:t xml:space="preserve"> virus </w:t>
      </w:r>
      <w:proofErr w:type="spellStart"/>
      <w:r w:rsidRPr="003D7493">
        <w:t>cúm</w:t>
      </w:r>
      <w:proofErr w:type="spellEnd"/>
      <w:r w:rsidRPr="003D7493">
        <w:t xml:space="preserve"> A, </w:t>
      </w:r>
      <w:proofErr w:type="spellStart"/>
      <w:r w:rsidRPr="003D7493">
        <w:t>ngoại</w:t>
      </w:r>
      <w:proofErr w:type="spellEnd"/>
      <w:r w:rsidRPr="003D7493">
        <w:t xml:space="preserve"> </w:t>
      </w:r>
      <w:proofErr w:type="spellStart"/>
      <w:r w:rsidRPr="003D7493">
        <w:t>trừ</w:t>
      </w:r>
      <w:proofErr w:type="spellEnd"/>
      <w:r w:rsidRPr="003D7493">
        <w:t xml:space="preserve"> </w:t>
      </w:r>
      <w:proofErr w:type="spellStart"/>
      <w:r w:rsidRPr="003D7493">
        <w:t>loại</w:t>
      </w:r>
      <w:proofErr w:type="spellEnd"/>
      <w:r w:rsidRPr="003D7493">
        <w:t xml:space="preserve"> </w:t>
      </w:r>
      <w:proofErr w:type="spellStart"/>
      <w:r w:rsidRPr="003D7493">
        <w:t>mẫu</w:t>
      </w:r>
      <w:proofErr w:type="spellEnd"/>
      <w:r w:rsidRPr="003D7493">
        <w:t xml:space="preserve"> </w:t>
      </w:r>
      <w:proofErr w:type="spellStart"/>
      <w:r w:rsidRPr="003D7493">
        <w:t>nước</w:t>
      </w:r>
      <w:proofErr w:type="spellEnd"/>
      <w:r w:rsidRPr="003D7493">
        <w:t xml:space="preserve"> </w:t>
      </w:r>
      <w:proofErr w:type="spellStart"/>
      <w:r w:rsidRPr="003D7493">
        <w:t>thải</w:t>
      </w:r>
      <w:proofErr w:type="spellEnd"/>
      <w:r w:rsidRPr="003D7493">
        <w:t xml:space="preserve"> ở </w:t>
      </w:r>
      <w:proofErr w:type="spellStart"/>
      <w:r w:rsidRPr="003D7493">
        <w:t>chợ</w:t>
      </w:r>
      <w:proofErr w:type="spellEnd"/>
      <w:r w:rsidRPr="003D7493">
        <w:t xml:space="preserve">, </w:t>
      </w:r>
      <w:proofErr w:type="spellStart"/>
      <w:r w:rsidRPr="003D7493">
        <w:t>trong</w:t>
      </w:r>
      <w:proofErr w:type="spellEnd"/>
      <w:r w:rsidRPr="003D7493">
        <w:t xml:space="preserve"> </w:t>
      </w:r>
      <w:proofErr w:type="spellStart"/>
      <w:r w:rsidRPr="003D7493">
        <w:t>đó</w:t>
      </w:r>
      <w:proofErr w:type="spellEnd"/>
      <w:r w:rsidRPr="003D7493">
        <w:t xml:space="preserve"> </w:t>
      </w:r>
      <w:proofErr w:type="spellStart"/>
      <w:r w:rsidRPr="003D7493">
        <w:t>loại</w:t>
      </w:r>
      <w:proofErr w:type="spellEnd"/>
      <w:r w:rsidRPr="003D7493">
        <w:t xml:space="preserve"> </w:t>
      </w:r>
      <w:proofErr w:type="spellStart"/>
      <w:r w:rsidRPr="003D7493">
        <w:t>mẫu</w:t>
      </w:r>
      <w:proofErr w:type="spellEnd"/>
      <w:r w:rsidRPr="003D7493">
        <w:t xml:space="preserve"> </w:t>
      </w:r>
      <w:proofErr w:type="spellStart"/>
      <w:r w:rsidR="00415B88" w:rsidRPr="003D7493">
        <w:t>dịch</w:t>
      </w:r>
      <w:proofErr w:type="spellEnd"/>
      <w:r w:rsidRPr="003D7493">
        <w:t xml:space="preserve"> </w:t>
      </w:r>
      <w:proofErr w:type="spellStart"/>
      <w:r w:rsidRPr="003D7493">
        <w:t>hầu</w:t>
      </w:r>
      <w:proofErr w:type="spellEnd"/>
      <w:r w:rsidRPr="003D7493">
        <w:t xml:space="preserve"> </w:t>
      </w:r>
      <w:proofErr w:type="spellStart"/>
      <w:r w:rsidRPr="003D7493">
        <w:t>họng</w:t>
      </w:r>
      <w:proofErr w:type="spellEnd"/>
      <w:r w:rsidRPr="003D7493">
        <w:t xml:space="preserve"> </w:t>
      </w:r>
      <w:proofErr w:type="spellStart"/>
      <w:r w:rsidRPr="003D7493">
        <w:t>gà</w:t>
      </w:r>
      <w:proofErr w:type="spellEnd"/>
      <w:r w:rsidRPr="003D7493">
        <w:t xml:space="preserve"> </w:t>
      </w:r>
      <w:proofErr w:type="spellStart"/>
      <w:r w:rsidRPr="003D7493">
        <w:t>sống</w:t>
      </w:r>
      <w:proofErr w:type="spellEnd"/>
      <w:r w:rsidRPr="003D7493">
        <w:t xml:space="preserve"> </w:t>
      </w:r>
      <w:proofErr w:type="spellStart"/>
      <w:r w:rsidRPr="003D7493">
        <w:t>có</w:t>
      </w:r>
      <w:proofErr w:type="spellEnd"/>
      <w:r w:rsidRPr="003D7493">
        <w:t xml:space="preserve"> </w:t>
      </w:r>
      <w:proofErr w:type="spellStart"/>
      <w:r w:rsidRPr="003D7493">
        <w:t>tỷ</w:t>
      </w:r>
      <w:proofErr w:type="spellEnd"/>
      <w:r w:rsidRPr="003D7493">
        <w:t xml:space="preserve"> </w:t>
      </w:r>
      <w:proofErr w:type="spellStart"/>
      <w:r w:rsidRPr="003D7493">
        <w:t>lệ</w:t>
      </w:r>
      <w:proofErr w:type="spellEnd"/>
      <w:r w:rsidRPr="003D7493">
        <w:t xml:space="preserve"> </w:t>
      </w:r>
      <w:proofErr w:type="spellStart"/>
      <w:r w:rsidRPr="003D7493">
        <w:t>cao</w:t>
      </w:r>
      <w:proofErr w:type="spellEnd"/>
      <w:r w:rsidRPr="003D7493">
        <w:t xml:space="preserve"> </w:t>
      </w:r>
      <w:proofErr w:type="spellStart"/>
      <w:r w:rsidRPr="003D7493">
        <w:t>nhất</w:t>
      </w:r>
      <w:proofErr w:type="spellEnd"/>
      <w:r w:rsidRPr="003D7493">
        <w:t xml:space="preserve"> (</w:t>
      </w:r>
      <w:proofErr w:type="spellStart"/>
      <w:r w:rsidRPr="003D7493">
        <w:t>tỷ</w:t>
      </w:r>
      <w:proofErr w:type="spellEnd"/>
      <w:r w:rsidRPr="003D7493">
        <w:t xml:space="preserve"> </w:t>
      </w:r>
      <w:proofErr w:type="spellStart"/>
      <w:r w:rsidRPr="003D7493">
        <w:t>lệ</w:t>
      </w:r>
      <w:proofErr w:type="spellEnd"/>
      <w:r w:rsidRPr="003D7493">
        <w:t xml:space="preserve"> 27,77%) </w:t>
      </w:r>
      <w:proofErr w:type="spellStart"/>
      <w:r w:rsidRPr="003D7493">
        <w:t>và</w:t>
      </w:r>
      <w:proofErr w:type="spellEnd"/>
      <w:r w:rsidRPr="003D7493">
        <w:t xml:space="preserve"> </w:t>
      </w:r>
      <w:proofErr w:type="spellStart"/>
      <w:r w:rsidRPr="003D7493">
        <w:t>thấp</w:t>
      </w:r>
      <w:proofErr w:type="spellEnd"/>
      <w:r w:rsidRPr="003D7493">
        <w:t xml:space="preserve"> </w:t>
      </w:r>
      <w:proofErr w:type="spellStart"/>
      <w:r w:rsidRPr="003D7493">
        <w:t>nhất</w:t>
      </w:r>
      <w:proofErr w:type="spellEnd"/>
      <w:r w:rsidRPr="003D7493">
        <w:t xml:space="preserve"> </w:t>
      </w:r>
      <w:proofErr w:type="spellStart"/>
      <w:r w:rsidRPr="003D7493">
        <w:t>là</w:t>
      </w:r>
      <w:proofErr w:type="spellEnd"/>
      <w:r w:rsidRPr="003D7493">
        <w:t xml:space="preserve"> </w:t>
      </w:r>
      <w:proofErr w:type="spellStart"/>
      <w:r w:rsidRPr="003D7493">
        <w:lastRenderedPageBreak/>
        <w:t>loại</w:t>
      </w:r>
      <w:proofErr w:type="spellEnd"/>
      <w:r w:rsidRPr="003D7493">
        <w:t xml:space="preserve"> </w:t>
      </w:r>
      <w:proofErr w:type="spellStart"/>
      <w:r w:rsidRPr="003D7493">
        <w:t>mẫu</w:t>
      </w:r>
      <w:proofErr w:type="spellEnd"/>
      <w:r w:rsidRPr="003D7493">
        <w:t xml:space="preserve"> </w:t>
      </w:r>
      <w:proofErr w:type="spellStart"/>
      <w:r w:rsidRPr="003D7493">
        <w:t>phân</w:t>
      </w:r>
      <w:proofErr w:type="spellEnd"/>
      <w:r w:rsidRPr="003D7493">
        <w:t xml:space="preserve"> </w:t>
      </w:r>
      <w:proofErr w:type="spellStart"/>
      <w:r w:rsidRPr="003D7493">
        <w:t>tươi</w:t>
      </w:r>
      <w:proofErr w:type="spellEnd"/>
      <w:r w:rsidRPr="003D7493">
        <w:t xml:space="preserve"> ( </w:t>
      </w:r>
      <w:proofErr w:type="spellStart"/>
      <w:r w:rsidRPr="003D7493">
        <w:t>tỷ</w:t>
      </w:r>
      <w:proofErr w:type="spellEnd"/>
      <w:r w:rsidRPr="003D7493">
        <w:t xml:space="preserve"> </w:t>
      </w:r>
      <w:proofErr w:type="spellStart"/>
      <w:r w:rsidRPr="003D7493">
        <w:t>lệ</w:t>
      </w:r>
      <w:proofErr w:type="spellEnd"/>
      <w:r w:rsidRPr="003D7493">
        <w:t xml:space="preserve"> 10%). </w:t>
      </w:r>
      <w:proofErr w:type="spellStart"/>
      <w:r w:rsidRPr="003D7493">
        <w:t>Với</w:t>
      </w:r>
      <w:proofErr w:type="spellEnd"/>
      <w:r w:rsidRPr="003D7493">
        <w:t xml:space="preserve"> </w:t>
      </w:r>
      <w:proofErr w:type="spellStart"/>
      <w:r w:rsidRPr="003D7493">
        <w:t>mẫu</w:t>
      </w:r>
      <w:proofErr w:type="spellEnd"/>
      <w:r w:rsidRPr="003D7493">
        <w:t xml:space="preserve"> </w:t>
      </w:r>
      <w:proofErr w:type="spellStart"/>
      <w:r w:rsidR="00415B88" w:rsidRPr="003D7493">
        <w:t>dịch</w:t>
      </w:r>
      <w:proofErr w:type="spellEnd"/>
      <w:r w:rsidR="00415B88" w:rsidRPr="003D7493">
        <w:t xml:space="preserve"> </w:t>
      </w:r>
      <w:proofErr w:type="spellStart"/>
      <w:r w:rsidRPr="003D7493">
        <w:t>hầu</w:t>
      </w:r>
      <w:proofErr w:type="spellEnd"/>
      <w:r w:rsidRPr="003D7493">
        <w:t xml:space="preserve"> </w:t>
      </w:r>
      <w:proofErr w:type="spellStart"/>
      <w:r w:rsidRPr="003D7493">
        <w:t>họng</w:t>
      </w:r>
      <w:proofErr w:type="spellEnd"/>
      <w:r w:rsidRPr="003D7493">
        <w:t xml:space="preserve"> </w:t>
      </w:r>
      <w:proofErr w:type="spellStart"/>
      <w:r w:rsidRPr="003D7493">
        <w:t>vịt</w:t>
      </w:r>
      <w:proofErr w:type="spellEnd"/>
      <w:r w:rsidRPr="003D7493">
        <w:t xml:space="preserve"> </w:t>
      </w:r>
      <w:proofErr w:type="spellStart"/>
      <w:r w:rsidRPr="003D7493">
        <w:t>sống</w:t>
      </w:r>
      <w:proofErr w:type="spellEnd"/>
      <w:r w:rsidRPr="003D7493">
        <w:t xml:space="preserve"> </w:t>
      </w:r>
      <w:proofErr w:type="spellStart"/>
      <w:r w:rsidRPr="003D7493">
        <w:t>có</w:t>
      </w:r>
      <w:proofErr w:type="spellEnd"/>
      <w:r w:rsidRPr="003D7493">
        <w:t xml:space="preserve"> </w:t>
      </w:r>
      <w:proofErr w:type="spellStart"/>
      <w:r w:rsidRPr="003D7493">
        <w:t>tỷ</w:t>
      </w:r>
      <w:proofErr w:type="spellEnd"/>
      <w:r w:rsidRPr="003D7493">
        <w:t xml:space="preserve"> </w:t>
      </w:r>
      <w:proofErr w:type="spellStart"/>
      <w:r w:rsidRPr="003D7493">
        <w:t>lệ</w:t>
      </w:r>
      <w:proofErr w:type="spellEnd"/>
      <w:r w:rsidRPr="003D7493">
        <w:t xml:space="preserve"> </w:t>
      </w:r>
      <w:proofErr w:type="spellStart"/>
      <w:r w:rsidRPr="003D7493">
        <w:t>nhiễm</w:t>
      </w:r>
      <w:proofErr w:type="spellEnd"/>
      <w:r w:rsidRPr="003D7493">
        <w:t xml:space="preserve"> virus </w:t>
      </w:r>
      <w:proofErr w:type="spellStart"/>
      <w:r w:rsidRPr="003D7493">
        <w:t>cúm</w:t>
      </w:r>
      <w:proofErr w:type="spellEnd"/>
      <w:r w:rsidRPr="003D7493">
        <w:t xml:space="preserve"> </w:t>
      </w:r>
      <w:proofErr w:type="spellStart"/>
      <w:r w:rsidRPr="003D7493">
        <w:t>là</w:t>
      </w:r>
      <w:proofErr w:type="spellEnd"/>
      <w:r w:rsidRPr="003D7493">
        <w:t xml:space="preserve"> 17</w:t>
      </w:r>
      <w:proofErr w:type="gramStart"/>
      <w:r w:rsidRPr="003D7493">
        <w:t>,77</w:t>
      </w:r>
      <w:proofErr w:type="gramEnd"/>
      <w:r w:rsidRPr="003D7493">
        <w:t xml:space="preserve">% </w:t>
      </w:r>
      <w:proofErr w:type="spellStart"/>
      <w:r w:rsidRPr="003D7493">
        <w:t>nhưng</w:t>
      </w:r>
      <w:proofErr w:type="spellEnd"/>
      <w:r w:rsidRPr="003D7493">
        <w:t xml:space="preserve"> </w:t>
      </w:r>
      <w:proofErr w:type="spellStart"/>
      <w:r w:rsidRPr="003D7493">
        <w:t>không</w:t>
      </w:r>
      <w:proofErr w:type="spellEnd"/>
      <w:r w:rsidRPr="003D7493">
        <w:t xml:space="preserve"> </w:t>
      </w:r>
      <w:proofErr w:type="spellStart"/>
      <w:r w:rsidR="00A2615F">
        <w:t>phát</w:t>
      </w:r>
      <w:proofErr w:type="spellEnd"/>
      <w:r w:rsidR="00A2615F">
        <w:t xml:space="preserve"> </w:t>
      </w:r>
      <w:proofErr w:type="spellStart"/>
      <w:r w:rsidR="00A2615F">
        <w:t>hiện</w:t>
      </w:r>
      <w:proofErr w:type="spellEnd"/>
      <w:r w:rsidR="00A2615F">
        <w:t xml:space="preserve"> </w:t>
      </w:r>
      <w:proofErr w:type="spellStart"/>
      <w:r w:rsidR="00A2615F">
        <w:t>được</w:t>
      </w:r>
      <w:proofErr w:type="spellEnd"/>
      <w:r w:rsidR="00A2615F">
        <w:t xml:space="preserve"> </w:t>
      </w:r>
      <w:proofErr w:type="spellStart"/>
      <w:r w:rsidR="00A2615F">
        <w:t>sự</w:t>
      </w:r>
      <w:proofErr w:type="spellEnd"/>
      <w:r w:rsidR="00A2615F">
        <w:t xml:space="preserve"> </w:t>
      </w:r>
      <w:proofErr w:type="spellStart"/>
      <w:r w:rsidR="00A2615F">
        <w:t>tồn</w:t>
      </w:r>
      <w:proofErr w:type="spellEnd"/>
      <w:r w:rsidR="00A2615F">
        <w:t xml:space="preserve"> </w:t>
      </w:r>
      <w:proofErr w:type="spellStart"/>
      <w:r w:rsidR="00A2615F">
        <w:t>tại</w:t>
      </w:r>
      <w:proofErr w:type="spellEnd"/>
      <w:r w:rsidR="00A2615F">
        <w:t xml:space="preserve"> </w:t>
      </w:r>
      <w:proofErr w:type="spellStart"/>
      <w:r w:rsidR="00A2615F">
        <w:t>của</w:t>
      </w:r>
      <w:proofErr w:type="spellEnd"/>
      <w:r w:rsidRPr="003D7493">
        <w:t xml:space="preserve"> H5N6</w:t>
      </w:r>
      <w:r w:rsidR="00415B88" w:rsidRPr="003D7493">
        <w:t>.</w:t>
      </w:r>
      <w:r w:rsidR="00D84F4B" w:rsidRPr="003D7493">
        <w:t xml:space="preserve"> </w:t>
      </w:r>
    </w:p>
    <w:p w14:paraId="1F31368D" w14:textId="4EDC3573" w:rsidR="00A0708A" w:rsidRPr="003D7493" w:rsidRDefault="00A0708A" w:rsidP="00A0708A">
      <w:pPr>
        <w:pStyle w:val="001"/>
        <w:jc w:val="left"/>
        <w:rPr>
          <w:sz w:val="24"/>
          <w:szCs w:val="24"/>
          <w:lang w:val="en-US"/>
        </w:rPr>
      </w:pPr>
      <w:bookmarkStart w:id="13" w:name="_Toc243849705"/>
      <w:bookmarkStart w:id="14" w:name="_Toc397627386"/>
      <w:r w:rsidRPr="003D7493">
        <w:rPr>
          <w:sz w:val="24"/>
          <w:szCs w:val="24"/>
        </w:rPr>
        <w:t>IV.</w:t>
      </w:r>
      <w:r w:rsidR="008B5018" w:rsidRPr="003D7493">
        <w:rPr>
          <w:sz w:val="24"/>
          <w:szCs w:val="24"/>
        </w:rPr>
        <w:t xml:space="preserve"> </w:t>
      </w:r>
      <w:r w:rsidRPr="003D7493">
        <w:rPr>
          <w:sz w:val="24"/>
          <w:szCs w:val="24"/>
        </w:rPr>
        <w:t xml:space="preserve">KẾT LUẬN </w:t>
      </w:r>
      <w:bookmarkEnd w:id="13"/>
      <w:bookmarkEnd w:id="14"/>
    </w:p>
    <w:p w14:paraId="191786F1" w14:textId="70A64BA9" w:rsidR="00A0708A" w:rsidRPr="003D7493" w:rsidRDefault="003F4A44" w:rsidP="003F4A44">
      <w:pPr>
        <w:spacing w:before="120" w:line="288" w:lineRule="auto"/>
        <w:ind w:firstLine="720"/>
        <w:jc w:val="both"/>
      </w:pPr>
      <w:r>
        <w:t xml:space="preserve">Qua 6 </w:t>
      </w:r>
      <w:proofErr w:type="spellStart"/>
      <w:r>
        <w:t>tháng</w:t>
      </w:r>
      <w:proofErr w:type="spellEnd"/>
      <w:r>
        <w:t xml:space="preserve"> </w:t>
      </w:r>
      <w:proofErr w:type="spellStart"/>
      <w:r>
        <w:t>giám</w:t>
      </w:r>
      <w:proofErr w:type="spellEnd"/>
      <w:r>
        <w:t xml:space="preserve"> </w:t>
      </w:r>
      <w:proofErr w:type="spellStart"/>
      <w:r>
        <w:t>sát</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kết</w:t>
      </w:r>
      <w:proofErr w:type="spellEnd"/>
      <w:r>
        <w:t xml:space="preserve"> </w:t>
      </w:r>
      <w:proofErr w:type="spellStart"/>
      <w:r>
        <w:t>luận</w:t>
      </w:r>
      <w:proofErr w:type="spellEnd"/>
      <w:r>
        <w:t xml:space="preserve"> </w:t>
      </w:r>
      <w:proofErr w:type="spellStart"/>
      <w:r>
        <w:t>như</w:t>
      </w:r>
      <w:proofErr w:type="spellEnd"/>
      <w:r>
        <w:t xml:space="preserve"> </w:t>
      </w:r>
      <w:proofErr w:type="spellStart"/>
      <w:r>
        <w:t>sau</w:t>
      </w:r>
      <w:proofErr w:type="spellEnd"/>
      <w:r>
        <w:t xml:space="preserve">: </w:t>
      </w:r>
      <w:proofErr w:type="spellStart"/>
      <w:r>
        <w:t>Quảng</w:t>
      </w:r>
      <w:proofErr w:type="spellEnd"/>
      <w:r>
        <w:t xml:space="preserve"> </w:t>
      </w:r>
      <w:proofErr w:type="spellStart"/>
      <w:r>
        <w:t>Trị</w:t>
      </w:r>
      <w:proofErr w:type="spellEnd"/>
      <w:r>
        <w:t xml:space="preserve"> </w:t>
      </w:r>
      <w:proofErr w:type="spellStart"/>
      <w:r>
        <w:t>hiện</w:t>
      </w:r>
      <w:proofErr w:type="spellEnd"/>
      <w:r>
        <w:t xml:space="preserve"> </w:t>
      </w:r>
      <w:proofErr w:type="spellStart"/>
      <w:r>
        <w:t>đang</w:t>
      </w:r>
      <w:proofErr w:type="spellEnd"/>
      <w:r>
        <w:t xml:space="preserve"> </w:t>
      </w:r>
      <w:proofErr w:type="spellStart"/>
      <w:r>
        <w:t>có</w:t>
      </w:r>
      <w:proofErr w:type="spellEnd"/>
      <w:r>
        <w:t xml:space="preserve"> </w:t>
      </w:r>
      <w:proofErr w:type="spellStart"/>
      <w:r>
        <w:t>sự</w:t>
      </w:r>
      <w:proofErr w:type="spellEnd"/>
      <w:r>
        <w:t xml:space="preserve"> </w:t>
      </w:r>
      <w:proofErr w:type="spellStart"/>
      <w:r>
        <w:t>lưu</w:t>
      </w:r>
      <w:proofErr w:type="spellEnd"/>
      <w:r>
        <w:t xml:space="preserve"> </w:t>
      </w:r>
      <w:proofErr w:type="spellStart"/>
      <w:r>
        <w:t>hành</w:t>
      </w:r>
      <w:proofErr w:type="spellEnd"/>
      <w:r>
        <w:t xml:space="preserve"> </w:t>
      </w:r>
      <w:proofErr w:type="spellStart"/>
      <w:r>
        <w:t>của</w:t>
      </w:r>
      <w:proofErr w:type="spellEnd"/>
      <w:r>
        <w:t xml:space="preserve"> virus </w:t>
      </w:r>
      <w:proofErr w:type="spellStart"/>
      <w:r>
        <w:t>cúm</w:t>
      </w:r>
      <w:proofErr w:type="spellEnd"/>
      <w:r>
        <w:t xml:space="preserve"> A H5N6</w:t>
      </w:r>
      <w:r w:rsidR="00A0708A" w:rsidRPr="003D7493">
        <w:t xml:space="preserve">. </w:t>
      </w:r>
    </w:p>
    <w:p w14:paraId="36A093DC" w14:textId="5B2DD4FD" w:rsidR="00573B03" w:rsidRPr="003D7493" w:rsidRDefault="001A1303" w:rsidP="006E6348">
      <w:pPr>
        <w:spacing w:before="120" w:line="288" w:lineRule="auto"/>
        <w:ind w:firstLine="720"/>
        <w:jc w:val="both"/>
      </w:pPr>
      <w:proofErr w:type="spellStart"/>
      <w:r>
        <w:t>T</w:t>
      </w:r>
      <w:r w:rsidR="00A0708A" w:rsidRPr="003D7493">
        <w:t>ỷ</w:t>
      </w:r>
      <w:proofErr w:type="spellEnd"/>
      <w:r w:rsidR="00A0708A" w:rsidRPr="003D7493">
        <w:t xml:space="preserve"> </w:t>
      </w:r>
      <w:proofErr w:type="spellStart"/>
      <w:r w:rsidR="00A0708A" w:rsidRPr="003D7493">
        <w:t>lệ</w:t>
      </w:r>
      <w:proofErr w:type="spellEnd"/>
      <w:r w:rsidR="00A0708A" w:rsidRPr="003D7493">
        <w:t xml:space="preserve"> </w:t>
      </w:r>
      <w:proofErr w:type="spellStart"/>
      <w:r w:rsidR="00A0708A" w:rsidRPr="003D7493">
        <w:t>lưu</w:t>
      </w:r>
      <w:proofErr w:type="spellEnd"/>
      <w:r w:rsidR="00A0708A" w:rsidRPr="003D7493">
        <w:t xml:space="preserve"> </w:t>
      </w:r>
      <w:proofErr w:type="spellStart"/>
      <w:r w:rsidR="00A0708A" w:rsidRPr="003D7493">
        <w:t>hành</w:t>
      </w:r>
      <w:proofErr w:type="spellEnd"/>
      <w:r w:rsidR="00A0708A" w:rsidRPr="003D7493">
        <w:t xml:space="preserve"> virus </w:t>
      </w:r>
      <w:r w:rsidR="006513D5">
        <w:t xml:space="preserve">CGC </w:t>
      </w:r>
      <w:r w:rsidR="00A0708A" w:rsidRPr="003D7493">
        <w:t xml:space="preserve">type </w:t>
      </w:r>
      <w:proofErr w:type="gramStart"/>
      <w:r w:rsidR="00A0708A" w:rsidRPr="003D7493">
        <w:t>A</w:t>
      </w:r>
      <w:proofErr w:type="gramEnd"/>
      <w:r w:rsidR="00A0708A" w:rsidRPr="003D7493">
        <w:t xml:space="preserve"> </w:t>
      </w:r>
      <w:proofErr w:type="spellStart"/>
      <w:r>
        <w:t>cao</w:t>
      </w:r>
      <w:proofErr w:type="spellEnd"/>
      <w:r>
        <w:t xml:space="preserve"> </w:t>
      </w:r>
      <w:proofErr w:type="spellStart"/>
      <w:r>
        <w:t>nhất</w:t>
      </w:r>
      <w:proofErr w:type="spellEnd"/>
      <w:r>
        <w:t xml:space="preserve"> </w:t>
      </w:r>
      <w:proofErr w:type="spellStart"/>
      <w:r>
        <w:t>là</w:t>
      </w:r>
      <w:proofErr w:type="spellEnd"/>
      <w:r>
        <w:t xml:space="preserve"> </w:t>
      </w:r>
      <w:proofErr w:type="spellStart"/>
      <w:r>
        <w:t>tháng</w:t>
      </w:r>
      <w:proofErr w:type="spellEnd"/>
      <w:r>
        <w:t xml:space="preserve"> 10 </w:t>
      </w:r>
      <w:proofErr w:type="spellStart"/>
      <w:r>
        <w:t>và</w:t>
      </w:r>
      <w:proofErr w:type="spellEnd"/>
      <w:r>
        <w:t xml:space="preserve"> </w:t>
      </w:r>
      <w:proofErr w:type="spellStart"/>
      <w:r>
        <w:t>thấp</w:t>
      </w:r>
      <w:proofErr w:type="spellEnd"/>
      <w:r>
        <w:t xml:space="preserve"> </w:t>
      </w:r>
      <w:proofErr w:type="spellStart"/>
      <w:r>
        <w:t>nhất</w:t>
      </w:r>
      <w:proofErr w:type="spellEnd"/>
      <w:r>
        <w:t xml:space="preserve"> </w:t>
      </w:r>
      <w:proofErr w:type="spellStart"/>
      <w:r>
        <w:t>là</w:t>
      </w:r>
      <w:proofErr w:type="spellEnd"/>
      <w:r>
        <w:t xml:space="preserve"> </w:t>
      </w:r>
      <w:proofErr w:type="spellStart"/>
      <w:r>
        <w:t>tháng</w:t>
      </w:r>
      <w:proofErr w:type="spellEnd"/>
      <w:r>
        <w:t xml:space="preserve"> 5.</w:t>
      </w:r>
      <w:r w:rsidR="00A0708A" w:rsidRPr="003D7493">
        <w:t xml:space="preserve"> </w:t>
      </w:r>
    </w:p>
    <w:p w14:paraId="49551D43" w14:textId="799CE834" w:rsidR="00F24FD8" w:rsidRPr="003D7493" w:rsidRDefault="00A0708A" w:rsidP="006E6348">
      <w:pPr>
        <w:spacing w:before="120" w:line="288" w:lineRule="auto"/>
        <w:ind w:firstLine="720"/>
        <w:jc w:val="both"/>
      </w:pPr>
      <w:proofErr w:type="spellStart"/>
      <w:r w:rsidRPr="003D7493">
        <w:t>Tỷ</w:t>
      </w:r>
      <w:proofErr w:type="spellEnd"/>
      <w:r w:rsidRPr="003D7493">
        <w:t xml:space="preserve"> </w:t>
      </w:r>
      <w:proofErr w:type="spellStart"/>
      <w:r w:rsidRPr="003D7493">
        <w:t>lệ</w:t>
      </w:r>
      <w:proofErr w:type="spellEnd"/>
      <w:r w:rsidRPr="003D7493">
        <w:t xml:space="preserve"> </w:t>
      </w:r>
      <w:proofErr w:type="spellStart"/>
      <w:r w:rsidRPr="003D7493">
        <w:t>nhiễm</w:t>
      </w:r>
      <w:proofErr w:type="spellEnd"/>
      <w:r w:rsidRPr="003D7493">
        <w:t xml:space="preserve"> virus</w:t>
      </w:r>
      <w:r w:rsidR="00440332" w:rsidRPr="003D7493">
        <w:t xml:space="preserve"> </w:t>
      </w:r>
      <w:r w:rsidR="009923DA">
        <w:t xml:space="preserve">H5N6 </w:t>
      </w:r>
      <w:proofErr w:type="spellStart"/>
      <w:r w:rsidR="009923DA">
        <w:t>cao</w:t>
      </w:r>
      <w:proofErr w:type="spellEnd"/>
      <w:r w:rsidR="009923DA">
        <w:t xml:space="preserve"> </w:t>
      </w:r>
      <w:proofErr w:type="spellStart"/>
      <w:r w:rsidR="009923DA">
        <w:t>nhất</w:t>
      </w:r>
      <w:proofErr w:type="spellEnd"/>
      <w:r w:rsidR="009923DA">
        <w:t xml:space="preserve"> ở </w:t>
      </w:r>
      <w:proofErr w:type="spellStart"/>
      <w:r w:rsidR="009923DA">
        <w:t>tháng</w:t>
      </w:r>
      <w:proofErr w:type="spellEnd"/>
      <w:r w:rsidR="009923DA">
        <w:t xml:space="preserve"> 9</w:t>
      </w:r>
    </w:p>
    <w:p w14:paraId="615071F9" w14:textId="18425748" w:rsidR="00B16284" w:rsidRPr="003D7493" w:rsidRDefault="00262D79" w:rsidP="00B16284">
      <w:pPr>
        <w:widowControl w:val="0"/>
        <w:spacing w:before="100" w:after="100" w:line="288" w:lineRule="auto"/>
        <w:ind w:firstLine="720"/>
        <w:jc w:val="both"/>
      </w:pPr>
      <w:proofErr w:type="spellStart"/>
      <w:r>
        <w:t>T</w:t>
      </w:r>
      <w:r w:rsidR="00B16284" w:rsidRPr="003D7493">
        <w:t>ỉnh</w:t>
      </w:r>
      <w:proofErr w:type="spellEnd"/>
      <w:r w:rsidR="00B16284" w:rsidRPr="003D7493">
        <w:t xml:space="preserve"> </w:t>
      </w:r>
      <w:proofErr w:type="spellStart"/>
      <w:r w:rsidR="00B16284" w:rsidRPr="003D7493">
        <w:t>Quảng</w:t>
      </w:r>
      <w:proofErr w:type="spellEnd"/>
      <w:r w:rsidR="00B16284" w:rsidRPr="003D7493">
        <w:t xml:space="preserve"> </w:t>
      </w:r>
      <w:proofErr w:type="spellStart"/>
      <w:r w:rsidR="00B16284" w:rsidRPr="003D7493">
        <w:t>Trị</w:t>
      </w:r>
      <w:proofErr w:type="spellEnd"/>
      <w:r w:rsidR="00B16284" w:rsidRPr="003D7493">
        <w:t xml:space="preserve"> </w:t>
      </w:r>
      <w:proofErr w:type="spellStart"/>
      <w:r w:rsidR="00B16284" w:rsidRPr="003D7493">
        <w:t>đang</w:t>
      </w:r>
      <w:proofErr w:type="spellEnd"/>
      <w:r w:rsidR="00B16284" w:rsidRPr="003D7493">
        <w:t xml:space="preserve"> </w:t>
      </w:r>
      <w:proofErr w:type="spellStart"/>
      <w:r w:rsidR="00B16284" w:rsidRPr="003D7493">
        <w:t>có</w:t>
      </w:r>
      <w:proofErr w:type="spellEnd"/>
      <w:r w:rsidR="00B16284" w:rsidRPr="003D7493">
        <w:t xml:space="preserve"> </w:t>
      </w:r>
      <w:proofErr w:type="spellStart"/>
      <w:r w:rsidR="00B16284" w:rsidRPr="003D7493">
        <w:t>sự</w:t>
      </w:r>
      <w:proofErr w:type="spellEnd"/>
      <w:r w:rsidR="00B16284" w:rsidRPr="003D7493">
        <w:t xml:space="preserve"> </w:t>
      </w:r>
      <w:proofErr w:type="spellStart"/>
      <w:r w:rsidR="00B16284" w:rsidRPr="003D7493">
        <w:t>lưu</w:t>
      </w:r>
      <w:proofErr w:type="spellEnd"/>
      <w:r w:rsidR="00B16284" w:rsidRPr="003D7493">
        <w:t xml:space="preserve"> </w:t>
      </w:r>
      <w:proofErr w:type="spellStart"/>
      <w:r w:rsidR="00B16284" w:rsidRPr="003D7493">
        <w:t>hành</w:t>
      </w:r>
      <w:proofErr w:type="spellEnd"/>
      <w:r w:rsidR="00B16284" w:rsidRPr="003D7493">
        <w:t xml:space="preserve"> </w:t>
      </w:r>
      <w:proofErr w:type="spellStart"/>
      <w:r w:rsidR="00B16284" w:rsidRPr="003D7493">
        <w:t>của</w:t>
      </w:r>
      <w:proofErr w:type="spellEnd"/>
      <w:r w:rsidR="00B16284" w:rsidRPr="003D7493">
        <w:t xml:space="preserve"> virus </w:t>
      </w:r>
      <w:r w:rsidR="006513D5">
        <w:t xml:space="preserve">CGC </w:t>
      </w:r>
      <w:proofErr w:type="spellStart"/>
      <w:r w:rsidR="00B16284" w:rsidRPr="003D7493">
        <w:t>độc</w:t>
      </w:r>
      <w:proofErr w:type="spellEnd"/>
      <w:r w:rsidR="00B16284" w:rsidRPr="003D7493">
        <w:t xml:space="preserve"> </w:t>
      </w:r>
      <w:proofErr w:type="spellStart"/>
      <w:r w:rsidR="00B16284" w:rsidRPr="003D7493">
        <w:t>lực</w:t>
      </w:r>
      <w:proofErr w:type="spellEnd"/>
      <w:r w:rsidR="00B16284" w:rsidRPr="003D7493">
        <w:t xml:space="preserve"> </w:t>
      </w:r>
      <w:proofErr w:type="spellStart"/>
      <w:r w:rsidR="00B16284" w:rsidRPr="003D7493">
        <w:t>cao</w:t>
      </w:r>
      <w:proofErr w:type="spellEnd"/>
      <w:r w:rsidR="00B16284" w:rsidRPr="003D7493">
        <w:t xml:space="preserve">, </w:t>
      </w:r>
      <w:proofErr w:type="spellStart"/>
      <w:r w:rsidR="00B16284" w:rsidRPr="003D7493">
        <w:t>vì</w:t>
      </w:r>
      <w:proofErr w:type="spellEnd"/>
      <w:r w:rsidR="00B16284" w:rsidRPr="003D7493">
        <w:t xml:space="preserve"> </w:t>
      </w:r>
      <w:proofErr w:type="spellStart"/>
      <w:r w:rsidR="00B16284" w:rsidRPr="003D7493">
        <w:t>vậy</w:t>
      </w:r>
      <w:proofErr w:type="spellEnd"/>
      <w:r w:rsidR="00B16284" w:rsidRPr="003D7493">
        <w:t xml:space="preserve"> </w:t>
      </w:r>
      <w:proofErr w:type="spellStart"/>
      <w:r w:rsidR="00B16284" w:rsidRPr="003D7493">
        <w:t>cần</w:t>
      </w:r>
      <w:proofErr w:type="spellEnd"/>
      <w:r w:rsidR="00B16284" w:rsidRPr="003D7493">
        <w:t xml:space="preserve"> </w:t>
      </w:r>
      <w:proofErr w:type="spellStart"/>
      <w:r w:rsidR="00B16284" w:rsidRPr="003D7493">
        <w:t>tăng</w:t>
      </w:r>
      <w:proofErr w:type="spellEnd"/>
      <w:r w:rsidR="00B16284" w:rsidRPr="003D7493">
        <w:t xml:space="preserve"> </w:t>
      </w:r>
      <w:proofErr w:type="spellStart"/>
      <w:r w:rsidR="00B16284" w:rsidRPr="003D7493">
        <w:t>cường</w:t>
      </w:r>
      <w:proofErr w:type="spellEnd"/>
      <w:r w:rsidR="00B16284" w:rsidRPr="003D7493">
        <w:t xml:space="preserve"> </w:t>
      </w:r>
      <w:proofErr w:type="spellStart"/>
      <w:r w:rsidR="00B16284" w:rsidRPr="003D7493">
        <w:t>tiêm</w:t>
      </w:r>
      <w:proofErr w:type="spellEnd"/>
      <w:r w:rsidR="00B16284" w:rsidRPr="003D7493">
        <w:t xml:space="preserve"> </w:t>
      </w:r>
      <w:proofErr w:type="spellStart"/>
      <w:r w:rsidR="00B16284" w:rsidRPr="003D7493">
        <w:t>phòng</w:t>
      </w:r>
      <w:proofErr w:type="spellEnd"/>
      <w:r w:rsidR="00B16284" w:rsidRPr="003D7493">
        <w:t xml:space="preserve"> vaccine </w:t>
      </w:r>
      <w:proofErr w:type="spellStart"/>
      <w:r w:rsidR="00B16284" w:rsidRPr="003D7493">
        <w:t>cúm</w:t>
      </w:r>
      <w:proofErr w:type="spellEnd"/>
      <w:r w:rsidR="00B16284" w:rsidRPr="003D7493">
        <w:t xml:space="preserve"> </w:t>
      </w:r>
      <w:proofErr w:type="spellStart"/>
      <w:r w:rsidR="00B16284" w:rsidRPr="003D7493">
        <w:t>gia</w:t>
      </w:r>
      <w:proofErr w:type="spellEnd"/>
      <w:r w:rsidR="00B16284" w:rsidRPr="003D7493">
        <w:t xml:space="preserve"> </w:t>
      </w:r>
      <w:proofErr w:type="spellStart"/>
      <w:r w:rsidR="00B16284" w:rsidRPr="003D7493">
        <w:t>cầm</w:t>
      </w:r>
      <w:proofErr w:type="spellEnd"/>
      <w:r w:rsidR="00B16284" w:rsidRPr="003D7493">
        <w:t xml:space="preserve">, </w:t>
      </w:r>
      <w:proofErr w:type="spellStart"/>
      <w:r w:rsidR="00B16284" w:rsidRPr="003D7493">
        <w:t>tuyên</w:t>
      </w:r>
      <w:proofErr w:type="spellEnd"/>
      <w:r w:rsidR="00B16284" w:rsidRPr="003D7493">
        <w:t xml:space="preserve"> </w:t>
      </w:r>
      <w:proofErr w:type="spellStart"/>
      <w:r w:rsidR="00B16284" w:rsidRPr="003D7493">
        <w:t>truyền</w:t>
      </w:r>
      <w:proofErr w:type="spellEnd"/>
      <w:r w:rsidR="00B16284" w:rsidRPr="003D7493">
        <w:t xml:space="preserve"> </w:t>
      </w:r>
      <w:proofErr w:type="spellStart"/>
      <w:r w:rsidR="00B16284" w:rsidRPr="003D7493">
        <w:t>cho</w:t>
      </w:r>
      <w:proofErr w:type="spellEnd"/>
      <w:r w:rsidR="00B16284" w:rsidRPr="003D7493">
        <w:t xml:space="preserve"> </w:t>
      </w:r>
      <w:proofErr w:type="spellStart"/>
      <w:r w:rsidR="00B16284" w:rsidRPr="003D7493">
        <w:t>người</w:t>
      </w:r>
      <w:proofErr w:type="spellEnd"/>
      <w:r w:rsidR="00B16284" w:rsidRPr="003D7493">
        <w:t xml:space="preserve"> </w:t>
      </w:r>
      <w:proofErr w:type="spellStart"/>
      <w:r w:rsidR="00B16284" w:rsidRPr="003D7493">
        <w:t>dân</w:t>
      </w:r>
      <w:proofErr w:type="spellEnd"/>
      <w:r w:rsidR="00B16284" w:rsidRPr="003D7493">
        <w:t xml:space="preserve"> </w:t>
      </w:r>
      <w:proofErr w:type="spellStart"/>
      <w:r w:rsidR="00B16284" w:rsidRPr="003D7493">
        <w:t>không</w:t>
      </w:r>
      <w:proofErr w:type="spellEnd"/>
      <w:r w:rsidR="00B16284" w:rsidRPr="003D7493">
        <w:t xml:space="preserve"> </w:t>
      </w:r>
      <w:proofErr w:type="spellStart"/>
      <w:r w:rsidR="00B16284" w:rsidRPr="003D7493">
        <w:t>nên</w:t>
      </w:r>
      <w:proofErr w:type="spellEnd"/>
      <w:r w:rsidR="00B16284" w:rsidRPr="003D7493">
        <w:t xml:space="preserve"> </w:t>
      </w:r>
      <w:proofErr w:type="spellStart"/>
      <w:r w:rsidR="00B16284" w:rsidRPr="003D7493">
        <w:t>tiêu</w:t>
      </w:r>
      <w:proofErr w:type="spellEnd"/>
      <w:r w:rsidR="00B16284" w:rsidRPr="003D7493">
        <w:t xml:space="preserve"> </w:t>
      </w:r>
      <w:proofErr w:type="spellStart"/>
      <w:r w:rsidR="00B16284" w:rsidRPr="003D7493">
        <w:t>thụ</w:t>
      </w:r>
      <w:proofErr w:type="spellEnd"/>
      <w:r w:rsidR="00B16284" w:rsidRPr="003D7493">
        <w:t xml:space="preserve"> </w:t>
      </w:r>
      <w:proofErr w:type="spellStart"/>
      <w:r w:rsidR="00B16284" w:rsidRPr="003D7493">
        <w:t>gia</w:t>
      </w:r>
      <w:proofErr w:type="spellEnd"/>
      <w:r w:rsidR="00B16284" w:rsidRPr="003D7493">
        <w:t xml:space="preserve"> </w:t>
      </w:r>
      <w:proofErr w:type="spellStart"/>
      <w:r w:rsidR="00B16284" w:rsidRPr="003D7493">
        <w:t>cầm</w:t>
      </w:r>
      <w:proofErr w:type="spellEnd"/>
      <w:r w:rsidR="00B16284" w:rsidRPr="003D7493">
        <w:t xml:space="preserve"> </w:t>
      </w:r>
      <w:proofErr w:type="spellStart"/>
      <w:r w:rsidR="00B16284" w:rsidRPr="003D7493">
        <w:t>và</w:t>
      </w:r>
      <w:proofErr w:type="spellEnd"/>
      <w:r w:rsidR="00B16284" w:rsidRPr="003D7493">
        <w:t xml:space="preserve"> </w:t>
      </w:r>
      <w:proofErr w:type="spellStart"/>
      <w:r w:rsidR="00B16284" w:rsidRPr="003D7493">
        <w:t>sản</w:t>
      </w:r>
      <w:proofErr w:type="spellEnd"/>
      <w:r w:rsidR="00B16284" w:rsidRPr="003D7493">
        <w:t xml:space="preserve"> </w:t>
      </w:r>
      <w:proofErr w:type="spellStart"/>
      <w:r w:rsidR="00B16284" w:rsidRPr="003D7493">
        <w:t>phẩm</w:t>
      </w:r>
      <w:proofErr w:type="spellEnd"/>
      <w:r w:rsidR="00B16284" w:rsidRPr="003D7493">
        <w:t xml:space="preserve"> </w:t>
      </w:r>
      <w:proofErr w:type="spellStart"/>
      <w:r w:rsidR="00B16284" w:rsidRPr="003D7493">
        <w:t>gia</w:t>
      </w:r>
      <w:proofErr w:type="spellEnd"/>
      <w:r w:rsidR="00B16284" w:rsidRPr="003D7493">
        <w:t xml:space="preserve"> </w:t>
      </w:r>
      <w:proofErr w:type="spellStart"/>
      <w:r w:rsidR="00B16284" w:rsidRPr="003D7493">
        <w:t>cầm</w:t>
      </w:r>
      <w:proofErr w:type="spellEnd"/>
      <w:r w:rsidR="00B16284" w:rsidRPr="003D7493">
        <w:t xml:space="preserve"> </w:t>
      </w:r>
      <w:proofErr w:type="spellStart"/>
      <w:r w:rsidR="00B16284" w:rsidRPr="003D7493">
        <w:t>không</w:t>
      </w:r>
      <w:proofErr w:type="spellEnd"/>
      <w:r w:rsidR="00B16284" w:rsidRPr="003D7493">
        <w:t xml:space="preserve"> </w:t>
      </w:r>
      <w:proofErr w:type="spellStart"/>
      <w:r w:rsidR="00B16284" w:rsidRPr="003D7493">
        <w:t>rõ</w:t>
      </w:r>
      <w:proofErr w:type="spellEnd"/>
      <w:r w:rsidR="00B16284" w:rsidRPr="003D7493">
        <w:t xml:space="preserve"> </w:t>
      </w:r>
      <w:proofErr w:type="spellStart"/>
      <w:r w:rsidR="00B16284" w:rsidRPr="003D7493">
        <w:t>nguồn</w:t>
      </w:r>
      <w:proofErr w:type="spellEnd"/>
      <w:r w:rsidR="00B16284" w:rsidRPr="003D7493">
        <w:t xml:space="preserve"> </w:t>
      </w:r>
      <w:proofErr w:type="spellStart"/>
      <w:r w:rsidR="00B16284" w:rsidRPr="003D7493">
        <w:t>gốc</w:t>
      </w:r>
      <w:proofErr w:type="spellEnd"/>
      <w:r w:rsidR="00B16284" w:rsidRPr="003D7493">
        <w:t xml:space="preserve">, </w:t>
      </w:r>
      <w:proofErr w:type="spellStart"/>
      <w:r w:rsidR="00B16284" w:rsidRPr="003D7493">
        <w:t>chủ</w:t>
      </w:r>
      <w:proofErr w:type="spellEnd"/>
      <w:r w:rsidR="00B16284" w:rsidRPr="003D7493">
        <w:t xml:space="preserve"> </w:t>
      </w:r>
      <w:proofErr w:type="spellStart"/>
      <w:r w:rsidR="00B16284" w:rsidRPr="003D7493">
        <w:t>động</w:t>
      </w:r>
      <w:proofErr w:type="spellEnd"/>
      <w:r w:rsidR="00B16284" w:rsidRPr="003D7493">
        <w:t xml:space="preserve"> </w:t>
      </w:r>
      <w:proofErr w:type="spellStart"/>
      <w:r w:rsidR="00B16284" w:rsidRPr="003D7493">
        <w:t>phòng</w:t>
      </w:r>
      <w:proofErr w:type="spellEnd"/>
      <w:r w:rsidR="00B16284" w:rsidRPr="003D7493">
        <w:t xml:space="preserve">, </w:t>
      </w:r>
      <w:proofErr w:type="spellStart"/>
      <w:r w:rsidR="00B16284" w:rsidRPr="003D7493">
        <w:t>chống</w:t>
      </w:r>
      <w:proofErr w:type="spellEnd"/>
      <w:r w:rsidR="00B16284" w:rsidRPr="003D7493">
        <w:t xml:space="preserve"> </w:t>
      </w:r>
      <w:proofErr w:type="spellStart"/>
      <w:r w:rsidR="00B16284" w:rsidRPr="003D7493">
        <w:t>khi</w:t>
      </w:r>
      <w:proofErr w:type="spellEnd"/>
      <w:r w:rsidR="00B16284" w:rsidRPr="003D7493">
        <w:t xml:space="preserve"> </w:t>
      </w:r>
      <w:proofErr w:type="spellStart"/>
      <w:r w:rsidR="00B16284" w:rsidRPr="003D7493">
        <w:t>có</w:t>
      </w:r>
      <w:proofErr w:type="spellEnd"/>
      <w:r w:rsidR="00B16284" w:rsidRPr="003D7493">
        <w:t xml:space="preserve"> </w:t>
      </w:r>
      <w:proofErr w:type="spellStart"/>
      <w:r w:rsidR="00B16284" w:rsidRPr="003D7493">
        <w:t>dịch</w:t>
      </w:r>
      <w:proofErr w:type="spellEnd"/>
      <w:r w:rsidR="00B16284" w:rsidRPr="003D7493">
        <w:t xml:space="preserve"> </w:t>
      </w:r>
      <w:proofErr w:type="spellStart"/>
      <w:r w:rsidR="00B16284" w:rsidRPr="003D7493">
        <w:t>xảy</w:t>
      </w:r>
      <w:proofErr w:type="spellEnd"/>
      <w:r w:rsidR="00B16284" w:rsidRPr="003D7493">
        <w:t xml:space="preserve"> </w:t>
      </w:r>
      <w:proofErr w:type="spellStart"/>
      <w:r w:rsidR="00B16284" w:rsidRPr="003D7493">
        <w:t>ra.</w:t>
      </w:r>
      <w:proofErr w:type="spellEnd"/>
    </w:p>
    <w:p w14:paraId="6631471B" w14:textId="77777777" w:rsidR="00B16284" w:rsidRPr="003D7493" w:rsidRDefault="00B16284" w:rsidP="006E6348">
      <w:pPr>
        <w:spacing w:before="120" w:line="288" w:lineRule="auto"/>
        <w:ind w:firstLine="720"/>
        <w:jc w:val="both"/>
      </w:pPr>
    </w:p>
    <w:p w14:paraId="0B81B4FF" w14:textId="77777777" w:rsidR="00BA3643" w:rsidRPr="003D7493" w:rsidRDefault="00A0708A" w:rsidP="00D64821">
      <w:pPr>
        <w:jc w:val="both"/>
        <w:rPr>
          <w:b/>
        </w:rPr>
      </w:pPr>
      <w:r w:rsidRPr="003D7493">
        <w:rPr>
          <w:b/>
          <w:lang w:val="vi-VN"/>
        </w:rPr>
        <w:t>Tài liệu tham khảo</w:t>
      </w:r>
    </w:p>
    <w:p w14:paraId="0A095A7B" w14:textId="77777777" w:rsidR="00241CFE" w:rsidRPr="003D7493" w:rsidRDefault="00241CFE" w:rsidP="00D64821">
      <w:pPr>
        <w:jc w:val="both"/>
        <w:rPr>
          <w:b/>
        </w:rPr>
      </w:pPr>
    </w:p>
    <w:p w14:paraId="23E0CADF" w14:textId="77777777" w:rsidR="00F40E5B" w:rsidRPr="003D7493" w:rsidRDefault="00F40E5B" w:rsidP="00F40E5B">
      <w:pPr>
        <w:pStyle w:val="ListParagraph"/>
        <w:numPr>
          <w:ilvl w:val="0"/>
          <w:numId w:val="15"/>
        </w:numPr>
        <w:spacing w:line="276" w:lineRule="auto"/>
        <w:jc w:val="both"/>
      </w:pPr>
      <w:r w:rsidRPr="003D7493">
        <w:rPr>
          <w:noProof/>
        </w:rPr>
        <w:t xml:space="preserve">Cục Thú y (2014). </w:t>
      </w:r>
      <w:r w:rsidRPr="003D7493">
        <w:rPr>
          <w:i/>
          <w:noProof/>
        </w:rPr>
        <w:t>Ban chỉ đạo Quốc Gia phòng chống dịch cúm gia cầm và Công tác phòng chống dịch cúm gia cầm.</w:t>
      </w:r>
    </w:p>
    <w:p w14:paraId="01D38A9B" w14:textId="77777777" w:rsidR="00F40E5B" w:rsidRPr="003D7493" w:rsidRDefault="00F40E5B" w:rsidP="00F40E5B">
      <w:pPr>
        <w:pStyle w:val="ListParagraph"/>
        <w:numPr>
          <w:ilvl w:val="0"/>
          <w:numId w:val="15"/>
        </w:numPr>
        <w:spacing w:line="276" w:lineRule="auto"/>
        <w:jc w:val="both"/>
        <w:rPr>
          <w:i/>
        </w:rPr>
      </w:pPr>
      <w:r w:rsidRPr="003D7493">
        <w:t xml:space="preserve">Chi </w:t>
      </w:r>
      <w:proofErr w:type="spellStart"/>
      <w:r w:rsidRPr="003D7493">
        <w:t>cục</w:t>
      </w:r>
      <w:proofErr w:type="spellEnd"/>
      <w:r w:rsidRPr="003D7493">
        <w:t xml:space="preserve"> </w:t>
      </w:r>
      <w:proofErr w:type="spellStart"/>
      <w:r w:rsidRPr="003D7493">
        <w:t>Chăn</w:t>
      </w:r>
      <w:proofErr w:type="spellEnd"/>
      <w:r w:rsidRPr="003D7493">
        <w:t xml:space="preserve"> </w:t>
      </w:r>
      <w:proofErr w:type="spellStart"/>
      <w:r w:rsidRPr="003D7493">
        <w:t>nuôi</w:t>
      </w:r>
      <w:proofErr w:type="spellEnd"/>
      <w:r w:rsidRPr="003D7493">
        <w:t xml:space="preserve"> </w:t>
      </w:r>
      <w:proofErr w:type="spellStart"/>
      <w:r w:rsidRPr="003D7493">
        <w:t>và</w:t>
      </w:r>
      <w:proofErr w:type="spellEnd"/>
      <w:r w:rsidRPr="003D7493">
        <w:t xml:space="preserve"> </w:t>
      </w:r>
      <w:proofErr w:type="spellStart"/>
      <w:r w:rsidRPr="003D7493">
        <w:t>Thú</w:t>
      </w:r>
      <w:proofErr w:type="spellEnd"/>
      <w:r w:rsidRPr="003D7493">
        <w:t xml:space="preserve"> y </w:t>
      </w:r>
      <w:proofErr w:type="spellStart"/>
      <w:r w:rsidRPr="003D7493">
        <w:t>tỉnh</w:t>
      </w:r>
      <w:proofErr w:type="spellEnd"/>
      <w:r w:rsidRPr="003D7493">
        <w:t xml:space="preserve"> </w:t>
      </w:r>
      <w:proofErr w:type="spellStart"/>
      <w:r w:rsidRPr="003D7493">
        <w:t>Quảng</w:t>
      </w:r>
      <w:proofErr w:type="spellEnd"/>
      <w:r w:rsidRPr="003D7493">
        <w:t xml:space="preserve"> </w:t>
      </w:r>
      <w:proofErr w:type="spellStart"/>
      <w:r w:rsidRPr="003D7493">
        <w:t>Trị</w:t>
      </w:r>
      <w:proofErr w:type="spellEnd"/>
      <w:r w:rsidRPr="003D7493">
        <w:t xml:space="preserve"> (2016), </w:t>
      </w:r>
      <w:proofErr w:type="spellStart"/>
      <w:r w:rsidRPr="003D7493">
        <w:rPr>
          <w:i/>
        </w:rPr>
        <w:t>Báo</w:t>
      </w:r>
      <w:proofErr w:type="spellEnd"/>
      <w:r w:rsidRPr="003D7493">
        <w:rPr>
          <w:i/>
        </w:rPr>
        <w:t xml:space="preserve"> </w:t>
      </w:r>
      <w:proofErr w:type="spellStart"/>
      <w:r w:rsidRPr="003D7493">
        <w:rPr>
          <w:i/>
        </w:rPr>
        <w:t>cáo</w:t>
      </w:r>
      <w:proofErr w:type="spellEnd"/>
      <w:r w:rsidRPr="003D7493">
        <w:rPr>
          <w:i/>
        </w:rPr>
        <w:t xml:space="preserve"> </w:t>
      </w:r>
      <w:proofErr w:type="spellStart"/>
      <w:r w:rsidRPr="003D7493">
        <w:rPr>
          <w:i/>
        </w:rPr>
        <w:t>tổng</w:t>
      </w:r>
      <w:proofErr w:type="spellEnd"/>
      <w:r w:rsidRPr="003D7493">
        <w:rPr>
          <w:i/>
        </w:rPr>
        <w:t xml:space="preserve"> </w:t>
      </w:r>
      <w:proofErr w:type="spellStart"/>
      <w:r w:rsidRPr="003D7493">
        <w:rPr>
          <w:i/>
        </w:rPr>
        <w:t>kết</w:t>
      </w:r>
      <w:proofErr w:type="spellEnd"/>
      <w:r w:rsidRPr="003D7493">
        <w:rPr>
          <w:i/>
        </w:rPr>
        <w:t xml:space="preserve"> </w:t>
      </w:r>
      <w:proofErr w:type="spellStart"/>
      <w:r w:rsidRPr="003D7493">
        <w:rPr>
          <w:i/>
        </w:rPr>
        <w:t>dịch</w:t>
      </w:r>
      <w:proofErr w:type="spellEnd"/>
      <w:r w:rsidRPr="003D7493">
        <w:rPr>
          <w:i/>
        </w:rPr>
        <w:t xml:space="preserve"> </w:t>
      </w:r>
      <w:proofErr w:type="spellStart"/>
      <w:r w:rsidRPr="003D7493">
        <w:rPr>
          <w:i/>
        </w:rPr>
        <w:t>bệnh</w:t>
      </w:r>
      <w:proofErr w:type="spellEnd"/>
      <w:r w:rsidRPr="003D7493">
        <w:rPr>
          <w:i/>
        </w:rPr>
        <w:t xml:space="preserve"> </w:t>
      </w:r>
      <w:proofErr w:type="spellStart"/>
      <w:r w:rsidRPr="003D7493">
        <w:rPr>
          <w:i/>
        </w:rPr>
        <w:t>động</w:t>
      </w:r>
      <w:proofErr w:type="spellEnd"/>
      <w:r w:rsidRPr="003D7493">
        <w:rPr>
          <w:i/>
        </w:rPr>
        <w:t xml:space="preserve"> </w:t>
      </w:r>
      <w:proofErr w:type="spellStart"/>
      <w:r w:rsidRPr="003D7493">
        <w:rPr>
          <w:i/>
        </w:rPr>
        <w:t>vật</w:t>
      </w:r>
      <w:proofErr w:type="spellEnd"/>
      <w:r w:rsidRPr="003D7493">
        <w:rPr>
          <w:i/>
        </w:rPr>
        <w:t>.</w:t>
      </w:r>
    </w:p>
    <w:p w14:paraId="2B791BA0" w14:textId="77777777" w:rsidR="00F40E5B" w:rsidRPr="003D7493" w:rsidRDefault="00F40E5B" w:rsidP="00F40E5B">
      <w:pPr>
        <w:pStyle w:val="ListParagraph"/>
        <w:numPr>
          <w:ilvl w:val="0"/>
          <w:numId w:val="15"/>
        </w:numPr>
        <w:spacing w:line="276" w:lineRule="auto"/>
        <w:jc w:val="both"/>
        <w:rPr>
          <w:i/>
        </w:rPr>
      </w:pPr>
      <w:proofErr w:type="spellStart"/>
      <w:r w:rsidRPr="003D7493">
        <w:t>Cơ</w:t>
      </w:r>
      <w:proofErr w:type="spellEnd"/>
      <w:r w:rsidRPr="003D7493">
        <w:t xml:space="preserve"> </w:t>
      </w:r>
      <w:proofErr w:type="spellStart"/>
      <w:r w:rsidRPr="003D7493">
        <w:t>quan</w:t>
      </w:r>
      <w:proofErr w:type="spellEnd"/>
      <w:r w:rsidRPr="003D7493">
        <w:t xml:space="preserve"> </w:t>
      </w:r>
      <w:proofErr w:type="spellStart"/>
      <w:r w:rsidRPr="003D7493">
        <w:t>Thú</w:t>
      </w:r>
      <w:proofErr w:type="spellEnd"/>
      <w:r w:rsidRPr="003D7493">
        <w:t xml:space="preserve"> y </w:t>
      </w:r>
      <w:proofErr w:type="spellStart"/>
      <w:r w:rsidRPr="003D7493">
        <w:t>Vùng</w:t>
      </w:r>
      <w:proofErr w:type="spellEnd"/>
      <w:r w:rsidRPr="003D7493">
        <w:t xml:space="preserve"> III (2015), </w:t>
      </w:r>
      <w:proofErr w:type="spellStart"/>
      <w:r w:rsidRPr="003D7493">
        <w:rPr>
          <w:i/>
        </w:rPr>
        <w:t>Báo</w:t>
      </w:r>
      <w:proofErr w:type="spellEnd"/>
      <w:r w:rsidRPr="003D7493">
        <w:rPr>
          <w:i/>
        </w:rPr>
        <w:t xml:space="preserve"> </w:t>
      </w:r>
      <w:proofErr w:type="spellStart"/>
      <w:r w:rsidRPr="003D7493">
        <w:rPr>
          <w:i/>
        </w:rPr>
        <w:t>cáo</w:t>
      </w:r>
      <w:proofErr w:type="spellEnd"/>
      <w:r w:rsidRPr="003D7493">
        <w:rPr>
          <w:i/>
        </w:rPr>
        <w:t xml:space="preserve"> </w:t>
      </w:r>
      <w:proofErr w:type="spellStart"/>
      <w:r w:rsidRPr="003D7493">
        <w:rPr>
          <w:i/>
        </w:rPr>
        <w:t>tình</w:t>
      </w:r>
      <w:proofErr w:type="spellEnd"/>
      <w:r w:rsidRPr="003D7493">
        <w:rPr>
          <w:i/>
        </w:rPr>
        <w:t xml:space="preserve"> </w:t>
      </w:r>
      <w:proofErr w:type="spellStart"/>
      <w:r w:rsidRPr="003D7493">
        <w:rPr>
          <w:i/>
        </w:rPr>
        <w:t>hình</w:t>
      </w:r>
      <w:proofErr w:type="spellEnd"/>
      <w:r w:rsidRPr="003D7493">
        <w:rPr>
          <w:i/>
        </w:rPr>
        <w:t xml:space="preserve"> </w:t>
      </w:r>
      <w:proofErr w:type="spellStart"/>
      <w:r w:rsidRPr="003D7493">
        <w:rPr>
          <w:i/>
        </w:rPr>
        <w:t>dịch</w:t>
      </w:r>
      <w:proofErr w:type="spellEnd"/>
      <w:r w:rsidRPr="003D7493">
        <w:rPr>
          <w:i/>
        </w:rPr>
        <w:t xml:space="preserve"> </w:t>
      </w:r>
      <w:proofErr w:type="spellStart"/>
      <w:r w:rsidRPr="003D7493">
        <w:rPr>
          <w:i/>
        </w:rPr>
        <w:t>cúm</w:t>
      </w:r>
      <w:proofErr w:type="spellEnd"/>
      <w:r w:rsidRPr="003D7493">
        <w:rPr>
          <w:i/>
        </w:rPr>
        <w:t xml:space="preserve"> </w:t>
      </w:r>
      <w:proofErr w:type="spellStart"/>
      <w:r w:rsidRPr="003D7493">
        <w:rPr>
          <w:i/>
        </w:rPr>
        <w:t>gia</w:t>
      </w:r>
      <w:proofErr w:type="spellEnd"/>
      <w:r w:rsidRPr="003D7493">
        <w:rPr>
          <w:i/>
        </w:rPr>
        <w:t xml:space="preserve"> </w:t>
      </w:r>
      <w:proofErr w:type="spellStart"/>
      <w:r w:rsidRPr="003D7493">
        <w:rPr>
          <w:i/>
        </w:rPr>
        <w:t>cầm</w:t>
      </w:r>
      <w:proofErr w:type="spellEnd"/>
      <w:r w:rsidRPr="003D7493">
        <w:rPr>
          <w:i/>
        </w:rPr>
        <w:t xml:space="preserve"> </w:t>
      </w:r>
      <w:proofErr w:type="spellStart"/>
      <w:r w:rsidRPr="003D7493">
        <w:rPr>
          <w:i/>
        </w:rPr>
        <w:t>năm</w:t>
      </w:r>
      <w:proofErr w:type="spellEnd"/>
      <w:r w:rsidRPr="003D7493">
        <w:rPr>
          <w:i/>
        </w:rPr>
        <w:t xml:space="preserve"> 2014.</w:t>
      </w:r>
    </w:p>
    <w:p w14:paraId="60258F42" w14:textId="77777777" w:rsidR="00F40E5B" w:rsidRPr="003D7493" w:rsidRDefault="00F40E5B" w:rsidP="00F40E5B">
      <w:pPr>
        <w:pStyle w:val="ListParagraph"/>
        <w:numPr>
          <w:ilvl w:val="0"/>
          <w:numId w:val="15"/>
        </w:numPr>
        <w:spacing w:line="276" w:lineRule="auto"/>
        <w:jc w:val="both"/>
        <w:rPr>
          <w:i/>
          <w:noProof/>
        </w:rPr>
      </w:pPr>
      <w:r w:rsidRPr="003D7493">
        <w:rPr>
          <w:noProof/>
        </w:rPr>
        <w:t xml:space="preserve">Cục thú y (2016), </w:t>
      </w:r>
      <w:r w:rsidRPr="003D7493">
        <w:rPr>
          <w:i/>
          <w:noProof/>
        </w:rPr>
        <w:t>Báo cáo công tác phòng, chống dịch bệnh gia súc, gia cầm, thủy sản năm 2016 và kế hoạch năm 2017, Hà Nội.</w:t>
      </w:r>
    </w:p>
    <w:p w14:paraId="1BF5C86C" w14:textId="77777777" w:rsidR="00F40E5B" w:rsidRPr="003D7493" w:rsidRDefault="00F40E5B" w:rsidP="00F40E5B">
      <w:pPr>
        <w:pStyle w:val="ListParagraph"/>
        <w:numPr>
          <w:ilvl w:val="0"/>
          <w:numId w:val="15"/>
        </w:numPr>
        <w:spacing w:before="120" w:line="276" w:lineRule="auto"/>
        <w:jc w:val="both"/>
        <w:rPr>
          <w:noProof/>
        </w:rPr>
      </w:pPr>
      <w:r w:rsidRPr="003D7493">
        <w:rPr>
          <w:noProof/>
        </w:rPr>
        <w:t xml:space="preserve">Trần Hữu Cổn và Bùi Quang Anh (2004), </w:t>
      </w:r>
      <w:r w:rsidRPr="003D7493">
        <w:rPr>
          <w:i/>
          <w:iCs/>
          <w:noProof/>
        </w:rPr>
        <w:t>Bệnh cúm ở gia cầm và biện pháp phòng chống</w:t>
      </w:r>
      <w:r w:rsidRPr="003D7493">
        <w:rPr>
          <w:noProof/>
        </w:rPr>
        <w:t>, Nhà xuất bản nông nghiệp Hà Nội.</w:t>
      </w:r>
    </w:p>
    <w:p w14:paraId="3F168ADC" w14:textId="77777777" w:rsidR="00F40E5B" w:rsidRPr="003D7493" w:rsidRDefault="00034F6F" w:rsidP="00F40E5B">
      <w:pPr>
        <w:pStyle w:val="ListParagraph"/>
        <w:numPr>
          <w:ilvl w:val="0"/>
          <w:numId w:val="15"/>
        </w:numPr>
        <w:spacing w:before="120" w:line="276" w:lineRule="auto"/>
        <w:jc w:val="both"/>
        <w:rPr>
          <w:i/>
          <w:noProof/>
        </w:rPr>
      </w:pPr>
      <w:proofErr w:type="spellStart"/>
      <w:r w:rsidRPr="003D7493">
        <w:t>Tiêu</w:t>
      </w:r>
      <w:proofErr w:type="spellEnd"/>
      <w:r w:rsidRPr="003D7493">
        <w:t xml:space="preserve"> </w:t>
      </w:r>
      <w:proofErr w:type="spellStart"/>
      <w:r w:rsidRPr="003D7493">
        <w:t>Chuẩn</w:t>
      </w:r>
      <w:proofErr w:type="spellEnd"/>
      <w:r w:rsidRPr="003D7493">
        <w:t xml:space="preserve"> </w:t>
      </w:r>
      <w:proofErr w:type="spellStart"/>
      <w:r w:rsidRPr="003D7493">
        <w:t>Việt</w:t>
      </w:r>
      <w:proofErr w:type="spellEnd"/>
      <w:r w:rsidRPr="003D7493">
        <w:t xml:space="preserve"> Nam-TCVN </w:t>
      </w:r>
      <w:r w:rsidR="00F40E5B" w:rsidRPr="003D7493">
        <w:t>(2006),</w:t>
      </w:r>
      <w:r w:rsidR="00F40E5B" w:rsidRPr="003D7493">
        <w:rPr>
          <w:i/>
        </w:rPr>
        <w:t xml:space="preserve"> </w:t>
      </w:r>
      <w:proofErr w:type="spellStart"/>
      <w:r w:rsidR="00F40E5B" w:rsidRPr="003D7493">
        <w:rPr>
          <w:i/>
        </w:rPr>
        <w:t>Quy</w:t>
      </w:r>
      <w:proofErr w:type="spellEnd"/>
      <w:r w:rsidR="00F40E5B" w:rsidRPr="003D7493">
        <w:rPr>
          <w:i/>
        </w:rPr>
        <w:t xml:space="preserve"> </w:t>
      </w:r>
      <w:proofErr w:type="spellStart"/>
      <w:r w:rsidR="00F40E5B" w:rsidRPr="003D7493">
        <w:rPr>
          <w:i/>
        </w:rPr>
        <w:t>trình</w:t>
      </w:r>
      <w:proofErr w:type="spellEnd"/>
      <w:r w:rsidR="00F40E5B" w:rsidRPr="003D7493">
        <w:rPr>
          <w:i/>
        </w:rPr>
        <w:t xml:space="preserve"> </w:t>
      </w:r>
      <w:proofErr w:type="spellStart"/>
      <w:r w:rsidR="00F40E5B" w:rsidRPr="003D7493">
        <w:rPr>
          <w:i/>
        </w:rPr>
        <w:t>chẩn</w:t>
      </w:r>
      <w:proofErr w:type="spellEnd"/>
      <w:r w:rsidR="00F40E5B" w:rsidRPr="003D7493">
        <w:rPr>
          <w:i/>
        </w:rPr>
        <w:t xml:space="preserve"> </w:t>
      </w:r>
      <w:proofErr w:type="spellStart"/>
      <w:r w:rsidR="00F40E5B" w:rsidRPr="003D7493">
        <w:rPr>
          <w:i/>
        </w:rPr>
        <w:t>đoán</w:t>
      </w:r>
      <w:proofErr w:type="spellEnd"/>
      <w:r w:rsidR="00F40E5B" w:rsidRPr="003D7493">
        <w:rPr>
          <w:i/>
        </w:rPr>
        <w:t xml:space="preserve"> </w:t>
      </w:r>
      <w:proofErr w:type="spellStart"/>
      <w:r w:rsidR="00F40E5B" w:rsidRPr="003D7493">
        <w:rPr>
          <w:i/>
        </w:rPr>
        <w:t>bệnh</w:t>
      </w:r>
      <w:proofErr w:type="spellEnd"/>
      <w:r w:rsidR="00F40E5B" w:rsidRPr="003D7493">
        <w:rPr>
          <w:i/>
        </w:rPr>
        <w:t xml:space="preserve"> </w:t>
      </w:r>
      <w:proofErr w:type="spellStart"/>
      <w:r w:rsidR="00F40E5B" w:rsidRPr="003D7493">
        <w:rPr>
          <w:i/>
        </w:rPr>
        <w:t>cúm</w:t>
      </w:r>
      <w:proofErr w:type="spellEnd"/>
      <w:r w:rsidR="00F40E5B" w:rsidRPr="003D7493">
        <w:rPr>
          <w:i/>
        </w:rPr>
        <w:t xml:space="preserve"> </w:t>
      </w:r>
      <w:proofErr w:type="spellStart"/>
      <w:r w:rsidR="00F40E5B" w:rsidRPr="003D7493">
        <w:rPr>
          <w:i/>
        </w:rPr>
        <w:t>gia</w:t>
      </w:r>
      <w:proofErr w:type="spellEnd"/>
      <w:r w:rsidR="00F40E5B" w:rsidRPr="003D7493">
        <w:rPr>
          <w:i/>
        </w:rPr>
        <w:t xml:space="preserve"> </w:t>
      </w:r>
      <w:proofErr w:type="spellStart"/>
      <w:r w:rsidR="00F40E5B" w:rsidRPr="003D7493">
        <w:rPr>
          <w:i/>
        </w:rPr>
        <w:t>cầm</w:t>
      </w:r>
      <w:proofErr w:type="spellEnd"/>
      <w:r w:rsidR="00F40E5B" w:rsidRPr="003D7493">
        <w:rPr>
          <w:i/>
        </w:rPr>
        <w:t xml:space="preserve">, </w:t>
      </w:r>
      <w:proofErr w:type="spellStart"/>
      <w:r w:rsidR="00F40E5B" w:rsidRPr="003D7493">
        <w:rPr>
          <w:i/>
        </w:rPr>
        <w:t>Bộ</w:t>
      </w:r>
      <w:proofErr w:type="spellEnd"/>
      <w:r w:rsidR="00F40E5B" w:rsidRPr="003D7493">
        <w:rPr>
          <w:i/>
        </w:rPr>
        <w:t xml:space="preserve"> </w:t>
      </w:r>
      <w:proofErr w:type="spellStart"/>
      <w:r w:rsidR="00F40E5B" w:rsidRPr="003D7493">
        <w:rPr>
          <w:i/>
        </w:rPr>
        <w:t>Nông</w:t>
      </w:r>
      <w:proofErr w:type="spellEnd"/>
      <w:r w:rsidR="00F40E5B" w:rsidRPr="003D7493">
        <w:rPr>
          <w:i/>
        </w:rPr>
        <w:t xml:space="preserve"> </w:t>
      </w:r>
      <w:proofErr w:type="spellStart"/>
      <w:r w:rsidR="00F40E5B" w:rsidRPr="003D7493">
        <w:rPr>
          <w:i/>
        </w:rPr>
        <w:t>nghiệp</w:t>
      </w:r>
      <w:proofErr w:type="spellEnd"/>
      <w:r w:rsidR="00F40E5B" w:rsidRPr="003D7493">
        <w:rPr>
          <w:i/>
        </w:rPr>
        <w:t xml:space="preserve"> </w:t>
      </w:r>
      <w:proofErr w:type="spellStart"/>
      <w:r w:rsidR="00F40E5B" w:rsidRPr="003D7493">
        <w:rPr>
          <w:i/>
        </w:rPr>
        <w:t>và</w:t>
      </w:r>
      <w:proofErr w:type="spellEnd"/>
      <w:r w:rsidR="00F40E5B" w:rsidRPr="003D7493">
        <w:rPr>
          <w:i/>
        </w:rPr>
        <w:t xml:space="preserve"> </w:t>
      </w:r>
      <w:proofErr w:type="spellStart"/>
      <w:r w:rsidR="00F40E5B" w:rsidRPr="003D7493">
        <w:rPr>
          <w:i/>
        </w:rPr>
        <w:t>phát</w:t>
      </w:r>
      <w:proofErr w:type="spellEnd"/>
      <w:r w:rsidR="00F40E5B" w:rsidRPr="003D7493">
        <w:rPr>
          <w:i/>
        </w:rPr>
        <w:t xml:space="preserve"> </w:t>
      </w:r>
      <w:proofErr w:type="spellStart"/>
      <w:r w:rsidR="00F40E5B" w:rsidRPr="003D7493">
        <w:rPr>
          <w:i/>
        </w:rPr>
        <w:t>triển</w:t>
      </w:r>
      <w:proofErr w:type="spellEnd"/>
      <w:r w:rsidR="00F40E5B" w:rsidRPr="003D7493">
        <w:rPr>
          <w:i/>
        </w:rPr>
        <w:t xml:space="preserve"> </w:t>
      </w:r>
      <w:proofErr w:type="spellStart"/>
      <w:r w:rsidR="00F40E5B" w:rsidRPr="003D7493">
        <w:rPr>
          <w:i/>
        </w:rPr>
        <w:t>nông</w:t>
      </w:r>
      <w:proofErr w:type="spellEnd"/>
      <w:r w:rsidR="00F40E5B" w:rsidRPr="003D7493">
        <w:rPr>
          <w:i/>
        </w:rPr>
        <w:t xml:space="preserve"> </w:t>
      </w:r>
      <w:proofErr w:type="spellStart"/>
      <w:r w:rsidR="00F40E5B" w:rsidRPr="003D7493">
        <w:rPr>
          <w:i/>
        </w:rPr>
        <w:t>thôn</w:t>
      </w:r>
      <w:proofErr w:type="spellEnd"/>
      <w:r w:rsidR="00F40E5B" w:rsidRPr="003D7493">
        <w:rPr>
          <w:i/>
        </w:rPr>
        <w:t>.</w:t>
      </w:r>
    </w:p>
    <w:p w14:paraId="5ED9F987" w14:textId="77777777" w:rsidR="00F40E5B" w:rsidRPr="003D7493" w:rsidRDefault="00F40E5B" w:rsidP="00F40E5B">
      <w:pPr>
        <w:pStyle w:val="ListParagraph"/>
        <w:numPr>
          <w:ilvl w:val="0"/>
          <w:numId w:val="15"/>
        </w:numPr>
        <w:spacing w:before="120" w:line="276" w:lineRule="auto"/>
        <w:jc w:val="both"/>
        <w:rPr>
          <w:noProof/>
        </w:rPr>
      </w:pPr>
      <w:r w:rsidRPr="003D7493">
        <w:rPr>
          <w:noProof/>
        </w:rPr>
        <w:t xml:space="preserve">Alexander D.J. (2007), </w:t>
      </w:r>
      <w:r w:rsidRPr="003D7493">
        <w:rPr>
          <w:i/>
          <w:iCs/>
          <w:noProof/>
        </w:rPr>
        <w:t>An overview of the epidemiology of avian influenza</w:t>
      </w:r>
      <w:r w:rsidRPr="003D7493">
        <w:rPr>
          <w:noProof/>
        </w:rPr>
        <w:t>, Vaccine. 25(30), 5637 - 5639.</w:t>
      </w:r>
      <w:bookmarkStart w:id="15" w:name="_ENREF_22"/>
      <w:r w:rsidRPr="003D7493">
        <w:rPr>
          <w:noProof/>
        </w:rPr>
        <w:t xml:space="preserve"> Basler C.F. (2007), </w:t>
      </w:r>
      <w:r w:rsidRPr="003D7493">
        <w:rPr>
          <w:i/>
          <w:iCs/>
          <w:noProof/>
        </w:rPr>
        <w:t>Influenza viruses: basic biology and potential drug targets</w:t>
      </w:r>
      <w:r w:rsidRPr="003D7493">
        <w:rPr>
          <w:noProof/>
        </w:rPr>
        <w:t>, Infect Disord Drug Targets. 7(4), 282 – 293.</w:t>
      </w:r>
    </w:p>
    <w:bookmarkEnd w:id="15"/>
    <w:p w14:paraId="6B46A78D" w14:textId="12B714B9" w:rsidR="00F40E5B" w:rsidRPr="003D7493" w:rsidRDefault="00F40E5B" w:rsidP="00F40E5B">
      <w:pPr>
        <w:pStyle w:val="ListParagraph"/>
        <w:numPr>
          <w:ilvl w:val="0"/>
          <w:numId w:val="15"/>
        </w:numPr>
        <w:spacing w:before="120" w:line="276" w:lineRule="auto"/>
        <w:jc w:val="both"/>
      </w:pPr>
      <w:r w:rsidRPr="003D7493">
        <w:t xml:space="preserve">Li M.L., </w:t>
      </w:r>
      <w:proofErr w:type="spellStart"/>
      <w:r w:rsidR="00DE22D5" w:rsidRPr="003D7493">
        <w:t>Rao</w:t>
      </w:r>
      <w:proofErr w:type="spellEnd"/>
      <w:r w:rsidR="00DE22D5" w:rsidRPr="003D7493">
        <w:t xml:space="preserve"> P., Krug R.M. (2001), </w:t>
      </w:r>
      <w:proofErr w:type="gramStart"/>
      <w:r w:rsidRPr="003D7493">
        <w:rPr>
          <w:i/>
        </w:rPr>
        <w:t>The</w:t>
      </w:r>
      <w:proofErr w:type="gramEnd"/>
      <w:r w:rsidRPr="003D7493">
        <w:rPr>
          <w:i/>
        </w:rPr>
        <w:t xml:space="preserve"> active sites of the influenza cap-dependent endonuclease are on different polymerase subunits</w:t>
      </w:r>
      <w:r w:rsidR="00644FFB">
        <w:t xml:space="preserve">. </w:t>
      </w:r>
      <w:proofErr w:type="spellStart"/>
      <w:r w:rsidR="00644FFB">
        <w:t>Embo</w:t>
      </w:r>
      <w:proofErr w:type="spellEnd"/>
      <w:r w:rsidR="00644FFB">
        <w:t xml:space="preserve"> J. </w:t>
      </w:r>
      <w:r w:rsidRPr="003D7493">
        <w:t xml:space="preserve">20:2078–2086. </w:t>
      </w:r>
    </w:p>
    <w:p w14:paraId="1096C190" w14:textId="77777777" w:rsidR="00F40E5B" w:rsidRPr="003D7493" w:rsidRDefault="00F40E5B" w:rsidP="00F40E5B">
      <w:pPr>
        <w:pStyle w:val="ListParagraph"/>
        <w:numPr>
          <w:ilvl w:val="0"/>
          <w:numId w:val="15"/>
        </w:numPr>
        <w:spacing w:before="120" w:line="276" w:lineRule="auto"/>
        <w:jc w:val="both"/>
      </w:pPr>
      <w:r w:rsidRPr="003D7493">
        <w:t>World Health Organization (2013).</w:t>
      </w:r>
    </w:p>
    <w:p w14:paraId="028C762D" w14:textId="77777777" w:rsidR="00220DD6" w:rsidRPr="003D7493" w:rsidRDefault="00220DD6" w:rsidP="00995118">
      <w:pPr>
        <w:tabs>
          <w:tab w:val="left" w:pos="900"/>
        </w:tabs>
        <w:spacing w:before="120" w:line="288" w:lineRule="auto"/>
        <w:jc w:val="both"/>
      </w:pPr>
    </w:p>
    <w:sectPr w:rsidR="00220DD6" w:rsidRPr="003D7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C625" w14:textId="77777777" w:rsidR="0036232D" w:rsidRDefault="0036232D" w:rsidP="00D37647">
      <w:r>
        <w:separator/>
      </w:r>
    </w:p>
  </w:endnote>
  <w:endnote w:type="continuationSeparator" w:id="0">
    <w:p w14:paraId="3075FCD3" w14:textId="77777777" w:rsidR="0036232D" w:rsidRDefault="0036232D" w:rsidP="00D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D448" w14:textId="77777777" w:rsidR="0036232D" w:rsidRDefault="0036232D" w:rsidP="00D37647">
      <w:r>
        <w:separator/>
      </w:r>
    </w:p>
  </w:footnote>
  <w:footnote w:type="continuationSeparator" w:id="0">
    <w:p w14:paraId="31DB425E" w14:textId="77777777" w:rsidR="0036232D" w:rsidRDefault="0036232D" w:rsidP="00D37647">
      <w:r>
        <w:continuationSeparator/>
      </w:r>
    </w:p>
  </w:footnote>
  <w:footnote w:id="1">
    <w:p w14:paraId="41D25EF7" w14:textId="77777777" w:rsidR="00BC010F" w:rsidRDefault="00BC010F" w:rsidP="00D37647">
      <w:pPr>
        <w:pStyle w:val="FootnoteText"/>
        <w:jc w:val="both"/>
      </w:pPr>
      <w:r>
        <w:rPr>
          <w:rStyle w:val="FootnoteReference"/>
        </w:rPr>
        <w:footnoteRef/>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Nông</w:t>
      </w:r>
      <w:proofErr w:type="spellEnd"/>
      <w:r>
        <w:t xml:space="preserve"> </w:t>
      </w:r>
      <w:proofErr w:type="spellStart"/>
      <w:r>
        <w:t>Lâm</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Huế</w:t>
      </w:r>
      <w:proofErr w:type="spellEnd"/>
    </w:p>
    <w:p w14:paraId="3E920C30" w14:textId="77777777" w:rsidR="00BC010F" w:rsidRDefault="00BC010F" w:rsidP="00D37647">
      <w:pPr>
        <w:pStyle w:val="FootnoteText"/>
        <w:jc w:val="both"/>
      </w:pPr>
    </w:p>
  </w:footnote>
  <w:footnote w:id="2">
    <w:p w14:paraId="03EA5AD8" w14:textId="77777777" w:rsidR="00BC010F" w:rsidRDefault="00BC010F" w:rsidP="00D37647">
      <w:pPr>
        <w:pStyle w:val="FootnoteText"/>
        <w:jc w:val="both"/>
        <w:rPr>
          <w:lang w:val="fr-FR"/>
        </w:rPr>
      </w:pPr>
      <w:r>
        <w:rPr>
          <w:rStyle w:val="FootnoteReference"/>
        </w:rPr>
        <w:footnoteRef/>
      </w:r>
      <w:r>
        <w:rPr>
          <w:lang w:val="fr-FR"/>
        </w:rPr>
        <w:t xml:space="preserve"> </w:t>
      </w:r>
      <w:proofErr w:type="spellStart"/>
      <w:r>
        <w:rPr>
          <w:lang w:val="fr-FR"/>
        </w:rPr>
        <w:t>Cơ</w:t>
      </w:r>
      <w:proofErr w:type="spellEnd"/>
      <w:r>
        <w:rPr>
          <w:lang w:val="fr-FR"/>
        </w:rPr>
        <w:t xml:space="preserve"> </w:t>
      </w:r>
      <w:proofErr w:type="spellStart"/>
      <w:r>
        <w:rPr>
          <w:lang w:val="fr-FR"/>
        </w:rPr>
        <w:t>quan</w:t>
      </w:r>
      <w:proofErr w:type="spellEnd"/>
      <w:r>
        <w:rPr>
          <w:lang w:val="fr-FR"/>
        </w:rPr>
        <w:t xml:space="preserve"> </w:t>
      </w:r>
      <w:proofErr w:type="spellStart"/>
      <w:r>
        <w:rPr>
          <w:lang w:val="fr-FR"/>
        </w:rPr>
        <w:t>Thú</w:t>
      </w:r>
      <w:proofErr w:type="spellEnd"/>
      <w:r>
        <w:rPr>
          <w:lang w:val="fr-FR"/>
        </w:rPr>
        <w:t xml:space="preserve"> y </w:t>
      </w:r>
      <w:proofErr w:type="spellStart"/>
      <w:r>
        <w:rPr>
          <w:lang w:val="fr-FR"/>
        </w:rPr>
        <w:t>Vùng</w:t>
      </w:r>
      <w:proofErr w:type="spellEnd"/>
      <w:r>
        <w:rPr>
          <w:lang w:val="fr-FR"/>
        </w:rPr>
        <w:t xml:space="preserve"> III</w:t>
      </w:r>
    </w:p>
    <w:p w14:paraId="50ABB5EF" w14:textId="77777777" w:rsidR="00BC010F" w:rsidRPr="00AD185D" w:rsidRDefault="00BC010F" w:rsidP="001357DC">
      <w:pPr>
        <w:spacing w:line="288" w:lineRule="auto"/>
        <w:jc w:val="left"/>
        <w:rPr>
          <w:bCs/>
          <w:i/>
          <w:szCs w:val="28"/>
        </w:rPr>
      </w:pPr>
      <w:r w:rsidRPr="00AD185D">
        <w:rPr>
          <w:bCs/>
          <w:i/>
          <w:szCs w:val="28"/>
        </w:rPr>
        <w:t>Email: nguyenxuanhoa@huaf.edu.vn</w:t>
      </w:r>
    </w:p>
    <w:p w14:paraId="666F64C5" w14:textId="77777777" w:rsidR="00BC010F" w:rsidRPr="00027E5D" w:rsidRDefault="00BC010F" w:rsidP="00D37647">
      <w:pPr>
        <w:pStyle w:val="FootnoteText"/>
        <w:jc w:val="both"/>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4A2"/>
    <w:multiLevelType w:val="hybridMultilevel"/>
    <w:tmpl w:val="5B9CD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067C8A"/>
    <w:multiLevelType w:val="hybridMultilevel"/>
    <w:tmpl w:val="1E44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7048F"/>
    <w:multiLevelType w:val="hybridMultilevel"/>
    <w:tmpl w:val="97EC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C2A8D"/>
    <w:multiLevelType w:val="hybridMultilevel"/>
    <w:tmpl w:val="5802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C60BC"/>
    <w:multiLevelType w:val="hybridMultilevel"/>
    <w:tmpl w:val="B3B0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2733A"/>
    <w:multiLevelType w:val="multilevel"/>
    <w:tmpl w:val="773E1B8A"/>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18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15" w:hanging="1800"/>
      </w:pPr>
      <w:rPr>
        <w:rFonts w:hint="default"/>
      </w:rPr>
    </w:lvl>
    <w:lvl w:ilvl="8">
      <w:start w:val="1"/>
      <w:numFmt w:val="decimal"/>
      <w:lvlText w:val="%1.%2.%3.%4.%5.%6.%7.%8.%9"/>
      <w:lvlJc w:val="left"/>
      <w:pPr>
        <w:ind w:left="5880" w:hanging="1800"/>
      </w:pPr>
      <w:rPr>
        <w:rFonts w:hint="default"/>
      </w:rPr>
    </w:lvl>
  </w:abstractNum>
  <w:abstractNum w:abstractNumId="6">
    <w:nsid w:val="381E1F94"/>
    <w:multiLevelType w:val="hybridMultilevel"/>
    <w:tmpl w:val="5802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23DDE"/>
    <w:multiLevelType w:val="hybridMultilevel"/>
    <w:tmpl w:val="7A90747E"/>
    <w:lvl w:ilvl="0" w:tplc="B282969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E5BDE"/>
    <w:multiLevelType w:val="hybridMultilevel"/>
    <w:tmpl w:val="C42EA8A2"/>
    <w:lvl w:ilvl="0" w:tplc="E5F8EA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F43FD"/>
    <w:multiLevelType w:val="hybridMultilevel"/>
    <w:tmpl w:val="02B64AC4"/>
    <w:lvl w:ilvl="0" w:tplc="DB48F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E21EC"/>
    <w:multiLevelType w:val="hybridMultilevel"/>
    <w:tmpl w:val="40A0AE7C"/>
    <w:lvl w:ilvl="0" w:tplc="72E8A080">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0229E5"/>
    <w:multiLevelType w:val="hybridMultilevel"/>
    <w:tmpl w:val="795C4860"/>
    <w:lvl w:ilvl="0" w:tplc="18BC5FE6">
      <w:start w:val="1"/>
      <w:numFmt w:val="bullet"/>
      <w:lvlText w:val=""/>
      <w:lvlJc w:val="left"/>
      <w:pPr>
        <w:ind w:left="987" w:hanging="420"/>
      </w:pPr>
      <w:rPr>
        <w:rFonts w:ascii="Symbol" w:hAnsi="Symbol" w:cs="Symbol" w:hint="default"/>
        <w:sz w:val="24"/>
        <w:szCs w:val="24"/>
      </w:rPr>
    </w:lvl>
    <w:lvl w:ilvl="1" w:tplc="0409000B">
      <w:start w:val="1"/>
      <w:numFmt w:val="bullet"/>
      <w:lvlText w:val=""/>
      <w:lvlJc w:val="left"/>
      <w:pPr>
        <w:ind w:left="1407" w:hanging="420"/>
      </w:pPr>
      <w:rPr>
        <w:rFonts w:ascii="Wingdings" w:hAnsi="Wingdings" w:cs="Wingdings" w:hint="default"/>
      </w:rPr>
    </w:lvl>
    <w:lvl w:ilvl="2" w:tplc="0409000D">
      <w:start w:val="1"/>
      <w:numFmt w:val="bullet"/>
      <w:lvlText w:val=""/>
      <w:lvlJc w:val="left"/>
      <w:pPr>
        <w:ind w:left="1827" w:hanging="420"/>
      </w:pPr>
      <w:rPr>
        <w:rFonts w:ascii="Wingdings" w:hAnsi="Wingdings" w:cs="Wingdings" w:hint="default"/>
      </w:rPr>
    </w:lvl>
    <w:lvl w:ilvl="3" w:tplc="04090001">
      <w:start w:val="1"/>
      <w:numFmt w:val="bullet"/>
      <w:lvlText w:val=""/>
      <w:lvlJc w:val="left"/>
      <w:pPr>
        <w:ind w:left="2247" w:hanging="420"/>
      </w:pPr>
      <w:rPr>
        <w:rFonts w:ascii="Wingdings" w:hAnsi="Wingdings" w:cs="Wingdings" w:hint="default"/>
      </w:rPr>
    </w:lvl>
    <w:lvl w:ilvl="4" w:tplc="0409000B">
      <w:start w:val="1"/>
      <w:numFmt w:val="bullet"/>
      <w:lvlText w:val=""/>
      <w:lvlJc w:val="left"/>
      <w:pPr>
        <w:ind w:left="2667" w:hanging="420"/>
      </w:pPr>
      <w:rPr>
        <w:rFonts w:ascii="Wingdings" w:hAnsi="Wingdings" w:cs="Wingdings" w:hint="default"/>
      </w:rPr>
    </w:lvl>
    <w:lvl w:ilvl="5" w:tplc="0409000D">
      <w:start w:val="1"/>
      <w:numFmt w:val="bullet"/>
      <w:lvlText w:val=""/>
      <w:lvlJc w:val="left"/>
      <w:pPr>
        <w:ind w:left="3087" w:hanging="420"/>
      </w:pPr>
      <w:rPr>
        <w:rFonts w:ascii="Wingdings" w:hAnsi="Wingdings" w:cs="Wingdings" w:hint="default"/>
      </w:rPr>
    </w:lvl>
    <w:lvl w:ilvl="6" w:tplc="04090001">
      <w:start w:val="1"/>
      <w:numFmt w:val="bullet"/>
      <w:lvlText w:val=""/>
      <w:lvlJc w:val="left"/>
      <w:pPr>
        <w:ind w:left="3507" w:hanging="420"/>
      </w:pPr>
      <w:rPr>
        <w:rFonts w:ascii="Wingdings" w:hAnsi="Wingdings" w:cs="Wingdings" w:hint="default"/>
      </w:rPr>
    </w:lvl>
    <w:lvl w:ilvl="7" w:tplc="0409000B">
      <w:start w:val="1"/>
      <w:numFmt w:val="bullet"/>
      <w:lvlText w:val=""/>
      <w:lvlJc w:val="left"/>
      <w:pPr>
        <w:ind w:left="3927" w:hanging="420"/>
      </w:pPr>
      <w:rPr>
        <w:rFonts w:ascii="Wingdings" w:hAnsi="Wingdings" w:cs="Wingdings" w:hint="default"/>
      </w:rPr>
    </w:lvl>
    <w:lvl w:ilvl="8" w:tplc="0409000D">
      <w:start w:val="1"/>
      <w:numFmt w:val="bullet"/>
      <w:lvlText w:val=""/>
      <w:lvlJc w:val="left"/>
      <w:pPr>
        <w:ind w:left="4347" w:hanging="420"/>
      </w:pPr>
      <w:rPr>
        <w:rFonts w:ascii="Wingdings" w:hAnsi="Wingdings" w:cs="Wingdings" w:hint="default"/>
      </w:rPr>
    </w:lvl>
  </w:abstractNum>
  <w:abstractNum w:abstractNumId="12">
    <w:nsid w:val="6D436177"/>
    <w:multiLevelType w:val="hybridMultilevel"/>
    <w:tmpl w:val="C5E0D41E"/>
    <w:lvl w:ilvl="0" w:tplc="72E8A080">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724B797A"/>
    <w:multiLevelType w:val="hybridMultilevel"/>
    <w:tmpl w:val="19F662D2"/>
    <w:lvl w:ilvl="0" w:tplc="83FCD7A2">
      <w:start w:val="1"/>
      <w:numFmt w:val="bullet"/>
      <w:lvlText w:val=""/>
      <w:lvlJc w:val="left"/>
      <w:pPr>
        <w:ind w:left="780" w:hanging="420"/>
      </w:pPr>
      <w:rPr>
        <w:rFonts w:ascii="Wingdings" w:hAnsi="Wingdings" w:cs="Wingdings" w:hint="default"/>
      </w:rPr>
    </w:lvl>
    <w:lvl w:ilvl="1" w:tplc="0409000B">
      <w:start w:val="1"/>
      <w:numFmt w:val="bullet"/>
      <w:lvlText w:val=""/>
      <w:lvlJc w:val="left"/>
      <w:pPr>
        <w:ind w:left="1200" w:hanging="420"/>
      </w:pPr>
      <w:rPr>
        <w:rFonts w:ascii="Wingdings" w:hAnsi="Wingdings" w:cs="Wingdings" w:hint="default"/>
      </w:rPr>
    </w:lvl>
    <w:lvl w:ilvl="2" w:tplc="0409000D">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B">
      <w:start w:val="1"/>
      <w:numFmt w:val="bullet"/>
      <w:lvlText w:val=""/>
      <w:lvlJc w:val="left"/>
      <w:pPr>
        <w:ind w:left="2460" w:hanging="420"/>
      </w:pPr>
      <w:rPr>
        <w:rFonts w:ascii="Wingdings" w:hAnsi="Wingdings" w:cs="Wingdings" w:hint="default"/>
      </w:rPr>
    </w:lvl>
    <w:lvl w:ilvl="5" w:tplc="0409000D">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B">
      <w:start w:val="1"/>
      <w:numFmt w:val="bullet"/>
      <w:lvlText w:val=""/>
      <w:lvlJc w:val="left"/>
      <w:pPr>
        <w:ind w:left="3720" w:hanging="420"/>
      </w:pPr>
      <w:rPr>
        <w:rFonts w:ascii="Wingdings" w:hAnsi="Wingdings" w:cs="Wingdings" w:hint="default"/>
      </w:rPr>
    </w:lvl>
    <w:lvl w:ilvl="8" w:tplc="0409000D">
      <w:start w:val="1"/>
      <w:numFmt w:val="bullet"/>
      <w:lvlText w:val=""/>
      <w:lvlJc w:val="left"/>
      <w:pPr>
        <w:ind w:left="4140" w:hanging="420"/>
      </w:pPr>
      <w:rPr>
        <w:rFonts w:ascii="Wingdings" w:hAnsi="Wingdings" w:cs="Wingdings" w:hint="default"/>
      </w:rPr>
    </w:lvl>
  </w:abstractNum>
  <w:abstractNum w:abstractNumId="14">
    <w:nsid w:val="748E3C80"/>
    <w:multiLevelType w:val="hybridMultilevel"/>
    <w:tmpl w:val="8910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97BE8"/>
    <w:multiLevelType w:val="hybridMultilevel"/>
    <w:tmpl w:val="7E5AA374"/>
    <w:lvl w:ilvl="0" w:tplc="72E8A080">
      <w:numFmt w:val="bullet"/>
      <w:lvlText w:val="-"/>
      <w:lvlJc w:val="left"/>
      <w:pPr>
        <w:ind w:left="2007" w:hanging="360"/>
      </w:pPr>
      <w:rPr>
        <w:rFonts w:ascii="Times New Roman" w:eastAsia="Times New Roman" w:hAnsi="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3"/>
  </w:num>
  <w:num w:numId="6">
    <w:abstractNumId w:val="15"/>
  </w:num>
  <w:num w:numId="7">
    <w:abstractNumId w:val="12"/>
  </w:num>
  <w:num w:numId="8">
    <w:abstractNumId w:val="11"/>
  </w:num>
  <w:num w:numId="9">
    <w:abstractNumId w:val="1"/>
  </w:num>
  <w:num w:numId="10">
    <w:abstractNumId w:val="6"/>
  </w:num>
  <w:num w:numId="11">
    <w:abstractNumId w:val="8"/>
  </w:num>
  <w:num w:numId="12">
    <w:abstractNumId w:val="3"/>
  </w:num>
  <w:num w:numId="13">
    <w:abstractNumId w:val="14"/>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ao cao DH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r0wd2pde2fs6exrxipsf0bd5rrtpzdf25a&quot;&gt;Untitled&lt;record-ids&gt;&lt;item&gt;8&lt;/item&gt;&lt;/record-ids&gt;&lt;/item&gt;&lt;/Libraries&gt;"/>
  </w:docVars>
  <w:rsids>
    <w:rsidRoot w:val="00B861BC"/>
    <w:rsid w:val="0000230F"/>
    <w:rsid w:val="00002735"/>
    <w:rsid w:val="00004D9A"/>
    <w:rsid w:val="00007AC1"/>
    <w:rsid w:val="000103F0"/>
    <w:rsid w:val="0001440B"/>
    <w:rsid w:val="000244A9"/>
    <w:rsid w:val="00027E5D"/>
    <w:rsid w:val="00034F6F"/>
    <w:rsid w:val="000361D7"/>
    <w:rsid w:val="000402F6"/>
    <w:rsid w:val="00046A54"/>
    <w:rsid w:val="00063077"/>
    <w:rsid w:val="00063A9E"/>
    <w:rsid w:val="00072C3C"/>
    <w:rsid w:val="0007480D"/>
    <w:rsid w:val="00077A0E"/>
    <w:rsid w:val="0009665E"/>
    <w:rsid w:val="000A44E2"/>
    <w:rsid w:val="000A60DA"/>
    <w:rsid w:val="000A7AF1"/>
    <w:rsid w:val="000B0D5B"/>
    <w:rsid w:val="000B0D7C"/>
    <w:rsid w:val="000B3684"/>
    <w:rsid w:val="000C27B5"/>
    <w:rsid w:val="000C578A"/>
    <w:rsid w:val="000C609A"/>
    <w:rsid w:val="000D14A5"/>
    <w:rsid w:val="000E4830"/>
    <w:rsid w:val="000E6C03"/>
    <w:rsid w:val="000F6012"/>
    <w:rsid w:val="00112745"/>
    <w:rsid w:val="00114A36"/>
    <w:rsid w:val="0012417D"/>
    <w:rsid w:val="00132D02"/>
    <w:rsid w:val="001357DC"/>
    <w:rsid w:val="0013709D"/>
    <w:rsid w:val="00137C6C"/>
    <w:rsid w:val="001559B0"/>
    <w:rsid w:val="00175B53"/>
    <w:rsid w:val="00185E16"/>
    <w:rsid w:val="0019682B"/>
    <w:rsid w:val="001A1303"/>
    <w:rsid w:val="001B5AAC"/>
    <w:rsid w:val="001C5FCE"/>
    <w:rsid w:val="001E345A"/>
    <w:rsid w:val="001E504B"/>
    <w:rsid w:val="001E5171"/>
    <w:rsid w:val="001E6EB4"/>
    <w:rsid w:val="001F4223"/>
    <w:rsid w:val="002010DA"/>
    <w:rsid w:val="002020BF"/>
    <w:rsid w:val="002066C2"/>
    <w:rsid w:val="002111F6"/>
    <w:rsid w:val="002124B3"/>
    <w:rsid w:val="002174F2"/>
    <w:rsid w:val="0022003B"/>
    <w:rsid w:val="00220DD6"/>
    <w:rsid w:val="00235B12"/>
    <w:rsid w:val="00241CFE"/>
    <w:rsid w:val="0024506A"/>
    <w:rsid w:val="00255455"/>
    <w:rsid w:val="00262D79"/>
    <w:rsid w:val="0026496F"/>
    <w:rsid w:val="00270343"/>
    <w:rsid w:val="002722FA"/>
    <w:rsid w:val="00274597"/>
    <w:rsid w:val="00277100"/>
    <w:rsid w:val="00280D98"/>
    <w:rsid w:val="00283213"/>
    <w:rsid w:val="002A1178"/>
    <w:rsid w:val="002A1DDF"/>
    <w:rsid w:val="002B05A0"/>
    <w:rsid w:val="002B51BB"/>
    <w:rsid w:val="002C2D7C"/>
    <w:rsid w:val="002D4B19"/>
    <w:rsid w:val="002E720C"/>
    <w:rsid w:val="002F54A8"/>
    <w:rsid w:val="0030795D"/>
    <w:rsid w:val="00313E6F"/>
    <w:rsid w:val="00316613"/>
    <w:rsid w:val="00327AD9"/>
    <w:rsid w:val="00334DA0"/>
    <w:rsid w:val="0035401E"/>
    <w:rsid w:val="00360F12"/>
    <w:rsid w:val="0036140F"/>
    <w:rsid w:val="0036232D"/>
    <w:rsid w:val="003637F9"/>
    <w:rsid w:val="00371DA2"/>
    <w:rsid w:val="00381175"/>
    <w:rsid w:val="00387B05"/>
    <w:rsid w:val="00390420"/>
    <w:rsid w:val="003A4C75"/>
    <w:rsid w:val="003C4E72"/>
    <w:rsid w:val="003C6A67"/>
    <w:rsid w:val="003C7664"/>
    <w:rsid w:val="003D0E10"/>
    <w:rsid w:val="003D7493"/>
    <w:rsid w:val="003E080E"/>
    <w:rsid w:val="003E0839"/>
    <w:rsid w:val="003E0B87"/>
    <w:rsid w:val="003E221C"/>
    <w:rsid w:val="003F4A44"/>
    <w:rsid w:val="003F75F9"/>
    <w:rsid w:val="00400E82"/>
    <w:rsid w:val="00401B1A"/>
    <w:rsid w:val="00405155"/>
    <w:rsid w:val="004135FA"/>
    <w:rsid w:val="00415B88"/>
    <w:rsid w:val="00425983"/>
    <w:rsid w:val="00425E8B"/>
    <w:rsid w:val="00433FD9"/>
    <w:rsid w:val="00434D57"/>
    <w:rsid w:val="00434F96"/>
    <w:rsid w:val="00440332"/>
    <w:rsid w:val="00451EAD"/>
    <w:rsid w:val="00453579"/>
    <w:rsid w:val="004861DC"/>
    <w:rsid w:val="00486E1A"/>
    <w:rsid w:val="004A5875"/>
    <w:rsid w:val="004B0D59"/>
    <w:rsid w:val="004B48A7"/>
    <w:rsid w:val="004B5C5A"/>
    <w:rsid w:val="004B6ED1"/>
    <w:rsid w:val="004C3F06"/>
    <w:rsid w:val="004D04A7"/>
    <w:rsid w:val="004D3237"/>
    <w:rsid w:val="004D592E"/>
    <w:rsid w:val="004E52F8"/>
    <w:rsid w:val="004E62AD"/>
    <w:rsid w:val="004E6B76"/>
    <w:rsid w:val="004F0E25"/>
    <w:rsid w:val="004F1A1A"/>
    <w:rsid w:val="004F26F6"/>
    <w:rsid w:val="00500D8D"/>
    <w:rsid w:val="00503D8D"/>
    <w:rsid w:val="00506099"/>
    <w:rsid w:val="00507741"/>
    <w:rsid w:val="0051748A"/>
    <w:rsid w:val="00535C52"/>
    <w:rsid w:val="00537687"/>
    <w:rsid w:val="00544DE2"/>
    <w:rsid w:val="005510E5"/>
    <w:rsid w:val="00573B03"/>
    <w:rsid w:val="00580023"/>
    <w:rsid w:val="00581489"/>
    <w:rsid w:val="005852BC"/>
    <w:rsid w:val="00587E22"/>
    <w:rsid w:val="00595F76"/>
    <w:rsid w:val="005A32E9"/>
    <w:rsid w:val="005A7424"/>
    <w:rsid w:val="005A7CE4"/>
    <w:rsid w:val="005B3E3F"/>
    <w:rsid w:val="005B6405"/>
    <w:rsid w:val="005D0BFA"/>
    <w:rsid w:val="005D125A"/>
    <w:rsid w:val="005D7749"/>
    <w:rsid w:val="005E0274"/>
    <w:rsid w:val="005E680E"/>
    <w:rsid w:val="00601972"/>
    <w:rsid w:val="00602B14"/>
    <w:rsid w:val="00610491"/>
    <w:rsid w:val="00615738"/>
    <w:rsid w:val="00623FAD"/>
    <w:rsid w:val="00642BFB"/>
    <w:rsid w:val="0064313E"/>
    <w:rsid w:val="00643B87"/>
    <w:rsid w:val="00644142"/>
    <w:rsid w:val="00644FFB"/>
    <w:rsid w:val="006513D5"/>
    <w:rsid w:val="006537C4"/>
    <w:rsid w:val="006576CA"/>
    <w:rsid w:val="006638F0"/>
    <w:rsid w:val="00687713"/>
    <w:rsid w:val="00690679"/>
    <w:rsid w:val="006A4524"/>
    <w:rsid w:val="006B5817"/>
    <w:rsid w:val="006B695B"/>
    <w:rsid w:val="006D2359"/>
    <w:rsid w:val="006E5738"/>
    <w:rsid w:val="006E6348"/>
    <w:rsid w:val="006F3965"/>
    <w:rsid w:val="00706DC8"/>
    <w:rsid w:val="00722ADE"/>
    <w:rsid w:val="007273F4"/>
    <w:rsid w:val="0073092A"/>
    <w:rsid w:val="00733DBC"/>
    <w:rsid w:val="00734832"/>
    <w:rsid w:val="00745D01"/>
    <w:rsid w:val="00761333"/>
    <w:rsid w:val="0076670E"/>
    <w:rsid w:val="00770260"/>
    <w:rsid w:val="007716CD"/>
    <w:rsid w:val="00771FE4"/>
    <w:rsid w:val="007909C4"/>
    <w:rsid w:val="00790C7A"/>
    <w:rsid w:val="007B0364"/>
    <w:rsid w:val="007B160C"/>
    <w:rsid w:val="007C31B1"/>
    <w:rsid w:val="007C3553"/>
    <w:rsid w:val="007C4E4E"/>
    <w:rsid w:val="007D078A"/>
    <w:rsid w:val="007D6D77"/>
    <w:rsid w:val="007E11FA"/>
    <w:rsid w:val="007E5B46"/>
    <w:rsid w:val="007E68D2"/>
    <w:rsid w:val="007E6F77"/>
    <w:rsid w:val="00800440"/>
    <w:rsid w:val="0080557B"/>
    <w:rsid w:val="00815F0A"/>
    <w:rsid w:val="00846169"/>
    <w:rsid w:val="0086092D"/>
    <w:rsid w:val="008664CB"/>
    <w:rsid w:val="0086724C"/>
    <w:rsid w:val="00885BC9"/>
    <w:rsid w:val="00886FB1"/>
    <w:rsid w:val="00891500"/>
    <w:rsid w:val="0089374A"/>
    <w:rsid w:val="008944A6"/>
    <w:rsid w:val="008A08C7"/>
    <w:rsid w:val="008A38EA"/>
    <w:rsid w:val="008B0B9D"/>
    <w:rsid w:val="008B5018"/>
    <w:rsid w:val="008B759D"/>
    <w:rsid w:val="008E0E50"/>
    <w:rsid w:val="008E1AA5"/>
    <w:rsid w:val="008E7286"/>
    <w:rsid w:val="008F3A91"/>
    <w:rsid w:val="00905A19"/>
    <w:rsid w:val="009119D3"/>
    <w:rsid w:val="009134FD"/>
    <w:rsid w:val="00913C24"/>
    <w:rsid w:val="0092426B"/>
    <w:rsid w:val="00930FA8"/>
    <w:rsid w:val="00937022"/>
    <w:rsid w:val="009379B7"/>
    <w:rsid w:val="009416D5"/>
    <w:rsid w:val="009466EF"/>
    <w:rsid w:val="009766C4"/>
    <w:rsid w:val="00977114"/>
    <w:rsid w:val="00985DB2"/>
    <w:rsid w:val="00987B58"/>
    <w:rsid w:val="009923DA"/>
    <w:rsid w:val="009929EE"/>
    <w:rsid w:val="00995118"/>
    <w:rsid w:val="009A3894"/>
    <w:rsid w:val="009A4ADC"/>
    <w:rsid w:val="009B1457"/>
    <w:rsid w:val="009B195B"/>
    <w:rsid w:val="009B2F9B"/>
    <w:rsid w:val="009B363D"/>
    <w:rsid w:val="009B6E6C"/>
    <w:rsid w:val="009E096B"/>
    <w:rsid w:val="009E2EA8"/>
    <w:rsid w:val="009E41D0"/>
    <w:rsid w:val="009F70A7"/>
    <w:rsid w:val="00A05F92"/>
    <w:rsid w:val="00A0708A"/>
    <w:rsid w:val="00A105B8"/>
    <w:rsid w:val="00A12C75"/>
    <w:rsid w:val="00A135BE"/>
    <w:rsid w:val="00A139E5"/>
    <w:rsid w:val="00A14BD2"/>
    <w:rsid w:val="00A152B0"/>
    <w:rsid w:val="00A24627"/>
    <w:rsid w:val="00A2615F"/>
    <w:rsid w:val="00A3594A"/>
    <w:rsid w:val="00A36330"/>
    <w:rsid w:val="00A37AE0"/>
    <w:rsid w:val="00A45AB4"/>
    <w:rsid w:val="00A45DBB"/>
    <w:rsid w:val="00A47FA8"/>
    <w:rsid w:val="00A5524A"/>
    <w:rsid w:val="00A72BD5"/>
    <w:rsid w:val="00A73912"/>
    <w:rsid w:val="00A83565"/>
    <w:rsid w:val="00AA2D8B"/>
    <w:rsid w:val="00AA4745"/>
    <w:rsid w:val="00AA64D6"/>
    <w:rsid w:val="00AA6E39"/>
    <w:rsid w:val="00AA7555"/>
    <w:rsid w:val="00AB341E"/>
    <w:rsid w:val="00AC5940"/>
    <w:rsid w:val="00AC73A5"/>
    <w:rsid w:val="00AD185D"/>
    <w:rsid w:val="00AE3A5D"/>
    <w:rsid w:val="00AE4838"/>
    <w:rsid w:val="00AE7AA6"/>
    <w:rsid w:val="00AF67FE"/>
    <w:rsid w:val="00AF72D7"/>
    <w:rsid w:val="00AF7B15"/>
    <w:rsid w:val="00B14272"/>
    <w:rsid w:val="00B16284"/>
    <w:rsid w:val="00B2357A"/>
    <w:rsid w:val="00B42150"/>
    <w:rsid w:val="00B56850"/>
    <w:rsid w:val="00B67C10"/>
    <w:rsid w:val="00B720AD"/>
    <w:rsid w:val="00B7513C"/>
    <w:rsid w:val="00B76F24"/>
    <w:rsid w:val="00B7787E"/>
    <w:rsid w:val="00B80024"/>
    <w:rsid w:val="00B84758"/>
    <w:rsid w:val="00B861BC"/>
    <w:rsid w:val="00B8744F"/>
    <w:rsid w:val="00B91551"/>
    <w:rsid w:val="00B94B91"/>
    <w:rsid w:val="00B94E37"/>
    <w:rsid w:val="00BA3643"/>
    <w:rsid w:val="00BB67E8"/>
    <w:rsid w:val="00BC010F"/>
    <w:rsid w:val="00BC6D2E"/>
    <w:rsid w:val="00BD592C"/>
    <w:rsid w:val="00BD7AA6"/>
    <w:rsid w:val="00BF054F"/>
    <w:rsid w:val="00BF0BA0"/>
    <w:rsid w:val="00C1683C"/>
    <w:rsid w:val="00C331F6"/>
    <w:rsid w:val="00C338DA"/>
    <w:rsid w:val="00C3458E"/>
    <w:rsid w:val="00C34C9D"/>
    <w:rsid w:val="00C60545"/>
    <w:rsid w:val="00C61CE2"/>
    <w:rsid w:val="00C620FC"/>
    <w:rsid w:val="00C65AEA"/>
    <w:rsid w:val="00C72BA9"/>
    <w:rsid w:val="00C92755"/>
    <w:rsid w:val="00CA06DD"/>
    <w:rsid w:val="00CA1911"/>
    <w:rsid w:val="00CC0A25"/>
    <w:rsid w:val="00CC25F9"/>
    <w:rsid w:val="00CC348C"/>
    <w:rsid w:val="00CD3245"/>
    <w:rsid w:val="00CE1371"/>
    <w:rsid w:val="00CF0E30"/>
    <w:rsid w:val="00D00C32"/>
    <w:rsid w:val="00D01561"/>
    <w:rsid w:val="00D26010"/>
    <w:rsid w:val="00D37647"/>
    <w:rsid w:val="00D37A39"/>
    <w:rsid w:val="00D457FC"/>
    <w:rsid w:val="00D52EDD"/>
    <w:rsid w:val="00D55E7F"/>
    <w:rsid w:val="00D61822"/>
    <w:rsid w:val="00D64821"/>
    <w:rsid w:val="00D6749C"/>
    <w:rsid w:val="00D7264F"/>
    <w:rsid w:val="00D84F4B"/>
    <w:rsid w:val="00D85C9C"/>
    <w:rsid w:val="00D91FFB"/>
    <w:rsid w:val="00D94573"/>
    <w:rsid w:val="00DA7AC7"/>
    <w:rsid w:val="00DC2D67"/>
    <w:rsid w:val="00DD0A97"/>
    <w:rsid w:val="00DD7ACA"/>
    <w:rsid w:val="00DE22D5"/>
    <w:rsid w:val="00DE7CED"/>
    <w:rsid w:val="00E036C9"/>
    <w:rsid w:val="00E12EFF"/>
    <w:rsid w:val="00E13B33"/>
    <w:rsid w:val="00E2104C"/>
    <w:rsid w:val="00E26BBC"/>
    <w:rsid w:val="00E340F3"/>
    <w:rsid w:val="00E346ED"/>
    <w:rsid w:val="00E46523"/>
    <w:rsid w:val="00E61BC2"/>
    <w:rsid w:val="00E6481D"/>
    <w:rsid w:val="00E6508F"/>
    <w:rsid w:val="00E667EE"/>
    <w:rsid w:val="00E827AB"/>
    <w:rsid w:val="00E85532"/>
    <w:rsid w:val="00E96635"/>
    <w:rsid w:val="00EA2AD0"/>
    <w:rsid w:val="00EB7869"/>
    <w:rsid w:val="00EC7B8F"/>
    <w:rsid w:val="00EE1484"/>
    <w:rsid w:val="00EE4EDC"/>
    <w:rsid w:val="00F0054A"/>
    <w:rsid w:val="00F02B60"/>
    <w:rsid w:val="00F03C72"/>
    <w:rsid w:val="00F04D6C"/>
    <w:rsid w:val="00F15948"/>
    <w:rsid w:val="00F24FD8"/>
    <w:rsid w:val="00F32428"/>
    <w:rsid w:val="00F40E5B"/>
    <w:rsid w:val="00F44A37"/>
    <w:rsid w:val="00F502FB"/>
    <w:rsid w:val="00F64B5B"/>
    <w:rsid w:val="00F915BE"/>
    <w:rsid w:val="00F94DB9"/>
    <w:rsid w:val="00F9520D"/>
    <w:rsid w:val="00FB2D39"/>
    <w:rsid w:val="00FC5659"/>
    <w:rsid w:val="00FC7760"/>
    <w:rsid w:val="00FD1130"/>
    <w:rsid w:val="00FE378A"/>
    <w:rsid w:val="00FF2A35"/>
    <w:rsid w:val="00FF2B5B"/>
    <w:rsid w:val="00FF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BC"/>
    <w:pPr>
      <w:spacing w:after="0" w:line="240" w:lineRule="auto"/>
      <w:jc w:val="center"/>
    </w:pPr>
    <w:rPr>
      <w:rFonts w:eastAsia="Times New Roman" w:cs="Times New Roman"/>
      <w:sz w:val="24"/>
      <w:szCs w:val="24"/>
    </w:rPr>
  </w:style>
  <w:style w:type="paragraph" w:styleId="Heading1">
    <w:name w:val="heading 1"/>
    <w:basedOn w:val="Normal"/>
    <w:next w:val="Normal"/>
    <w:link w:val="Heading1Char"/>
    <w:uiPriority w:val="99"/>
    <w:qFormat/>
    <w:rsid w:val="00A0708A"/>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FAD"/>
    <w:pPr>
      <w:ind w:left="720"/>
      <w:contextualSpacing/>
    </w:pPr>
  </w:style>
  <w:style w:type="character" w:styleId="Emphasis">
    <w:name w:val="Emphasis"/>
    <w:qFormat/>
    <w:rsid w:val="00535C52"/>
    <w:rPr>
      <w:i/>
      <w:iCs/>
    </w:rPr>
  </w:style>
  <w:style w:type="paragraph" w:customStyle="1" w:styleId="2">
    <w:name w:val="2"/>
    <w:basedOn w:val="Normal"/>
    <w:uiPriority w:val="99"/>
    <w:rsid w:val="00535C52"/>
    <w:pPr>
      <w:spacing w:line="400" w:lineRule="atLeast"/>
    </w:pPr>
    <w:rPr>
      <w:b/>
      <w:bCs/>
      <w:sz w:val="28"/>
      <w:szCs w:val="28"/>
    </w:rPr>
  </w:style>
  <w:style w:type="paragraph" w:customStyle="1" w:styleId="002">
    <w:name w:val="002"/>
    <w:basedOn w:val="Normal"/>
    <w:qFormat/>
    <w:rsid w:val="00185E16"/>
    <w:pPr>
      <w:spacing w:before="120" w:after="120" w:line="288" w:lineRule="auto"/>
      <w:jc w:val="left"/>
      <w:outlineLvl w:val="0"/>
    </w:pPr>
    <w:rPr>
      <w:b/>
      <w:bCs/>
      <w:noProof/>
      <w:sz w:val="26"/>
      <w:szCs w:val="26"/>
      <w:lang w:val="vi-VN"/>
    </w:rPr>
  </w:style>
  <w:style w:type="paragraph" w:customStyle="1" w:styleId="3">
    <w:name w:val="3"/>
    <w:basedOn w:val="Normal"/>
    <w:link w:val="3Char"/>
    <w:rsid w:val="00185E16"/>
    <w:pPr>
      <w:spacing w:line="360" w:lineRule="auto"/>
      <w:jc w:val="left"/>
      <w:outlineLvl w:val="0"/>
    </w:pPr>
    <w:rPr>
      <w:b/>
      <w:i/>
      <w:noProof/>
      <w:sz w:val="28"/>
      <w:lang w:val="vi-VN"/>
    </w:rPr>
  </w:style>
  <w:style w:type="character" w:customStyle="1" w:styleId="3Char">
    <w:name w:val="3 Char"/>
    <w:link w:val="3"/>
    <w:rsid w:val="00185E16"/>
    <w:rPr>
      <w:rFonts w:eastAsia="Times New Roman" w:cs="Times New Roman"/>
      <w:b/>
      <w:i/>
      <w:noProof/>
      <w:szCs w:val="24"/>
      <w:lang w:val="vi-VN"/>
    </w:rPr>
  </w:style>
  <w:style w:type="paragraph" w:customStyle="1" w:styleId="DefaultText">
    <w:name w:val="Default Text"/>
    <w:basedOn w:val="Normal"/>
    <w:uiPriority w:val="99"/>
    <w:rsid w:val="00D7264F"/>
    <w:pPr>
      <w:widowControl w:val="0"/>
      <w:spacing w:before="80"/>
      <w:jc w:val="both"/>
    </w:pPr>
    <w:rPr>
      <w:noProof/>
    </w:rPr>
  </w:style>
  <w:style w:type="character" w:customStyle="1" w:styleId="InitialStyle">
    <w:name w:val="InitialStyle"/>
    <w:rsid w:val="00D7264F"/>
    <w:rPr>
      <w:rFonts w:ascii="Courier New" w:eastAsia="Times New Roman" w:hAnsi="Courier New" w:cs="Courier New"/>
      <w:color w:val="auto"/>
      <w:sz w:val="20"/>
      <w:szCs w:val="20"/>
    </w:rPr>
  </w:style>
  <w:style w:type="paragraph" w:customStyle="1" w:styleId="0B">
    <w:name w:val="0B"/>
    <w:basedOn w:val="Normal"/>
    <w:uiPriority w:val="99"/>
    <w:rsid w:val="00274597"/>
    <w:pPr>
      <w:spacing w:before="120" w:line="288" w:lineRule="auto"/>
    </w:pPr>
    <w:rPr>
      <w:i/>
      <w:iCs/>
      <w:sz w:val="28"/>
      <w:szCs w:val="28"/>
    </w:rPr>
  </w:style>
  <w:style w:type="paragraph" w:customStyle="1" w:styleId="003">
    <w:name w:val="003"/>
    <w:basedOn w:val="Normal"/>
    <w:qFormat/>
    <w:rsid w:val="00D37A39"/>
    <w:pPr>
      <w:spacing w:before="120" w:after="120" w:line="288" w:lineRule="auto"/>
      <w:jc w:val="left"/>
      <w:outlineLvl w:val="0"/>
    </w:pPr>
    <w:rPr>
      <w:b/>
      <w:i/>
      <w:noProof/>
      <w:sz w:val="26"/>
      <w:szCs w:val="26"/>
      <w:lang w:val="vi-VN"/>
    </w:rPr>
  </w:style>
  <w:style w:type="paragraph" w:customStyle="1" w:styleId="001">
    <w:name w:val="001"/>
    <w:basedOn w:val="Normal"/>
    <w:qFormat/>
    <w:rsid w:val="00A0708A"/>
    <w:pPr>
      <w:spacing w:before="120" w:after="120" w:line="288" w:lineRule="auto"/>
      <w:outlineLvl w:val="0"/>
    </w:pPr>
    <w:rPr>
      <w:b/>
      <w:sz w:val="26"/>
      <w:szCs w:val="26"/>
      <w:lang w:val="vi-VN"/>
    </w:rPr>
  </w:style>
  <w:style w:type="paragraph" w:styleId="BodyTextIndent">
    <w:name w:val="Body Text Indent"/>
    <w:basedOn w:val="Normal"/>
    <w:link w:val="BodyTextIndentChar"/>
    <w:rsid w:val="00A0708A"/>
    <w:pPr>
      <w:spacing w:after="120"/>
      <w:ind w:left="360"/>
      <w:jc w:val="left"/>
    </w:pPr>
    <w:rPr>
      <w:rFonts w:ascii=".VnTime" w:hAnsi=".VnTime"/>
      <w:sz w:val="20"/>
      <w:szCs w:val="20"/>
    </w:rPr>
  </w:style>
  <w:style w:type="character" w:customStyle="1" w:styleId="BodyTextIndentChar">
    <w:name w:val="Body Text Indent Char"/>
    <w:basedOn w:val="DefaultParagraphFont"/>
    <w:link w:val="BodyTextIndent"/>
    <w:rsid w:val="00A0708A"/>
    <w:rPr>
      <w:rFonts w:ascii=".VnTime" w:eastAsia="Times New Roman" w:hAnsi=".VnTime" w:cs="Times New Roman"/>
      <w:sz w:val="20"/>
      <w:szCs w:val="20"/>
    </w:rPr>
  </w:style>
  <w:style w:type="character" w:customStyle="1" w:styleId="Heading1Char">
    <w:name w:val="Heading 1 Char"/>
    <w:basedOn w:val="DefaultParagraphFont"/>
    <w:link w:val="Heading1"/>
    <w:uiPriority w:val="99"/>
    <w:rsid w:val="00A0708A"/>
    <w:rPr>
      <w:rFonts w:ascii="Cambria" w:eastAsia="Times New Roman" w:hAnsi="Cambria" w:cs="Cambria"/>
      <w:b/>
      <w:bCs/>
      <w:color w:val="365F91"/>
      <w:szCs w:val="28"/>
    </w:rPr>
  </w:style>
  <w:style w:type="character" w:styleId="Hyperlink">
    <w:name w:val="Hyperlink"/>
    <w:basedOn w:val="DefaultParagraphFont"/>
    <w:uiPriority w:val="99"/>
    <w:rsid w:val="00A0708A"/>
    <w:rPr>
      <w:color w:val="0000FF"/>
      <w:u w:val="single"/>
    </w:rPr>
  </w:style>
  <w:style w:type="paragraph" w:styleId="FootnoteText">
    <w:name w:val="footnote text"/>
    <w:basedOn w:val="Normal"/>
    <w:link w:val="FootnoteTextChar"/>
    <w:uiPriority w:val="99"/>
    <w:semiHidden/>
    <w:unhideWhenUsed/>
    <w:rsid w:val="00D37647"/>
    <w:rPr>
      <w:sz w:val="20"/>
      <w:szCs w:val="20"/>
    </w:rPr>
  </w:style>
  <w:style w:type="character" w:customStyle="1" w:styleId="FootnoteTextChar">
    <w:name w:val="Footnote Text Char"/>
    <w:basedOn w:val="DefaultParagraphFont"/>
    <w:link w:val="FootnoteText"/>
    <w:uiPriority w:val="99"/>
    <w:semiHidden/>
    <w:rsid w:val="00D37647"/>
    <w:rPr>
      <w:rFonts w:eastAsia="Times New Roman" w:cs="Times New Roman"/>
      <w:sz w:val="20"/>
      <w:szCs w:val="20"/>
    </w:rPr>
  </w:style>
  <w:style w:type="character" w:styleId="FootnoteReference">
    <w:name w:val="footnote reference"/>
    <w:basedOn w:val="DefaultParagraphFont"/>
    <w:uiPriority w:val="99"/>
    <w:semiHidden/>
    <w:unhideWhenUsed/>
    <w:rsid w:val="00D37647"/>
    <w:rPr>
      <w:vertAlign w:val="superscript"/>
    </w:rPr>
  </w:style>
  <w:style w:type="paragraph" w:styleId="BalloonText">
    <w:name w:val="Balloon Text"/>
    <w:basedOn w:val="Normal"/>
    <w:link w:val="BalloonTextChar"/>
    <w:uiPriority w:val="99"/>
    <w:semiHidden/>
    <w:unhideWhenUsed/>
    <w:rsid w:val="001E5171"/>
    <w:rPr>
      <w:sz w:val="18"/>
      <w:szCs w:val="18"/>
    </w:rPr>
  </w:style>
  <w:style w:type="character" w:customStyle="1" w:styleId="BalloonTextChar">
    <w:name w:val="Balloon Text Char"/>
    <w:basedOn w:val="DefaultParagraphFont"/>
    <w:link w:val="BalloonText"/>
    <w:uiPriority w:val="99"/>
    <w:semiHidden/>
    <w:rsid w:val="001E5171"/>
    <w:rPr>
      <w:rFonts w:eastAsia="Times New Roman" w:cs="Times New Roman"/>
      <w:sz w:val="18"/>
      <w:szCs w:val="18"/>
    </w:rPr>
  </w:style>
  <w:style w:type="character" w:styleId="PlaceholderText">
    <w:name w:val="Placeholder Text"/>
    <w:basedOn w:val="DefaultParagraphFont"/>
    <w:uiPriority w:val="99"/>
    <w:semiHidden/>
    <w:rsid w:val="00E12EFF"/>
    <w:rPr>
      <w:color w:val="808080"/>
    </w:rPr>
  </w:style>
  <w:style w:type="paragraph" w:styleId="HTMLPreformatted">
    <w:name w:val="HTML Preformatted"/>
    <w:basedOn w:val="Normal"/>
    <w:link w:val="HTMLPreformattedChar"/>
    <w:uiPriority w:val="99"/>
    <w:unhideWhenUsed/>
    <w:rsid w:val="004B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4B48A7"/>
    <w:rPr>
      <w:rFonts w:ascii="Courier New" w:eastAsia="Times New Roman" w:hAnsi="Courier New" w:cs="Courier New"/>
      <w:sz w:val="20"/>
      <w:szCs w:val="20"/>
      <w:lang w:val="vi-VN" w:eastAsia="vi-VN"/>
    </w:rPr>
  </w:style>
  <w:style w:type="character" w:styleId="CommentReference">
    <w:name w:val="annotation reference"/>
    <w:basedOn w:val="DefaultParagraphFont"/>
    <w:uiPriority w:val="99"/>
    <w:semiHidden/>
    <w:unhideWhenUsed/>
    <w:rsid w:val="00A105B8"/>
    <w:rPr>
      <w:sz w:val="16"/>
      <w:szCs w:val="16"/>
    </w:rPr>
  </w:style>
  <w:style w:type="paragraph" w:styleId="CommentText">
    <w:name w:val="annotation text"/>
    <w:basedOn w:val="Normal"/>
    <w:link w:val="CommentTextChar"/>
    <w:uiPriority w:val="99"/>
    <w:semiHidden/>
    <w:unhideWhenUsed/>
    <w:rsid w:val="00A105B8"/>
    <w:rPr>
      <w:sz w:val="20"/>
      <w:szCs w:val="20"/>
    </w:rPr>
  </w:style>
  <w:style w:type="character" w:customStyle="1" w:styleId="CommentTextChar">
    <w:name w:val="Comment Text Char"/>
    <w:basedOn w:val="DefaultParagraphFont"/>
    <w:link w:val="CommentText"/>
    <w:uiPriority w:val="99"/>
    <w:semiHidden/>
    <w:rsid w:val="00A105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5B8"/>
    <w:rPr>
      <w:b/>
      <w:bCs/>
    </w:rPr>
  </w:style>
  <w:style w:type="character" w:customStyle="1" w:styleId="CommentSubjectChar">
    <w:name w:val="Comment Subject Char"/>
    <w:basedOn w:val="CommentTextChar"/>
    <w:link w:val="CommentSubject"/>
    <w:uiPriority w:val="99"/>
    <w:semiHidden/>
    <w:rsid w:val="00A105B8"/>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BC"/>
    <w:pPr>
      <w:spacing w:after="0" w:line="240" w:lineRule="auto"/>
      <w:jc w:val="center"/>
    </w:pPr>
    <w:rPr>
      <w:rFonts w:eastAsia="Times New Roman" w:cs="Times New Roman"/>
      <w:sz w:val="24"/>
      <w:szCs w:val="24"/>
    </w:rPr>
  </w:style>
  <w:style w:type="paragraph" w:styleId="Heading1">
    <w:name w:val="heading 1"/>
    <w:basedOn w:val="Normal"/>
    <w:next w:val="Normal"/>
    <w:link w:val="Heading1Char"/>
    <w:uiPriority w:val="99"/>
    <w:qFormat/>
    <w:rsid w:val="00A0708A"/>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FAD"/>
    <w:pPr>
      <w:ind w:left="720"/>
      <w:contextualSpacing/>
    </w:pPr>
  </w:style>
  <w:style w:type="character" w:styleId="Emphasis">
    <w:name w:val="Emphasis"/>
    <w:qFormat/>
    <w:rsid w:val="00535C52"/>
    <w:rPr>
      <w:i/>
      <w:iCs/>
    </w:rPr>
  </w:style>
  <w:style w:type="paragraph" w:customStyle="1" w:styleId="2">
    <w:name w:val="2"/>
    <w:basedOn w:val="Normal"/>
    <w:uiPriority w:val="99"/>
    <w:rsid w:val="00535C52"/>
    <w:pPr>
      <w:spacing w:line="400" w:lineRule="atLeast"/>
    </w:pPr>
    <w:rPr>
      <w:b/>
      <w:bCs/>
      <w:sz w:val="28"/>
      <w:szCs w:val="28"/>
    </w:rPr>
  </w:style>
  <w:style w:type="paragraph" w:customStyle="1" w:styleId="002">
    <w:name w:val="002"/>
    <w:basedOn w:val="Normal"/>
    <w:qFormat/>
    <w:rsid w:val="00185E16"/>
    <w:pPr>
      <w:spacing w:before="120" w:after="120" w:line="288" w:lineRule="auto"/>
      <w:jc w:val="left"/>
      <w:outlineLvl w:val="0"/>
    </w:pPr>
    <w:rPr>
      <w:b/>
      <w:bCs/>
      <w:noProof/>
      <w:sz w:val="26"/>
      <w:szCs w:val="26"/>
      <w:lang w:val="vi-VN"/>
    </w:rPr>
  </w:style>
  <w:style w:type="paragraph" w:customStyle="1" w:styleId="3">
    <w:name w:val="3"/>
    <w:basedOn w:val="Normal"/>
    <w:link w:val="3Char"/>
    <w:rsid w:val="00185E16"/>
    <w:pPr>
      <w:spacing w:line="360" w:lineRule="auto"/>
      <w:jc w:val="left"/>
      <w:outlineLvl w:val="0"/>
    </w:pPr>
    <w:rPr>
      <w:b/>
      <w:i/>
      <w:noProof/>
      <w:sz w:val="28"/>
      <w:lang w:val="vi-VN"/>
    </w:rPr>
  </w:style>
  <w:style w:type="character" w:customStyle="1" w:styleId="3Char">
    <w:name w:val="3 Char"/>
    <w:link w:val="3"/>
    <w:rsid w:val="00185E16"/>
    <w:rPr>
      <w:rFonts w:eastAsia="Times New Roman" w:cs="Times New Roman"/>
      <w:b/>
      <w:i/>
      <w:noProof/>
      <w:szCs w:val="24"/>
      <w:lang w:val="vi-VN"/>
    </w:rPr>
  </w:style>
  <w:style w:type="paragraph" w:customStyle="1" w:styleId="DefaultText">
    <w:name w:val="Default Text"/>
    <w:basedOn w:val="Normal"/>
    <w:uiPriority w:val="99"/>
    <w:rsid w:val="00D7264F"/>
    <w:pPr>
      <w:widowControl w:val="0"/>
      <w:spacing w:before="80"/>
      <w:jc w:val="both"/>
    </w:pPr>
    <w:rPr>
      <w:noProof/>
    </w:rPr>
  </w:style>
  <w:style w:type="character" w:customStyle="1" w:styleId="InitialStyle">
    <w:name w:val="InitialStyle"/>
    <w:rsid w:val="00D7264F"/>
    <w:rPr>
      <w:rFonts w:ascii="Courier New" w:eastAsia="Times New Roman" w:hAnsi="Courier New" w:cs="Courier New"/>
      <w:color w:val="auto"/>
      <w:sz w:val="20"/>
      <w:szCs w:val="20"/>
    </w:rPr>
  </w:style>
  <w:style w:type="paragraph" w:customStyle="1" w:styleId="0B">
    <w:name w:val="0B"/>
    <w:basedOn w:val="Normal"/>
    <w:uiPriority w:val="99"/>
    <w:rsid w:val="00274597"/>
    <w:pPr>
      <w:spacing w:before="120" w:line="288" w:lineRule="auto"/>
    </w:pPr>
    <w:rPr>
      <w:i/>
      <w:iCs/>
      <w:sz w:val="28"/>
      <w:szCs w:val="28"/>
    </w:rPr>
  </w:style>
  <w:style w:type="paragraph" w:customStyle="1" w:styleId="003">
    <w:name w:val="003"/>
    <w:basedOn w:val="Normal"/>
    <w:qFormat/>
    <w:rsid w:val="00D37A39"/>
    <w:pPr>
      <w:spacing w:before="120" w:after="120" w:line="288" w:lineRule="auto"/>
      <w:jc w:val="left"/>
      <w:outlineLvl w:val="0"/>
    </w:pPr>
    <w:rPr>
      <w:b/>
      <w:i/>
      <w:noProof/>
      <w:sz w:val="26"/>
      <w:szCs w:val="26"/>
      <w:lang w:val="vi-VN"/>
    </w:rPr>
  </w:style>
  <w:style w:type="paragraph" w:customStyle="1" w:styleId="001">
    <w:name w:val="001"/>
    <w:basedOn w:val="Normal"/>
    <w:qFormat/>
    <w:rsid w:val="00A0708A"/>
    <w:pPr>
      <w:spacing w:before="120" w:after="120" w:line="288" w:lineRule="auto"/>
      <w:outlineLvl w:val="0"/>
    </w:pPr>
    <w:rPr>
      <w:b/>
      <w:sz w:val="26"/>
      <w:szCs w:val="26"/>
      <w:lang w:val="vi-VN"/>
    </w:rPr>
  </w:style>
  <w:style w:type="paragraph" w:styleId="BodyTextIndent">
    <w:name w:val="Body Text Indent"/>
    <w:basedOn w:val="Normal"/>
    <w:link w:val="BodyTextIndentChar"/>
    <w:rsid w:val="00A0708A"/>
    <w:pPr>
      <w:spacing w:after="120"/>
      <w:ind w:left="360"/>
      <w:jc w:val="left"/>
    </w:pPr>
    <w:rPr>
      <w:rFonts w:ascii=".VnTime" w:hAnsi=".VnTime"/>
      <w:sz w:val="20"/>
      <w:szCs w:val="20"/>
    </w:rPr>
  </w:style>
  <w:style w:type="character" w:customStyle="1" w:styleId="BodyTextIndentChar">
    <w:name w:val="Body Text Indent Char"/>
    <w:basedOn w:val="DefaultParagraphFont"/>
    <w:link w:val="BodyTextIndent"/>
    <w:rsid w:val="00A0708A"/>
    <w:rPr>
      <w:rFonts w:ascii=".VnTime" w:eastAsia="Times New Roman" w:hAnsi=".VnTime" w:cs="Times New Roman"/>
      <w:sz w:val="20"/>
      <w:szCs w:val="20"/>
    </w:rPr>
  </w:style>
  <w:style w:type="character" w:customStyle="1" w:styleId="Heading1Char">
    <w:name w:val="Heading 1 Char"/>
    <w:basedOn w:val="DefaultParagraphFont"/>
    <w:link w:val="Heading1"/>
    <w:uiPriority w:val="99"/>
    <w:rsid w:val="00A0708A"/>
    <w:rPr>
      <w:rFonts w:ascii="Cambria" w:eastAsia="Times New Roman" w:hAnsi="Cambria" w:cs="Cambria"/>
      <w:b/>
      <w:bCs/>
      <w:color w:val="365F91"/>
      <w:szCs w:val="28"/>
    </w:rPr>
  </w:style>
  <w:style w:type="character" w:styleId="Hyperlink">
    <w:name w:val="Hyperlink"/>
    <w:basedOn w:val="DefaultParagraphFont"/>
    <w:uiPriority w:val="99"/>
    <w:rsid w:val="00A0708A"/>
    <w:rPr>
      <w:color w:val="0000FF"/>
      <w:u w:val="single"/>
    </w:rPr>
  </w:style>
  <w:style w:type="paragraph" w:styleId="FootnoteText">
    <w:name w:val="footnote text"/>
    <w:basedOn w:val="Normal"/>
    <w:link w:val="FootnoteTextChar"/>
    <w:uiPriority w:val="99"/>
    <w:semiHidden/>
    <w:unhideWhenUsed/>
    <w:rsid w:val="00D37647"/>
    <w:rPr>
      <w:sz w:val="20"/>
      <w:szCs w:val="20"/>
    </w:rPr>
  </w:style>
  <w:style w:type="character" w:customStyle="1" w:styleId="FootnoteTextChar">
    <w:name w:val="Footnote Text Char"/>
    <w:basedOn w:val="DefaultParagraphFont"/>
    <w:link w:val="FootnoteText"/>
    <w:uiPriority w:val="99"/>
    <w:semiHidden/>
    <w:rsid w:val="00D37647"/>
    <w:rPr>
      <w:rFonts w:eastAsia="Times New Roman" w:cs="Times New Roman"/>
      <w:sz w:val="20"/>
      <w:szCs w:val="20"/>
    </w:rPr>
  </w:style>
  <w:style w:type="character" w:styleId="FootnoteReference">
    <w:name w:val="footnote reference"/>
    <w:basedOn w:val="DefaultParagraphFont"/>
    <w:uiPriority w:val="99"/>
    <w:semiHidden/>
    <w:unhideWhenUsed/>
    <w:rsid w:val="00D37647"/>
    <w:rPr>
      <w:vertAlign w:val="superscript"/>
    </w:rPr>
  </w:style>
  <w:style w:type="paragraph" w:styleId="BalloonText">
    <w:name w:val="Balloon Text"/>
    <w:basedOn w:val="Normal"/>
    <w:link w:val="BalloonTextChar"/>
    <w:uiPriority w:val="99"/>
    <w:semiHidden/>
    <w:unhideWhenUsed/>
    <w:rsid w:val="001E5171"/>
    <w:rPr>
      <w:sz w:val="18"/>
      <w:szCs w:val="18"/>
    </w:rPr>
  </w:style>
  <w:style w:type="character" w:customStyle="1" w:styleId="BalloonTextChar">
    <w:name w:val="Balloon Text Char"/>
    <w:basedOn w:val="DefaultParagraphFont"/>
    <w:link w:val="BalloonText"/>
    <w:uiPriority w:val="99"/>
    <w:semiHidden/>
    <w:rsid w:val="001E5171"/>
    <w:rPr>
      <w:rFonts w:eastAsia="Times New Roman" w:cs="Times New Roman"/>
      <w:sz w:val="18"/>
      <w:szCs w:val="18"/>
    </w:rPr>
  </w:style>
  <w:style w:type="character" w:styleId="PlaceholderText">
    <w:name w:val="Placeholder Text"/>
    <w:basedOn w:val="DefaultParagraphFont"/>
    <w:uiPriority w:val="99"/>
    <w:semiHidden/>
    <w:rsid w:val="00E12EFF"/>
    <w:rPr>
      <w:color w:val="808080"/>
    </w:rPr>
  </w:style>
  <w:style w:type="paragraph" w:styleId="HTMLPreformatted">
    <w:name w:val="HTML Preformatted"/>
    <w:basedOn w:val="Normal"/>
    <w:link w:val="HTMLPreformattedChar"/>
    <w:uiPriority w:val="99"/>
    <w:unhideWhenUsed/>
    <w:rsid w:val="004B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4B48A7"/>
    <w:rPr>
      <w:rFonts w:ascii="Courier New" w:eastAsia="Times New Roman" w:hAnsi="Courier New" w:cs="Courier New"/>
      <w:sz w:val="20"/>
      <w:szCs w:val="20"/>
      <w:lang w:val="vi-VN" w:eastAsia="vi-VN"/>
    </w:rPr>
  </w:style>
  <w:style w:type="character" w:styleId="CommentReference">
    <w:name w:val="annotation reference"/>
    <w:basedOn w:val="DefaultParagraphFont"/>
    <w:uiPriority w:val="99"/>
    <w:semiHidden/>
    <w:unhideWhenUsed/>
    <w:rsid w:val="00A105B8"/>
    <w:rPr>
      <w:sz w:val="16"/>
      <w:szCs w:val="16"/>
    </w:rPr>
  </w:style>
  <w:style w:type="paragraph" w:styleId="CommentText">
    <w:name w:val="annotation text"/>
    <w:basedOn w:val="Normal"/>
    <w:link w:val="CommentTextChar"/>
    <w:uiPriority w:val="99"/>
    <w:semiHidden/>
    <w:unhideWhenUsed/>
    <w:rsid w:val="00A105B8"/>
    <w:rPr>
      <w:sz w:val="20"/>
      <w:szCs w:val="20"/>
    </w:rPr>
  </w:style>
  <w:style w:type="character" w:customStyle="1" w:styleId="CommentTextChar">
    <w:name w:val="Comment Text Char"/>
    <w:basedOn w:val="DefaultParagraphFont"/>
    <w:link w:val="CommentText"/>
    <w:uiPriority w:val="99"/>
    <w:semiHidden/>
    <w:rsid w:val="00A105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05B8"/>
    <w:rPr>
      <w:b/>
      <w:bCs/>
    </w:rPr>
  </w:style>
  <w:style w:type="character" w:customStyle="1" w:styleId="CommentSubjectChar">
    <w:name w:val="Comment Subject Char"/>
    <w:basedOn w:val="CommentTextChar"/>
    <w:link w:val="CommentSubject"/>
    <w:uiPriority w:val="99"/>
    <w:semiHidden/>
    <w:rsid w:val="00A105B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1683">
      <w:bodyDiv w:val="1"/>
      <w:marLeft w:val="0"/>
      <w:marRight w:val="0"/>
      <w:marTop w:val="0"/>
      <w:marBottom w:val="0"/>
      <w:divBdr>
        <w:top w:val="none" w:sz="0" w:space="0" w:color="auto"/>
        <w:left w:val="none" w:sz="0" w:space="0" w:color="auto"/>
        <w:bottom w:val="none" w:sz="0" w:space="0" w:color="auto"/>
        <w:right w:val="none" w:sz="0" w:space="0" w:color="auto"/>
      </w:divBdr>
    </w:div>
    <w:div w:id="2008749344">
      <w:bodyDiv w:val="1"/>
      <w:marLeft w:val="0"/>
      <w:marRight w:val="0"/>
      <w:marTop w:val="0"/>
      <w:marBottom w:val="0"/>
      <w:divBdr>
        <w:top w:val="none" w:sz="0" w:space="0" w:color="auto"/>
        <w:left w:val="none" w:sz="0" w:space="0" w:color="auto"/>
        <w:bottom w:val="none" w:sz="0" w:space="0" w:color="auto"/>
        <w:right w:val="none" w:sz="0" w:space="0" w:color="auto"/>
      </w:divBdr>
    </w:div>
    <w:div w:id="21259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CBA5-EC31-45A8-AB8F-183FFF45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67</cp:revision>
  <dcterms:created xsi:type="dcterms:W3CDTF">2018-01-29T00:50:00Z</dcterms:created>
  <dcterms:modified xsi:type="dcterms:W3CDTF">2018-02-09T03:33:00Z</dcterms:modified>
</cp:coreProperties>
</file>