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66C5" w:rsidRDefault="005B66C5" w:rsidP="00E7520B">
      <w:pPr>
        <w:jc w:val="center"/>
        <w:rPr>
          <w:b/>
          <w:sz w:val="28"/>
          <w:szCs w:val="28"/>
          <w:shd w:val="clear" w:color="auto" w:fill="FFFFFF"/>
        </w:rPr>
      </w:pPr>
    </w:p>
    <w:p w:rsidR="005B66C5" w:rsidRDefault="005B66C5" w:rsidP="00E7520B">
      <w:pPr>
        <w:jc w:val="center"/>
        <w:rPr>
          <w:b/>
          <w:sz w:val="28"/>
          <w:szCs w:val="28"/>
          <w:shd w:val="clear" w:color="auto" w:fill="FFFFFF"/>
        </w:rPr>
      </w:pPr>
    </w:p>
    <w:p w:rsidR="00061A8B" w:rsidRDefault="00061A8B" w:rsidP="00E7520B">
      <w:pPr>
        <w:jc w:val="center"/>
        <w:rPr>
          <w:b/>
          <w:sz w:val="28"/>
          <w:szCs w:val="28"/>
          <w:shd w:val="clear" w:color="auto" w:fill="FFFFFF"/>
        </w:rPr>
      </w:pPr>
    </w:p>
    <w:p w:rsidR="00D532F5" w:rsidRPr="00800194" w:rsidRDefault="00D532F5" w:rsidP="00E7520B">
      <w:pPr>
        <w:jc w:val="center"/>
        <w:rPr>
          <w:rStyle w:val="apple-converted-space"/>
          <w:b/>
          <w:sz w:val="28"/>
          <w:szCs w:val="28"/>
          <w:shd w:val="clear" w:color="auto" w:fill="FFFFFF"/>
        </w:rPr>
      </w:pPr>
      <w:bookmarkStart w:id="0" w:name="_GoBack"/>
      <w:r w:rsidRPr="00800194">
        <w:rPr>
          <w:b/>
          <w:sz w:val="28"/>
          <w:szCs w:val="28"/>
          <w:shd w:val="clear" w:color="auto" w:fill="FFFFFF"/>
        </w:rPr>
        <w:t>Khung tham chiếu trình độ ngôn ngữ chung của châu Âu</w:t>
      </w:r>
      <w:r w:rsidRPr="00800194">
        <w:rPr>
          <w:rStyle w:val="apple-converted-space"/>
          <w:b/>
          <w:sz w:val="28"/>
          <w:szCs w:val="28"/>
          <w:shd w:val="clear" w:color="auto" w:fill="FFFFFF"/>
        </w:rPr>
        <w:t xml:space="preserve"> (CECRL) </w:t>
      </w:r>
    </w:p>
    <w:p w:rsidR="00D532F5" w:rsidRPr="00800194" w:rsidRDefault="00D532F5" w:rsidP="00E7520B">
      <w:pPr>
        <w:spacing w:after="120"/>
        <w:jc w:val="center"/>
        <w:rPr>
          <w:rStyle w:val="apple-converted-space"/>
          <w:b/>
          <w:sz w:val="28"/>
          <w:szCs w:val="28"/>
          <w:shd w:val="clear" w:color="auto" w:fill="FFFFFF"/>
        </w:rPr>
      </w:pPr>
      <w:r w:rsidRPr="00800194">
        <w:rPr>
          <w:rStyle w:val="apple-converted-space"/>
          <w:b/>
          <w:sz w:val="28"/>
          <w:szCs w:val="28"/>
          <w:shd w:val="clear" w:color="auto" w:fill="FFFFFF"/>
        </w:rPr>
        <w:t>và vấn đề đánh giá chuẩn năng lực ngoại ngữ tại các cơ sở trường học Việt Nam</w:t>
      </w:r>
    </w:p>
    <w:bookmarkEnd w:id="0"/>
    <w:p w:rsidR="00D532F5" w:rsidRPr="00800194" w:rsidRDefault="00D532F5" w:rsidP="00521F69">
      <w:pPr>
        <w:jc w:val="right"/>
        <w:rPr>
          <w:rStyle w:val="apple-converted-space"/>
          <w:sz w:val="26"/>
          <w:szCs w:val="26"/>
          <w:shd w:val="clear" w:color="auto" w:fill="FFFFFF"/>
        </w:rPr>
      </w:pPr>
      <w:r w:rsidRPr="00800194">
        <w:rPr>
          <w:rStyle w:val="apple-converted-space"/>
          <w:sz w:val="26"/>
          <w:szCs w:val="26"/>
          <w:shd w:val="clear" w:color="auto" w:fill="FFFFFF"/>
        </w:rPr>
        <w:t>Phạm Anh Tú</w:t>
      </w:r>
    </w:p>
    <w:p w:rsidR="00D532F5" w:rsidRPr="00800194" w:rsidRDefault="00D532F5" w:rsidP="00521F69">
      <w:pPr>
        <w:jc w:val="right"/>
        <w:rPr>
          <w:rStyle w:val="apple-converted-space"/>
          <w:sz w:val="26"/>
          <w:szCs w:val="26"/>
          <w:shd w:val="clear" w:color="auto" w:fill="FFFFFF"/>
        </w:rPr>
      </w:pPr>
      <w:r w:rsidRPr="00800194">
        <w:rPr>
          <w:rStyle w:val="apple-converted-space"/>
          <w:sz w:val="26"/>
          <w:szCs w:val="26"/>
          <w:shd w:val="clear" w:color="auto" w:fill="FFFFFF"/>
        </w:rPr>
        <w:t>Khoa Tiếng Pháp -</w:t>
      </w:r>
    </w:p>
    <w:p w:rsidR="00D532F5" w:rsidRPr="00800194" w:rsidRDefault="00D532F5" w:rsidP="00521F69">
      <w:pPr>
        <w:spacing w:after="120"/>
        <w:jc w:val="right"/>
        <w:rPr>
          <w:rStyle w:val="apple-converted-space"/>
          <w:sz w:val="26"/>
          <w:szCs w:val="26"/>
          <w:shd w:val="clear" w:color="auto" w:fill="FFFFFF"/>
        </w:rPr>
      </w:pPr>
      <w:r w:rsidRPr="00800194">
        <w:rPr>
          <w:rStyle w:val="apple-converted-space"/>
          <w:sz w:val="26"/>
          <w:szCs w:val="26"/>
          <w:shd w:val="clear" w:color="auto" w:fill="FFFFFF"/>
        </w:rPr>
        <w:t xml:space="preserve"> Trường Đại học Ngoại ngữ - Đại học Huế</w:t>
      </w:r>
    </w:p>
    <w:p w:rsidR="00AB25FB" w:rsidRPr="00800194" w:rsidRDefault="00AB25FB" w:rsidP="00171FEE">
      <w:pPr>
        <w:tabs>
          <w:tab w:val="left" w:pos="1800"/>
        </w:tabs>
        <w:spacing w:line="360" w:lineRule="auto"/>
        <w:rPr>
          <w:rStyle w:val="apple-converted-space"/>
          <w:shd w:val="clear" w:color="auto" w:fill="FFFFFF"/>
        </w:rPr>
      </w:pPr>
      <w:r w:rsidRPr="00800194">
        <w:rPr>
          <w:rStyle w:val="apple-converted-space"/>
          <w:shd w:val="clear" w:color="auto" w:fill="FFFFFF"/>
        </w:rPr>
        <w:t>-------------------</w:t>
      </w:r>
      <w:r w:rsidR="00E7520B" w:rsidRPr="00800194">
        <w:rPr>
          <w:rStyle w:val="apple-converted-space"/>
          <w:shd w:val="clear" w:color="auto" w:fill="FFFFFF"/>
        </w:rPr>
        <w:t>---</w:t>
      </w:r>
    </w:p>
    <w:p w:rsidR="00E7520B" w:rsidRPr="00800194" w:rsidRDefault="00E7520B" w:rsidP="00AB25FB">
      <w:pPr>
        <w:spacing w:line="360" w:lineRule="auto"/>
        <w:rPr>
          <w:rStyle w:val="apple-converted-space"/>
          <w:b/>
          <w:sz w:val="22"/>
          <w:szCs w:val="22"/>
          <w:shd w:val="clear" w:color="auto" w:fill="FFFFFF"/>
        </w:rPr>
      </w:pPr>
      <w:r w:rsidRPr="00800194">
        <w:rPr>
          <w:rStyle w:val="apple-converted-space"/>
          <w:b/>
          <w:sz w:val="22"/>
          <w:szCs w:val="22"/>
          <w:shd w:val="clear" w:color="auto" w:fill="FFFFFF"/>
        </w:rPr>
        <w:t xml:space="preserve">Tóm tắt báo cáo : </w:t>
      </w:r>
    </w:p>
    <w:p w:rsidR="00E7520B" w:rsidRPr="00800194" w:rsidRDefault="00E7520B" w:rsidP="00E7520B">
      <w:pPr>
        <w:spacing w:after="120"/>
        <w:ind w:firstLine="720"/>
        <w:jc w:val="both"/>
        <w:rPr>
          <w:rStyle w:val="apple-converted-space"/>
          <w:i/>
          <w:sz w:val="22"/>
          <w:szCs w:val="22"/>
          <w:shd w:val="clear" w:color="auto" w:fill="FFFFFF"/>
        </w:rPr>
      </w:pPr>
      <w:r w:rsidRPr="00800194">
        <w:rPr>
          <w:i/>
          <w:sz w:val="22"/>
          <w:szCs w:val="22"/>
          <w:shd w:val="clear" w:color="auto" w:fill="FFFFFF"/>
        </w:rPr>
        <w:t>Khung tham chiếu trình độ ngôn ngữ chung của châu Âu</w:t>
      </w:r>
      <w:r w:rsidRPr="00800194">
        <w:rPr>
          <w:rStyle w:val="apple-converted-space"/>
          <w:i/>
          <w:sz w:val="22"/>
          <w:szCs w:val="22"/>
          <w:shd w:val="clear" w:color="auto" w:fill="FFFFFF"/>
        </w:rPr>
        <w:t xml:space="preserve"> được xây dựng vào năm 2001 nhằm đáp ứng những nhu cầu nội tại của châu Âu, với xu hướng đa ngôn ngữ đang phát triển và khi những rào cản biên giới được tháo dỡ. Việc hợp tác, liên thông giữa các cơ sở trường học trong nhiều quốc gia đòi hỏi sự lĩnh hội các ngôn ngữ của châu Âu với từng cấp độ, tạo một liên kết trên phương diện ngôn ngữ. Một khung tham chiếu ngôn ngữ là cần thiết trong bối cảnh này. </w:t>
      </w:r>
    </w:p>
    <w:p w:rsidR="00E7520B" w:rsidRPr="00800194" w:rsidRDefault="00E7520B" w:rsidP="00E7520B">
      <w:pPr>
        <w:spacing w:after="120"/>
        <w:jc w:val="both"/>
        <w:rPr>
          <w:rStyle w:val="apple-converted-space"/>
          <w:i/>
          <w:sz w:val="22"/>
          <w:szCs w:val="22"/>
          <w:shd w:val="clear" w:color="auto" w:fill="FFFFFF"/>
        </w:rPr>
      </w:pPr>
      <w:r w:rsidRPr="00800194">
        <w:rPr>
          <w:rStyle w:val="apple-converted-space"/>
          <w:i/>
          <w:sz w:val="22"/>
          <w:szCs w:val="22"/>
          <w:shd w:val="clear" w:color="auto" w:fill="FFFFFF"/>
        </w:rPr>
        <w:tab/>
        <w:t>Khi mở rộng địa bàn áp dụng của khung tham chiếu ngoài khu vực châu lục này, nhiều vấn đề sẽ nảy sinh, khi tồn tại những khác biệt căn bản về hoàn cảnh địa lý, xã hội, chính sách ngôn ngữ,… và những mục tiêu trong dạy/học ngoại ngữ. Ý tưởng sử dụng toàn bộ khung tham chiếu trong các cơ sở trường học Việt Nam cần được xem xét với sự thận trọng cần thiết và, điều quan trọng nhất, cần xác định rõ ràng mục tiêu tổng quát của giảng dạy ngoại ngữ ở Việt Nam có thực sự đồng nhất với những mục tiêu của khung tham chiếu hay không.</w:t>
      </w:r>
    </w:p>
    <w:p w:rsidR="00E7520B" w:rsidRPr="00800194" w:rsidRDefault="00E7520B" w:rsidP="00E7520B">
      <w:pPr>
        <w:spacing w:after="120"/>
        <w:jc w:val="both"/>
        <w:rPr>
          <w:rStyle w:val="apple-converted-space"/>
          <w:i/>
          <w:shd w:val="clear" w:color="auto" w:fill="FFFFFF"/>
        </w:rPr>
      </w:pPr>
      <w:r w:rsidRPr="00800194">
        <w:rPr>
          <w:rStyle w:val="apple-converted-space"/>
          <w:i/>
          <w:sz w:val="22"/>
          <w:szCs w:val="22"/>
          <w:shd w:val="clear" w:color="auto" w:fill="FFFFFF"/>
        </w:rPr>
        <w:tab/>
        <w:t>Việc xây dựng một khung chuẩn ngoại ngữ phù hợp với đặc thù của Việt Nam không là một ý tưởng mới và bước đầu đã được thực hiện. Mặt khác, sử dụng một khung tham chiếu nào trong việc đánh giá chuẩn năng lực của người dạy và người học cần được tiến hành thận trọng, tránh sự rập khuôn và cứng nhắc,vì sản phẩm của quá trình đào tạo cần phục vụ cho những mục tiêu giáo dục sau đó, nơi người được đánh giá là những tác nhân quan trọng của mục tiêu và cho những lộ trình tiếp theo</w:t>
      </w:r>
      <w:r w:rsidRPr="00800194">
        <w:rPr>
          <w:rStyle w:val="apple-converted-space"/>
          <w:i/>
          <w:shd w:val="clear" w:color="auto" w:fill="FFFFFF"/>
        </w:rPr>
        <w:t xml:space="preserve">.     </w:t>
      </w:r>
    </w:p>
    <w:p w:rsidR="00AB25FB" w:rsidRPr="00800194" w:rsidRDefault="00AB25FB" w:rsidP="00346D10">
      <w:pPr>
        <w:spacing w:after="240"/>
        <w:rPr>
          <w:rStyle w:val="apple-converted-space"/>
          <w:sz w:val="22"/>
          <w:szCs w:val="22"/>
          <w:shd w:val="clear" w:color="auto" w:fill="FFFFFF"/>
        </w:rPr>
      </w:pPr>
      <w:r w:rsidRPr="00800194">
        <w:rPr>
          <w:rStyle w:val="apple-converted-space"/>
          <w:b/>
          <w:sz w:val="22"/>
          <w:szCs w:val="22"/>
          <w:shd w:val="clear" w:color="auto" w:fill="FFFFFF"/>
        </w:rPr>
        <w:t>Từ khóa :</w:t>
      </w:r>
      <w:r w:rsidRPr="00800194">
        <w:rPr>
          <w:rStyle w:val="apple-converted-space"/>
          <w:sz w:val="22"/>
          <w:szCs w:val="22"/>
          <w:shd w:val="clear" w:color="auto" w:fill="FFFFFF"/>
        </w:rPr>
        <w:t xml:space="preserve"> Khung tham chiếu, chính sách ngôn ngữ, đánh giá năng lực</w:t>
      </w:r>
      <w:r w:rsidRPr="00800194">
        <w:rPr>
          <w:rStyle w:val="apple-converted-space"/>
          <w:sz w:val="22"/>
          <w:szCs w:val="22"/>
          <w:shd w:val="clear" w:color="auto" w:fill="FFFFFF"/>
        </w:rPr>
        <w:tab/>
      </w:r>
    </w:p>
    <w:p w:rsidR="00563D22" w:rsidRPr="00800194" w:rsidRDefault="00AB25FB" w:rsidP="00171FEE">
      <w:pPr>
        <w:tabs>
          <w:tab w:val="left" w:pos="1710"/>
        </w:tabs>
        <w:spacing w:after="120" w:line="360" w:lineRule="auto"/>
        <w:jc w:val="both"/>
        <w:rPr>
          <w:b/>
          <w:sz w:val="26"/>
          <w:szCs w:val="26"/>
          <w:shd w:val="clear" w:color="auto" w:fill="FFFFFF"/>
        </w:rPr>
      </w:pPr>
      <w:r w:rsidRPr="00800194">
        <w:rPr>
          <w:b/>
          <w:sz w:val="26"/>
          <w:szCs w:val="26"/>
          <w:shd w:val="clear" w:color="auto" w:fill="FFFFFF"/>
        </w:rPr>
        <w:t>------------------</w:t>
      </w:r>
      <w:r w:rsidR="00C00FDE" w:rsidRPr="00800194">
        <w:rPr>
          <w:b/>
          <w:sz w:val="26"/>
          <w:szCs w:val="26"/>
          <w:shd w:val="clear" w:color="auto" w:fill="FFFFFF"/>
        </w:rPr>
        <w:t>-</w:t>
      </w:r>
      <w:r w:rsidR="00171FEE" w:rsidRPr="00800194">
        <w:rPr>
          <w:b/>
          <w:sz w:val="26"/>
          <w:szCs w:val="26"/>
          <w:shd w:val="clear" w:color="auto" w:fill="FFFFFF"/>
        </w:rPr>
        <w:t>---</w:t>
      </w:r>
    </w:p>
    <w:p w:rsidR="008020F8" w:rsidRPr="00800194" w:rsidRDefault="008020F8" w:rsidP="003824DC">
      <w:pPr>
        <w:spacing w:line="360" w:lineRule="auto"/>
        <w:rPr>
          <w:rStyle w:val="apple-converted-space"/>
          <w:b/>
          <w:sz w:val="26"/>
          <w:szCs w:val="26"/>
          <w:shd w:val="clear" w:color="auto" w:fill="FFFFFF"/>
        </w:rPr>
      </w:pPr>
      <w:r w:rsidRPr="00800194">
        <w:rPr>
          <w:rStyle w:val="apple-converted-space"/>
          <w:b/>
          <w:sz w:val="26"/>
          <w:szCs w:val="26"/>
          <w:shd w:val="clear" w:color="auto" w:fill="FFFFFF"/>
        </w:rPr>
        <w:t>Chính sách ngôn ngữ - một chính sách được định hình từ thực tế đa ngôn ngữ</w:t>
      </w:r>
    </w:p>
    <w:p w:rsidR="008020F8" w:rsidRPr="00800194" w:rsidRDefault="008020F8" w:rsidP="006925C2">
      <w:pPr>
        <w:spacing w:after="120" w:line="360" w:lineRule="auto"/>
        <w:jc w:val="both"/>
        <w:rPr>
          <w:rStyle w:val="apple-converted-space"/>
          <w:sz w:val="26"/>
          <w:szCs w:val="26"/>
          <w:shd w:val="clear" w:color="auto" w:fill="FFFFFF"/>
        </w:rPr>
      </w:pPr>
      <w:r w:rsidRPr="00800194">
        <w:rPr>
          <w:rStyle w:val="apple-converted-space"/>
          <w:sz w:val="26"/>
          <w:szCs w:val="26"/>
          <w:shd w:val="clear" w:color="auto" w:fill="FFFFFF"/>
        </w:rPr>
        <w:tab/>
        <w:t xml:space="preserve">Khái niệm Chính sách ngôn ngữ </w:t>
      </w:r>
      <w:r w:rsidRPr="00800194">
        <w:rPr>
          <w:rStyle w:val="apple-converted-space"/>
          <w:i/>
          <w:sz w:val="26"/>
          <w:szCs w:val="26"/>
          <w:shd w:val="clear" w:color="auto" w:fill="FFFFFF"/>
        </w:rPr>
        <w:t>(“politique linguistique”)</w:t>
      </w:r>
      <w:r w:rsidR="00782D26" w:rsidRPr="00800194">
        <w:rPr>
          <w:rStyle w:val="apple-converted-space"/>
          <w:i/>
          <w:sz w:val="26"/>
          <w:szCs w:val="26"/>
          <w:shd w:val="clear" w:color="auto" w:fill="FFFFFF"/>
        </w:rPr>
        <w:t xml:space="preserve"> </w:t>
      </w:r>
      <w:r w:rsidRPr="00800194">
        <w:rPr>
          <w:rStyle w:val="apple-converted-space"/>
          <w:sz w:val="26"/>
          <w:szCs w:val="26"/>
          <w:shd w:val="clear" w:color="auto" w:fill="FFFFFF"/>
        </w:rPr>
        <w:t xml:space="preserve">liên quan đến các lựa chọn, định hướng và mục tiêu của một chính phủ về ngôn ngữ, dựa trên </w:t>
      </w:r>
      <w:r w:rsidR="00C03185" w:rsidRPr="00800194">
        <w:rPr>
          <w:rStyle w:val="apple-converted-space"/>
          <w:sz w:val="26"/>
          <w:szCs w:val="26"/>
          <w:shd w:val="clear" w:color="auto" w:fill="FFFFFF"/>
        </w:rPr>
        <w:t>những</w:t>
      </w:r>
      <w:r w:rsidRPr="00800194">
        <w:rPr>
          <w:rStyle w:val="apple-converted-space"/>
          <w:sz w:val="26"/>
          <w:szCs w:val="26"/>
          <w:shd w:val="clear" w:color="auto" w:fill="FFFFFF"/>
        </w:rPr>
        <w:t xml:space="preserve"> </w:t>
      </w:r>
      <w:r w:rsidR="001F7232">
        <w:rPr>
          <w:rStyle w:val="apple-converted-space"/>
          <w:sz w:val="26"/>
          <w:szCs w:val="26"/>
          <w:shd w:val="clear" w:color="auto" w:fill="FFFFFF"/>
        </w:rPr>
        <w:t xml:space="preserve">thực tế </w:t>
      </w:r>
      <w:r w:rsidRPr="00800194">
        <w:rPr>
          <w:rStyle w:val="apple-converted-space"/>
          <w:sz w:val="26"/>
          <w:szCs w:val="26"/>
          <w:shd w:val="clear" w:color="auto" w:fill="FFFFFF"/>
        </w:rPr>
        <w:t>trong và ngoài</w:t>
      </w:r>
      <w:r w:rsidR="00C03185" w:rsidRPr="00800194">
        <w:rPr>
          <w:rStyle w:val="apple-converted-space"/>
          <w:sz w:val="26"/>
          <w:szCs w:val="26"/>
          <w:shd w:val="clear" w:color="auto" w:fill="FFFFFF"/>
        </w:rPr>
        <w:t xml:space="preserve"> quốc gia</w:t>
      </w:r>
      <w:r w:rsidRPr="00800194">
        <w:rPr>
          <w:rStyle w:val="apple-converted-space"/>
          <w:sz w:val="26"/>
          <w:szCs w:val="26"/>
          <w:shd w:val="clear" w:color="auto" w:fill="FFFFFF"/>
        </w:rPr>
        <w:t>. Một chính sách ngôn ngữ được hiểu như một thực thể tồn tại trong lĩnh vực ngôn ngữ học xã hội</w:t>
      </w:r>
      <w:r w:rsidR="001F7232">
        <w:rPr>
          <w:rStyle w:val="apple-converted-space"/>
          <w:sz w:val="26"/>
          <w:szCs w:val="26"/>
          <w:shd w:val="clear" w:color="auto" w:fill="FFFFFF"/>
        </w:rPr>
        <w:t xml:space="preserve"> và vì thế</w:t>
      </w:r>
      <w:r w:rsidRPr="00800194">
        <w:rPr>
          <w:rStyle w:val="apple-converted-space"/>
          <w:sz w:val="26"/>
          <w:szCs w:val="26"/>
          <w:shd w:val="clear" w:color="auto" w:fill="FFFFFF"/>
        </w:rPr>
        <w:t xml:space="preserve"> </w:t>
      </w:r>
      <w:r w:rsidR="001F7F1A">
        <w:rPr>
          <w:rStyle w:val="apple-converted-space"/>
          <w:sz w:val="26"/>
          <w:szCs w:val="26"/>
          <w:shd w:val="clear" w:color="auto" w:fill="FFFFFF"/>
        </w:rPr>
        <w:t xml:space="preserve">là một phần quan trọng của </w:t>
      </w:r>
      <w:r w:rsidRPr="00800194">
        <w:rPr>
          <w:rStyle w:val="apple-converted-space"/>
          <w:sz w:val="26"/>
          <w:szCs w:val="26"/>
          <w:shd w:val="clear" w:color="auto" w:fill="FFFFFF"/>
        </w:rPr>
        <w:t xml:space="preserve"> ngôn ngữ học xã hội ứng dụng. J-B. Marcellesi và L. Guespin (1986) đã đề xuất thuật ngữ </w:t>
      </w:r>
      <w:r w:rsidRPr="00800194">
        <w:rPr>
          <w:rStyle w:val="apple-converted-space"/>
          <w:i/>
          <w:sz w:val="26"/>
          <w:szCs w:val="26"/>
          <w:shd w:val="clear" w:color="auto" w:fill="FFFFFF"/>
        </w:rPr>
        <w:t>“glottopolitique”</w:t>
      </w:r>
      <w:r w:rsidRPr="00800194">
        <w:rPr>
          <w:rStyle w:val="apple-converted-space"/>
          <w:sz w:val="26"/>
          <w:szCs w:val="26"/>
          <w:shd w:val="clear" w:color="auto" w:fill="FFFFFF"/>
        </w:rPr>
        <w:t xml:space="preserve"> được hiểu như tập hợp tất cả </w:t>
      </w:r>
      <w:r w:rsidR="00C03185" w:rsidRPr="00800194">
        <w:rPr>
          <w:rStyle w:val="apple-converted-space"/>
          <w:sz w:val="26"/>
          <w:szCs w:val="26"/>
          <w:shd w:val="clear" w:color="auto" w:fill="FFFFFF"/>
        </w:rPr>
        <w:t xml:space="preserve">những chính sách quyết định đến </w:t>
      </w:r>
      <w:r w:rsidRPr="00800194">
        <w:rPr>
          <w:rStyle w:val="apple-converted-space"/>
          <w:sz w:val="26"/>
          <w:szCs w:val="26"/>
          <w:shd w:val="clear" w:color="auto" w:fill="FFFFFF"/>
        </w:rPr>
        <w:t>hoạt động ngôn ngữ trong một xã hội.</w:t>
      </w:r>
      <w:r w:rsidR="00C03185" w:rsidRPr="00800194">
        <w:rPr>
          <w:rStyle w:val="apple-converted-space"/>
          <w:sz w:val="26"/>
          <w:szCs w:val="26"/>
          <w:shd w:val="clear" w:color="auto" w:fill="FFFFFF"/>
        </w:rPr>
        <w:t xml:space="preserve"> Những c</w:t>
      </w:r>
      <w:r w:rsidRPr="00800194">
        <w:rPr>
          <w:rStyle w:val="apple-converted-space"/>
          <w:sz w:val="26"/>
          <w:szCs w:val="26"/>
          <w:shd w:val="clear" w:color="auto" w:fill="FFFFFF"/>
        </w:rPr>
        <w:t xml:space="preserve">hính sách </w:t>
      </w:r>
      <w:r w:rsidR="00C03185" w:rsidRPr="00800194">
        <w:rPr>
          <w:rStyle w:val="apple-converted-space"/>
          <w:sz w:val="26"/>
          <w:szCs w:val="26"/>
          <w:shd w:val="clear" w:color="auto" w:fill="FFFFFF"/>
        </w:rPr>
        <w:t xml:space="preserve">này </w:t>
      </w:r>
      <w:r w:rsidRPr="00800194">
        <w:rPr>
          <w:rStyle w:val="apple-converted-space"/>
          <w:sz w:val="26"/>
          <w:szCs w:val="26"/>
          <w:shd w:val="clear" w:color="auto" w:fill="FFFFFF"/>
        </w:rPr>
        <w:t>không thể chỉ dừng lại ở những chủ trương</w:t>
      </w:r>
      <w:r w:rsidR="001F7232">
        <w:rPr>
          <w:rStyle w:val="apple-converted-space"/>
          <w:sz w:val="26"/>
          <w:szCs w:val="26"/>
          <w:shd w:val="clear" w:color="auto" w:fill="FFFFFF"/>
        </w:rPr>
        <w:t xml:space="preserve"> và lý thuyết</w:t>
      </w:r>
      <w:r w:rsidRPr="00800194">
        <w:rPr>
          <w:rStyle w:val="apple-converted-space"/>
          <w:sz w:val="26"/>
          <w:szCs w:val="26"/>
          <w:shd w:val="clear" w:color="auto" w:fill="FFFFFF"/>
        </w:rPr>
        <w:t xml:space="preserve">, mà cần được cụ thể hóa thông qua những phương tiện thể hiện và cách thức thể hiện. </w:t>
      </w:r>
    </w:p>
    <w:p w:rsidR="008020F8" w:rsidRPr="00800194" w:rsidRDefault="008020F8" w:rsidP="006925C2">
      <w:pPr>
        <w:spacing w:after="120" w:line="360" w:lineRule="auto"/>
        <w:jc w:val="both"/>
        <w:rPr>
          <w:rStyle w:val="apple-converted-space"/>
          <w:sz w:val="26"/>
          <w:szCs w:val="26"/>
          <w:shd w:val="clear" w:color="auto" w:fill="FFFFFF"/>
        </w:rPr>
      </w:pPr>
      <w:r w:rsidRPr="00800194">
        <w:rPr>
          <w:rStyle w:val="apple-converted-space"/>
          <w:sz w:val="26"/>
          <w:szCs w:val="26"/>
          <w:shd w:val="clear" w:color="auto" w:fill="FFFFFF"/>
        </w:rPr>
        <w:tab/>
        <w:t>Nhiều quốc gia châu Âu, trong đó Thụy Sĩ, Bỉ,… với Hiến pháp mang những nội dung này, đã minh định rõ ràng chính sách ngôn ngữ cần áp dụng bằng những bước đi cụ thể sau :</w:t>
      </w:r>
    </w:p>
    <w:p w:rsidR="008020F8" w:rsidRPr="00800194" w:rsidRDefault="008020F8" w:rsidP="006925C2">
      <w:pPr>
        <w:spacing w:after="120" w:line="360" w:lineRule="auto"/>
        <w:jc w:val="both"/>
        <w:rPr>
          <w:rStyle w:val="apple-converted-space"/>
          <w:sz w:val="26"/>
          <w:szCs w:val="26"/>
          <w:shd w:val="clear" w:color="auto" w:fill="FFFFFF"/>
        </w:rPr>
      </w:pPr>
      <w:r w:rsidRPr="00800194">
        <w:rPr>
          <w:rStyle w:val="apple-converted-space"/>
          <w:sz w:val="26"/>
          <w:szCs w:val="26"/>
          <w:shd w:val="clear" w:color="auto" w:fill="FFFFFF"/>
        </w:rPr>
        <w:lastRenderedPageBreak/>
        <w:t xml:space="preserve">   - xác định </w:t>
      </w:r>
      <w:r w:rsidR="001F7232">
        <w:rPr>
          <w:rStyle w:val="apple-converted-space"/>
          <w:sz w:val="26"/>
          <w:szCs w:val="26"/>
          <w:shd w:val="clear" w:color="auto" w:fill="FFFFFF"/>
        </w:rPr>
        <w:t xml:space="preserve">các </w:t>
      </w:r>
      <w:r w:rsidRPr="00800194">
        <w:rPr>
          <w:rStyle w:val="apple-converted-space"/>
          <w:sz w:val="26"/>
          <w:szCs w:val="26"/>
          <w:shd w:val="clear" w:color="auto" w:fill="FFFFFF"/>
        </w:rPr>
        <w:t xml:space="preserve">cấu trúc </w:t>
      </w:r>
      <w:r w:rsidR="001F7232">
        <w:rPr>
          <w:rStyle w:val="apple-converted-space"/>
          <w:sz w:val="26"/>
          <w:szCs w:val="26"/>
          <w:shd w:val="clear" w:color="auto" w:fill="FFFFFF"/>
        </w:rPr>
        <w:t xml:space="preserve">đặc thù </w:t>
      </w:r>
      <w:r w:rsidRPr="00800194">
        <w:rPr>
          <w:rStyle w:val="apple-converted-space"/>
          <w:sz w:val="26"/>
          <w:szCs w:val="26"/>
          <w:shd w:val="clear" w:color="auto" w:fill="FFFFFF"/>
        </w:rPr>
        <w:t xml:space="preserve">của </w:t>
      </w:r>
      <w:r w:rsidR="001F7232">
        <w:rPr>
          <w:rStyle w:val="apple-converted-space"/>
          <w:sz w:val="26"/>
          <w:szCs w:val="26"/>
          <w:shd w:val="clear" w:color="auto" w:fill="FFFFFF"/>
        </w:rPr>
        <w:t xml:space="preserve">một </w:t>
      </w:r>
      <w:r w:rsidRPr="00800194">
        <w:rPr>
          <w:rStyle w:val="apple-converted-space"/>
          <w:sz w:val="26"/>
          <w:szCs w:val="26"/>
          <w:shd w:val="clear" w:color="auto" w:fill="FFFFFF"/>
        </w:rPr>
        <w:t xml:space="preserve">ngôn ngữ chuẩn : cấu trúc cú pháp, từ vựng, ngữ âm,… khi </w:t>
      </w:r>
      <w:r w:rsidR="001F7232">
        <w:rPr>
          <w:rStyle w:val="apple-converted-space"/>
          <w:sz w:val="26"/>
          <w:szCs w:val="26"/>
          <w:shd w:val="clear" w:color="auto" w:fill="FFFFFF"/>
        </w:rPr>
        <w:t xml:space="preserve">cùng </w:t>
      </w:r>
      <w:r w:rsidRPr="00800194">
        <w:rPr>
          <w:rStyle w:val="apple-converted-space"/>
          <w:sz w:val="26"/>
          <w:szCs w:val="26"/>
          <w:shd w:val="clear" w:color="auto" w:fill="FFFFFF"/>
        </w:rPr>
        <w:t xml:space="preserve">tồn tại </w:t>
      </w:r>
      <w:r w:rsidR="001F7232">
        <w:rPr>
          <w:rStyle w:val="apple-converted-space"/>
          <w:sz w:val="26"/>
          <w:szCs w:val="26"/>
          <w:shd w:val="clear" w:color="auto" w:fill="FFFFFF"/>
        </w:rPr>
        <w:t xml:space="preserve">nhiều ngôn ngữ vùng miền trong </w:t>
      </w:r>
      <w:r w:rsidRPr="00800194">
        <w:rPr>
          <w:rStyle w:val="apple-converted-space"/>
          <w:sz w:val="26"/>
          <w:szCs w:val="26"/>
          <w:shd w:val="clear" w:color="auto" w:fill="FFFFFF"/>
        </w:rPr>
        <w:t xml:space="preserve">một quốc gia, hình thành chữ viết cho các ngôn ngữ vốn chỉ ở dạng nói, </w:t>
      </w:r>
      <w:r w:rsidR="00645300">
        <w:rPr>
          <w:rStyle w:val="apple-converted-space"/>
          <w:sz w:val="26"/>
          <w:szCs w:val="26"/>
          <w:shd w:val="clear" w:color="auto" w:fill="FFFFFF"/>
        </w:rPr>
        <w:t xml:space="preserve">thống nhất quy định về </w:t>
      </w:r>
      <w:r w:rsidRPr="00800194">
        <w:rPr>
          <w:rStyle w:val="apple-converted-space"/>
          <w:sz w:val="26"/>
          <w:szCs w:val="26"/>
          <w:shd w:val="clear" w:color="auto" w:fill="FFFFFF"/>
        </w:rPr>
        <w:t>chính tả,… và thông tin chính thức các chuẩn mực mới này đến người sử dụng ;</w:t>
      </w:r>
    </w:p>
    <w:p w:rsidR="008020F8" w:rsidRPr="00800194" w:rsidRDefault="008020F8" w:rsidP="006925C2">
      <w:pPr>
        <w:spacing w:after="120" w:line="360" w:lineRule="auto"/>
        <w:jc w:val="both"/>
        <w:rPr>
          <w:rStyle w:val="apple-converted-space"/>
          <w:sz w:val="26"/>
          <w:szCs w:val="26"/>
          <w:shd w:val="clear" w:color="auto" w:fill="FFFFFF"/>
        </w:rPr>
      </w:pPr>
      <w:r w:rsidRPr="00800194">
        <w:rPr>
          <w:rStyle w:val="apple-converted-space"/>
          <w:sz w:val="26"/>
          <w:szCs w:val="26"/>
          <w:shd w:val="clear" w:color="auto" w:fill="FFFFFF"/>
        </w:rPr>
        <w:t xml:space="preserve">   - xác định phạm vi sử dụng, tầm mức ảnh hưởng của ngôn ngữ, hoặc nhiều ngôn ngữ nếu tồn tại </w:t>
      </w:r>
      <w:r w:rsidR="00645300">
        <w:rPr>
          <w:rStyle w:val="apple-converted-space"/>
          <w:sz w:val="26"/>
          <w:szCs w:val="26"/>
          <w:shd w:val="clear" w:color="auto" w:fill="FFFFFF"/>
        </w:rPr>
        <w:t xml:space="preserve">nhiều </w:t>
      </w:r>
      <w:r w:rsidRPr="00800194">
        <w:rPr>
          <w:rStyle w:val="apple-converted-space"/>
          <w:sz w:val="26"/>
          <w:szCs w:val="26"/>
          <w:shd w:val="clear" w:color="auto" w:fill="FFFFFF"/>
        </w:rPr>
        <w:t>cộng đồng đa ngôn ngữ tại một vùng địa lý ;</w:t>
      </w:r>
    </w:p>
    <w:p w:rsidR="008020F8" w:rsidRPr="00800194" w:rsidRDefault="008020F8" w:rsidP="006925C2">
      <w:pPr>
        <w:spacing w:after="120" w:line="360" w:lineRule="auto"/>
        <w:jc w:val="both"/>
        <w:rPr>
          <w:rStyle w:val="apple-converted-space"/>
          <w:sz w:val="26"/>
          <w:szCs w:val="26"/>
          <w:shd w:val="clear" w:color="auto" w:fill="FFFFFF"/>
        </w:rPr>
      </w:pPr>
      <w:r w:rsidRPr="00800194">
        <w:rPr>
          <w:rStyle w:val="apple-converted-space"/>
          <w:sz w:val="26"/>
          <w:szCs w:val="26"/>
          <w:shd w:val="clear" w:color="auto" w:fill="FFFFFF"/>
        </w:rPr>
        <w:t xml:space="preserve">   - chính sách ngôn ngữ </w:t>
      </w:r>
      <w:r w:rsidR="00F57AB0" w:rsidRPr="00800194">
        <w:rPr>
          <w:rStyle w:val="apple-converted-space"/>
          <w:sz w:val="26"/>
          <w:szCs w:val="26"/>
          <w:shd w:val="clear" w:color="auto" w:fill="FFFFFF"/>
        </w:rPr>
        <w:t xml:space="preserve">mang </w:t>
      </w:r>
      <w:r w:rsidRPr="00800194">
        <w:rPr>
          <w:rStyle w:val="apple-converted-space"/>
          <w:sz w:val="26"/>
          <w:szCs w:val="26"/>
          <w:shd w:val="clear" w:color="auto" w:fill="FFFFFF"/>
        </w:rPr>
        <w:t>cùng lúc hai mục tiêu : ngôn ngữ v</w:t>
      </w:r>
      <w:r w:rsidR="00C03185" w:rsidRPr="00800194">
        <w:rPr>
          <w:rStyle w:val="apple-converted-space"/>
          <w:sz w:val="26"/>
          <w:szCs w:val="26"/>
          <w:shd w:val="clear" w:color="auto" w:fill="FFFFFF"/>
        </w:rPr>
        <w:t>à văn hóa - xã hội, hai thành phần</w:t>
      </w:r>
      <w:r w:rsidRPr="00800194">
        <w:rPr>
          <w:rStyle w:val="apple-converted-space"/>
          <w:sz w:val="26"/>
          <w:szCs w:val="26"/>
          <w:shd w:val="clear" w:color="auto" w:fill="FFFFFF"/>
        </w:rPr>
        <w:t xml:space="preserve"> có quan hệ chặt chẽ với nhau. Không chỉ là sự giải quyết những vấn đề nội tại trong một quốc gia, chẳng hạn ngôn ngữ basque ở Pháp, ngôn ngữ catalan ở Tây Ban Nha, </w:t>
      </w:r>
      <w:r w:rsidR="00B46823" w:rsidRPr="00800194">
        <w:rPr>
          <w:rStyle w:val="apple-converted-space"/>
          <w:sz w:val="26"/>
          <w:szCs w:val="26"/>
          <w:shd w:val="clear" w:color="auto" w:fill="FFFFFF"/>
        </w:rPr>
        <w:t xml:space="preserve">những </w:t>
      </w:r>
      <w:r w:rsidRPr="00800194">
        <w:rPr>
          <w:rStyle w:val="apple-converted-space"/>
          <w:sz w:val="26"/>
          <w:szCs w:val="26"/>
          <w:shd w:val="clear" w:color="auto" w:fill="FFFFFF"/>
        </w:rPr>
        <w:t xml:space="preserve">yếu tố ngoại vi cũng cần được xem xét, đặc biệt ở châu Âu, với khuynh hướng thống nhất trên nhiều lĩnh vực vì những mục tiêu chung.   </w:t>
      </w:r>
    </w:p>
    <w:p w:rsidR="003824DC" w:rsidRPr="00800194" w:rsidRDefault="003824DC" w:rsidP="003824DC">
      <w:pPr>
        <w:spacing w:line="360" w:lineRule="auto"/>
        <w:jc w:val="both"/>
        <w:rPr>
          <w:b/>
          <w:sz w:val="26"/>
          <w:szCs w:val="26"/>
          <w:shd w:val="clear" w:color="auto" w:fill="FFFFFF"/>
        </w:rPr>
      </w:pPr>
      <w:r w:rsidRPr="00800194">
        <w:rPr>
          <w:b/>
          <w:sz w:val="26"/>
          <w:szCs w:val="26"/>
          <w:shd w:val="clear" w:color="auto" w:fill="FFFFFF"/>
        </w:rPr>
        <w:t>Châu Âu - những dấu ấn tạo tiền đề cho chính sách đa ngôn ngữ</w:t>
      </w:r>
    </w:p>
    <w:p w:rsidR="00993304" w:rsidRPr="00800194" w:rsidRDefault="00993304" w:rsidP="006925C2">
      <w:pPr>
        <w:spacing w:after="120" w:line="360" w:lineRule="auto"/>
        <w:ind w:firstLine="720"/>
        <w:jc w:val="both"/>
        <w:rPr>
          <w:rStyle w:val="Emphasis"/>
          <w:bCs/>
          <w:i w:val="0"/>
          <w:iCs w:val="0"/>
          <w:sz w:val="26"/>
          <w:szCs w:val="26"/>
          <w:shd w:val="clear" w:color="auto" w:fill="FFFFFF"/>
        </w:rPr>
      </w:pPr>
      <w:r w:rsidRPr="00800194">
        <w:rPr>
          <w:rStyle w:val="Emphasis"/>
          <w:bCs/>
          <w:i w:val="0"/>
          <w:iCs w:val="0"/>
          <w:sz w:val="26"/>
          <w:szCs w:val="26"/>
          <w:shd w:val="clear" w:color="auto" w:fill="FFFFFF"/>
        </w:rPr>
        <w:t xml:space="preserve">Từ </w:t>
      </w:r>
      <w:r w:rsidR="00472726" w:rsidRPr="00800194">
        <w:rPr>
          <w:rStyle w:val="Emphasis"/>
          <w:bCs/>
          <w:i w:val="0"/>
          <w:iCs w:val="0"/>
          <w:sz w:val="26"/>
          <w:szCs w:val="26"/>
          <w:shd w:val="clear" w:color="auto" w:fill="FFFFFF"/>
        </w:rPr>
        <w:t xml:space="preserve">những năm 50, bối cảnh chính trị, kinh tế và xã hội của châu Âu đã tạo </w:t>
      </w:r>
      <w:r w:rsidR="003F07AF" w:rsidRPr="00800194">
        <w:rPr>
          <w:rStyle w:val="Emphasis"/>
          <w:bCs/>
          <w:i w:val="0"/>
          <w:iCs w:val="0"/>
          <w:sz w:val="26"/>
          <w:szCs w:val="26"/>
          <w:shd w:val="clear" w:color="auto" w:fill="FFFFFF"/>
        </w:rPr>
        <w:t xml:space="preserve">những </w:t>
      </w:r>
      <w:r w:rsidR="00472726" w:rsidRPr="00800194">
        <w:rPr>
          <w:rStyle w:val="Emphasis"/>
          <w:bCs/>
          <w:i w:val="0"/>
          <w:iCs w:val="0"/>
          <w:sz w:val="26"/>
          <w:szCs w:val="26"/>
          <w:shd w:val="clear" w:color="auto" w:fill="FFFFFF"/>
        </w:rPr>
        <w:t xml:space="preserve">tiền đề cho khuynh hướng chấp nhận sự tồn tại của nhiều ngôn ngữ trong một không gian chung, tạo tiền đề cho </w:t>
      </w:r>
      <w:r w:rsidR="00B46823" w:rsidRPr="00800194">
        <w:rPr>
          <w:rStyle w:val="Emphasis"/>
          <w:bCs/>
          <w:i w:val="0"/>
          <w:iCs w:val="0"/>
          <w:sz w:val="26"/>
          <w:szCs w:val="26"/>
          <w:shd w:val="clear" w:color="auto" w:fill="FFFFFF"/>
        </w:rPr>
        <w:t xml:space="preserve">xu hướng </w:t>
      </w:r>
      <w:r w:rsidR="00472726" w:rsidRPr="00800194">
        <w:rPr>
          <w:rStyle w:val="Emphasis"/>
          <w:bCs/>
          <w:i w:val="0"/>
          <w:iCs w:val="0"/>
          <w:sz w:val="26"/>
          <w:szCs w:val="26"/>
          <w:shd w:val="clear" w:color="auto" w:fill="FFFFFF"/>
        </w:rPr>
        <w:t>đa ngôn ngữ được hình thành và phổ biến</w:t>
      </w:r>
      <w:r w:rsidR="00B46823" w:rsidRPr="00800194">
        <w:rPr>
          <w:rStyle w:val="Emphasis"/>
          <w:bCs/>
          <w:i w:val="0"/>
          <w:iCs w:val="0"/>
          <w:sz w:val="26"/>
          <w:szCs w:val="26"/>
          <w:shd w:val="clear" w:color="auto" w:fill="FFFFFF"/>
        </w:rPr>
        <w:t>,</w:t>
      </w:r>
      <w:r w:rsidR="00472726" w:rsidRPr="00800194">
        <w:rPr>
          <w:rStyle w:val="Emphasis"/>
          <w:bCs/>
          <w:i w:val="0"/>
          <w:iCs w:val="0"/>
          <w:sz w:val="26"/>
          <w:szCs w:val="26"/>
          <w:shd w:val="clear" w:color="auto" w:fill="FFFFFF"/>
        </w:rPr>
        <w:t xml:space="preserve"> cùng với</w:t>
      </w:r>
      <w:r w:rsidR="00B46823" w:rsidRPr="00800194">
        <w:rPr>
          <w:rStyle w:val="Emphasis"/>
          <w:bCs/>
          <w:i w:val="0"/>
          <w:iCs w:val="0"/>
          <w:sz w:val="26"/>
          <w:szCs w:val="26"/>
          <w:shd w:val="clear" w:color="auto" w:fill="FFFFFF"/>
        </w:rPr>
        <w:t xml:space="preserve"> những thay đổi rất căn bản của châu lục này</w:t>
      </w:r>
      <w:r w:rsidR="00472726" w:rsidRPr="00800194">
        <w:rPr>
          <w:rStyle w:val="Emphasis"/>
          <w:bCs/>
          <w:i w:val="0"/>
          <w:iCs w:val="0"/>
          <w:sz w:val="26"/>
          <w:szCs w:val="26"/>
          <w:shd w:val="clear" w:color="auto" w:fill="FFFFFF"/>
        </w:rPr>
        <w:t xml:space="preserve">. </w:t>
      </w:r>
      <w:r w:rsidR="00EF30D4" w:rsidRPr="00800194">
        <w:rPr>
          <w:rStyle w:val="Emphasis"/>
          <w:bCs/>
          <w:i w:val="0"/>
          <w:iCs w:val="0"/>
          <w:sz w:val="26"/>
          <w:szCs w:val="26"/>
          <w:shd w:val="clear" w:color="auto" w:fill="FFFFFF"/>
        </w:rPr>
        <w:t xml:space="preserve">Chiến tranh thế giới thứ 2 kết thúc, </w:t>
      </w:r>
      <w:r w:rsidR="00B46823" w:rsidRPr="00800194">
        <w:rPr>
          <w:rStyle w:val="Emphasis"/>
          <w:bCs/>
          <w:i w:val="0"/>
          <w:iCs w:val="0"/>
          <w:sz w:val="26"/>
          <w:szCs w:val="26"/>
          <w:shd w:val="clear" w:color="auto" w:fill="FFFFFF"/>
        </w:rPr>
        <w:t xml:space="preserve">nhu </w:t>
      </w:r>
      <w:r w:rsidR="00EF30D4" w:rsidRPr="00800194">
        <w:rPr>
          <w:rStyle w:val="Emphasis"/>
          <w:bCs/>
          <w:i w:val="0"/>
          <w:iCs w:val="0"/>
          <w:sz w:val="26"/>
          <w:szCs w:val="26"/>
          <w:shd w:val="clear" w:color="auto" w:fill="FFFFFF"/>
        </w:rPr>
        <w:t xml:space="preserve">cầu xây dựng các mối quan hệ song phương và đa phương nhằm </w:t>
      </w:r>
      <w:r w:rsidR="001F7232">
        <w:rPr>
          <w:rStyle w:val="Emphasis"/>
          <w:bCs/>
          <w:i w:val="0"/>
          <w:iCs w:val="0"/>
          <w:sz w:val="26"/>
          <w:szCs w:val="26"/>
          <w:shd w:val="clear" w:color="auto" w:fill="FFFFFF"/>
        </w:rPr>
        <w:t xml:space="preserve">cùng </w:t>
      </w:r>
      <w:r w:rsidR="00EF30D4" w:rsidRPr="00800194">
        <w:rPr>
          <w:rStyle w:val="Emphasis"/>
          <w:bCs/>
          <w:i w:val="0"/>
          <w:iCs w:val="0"/>
          <w:sz w:val="26"/>
          <w:szCs w:val="26"/>
          <w:shd w:val="clear" w:color="auto" w:fill="FFFFFF"/>
        </w:rPr>
        <w:t>gìn giữ hòa bình và phục h</w:t>
      </w:r>
      <w:r w:rsidR="001F7232">
        <w:rPr>
          <w:rStyle w:val="Emphasis"/>
          <w:bCs/>
          <w:i w:val="0"/>
          <w:iCs w:val="0"/>
          <w:sz w:val="26"/>
          <w:szCs w:val="26"/>
          <w:shd w:val="clear" w:color="auto" w:fill="FFFFFF"/>
        </w:rPr>
        <w:t xml:space="preserve">ồi </w:t>
      </w:r>
      <w:r w:rsidR="00EF30D4" w:rsidRPr="00800194">
        <w:rPr>
          <w:rStyle w:val="Emphasis"/>
          <w:bCs/>
          <w:i w:val="0"/>
          <w:iCs w:val="0"/>
          <w:sz w:val="26"/>
          <w:szCs w:val="26"/>
          <w:shd w:val="clear" w:color="auto" w:fill="FFFFFF"/>
        </w:rPr>
        <w:t xml:space="preserve">các nền kinh tế </w:t>
      </w:r>
      <w:r w:rsidR="00783119" w:rsidRPr="00800194">
        <w:rPr>
          <w:rStyle w:val="Emphasis"/>
          <w:bCs/>
          <w:i w:val="0"/>
          <w:iCs w:val="0"/>
          <w:sz w:val="26"/>
          <w:szCs w:val="26"/>
          <w:shd w:val="clear" w:color="auto" w:fill="FFFFFF"/>
        </w:rPr>
        <w:t xml:space="preserve">trở nên cần thiết </w:t>
      </w:r>
      <w:r w:rsidR="00EF30D4" w:rsidRPr="00800194">
        <w:rPr>
          <w:rStyle w:val="Emphasis"/>
          <w:bCs/>
          <w:i w:val="0"/>
          <w:iCs w:val="0"/>
          <w:sz w:val="26"/>
          <w:szCs w:val="26"/>
          <w:shd w:val="clear" w:color="auto" w:fill="FFFFFF"/>
        </w:rPr>
        <w:t>: tháng 4/1951, Cộng đồng Than Thép châu Âu được thành lập với 6 quốc gia thành viên</w:t>
      </w:r>
      <w:r w:rsidR="00645300">
        <w:rPr>
          <w:rStyle w:val="Emphasis"/>
          <w:bCs/>
          <w:i w:val="0"/>
          <w:iCs w:val="0"/>
          <w:sz w:val="26"/>
          <w:szCs w:val="26"/>
          <w:shd w:val="clear" w:color="auto" w:fill="FFFFFF"/>
        </w:rPr>
        <w:t xml:space="preserve"> (Đức, Bỉ, Pháp,</w:t>
      </w:r>
      <w:r w:rsidR="00D532F5" w:rsidRPr="00800194">
        <w:rPr>
          <w:rStyle w:val="Emphasis"/>
          <w:bCs/>
          <w:i w:val="0"/>
          <w:iCs w:val="0"/>
          <w:sz w:val="26"/>
          <w:szCs w:val="26"/>
          <w:shd w:val="clear" w:color="auto" w:fill="FFFFFF"/>
        </w:rPr>
        <w:t xml:space="preserve"> Ý, Luxembourg, Hà Lan)</w:t>
      </w:r>
      <w:r w:rsidR="00EF30D4" w:rsidRPr="00800194">
        <w:rPr>
          <w:rStyle w:val="Emphasis"/>
          <w:bCs/>
          <w:i w:val="0"/>
          <w:iCs w:val="0"/>
          <w:sz w:val="26"/>
          <w:szCs w:val="26"/>
          <w:shd w:val="clear" w:color="auto" w:fill="FFFFFF"/>
        </w:rPr>
        <w:t xml:space="preserve">. Tháng 3/1957, với Hiệp ước Rome, </w:t>
      </w:r>
      <w:r w:rsidR="00783119" w:rsidRPr="00800194">
        <w:rPr>
          <w:rStyle w:val="Emphasis"/>
          <w:bCs/>
          <w:i w:val="0"/>
          <w:iCs w:val="0"/>
          <w:sz w:val="26"/>
          <w:szCs w:val="26"/>
          <w:shd w:val="clear" w:color="auto" w:fill="FFFFFF"/>
        </w:rPr>
        <w:t>các quốc gia này thành lập Cộng đồng Kinh tế châu Âu (CEE) và Cộng đồng Năng lượng Nguyên tử châu Âu (EURATOM). Năm 1967,</w:t>
      </w:r>
      <w:r w:rsidR="00563D22" w:rsidRPr="00800194">
        <w:rPr>
          <w:rStyle w:val="Emphasis"/>
          <w:bCs/>
          <w:i w:val="0"/>
          <w:iCs w:val="0"/>
          <w:sz w:val="26"/>
          <w:szCs w:val="26"/>
          <w:shd w:val="clear" w:color="auto" w:fill="FFFFFF"/>
        </w:rPr>
        <w:t xml:space="preserve"> cùng với đà phát triển kinh tế</w:t>
      </w:r>
      <w:r w:rsidR="00782D26" w:rsidRPr="00800194">
        <w:rPr>
          <w:rStyle w:val="Emphasis"/>
          <w:bCs/>
          <w:i w:val="0"/>
          <w:iCs w:val="0"/>
          <w:sz w:val="26"/>
          <w:szCs w:val="26"/>
          <w:shd w:val="clear" w:color="auto" w:fill="FFFFFF"/>
        </w:rPr>
        <w:t xml:space="preserve"> của lục địa</w:t>
      </w:r>
      <w:r w:rsidR="00563D22" w:rsidRPr="00800194">
        <w:rPr>
          <w:rStyle w:val="Emphasis"/>
          <w:bCs/>
          <w:i w:val="0"/>
          <w:iCs w:val="0"/>
          <w:sz w:val="26"/>
          <w:szCs w:val="26"/>
          <w:shd w:val="clear" w:color="auto" w:fill="FFFFFF"/>
        </w:rPr>
        <w:t>, ba tổ chức này đã hợp nhất thành Cộng đồng châu Âu</w:t>
      </w:r>
      <w:r w:rsidR="00783119" w:rsidRPr="00800194">
        <w:rPr>
          <w:rStyle w:val="Emphasis"/>
          <w:bCs/>
          <w:i w:val="0"/>
          <w:iCs w:val="0"/>
          <w:sz w:val="26"/>
          <w:szCs w:val="26"/>
          <w:shd w:val="clear" w:color="auto" w:fill="FFFFFF"/>
        </w:rPr>
        <w:t xml:space="preserve"> </w:t>
      </w:r>
      <w:r w:rsidR="00D532F5" w:rsidRPr="00800194">
        <w:rPr>
          <w:rStyle w:val="Emphasis"/>
          <w:bCs/>
          <w:i w:val="0"/>
          <w:iCs w:val="0"/>
          <w:sz w:val="26"/>
          <w:szCs w:val="26"/>
          <w:shd w:val="clear" w:color="auto" w:fill="FFFFFF"/>
        </w:rPr>
        <w:t>(CE)</w:t>
      </w:r>
      <w:r w:rsidR="00563D22" w:rsidRPr="00800194">
        <w:rPr>
          <w:rStyle w:val="Emphasis"/>
          <w:bCs/>
          <w:i w:val="0"/>
          <w:iCs w:val="0"/>
          <w:sz w:val="26"/>
          <w:szCs w:val="26"/>
          <w:shd w:val="clear" w:color="auto" w:fill="FFFFFF"/>
        </w:rPr>
        <w:t>. Những năm 70 được ghi nhận bằng sự gia nhập Cộng đồng của nhiều quốc gia khác</w:t>
      </w:r>
      <w:r w:rsidR="00783119" w:rsidRPr="00800194">
        <w:rPr>
          <w:rStyle w:val="Emphasis"/>
          <w:bCs/>
          <w:i w:val="0"/>
          <w:iCs w:val="0"/>
          <w:sz w:val="26"/>
          <w:szCs w:val="26"/>
          <w:shd w:val="clear" w:color="auto" w:fill="FFFFFF"/>
        </w:rPr>
        <w:t xml:space="preserve"> </w:t>
      </w:r>
      <w:r w:rsidR="00B46823" w:rsidRPr="00800194">
        <w:rPr>
          <w:rStyle w:val="Emphasis"/>
          <w:bCs/>
          <w:i w:val="0"/>
          <w:iCs w:val="0"/>
          <w:sz w:val="26"/>
          <w:szCs w:val="26"/>
          <w:shd w:val="clear" w:color="auto" w:fill="FFFFFF"/>
        </w:rPr>
        <w:t>: Đan Mạch, Irlande, Anh</w:t>
      </w:r>
      <w:r w:rsidR="00D532F5" w:rsidRPr="00800194">
        <w:rPr>
          <w:rStyle w:val="Emphasis"/>
          <w:bCs/>
          <w:i w:val="0"/>
          <w:iCs w:val="0"/>
          <w:sz w:val="26"/>
          <w:szCs w:val="26"/>
          <w:shd w:val="clear" w:color="auto" w:fill="FFFFFF"/>
        </w:rPr>
        <w:t xml:space="preserve"> và những năm 80 với Hy Lạp, Bồ Đào Nha, Tây Ban Nha,…  </w:t>
      </w:r>
    </w:p>
    <w:p w:rsidR="00EF30D4" w:rsidRPr="00800194" w:rsidRDefault="00453397" w:rsidP="006925C2">
      <w:pPr>
        <w:spacing w:after="120" w:line="360" w:lineRule="auto"/>
        <w:ind w:firstLine="720"/>
        <w:jc w:val="both"/>
        <w:rPr>
          <w:sz w:val="26"/>
          <w:szCs w:val="26"/>
          <w:shd w:val="clear" w:color="auto" w:fill="FFFFFF"/>
        </w:rPr>
      </w:pPr>
      <w:r w:rsidRPr="00800194">
        <w:rPr>
          <w:rStyle w:val="Emphasis"/>
          <w:bCs/>
          <w:i w:val="0"/>
          <w:iCs w:val="0"/>
          <w:sz w:val="26"/>
          <w:szCs w:val="26"/>
          <w:shd w:val="clear" w:color="auto" w:fill="FFFFFF"/>
        </w:rPr>
        <w:t>Tháng 6/1990, Hiệp ước Schengen được ký, quy định việc tự do đi lại tại 6 nước châu Âu, và mở rộng đến 26 nước</w:t>
      </w:r>
      <w:r w:rsidR="00993304" w:rsidRPr="00800194">
        <w:rPr>
          <w:rStyle w:val="Emphasis"/>
          <w:bCs/>
          <w:i w:val="0"/>
          <w:iCs w:val="0"/>
          <w:sz w:val="26"/>
          <w:szCs w:val="26"/>
          <w:shd w:val="clear" w:color="auto" w:fill="FFFFFF"/>
        </w:rPr>
        <w:t xml:space="preserve"> vào tháng 11/2011. </w:t>
      </w:r>
      <w:r w:rsidRPr="00800194">
        <w:rPr>
          <w:rStyle w:val="Emphasis"/>
          <w:bCs/>
          <w:i w:val="0"/>
          <w:iCs w:val="0"/>
          <w:sz w:val="26"/>
          <w:szCs w:val="26"/>
          <w:shd w:val="clear" w:color="auto" w:fill="FFFFFF"/>
        </w:rPr>
        <w:t>Tháng 2/1992, Hiệp ước Maastricht</w:t>
      </w:r>
      <w:r w:rsidR="00B46823" w:rsidRPr="00800194">
        <w:rPr>
          <w:rStyle w:val="Emphasis"/>
          <w:bCs/>
          <w:i w:val="0"/>
          <w:iCs w:val="0"/>
          <w:sz w:val="26"/>
          <w:szCs w:val="26"/>
          <w:shd w:val="clear" w:color="auto" w:fill="FFFFFF"/>
        </w:rPr>
        <w:t xml:space="preserve"> ra đời</w:t>
      </w:r>
      <w:r w:rsidRPr="00800194">
        <w:rPr>
          <w:rStyle w:val="Emphasis"/>
          <w:bCs/>
          <w:i w:val="0"/>
          <w:iCs w:val="0"/>
          <w:sz w:val="26"/>
          <w:szCs w:val="26"/>
          <w:shd w:val="clear" w:color="auto" w:fill="FFFFFF"/>
        </w:rPr>
        <w:t>, Liên minh châu Âu (UE) chính thức được thành lập và thay thế CE. Không chỉ duy trì lĩnh vực hợp tác kinh tế, Maastricht còn mở rộng sang các chính sách đối ngoại và a</w:t>
      </w:r>
      <w:r w:rsidR="00C114C0" w:rsidRPr="00800194">
        <w:rPr>
          <w:rStyle w:val="Emphasis"/>
          <w:bCs/>
          <w:i w:val="0"/>
          <w:iCs w:val="0"/>
          <w:sz w:val="26"/>
          <w:szCs w:val="26"/>
          <w:shd w:val="clear" w:color="auto" w:fill="FFFFFF"/>
        </w:rPr>
        <w:t>n ninh chung, trong đó có vấn đề</w:t>
      </w:r>
      <w:r w:rsidRPr="00800194">
        <w:rPr>
          <w:rStyle w:val="Emphasis"/>
          <w:bCs/>
          <w:i w:val="0"/>
          <w:iCs w:val="0"/>
          <w:sz w:val="26"/>
          <w:szCs w:val="26"/>
          <w:shd w:val="clear" w:color="auto" w:fill="FFFFFF"/>
        </w:rPr>
        <w:t xml:space="preserve"> nhập cư. </w:t>
      </w:r>
      <w:r w:rsidR="00993304" w:rsidRPr="00800194">
        <w:rPr>
          <w:rStyle w:val="Emphasis"/>
          <w:bCs/>
          <w:i w:val="0"/>
          <w:iCs w:val="0"/>
          <w:sz w:val="26"/>
          <w:szCs w:val="26"/>
          <w:shd w:val="clear" w:color="auto" w:fill="FFFFFF"/>
        </w:rPr>
        <w:t xml:space="preserve">Với </w:t>
      </w:r>
      <w:r w:rsidR="00993304" w:rsidRPr="00800194">
        <w:rPr>
          <w:sz w:val="26"/>
          <w:szCs w:val="26"/>
          <w:shd w:val="clear" w:color="auto" w:fill="FFFFFF"/>
        </w:rPr>
        <w:t>6 lần mở rộng liên tiếp, lần gần nhất vào năm 2013, hiện nay Liên minh bao gồm 21</w:t>
      </w:r>
      <w:r w:rsidR="00993304" w:rsidRPr="00800194">
        <w:rPr>
          <w:rStyle w:val="apple-converted-space"/>
          <w:sz w:val="26"/>
          <w:szCs w:val="26"/>
          <w:shd w:val="clear" w:color="auto" w:fill="FFFFFF"/>
        </w:rPr>
        <w:t> </w:t>
      </w:r>
      <w:hyperlink r:id="rId8" w:tooltip="Nước cộng hòa (trang chưa được viết)" w:history="1">
        <w:r w:rsidR="00993304" w:rsidRPr="00800194">
          <w:rPr>
            <w:rStyle w:val="Hyperlink"/>
            <w:color w:val="auto"/>
            <w:sz w:val="26"/>
            <w:szCs w:val="26"/>
            <w:u w:val="none"/>
            <w:shd w:val="clear" w:color="auto" w:fill="FFFFFF"/>
          </w:rPr>
          <w:t>nước cộng hòa</w:t>
        </w:r>
      </w:hyperlink>
      <w:r w:rsidR="00993304" w:rsidRPr="00800194">
        <w:rPr>
          <w:sz w:val="26"/>
          <w:szCs w:val="26"/>
          <w:shd w:val="clear" w:color="auto" w:fill="FFFFFF"/>
        </w:rPr>
        <w:t xml:space="preserve">, </w:t>
      </w:r>
      <w:r w:rsidR="007E558B" w:rsidRPr="00800194">
        <w:rPr>
          <w:sz w:val="26"/>
          <w:szCs w:val="26"/>
          <w:shd w:val="clear" w:color="auto" w:fill="FFFFFF"/>
        </w:rPr>
        <w:t>6</w:t>
      </w:r>
      <w:r w:rsidR="00993304" w:rsidRPr="00800194">
        <w:rPr>
          <w:sz w:val="26"/>
          <w:szCs w:val="26"/>
          <w:shd w:val="clear" w:color="auto" w:fill="FFFFFF"/>
        </w:rPr>
        <w:t xml:space="preserve"> </w:t>
      </w:r>
      <w:hyperlink r:id="rId9" w:tooltip="Vương quốc" w:history="1">
        <w:r w:rsidR="00993304" w:rsidRPr="00800194">
          <w:rPr>
            <w:rStyle w:val="Hyperlink"/>
            <w:color w:val="auto"/>
            <w:sz w:val="26"/>
            <w:szCs w:val="26"/>
            <w:u w:val="none"/>
            <w:shd w:val="clear" w:color="auto" w:fill="FFFFFF"/>
          </w:rPr>
          <w:t>vương quốc</w:t>
        </w:r>
      </w:hyperlink>
      <w:r w:rsidR="00993304" w:rsidRPr="00800194">
        <w:rPr>
          <w:rStyle w:val="apple-converted-space"/>
          <w:sz w:val="26"/>
          <w:szCs w:val="26"/>
          <w:shd w:val="clear" w:color="auto" w:fill="FFFFFF"/>
        </w:rPr>
        <w:t> </w:t>
      </w:r>
      <w:r w:rsidR="00993304" w:rsidRPr="00800194">
        <w:rPr>
          <w:sz w:val="26"/>
          <w:szCs w:val="26"/>
          <w:shd w:val="clear" w:color="auto" w:fill="FFFFFF"/>
        </w:rPr>
        <w:t>và 1</w:t>
      </w:r>
      <w:r w:rsidR="00993304" w:rsidRPr="00800194">
        <w:rPr>
          <w:rStyle w:val="apple-converted-space"/>
          <w:sz w:val="26"/>
          <w:szCs w:val="26"/>
          <w:shd w:val="clear" w:color="auto" w:fill="FFFFFF"/>
        </w:rPr>
        <w:t> </w:t>
      </w:r>
      <w:hyperlink r:id="rId10" w:tooltip="Đại công quốc" w:history="1">
        <w:r w:rsidR="00993304" w:rsidRPr="00800194">
          <w:rPr>
            <w:rStyle w:val="Hyperlink"/>
            <w:color w:val="auto"/>
            <w:sz w:val="26"/>
            <w:szCs w:val="26"/>
            <w:u w:val="none"/>
            <w:shd w:val="clear" w:color="auto" w:fill="FFFFFF"/>
          </w:rPr>
          <w:t>đại công quốc</w:t>
        </w:r>
      </w:hyperlink>
      <w:r w:rsidR="00993304" w:rsidRPr="00800194">
        <w:rPr>
          <w:sz w:val="26"/>
          <w:szCs w:val="26"/>
          <w:shd w:val="clear" w:color="auto" w:fill="FFFFFF"/>
        </w:rPr>
        <w:t>.</w:t>
      </w:r>
    </w:p>
    <w:p w:rsidR="00993304" w:rsidRPr="00800194" w:rsidRDefault="00350588" w:rsidP="006925C2">
      <w:pPr>
        <w:spacing w:after="120" w:line="360" w:lineRule="auto"/>
        <w:ind w:firstLine="720"/>
        <w:jc w:val="both"/>
        <w:rPr>
          <w:rStyle w:val="Emphasis"/>
          <w:bCs/>
          <w:i w:val="0"/>
          <w:iCs w:val="0"/>
          <w:sz w:val="26"/>
          <w:szCs w:val="26"/>
          <w:shd w:val="clear" w:color="auto" w:fill="FFFFFF"/>
        </w:rPr>
      </w:pPr>
      <w:r w:rsidRPr="00800194">
        <w:rPr>
          <w:sz w:val="26"/>
          <w:szCs w:val="26"/>
          <w:shd w:val="clear" w:color="auto" w:fill="FFFFFF"/>
        </w:rPr>
        <w:lastRenderedPageBreak/>
        <w:t>Tháng 1/2002</w:t>
      </w:r>
      <w:r w:rsidR="00B46823" w:rsidRPr="00800194">
        <w:rPr>
          <w:sz w:val="26"/>
          <w:szCs w:val="26"/>
          <w:shd w:val="clear" w:color="auto" w:fill="FFFFFF"/>
        </w:rPr>
        <w:t xml:space="preserve">, đồng </w:t>
      </w:r>
      <w:r w:rsidR="00993304" w:rsidRPr="00800194">
        <w:rPr>
          <w:sz w:val="26"/>
          <w:szCs w:val="26"/>
          <w:shd w:val="clear" w:color="auto" w:fill="FFFFFF"/>
        </w:rPr>
        <w:t xml:space="preserve">Euro được </w:t>
      </w:r>
      <w:r w:rsidR="00B46823" w:rsidRPr="00800194">
        <w:rPr>
          <w:sz w:val="26"/>
          <w:szCs w:val="26"/>
          <w:shd w:val="clear" w:color="auto" w:fill="FFFFFF"/>
        </w:rPr>
        <w:t xml:space="preserve">chính thức </w:t>
      </w:r>
      <w:r w:rsidR="00993304" w:rsidRPr="00800194">
        <w:rPr>
          <w:sz w:val="26"/>
          <w:szCs w:val="26"/>
          <w:shd w:val="clear" w:color="auto" w:fill="FFFFFF"/>
        </w:rPr>
        <w:t>lưu hành</w:t>
      </w:r>
      <w:r w:rsidRPr="00800194">
        <w:rPr>
          <w:sz w:val="26"/>
          <w:szCs w:val="26"/>
          <w:shd w:val="clear" w:color="auto" w:fill="FFFFFF"/>
        </w:rPr>
        <w:t xml:space="preserve">. Hiện nay, </w:t>
      </w:r>
      <w:r w:rsidR="00B46823" w:rsidRPr="00800194">
        <w:rPr>
          <w:sz w:val="26"/>
          <w:szCs w:val="26"/>
          <w:shd w:val="clear" w:color="auto" w:fill="FFFFFF"/>
        </w:rPr>
        <w:t xml:space="preserve">đơn vị tiền tệ này được </w:t>
      </w:r>
      <w:r w:rsidRPr="00800194">
        <w:rPr>
          <w:sz w:val="26"/>
          <w:szCs w:val="26"/>
          <w:shd w:val="clear" w:color="auto" w:fill="FFFFFF"/>
        </w:rPr>
        <w:t>19 qu</w:t>
      </w:r>
      <w:r w:rsidR="00D74B9D" w:rsidRPr="00800194">
        <w:rPr>
          <w:sz w:val="26"/>
          <w:szCs w:val="26"/>
          <w:shd w:val="clear" w:color="auto" w:fill="FFFFFF"/>
        </w:rPr>
        <w:t>ốc gia thuộc Liên minh châu Âu và 6 quốc gia ngoài Liên minh s</w:t>
      </w:r>
      <w:r w:rsidRPr="00800194">
        <w:rPr>
          <w:sz w:val="26"/>
          <w:szCs w:val="26"/>
          <w:shd w:val="clear" w:color="auto" w:fill="FFFFFF"/>
        </w:rPr>
        <w:t>ử dụng.</w:t>
      </w:r>
    </w:p>
    <w:p w:rsidR="00E37471" w:rsidRPr="00800194" w:rsidRDefault="00A64F36" w:rsidP="006925C2">
      <w:pPr>
        <w:spacing w:after="120" w:line="360" w:lineRule="auto"/>
        <w:ind w:firstLine="720"/>
        <w:jc w:val="both"/>
        <w:rPr>
          <w:rStyle w:val="Emphasis"/>
          <w:bCs/>
          <w:iCs w:val="0"/>
          <w:sz w:val="26"/>
          <w:szCs w:val="26"/>
          <w:shd w:val="clear" w:color="auto" w:fill="FFFFFF"/>
        </w:rPr>
      </w:pPr>
      <w:r w:rsidRPr="00800194">
        <w:rPr>
          <w:rStyle w:val="Emphasis"/>
          <w:bCs/>
          <w:i w:val="0"/>
          <w:iCs w:val="0"/>
          <w:sz w:val="26"/>
          <w:szCs w:val="26"/>
          <w:shd w:val="clear" w:color="auto" w:fill="FFFFFF"/>
        </w:rPr>
        <w:t xml:space="preserve">Về phương diện ngôn ngữ, ngược dòng lịch sử, </w:t>
      </w:r>
      <w:r w:rsidR="00C2737A" w:rsidRPr="00800194">
        <w:rPr>
          <w:rStyle w:val="Emphasis"/>
          <w:bCs/>
          <w:i w:val="0"/>
          <w:iCs w:val="0"/>
          <w:sz w:val="26"/>
          <w:szCs w:val="26"/>
          <w:shd w:val="clear" w:color="auto" w:fill="FFFFFF"/>
        </w:rPr>
        <w:t>T</w:t>
      </w:r>
      <w:r w:rsidR="00472726" w:rsidRPr="00800194">
        <w:rPr>
          <w:rStyle w:val="Emphasis"/>
          <w:bCs/>
          <w:i w:val="0"/>
          <w:iCs w:val="0"/>
          <w:sz w:val="26"/>
          <w:szCs w:val="26"/>
          <w:shd w:val="clear" w:color="auto" w:fill="FFFFFF"/>
        </w:rPr>
        <w:t xml:space="preserve">hỏa thuận </w:t>
      </w:r>
      <w:r w:rsidR="00431367" w:rsidRPr="00800194">
        <w:rPr>
          <w:rStyle w:val="Emphasis"/>
          <w:bCs/>
          <w:i w:val="0"/>
          <w:iCs w:val="0"/>
          <w:sz w:val="26"/>
          <w:szCs w:val="26"/>
          <w:shd w:val="clear" w:color="auto" w:fill="FFFFFF"/>
        </w:rPr>
        <w:t>giữa</w:t>
      </w:r>
      <w:r w:rsidRPr="00800194">
        <w:rPr>
          <w:rStyle w:val="Emphasis"/>
          <w:bCs/>
          <w:i w:val="0"/>
          <w:iCs w:val="0"/>
          <w:sz w:val="26"/>
          <w:szCs w:val="26"/>
          <w:shd w:val="clear" w:color="auto" w:fill="FFFFFF"/>
        </w:rPr>
        <w:t xml:space="preserve"> các nước thuộc Ủy hội châu Â</w:t>
      </w:r>
      <w:r w:rsidR="00431367" w:rsidRPr="00800194">
        <w:rPr>
          <w:rStyle w:val="Emphasis"/>
          <w:bCs/>
          <w:i w:val="0"/>
          <w:iCs w:val="0"/>
          <w:sz w:val="26"/>
          <w:szCs w:val="26"/>
          <w:shd w:val="clear" w:color="auto" w:fill="FFFFFF"/>
        </w:rPr>
        <w:t xml:space="preserve">u </w:t>
      </w:r>
      <w:r w:rsidR="00BA10C1" w:rsidRPr="00800194">
        <w:rPr>
          <w:rStyle w:val="Emphasis"/>
          <w:bCs/>
          <w:iCs w:val="0"/>
          <w:sz w:val="26"/>
          <w:szCs w:val="26"/>
          <w:shd w:val="clear" w:color="auto" w:fill="FFFFFF"/>
        </w:rPr>
        <w:t>(Conseil de l’Europe)</w:t>
      </w:r>
      <w:r w:rsidR="000D6A2A">
        <w:rPr>
          <w:rStyle w:val="Emphasis"/>
          <w:bCs/>
          <w:i w:val="0"/>
          <w:iCs w:val="0"/>
          <w:sz w:val="26"/>
          <w:szCs w:val="26"/>
          <w:shd w:val="clear" w:color="auto" w:fill="FFFFFF"/>
        </w:rPr>
        <w:t>,</w:t>
      </w:r>
      <w:r w:rsidR="00BA10C1" w:rsidRPr="00800194">
        <w:rPr>
          <w:rStyle w:val="Emphasis"/>
          <w:bCs/>
          <w:i w:val="0"/>
          <w:iCs w:val="0"/>
          <w:sz w:val="26"/>
          <w:szCs w:val="26"/>
          <w:shd w:val="clear" w:color="auto" w:fill="FFFFFF"/>
        </w:rPr>
        <w:t xml:space="preserve"> tổ chức độc lập với Liên minh châu Âu - </w:t>
      </w:r>
      <w:r w:rsidR="00431367" w:rsidRPr="00800194">
        <w:rPr>
          <w:rStyle w:val="Emphasis"/>
          <w:bCs/>
          <w:i w:val="0"/>
          <w:iCs w:val="0"/>
          <w:sz w:val="26"/>
          <w:szCs w:val="26"/>
          <w:shd w:val="clear" w:color="auto" w:fill="FFFFFF"/>
        </w:rPr>
        <w:t xml:space="preserve">đã kết luận - tại điều 2 - </w:t>
      </w:r>
      <w:r w:rsidR="00431367" w:rsidRPr="00800194">
        <w:rPr>
          <w:rStyle w:val="Emphasis"/>
          <w:bCs/>
          <w:iCs w:val="0"/>
          <w:sz w:val="26"/>
          <w:szCs w:val="26"/>
          <w:shd w:val="clear" w:color="auto" w:fill="FFFFFF"/>
        </w:rPr>
        <w:t>“</w:t>
      </w:r>
      <w:r w:rsidR="00C114C0" w:rsidRPr="00800194">
        <w:rPr>
          <w:rStyle w:val="Emphasis"/>
          <w:bCs/>
          <w:iCs w:val="0"/>
          <w:sz w:val="26"/>
          <w:szCs w:val="26"/>
          <w:shd w:val="clear" w:color="auto" w:fill="FFFFFF"/>
        </w:rPr>
        <w:t xml:space="preserve">a. </w:t>
      </w:r>
      <w:r w:rsidR="00431367" w:rsidRPr="00800194">
        <w:rPr>
          <w:rStyle w:val="Emphasis"/>
          <w:bCs/>
          <w:iCs w:val="0"/>
          <w:sz w:val="26"/>
          <w:szCs w:val="26"/>
          <w:shd w:val="clear" w:color="auto" w:fill="FFFFFF"/>
        </w:rPr>
        <w:t xml:space="preserve">các thành viên, trong khả năng có thể, khuyến khích các công dân học tập ngôn ngữ, lịch sử và văn hóa thuộc các quốc gia khác, đồng thời tạo điều kiện cho các quốc gia này thực hiện công việc tương tự </w:t>
      </w:r>
      <w:r w:rsidR="00623610" w:rsidRPr="00800194">
        <w:rPr>
          <w:rStyle w:val="Emphasis"/>
          <w:bCs/>
          <w:iCs w:val="0"/>
          <w:sz w:val="26"/>
          <w:szCs w:val="26"/>
          <w:shd w:val="clear" w:color="auto" w:fill="FFFFFF"/>
        </w:rPr>
        <w:t>tại nước sở tại”</w:t>
      </w:r>
      <w:r w:rsidR="00C114C0" w:rsidRPr="00800194">
        <w:rPr>
          <w:rStyle w:val="Emphasis"/>
          <w:bCs/>
          <w:i w:val="0"/>
          <w:iCs w:val="0"/>
          <w:sz w:val="26"/>
          <w:szCs w:val="26"/>
          <w:shd w:val="clear" w:color="auto" w:fill="FFFFFF"/>
        </w:rPr>
        <w:t xml:space="preserve"> và </w:t>
      </w:r>
      <w:r w:rsidR="00C114C0" w:rsidRPr="00800194">
        <w:rPr>
          <w:rStyle w:val="Emphasis"/>
          <w:bCs/>
          <w:iCs w:val="0"/>
          <w:sz w:val="26"/>
          <w:szCs w:val="26"/>
          <w:shd w:val="clear" w:color="auto" w:fill="FFFFFF"/>
        </w:rPr>
        <w:t>“b. nỗ lực phát triển nghiên cứu ngôn ngữ</w:t>
      </w:r>
      <w:r w:rsidR="00607ACB" w:rsidRPr="00800194">
        <w:rPr>
          <w:rStyle w:val="Emphasis"/>
          <w:bCs/>
          <w:iCs w:val="0"/>
          <w:sz w:val="26"/>
          <w:szCs w:val="26"/>
          <w:shd w:val="clear" w:color="auto" w:fill="FFFFFF"/>
        </w:rPr>
        <w:t xml:space="preserve">, hoặc nhiều ngôn ngữ, lịch sử và văn hóa của quốc gia mình tại các quốc gia thành viên khác, đồng thời tạo điều kiện cho công dân các quốc gia này thực hiện </w:t>
      </w:r>
      <w:r w:rsidR="00A11C40" w:rsidRPr="00800194">
        <w:rPr>
          <w:rStyle w:val="Emphasis"/>
          <w:bCs/>
          <w:iCs w:val="0"/>
          <w:sz w:val="26"/>
          <w:szCs w:val="26"/>
          <w:shd w:val="clear" w:color="auto" w:fill="FFFFFF"/>
        </w:rPr>
        <w:t>công v</w:t>
      </w:r>
      <w:r w:rsidR="00F57AB0" w:rsidRPr="00800194">
        <w:rPr>
          <w:rStyle w:val="Emphasis"/>
          <w:bCs/>
          <w:iCs w:val="0"/>
          <w:sz w:val="26"/>
          <w:szCs w:val="26"/>
          <w:shd w:val="clear" w:color="auto" w:fill="FFFFFF"/>
        </w:rPr>
        <w:t>iệc tương tự tại quốc gia mình”</w:t>
      </w:r>
      <w:r w:rsidR="00BA10C1" w:rsidRPr="00800194">
        <w:rPr>
          <w:rStyle w:val="Emphasis"/>
          <w:bCs/>
          <w:iCs w:val="0"/>
          <w:sz w:val="26"/>
          <w:szCs w:val="26"/>
          <w:shd w:val="clear" w:color="auto" w:fill="FFFFFF"/>
        </w:rPr>
        <w:t xml:space="preserve"> </w:t>
      </w:r>
      <w:r w:rsidR="00BA10C1" w:rsidRPr="00800194">
        <w:rPr>
          <w:rStyle w:val="Emphasis"/>
          <w:bCs/>
          <w:i w:val="0"/>
          <w:iCs w:val="0"/>
          <w:sz w:val="26"/>
          <w:szCs w:val="26"/>
          <w:shd w:val="clear" w:color="auto" w:fill="FFFFFF"/>
        </w:rPr>
        <w:t>(Paris, 19/12/1954)</w:t>
      </w:r>
      <w:r w:rsidR="00A11C40" w:rsidRPr="00800194">
        <w:rPr>
          <w:rStyle w:val="Emphasis"/>
          <w:bCs/>
          <w:i w:val="0"/>
          <w:iCs w:val="0"/>
          <w:sz w:val="26"/>
          <w:szCs w:val="26"/>
          <w:shd w:val="clear" w:color="auto" w:fill="FFFFFF"/>
        </w:rPr>
        <w:t>. Với kết luận này, các quốc gia thành viên đã cùng công nhận tính bình đẳng trong việc học tập, nghiên cứu các ngôn ngữ</w:t>
      </w:r>
      <w:r w:rsidR="00580931" w:rsidRPr="00800194">
        <w:rPr>
          <w:rStyle w:val="Emphasis"/>
          <w:bCs/>
          <w:i w:val="0"/>
          <w:iCs w:val="0"/>
          <w:sz w:val="26"/>
          <w:szCs w:val="26"/>
          <w:shd w:val="clear" w:color="auto" w:fill="FFFFFF"/>
        </w:rPr>
        <w:t>. Ý tưởng manh nha</w:t>
      </w:r>
      <w:r w:rsidR="00A11C40" w:rsidRPr="00800194">
        <w:rPr>
          <w:rStyle w:val="Emphasis"/>
          <w:bCs/>
          <w:i w:val="0"/>
          <w:iCs w:val="0"/>
          <w:sz w:val="26"/>
          <w:szCs w:val="26"/>
          <w:shd w:val="clear" w:color="auto" w:fill="FFFFFF"/>
        </w:rPr>
        <w:t xml:space="preserve"> </w:t>
      </w:r>
      <w:r w:rsidR="00580931" w:rsidRPr="00800194">
        <w:rPr>
          <w:rStyle w:val="Emphasis"/>
          <w:bCs/>
          <w:i w:val="0"/>
          <w:iCs w:val="0"/>
          <w:sz w:val="26"/>
          <w:szCs w:val="26"/>
          <w:shd w:val="clear" w:color="auto" w:fill="FFFFFF"/>
        </w:rPr>
        <w:t>cho một chí</w:t>
      </w:r>
      <w:r w:rsidR="00B46823" w:rsidRPr="00800194">
        <w:rPr>
          <w:rStyle w:val="Emphasis"/>
          <w:bCs/>
          <w:i w:val="0"/>
          <w:iCs w:val="0"/>
          <w:sz w:val="26"/>
          <w:szCs w:val="26"/>
          <w:shd w:val="clear" w:color="auto" w:fill="FFFFFF"/>
        </w:rPr>
        <w:t>nh sách ngôn ngữ đã bắt đầu từ đ</w:t>
      </w:r>
      <w:r w:rsidR="006D4E16" w:rsidRPr="00800194">
        <w:rPr>
          <w:rStyle w:val="Emphasis"/>
          <w:bCs/>
          <w:i w:val="0"/>
          <w:iCs w:val="0"/>
          <w:sz w:val="26"/>
          <w:szCs w:val="26"/>
          <w:shd w:val="clear" w:color="auto" w:fill="FFFFFF"/>
        </w:rPr>
        <w:t>ây và dần được cụ thể trong các</w:t>
      </w:r>
      <w:r w:rsidR="00580931" w:rsidRPr="00800194">
        <w:rPr>
          <w:rStyle w:val="Emphasis"/>
          <w:bCs/>
          <w:i w:val="0"/>
          <w:iCs w:val="0"/>
          <w:sz w:val="26"/>
          <w:szCs w:val="26"/>
          <w:shd w:val="clear" w:color="auto" w:fill="FFFFFF"/>
        </w:rPr>
        <w:t xml:space="preserve"> thập kỷ về sau.</w:t>
      </w:r>
      <w:r w:rsidR="00A11C40" w:rsidRPr="00800194">
        <w:rPr>
          <w:rStyle w:val="Emphasis"/>
          <w:bCs/>
          <w:i w:val="0"/>
          <w:iCs w:val="0"/>
          <w:sz w:val="26"/>
          <w:szCs w:val="26"/>
          <w:shd w:val="clear" w:color="auto" w:fill="FFFFFF"/>
        </w:rPr>
        <w:t xml:space="preserve">  </w:t>
      </w:r>
    </w:p>
    <w:p w:rsidR="003824DC" w:rsidRPr="00800194" w:rsidRDefault="003824DC" w:rsidP="003824DC">
      <w:pPr>
        <w:spacing w:line="360" w:lineRule="auto"/>
        <w:jc w:val="both"/>
        <w:rPr>
          <w:rStyle w:val="apple-converted-space"/>
          <w:b/>
          <w:sz w:val="26"/>
          <w:szCs w:val="26"/>
          <w:shd w:val="clear" w:color="auto" w:fill="FFFFFF"/>
        </w:rPr>
      </w:pPr>
      <w:r w:rsidRPr="00800194">
        <w:rPr>
          <w:b/>
          <w:sz w:val="26"/>
          <w:szCs w:val="26"/>
          <w:shd w:val="clear" w:color="auto" w:fill="FFFFFF"/>
        </w:rPr>
        <w:t xml:space="preserve">CECRL </w:t>
      </w:r>
      <w:r w:rsidRPr="00800194">
        <w:rPr>
          <w:rStyle w:val="apple-converted-space"/>
          <w:b/>
          <w:sz w:val="26"/>
          <w:szCs w:val="26"/>
          <w:shd w:val="clear" w:color="auto" w:fill="FFFFFF"/>
        </w:rPr>
        <w:t>- như một sản phẩm tất yếu</w:t>
      </w:r>
    </w:p>
    <w:p w:rsidR="00A64F36" w:rsidRPr="00800194" w:rsidRDefault="00A64F36" w:rsidP="006925C2">
      <w:pPr>
        <w:spacing w:after="120" w:line="360" w:lineRule="auto"/>
        <w:ind w:firstLine="720"/>
        <w:jc w:val="both"/>
        <w:rPr>
          <w:rStyle w:val="Emphasis"/>
          <w:bCs/>
          <w:i w:val="0"/>
          <w:iCs w:val="0"/>
          <w:sz w:val="26"/>
          <w:szCs w:val="26"/>
          <w:shd w:val="clear" w:color="auto" w:fill="FFFFFF"/>
        </w:rPr>
      </w:pPr>
      <w:r w:rsidRPr="00800194">
        <w:rPr>
          <w:rStyle w:val="apple-converted-space"/>
          <w:sz w:val="26"/>
          <w:szCs w:val="26"/>
          <w:shd w:val="clear" w:color="auto" w:fill="FFFFFF"/>
        </w:rPr>
        <w:t xml:space="preserve">Tháng 11 năm 1991, theo đề xuất của chính phủ Liên bang Thụy Sĩ, Hội nghị đa quốc gia với chủ </w:t>
      </w:r>
      <w:r w:rsidRPr="00800194">
        <w:rPr>
          <w:rStyle w:val="apple-converted-space"/>
          <w:i/>
          <w:sz w:val="26"/>
          <w:szCs w:val="26"/>
          <w:shd w:val="clear" w:color="auto" w:fill="FFFFFF"/>
        </w:rPr>
        <w:t>đề “Khả năng tiếp cận và tính liên kết trong việc học các ngôn ngữ tại châu Âu”</w:t>
      </w:r>
      <w:r w:rsidRPr="00800194">
        <w:rPr>
          <w:rStyle w:val="apple-converted-space"/>
          <w:sz w:val="26"/>
          <w:szCs w:val="26"/>
          <w:shd w:val="clear" w:color="auto" w:fill="FFFFFF"/>
        </w:rPr>
        <w:t xml:space="preserve"> đã được tổ chức tại </w:t>
      </w:r>
      <w:r w:rsidRPr="00800194">
        <w:rPr>
          <w:rStyle w:val="Emphasis"/>
          <w:bCs/>
          <w:i w:val="0"/>
          <w:iCs w:val="0"/>
          <w:sz w:val="26"/>
          <w:szCs w:val="26"/>
          <w:shd w:val="clear" w:color="auto" w:fill="FFFFFF"/>
        </w:rPr>
        <w:t xml:space="preserve">Rüschlikon - Thụy Sĩ. Hội nghị đã diễn ra trong bối cảnh đa ngôn ngữ đã trở thành một </w:t>
      </w:r>
      <w:r w:rsidR="001F7232">
        <w:rPr>
          <w:rStyle w:val="Emphasis"/>
          <w:bCs/>
          <w:i w:val="0"/>
          <w:iCs w:val="0"/>
          <w:sz w:val="26"/>
          <w:szCs w:val="26"/>
          <w:shd w:val="clear" w:color="auto" w:fill="FFFFFF"/>
        </w:rPr>
        <w:t xml:space="preserve">xu </w:t>
      </w:r>
      <w:r w:rsidRPr="00800194">
        <w:rPr>
          <w:rStyle w:val="Emphasis"/>
          <w:bCs/>
          <w:i w:val="0"/>
          <w:iCs w:val="0"/>
          <w:sz w:val="26"/>
          <w:szCs w:val="26"/>
          <w:shd w:val="clear" w:color="auto" w:fill="FFFFFF"/>
        </w:rPr>
        <w:t>hướng tất yếu tại châu lục này</w:t>
      </w:r>
      <w:r w:rsidR="001F7232">
        <w:rPr>
          <w:rStyle w:val="Emphasis"/>
          <w:bCs/>
          <w:i w:val="0"/>
          <w:iCs w:val="0"/>
          <w:sz w:val="26"/>
          <w:szCs w:val="26"/>
          <w:shd w:val="clear" w:color="auto" w:fill="FFFFFF"/>
        </w:rPr>
        <w:t xml:space="preserve"> và </w:t>
      </w:r>
      <w:r w:rsidR="00B46823" w:rsidRPr="00800194">
        <w:rPr>
          <w:rStyle w:val="Emphasis"/>
          <w:bCs/>
          <w:i w:val="0"/>
          <w:iCs w:val="0"/>
          <w:sz w:val="26"/>
          <w:szCs w:val="26"/>
          <w:shd w:val="clear" w:color="auto" w:fill="FFFFFF"/>
        </w:rPr>
        <w:t>đã đưa ra những kết luận quan trọng :</w:t>
      </w:r>
    </w:p>
    <w:p w:rsidR="00B46823" w:rsidRPr="00800194" w:rsidRDefault="00B46823" w:rsidP="006925C2">
      <w:pPr>
        <w:spacing w:after="120" w:line="360" w:lineRule="auto"/>
        <w:jc w:val="both"/>
        <w:rPr>
          <w:rStyle w:val="Emphasis"/>
          <w:bCs/>
          <w:i w:val="0"/>
          <w:iCs w:val="0"/>
          <w:sz w:val="26"/>
          <w:szCs w:val="26"/>
          <w:shd w:val="clear" w:color="auto" w:fill="FFFFFF"/>
        </w:rPr>
      </w:pPr>
      <w:r w:rsidRPr="00800194">
        <w:rPr>
          <w:rStyle w:val="Emphasis"/>
          <w:bCs/>
          <w:i w:val="0"/>
          <w:iCs w:val="0"/>
          <w:sz w:val="26"/>
          <w:szCs w:val="26"/>
          <w:shd w:val="clear" w:color="auto" w:fill="FFFFFF"/>
        </w:rPr>
        <w:t xml:space="preserve">  - cần tiếp tục đẩy mạnh việc dạy/học các ngôn ngữ của các quốc gia thành viên nhằm tạo thêm tính năng động, </w:t>
      </w:r>
      <w:r w:rsidR="001F7232">
        <w:rPr>
          <w:rStyle w:val="Emphasis"/>
          <w:bCs/>
          <w:i w:val="0"/>
          <w:iCs w:val="0"/>
          <w:sz w:val="26"/>
          <w:szCs w:val="26"/>
          <w:shd w:val="clear" w:color="auto" w:fill="FFFFFF"/>
        </w:rPr>
        <w:t xml:space="preserve">tăng tính hiệu quả trong </w:t>
      </w:r>
      <w:r w:rsidR="0037025F" w:rsidRPr="00800194">
        <w:rPr>
          <w:rStyle w:val="Emphasis"/>
          <w:bCs/>
          <w:i w:val="0"/>
          <w:iCs w:val="0"/>
          <w:sz w:val="26"/>
          <w:szCs w:val="26"/>
          <w:shd w:val="clear" w:color="auto" w:fill="FFFFFF"/>
        </w:rPr>
        <w:t xml:space="preserve">truyền thông quốc tế, </w:t>
      </w:r>
      <w:r w:rsidR="00640D24" w:rsidRPr="00800194">
        <w:rPr>
          <w:rStyle w:val="Emphasis"/>
          <w:bCs/>
          <w:i w:val="0"/>
          <w:iCs w:val="0"/>
          <w:sz w:val="26"/>
          <w:szCs w:val="26"/>
          <w:shd w:val="clear" w:color="auto" w:fill="FFFFFF"/>
        </w:rPr>
        <w:t xml:space="preserve">tôn trọng bản sắc và sự khác biệt trong văn hóa, tiếp cận các thông tin, </w:t>
      </w:r>
      <w:r w:rsidR="00E50693" w:rsidRPr="00800194">
        <w:rPr>
          <w:rStyle w:val="Emphasis"/>
          <w:bCs/>
          <w:i w:val="0"/>
          <w:iCs w:val="0"/>
          <w:sz w:val="26"/>
          <w:szCs w:val="26"/>
          <w:shd w:val="clear" w:color="auto" w:fill="FFFFFF"/>
        </w:rPr>
        <w:t>trao đổi, cải thiện các quan hệ đối tác và sự hiểu biết lẫn nhau.</w:t>
      </w:r>
    </w:p>
    <w:p w:rsidR="00E50693" w:rsidRPr="00800194" w:rsidRDefault="00E50693" w:rsidP="006925C2">
      <w:pPr>
        <w:spacing w:after="120" w:line="360" w:lineRule="auto"/>
        <w:jc w:val="both"/>
        <w:rPr>
          <w:rStyle w:val="Emphasis"/>
          <w:bCs/>
          <w:i w:val="0"/>
          <w:iCs w:val="0"/>
          <w:sz w:val="26"/>
          <w:szCs w:val="26"/>
          <w:shd w:val="clear" w:color="auto" w:fill="FFFFFF"/>
        </w:rPr>
      </w:pPr>
      <w:r w:rsidRPr="00800194">
        <w:rPr>
          <w:rStyle w:val="Emphasis"/>
          <w:bCs/>
          <w:i w:val="0"/>
          <w:iCs w:val="0"/>
          <w:sz w:val="26"/>
          <w:szCs w:val="26"/>
          <w:shd w:val="clear" w:color="auto" w:fill="FFFFFF"/>
        </w:rPr>
        <w:t xml:space="preserve">  - nhằm đạt được các mục tiêu trên, việc học các ngôn ngữ cần được </w:t>
      </w:r>
      <w:r w:rsidR="002D5419" w:rsidRPr="00800194">
        <w:rPr>
          <w:rStyle w:val="Emphasis"/>
          <w:bCs/>
          <w:i w:val="0"/>
          <w:iCs w:val="0"/>
          <w:sz w:val="26"/>
          <w:szCs w:val="26"/>
          <w:shd w:val="clear" w:color="auto" w:fill="FFFFFF"/>
        </w:rPr>
        <w:t xml:space="preserve">thực hiện trên </w:t>
      </w:r>
      <w:r w:rsidR="001F7F1A">
        <w:rPr>
          <w:rStyle w:val="Emphasis"/>
          <w:bCs/>
          <w:i w:val="0"/>
          <w:iCs w:val="0"/>
          <w:sz w:val="26"/>
          <w:szCs w:val="26"/>
          <w:shd w:val="clear" w:color="auto" w:fill="FFFFFF"/>
        </w:rPr>
        <w:t xml:space="preserve">một </w:t>
      </w:r>
      <w:r w:rsidR="002D5419" w:rsidRPr="00800194">
        <w:rPr>
          <w:rStyle w:val="Emphasis"/>
          <w:bCs/>
          <w:i w:val="0"/>
          <w:iCs w:val="0"/>
          <w:sz w:val="26"/>
          <w:szCs w:val="26"/>
          <w:shd w:val="clear" w:color="auto" w:fill="FFFFFF"/>
        </w:rPr>
        <w:t xml:space="preserve">lộ trình dài, với những điều kiện </w:t>
      </w:r>
      <w:r w:rsidR="001F7232">
        <w:rPr>
          <w:rStyle w:val="Emphasis"/>
          <w:bCs/>
          <w:i w:val="0"/>
          <w:iCs w:val="0"/>
          <w:sz w:val="26"/>
          <w:szCs w:val="26"/>
          <w:shd w:val="clear" w:color="auto" w:fill="FFFFFF"/>
        </w:rPr>
        <w:t xml:space="preserve">thuận lợi </w:t>
      </w:r>
      <w:r w:rsidR="009146F5" w:rsidRPr="00800194">
        <w:rPr>
          <w:rStyle w:val="Emphasis"/>
          <w:bCs/>
          <w:i w:val="0"/>
          <w:iCs w:val="0"/>
          <w:sz w:val="26"/>
          <w:szCs w:val="26"/>
          <w:shd w:val="clear" w:color="auto" w:fill="FFFFFF"/>
        </w:rPr>
        <w:t xml:space="preserve">được </w:t>
      </w:r>
      <w:r w:rsidR="001F7F1A">
        <w:rPr>
          <w:rStyle w:val="Emphasis"/>
          <w:bCs/>
          <w:i w:val="0"/>
          <w:iCs w:val="0"/>
          <w:sz w:val="26"/>
          <w:szCs w:val="26"/>
          <w:shd w:val="clear" w:color="auto" w:fill="FFFFFF"/>
        </w:rPr>
        <w:t xml:space="preserve">dành </w:t>
      </w:r>
      <w:r w:rsidR="00056AE4" w:rsidRPr="00800194">
        <w:rPr>
          <w:rStyle w:val="Emphasis"/>
          <w:bCs/>
          <w:i w:val="0"/>
          <w:iCs w:val="0"/>
          <w:sz w:val="26"/>
          <w:szCs w:val="26"/>
          <w:shd w:val="clear" w:color="auto" w:fill="FFFFFF"/>
        </w:rPr>
        <w:t xml:space="preserve">ngay </w:t>
      </w:r>
      <w:r w:rsidR="001F7F1A">
        <w:rPr>
          <w:rStyle w:val="Emphasis"/>
          <w:bCs/>
          <w:i w:val="0"/>
          <w:iCs w:val="0"/>
          <w:sz w:val="26"/>
          <w:szCs w:val="26"/>
          <w:shd w:val="clear" w:color="auto" w:fill="FFFFFF"/>
        </w:rPr>
        <w:t xml:space="preserve">cả </w:t>
      </w:r>
      <w:r w:rsidR="00056AE4" w:rsidRPr="00800194">
        <w:rPr>
          <w:rStyle w:val="Emphasis"/>
          <w:bCs/>
          <w:i w:val="0"/>
          <w:iCs w:val="0"/>
          <w:sz w:val="26"/>
          <w:szCs w:val="26"/>
          <w:shd w:val="clear" w:color="auto" w:fill="FFFFFF"/>
        </w:rPr>
        <w:t>với người học ở độ tuổi trưởng thành.</w:t>
      </w:r>
    </w:p>
    <w:p w:rsidR="004A76F9" w:rsidRPr="00800194" w:rsidRDefault="00056AE4" w:rsidP="003824DC">
      <w:pPr>
        <w:spacing w:line="360" w:lineRule="auto"/>
        <w:jc w:val="both"/>
        <w:rPr>
          <w:sz w:val="26"/>
          <w:szCs w:val="26"/>
          <w:shd w:val="clear" w:color="auto" w:fill="FFFFFF"/>
        </w:rPr>
      </w:pPr>
      <w:r w:rsidRPr="00800194">
        <w:rPr>
          <w:rStyle w:val="Emphasis"/>
          <w:bCs/>
          <w:i w:val="0"/>
          <w:iCs w:val="0"/>
          <w:sz w:val="26"/>
          <w:szCs w:val="26"/>
          <w:shd w:val="clear" w:color="auto" w:fill="FFFFFF"/>
        </w:rPr>
        <w:t xml:space="preserve">  - </w:t>
      </w:r>
      <w:r w:rsidR="004A76F9" w:rsidRPr="00800194">
        <w:rPr>
          <w:rStyle w:val="Emphasis"/>
          <w:bCs/>
          <w:i w:val="0"/>
          <w:iCs w:val="0"/>
          <w:sz w:val="26"/>
          <w:szCs w:val="26"/>
          <w:shd w:val="clear" w:color="auto" w:fill="FFFFFF"/>
        </w:rPr>
        <w:t xml:space="preserve">cần thiết xây dựng một Khung </w:t>
      </w:r>
      <w:r w:rsidR="004A76F9" w:rsidRPr="00800194">
        <w:rPr>
          <w:sz w:val="26"/>
          <w:szCs w:val="26"/>
          <w:shd w:val="clear" w:color="auto" w:fill="FFFFFF"/>
        </w:rPr>
        <w:t>tham chiếu trình độ ngôn ngữ chung của châu Âu với các cấp độ, trong mục đích :</w:t>
      </w:r>
    </w:p>
    <w:p w:rsidR="00056AE4" w:rsidRPr="00800194" w:rsidRDefault="004A76F9" w:rsidP="00521F69">
      <w:pPr>
        <w:spacing w:line="360" w:lineRule="auto"/>
        <w:jc w:val="both"/>
        <w:rPr>
          <w:rStyle w:val="apple-converted-space"/>
          <w:sz w:val="26"/>
          <w:szCs w:val="26"/>
          <w:shd w:val="clear" w:color="auto" w:fill="FFFFFF"/>
        </w:rPr>
      </w:pPr>
      <w:r w:rsidRPr="00800194">
        <w:rPr>
          <w:sz w:val="26"/>
          <w:szCs w:val="26"/>
          <w:shd w:val="clear" w:color="auto" w:fill="FFFFFF"/>
        </w:rPr>
        <w:t xml:space="preserve">   * tăng cường sự hợp tác giữa các cơ sở trường học </w:t>
      </w:r>
      <w:r w:rsidRPr="00800194">
        <w:rPr>
          <w:rStyle w:val="apple-converted-space"/>
          <w:sz w:val="26"/>
          <w:szCs w:val="26"/>
          <w:shd w:val="clear" w:color="auto" w:fill="FFFFFF"/>
        </w:rPr>
        <w:t>của các quốc gia</w:t>
      </w:r>
      <w:r w:rsidR="00C72AA6" w:rsidRPr="00800194">
        <w:rPr>
          <w:rStyle w:val="apple-converted-space"/>
          <w:sz w:val="26"/>
          <w:szCs w:val="26"/>
          <w:shd w:val="clear" w:color="auto" w:fill="FFFFFF"/>
        </w:rPr>
        <w:t xml:space="preserve"> ;</w:t>
      </w:r>
    </w:p>
    <w:p w:rsidR="004A76F9" w:rsidRPr="00800194" w:rsidRDefault="004A76F9" w:rsidP="00521F69">
      <w:pPr>
        <w:spacing w:line="360" w:lineRule="auto"/>
        <w:jc w:val="both"/>
        <w:rPr>
          <w:rStyle w:val="apple-converted-space"/>
          <w:sz w:val="26"/>
          <w:szCs w:val="26"/>
          <w:shd w:val="clear" w:color="auto" w:fill="FFFFFF"/>
        </w:rPr>
      </w:pPr>
      <w:r w:rsidRPr="00800194">
        <w:rPr>
          <w:rStyle w:val="apple-converted-space"/>
          <w:sz w:val="26"/>
          <w:szCs w:val="26"/>
          <w:shd w:val="clear" w:color="auto" w:fill="FFFFFF"/>
        </w:rPr>
        <w:t xml:space="preserve">   * </w:t>
      </w:r>
      <w:r w:rsidR="00B13C73" w:rsidRPr="00800194">
        <w:rPr>
          <w:rStyle w:val="apple-converted-space"/>
          <w:sz w:val="26"/>
          <w:szCs w:val="26"/>
          <w:shd w:val="clear" w:color="auto" w:fill="FFFFFF"/>
        </w:rPr>
        <w:t>tạo cơ sở cho sự công nhận lẫn nhau giá trị các ngôn ngữ</w:t>
      </w:r>
      <w:r w:rsidR="00C72AA6" w:rsidRPr="00800194">
        <w:rPr>
          <w:rStyle w:val="apple-converted-space"/>
          <w:sz w:val="26"/>
          <w:szCs w:val="26"/>
          <w:shd w:val="clear" w:color="auto" w:fill="FFFFFF"/>
        </w:rPr>
        <w:t xml:space="preserve"> ;</w:t>
      </w:r>
    </w:p>
    <w:p w:rsidR="00B13C73" w:rsidRPr="00800194" w:rsidRDefault="00B13C73" w:rsidP="00521F69">
      <w:pPr>
        <w:tabs>
          <w:tab w:val="left" w:pos="180"/>
        </w:tabs>
        <w:spacing w:after="120" w:line="360" w:lineRule="auto"/>
        <w:jc w:val="both"/>
        <w:rPr>
          <w:rStyle w:val="apple-converted-space"/>
          <w:sz w:val="26"/>
          <w:szCs w:val="26"/>
          <w:shd w:val="clear" w:color="auto" w:fill="FFFFFF"/>
        </w:rPr>
      </w:pPr>
      <w:r w:rsidRPr="00800194">
        <w:rPr>
          <w:rStyle w:val="apple-converted-space"/>
          <w:sz w:val="26"/>
          <w:szCs w:val="26"/>
          <w:shd w:val="clear" w:color="auto" w:fill="FFFFFF"/>
        </w:rPr>
        <w:t xml:space="preserve">  </w:t>
      </w:r>
      <w:r w:rsidR="003824DC" w:rsidRPr="00800194">
        <w:rPr>
          <w:rStyle w:val="apple-converted-space"/>
          <w:sz w:val="26"/>
          <w:szCs w:val="26"/>
          <w:shd w:val="clear" w:color="auto" w:fill="FFFFFF"/>
        </w:rPr>
        <w:t xml:space="preserve"> </w:t>
      </w:r>
      <w:r w:rsidRPr="00800194">
        <w:rPr>
          <w:rStyle w:val="apple-converted-space"/>
          <w:sz w:val="26"/>
          <w:szCs w:val="26"/>
          <w:shd w:val="clear" w:color="auto" w:fill="FFFFFF"/>
        </w:rPr>
        <w:t xml:space="preserve">* hỗ trợ người học, giảng viên, người thiết kế chương trình học, các tổ chức </w:t>
      </w:r>
      <w:r w:rsidR="006F7F4A" w:rsidRPr="00800194">
        <w:rPr>
          <w:rStyle w:val="apple-converted-space"/>
          <w:sz w:val="26"/>
          <w:szCs w:val="26"/>
          <w:shd w:val="clear" w:color="auto" w:fill="FFFFFF"/>
        </w:rPr>
        <w:t xml:space="preserve">cấp chứng chỉ và những nhà quản lý trong các </w:t>
      </w:r>
      <w:r w:rsidR="00EF5B4E" w:rsidRPr="00800194">
        <w:rPr>
          <w:rStyle w:val="apple-converted-space"/>
          <w:sz w:val="26"/>
          <w:szCs w:val="26"/>
          <w:shd w:val="clear" w:color="auto" w:fill="FFFFFF"/>
        </w:rPr>
        <w:t>phần việc của mình.</w:t>
      </w:r>
    </w:p>
    <w:p w:rsidR="00376227" w:rsidRPr="00800194" w:rsidRDefault="003B648A" w:rsidP="00800194">
      <w:pPr>
        <w:shd w:val="clear" w:color="auto" w:fill="FFFFFF" w:themeFill="background1"/>
        <w:spacing w:after="120" w:line="360" w:lineRule="auto"/>
        <w:jc w:val="both"/>
        <w:rPr>
          <w:rStyle w:val="familyname"/>
          <w:bCs/>
          <w:sz w:val="26"/>
          <w:szCs w:val="26"/>
          <w:shd w:val="clear" w:color="auto" w:fill="F6F6F6"/>
        </w:rPr>
      </w:pPr>
      <w:r w:rsidRPr="00800194">
        <w:rPr>
          <w:rStyle w:val="apple-converted-space"/>
          <w:sz w:val="26"/>
          <w:szCs w:val="26"/>
          <w:shd w:val="clear" w:color="auto" w:fill="FFFFFF"/>
        </w:rPr>
        <w:lastRenderedPageBreak/>
        <w:tab/>
        <w:t>Với Khung tham chiếu này, vấn đề đa ngôn ngữ được đặt trong bối cảnh của đa văn hóa</w:t>
      </w:r>
      <w:r w:rsidR="005B0374" w:rsidRPr="00800194">
        <w:rPr>
          <w:rStyle w:val="apple-converted-space"/>
          <w:sz w:val="26"/>
          <w:szCs w:val="26"/>
          <w:shd w:val="clear" w:color="auto" w:fill="FFFFFF"/>
        </w:rPr>
        <w:t xml:space="preserve"> : ngôn ngữ không chỉ là một thành phần thiết yếu của văn hóa, mà còn là phương tiện tiếp cận các </w:t>
      </w:r>
      <w:r w:rsidR="00D13E3E" w:rsidRPr="00800194">
        <w:rPr>
          <w:rStyle w:val="apple-converted-space"/>
          <w:sz w:val="26"/>
          <w:szCs w:val="26"/>
          <w:shd w:val="clear" w:color="auto" w:fill="FFFFFF"/>
        </w:rPr>
        <w:t>đặ</w:t>
      </w:r>
      <w:r w:rsidR="00F57AB0" w:rsidRPr="00800194">
        <w:rPr>
          <w:rStyle w:val="apple-converted-space"/>
          <w:sz w:val="26"/>
          <w:szCs w:val="26"/>
          <w:shd w:val="clear" w:color="auto" w:fill="FFFFFF"/>
        </w:rPr>
        <w:t xml:space="preserve">c trưng </w:t>
      </w:r>
      <w:r w:rsidR="005B0374" w:rsidRPr="00800194">
        <w:rPr>
          <w:rStyle w:val="apple-converted-space"/>
          <w:sz w:val="26"/>
          <w:szCs w:val="26"/>
          <w:shd w:val="clear" w:color="auto" w:fill="FFFFFF"/>
        </w:rPr>
        <w:t>của văn hóa</w:t>
      </w:r>
      <w:r w:rsidR="00F27412" w:rsidRPr="00800194">
        <w:rPr>
          <w:rStyle w:val="apple-converted-space"/>
          <w:sz w:val="26"/>
          <w:szCs w:val="26"/>
          <w:shd w:val="clear" w:color="auto" w:fill="FFFFFF"/>
        </w:rPr>
        <w:t xml:space="preserve">. </w:t>
      </w:r>
      <w:r w:rsidR="00F57AB0" w:rsidRPr="00800194">
        <w:rPr>
          <w:rStyle w:val="apple-converted-space"/>
          <w:sz w:val="26"/>
          <w:szCs w:val="26"/>
          <w:shd w:val="clear" w:color="auto" w:fill="FFFFFF"/>
        </w:rPr>
        <w:t xml:space="preserve">Khi </w:t>
      </w:r>
      <w:r w:rsidR="00F27412" w:rsidRPr="00800194">
        <w:rPr>
          <w:rStyle w:val="apple-converted-space"/>
          <w:sz w:val="26"/>
          <w:szCs w:val="26"/>
          <w:shd w:val="clear" w:color="auto" w:fill="FFFFFF"/>
        </w:rPr>
        <w:t xml:space="preserve">tồn tại nhiều </w:t>
      </w:r>
      <w:r w:rsidR="008427D6" w:rsidRPr="00800194">
        <w:rPr>
          <w:rStyle w:val="apple-converted-space"/>
          <w:sz w:val="26"/>
          <w:szCs w:val="26"/>
          <w:shd w:val="clear" w:color="auto" w:fill="FFFFFF"/>
        </w:rPr>
        <w:t xml:space="preserve">nền </w:t>
      </w:r>
      <w:r w:rsidR="00F27412" w:rsidRPr="00800194">
        <w:rPr>
          <w:rStyle w:val="apple-converted-space"/>
          <w:sz w:val="26"/>
          <w:szCs w:val="26"/>
          <w:shd w:val="clear" w:color="auto" w:fill="FFFFFF"/>
        </w:rPr>
        <w:t>văn hóa trong một thực thế (văn hóa quốc gia, văn hóa vùng, văn hóa cộng đồng,…), những văn hóa này không chỉ tồn tại song hành, mà được đối chiếu và tác động lẫn nhau, từ đó hình thành một kỹ năng đa văn hóa</w:t>
      </w:r>
      <w:r w:rsidR="001F7232">
        <w:rPr>
          <w:rStyle w:val="apple-converted-space"/>
          <w:sz w:val="26"/>
          <w:szCs w:val="26"/>
          <w:shd w:val="clear" w:color="auto" w:fill="FFFFFF"/>
        </w:rPr>
        <w:t xml:space="preserve"> và liên văn hóa</w:t>
      </w:r>
      <w:r w:rsidR="00B1102C" w:rsidRPr="00800194">
        <w:rPr>
          <w:rStyle w:val="apple-converted-space"/>
          <w:sz w:val="26"/>
          <w:szCs w:val="26"/>
          <w:shd w:val="clear" w:color="auto" w:fill="FFFFFF"/>
        </w:rPr>
        <w:t>,</w:t>
      </w:r>
      <w:r w:rsidR="00F27412" w:rsidRPr="00800194">
        <w:rPr>
          <w:rStyle w:val="apple-converted-space"/>
          <w:sz w:val="26"/>
          <w:szCs w:val="26"/>
          <w:shd w:val="clear" w:color="auto" w:fill="FFFFFF"/>
        </w:rPr>
        <w:t xml:space="preserve"> </w:t>
      </w:r>
      <w:r w:rsidR="00B1102C" w:rsidRPr="00800194">
        <w:rPr>
          <w:rStyle w:val="apple-converted-space"/>
          <w:sz w:val="26"/>
          <w:szCs w:val="26"/>
          <w:shd w:val="clear" w:color="auto" w:fill="FFFFFF"/>
        </w:rPr>
        <w:t xml:space="preserve">được lồng ghép với </w:t>
      </w:r>
      <w:r w:rsidR="00F27412" w:rsidRPr="00800194">
        <w:rPr>
          <w:rStyle w:val="apple-converted-space"/>
          <w:sz w:val="26"/>
          <w:szCs w:val="26"/>
          <w:shd w:val="clear" w:color="auto" w:fill="FFFFFF"/>
        </w:rPr>
        <w:t>kỹ năng đa ngôn ngữ</w:t>
      </w:r>
      <w:r w:rsidR="00376227" w:rsidRPr="00800194">
        <w:rPr>
          <w:rStyle w:val="apple-converted-space"/>
          <w:sz w:val="26"/>
          <w:szCs w:val="26"/>
          <w:shd w:val="clear" w:color="auto" w:fill="FFFFFF"/>
        </w:rPr>
        <w:t xml:space="preserve">. </w:t>
      </w:r>
      <w:r w:rsidR="008427D6" w:rsidRPr="00800194">
        <w:rPr>
          <w:rStyle w:val="apple-converted-space"/>
          <w:sz w:val="26"/>
          <w:szCs w:val="26"/>
          <w:shd w:val="clear" w:color="auto" w:fill="FFFFFF"/>
        </w:rPr>
        <w:t xml:space="preserve">Là </w:t>
      </w:r>
      <w:r w:rsidR="00273E2D" w:rsidRPr="005B66C5">
        <w:rPr>
          <w:rStyle w:val="familyname"/>
          <w:bCs/>
          <w:sz w:val="26"/>
          <w:szCs w:val="26"/>
        </w:rPr>
        <w:t>tác nhân của đa ngôn ngữ</w:t>
      </w:r>
      <w:r w:rsidR="00273E2D" w:rsidRPr="00800194">
        <w:rPr>
          <w:sz w:val="26"/>
          <w:szCs w:val="26"/>
        </w:rPr>
        <w:t xml:space="preserve">, </w:t>
      </w:r>
      <w:r w:rsidR="008427D6" w:rsidRPr="00800194">
        <w:rPr>
          <w:sz w:val="26"/>
          <w:szCs w:val="26"/>
        </w:rPr>
        <w:t xml:space="preserve">yếu tố văn hóa, nhất là </w:t>
      </w:r>
      <w:r w:rsidR="001F7232">
        <w:rPr>
          <w:sz w:val="26"/>
          <w:szCs w:val="26"/>
        </w:rPr>
        <w:t xml:space="preserve">liên </w:t>
      </w:r>
      <w:r w:rsidR="008427D6" w:rsidRPr="00800194">
        <w:rPr>
          <w:sz w:val="26"/>
          <w:szCs w:val="26"/>
        </w:rPr>
        <w:t xml:space="preserve">văn hóa, trở thành mục tiêu quan trọng </w:t>
      </w:r>
      <w:r w:rsidR="00376227" w:rsidRPr="00800194">
        <w:rPr>
          <w:sz w:val="26"/>
          <w:szCs w:val="26"/>
        </w:rPr>
        <w:t xml:space="preserve"> trong dạy/học các ngôn ngữ, </w:t>
      </w:r>
      <w:r w:rsidR="00376227" w:rsidRPr="00800194">
        <w:rPr>
          <w:rStyle w:val="apple-converted-space"/>
          <w:sz w:val="26"/>
          <w:szCs w:val="26"/>
          <w:shd w:val="clear" w:color="auto" w:fill="FFFFFF"/>
        </w:rPr>
        <w:t xml:space="preserve">điều đã được </w:t>
      </w:r>
      <w:r w:rsidR="00376227" w:rsidRPr="00800194">
        <w:rPr>
          <w:rStyle w:val="Strong"/>
          <w:b w:val="0"/>
          <w:sz w:val="26"/>
          <w:szCs w:val="26"/>
          <w:shd w:val="clear" w:color="auto" w:fill="FFFFFF" w:themeFill="background1"/>
        </w:rPr>
        <w:t>M.</w:t>
      </w:r>
      <w:r w:rsidR="00376227" w:rsidRPr="00800194">
        <w:rPr>
          <w:rStyle w:val="familyname"/>
          <w:bCs/>
          <w:sz w:val="26"/>
          <w:szCs w:val="26"/>
          <w:shd w:val="clear" w:color="auto" w:fill="FFFFFF" w:themeFill="background1"/>
        </w:rPr>
        <w:t>Verdelhan-Bourgade (2007)</w:t>
      </w:r>
      <w:r w:rsidR="008427D6" w:rsidRPr="00800194">
        <w:rPr>
          <w:rStyle w:val="familyname"/>
          <w:bCs/>
          <w:sz w:val="26"/>
          <w:szCs w:val="26"/>
          <w:shd w:val="clear" w:color="auto" w:fill="FFFFFF" w:themeFill="background1"/>
        </w:rPr>
        <w:t xml:space="preserve"> khẳng định</w:t>
      </w:r>
      <w:r w:rsidR="00376227" w:rsidRPr="00800194">
        <w:rPr>
          <w:rStyle w:val="familyname"/>
          <w:bCs/>
          <w:sz w:val="26"/>
          <w:szCs w:val="26"/>
          <w:shd w:val="clear" w:color="auto" w:fill="FFFFFF" w:themeFill="background1"/>
        </w:rPr>
        <w:t>.</w:t>
      </w:r>
      <w:r w:rsidR="00273AA1" w:rsidRPr="00800194">
        <w:rPr>
          <w:rStyle w:val="familyname"/>
          <w:bCs/>
          <w:sz w:val="26"/>
          <w:szCs w:val="26"/>
          <w:shd w:val="clear" w:color="auto" w:fill="F6F6F6"/>
        </w:rPr>
        <w:t xml:space="preserve"> </w:t>
      </w:r>
    </w:p>
    <w:p w:rsidR="00273AA1" w:rsidRPr="00800194" w:rsidRDefault="00273AA1" w:rsidP="00800194">
      <w:pPr>
        <w:shd w:val="clear" w:color="auto" w:fill="FFFFFF" w:themeFill="background1"/>
        <w:spacing w:after="120" w:line="360" w:lineRule="auto"/>
        <w:jc w:val="both"/>
        <w:rPr>
          <w:rStyle w:val="familyname"/>
          <w:bCs/>
          <w:sz w:val="26"/>
          <w:szCs w:val="26"/>
          <w:shd w:val="clear" w:color="auto" w:fill="F6F6F6"/>
        </w:rPr>
      </w:pPr>
      <w:r w:rsidRPr="005B66C5">
        <w:rPr>
          <w:rStyle w:val="familyname"/>
          <w:bCs/>
          <w:sz w:val="26"/>
          <w:szCs w:val="26"/>
        </w:rPr>
        <w:tab/>
      </w:r>
      <w:r w:rsidRPr="00800194">
        <w:rPr>
          <w:rStyle w:val="familyname"/>
          <w:bCs/>
          <w:sz w:val="26"/>
          <w:szCs w:val="26"/>
          <w:shd w:val="clear" w:color="auto" w:fill="FFFFFF" w:themeFill="background1"/>
        </w:rPr>
        <w:t xml:space="preserve">Trong bối cảnh của châu Âu, </w:t>
      </w:r>
      <w:r w:rsidR="00526A38" w:rsidRPr="00800194">
        <w:rPr>
          <w:rStyle w:val="familyname"/>
          <w:bCs/>
          <w:sz w:val="26"/>
          <w:szCs w:val="26"/>
          <w:shd w:val="clear" w:color="auto" w:fill="FFFFFF" w:themeFill="background1"/>
        </w:rPr>
        <w:t xml:space="preserve">và có thể mở rộng ra ở các châu lục khác, đa ngôn ngữ không nên được quan niệm </w:t>
      </w:r>
      <w:r w:rsidR="00F57AB0" w:rsidRPr="00800194">
        <w:rPr>
          <w:rStyle w:val="familyname"/>
          <w:bCs/>
          <w:sz w:val="26"/>
          <w:szCs w:val="26"/>
          <w:shd w:val="clear" w:color="auto" w:fill="FFFFFF" w:themeFill="background1"/>
        </w:rPr>
        <w:t xml:space="preserve">đơn giản </w:t>
      </w:r>
      <w:r w:rsidR="005102C3" w:rsidRPr="00800194">
        <w:rPr>
          <w:rStyle w:val="familyname"/>
          <w:bCs/>
          <w:sz w:val="26"/>
          <w:szCs w:val="26"/>
          <w:shd w:val="clear" w:color="auto" w:fill="FFFFFF" w:themeFill="background1"/>
        </w:rPr>
        <w:t xml:space="preserve">như </w:t>
      </w:r>
      <w:r w:rsidR="00526A38" w:rsidRPr="00800194">
        <w:rPr>
          <w:rStyle w:val="familyname"/>
          <w:bCs/>
          <w:sz w:val="26"/>
          <w:szCs w:val="26"/>
          <w:shd w:val="clear" w:color="auto" w:fill="FFFFFF" w:themeFill="background1"/>
        </w:rPr>
        <w:t>sự sử dụng nhiều ngôn ngữ, và</w:t>
      </w:r>
      <w:r w:rsidR="00F86F1E" w:rsidRPr="00800194">
        <w:rPr>
          <w:rStyle w:val="familyname"/>
          <w:bCs/>
          <w:sz w:val="26"/>
          <w:szCs w:val="26"/>
          <w:shd w:val="clear" w:color="auto" w:fill="FFFFFF" w:themeFill="background1"/>
        </w:rPr>
        <w:t xml:space="preserve"> các ngôn ngữ</w:t>
      </w:r>
      <w:r w:rsidR="00C72AA6" w:rsidRPr="00800194">
        <w:rPr>
          <w:rStyle w:val="familyname"/>
          <w:bCs/>
          <w:sz w:val="26"/>
          <w:szCs w:val="26"/>
          <w:shd w:val="clear" w:color="auto" w:fill="FFFFFF" w:themeFill="background1"/>
        </w:rPr>
        <w:t xml:space="preserve"> này</w:t>
      </w:r>
      <w:r w:rsidR="00F86F1E" w:rsidRPr="00800194">
        <w:rPr>
          <w:rStyle w:val="familyname"/>
          <w:bCs/>
          <w:sz w:val="26"/>
          <w:szCs w:val="26"/>
          <w:shd w:val="clear" w:color="auto" w:fill="FFFFFF" w:themeFill="background1"/>
        </w:rPr>
        <w:t xml:space="preserve"> tồn tại một cách độc lập. Ngược lại, cách tiếp cận đa ngôn ngữ được hiểu </w:t>
      </w:r>
      <w:r w:rsidR="00F57AB0" w:rsidRPr="00800194">
        <w:rPr>
          <w:rStyle w:val="familyname"/>
          <w:bCs/>
          <w:sz w:val="26"/>
          <w:szCs w:val="26"/>
          <w:shd w:val="clear" w:color="auto" w:fill="FFFFFF" w:themeFill="background1"/>
        </w:rPr>
        <w:t xml:space="preserve">như </w:t>
      </w:r>
      <w:r w:rsidR="00C72AA6" w:rsidRPr="00800194">
        <w:rPr>
          <w:rStyle w:val="familyname"/>
          <w:bCs/>
          <w:sz w:val="26"/>
          <w:szCs w:val="26"/>
          <w:shd w:val="clear" w:color="auto" w:fill="FFFFFF" w:themeFill="background1"/>
        </w:rPr>
        <w:t xml:space="preserve">một quá trình xuất phát từ </w:t>
      </w:r>
      <w:r w:rsidR="00C72AA6" w:rsidRPr="00800194">
        <w:rPr>
          <w:rStyle w:val="familyname"/>
          <w:bCs/>
          <w:i/>
          <w:sz w:val="26"/>
          <w:szCs w:val="26"/>
          <w:shd w:val="clear" w:color="auto" w:fill="FFFFFF" w:themeFill="background1"/>
        </w:rPr>
        <w:t>ngôn ngữ</w:t>
      </w:r>
      <w:r w:rsidR="00C72AA6" w:rsidRPr="00800194">
        <w:rPr>
          <w:rStyle w:val="familyname"/>
          <w:bCs/>
          <w:sz w:val="26"/>
          <w:szCs w:val="26"/>
          <w:shd w:val="clear" w:color="auto" w:fill="FFFFFF" w:themeFill="background1"/>
        </w:rPr>
        <w:t xml:space="preserve"> và </w:t>
      </w:r>
      <w:r w:rsidR="00C72AA6" w:rsidRPr="00800194">
        <w:rPr>
          <w:rStyle w:val="familyname"/>
          <w:bCs/>
          <w:i/>
          <w:sz w:val="26"/>
          <w:szCs w:val="26"/>
          <w:shd w:val="clear" w:color="auto" w:fill="FFFFFF" w:themeFill="background1"/>
        </w:rPr>
        <w:t>văn hóa gốc</w:t>
      </w:r>
      <w:r w:rsidR="00C72AA6" w:rsidRPr="00800194">
        <w:rPr>
          <w:rStyle w:val="familyname"/>
          <w:bCs/>
          <w:sz w:val="26"/>
          <w:szCs w:val="26"/>
          <w:shd w:val="clear" w:color="auto" w:fill="FFFFFF" w:themeFill="background1"/>
        </w:rPr>
        <w:t xml:space="preserve"> của người sử dụng, thông qua cộng đồng xã hội trên phạm vi hẹp và rộng, để ngôn ngữ và văn hóa gốc tiếp cận với một hay nhiều ngôn ngữ </w:t>
      </w:r>
      <w:r w:rsidR="00D13E3E" w:rsidRPr="00800194">
        <w:rPr>
          <w:rStyle w:val="familyname"/>
          <w:bCs/>
          <w:sz w:val="26"/>
          <w:szCs w:val="26"/>
          <w:shd w:val="clear" w:color="auto" w:fill="FFFFFF" w:themeFill="background1"/>
        </w:rPr>
        <w:t xml:space="preserve">và văn hóa </w:t>
      </w:r>
      <w:r w:rsidR="00C72AA6" w:rsidRPr="00800194">
        <w:rPr>
          <w:rStyle w:val="familyname"/>
          <w:bCs/>
          <w:sz w:val="26"/>
          <w:szCs w:val="26"/>
          <w:shd w:val="clear" w:color="auto" w:fill="FFFFFF" w:themeFill="background1"/>
        </w:rPr>
        <w:t>khác. Không thể là sự tồn tại tách rời, các ngôn ngữ và văn hóa này giao thoa lẫn nhau, bổ sung cho nhau nhằm phục vụ cho mục đích giao tiếp.</w:t>
      </w:r>
      <w:r w:rsidR="00DC2F43" w:rsidRPr="00800194">
        <w:rPr>
          <w:rStyle w:val="familyname"/>
          <w:bCs/>
          <w:sz w:val="26"/>
          <w:szCs w:val="26"/>
          <w:shd w:val="clear" w:color="auto" w:fill="FFFFFF" w:themeFill="background1"/>
        </w:rPr>
        <w:t xml:space="preserve"> Trong phạm vi quốc gia, q</w:t>
      </w:r>
      <w:r w:rsidR="00C72AA6" w:rsidRPr="00800194">
        <w:rPr>
          <w:rStyle w:val="familyname"/>
          <w:bCs/>
          <w:sz w:val="26"/>
          <w:szCs w:val="26"/>
          <w:shd w:val="clear" w:color="auto" w:fill="FFFFFF" w:themeFill="background1"/>
        </w:rPr>
        <w:t xml:space="preserve">uá trình giao thoa này </w:t>
      </w:r>
      <w:r w:rsidR="00DC2F43" w:rsidRPr="00800194">
        <w:rPr>
          <w:rStyle w:val="familyname"/>
          <w:bCs/>
          <w:sz w:val="26"/>
          <w:szCs w:val="26"/>
          <w:shd w:val="clear" w:color="auto" w:fill="FFFFFF" w:themeFill="background1"/>
        </w:rPr>
        <w:t xml:space="preserve">diễn ra giữa các cộng đồng có ngôn ngữ vùng khác nhau - trường hợp ở Pháp, Tây Ban Nha mà chúng tôi đã nêu. Trong phạm vi châu lục, </w:t>
      </w:r>
      <w:r w:rsidR="005C3E51" w:rsidRPr="00800194">
        <w:rPr>
          <w:rStyle w:val="familyname"/>
          <w:bCs/>
          <w:sz w:val="26"/>
          <w:szCs w:val="26"/>
          <w:shd w:val="clear" w:color="auto" w:fill="FFFFFF" w:themeFill="background1"/>
        </w:rPr>
        <w:t>sự giao thoa này mang tính chất liên quốc gia, giữa các ngôn ngữ có nhiều nét tương đồng (chữ viết, từ vựng, cú pháp,…) và các nền văn hóa được định hình từ những yếu tố chung : lịch sử, địa lý, chính trị, hoàn cảnh kinh tế - xã hội,…</w:t>
      </w:r>
      <w:r w:rsidR="005C3E51" w:rsidRPr="00800194">
        <w:rPr>
          <w:rStyle w:val="familyname"/>
          <w:bCs/>
          <w:sz w:val="26"/>
          <w:szCs w:val="26"/>
          <w:shd w:val="clear" w:color="auto" w:fill="F6F6F6"/>
        </w:rPr>
        <w:t xml:space="preserve">   </w:t>
      </w:r>
    </w:p>
    <w:p w:rsidR="00487E62" w:rsidRPr="00800194" w:rsidRDefault="00F57AB0" w:rsidP="00800194">
      <w:pPr>
        <w:shd w:val="clear" w:color="auto" w:fill="FFFFFF" w:themeFill="background1"/>
        <w:spacing w:after="120" w:line="360" w:lineRule="auto"/>
        <w:jc w:val="both"/>
        <w:rPr>
          <w:rStyle w:val="familyname"/>
          <w:bCs/>
          <w:sz w:val="26"/>
          <w:szCs w:val="26"/>
          <w:shd w:val="clear" w:color="auto" w:fill="F6F6F6"/>
        </w:rPr>
      </w:pPr>
      <w:r w:rsidRPr="005B66C5">
        <w:rPr>
          <w:rStyle w:val="familyname"/>
          <w:bCs/>
          <w:sz w:val="26"/>
          <w:szCs w:val="26"/>
        </w:rPr>
        <w:tab/>
      </w:r>
      <w:r w:rsidRPr="00800194">
        <w:rPr>
          <w:rStyle w:val="familyname"/>
          <w:bCs/>
          <w:sz w:val="26"/>
          <w:szCs w:val="26"/>
          <w:shd w:val="clear" w:color="auto" w:fill="FFFFFF" w:themeFill="background1"/>
        </w:rPr>
        <w:t>Từ nhận định này, mục đích của việc dạy các ngôn ngữ đã được thay đổi triệt để. Không chỉ là khả năng làm chủ một hay nhiều ngôn ngữ, và khả năng giao t</w:t>
      </w:r>
      <w:r w:rsidR="00FA46E7" w:rsidRPr="00800194">
        <w:rPr>
          <w:rStyle w:val="familyname"/>
          <w:bCs/>
          <w:sz w:val="26"/>
          <w:szCs w:val="26"/>
          <w:shd w:val="clear" w:color="auto" w:fill="FFFFFF" w:themeFill="background1"/>
        </w:rPr>
        <w:t xml:space="preserve">iếp tương tự như người bản địa, giảng dạy ngôn ngữ nhắm đến việc cung cấp và phát triển một khối lượng ngôn ngữ đủ để người học vận dụng trong </w:t>
      </w:r>
      <w:r w:rsidR="009135F4" w:rsidRPr="00800194">
        <w:rPr>
          <w:rStyle w:val="familyname"/>
          <w:bCs/>
          <w:sz w:val="26"/>
          <w:szCs w:val="26"/>
          <w:shd w:val="clear" w:color="auto" w:fill="FFFFFF" w:themeFill="background1"/>
        </w:rPr>
        <w:t>và ngoài môi trường học tập</w:t>
      </w:r>
      <w:r w:rsidR="00FA46E7" w:rsidRPr="00800194">
        <w:rPr>
          <w:rStyle w:val="familyname"/>
          <w:bCs/>
          <w:sz w:val="26"/>
          <w:szCs w:val="26"/>
          <w:shd w:val="clear" w:color="auto" w:fill="FFFFFF" w:themeFill="background1"/>
        </w:rPr>
        <w:t xml:space="preserve"> và, vì thế, công việc của </w:t>
      </w:r>
      <w:r w:rsidR="000D6A2A">
        <w:rPr>
          <w:rStyle w:val="familyname"/>
          <w:bCs/>
          <w:sz w:val="26"/>
          <w:szCs w:val="26"/>
          <w:shd w:val="clear" w:color="auto" w:fill="FFFFFF" w:themeFill="background1"/>
        </w:rPr>
        <w:t xml:space="preserve">các giảng viên, </w:t>
      </w:r>
      <w:r w:rsidR="00FA46E7" w:rsidRPr="00800194">
        <w:rPr>
          <w:rStyle w:val="familyname"/>
          <w:bCs/>
          <w:sz w:val="26"/>
          <w:szCs w:val="26"/>
          <w:shd w:val="clear" w:color="auto" w:fill="FFFFFF" w:themeFill="background1"/>
        </w:rPr>
        <w:t xml:space="preserve">các cơ sở giáo dục và tổ chức thi, cấp chứng chỉ không </w:t>
      </w:r>
      <w:r w:rsidR="009135F4" w:rsidRPr="00800194">
        <w:rPr>
          <w:rStyle w:val="familyname"/>
          <w:bCs/>
          <w:sz w:val="26"/>
          <w:szCs w:val="26"/>
          <w:shd w:val="clear" w:color="auto" w:fill="FFFFFF" w:themeFill="background1"/>
        </w:rPr>
        <w:t xml:space="preserve">nên </w:t>
      </w:r>
      <w:r w:rsidR="00C5182F">
        <w:rPr>
          <w:rStyle w:val="familyname"/>
          <w:bCs/>
          <w:sz w:val="26"/>
          <w:szCs w:val="26"/>
          <w:shd w:val="clear" w:color="auto" w:fill="FFFFFF" w:themeFill="background1"/>
        </w:rPr>
        <w:t xml:space="preserve">chỉ </w:t>
      </w:r>
      <w:r w:rsidR="00FA46E7" w:rsidRPr="00800194">
        <w:rPr>
          <w:rStyle w:val="familyname"/>
          <w:bCs/>
          <w:sz w:val="26"/>
          <w:szCs w:val="26"/>
          <w:shd w:val="clear" w:color="auto" w:fill="FFFFFF" w:themeFill="background1"/>
        </w:rPr>
        <w:t xml:space="preserve">đóng khung trong việc thẩm định trình độ ngôn ngữ mà người học cần có. Từ đó, </w:t>
      </w:r>
      <w:r w:rsidR="00FA46E7" w:rsidRPr="00800194">
        <w:rPr>
          <w:rStyle w:val="Emphasis"/>
          <w:bCs/>
          <w:i w:val="0"/>
          <w:iCs w:val="0"/>
          <w:sz w:val="26"/>
          <w:szCs w:val="26"/>
          <w:shd w:val="clear" w:color="auto" w:fill="FFFFFF" w:themeFill="background1"/>
        </w:rPr>
        <w:t xml:space="preserve">Khung </w:t>
      </w:r>
      <w:r w:rsidR="00FA46E7" w:rsidRPr="00800194">
        <w:rPr>
          <w:sz w:val="26"/>
          <w:szCs w:val="26"/>
          <w:shd w:val="clear" w:color="auto" w:fill="FFFFFF" w:themeFill="background1"/>
        </w:rPr>
        <w:t>tham chiếu trình độ ngôn ngữ chung của châu Âu</w:t>
      </w:r>
      <w:r w:rsidR="009135F4" w:rsidRPr="00800194">
        <w:rPr>
          <w:sz w:val="26"/>
          <w:szCs w:val="26"/>
          <w:shd w:val="clear" w:color="auto" w:fill="FFFFFF" w:themeFill="background1"/>
        </w:rPr>
        <w:t xml:space="preserve">, ngoài chức năng đánh giá năng lực của người học, cần phân tích một cách sâu sát khả năng sử dụng các kỹ năng ngôn ngữ, được xem </w:t>
      </w:r>
      <w:r w:rsidR="00487E62" w:rsidRPr="00800194">
        <w:rPr>
          <w:sz w:val="26"/>
          <w:szCs w:val="26"/>
          <w:shd w:val="clear" w:color="auto" w:fill="FFFFFF" w:themeFill="background1"/>
        </w:rPr>
        <w:t xml:space="preserve">là thước đo của các mục tiêu và nội dung chủ yếu của các cấp độ nhằm thích </w:t>
      </w:r>
      <w:r w:rsidR="00487E62" w:rsidRPr="00800194">
        <w:rPr>
          <w:rStyle w:val="familyname"/>
          <w:bCs/>
          <w:sz w:val="26"/>
          <w:szCs w:val="26"/>
          <w:shd w:val="clear" w:color="auto" w:fill="FFFFFF" w:themeFill="background1"/>
        </w:rPr>
        <w:t>ứng các nhu cầu đa dạng của người học.</w:t>
      </w:r>
      <w:r w:rsidR="00487E62" w:rsidRPr="00800194">
        <w:rPr>
          <w:rStyle w:val="familyname"/>
          <w:bCs/>
          <w:sz w:val="26"/>
          <w:szCs w:val="26"/>
          <w:shd w:val="clear" w:color="auto" w:fill="F6F6F6"/>
        </w:rPr>
        <w:t xml:space="preserve"> </w:t>
      </w:r>
    </w:p>
    <w:p w:rsidR="00F57AB0" w:rsidRPr="00800194" w:rsidRDefault="00B45B67" w:rsidP="00800194">
      <w:pPr>
        <w:shd w:val="clear" w:color="auto" w:fill="FFFFFF" w:themeFill="background1"/>
        <w:tabs>
          <w:tab w:val="left" w:pos="360"/>
        </w:tabs>
        <w:spacing w:after="120" w:line="360" w:lineRule="auto"/>
        <w:ind w:firstLine="720"/>
        <w:jc w:val="both"/>
        <w:rPr>
          <w:rStyle w:val="familyname"/>
          <w:bCs/>
          <w:sz w:val="26"/>
          <w:szCs w:val="26"/>
          <w:shd w:val="clear" w:color="auto" w:fill="F6F6F6"/>
        </w:rPr>
      </w:pPr>
      <w:r w:rsidRPr="00800194">
        <w:rPr>
          <w:rStyle w:val="familyname"/>
          <w:bCs/>
          <w:sz w:val="26"/>
          <w:szCs w:val="26"/>
          <w:shd w:val="clear" w:color="auto" w:fill="FFFFFF" w:themeFill="background1"/>
        </w:rPr>
        <w:lastRenderedPageBreak/>
        <w:t xml:space="preserve">Trong bối cảnh châu Âu từ nhiều thập kỷ đến nay, những nhà ngôn ngữ và </w:t>
      </w:r>
      <w:r w:rsidR="00A47986" w:rsidRPr="00800194">
        <w:rPr>
          <w:rStyle w:val="familyname"/>
          <w:bCs/>
          <w:sz w:val="26"/>
          <w:szCs w:val="26"/>
          <w:shd w:val="clear" w:color="auto" w:fill="FFFFFF" w:themeFill="background1"/>
        </w:rPr>
        <w:t xml:space="preserve">những </w:t>
      </w:r>
      <w:r w:rsidRPr="00800194">
        <w:rPr>
          <w:rStyle w:val="familyname"/>
          <w:bCs/>
          <w:sz w:val="26"/>
          <w:szCs w:val="26"/>
          <w:shd w:val="clear" w:color="auto" w:fill="FFFFFF" w:themeFill="background1"/>
        </w:rPr>
        <w:t xml:space="preserve">người xây dựng Khung tham chiếu </w:t>
      </w:r>
      <w:r w:rsidR="00E7520B" w:rsidRPr="00800194">
        <w:rPr>
          <w:rStyle w:val="familyname"/>
          <w:bCs/>
          <w:sz w:val="26"/>
          <w:szCs w:val="26"/>
          <w:shd w:val="clear" w:color="auto" w:fill="FFFFFF" w:themeFill="background1"/>
        </w:rPr>
        <w:t xml:space="preserve">đã </w:t>
      </w:r>
      <w:r w:rsidRPr="00800194">
        <w:rPr>
          <w:rStyle w:val="familyname"/>
          <w:bCs/>
          <w:sz w:val="26"/>
          <w:szCs w:val="26"/>
          <w:shd w:val="clear" w:color="auto" w:fill="FFFFFF" w:themeFill="background1"/>
        </w:rPr>
        <w:t xml:space="preserve">nhận định rằng, trong khái niệm đa ngôn ngữ, </w:t>
      </w:r>
      <w:r w:rsidR="00A47986" w:rsidRPr="00800194">
        <w:rPr>
          <w:rStyle w:val="familyname"/>
          <w:bCs/>
          <w:sz w:val="26"/>
          <w:szCs w:val="26"/>
          <w:shd w:val="clear" w:color="auto" w:fill="FFFFFF" w:themeFill="background1"/>
        </w:rPr>
        <w:t xml:space="preserve">tính liên thông giữa các ngôn ngữ </w:t>
      </w:r>
      <w:r w:rsidR="00A47986" w:rsidRPr="00800194">
        <w:rPr>
          <w:rStyle w:val="familyname"/>
          <w:bCs/>
          <w:i/>
          <w:sz w:val="26"/>
          <w:szCs w:val="26"/>
          <w:shd w:val="clear" w:color="auto" w:fill="FFFFFF" w:themeFill="background1"/>
        </w:rPr>
        <w:t xml:space="preserve">(translinguisme) </w:t>
      </w:r>
      <w:r w:rsidR="00A47986" w:rsidRPr="00800194">
        <w:rPr>
          <w:rStyle w:val="familyname"/>
          <w:bCs/>
          <w:sz w:val="26"/>
          <w:szCs w:val="26"/>
          <w:shd w:val="clear" w:color="auto" w:fill="FFFFFF" w:themeFill="background1"/>
        </w:rPr>
        <w:t>là điều tất yếu và, như nhận định của M. Wandruska</w:t>
      </w:r>
      <w:r w:rsidR="00837966" w:rsidRPr="00800194">
        <w:rPr>
          <w:rStyle w:val="familyname"/>
          <w:bCs/>
          <w:sz w:val="26"/>
          <w:szCs w:val="26"/>
          <w:shd w:val="clear" w:color="auto" w:fill="FFFFFF" w:themeFill="background1"/>
        </w:rPr>
        <w:t xml:space="preserve"> (1979), </w:t>
      </w:r>
      <w:r w:rsidR="00837966" w:rsidRPr="00800194">
        <w:rPr>
          <w:rStyle w:val="familyname"/>
          <w:bCs/>
          <w:i/>
          <w:sz w:val="26"/>
          <w:szCs w:val="26"/>
          <w:shd w:val="clear" w:color="auto" w:fill="FFFFFF" w:themeFill="background1"/>
        </w:rPr>
        <w:t>“tính chất đa ngôn ngữ gần như là lẽ tự nhiên ở mỗi cá nhân, vì, ngay trong ngôn ngữ mẹ đẻ của họ, những biến thể ngôn ngữ</w:t>
      </w:r>
      <w:r w:rsidR="00A47986" w:rsidRPr="00800194">
        <w:rPr>
          <w:rStyle w:val="familyname"/>
          <w:bCs/>
          <w:i/>
          <w:sz w:val="26"/>
          <w:szCs w:val="26"/>
          <w:shd w:val="clear" w:color="auto" w:fill="FFFFFF" w:themeFill="background1"/>
        </w:rPr>
        <w:t xml:space="preserve"> </w:t>
      </w:r>
      <w:r w:rsidR="001F7232">
        <w:rPr>
          <w:rStyle w:val="familyname"/>
          <w:bCs/>
          <w:i/>
          <w:sz w:val="26"/>
          <w:szCs w:val="26"/>
          <w:shd w:val="clear" w:color="auto" w:fill="FFFFFF" w:themeFill="background1"/>
        </w:rPr>
        <w:t xml:space="preserve">diễn ra thường xuyên : </w:t>
      </w:r>
      <w:r w:rsidR="00837966" w:rsidRPr="00800194">
        <w:rPr>
          <w:rStyle w:val="familyname"/>
          <w:bCs/>
          <w:i/>
          <w:sz w:val="26"/>
          <w:szCs w:val="26"/>
          <w:shd w:val="clear" w:color="auto" w:fill="FFFFFF" w:themeFill="background1"/>
        </w:rPr>
        <w:t xml:space="preserve">ngôn ngữ chuẩn, ngôn ngữ địa phương, các biệt ngữ, ngôn ngữ cổ,… </w:t>
      </w:r>
      <w:r w:rsidR="001F7232">
        <w:rPr>
          <w:rStyle w:val="familyname"/>
          <w:bCs/>
          <w:i/>
          <w:sz w:val="26"/>
          <w:szCs w:val="26"/>
          <w:shd w:val="clear" w:color="auto" w:fill="FFFFFF" w:themeFill="background1"/>
        </w:rPr>
        <w:t>(</w:t>
      </w:r>
      <w:r w:rsidR="00837966" w:rsidRPr="00800194">
        <w:rPr>
          <w:rStyle w:val="familyname"/>
          <w:bCs/>
          <w:i/>
          <w:sz w:val="26"/>
          <w:szCs w:val="26"/>
          <w:shd w:val="clear" w:color="auto" w:fill="FFFFFF" w:themeFill="background1"/>
        </w:rPr>
        <w:t>với tên gọi là “đa ngôn ngữ nội tại”</w:t>
      </w:r>
      <w:r w:rsidR="001F7232">
        <w:rPr>
          <w:rStyle w:val="familyname"/>
          <w:bCs/>
          <w:i/>
          <w:sz w:val="26"/>
          <w:szCs w:val="26"/>
          <w:shd w:val="clear" w:color="auto" w:fill="FFFFFF" w:themeFill="background1"/>
        </w:rPr>
        <w:t>)</w:t>
      </w:r>
      <w:r w:rsidR="00837966" w:rsidRPr="00800194">
        <w:rPr>
          <w:rStyle w:val="familyname"/>
          <w:bCs/>
          <w:i/>
          <w:sz w:val="26"/>
          <w:szCs w:val="26"/>
          <w:shd w:val="clear" w:color="auto" w:fill="FFFFFF" w:themeFill="background1"/>
        </w:rPr>
        <w:t>,</w:t>
      </w:r>
      <w:r w:rsidR="001F7232">
        <w:rPr>
          <w:rStyle w:val="familyname"/>
          <w:bCs/>
          <w:i/>
          <w:sz w:val="26"/>
          <w:szCs w:val="26"/>
          <w:shd w:val="clear" w:color="auto" w:fill="FFFFFF" w:themeFill="background1"/>
        </w:rPr>
        <w:t xml:space="preserve"> bên cạnh đó là nhu</w:t>
      </w:r>
      <w:r w:rsidR="00837966" w:rsidRPr="00800194">
        <w:rPr>
          <w:rStyle w:val="familyname"/>
          <w:bCs/>
          <w:i/>
          <w:sz w:val="26"/>
          <w:szCs w:val="26"/>
          <w:shd w:val="clear" w:color="auto" w:fill="FFFFFF" w:themeFill="background1"/>
        </w:rPr>
        <w:t xml:space="preserve"> cầu và khả năng của từng cá n</w:t>
      </w:r>
      <w:r w:rsidR="009B4A7F" w:rsidRPr="00800194">
        <w:rPr>
          <w:rStyle w:val="familyname"/>
          <w:bCs/>
          <w:i/>
          <w:sz w:val="26"/>
          <w:szCs w:val="26"/>
          <w:shd w:val="clear" w:color="auto" w:fill="FFFFFF" w:themeFill="background1"/>
        </w:rPr>
        <w:t>hân muốn học các ngôn ngữ khác (“đa ngôn ngữ ngoại vi”)”</w:t>
      </w:r>
      <w:r w:rsidR="009B4A7F" w:rsidRPr="00800194">
        <w:rPr>
          <w:rStyle w:val="familyname"/>
          <w:bCs/>
          <w:sz w:val="26"/>
          <w:szCs w:val="26"/>
          <w:shd w:val="clear" w:color="auto" w:fill="FFFFFF" w:themeFill="background1"/>
        </w:rPr>
        <w:t xml:space="preserve">. Hiểu theo cách này,  một cá nhân - ở đây là một công dân châu Âu - có thể là một chứng nhân cho yếu tố nội tại, hoặc ngoại vi, hoặc cả hai yếu tố cùng song song tồn tại, và các yếu tố này phụ thuộc vào những điều kiện mà cá nhân này sở hữu. Nói cách khác, một cộng đồng ngôn ngữ </w:t>
      </w:r>
      <w:r w:rsidR="00F265C2" w:rsidRPr="00800194">
        <w:rPr>
          <w:rStyle w:val="familyname"/>
          <w:bCs/>
          <w:sz w:val="26"/>
          <w:szCs w:val="26"/>
          <w:shd w:val="clear" w:color="auto" w:fill="FFFFFF" w:themeFill="background1"/>
        </w:rPr>
        <w:t xml:space="preserve">có </w:t>
      </w:r>
      <w:r w:rsidR="009B4A7F" w:rsidRPr="00800194">
        <w:rPr>
          <w:rStyle w:val="familyname"/>
          <w:bCs/>
          <w:sz w:val="26"/>
          <w:szCs w:val="26"/>
          <w:shd w:val="clear" w:color="auto" w:fill="FFFFFF" w:themeFill="background1"/>
        </w:rPr>
        <w:t xml:space="preserve">thể </w:t>
      </w:r>
      <w:r w:rsidR="00F265C2" w:rsidRPr="00800194">
        <w:rPr>
          <w:rStyle w:val="familyname"/>
          <w:bCs/>
          <w:sz w:val="26"/>
          <w:szCs w:val="26"/>
          <w:shd w:val="clear" w:color="auto" w:fill="FFFFFF" w:themeFill="background1"/>
        </w:rPr>
        <w:t xml:space="preserve">không </w:t>
      </w:r>
      <w:r w:rsidR="009B4A7F" w:rsidRPr="00800194">
        <w:rPr>
          <w:rStyle w:val="familyname"/>
          <w:bCs/>
          <w:sz w:val="26"/>
          <w:szCs w:val="26"/>
          <w:shd w:val="clear" w:color="auto" w:fill="FFFFFF" w:themeFill="background1"/>
        </w:rPr>
        <w:t xml:space="preserve">mang những yếu tố đồng nhất </w:t>
      </w:r>
      <w:r w:rsidR="00F265C2" w:rsidRPr="00800194">
        <w:rPr>
          <w:rStyle w:val="familyname"/>
          <w:bCs/>
          <w:sz w:val="26"/>
          <w:szCs w:val="26"/>
          <w:shd w:val="clear" w:color="auto" w:fill="FFFFFF" w:themeFill="background1"/>
        </w:rPr>
        <w:t>về ngôn ngữ, dù chính sách ngôn ngữ là đồng nhất. Khung tham chiếu được xây dựng như một cầu nối nhằm thực hiện sự kết nối giữa những yếu tố</w:t>
      </w:r>
      <w:r w:rsidR="00837966" w:rsidRPr="00800194">
        <w:rPr>
          <w:rStyle w:val="familyname"/>
          <w:bCs/>
          <w:sz w:val="26"/>
          <w:szCs w:val="26"/>
          <w:shd w:val="clear" w:color="auto" w:fill="FFFFFF" w:themeFill="background1"/>
        </w:rPr>
        <w:t xml:space="preserve"> </w:t>
      </w:r>
      <w:r w:rsidR="00F265C2" w:rsidRPr="00800194">
        <w:rPr>
          <w:rStyle w:val="familyname"/>
          <w:bCs/>
          <w:sz w:val="26"/>
          <w:szCs w:val="26"/>
          <w:shd w:val="clear" w:color="auto" w:fill="FFFFFF" w:themeFill="background1"/>
        </w:rPr>
        <w:t xml:space="preserve">đồng nhất và không đồng nhất này. </w:t>
      </w:r>
      <w:r w:rsidR="009916B0" w:rsidRPr="00800194">
        <w:rPr>
          <w:rStyle w:val="familyname"/>
          <w:bCs/>
          <w:sz w:val="26"/>
          <w:szCs w:val="26"/>
          <w:shd w:val="clear" w:color="auto" w:fill="FFFFFF" w:themeFill="background1"/>
        </w:rPr>
        <w:t>Nói cách khác, đây là một phương tiện để mỗi cá nhân, dựa vào đấy, có thể tự quy chiếu và tự xác định điểm xuất phát, lộ trình thực hiện và điểm đến của mình</w:t>
      </w:r>
      <w:r w:rsidR="009916B0" w:rsidRPr="00800194">
        <w:rPr>
          <w:rStyle w:val="familyname"/>
          <w:bCs/>
          <w:sz w:val="26"/>
          <w:szCs w:val="26"/>
          <w:shd w:val="clear" w:color="auto" w:fill="F6F6F6"/>
        </w:rPr>
        <w:t xml:space="preserve">.   </w:t>
      </w:r>
    </w:p>
    <w:p w:rsidR="00B1102C" w:rsidRPr="00800194" w:rsidRDefault="006925C2" w:rsidP="00666688">
      <w:pPr>
        <w:spacing w:line="360" w:lineRule="auto"/>
        <w:jc w:val="both"/>
        <w:rPr>
          <w:b/>
          <w:sz w:val="26"/>
          <w:szCs w:val="26"/>
        </w:rPr>
      </w:pPr>
      <w:r w:rsidRPr="00800194">
        <w:rPr>
          <w:b/>
          <w:sz w:val="26"/>
          <w:szCs w:val="26"/>
        </w:rPr>
        <w:t xml:space="preserve">Mục </w:t>
      </w:r>
      <w:r w:rsidR="009916B0" w:rsidRPr="00800194">
        <w:rPr>
          <w:b/>
          <w:sz w:val="26"/>
          <w:szCs w:val="26"/>
        </w:rPr>
        <w:t>tiêu của Khung tham chiếu</w:t>
      </w:r>
      <w:r w:rsidRPr="00800194">
        <w:rPr>
          <w:b/>
          <w:sz w:val="26"/>
          <w:szCs w:val="26"/>
        </w:rPr>
        <w:t xml:space="preserve"> - những mục tiêu</w:t>
      </w:r>
      <w:r w:rsidR="007A5575" w:rsidRPr="00800194">
        <w:rPr>
          <w:b/>
          <w:sz w:val="26"/>
          <w:szCs w:val="26"/>
        </w:rPr>
        <w:t xml:space="preserve"> </w:t>
      </w:r>
      <w:r w:rsidRPr="00800194">
        <w:rPr>
          <w:b/>
          <w:sz w:val="26"/>
          <w:szCs w:val="26"/>
        </w:rPr>
        <w:t>của châu lục hay toàn cầu ?</w:t>
      </w:r>
    </w:p>
    <w:p w:rsidR="00EB6568" w:rsidRPr="00800194" w:rsidRDefault="00785AE6" w:rsidP="00E7520B">
      <w:pPr>
        <w:spacing w:line="360" w:lineRule="auto"/>
        <w:jc w:val="both"/>
        <w:rPr>
          <w:sz w:val="26"/>
          <w:szCs w:val="26"/>
        </w:rPr>
      </w:pPr>
      <w:r w:rsidRPr="00800194">
        <w:rPr>
          <w:b/>
          <w:sz w:val="26"/>
          <w:szCs w:val="26"/>
        </w:rPr>
        <w:tab/>
      </w:r>
      <w:r w:rsidRPr="00800194">
        <w:rPr>
          <w:sz w:val="26"/>
          <w:szCs w:val="26"/>
        </w:rPr>
        <w:t>Theo nội dung của CECRL (2001 : 12), Khung tham chiếu được thiết kế nhằm</w:t>
      </w:r>
      <w:r w:rsidR="00EB6568" w:rsidRPr="00800194">
        <w:rPr>
          <w:sz w:val="26"/>
          <w:szCs w:val="26"/>
        </w:rPr>
        <w:t xml:space="preserve"> :</w:t>
      </w:r>
    </w:p>
    <w:p w:rsidR="00785AE6" w:rsidRPr="00800194" w:rsidRDefault="00785AE6" w:rsidP="00521F69">
      <w:pPr>
        <w:spacing w:line="360" w:lineRule="auto"/>
        <w:jc w:val="both"/>
        <w:rPr>
          <w:sz w:val="26"/>
          <w:szCs w:val="26"/>
        </w:rPr>
      </w:pPr>
      <w:r w:rsidRPr="00800194">
        <w:rPr>
          <w:sz w:val="26"/>
          <w:szCs w:val="26"/>
        </w:rPr>
        <w:t xml:space="preserve">  - </w:t>
      </w:r>
      <w:r w:rsidRPr="00800194">
        <w:rPr>
          <w:i/>
          <w:sz w:val="26"/>
          <w:szCs w:val="26"/>
        </w:rPr>
        <w:t>hình thành chương trình giảng dạy các ngôn ngữ</w:t>
      </w:r>
      <w:r w:rsidRPr="00800194">
        <w:rPr>
          <w:sz w:val="26"/>
          <w:szCs w:val="26"/>
        </w:rPr>
        <w:t>, trong đó cần tính đến :</w:t>
      </w:r>
    </w:p>
    <w:p w:rsidR="00785AE6" w:rsidRPr="00800194" w:rsidRDefault="00785AE6" w:rsidP="009552CB">
      <w:pPr>
        <w:spacing w:line="360" w:lineRule="auto"/>
        <w:jc w:val="both"/>
        <w:rPr>
          <w:sz w:val="26"/>
          <w:szCs w:val="26"/>
        </w:rPr>
      </w:pPr>
      <w:r w:rsidRPr="00800194">
        <w:rPr>
          <w:sz w:val="26"/>
          <w:szCs w:val="26"/>
        </w:rPr>
        <w:t xml:space="preserve">    * những kiến thức đã được lĩnh hội </w:t>
      </w:r>
      <w:r w:rsidR="003354BD" w:rsidRPr="00800194">
        <w:rPr>
          <w:sz w:val="26"/>
          <w:szCs w:val="26"/>
        </w:rPr>
        <w:t xml:space="preserve">từ trước và tính chất hài hòa giữa các chương trình này và lượng kiến thức có sẵn, đặc biệt mức độ phân giới giữa các cấp tiểu học, trung học cơ sở, trung học phổ thông, đại học và </w:t>
      </w:r>
      <w:r w:rsidR="00EB6568" w:rsidRPr="00800194">
        <w:rPr>
          <w:sz w:val="26"/>
          <w:szCs w:val="26"/>
        </w:rPr>
        <w:t>giáo dục thường xuyên</w:t>
      </w:r>
      <w:r w:rsidR="003354BD" w:rsidRPr="00800194">
        <w:rPr>
          <w:sz w:val="26"/>
          <w:szCs w:val="26"/>
        </w:rPr>
        <w:t xml:space="preserve"> </w:t>
      </w:r>
      <w:r w:rsidR="00D74B9D" w:rsidRPr="00800194">
        <w:rPr>
          <w:sz w:val="26"/>
          <w:szCs w:val="26"/>
        </w:rPr>
        <w:t>;</w:t>
      </w:r>
      <w:r w:rsidR="003354BD" w:rsidRPr="00800194">
        <w:rPr>
          <w:sz w:val="26"/>
          <w:szCs w:val="26"/>
        </w:rPr>
        <w:t xml:space="preserve"> </w:t>
      </w:r>
      <w:r w:rsidRPr="00800194">
        <w:rPr>
          <w:sz w:val="26"/>
          <w:szCs w:val="26"/>
        </w:rPr>
        <w:t xml:space="preserve">  </w:t>
      </w:r>
    </w:p>
    <w:p w:rsidR="00EB6568" w:rsidRPr="00800194" w:rsidRDefault="00EB6568" w:rsidP="009552CB">
      <w:pPr>
        <w:spacing w:line="360" w:lineRule="auto"/>
        <w:jc w:val="both"/>
        <w:rPr>
          <w:sz w:val="26"/>
          <w:szCs w:val="26"/>
        </w:rPr>
      </w:pPr>
      <w:r w:rsidRPr="00800194">
        <w:rPr>
          <w:sz w:val="26"/>
          <w:szCs w:val="26"/>
        </w:rPr>
        <w:t xml:space="preserve">    * các mục tiêu</w:t>
      </w:r>
      <w:r w:rsidR="00D74B9D" w:rsidRPr="00800194">
        <w:rPr>
          <w:sz w:val="26"/>
          <w:szCs w:val="26"/>
        </w:rPr>
        <w:t xml:space="preserve"> ;</w:t>
      </w:r>
    </w:p>
    <w:p w:rsidR="00EB6568" w:rsidRPr="00800194" w:rsidRDefault="00EB6568" w:rsidP="009552CB">
      <w:pPr>
        <w:spacing w:line="360" w:lineRule="auto"/>
        <w:jc w:val="both"/>
        <w:rPr>
          <w:sz w:val="26"/>
          <w:szCs w:val="26"/>
        </w:rPr>
      </w:pPr>
      <w:r w:rsidRPr="00800194">
        <w:rPr>
          <w:sz w:val="26"/>
          <w:szCs w:val="26"/>
        </w:rPr>
        <w:t xml:space="preserve">    * các nội dung</w:t>
      </w:r>
      <w:r w:rsidR="00D74B9D" w:rsidRPr="00800194">
        <w:rPr>
          <w:sz w:val="26"/>
          <w:szCs w:val="26"/>
        </w:rPr>
        <w:t xml:space="preserve"> ;</w:t>
      </w:r>
    </w:p>
    <w:p w:rsidR="00EB6568" w:rsidRPr="00800194" w:rsidRDefault="00EB6568" w:rsidP="009552CB">
      <w:pPr>
        <w:spacing w:line="360" w:lineRule="auto"/>
        <w:jc w:val="both"/>
        <w:rPr>
          <w:sz w:val="26"/>
          <w:szCs w:val="26"/>
        </w:rPr>
      </w:pPr>
      <w:r w:rsidRPr="00800194">
        <w:rPr>
          <w:sz w:val="26"/>
          <w:szCs w:val="26"/>
        </w:rPr>
        <w:t xml:space="preserve">  - </w:t>
      </w:r>
      <w:r w:rsidRPr="00800194">
        <w:rPr>
          <w:i/>
          <w:sz w:val="26"/>
          <w:szCs w:val="26"/>
        </w:rPr>
        <w:t>tổ chức việc cấp chứng chỉ ngôn ngữ</w:t>
      </w:r>
      <w:r w:rsidR="001F7232">
        <w:rPr>
          <w:sz w:val="26"/>
          <w:szCs w:val="26"/>
        </w:rPr>
        <w:t xml:space="preserve"> bao gồm</w:t>
      </w:r>
      <w:r w:rsidRPr="00800194">
        <w:rPr>
          <w:sz w:val="26"/>
          <w:szCs w:val="26"/>
        </w:rPr>
        <w:t xml:space="preserve"> :</w:t>
      </w:r>
    </w:p>
    <w:p w:rsidR="00EB6568" w:rsidRPr="00800194" w:rsidRDefault="00EB6568" w:rsidP="009552CB">
      <w:pPr>
        <w:spacing w:line="360" w:lineRule="auto"/>
        <w:jc w:val="both"/>
        <w:rPr>
          <w:sz w:val="26"/>
          <w:szCs w:val="26"/>
        </w:rPr>
      </w:pPr>
      <w:r w:rsidRPr="00800194">
        <w:rPr>
          <w:sz w:val="26"/>
          <w:szCs w:val="26"/>
        </w:rPr>
        <w:t xml:space="preserve">    * các kỳ thi theo nội dung</w:t>
      </w:r>
      <w:r w:rsidR="00D74B9D" w:rsidRPr="00800194">
        <w:rPr>
          <w:sz w:val="26"/>
          <w:szCs w:val="26"/>
        </w:rPr>
        <w:t xml:space="preserve"> ;</w:t>
      </w:r>
    </w:p>
    <w:p w:rsidR="00EB6568" w:rsidRPr="00800194" w:rsidRDefault="00EB6568" w:rsidP="003824DC">
      <w:pPr>
        <w:tabs>
          <w:tab w:val="left" w:pos="360"/>
        </w:tabs>
        <w:spacing w:line="360" w:lineRule="auto"/>
        <w:jc w:val="both"/>
        <w:rPr>
          <w:sz w:val="26"/>
          <w:szCs w:val="26"/>
        </w:rPr>
      </w:pPr>
      <w:r w:rsidRPr="00800194">
        <w:rPr>
          <w:sz w:val="26"/>
          <w:szCs w:val="26"/>
        </w:rPr>
        <w:t xml:space="preserve">  </w:t>
      </w:r>
      <w:r w:rsidR="003824DC" w:rsidRPr="00800194">
        <w:rPr>
          <w:sz w:val="26"/>
          <w:szCs w:val="26"/>
        </w:rPr>
        <w:t xml:space="preserve"> </w:t>
      </w:r>
      <w:r w:rsidRPr="00800194">
        <w:rPr>
          <w:sz w:val="26"/>
          <w:szCs w:val="26"/>
        </w:rPr>
        <w:t xml:space="preserve"> * những tiêu chuẩn đánh giá </w:t>
      </w:r>
      <w:r w:rsidR="00E7520B" w:rsidRPr="00800194">
        <w:rPr>
          <w:sz w:val="26"/>
          <w:szCs w:val="26"/>
        </w:rPr>
        <w:t xml:space="preserve">dựa trên </w:t>
      </w:r>
      <w:r w:rsidRPr="00800194">
        <w:rPr>
          <w:sz w:val="26"/>
          <w:szCs w:val="26"/>
        </w:rPr>
        <w:t>kết quả tích cực</w:t>
      </w:r>
      <w:r w:rsidR="00E7520B" w:rsidRPr="00800194">
        <w:rPr>
          <w:sz w:val="26"/>
          <w:szCs w:val="26"/>
        </w:rPr>
        <w:t xml:space="preserve"> của người học</w:t>
      </w:r>
      <w:r w:rsidRPr="00800194">
        <w:rPr>
          <w:sz w:val="26"/>
          <w:szCs w:val="26"/>
        </w:rPr>
        <w:t xml:space="preserve">, và tính chất này vượt trội hơn so với những khiếm khuyết </w:t>
      </w:r>
      <w:r w:rsidR="00E7520B" w:rsidRPr="00800194">
        <w:rPr>
          <w:sz w:val="26"/>
          <w:szCs w:val="26"/>
        </w:rPr>
        <w:t>ở họ</w:t>
      </w:r>
      <w:r w:rsidR="00D74B9D" w:rsidRPr="00800194">
        <w:rPr>
          <w:sz w:val="26"/>
          <w:szCs w:val="26"/>
        </w:rPr>
        <w:t>.</w:t>
      </w:r>
    </w:p>
    <w:p w:rsidR="00EB6568" w:rsidRPr="00800194" w:rsidRDefault="00EB6568" w:rsidP="009552CB">
      <w:pPr>
        <w:spacing w:line="360" w:lineRule="auto"/>
        <w:jc w:val="both"/>
        <w:rPr>
          <w:sz w:val="26"/>
          <w:szCs w:val="26"/>
        </w:rPr>
      </w:pPr>
      <w:r w:rsidRPr="00800194">
        <w:rPr>
          <w:sz w:val="26"/>
          <w:szCs w:val="26"/>
        </w:rPr>
        <w:t xml:space="preserve">  - </w:t>
      </w:r>
      <w:r w:rsidRPr="00800194">
        <w:rPr>
          <w:i/>
          <w:sz w:val="26"/>
          <w:szCs w:val="26"/>
        </w:rPr>
        <w:t>thiết lập một cung cách học</w:t>
      </w:r>
      <w:r w:rsidR="00EF2BF8" w:rsidRPr="00800194">
        <w:rPr>
          <w:sz w:val="26"/>
          <w:szCs w:val="26"/>
        </w:rPr>
        <w:t xml:space="preserve"> tự định hướng, bao gồm :</w:t>
      </w:r>
    </w:p>
    <w:p w:rsidR="00EF2BF8" w:rsidRPr="00800194" w:rsidRDefault="00EF2BF8" w:rsidP="009552CB">
      <w:pPr>
        <w:tabs>
          <w:tab w:val="left" w:pos="360"/>
        </w:tabs>
        <w:spacing w:line="360" w:lineRule="auto"/>
        <w:jc w:val="both"/>
        <w:rPr>
          <w:sz w:val="26"/>
          <w:szCs w:val="26"/>
        </w:rPr>
      </w:pPr>
      <w:r w:rsidRPr="00800194">
        <w:rPr>
          <w:sz w:val="26"/>
          <w:szCs w:val="26"/>
        </w:rPr>
        <w:t xml:space="preserve">    * nâng cao ý thức ở người học về hiện trạng những kiến thức và những </w:t>
      </w:r>
      <w:r w:rsidR="00D07995" w:rsidRPr="00800194">
        <w:rPr>
          <w:sz w:val="26"/>
          <w:szCs w:val="26"/>
        </w:rPr>
        <w:t>khả năng vận dụng kiến thức</w:t>
      </w:r>
      <w:r w:rsidR="00D13E3E" w:rsidRPr="00800194">
        <w:rPr>
          <w:sz w:val="26"/>
          <w:szCs w:val="26"/>
        </w:rPr>
        <w:t xml:space="preserve"> </w:t>
      </w:r>
      <w:r w:rsidR="00D74B9D" w:rsidRPr="00800194">
        <w:rPr>
          <w:sz w:val="26"/>
          <w:szCs w:val="26"/>
        </w:rPr>
        <w:t>;</w:t>
      </w:r>
    </w:p>
    <w:p w:rsidR="00D07995" w:rsidRPr="00800194" w:rsidRDefault="00D07995" w:rsidP="009552CB">
      <w:pPr>
        <w:tabs>
          <w:tab w:val="left" w:pos="360"/>
        </w:tabs>
        <w:spacing w:line="360" w:lineRule="auto"/>
        <w:jc w:val="both"/>
        <w:rPr>
          <w:sz w:val="26"/>
          <w:szCs w:val="26"/>
        </w:rPr>
      </w:pPr>
      <w:r w:rsidRPr="00800194">
        <w:rPr>
          <w:sz w:val="26"/>
          <w:szCs w:val="26"/>
        </w:rPr>
        <w:t xml:space="preserve">    * giúp người học thích nghi dần những mục tiêu vừa có giá trị vừa mang tính thực tế</w:t>
      </w:r>
      <w:r w:rsidR="00D74B9D" w:rsidRPr="00800194">
        <w:rPr>
          <w:sz w:val="26"/>
          <w:szCs w:val="26"/>
        </w:rPr>
        <w:t xml:space="preserve"> ;</w:t>
      </w:r>
    </w:p>
    <w:p w:rsidR="00D07995" w:rsidRPr="00800194" w:rsidRDefault="00D07995" w:rsidP="009552CB">
      <w:pPr>
        <w:tabs>
          <w:tab w:val="left" w:pos="360"/>
        </w:tabs>
        <w:spacing w:line="360" w:lineRule="auto"/>
        <w:jc w:val="both"/>
        <w:rPr>
          <w:sz w:val="26"/>
          <w:szCs w:val="26"/>
        </w:rPr>
      </w:pPr>
      <w:r w:rsidRPr="00800194">
        <w:rPr>
          <w:sz w:val="26"/>
          <w:szCs w:val="26"/>
        </w:rPr>
        <w:t xml:space="preserve">    * hướng dẫn người học chọn lựa các trang thiết bị</w:t>
      </w:r>
      <w:r w:rsidR="00D74B9D" w:rsidRPr="00800194">
        <w:rPr>
          <w:sz w:val="26"/>
          <w:szCs w:val="26"/>
        </w:rPr>
        <w:t xml:space="preserve"> ;</w:t>
      </w:r>
    </w:p>
    <w:p w:rsidR="00D07995" w:rsidRPr="00800194" w:rsidRDefault="00D07995" w:rsidP="009552CB">
      <w:pPr>
        <w:tabs>
          <w:tab w:val="left" w:pos="360"/>
        </w:tabs>
        <w:spacing w:after="120" w:line="360" w:lineRule="auto"/>
        <w:jc w:val="both"/>
        <w:rPr>
          <w:sz w:val="26"/>
          <w:szCs w:val="26"/>
        </w:rPr>
      </w:pPr>
      <w:r w:rsidRPr="00800194">
        <w:rPr>
          <w:sz w:val="26"/>
          <w:szCs w:val="26"/>
        </w:rPr>
        <w:lastRenderedPageBreak/>
        <w:t xml:space="preserve">    * luyện tập người học vào công việc tự đánh giá.</w:t>
      </w:r>
    </w:p>
    <w:p w:rsidR="00521F69" w:rsidRPr="00800194" w:rsidRDefault="00521F69" w:rsidP="00E7520B">
      <w:pPr>
        <w:tabs>
          <w:tab w:val="left" w:pos="720"/>
          <w:tab w:val="left" w:pos="810"/>
        </w:tabs>
        <w:spacing w:after="120" w:line="360" w:lineRule="auto"/>
        <w:jc w:val="both"/>
        <w:rPr>
          <w:sz w:val="26"/>
          <w:szCs w:val="26"/>
        </w:rPr>
      </w:pPr>
      <w:r w:rsidRPr="00800194">
        <w:rPr>
          <w:sz w:val="26"/>
          <w:szCs w:val="26"/>
        </w:rPr>
        <w:tab/>
        <w:t xml:space="preserve">Như vậy, </w:t>
      </w:r>
      <w:r w:rsidR="009552CB" w:rsidRPr="00800194">
        <w:rPr>
          <w:sz w:val="26"/>
          <w:szCs w:val="26"/>
        </w:rPr>
        <w:t xml:space="preserve">Khung tham chiếu là </w:t>
      </w:r>
      <w:r w:rsidR="00C00FDE" w:rsidRPr="00800194">
        <w:rPr>
          <w:sz w:val="26"/>
          <w:szCs w:val="26"/>
        </w:rPr>
        <w:t xml:space="preserve">sự tổng hòa của </w:t>
      </w:r>
      <w:r w:rsidR="00074A4B" w:rsidRPr="00800194">
        <w:rPr>
          <w:sz w:val="26"/>
          <w:szCs w:val="26"/>
        </w:rPr>
        <w:t xml:space="preserve">cả ba yếu tố, với những quan hệ hỗ tương và </w:t>
      </w:r>
      <w:r w:rsidR="00E7520B" w:rsidRPr="00800194">
        <w:rPr>
          <w:sz w:val="26"/>
          <w:szCs w:val="26"/>
        </w:rPr>
        <w:t xml:space="preserve">tác động </w:t>
      </w:r>
      <w:r w:rsidR="00074A4B" w:rsidRPr="00800194">
        <w:rPr>
          <w:sz w:val="26"/>
          <w:szCs w:val="26"/>
        </w:rPr>
        <w:t>lẫn nhau, chứ không là</w:t>
      </w:r>
      <w:r w:rsidR="002D5C3B" w:rsidRPr="00800194">
        <w:rPr>
          <w:sz w:val="26"/>
          <w:szCs w:val="26"/>
        </w:rPr>
        <w:t xml:space="preserve"> sự </w:t>
      </w:r>
      <w:r w:rsidR="00E7520B" w:rsidRPr="00800194">
        <w:rPr>
          <w:sz w:val="26"/>
          <w:szCs w:val="26"/>
        </w:rPr>
        <w:t>tập trung vào</w:t>
      </w:r>
      <w:r w:rsidR="002D5C3B" w:rsidRPr="00800194">
        <w:rPr>
          <w:sz w:val="26"/>
          <w:szCs w:val="26"/>
        </w:rPr>
        <w:t xml:space="preserve"> một yếu tố nào, và càng không thể đơn thuần </w:t>
      </w:r>
      <w:r w:rsidR="002F59D2" w:rsidRPr="00800194">
        <w:rPr>
          <w:sz w:val="26"/>
          <w:szCs w:val="26"/>
        </w:rPr>
        <w:t xml:space="preserve">là sự thực hiện đơn phương một yếu tố mà, với rất nhiều người, được quy về </w:t>
      </w:r>
      <w:r w:rsidR="002D5C3B" w:rsidRPr="00800194">
        <w:rPr>
          <w:sz w:val="26"/>
          <w:szCs w:val="26"/>
        </w:rPr>
        <w:t xml:space="preserve">việc </w:t>
      </w:r>
      <w:r w:rsidR="001F7232">
        <w:rPr>
          <w:sz w:val="26"/>
          <w:szCs w:val="26"/>
        </w:rPr>
        <w:t xml:space="preserve">tổ chức </w:t>
      </w:r>
      <w:r w:rsidR="002F59D2" w:rsidRPr="00800194">
        <w:rPr>
          <w:sz w:val="26"/>
          <w:szCs w:val="26"/>
        </w:rPr>
        <w:t xml:space="preserve">thi và </w:t>
      </w:r>
      <w:r w:rsidR="002D5C3B" w:rsidRPr="00800194">
        <w:rPr>
          <w:sz w:val="26"/>
          <w:szCs w:val="26"/>
        </w:rPr>
        <w:t xml:space="preserve">cấp chứng chỉ ngôn ngữ. </w:t>
      </w:r>
      <w:r w:rsidR="00D5773E" w:rsidRPr="00800194">
        <w:rPr>
          <w:sz w:val="26"/>
          <w:szCs w:val="26"/>
        </w:rPr>
        <w:t>H</w:t>
      </w:r>
      <w:r w:rsidR="002F59D2" w:rsidRPr="00800194">
        <w:rPr>
          <w:sz w:val="26"/>
          <w:szCs w:val="26"/>
        </w:rPr>
        <w:t>ẳ</w:t>
      </w:r>
      <w:r w:rsidR="00D5773E" w:rsidRPr="00800194">
        <w:rPr>
          <w:sz w:val="26"/>
          <w:szCs w:val="26"/>
        </w:rPr>
        <w:t>n nhiên</w:t>
      </w:r>
      <w:r w:rsidR="000D6A2A">
        <w:rPr>
          <w:sz w:val="26"/>
          <w:szCs w:val="26"/>
        </w:rPr>
        <w:t>,</w:t>
      </w:r>
      <w:r w:rsidR="00D5773E" w:rsidRPr="00800194">
        <w:rPr>
          <w:sz w:val="26"/>
          <w:szCs w:val="26"/>
        </w:rPr>
        <w:t xml:space="preserve"> chính chương trình giảng dạy quyết định một phần quan trọng cung cách học và</w:t>
      </w:r>
      <w:r w:rsidR="002F59D2" w:rsidRPr="00800194">
        <w:rPr>
          <w:sz w:val="26"/>
          <w:szCs w:val="26"/>
        </w:rPr>
        <w:t xml:space="preserve"> </w:t>
      </w:r>
      <w:r w:rsidR="00D5773E" w:rsidRPr="00800194">
        <w:rPr>
          <w:sz w:val="26"/>
          <w:szCs w:val="26"/>
        </w:rPr>
        <w:t xml:space="preserve">hình thức thi và, ngược lại, </w:t>
      </w:r>
      <w:r w:rsidR="002F59D2" w:rsidRPr="00800194">
        <w:rPr>
          <w:sz w:val="26"/>
          <w:szCs w:val="26"/>
        </w:rPr>
        <w:t xml:space="preserve">người học sẽ căn cứ vào hình thức thi để tự xây dựng một cung cách học phù hợp </w:t>
      </w:r>
      <w:r w:rsidR="00E7520B" w:rsidRPr="00800194">
        <w:rPr>
          <w:sz w:val="26"/>
          <w:szCs w:val="26"/>
        </w:rPr>
        <w:t>và được đặt trong một chương trì</w:t>
      </w:r>
      <w:r w:rsidR="002F59D2" w:rsidRPr="00800194">
        <w:rPr>
          <w:sz w:val="26"/>
          <w:szCs w:val="26"/>
        </w:rPr>
        <w:t xml:space="preserve">nh học phù hợp. Tất cả các yếu tố này là hệ quả cho hiện trạng ngôn ngữ cùng những chính sách ngôn ngữ ở châu Âu mà chúng tôi đã phân tích ở trên.  </w:t>
      </w:r>
    </w:p>
    <w:p w:rsidR="008E3D6B" w:rsidRPr="00800194" w:rsidRDefault="00E7520B" w:rsidP="00E7520B">
      <w:pPr>
        <w:tabs>
          <w:tab w:val="left" w:pos="720"/>
          <w:tab w:val="left" w:pos="810"/>
        </w:tabs>
        <w:spacing w:after="120" w:line="360" w:lineRule="auto"/>
        <w:jc w:val="both"/>
        <w:rPr>
          <w:sz w:val="26"/>
          <w:szCs w:val="26"/>
        </w:rPr>
      </w:pPr>
      <w:r w:rsidRPr="00800194">
        <w:rPr>
          <w:sz w:val="26"/>
          <w:szCs w:val="26"/>
        </w:rPr>
        <w:tab/>
        <w:t xml:space="preserve">Sẽ là khập khiểng, thậm chí là bất khả thi, </w:t>
      </w:r>
      <w:r w:rsidR="00DE19CB" w:rsidRPr="00800194">
        <w:rPr>
          <w:sz w:val="26"/>
          <w:szCs w:val="26"/>
        </w:rPr>
        <w:t xml:space="preserve">nếu xem Khung tham chiếu châu Âu là một khung chuẩn và được áp dụng một cách phổ quát trên phạm vi ngoài lục địa này. </w:t>
      </w:r>
      <w:r w:rsidR="00C678C3" w:rsidRPr="00800194">
        <w:rPr>
          <w:sz w:val="26"/>
          <w:szCs w:val="26"/>
        </w:rPr>
        <w:t xml:space="preserve">Hoàn cảnh xã hội, chính trị, chính sách ngôn ngữ, thực tế dạy/học,… là không đồng nhất giữa nơi hình thành Khung tham chiếu và nơi tiếp nhận và dự kiến triển khai, và </w:t>
      </w:r>
      <w:r w:rsidR="001A5E55" w:rsidRPr="00800194">
        <w:rPr>
          <w:sz w:val="26"/>
          <w:szCs w:val="26"/>
        </w:rPr>
        <w:t xml:space="preserve">chúng ta hoàn toàn có thể dự báo </w:t>
      </w:r>
      <w:r w:rsidR="00C678C3" w:rsidRPr="00800194">
        <w:rPr>
          <w:sz w:val="26"/>
          <w:szCs w:val="26"/>
        </w:rPr>
        <w:t>những độ vênh tồn tại giữa hai vị trí này, điều đã được</w:t>
      </w:r>
      <w:r w:rsidR="001A5E55" w:rsidRPr="00800194">
        <w:rPr>
          <w:sz w:val="26"/>
          <w:szCs w:val="26"/>
        </w:rPr>
        <w:t xml:space="preserve"> M. Sagaz và N. Ducatel (2011 : 154) ghi nhận : </w:t>
      </w:r>
      <w:r w:rsidR="001A5E55" w:rsidRPr="00800194">
        <w:rPr>
          <w:i/>
          <w:sz w:val="26"/>
          <w:szCs w:val="26"/>
        </w:rPr>
        <w:t>“</w:t>
      </w:r>
      <w:r w:rsidR="00FD1EAE" w:rsidRPr="00800194">
        <w:rPr>
          <w:i/>
          <w:sz w:val="26"/>
          <w:szCs w:val="26"/>
        </w:rPr>
        <w:t xml:space="preserve">tầm mức </w:t>
      </w:r>
      <w:r w:rsidR="001A5E55" w:rsidRPr="00800194">
        <w:rPr>
          <w:i/>
          <w:sz w:val="26"/>
          <w:szCs w:val="26"/>
        </w:rPr>
        <w:t>của chính sách ngôn ngữ thông qua CECR</w:t>
      </w:r>
      <w:r w:rsidR="00666688" w:rsidRPr="00800194">
        <w:rPr>
          <w:i/>
          <w:sz w:val="26"/>
          <w:szCs w:val="26"/>
        </w:rPr>
        <w:t>L</w:t>
      </w:r>
      <w:r w:rsidR="001A5E55" w:rsidRPr="00800194">
        <w:rPr>
          <w:i/>
          <w:sz w:val="26"/>
          <w:szCs w:val="26"/>
        </w:rPr>
        <w:t xml:space="preserve"> ở châu Âu không tạo nhiều </w:t>
      </w:r>
      <w:r w:rsidR="00FD1EAE" w:rsidRPr="00800194">
        <w:rPr>
          <w:i/>
          <w:sz w:val="26"/>
          <w:szCs w:val="26"/>
        </w:rPr>
        <w:t xml:space="preserve">tác động </w:t>
      </w:r>
      <w:r w:rsidR="001A5E55" w:rsidRPr="00800194">
        <w:rPr>
          <w:i/>
          <w:sz w:val="26"/>
          <w:szCs w:val="26"/>
        </w:rPr>
        <w:t>cộng hưởng ở</w:t>
      </w:r>
      <w:r w:rsidR="00FD1EAE" w:rsidRPr="00800194">
        <w:rPr>
          <w:i/>
          <w:sz w:val="26"/>
          <w:szCs w:val="26"/>
        </w:rPr>
        <w:t xml:space="preserve"> châu Á, Khung tham chiếu không thể tạo một động lực cho việc triển khai thực hiện ở</w:t>
      </w:r>
      <w:r w:rsidR="00517477" w:rsidRPr="00800194">
        <w:rPr>
          <w:i/>
          <w:sz w:val="26"/>
          <w:szCs w:val="26"/>
        </w:rPr>
        <w:t xml:space="preserve"> lục địa này. Vào</w:t>
      </w:r>
      <w:r w:rsidR="00FD1EAE" w:rsidRPr="00800194">
        <w:rPr>
          <w:i/>
          <w:sz w:val="26"/>
          <w:szCs w:val="26"/>
        </w:rPr>
        <w:t xml:space="preserve"> thời điểm hiện tại,</w:t>
      </w:r>
      <w:r w:rsidR="00517477" w:rsidRPr="00800194">
        <w:rPr>
          <w:i/>
          <w:sz w:val="26"/>
          <w:szCs w:val="26"/>
        </w:rPr>
        <w:t xml:space="preserve"> ở khu vực này, </w:t>
      </w:r>
      <w:r w:rsidR="00FD1EAE" w:rsidRPr="00800194">
        <w:rPr>
          <w:i/>
          <w:sz w:val="26"/>
          <w:szCs w:val="26"/>
        </w:rPr>
        <w:t xml:space="preserve">vẫn chưa hình thành </w:t>
      </w:r>
      <w:r w:rsidR="00517477" w:rsidRPr="00800194">
        <w:rPr>
          <w:i/>
          <w:sz w:val="26"/>
          <w:szCs w:val="26"/>
        </w:rPr>
        <w:t xml:space="preserve">một điều kiện địa chính trị trong đó được ghi nhận một không gian chung phù hợp cho chính sách ngôn ngữ và giảng dạy các ngôn ngữ </w:t>
      </w:r>
      <w:r w:rsidR="00517477" w:rsidRPr="00800194">
        <w:rPr>
          <w:sz w:val="26"/>
          <w:szCs w:val="26"/>
        </w:rPr>
        <w:t>(theo những định hướng của CECR</w:t>
      </w:r>
      <w:r w:rsidR="00666688" w:rsidRPr="00800194">
        <w:rPr>
          <w:sz w:val="26"/>
          <w:szCs w:val="26"/>
        </w:rPr>
        <w:t>L</w:t>
      </w:r>
      <w:r w:rsidR="00517477" w:rsidRPr="00800194">
        <w:rPr>
          <w:sz w:val="26"/>
          <w:szCs w:val="26"/>
        </w:rPr>
        <w:t xml:space="preserve"> - chú thích của chúng tôi)</w:t>
      </w:r>
      <w:r w:rsidR="00517477" w:rsidRPr="00800194">
        <w:rPr>
          <w:i/>
          <w:sz w:val="26"/>
          <w:szCs w:val="26"/>
        </w:rPr>
        <w:t>”</w:t>
      </w:r>
      <w:r w:rsidR="00517477" w:rsidRPr="00800194">
        <w:rPr>
          <w:sz w:val="26"/>
          <w:szCs w:val="26"/>
        </w:rPr>
        <w:t xml:space="preserve">.  Ngay cả </w:t>
      </w:r>
      <w:r w:rsidR="00527081" w:rsidRPr="00800194">
        <w:rPr>
          <w:sz w:val="26"/>
          <w:szCs w:val="26"/>
        </w:rPr>
        <w:t xml:space="preserve">những nhà hoạch định CECRL cũng tỏ ra ngần ngại với việc triển khai ngoài phạm vi này, </w:t>
      </w:r>
      <w:r w:rsidR="00C01257" w:rsidRPr="00800194">
        <w:rPr>
          <w:sz w:val="26"/>
          <w:szCs w:val="26"/>
        </w:rPr>
        <w:t>và tự nhìn nhận đây chỉ là một nguồn tham khảo và kh</w:t>
      </w:r>
      <w:r w:rsidR="00511C3B" w:rsidRPr="00800194">
        <w:rPr>
          <w:sz w:val="26"/>
          <w:szCs w:val="26"/>
        </w:rPr>
        <w:t>ôn</w:t>
      </w:r>
      <w:r w:rsidR="00C01257" w:rsidRPr="00800194">
        <w:rPr>
          <w:sz w:val="26"/>
          <w:szCs w:val="26"/>
        </w:rPr>
        <w:t xml:space="preserve">g mang tính </w:t>
      </w:r>
      <w:r w:rsidR="00511C3B" w:rsidRPr="00800194">
        <w:rPr>
          <w:sz w:val="26"/>
          <w:szCs w:val="26"/>
        </w:rPr>
        <w:t xml:space="preserve">ràng buộc </w:t>
      </w:r>
      <w:r w:rsidR="00C01257" w:rsidRPr="00800194">
        <w:rPr>
          <w:sz w:val="26"/>
          <w:szCs w:val="26"/>
        </w:rPr>
        <w:t xml:space="preserve">: </w:t>
      </w:r>
      <w:r w:rsidR="00C01257" w:rsidRPr="00800194">
        <w:rPr>
          <w:i/>
          <w:sz w:val="26"/>
          <w:szCs w:val="26"/>
        </w:rPr>
        <w:t xml:space="preserve">“Hoàn toàn không có vấn đề áp đặt những người thực hiện nội dung và cách thức thực hiện. Công việc của chúng tôi là nêu các câu hỏi và không cung cấp câu trả lời. Nhiệm vụ của Khung tham chiếu không phải quy định những mục tiêu </w:t>
      </w:r>
      <w:r w:rsidR="00511C3B" w:rsidRPr="00800194">
        <w:rPr>
          <w:i/>
          <w:sz w:val="26"/>
          <w:szCs w:val="26"/>
        </w:rPr>
        <w:t>buộc người sử dụng phải thực hiện, cũng như ràng buộc họ bằng những phương pháp”</w:t>
      </w:r>
      <w:r w:rsidR="00511C3B" w:rsidRPr="00800194">
        <w:rPr>
          <w:sz w:val="26"/>
          <w:szCs w:val="26"/>
        </w:rPr>
        <w:t xml:space="preserve">. </w:t>
      </w:r>
    </w:p>
    <w:p w:rsidR="00046C28" w:rsidRPr="00800194" w:rsidRDefault="008E3D6B" w:rsidP="00046C28">
      <w:pPr>
        <w:tabs>
          <w:tab w:val="left" w:pos="720"/>
          <w:tab w:val="left" w:pos="810"/>
        </w:tabs>
        <w:spacing w:line="360" w:lineRule="auto"/>
        <w:jc w:val="both"/>
        <w:rPr>
          <w:b/>
          <w:sz w:val="26"/>
          <w:szCs w:val="26"/>
        </w:rPr>
      </w:pPr>
      <w:r w:rsidRPr="00800194">
        <w:rPr>
          <w:b/>
          <w:sz w:val="26"/>
          <w:szCs w:val="26"/>
        </w:rPr>
        <w:t xml:space="preserve">Từ châu Âu đến </w:t>
      </w:r>
      <w:r w:rsidR="002772E6" w:rsidRPr="00800194">
        <w:rPr>
          <w:b/>
          <w:sz w:val="26"/>
          <w:szCs w:val="26"/>
        </w:rPr>
        <w:t xml:space="preserve">Đông Nam Á </w:t>
      </w:r>
      <w:r w:rsidRPr="00800194">
        <w:rPr>
          <w:b/>
          <w:sz w:val="26"/>
          <w:szCs w:val="26"/>
        </w:rPr>
        <w:t>- khoảng cách không chỉ là địa lý</w:t>
      </w:r>
    </w:p>
    <w:p w:rsidR="00372ED2" w:rsidRPr="00800194" w:rsidRDefault="002772E6" w:rsidP="00372ED2">
      <w:pPr>
        <w:tabs>
          <w:tab w:val="left" w:pos="720"/>
          <w:tab w:val="left" w:pos="810"/>
        </w:tabs>
        <w:spacing w:after="120" w:line="360" w:lineRule="auto"/>
        <w:jc w:val="both"/>
        <w:rPr>
          <w:sz w:val="26"/>
          <w:szCs w:val="26"/>
        </w:rPr>
      </w:pPr>
      <w:r w:rsidRPr="00800194">
        <w:rPr>
          <w:b/>
          <w:sz w:val="26"/>
          <w:szCs w:val="26"/>
        </w:rPr>
        <w:tab/>
      </w:r>
      <w:r w:rsidR="001F7F1A">
        <w:rPr>
          <w:sz w:val="26"/>
          <w:szCs w:val="26"/>
        </w:rPr>
        <w:t>Nhu vậy, s</w:t>
      </w:r>
      <w:r w:rsidR="00DA71AA" w:rsidRPr="00800194">
        <w:rPr>
          <w:sz w:val="26"/>
          <w:szCs w:val="26"/>
        </w:rPr>
        <w:t>ẽ nảy sinh n</w:t>
      </w:r>
      <w:r w:rsidR="00431274" w:rsidRPr="00800194">
        <w:rPr>
          <w:sz w:val="26"/>
          <w:szCs w:val="26"/>
        </w:rPr>
        <w:t xml:space="preserve">hững </w:t>
      </w:r>
      <w:r w:rsidR="00230FEC" w:rsidRPr="00800194">
        <w:rPr>
          <w:sz w:val="26"/>
          <w:szCs w:val="26"/>
        </w:rPr>
        <w:t xml:space="preserve">vấn đề </w:t>
      </w:r>
      <w:r w:rsidR="00431274" w:rsidRPr="00800194">
        <w:rPr>
          <w:sz w:val="26"/>
          <w:szCs w:val="26"/>
        </w:rPr>
        <w:t>trong</w:t>
      </w:r>
      <w:r w:rsidR="00DA71AA" w:rsidRPr="00800194">
        <w:rPr>
          <w:sz w:val="26"/>
          <w:szCs w:val="26"/>
        </w:rPr>
        <w:t xml:space="preserve"> quá trình vận dụng Khung th</w:t>
      </w:r>
      <w:r w:rsidR="00230FEC" w:rsidRPr="00800194">
        <w:rPr>
          <w:sz w:val="26"/>
          <w:szCs w:val="26"/>
        </w:rPr>
        <w:t>am chiếu ngoài phạm vi</w:t>
      </w:r>
      <w:r w:rsidR="00372ED2" w:rsidRPr="00800194">
        <w:rPr>
          <w:sz w:val="26"/>
          <w:szCs w:val="26"/>
        </w:rPr>
        <w:t xml:space="preserve"> châu Âu. Với những điều kiện đặc thù </w:t>
      </w:r>
      <w:r w:rsidR="001F7F1A">
        <w:rPr>
          <w:sz w:val="26"/>
          <w:szCs w:val="26"/>
        </w:rPr>
        <w:t xml:space="preserve">về </w:t>
      </w:r>
      <w:r w:rsidR="001F7F1A" w:rsidRPr="00800194">
        <w:rPr>
          <w:sz w:val="26"/>
          <w:szCs w:val="26"/>
        </w:rPr>
        <w:t>địa chính trị, văn hóa, xã hội,…</w:t>
      </w:r>
      <w:r w:rsidR="001F7F1A">
        <w:rPr>
          <w:sz w:val="26"/>
          <w:szCs w:val="26"/>
        </w:rPr>
        <w:t xml:space="preserve">tại </w:t>
      </w:r>
      <w:r w:rsidR="00372ED2" w:rsidRPr="00800194">
        <w:rPr>
          <w:sz w:val="26"/>
          <w:szCs w:val="26"/>
        </w:rPr>
        <w:t>khu vực Đông Nam Á nói chung</w:t>
      </w:r>
      <w:r w:rsidR="001F7232">
        <w:rPr>
          <w:sz w:val="26"/>
          <w:szCs w:val="26"/>
        </w:rPr>
        <w:t xml:space="preserve"> và </w:t>
      </w:r>
      <w:r w:rsidR="001F7F1A">
        <w:rPr>
          <w:sz w:val="26"/>
          <w:szCs w:val="26"/>
        </w:rPr>
        <w:t xml:space="preserve">tại </w:t>
      </w:r>
      <w:r w:rsidR="001F7232" w:rsidRPr="00800194">
        <w:rPr>
          <w:sz w:val="26"/>
          <w:szCs w:val="26"/>
        </w:rPr>
        <w:t>Việt Nam nói riêng</w:t>
      </w:r>
      <w:r w:rsidR="001F7232">
        <w:rPr>
          <w:sz w:val="26"/>
          <w:szCs w:val="26"/>
        </w:rPr>
        <w:t xml:space="preserve">, </w:t>
      </w:r>
      <w:r w:rsidR="00C36E51" w:rsidRPr="00800194">
        <w:rPr>
          <w:sz w:val="26"/>
          <w:szCs w:val="26"/>
        </w:rPr>
        <w:t xml:space="preserve">khi </w:t>
      </w:r>
      <w:r w:rsidR="00372ED2" w:rsidRPr="00800194">
        <w:rPr>
          <w:sz w:val="26"/>
          <w:szCs w:val="26"/>
        </w:rPr>
        <w:t>đối chiếu với thực tế châu Âu, chúng t</w:t>
      </w:r>
      <w:r w:rsidR="008F60B8" w:rsidRPr="00800194">
        <w:rPr>
          <w:sz w:val="26"/>
          <w:szCs w:val="26"/>
        </w:rPr>
        <w:t>ôi</w:t>
      </w:r>
      <w:r w:rsidR="00372ED2" w:rsidRPr="00800194">
        <w:rPr>
          <w:sz w:val="26"/>
          <w:szCs w:val="26"/>
        </w:rPr>
        <w:t xml:space="preserve"> có thể </w:t>
      </w:r>
      <w:r w:rsidR="008F60B8" w:rsidRPr="00800194">
        <w:rPr>
          <w:sz w:val="26"/>
          <w:szCs w:val="26"/>
        </w:rPr>
        <w:t xml:space="preserve">đưa ra các nhận định </w:t>
      </w:r>
      <w:r w:rsidR="00372ED2" w:rsidRPr="00800194">
        <w:rPr>
          <w:sz w:val="26"/>
          <w:szCs w:val="26"/>
        </w:rPr>
        <w:t>sau :</w:t>
      </w:r>
    </w:p>
    <w:p w:rsidR="0037013D" w:rsidRPr="00800194" w:rsidRDefault="00372ED2" w:rsidP="0037013D">
      <w:pPr>
        <w:spacing w:after="120" w:line="360" w:lineRule="auto"/>
        <w:ind w:right="-5"/>
        <w:jc w:val="both"/>
        <w:rPr>
          <w:sz w:val="26"/>
          <w:szCs w:val="26"/>
          <w:lang w:val="nb-NO"/>
        </w:rPr>
      </w:pPr>
      <w:r w:rsidRPr="00800194">
        <w:rPr>
          <w:sz w:val="26"/>
          <w:szCs w:val="26"/>
        </w:rPr>
        <w:lastRenderedPageBreak/>
        <w:t xml:space="preserve">  - </w:t>
      </w:r>
      <w:r w:rsidR="00A07C71" w:rsidRPr="00800194">
        <w:rPr>
          <w:sz w:val="26"/>
          <w:szCs w:val="26"/>
        </w:rPr>
        <w:t>V</w:t>
      </w:r>
      <w:r w:rsidR="00C0738E" w:rsidRPr="00800194">
        <w:rPr>
          <w:sz w:val="26"/>
          <w:szCs w:val="26"/>
        </w:rPr>
        <w:t xml:space="preserve">ận dụng Khung tham chiếu không thể là sự vận dụng </w:t>
      </w:r>
      <w:r w:rsidR="008E28C3" w:rsidRPr="00800194">
        <w:rPr>
          <w:sz w:val="26"/>
          <w:szCs w:val="26"/>
        </w:rPr>
        <w:t xml:space="preserve">toàn bộ và rập khuôn. Cần thay thế tư duy thích ứng </w:t>
      </w:r>
      <w:r w:rsidR="008E28C3" w:rsidRPr="00800194">
        <w:rPr>
          <w:i/>
          <w:sz w:val="26"/>
          <w:szCs w:val="26"/>
        </w:rPr>
        <w:t>(adaptation)</w:t>
      </w:r>
      <w:r w:rsidR="008E28C3" w:rsidRPr="00800194">
        <w:rPr>
          <w:sz w:val="26"/>
          <w:szCs w:val="26"/>
        </w:rPr>
        <w:t xml:space="preserve"> bằng tư duy bối cảnh hóa </w:t>
      </w:r>
      <w:r w:rsidR="008E28C3" w:rsidRPr="00800194">
        <w:rPr>
          <w:i/>
          <w:sz w:val="26"/>
          <w:szCs w:val="26"/>
        </w:rPr>
        <w:t>(contextualisation)</w:t>
      </w:r>
      <w:r w:rsidR="008E28C3" w:rsidRPr="00800194">
        <w:rPr>
          <w:sz w:val="26"/>
          <w:szCs w:val="26"/>
        </w:rPr>
        <w:t xml:space="preserve"> nhằm linh hoạt và mềm dẻo hóa mô hình vào thực tế. </w:t>
      </w:r>
      <w:r w:rsidR="0037013D" w:rsidRPr="00800194">
        <w:rPr>
          <w:sz w:val="26"/>
          <w:szCs w:val="26"/>
        </w:rPr>
        <w:t xml:space="preserve">Trên bình diện vĩ mô với </w:t>
      </w:r>
      <w:r w:rsidR="00A07C71" w:rsidRPr="00800194">
        <w:rPr>
          <w:sz w:val="26"/>
          <w:szCs w:val="26"/>
        </w:rPr>
        <w:t xml:space="preserve">những </w:t>
      </w:r>
      <w:r w:rsidR="0037013D" w:rsidRPr="00800194">
        <w:rPr>
          <w:sz w:val="26"/>
          <w:szCs w:val="26"/>
        </w:rPr>
        <w:t>chính sách ngôn ngữ và đ</w:t>
      </w:r>
      <w:r w:rsidR="0037013D" w:rsidRPr="00800194">
        <w:rPr>
          <w:bCs/>
          <w:sz w:val="26"/>
          <w:szCs w:val="26"/>
          <w:lang w:val="nb-NO"/>
        </w:rPr>
        <w:t xml:space="preserve">ề án dạy và học ngoại ngữ trong hệ thống giáo dục quốc dân,... và, ở cấp vi mô, </w:t>
      </w:r>
      <w:r w:rsidR="0037013D" w:rsidRPr="00800194">
        <w:rPr>
          <w:sz w:val="26"/>
          <w:szCs w:val="26"/>
          <w:lang w:val="nb-NO"/>
        </w:rPr>
        <w:t>c</w:t>
      </w:r>
      <w:r w:rsidR="008E28C3" w:rsidRPr="00800194">
        <w:rPr>
          <w:sz w:val="26"/>
          <w:szCs w:val="26"/>
          <w:lang w:val="nb-NO"/>
        </w:rPr>
        <w:t>hương trình đào tạo</w:t>
      </w:r>
      <w:r w:rsidR="0037013D" w:rsidRPr="00800194">
        <w:rPr>
          <w:sz w:val="26"/>
          <w:szCs w:val="26"/>
          <w:lang w:val="nb-NO"/>
        </w:rPr>
        <w:t xml:space="preserve"> tại các cơ sở trường học</w:t>
      </w:r>
      <w:r w:rsidR="008E28C3" w:rsidRPr="00800194">
        <w:rPr>
          <w:sz w:val="26"/>
          <w:szCs w:val="26"/>
          <w:lang w:val="nb-NO"/>
        </w:rPr>
        <w:t xml:space="preserve">, sách giáo khoa, tài liệu tham khảo, </w:t>
      </w:r>
      <w:r w:rsidR="00100035" w:rsidRPr="00800194">
        <w:rPr>
          <w:sz w:val="26"/>
          <w:szCs w:val="26"/>
          <w:lang w:val="nb-NO"/>
        </w:rPr>
        <w:t>trang thiết bị</w:t>
      </w:r>
      <w:r w:rsidR="0037013D" w:rsidRPr="00800194">
        <w:rPr>
          <w:sz w:val="26"/>
          <w:szCs w:val="26"/>
          <w:lang w:val="nb-NO"/>
        </w:rPr>
        <w:t>,</w:t>
      </w:r>
      <w:r w:rsidR="00C5182F">
        <w:rPr>
          <w:sz w:val="26"/>
          <w:szCs w:val="26"/>
          <w:lang w:val="nb-NO"/>
        </w:rPr>
        <w:t xml:space="preserve"> </w:t>
      </w:r>
      <w:r w:rsidR="0037013D" w:rsidRPr="00800194">
        <w:rPr>
          <w:sz w:val="26"/>
          <w:szCs w:val="26"/>
          <w:lang w:val="nb-NO"/>
        </w:rPr>
        <w:t xml:space="preserve">… </w:t>
      </w:r>
      <w:r w:rsidR="001F7232">
        <w:rPr>
          <w:sz w:val="26"/>
          <w:szCs w:val="26"/>
          <w:lang w:val="nb-NO"/>
        </w:rPr>
        <w:t xml:space="preserve">tất cả </w:t>
      </w:r>
      <w:r w:rsidR="0037013D" w:rsidRPr="00800194">
        <w:rPr>
          <w:sz w:val="26"/>
          <w:szCs w:val="26"/>
          <w:lang w:val="nb-NO"/>
        </w:rPr>
        <w:t>đòi hỏi những điều chỉnh căn bản nhằm thích ứng với những điều kiện thực tế của người dạy và người học.</w:t>
      </w:r>
    </w:p>
    <w:p w:rsidR="00372ED2" w:rsidRPr="00800194" w:rsidRDefault="0037013D" w:rsidP="0037013D">
      <w:pPr>
        <w:spacing w:after="120" w:line="360" w:lineRule="auto"/>
        <w:ind w:right="-5"/>
        <w:jc w:val="both"/>
        <w:rPr>
          <w:sz w:val="26"/>
          <w:szCs w:val="26"/>
          <w:lang w:val="nb-NO"/>
        </w:rPr>
      </w:pPr>
      <w:r w:rsidRPr="00800194">
        <w:rPr>
          <w:sz w:val="26"/>
          <w:szCs w:val="26"/>
          <w:lang w:val="nb-NO"/>
        </w:rPr>
        <w:t xml:space="preserve">  - Khung tham chiếu </w:t>
      </w:r>
      <w:r w:rsidR="00E86293" w:rsidRPr="00800194">
        <w:rPr>
          <w:sz w:val="26"/>
          <w:szCs w:val="26"/>
          <w:lang w:val="nb-NO"/>
        </w:rPr>
        <w:t xml:space="preserve">gắn liền với lối tiếp cận hành động </w:t>
      </w:r>
      <w:r w:rsidR="00E86293" w:rsidRPr="00800194">
        <w:rPr>
          <w:i/>
          <w:sz w:val="26"/>
          <w:szCs w:val="26"/>
          <w:lang w:val="nb-NO"/>
        </w:rPr>
        <w:t>(approche actionnelle)</w:t>
      </w:r>
      <w:r w:rsidR="00AB1ED2" w:rsidRPr="00800194">
        <w:rPr>
          <w:sz w:val="26"/>
          <w:szCs w:val="26"/>
          <w:lang w:val="nb-NO"/>
        </w:rPr>
        <w:t xml:space="preserve"> trong giảng dạy các ngôn ngữ với mục đích giúp người học thích nghi với điều kiện sống và làm việc tại châu Âu. Hai vấn đề được đặt ra :</w:t>
      </w:r>
      <w:r w:rsidR="001A2FE4" w:rsidRPr="00800194">
        <w:rPr>
          <w:sz w:val="26"/>
          <w:szCs w:val="26"/>
          <w:lang w:val="nb-NO"/>
        </w:rPr>
        <w:t xml:space="preserve"> đầu tiên, l</w:t>
      </w:r>
      <w:r w:rsidR="00AB1ED2" w:rsidRPr="00800194">
        <w:rPr>
          <w:sz w:val="26"/>
          <w:szCs w:val="26"/>
          <w:lang w:val="nb-NO"/>
        </w:rPr>
        <w:t xml:space="preserve">ối tiếp cận </w:t>
      </w:r>
      <w:r w:rsidR="00C5182F">
        <w:rPr>
          <w:sz w:val="26"/>
          <w:szCs w:val="26"/>
          <w:lang w:val="nb-NO"/>
        </w:rPr>
        <w:t xml:space="preserve">hành động </w:t>
      </w:r>
      <w:r w:rsidR="00AB1ED2" w:rsidRPr="00800194">
        <w:rPr>
          <w:sz w:val="26"/>
          <w:szCs w:val="26"/>
          <w:lang w:val="nb-NO"/>
        </w:rPr>
        <w:t xml:space="preserve">này </w:t>
      </w:r>
      <w:r w:rsidR="001A2FE4" w:rsidRPr="00800194">
        <w:rPr>
          <w:sz w:val="26"/>
          <w:szCs w:val="26"/>
          <w:lang w:val="nb-NO"/>
        </w:rPr>
        <w:t xml:space="preserve">chưa thực sự phổ biến trong giảng dạy ngoại ngữ </w:t>
      </w:r>
      <w:r w:rsidR="00AB1ED2" w:rsidRPr="00800194">
        <w:rPr>
          <w:sz w:val="26"/>
          <w:szCs w:val="26"/>
          <w:lang w:val="nb-NO"/>
        </w:rPr>
        <w:t>tại Việt Nam</w:t>
      </w:r>
      <w:r w:rsidR="001A2FE4" w:rsidRPr="00800194">
        <w:rPr>
          <w:sz w:val="26"/>
          <w:szCs w:val="26"/>
          <w:lang w:val="nb-NO"/>
        </w:rPr>
        <w:t>, đặc biệt tại các trường phổ thông và</w:t>
      </w:r>
      <w:r w:rsidR="00100035" w:rsidRPr="00800194">
        <w:rPr>
          <w:sz w:val="26"/>
          <w:szCs w:val="26"/>
          <w:lang w:val="nb-NO"/>
        </w:rPr>
        <w:t xml:space="preserve">, điều quan trọng hơn, những rào cản văn hóa trong quá trình thực hiện, điều đã được J. Paccoud (2014 : 52) ghi nhận : </w:t>
      </w:r>
      <w:r w:rsidR="00100035" w:rsidRPr="00800194">
        <w:rPr>
          <w:i/>
          <w:sz w:val="26"/>
          <w:szCs w:val="26"/>
          <w:lang w:val="nb-NO"/>
        </w:rPr>
        <w:t xml:space="preserve">“Thất bại hiển nhiên của các phương pháp này </w:t>
      </w:r>
      <w:r w:rsidR="00100035" w:rsidRPr="00800194">
        <w:rPr>
          <w:sz w:val="26"/>
          <w:szCs w:val="26"/>
          <w:lang w:val="nb-NO"/>
        </w:rPr>
        <w:t xml:space="preserve">(tiếp cận hành động - chú thích của chúng tôi) </w:t>
      </w:r>
      <w:r w:rsidR="00100035" w:rsidRPr="00800194">
        <w:rPr>
          <w:i/>
          <w:sz w:val="26"/>
          <w:szCs w:val="26"/>
          <w:lang w:val="nb-NO"/>
        </w:rPr>
        <w:t>nằm</w:t>
      </w:r>
      <w:r w:rsidR="00660F32" w:rsidRPr="00800194">
        <w:rPr>
          <w:i/>
          <w:sz w:val="26"/>
          <w:szCs w:val="26"/>
          <w:lang w:val="nb-NO"/>
        </w:rPr>
        <w:t xml:space="preserve"> </w:t>
      </w:r>
      <w:r w:rsidR="00100035" w:rsidRPr="00800194">
        <w:rPr>
          <w:i/>
          <w:sz w:val="26"/>
          <w:szCs w:val="26"/>
          <w:lang w:val="nb-NO"/>
        </w:rPr>
        <w:t>ở toan tính</w:t>
      </w:r>
      <w:r w:rsidR="00100035" w:rsidRPr="00800194">
        <w:rPr>
          <w:sz w:val="26"/>
          <w:szCs w:val="26"/>
          <w:lang w:val="nb-NO"/>
        </w:rPr>
        <w:t xml:space="preserve"> </w:t>
      </w:r>
      <w:r w:rsidR="00660F32" w:rsidRPr="00800194">
        <w:rPr>
          <w:i/>
          <w:sz w:val="26"/>
          <w:szCs w:val="26"/>
          <w:lang w:val="nb-NO"/>
        </w:rPr>
        <w:t>thực hiện mục tiêu</w:t>
      </w:r>
      <w:r w:rsidR="00660F32" w:rsidRPr="00800194">
        <w:rPr>
          <w:sz w:val="26"/>
          <w:szCs w:val="26"/>
          <w:lang w:val="nb-NO"/>
        </w:rPr>
        <w:t xml:space="preserve"> </w:t>
      </w:r>
      <w:r w:rsidR="00660F32" w:rsidRPr="00800194">
        <w:rPr>
          <w:i/>
          <w:sz w:val="26"/>
          <w:szCs w:val="26"/>
          <w:lang w:val="nb-NO"/>
        </w:rPr>
        <w:t xml:space="preserve">xuyên quốc gia, sự chuyển giao liên văn hóa có tính áp đặt đối với người học nước ngoài, </w:t>
      </w:r>
      <w:r w:rsidR="00865FC2" w:rsidRPr="00800194">
        <w:rPr>
          <w:i/>
          <w:sz w:val="26"/>
          <w:szCs w:val="26"/>
          <w:lang w:val="nb-NO"/>
        </w:rPr>
        <w:t xml:space="preserve">và </w:t>
      </w:r>
      <w:r w:rsidR="00660F32" w:rsidRPr="00800194">
        <w:rPr>
          <w:i/>
          <w:sz w:val="26"/>
          <w:szCs w:val="26"/>
          <w:lang w:val="nb-NO"/>
        </w:rPr>
        <w:t>những mục tiêu này</w:t>
      </w:r>
      <w:r w:rsidR="00865FC2" w:rsidRPr="00800194">
        <w:rPr>
          <w:i/>
          <w:sz w:val="26"/>
          <w:szCs w:val="26"/>
          <w:lang w:val="nb-NO"/>
        </w:rPr>
        <w:t xml:space="preserve"> đã không đạt được do thiếu </w:t>
      </w:r>
      <w:r w:rsidR="00660F32" w:rsidRPr="00800194">
        <w:rPr>
          <w:i/>
          <w:sz w:val="26"/>
          <w:szCs w:val="26"/>
          <w:lang w:val="nb-NO"/>
        </w:rPr>
        <w:t xml:space="preserve"> phương tiện giải mã. Vì thế,</w:t>
      </w:r>
      <w:r w:rsidR="00865FC2" w:rsidRPr="00800194">
        <w:rPr>
          <w:i/>
          <w:sz w:val="26"/>
          <w:szCs w:val="26"/>
          <w:lang w:val="nb-NO"/>
        </w:rPr>
        <w:t xml:space="preserve"> ý định của các tác giả mong muốn tạo ở tư duy người học sự tương thích với văn hóa Pháp </w:t>
      </w:r>
      <w:r w:rsidR="0062498E" w:rsidRPr="00800194">
        <w:rPr>
          <w:i/>
          <w:sz w:val="26"/>
          <w:szCs w:val="26"/>
          <w:lang w:val="nb-NO"/>
        </w:rPr>
        <w:t xml:space="preserve">bằng </w:t>
      </w:r>
      <w:r w:rsidR="00865FC2" w:rsidRPr="00800194">
        <w:rPr>
          <w:i/>
          <w:sz w:val="26"/>
          <w:szCs w:val="26"/>
          <w:lang w:val="nb-NO"/>
        </w:rPr>
        <w:t>các phương tiện áp đặt, phi thực tế</w:t>
      </w:r>
      <w:r w:rsidR="0062498E" w:rsidRPr="00800194">
        <w:rPr>
          <w:i/>
          <w:sz w:val="26"/>
          <w:szCs w:val="26"/>
          <w:lang w:val="nb-NO"/>
        </w:rPr>
        <w:t>, cuối cùng</w:t>
      </w:r>
      <w:r w:rsidR="00660F32" w:rsidRPr="00800194">
        <w:rPr>
          <w:i/>
          <w:sz w:val="26"/>
          <w:szCs w:val="26"/>
          <w:lang w:val="nb-NO"/>
        </w:rPr>
        <w:t xml:space="preserve"> </w:t>
      </w:r>
      <w:r w:rsidR="00865FC2" w:rsidRPr="00800194">
        <w:rPr>
          <w:i/>
          <w:sz w:val="26"/>
          <w:szCs w:val="26"/>
          <w:lang w:val="nb-NO"/>
        </w:rPr>
        <w:t>có nguy cơ tạo ra</w:t>
      </w:r>
      <w:r w:rsidR="0062498E" w:rsidRPr="00800194">
        <w:rPr>
          <w:i/>
          <w:sz w:val="26"/>
          <w:szCs w:val="26"/>
          <w:lang w:val="nb-NO"/>
        </w:rPr>
        <w:t xml:space="preserve"> sự không thấu hiểu ở người học.”</w:t>
      </w:r>
      <w:r w:rsidR="00660F32" w:rsidRPr="00800194">
        <w:rPr>
          <w:i/>
          <w:sz w:val="26"/>
          <w:szCs w:val="26"/>
          <w:lang w:val="nb-NO"/>
        </w:rPr>
        <w:t xml:space="preserve"> </w:t>
      </w:r>
    </w:p>
    <w:p w:rsidR="00046C28" w:rsidRPr="00800194" w:rsidRDefault="00372ED2" w:rsidP="00666688">
      <w:pPr>
        <w:tabs>
          <w:tab w:val="left" w:pos="720"/>
          <w:tab w:val="left" w:pos="810"/>
        </w:tabs>
        <w:spacing w:after="120" w:line="360" w:lineRule="auto"/>
        <w:jc w:val="both"/>
        <w:rPr>
          <w:sz w:val="26"/>
          <w:szCs w:val="26"/>
          <w:lang w:val="nb-NO"/>
        </w:rPr>
      </w:pPr>
      <w:r w:rsidRPr="00800194">
        <w:rPr>
          <w:sz w:val="26"/>
          <w:szCs w:val="26"/>
          <w:lang w:val="nb-NO"/>
        </w:rPr>
        <w:t xml:space="preserve">  </w:t>
      </w:r>
      <w:r w:rsidR="00431274" w:rsidRPr="00800194">
        <w:rPr>
          <w:sz w:val="26"/>
          <w:szCs w:val="26"/>
          <w:lang w:val="nb-NO"/>
        </w:rPr>
        <w:t xml:space="preserve"> </w:t>
      </w:r>
      <w:r w:rsidR="0062498E" w:rsidRPr="00800194">
        <w:rPr>
          <w:sz w:val="26"/>
          <w:szCs w:val="26"/>
          <w:lang w:val="nb-NO"/>
        </w:rPr>
        <w:t xml:space="preserve">- </w:t>
      </w:r>
      <w:r w:rsidR="00A07C71" w:rsidRPr="00800194">
        <w:rPr>
          <w:sz w:val="26"/>
          <w:szCs w:val="26"/>
          <w:lang w:val="nb-NO"/>
        </w:rPr>
        <w:t xml:space="preserve">Sáu cấp độ trong Khung tham chiếu, </w:t>
      </w:r>
      <w:r w:rsidR="00823C23" w:rsidRPr="00800194">
        <w:rPr>
          <w:sz w:val="26"/>
          <w:szCs w:val="26"/>
          <w:lang w:val="nb-NO"/>
        </w:rPr>
        <w:t xml:space="preserve">đặc biệt các cấp độ sau mức ngưỡng </w:t>
      </w:r>
      <w:r w:rsidR="00823C23" w:rsidRPr="00800194">
        <w:rPr>
          <w:i/>
          <w:sz w:val="26"/>
          <w:szCs w:val="26"/>
          <w:lang w:val="nb-NO"/>
        </w:rPr>
        <w:t xml:space="preserve">(niveau seuil - </w:t>
      </w:r>
      <w:r w:rsidR="00823C23" w:rsidRPr="00800194">
        <w:rPr>
          <w:i/>
          <w:iCs/>
          <w:sz w:val="26"/>
          <w:szCs w:val="26"/>
          <w:shd w:val="clear" w:color="auto" w:fill="FFFFFF"/>
          <w:lang w:val="nb-NO"/>
        </w:rPr>
        <w:t>Threshold Level</w:t>
      </w:r>
      <w:r w:rsidR="00823C23" w:rsidRPr="00800194">
        <w:rPr>
          <w:i/>
          <w:sz w:val="26"/>
          <w:szCs w:val="26"/>
          <w:lang w:val="nb-NO"/>
        </w:rPr>
        <w:t xml:space="preserve">) </w:t>
      </w:r>
      <w:r w:rsidR="00823C23" w:rsidRPr="00800194">
        <w:rPr>
          <w:sz w:val="26"/>
          <w:szCs w:val="26"/>
          <w:lang w:val="nb-NO"/>
        </w:rPr>
        <w:t xml:space="preserve">đòi hỏi bề dày kiến thức không chỉ về ngôn ngữ mà còn về yếu tố văn hóa và liên văn hóa. Câu hỏi được đặt ra : những điều kiện tại chỗ liên quan đến chương trình đào tạo ở các cấp học nói chung và đào tạo ngoại ngữ nói riêng có thực sự tạo không gian phù hợp cho việc triển khai các kiến thức này ? </w:t>
      </w:r>
      <w:r w:rsidR="00860B92" w:rsidRPr="00800194">
        <w:rPr>
          <w:sz w:val="26"/>
          <w:szCs w:val="26"/>
          <w:lang w:val="nb-NO"/>
        </w:rPr>
        <w:t>Chúng tôi không phê phán sự không phù hợp này, nếu chi tiết này tồn tại, mà chỉ muốn nhấn mạnh</w:t>
      </w:r>
      <w:r w:rsidR="001F7232">
        <w:rPr>
          <w:sz w:val="26"/>
          <w:szCs w:val="26"/>
          <w:lang w:val="nb-NO"/>
        </w:rPr>
        <w:t xml:space="preserve"> rằng</w:t>
      </w:r>
      <w:r w:rsidR="001F7232" w:rsidRPr="00800194">
        <w:rPr>
          <w:sz w:val="26"/>
          <w:szCs w:val="26"/>
          <w:lang w:val="nb-NO"/>
        </w:rPr>
        <w:t>, trong tư duy liên ngành</w:t>
      </w:r>
      <w:r w:rsidR="001F7232" w:rsidRPr="00800194">
        <w:rPr>
          <w:i/>
          <w:sz w:val="26"/>
          <w:szCs w:val="26"/>
          <w:lang w:val="nb-NO"/>
        </w:rPr>
        <w:t>,</w:t>
      </w:r>
      <w:r w:rsidR="001F7232" w:rsidRPr="00800194">
        <w:rPr>
          <w:sz w:val="26"/>
          <w:szCs w:val="26"/>
          <w:lang w:val="nb-NO"/>
        </w:rPr>
        <w:t xml:space="preserve"> </w:t>
      </w:r>
      <w:r w:rsidR="00860B92" w:rsidRPr="00800194">
        <w:rPr>
          <w:sz w:val="26"/>
          <w:szCs w:val="26"/>
          <w:lang w:val="nb-NO"/>
        </w:rPr>
        <w:t>các môn học ở các cấp</w:t>
      </w:r>
      <w:r w:rsidR="001F7232">
        <w:rPr>
          <w:sz w:val="26"/>
          <w:szCs w:val="26"/>
          <w:lang w:val="nb-NO"/>
        </w:rPr>
        <w:t xml:space="preserve"> </w:t>
      </w:r>
      <w:r w:rsidR="00860B92" w:rsidRPr="00800194">
        <w:rPr>
          <w:sz w:val="26"/>
          <w:szCs w:val="26"/>
          <w:lang w:val="nb-NO"/>
        </w:rPr>
        <w:t xml:space="preserve">có </w:t>
      </w:r>
      <w:r w:rsidR="001F7F1A">
        <w:rPr>
          <w:sz w:val="26"/>
          <w:szCs w:val="26"/>
          <w:lang w:val="nb-NO"/>
        </w:rPr>
        <w:t xml:space="preserve">chức năng </w:t>
      </w:r>
      <w:r w:rsidR="00761A28" w:rsidRPr="00800194">
        <w:rPr>
          <w:sz w:val="26"/>
          <w:szCs w:val="26"/>
          <w:lang w:val="nb-NO"/>
        </w:rPr>
        <w:t>hỗ trợ, bổ sung lẫn nhau trong việc thiết kế và triển khai</w:t>
      </w:r>
      <w:r w:rsidR="001F7232">
        <w:rPr>
          <w:sz w:val="26"/>
          <w:szCs w:val="26"/>
          <w:lang w:val="nb-NO"/>
        </w:rPr>
        <w:t xml:space="preserve"> chương trình các môn học. Vì vậy, t</w:t>
      </w:r>
      <w:r w:rsidR="00761A28" w:rsidRPr="00800194">
        <w:rPr>
          <w:sz w:val="26"/>
          <w:szCs w:val="26"/>
          <w:lang w:val="nb-NO"/>
        </w:rPr>
        <w:t>rong hoàn cảnh thực tế của Việt Nam</w:t>
      </w:r>
      <w:r w:rsidR="00C5182F">
        <w:rPr>
          <w:sz w:val="26"/>
          <w:szCs w:val="26"/>
          <w:lang w:val="nb-NO"/>
        </w:rPr>
        <w:t>, đặc biệt với tính chất liên ngành</w:t>
      </w:r>
      <w:r w:rsidR="00761A28" w:rsidRPr="00800194">
        <w:rPr>
          <w:sz w:val="26"/>
          <w:szCs w:val="26"/>
          <w:lang w:val="nb-NO"/>
        </w:rPr>
        <w:t xml:space="preserve">, </w:t>
      </w:r>
      <w:r w:rsidR="00AB69E7" w:rsidRPr="00800194">
        <w:rPr>
          <w:sz w:val="26"/>
          <w:szCs w:val="26"/>
          <w:lang w:val="nb-NO"/>
        </w:rPr>
        <w:t xml:space="preserve">yêu cầu </w:t>
      </w:r>
      <w:r w:rsidR="00761A28" w:rsidRPr="00800194">
        <w:rPr>
          <w:sz w:val="26"/>
          <w:szCs w:val="26"/>
          <w:lang w:val="nb-NO"/>
        </w:rPr>
        <w:t xml:space="preserve">năng lực ngôn ngữ - văn hóa của người học dựa trên những tiêu chí của Khung tham chiếu là khiên cưỡng.  </w:t>
      </w:r>
      <w:r w:rsidR="00860B92" w:rsidRPr="00800194">
        <w:rPr>
          <w:sz w:val="26"/>
          <w:szCs w:val="26"/>
          <w:lang w:val="nb-NO"/>
        </w:rPr>
        <w:t xml:space="preserve"> </w:t>
      </w:r>
      <w:r w:rsidR="00823C23" w:rsidRPr="00800194">
        <w:rPr>
          <w:sz w:val="26"/>
          <w:szCs w:val="26"/>
          <w:lang w:val="nb-NO"/>
        </w:rPr>
        <w:t xml:space="preserve"> </w:t>
      </w:r>
    </w:p>
    <w:p w:rsidR="00374F53" w:rsidRPr="00800194" w:rsidRDefault="00374F53" w:rsidP="005C3593">
      <w:pPr>
        <w:tabs>
          <w:tab w:val="left" w:pos="720"/>
          <w:tab w:val="left" w:pos="810"/>
        </w:tabs>
        <w:spacing w:after="120" w:line="360" w:lineRule="auto"/>
        <w:jc w:val="both"/>
        <w:rPr>
          <w:sz w:val="26"/>
          <w:szCs w:val="26"/>
          <w:lang w:val="nb-NO"/>
        </w:rPr>
      </w:pPr>
      <w:r w:rsidRPr="00800194">
        <w:rPr>
          <w:sz w:val="26"/>
          <w:szCs w:val="26"/>
          <w:lang w:val="nb-NO"/>
        </w:rPr>
        <w:t xml:space="preserve">  - Cuối cùng, vấn đề kiểm tra đánh giá trở thành một trở ngại gần như thường xuyên. Khi ba yếu tố tổng hòa của Khung tham chiếu không thể được thực hiện trọn vẹn tại các các cơ sở giáo dục</w:t>
      </w:r>
      <w:r w:rsidR="00666688" w:rsidRPr="00800194">
        <w:rPr>
          <w:sz w:val="26"/>
          <w:szCs w:val="26"/>
          <w:lang w:val="nb-NO"/>
        </w:rPr>
        <w:t xml:space="preserve">, chính xác hơn, khi thiếu </w:t>
      </w:r>
      <w:r w:rsidR="006B3543" w:rsidRPr="00800194">
        <w:rPr>
          <w:sz w:val="26"/>
          <w:szCs w:val="26"/>
          <w:lang w:val="nb-NO"/>
        </w:rPr>
        <w:t xml:space="preserve">vắng </w:t>
      </w:r>
      <w:r w:rsidR="00666688" w:rsidRPr="00800194">
        <w:rPr>
          <w:sz w:val="26"/>
          <w:szCs w:val="26"/>
          <w:lang w:val="nb-NO"/>
        </w:rPr>
        <w:t xml:space="preserve">một chương trình học và một cung cách học theo tiêu </w:t>
      </w:r>
      <w:r w:rsidR="00666688" w:rsidRPr="00800194">
        <w:rPr>
          <w:sz w:val="26"/>
          <w:szCs w:val="26"/>
          <w:lang w:val="nb-NO"/>
        </w:rPr>
        <w:lastRenderedPageBreak/>
        <w:t xml:space="preserve">chí của CECRL, </w:t>
      </w:r>
      <w:r w:rsidR="00800813" w:rsidRPr="00800194">
        <w:rPr>
          <w:sz w:val="26"/>
          <w:szCs w:val="26"/>
          <w:lang w:val="nb-NO"/>
        </w:rPr>
        <w:t>việc tổ chức đánh giá theo cùng tiêu chí trở nên</w:t>
      </w:r>
      <w:r w:rsidR="0030606A" w:rsidRPr="00800194">
        <w:rPr>
          <w:sz w:val="26"/>
          <w:szCs w:val="26"/>
          <w:lang w:val="nb-NO"/>
        </w:rPr>
        <w:t xml:space="preserve">, trong đa số trường hợp, xa lạ </w:t>
      </w:r>
      <w:r w:rsidR="00874F0B" w:rsidRPr="00800194">
        <w:rPr>
          <w:sz w:val="26"/>
          <w:szCs w:val="26"/>
          <w:lang w:val="nb-NO"/>
        </w:rPr>
        <w:t xml:space="preserve">với người học </w:t>
      </w:r>
      <w:r w:rsidR="0030606A" w:rsidRPr="00800194">
        <w:rPr>
          <w:sz w:val="26"/>
          <w:szCs w:val="26"/>
          <w:lang w:val="nb-NO"/>
        </w:rPr>
        <w:t xml:space="preserve">và </w:t>
      </w:r>
      <w:r w:rsidR="00874F0B" w:rsidRPr="00800194">
        <w:rPr>
          <w:sz w:val="26"/>
          <w:szCs w:val="26"/>
          <w:lang w:val="nb-NO"/>
        </w:rPr>
        <w:t xml:space="preserve">xa rời các </w:t>
      </w:r>
      <w:r w:rsidR="00A12E83" w:rsidRPr="00800194">
        <w:rPr>
          <w:sz w:val="26"/>
          <w:szCs w:val="26"/>
          <w:lang w:val="nb-NO"/>
        </w:rPr>
        <w:t>mục tiêu được xác định từ đầu. K</w:t>
      </w:r>
      <w:r w:rsidR="00874F0B" w:rsidRPr="00800194">
        <w:rPr>
          <w:sz w:val="26"/>
          <w:szCs w:val="26"/>
          <w:lang w:val="nb-NO"/>
        </w:rPr>
        <w:t xml:space="preserve">hi đánh giá trong quá trình dạy/học </w:t>
      </w:r>
      <w:r w:rsidR="00874F0B" w:rsidRPr="00800194">
        <w:rPr>
          <w:i/>
          <w:sz w:val="26"/>
          <w:szCs w:val="26"/>
          <w:lang w:val="nb-NO"/>
        </w:rPr>
        <w:t>(évaluation formative)</w:t>
      </w:r>
      <w:r w:rsidR="0030606A" w:rsidRPr="00800194">
        <w:rPr>
          <w:sz w:val="26"/>
          <w:szCs w:val="26"/>
          <w:lang w:val="nb-NO"/>
        </w:rPr>
        <w:t xml:space="preserve"> </w:t>
      </w:r>
      <w:r w:rsidR="00874F0B" w:rsidRPr="00800194">
        <w:rPr>
          <w:sz w:val="26"/>
          <w:szCs w:val="26"/>
          <w:lang w:val="nb-NO"/>
        </w:rPr>
        <w:t>không được đầu tư</w:t>
      </w:r>
      <w:r w:rsidR="008C2952">
        <w:rPr>
          <w:sz w:val="26"/>
          <w:szCs w:val="26"/>
          <w:lang w:val="nb-NO"/>
        </w:rPr>
        <w:t xml:space="preserve"> </w:t>
      </w:r>
      <w:r w:rsidR="001F7232">
        <w:rPr>
          <w:sz w:val="26"/>
          <w:szCs w:val="26"/>
          <w:lang w:val="nb-NO"/>
        </w:rPr>
        <w:t>theo đúng tinh thần của Khung tham chiếu</w:t>
      </w:r>
      <w:r w:rsidR="00874F0B" w:rsidRPr="00800194">
        <w:rPr>
          <w:sz w:val="26"/>
          <w:szCs w:val="26"/>
          <w:lang w:val="nb-NO"/>
        </w:rPr>
        <w:t xml:space="preserve">, một đánh giá cuối kỳ </w:t>
      </w:r>
      <w:r w:rsidR="00874F0B" w:rsidRPr="00800194">
        <w:rPr>
          <w:i/>
          <w:sz w:val="26"/>
          <w:szCs w:val="26"/>
          <w:lang w:val="nb-NO"/>
        </w:rPr>
        <w:t>(évalutation sommative)</w:t>
      </w:r>
      <w:r w:rsidR="00874F0B" w:rsidRPr="00800194">
        <w:rPr>
          <w:sz w:val="26"/>
          <w:szCs w:val="26"/>
          <w:lang w:val="nb-NO"/>
        </w:rPr>
        <w:t xml:space="preserve"> trở nên áp đặt </w:t>
      </w:r>
      <w:r w:rsidR="00F00969" w:rsidRPr="00800194">
        <w:rPr>
          <w:sz w:val="26"/>
          <w:szCs w:val="26"/>
          <w:lang w:val="nb-NO"/>
        </w:rPr>
        <w:t xml:space="preserve">và trở thành phần cuối của một quá trình không </w:t>
      </w:r>
      <w:r w:rsidR="006B3543" w:rsidRPr="00800194">
        <w:rPr>
          <w:sz w:val="26"/>
          <w:szCs w:val="26"/>
          <w:lang w:val="nb-NO"/>
        </w:rPr>
        <w:t>hoàn chỉnh. Kết quả điể</w:t>
      </w:r>
      <w:r w:rsidR="00A12E83" w:rsidRPr="00800194">
        <w:rPr>
          <w:sz w:val="26"/>
          <w:szCs w:val="26"/>
          <w:lang w:val="nb-NO"/>
        </w:rPr>
        <w:t xml:space="preserve">m, vì thế, không phản ánh một </w:t>
      </w:r>
      <w:r w:rsidR="005C3593" w:rsidRPr="00800194">
        <w:rPr>
          <w:sz w:val="26"/>
          <w:szCs w:val="26"/>
          <w:lang w:val="nb-NO"/>
        </w:rPr>
        <w:t xml:space="preserve">lộ </w:t>
      </w:r>
      <w:r w:rsidR="00A12E83" w:rsidRPr="00800194">
        <w:rPr>
          <w:sz w:val="26"/>
          <w:szCs w:val="26"/>
          <w:lang w:val="nb-NO"/>
        </w:rPr>
        <w:t xml:space="preserve">trình </w:t>
      </w:r>
      <w:r w:rsidR="001F7F1A">
        <w:rPr>
          <w:sz w:val="26"/>
          <w:szCs w:val="26"/>
          <w:lang w:val="nb-NO"/>
        </w:rPr>
        <w:t>dạy/học t</w:t>
      </w:r>
      <w:r w:rsidR="006B3543" w:rsidRPr="00800194">
        <w:rPr>
          <w:sz w:val="26"/>
          <w:szCs w:val="26"/>
          <w:lang w:val="nb-NO"/>
        </w:rPr>
        <w:t xml:space="preserve">hực sự </w:t>
      </w:r>
      <w:r w:rsidR="00A12E83" w:rsidRPr="00800194">
        <w:rPr>
          <w:sz w:val="26"/>
          <w:szCs w:val="26"/>
          <w:lang w:val="nb-NO"/>
        </w:rPr>
        <w:t xml:space="preserve">và nghiêng về </w:t>
      </w:r>
      <w:r w:rsidR="001F7F1A">
        <w:rPr>
          <w:sz w:val="26"/>
          <w:szCs w:val="26"/>
          <w:lang w:val="nb-NO"/>
        </w:rPr>
        <w:t xml:space="preserve">khả năng ứng biến trước </w:t>
      </w:r>
      <w:r w:rsidR="00A12E83" w:rsidRPr="00800194">
        <w:rPr>
          <w:sz w:val="26"/>
          <w:szCs w:val="26"/>
          <w:lang w:val="nb-NO"/>
        </w:rPr>
        <w:t>tình huống</w:t>
      </w:r>
      <w:r w:rsidR="006B3543" w:rsidRPr="00800194">
        <w:rPr>
          <w:sz w:val="26"/>
          <w:szCs w:val="26"/>
          <w:lang w:val="nb-NO"/>
        </w:rPr>
        <w:t xml:space="preserve"> hơn là </w:t>
      </w:r>
      <w:r w:rsidR="008C2952">
        <w:rPr>
          <w:sz w:val="26"/>
          <w:szCs w:val="26"/>
          <w:lang w:val="nb-NO"/>
        </w:rPr>
        <w:t xml:space="preserve">kết quả của </w:t>
      </w:r>
      <w:r w:rsidR="006B3543" w:rsidRPr="00800194">
        <w:rPr>
          <w:sz w:val="26"/>
          <w:szCs w:val="26"/>
          <w:lang w:val="nb-NO"/>
        </w:rPr>
        <w:t>những giai đoạn được phân cấp rõ ràng</w:t>
      </w:r>
      <w:r w:rsidR="00230FEC" w:rsidRPr="00800194">
        <w:rPr>
          <w:sz w:val="26"/>
          <w:szCs w:val="26"/>
          <w:lang w:val="nb-NO"/>
        </w:rPr>
        <w:t xml:space="preserve"> và tiệm tiến</w:t>
      </w:r>
      <w:r w:rsidR="005C3593" w:rsidRPr="00800194">
        <w:rPr>
          <w:sz w:val="26"/>
          <w:szCs w:val="26"/>
          <w:lang w:val="nb-NO"/>
        </w:rPr>
        <w:t>.</w:t>
      </w:r>
    </w:p>
    <w:p w:rsidR="005C3593" w:rsidRPr="00800194" w:rsidRDefault="005C3593" w:rsidP="0062498E">
      <w:pPr>
        <w:tabs>
          <w:tab w:val="left" w:pos="720"/>
          <w:tab w:val="left" w:pos="810"/>
        </w:tabs>
        <w:spacing w:line="360" w:lineRule="auto"/>
        <w:jc w:val="both"/>
        <w:rPr>
          <w:b/>
          <w:sz w:val="26"/>
          <w:szCs w:val="26"/>
          <w:lang w:val="nb-NO"/>
        </w:rPr>
      </w:pPr>
      <w:r w:rsidRPr="00800194">
        <w:rPr>
          <w:b/>
          <w:sz w:val="26"/>
          <w:szCs w:val="26"/>
          <w:lang w:val="nb-NO"/>
        </w:rPr>
        <w:t xml:space="preserve">Tách bạch giữa sự </w:t>
      </w:r>
      <w:r w:rsidR="00171FEE" w:rsidRPr="00800194">
        <w:rPr>
          <w:b/>
          <w:sz w:val="26"/>
          <w:szCs w:val="26"/>
          <w:lang w:val="nb-NO"/>
        </w:rPr>
        <w:t xml:space="preserve">rập khuôn </w:t>
      </w:r>
      <w:r w:rsidRPr="00800194">
        <w:rPr>
          <w:b/>
          <w:sz w:val="26"/>
          <w:szCs w:val="26"/>
          <w:lang w:val="nb-NO"/>
        </w:rPr>
        <w:t xml:space="preserve">và sự </w:t>
      </w:r>
      <w:r w:rsidR="00171FEE" w:rsidRPr="00800194">
        <w:rPr>
          <w:b/>
          <w:sz w:val="26"/>
          <w:szCs w:val="26"/>
          <w:lang w:val="nb-NO"/>
        </w:rPr>
        <w:t xml:space="preserve">tương thích </w:t>
      </w:r>
      <w:r w:rsidRPr="00800194">
        <w:rPr>
          <w:b/>
          <w:sz w:val="26"/>
          <w:szCs w:val="26"/>
          <w:lang w:val="nb-NO"/>
        </w:rPr>
        <w:t>- thay lời kết luận</w:t>
      </w:r>
    </w:p>
    <w:p w:rsidR="008E7C3E" w:rsidRPr="00800194" w:rsidRDefault="00C01257" w:rsidP="00230FEC">
      <w:pPr>
        <w:tabs>
          <w:tab w:val="left" w:pos="270"/>
          <w:tab w:val="left" w:pos="720"/>
          <w:tab w:val="left" w:pos="810"/>
        </w:tabs>
        <w:spacing w:after="120" w:line="360" w:lineRule="auto"/>
        <w:jc w:val="both"/>
        <w:rPr>
          <w:sz w:val="26"/>
          <w:szCs w:val="26"/>
          <w:shd w:val="clear" w:color="auto" w:fill="FFFFFF"/>
          <w:lang w:val="nb-NO"/>
        </w:rPr>
      </w:pPr>
      <w:r w:rsidRPr="00800194">
        <w:rPr>
          <w:i/>
          <w:sz w:val="26"/>
          <w:szCs w:val="26"/>
          <w:lang w:val="nb-NO"/>
        </w:rPr>
        <w:t xml:space="preserve"> </w:t>
      </w:r>
      <w:r w:rsidR="00517477" w:rsidRPr="00800194">
        <w:rPr>
          <w:i/>
          <w:sz w:val="26"/>
          <w:szCs w:val="26"/>
          <w:lang w:val="nb-NO"/>
        </w:rPr>
        <w:t xml:space="preserve"> </w:t>
      </w:r>
      <w:r w:rsidR="00FD1EAE" w:rsidRPr="00800194">
        <w:rPr>
          <w:i/>
          <w:sz w:val="26"/>
          <w:szCs w:val="26"/>
          <w:lang w:val="nb-NO"/>
        </w:rPr>
        <w:t xml:space="preserve"> </w:t>
      </w:r>
      <w:r w:rsidR="001A5E55" w:rsidRPr="00800194">
        <w:rPr>
          <w:i/>
          <w:sz w:val="26"/>
          <w:szCs w:val="26"/>
          <w:lang w:val="nb-NO"/>
        </w:rPr>
        <w:t xml:space="preserve">  </w:t>
      </w:r>
      <w:r w:rsidR="00C678C3" w:rsidRPr="00800194">
        <w:rPr>
          <w:sz w:val="26"/>
          <w:szCs w:val="26"/>
          <w:lang w:val="nb-NO"/>
        </w:rPr>
        <w:t xml:space="preserve"> </w:t>
      </w:r>
      <w:r w:rsidR="00230FEC" w:rsidRPr="00800194">
        <w:rPr>
          <w:sz w:val="26"/>
          <w:szCs w:val="26"/>
          <w:lang w:val="nb-NO"/>
        </w:rPr>
        <w:t xml:space="preserve">    </w:t>
      </w:r>
      <w:r w:rsidR="008D792E" w:rsidRPr="00800194">
        <w:rPr>
          <w:sz w:val="26"/>
          <w:szCs w:val="26"/>
          <w:lang w:val="nb-NO"/>
        </w:rPr>
        <w:t xml:space="preserve">Những </w:t>
      </w:r>
      <w:r w:rsidR="008F60B8" w:rsidRPr="00800194">
        <w:rPr>
          <w:sz w:val="26"/>
          <w:szCs w:val="26"/>
          <w:lang w:val="nb-NO"/>
        </w:rPr>
        <w:t xml:space="preserve">khác biệt trong vấn đề đa ngôn ngữ, chính sách ngôn ngữ dẫn đến </w:t>
      </w:r>
      <w:r w:rsidR="00CC1797" w:rsidRPr="00800194">
        <w:rPr>
          <w:sz w:val="26"/>
          <w:szCs w:val="26"/>
          <w:lang w:val="nb-NO"/>
        </w:rPr>
        <w:t xml:space="preserve">một </w:t>
      </w:r>
      <w:r w:rsidR="008F60B8" w:rsidRPr="00800194">
        <w:rPr>
          <w:sz w:val="26"/>
          <w:szCs w:val="26"/>
          <w:lang w:val="nb-NO"/>
        </w:rPr>
        <w:t xml:space="preserve">hệ quả cần ghi nhận : </w:t>
      </w:r>
      <w:r w:rsidR="00984A47" w:rsidRPr="00800194">
        <w:rPr>
          <w:sz w:val="26"/>
          <w:szCs w:val="26"/>
          <w:lang w:val="nb-NO"/>
        </w:rPr>
        <w:t xml:space="preserve">vận dụng </w:t>
      </w:r>
      <w:r w:rsidR="008F60B8" w:rsidRPr="00800194">
        <w:rPr>
          <w:sz w:val="26"/>
          <w:szCs w:val="26"/>
          <w:lang w:val="nb-NO"/>
        </w:rPr>
        <w:t xml:space="preserve">Khung tham chiếu </w:t>
      </w:r>
      <w:r w:rsidR="008F60B8" w:rsidRPr="00800194">
        <w:rPr>
          <w:sz w:val="26"/>
          <w:szCs w:val="26"/>
          <w:shd w:val="clear" w:color="auto" w:fill="FFFFFF"/>
          <w:lang w:val="nb-NO"/>
        </w:rPr>
        <w:t>trình độ ngôn ngữ chung của châu Âu</w:t>
      </w:r>
      <w:r w:rsidR="00984A47" w:rsidRPr="00800194">
        <w:rPr>
          <w:sz w:val="26"/>
          <w:szCs w:val="26"/>
          <w:shd w:val="clear" w:color="auto" w:fill="FFFFFF"/>
          <w:lang w:val="nb-NO"/>
        </w:rPr>
        <w:t xml:space="preserve"> trong hoàn cảnh của Việt Nam là khó thực hiện và, xét trên </w:t>
      </w:r>
      <w:r w:rsidR="004256E1" w:rsidRPr="00800194">
        <w:rPr>
          <w:sz w:val="26"/>
          <w:szCs w:val="26"/>
          <w:shd w:val="clear" w:color="auto" w:fill="FFFFFF"/>
          <w:lang w:val="nb-NO"/>
        </w:rPr>
        <w:t xml:space="preserve">tính hữu dụng, thiếu những yếu tố cần thiết nhằm phục vụ cho những mục tiêu tại chỗ. </w:t>
      </w:r>
      <w:r w:rsidR="00A70C5F" w:rsidRPr="00800194">
        <w:rPr>
          <w:sz w:val="26"/>
          <w:szCs w:val="26"/>
          <w:shd w:val="clear" w:color="auto" w:fill="FFFFFF"/>
          <w:lang w:val="nb-NO"/>
        </w:rPr>
        <w:t xml:space="preserve">Vấn đề ở dây, theo chúng tôi, không phải là sự phủ nhận, mà là tiếp nhận trong chừng mực </w:t>
      </w:r>
      <w:r w:rsidR="00171FEE" w:rsidRPr="00800194">
        <w:rPr>
          <w:sz w:val="26"/>
          <w:szCs w:val="26"/>
          <w:shd w:val="clear" w:color="auto" w:fill="FFFFFF"/>
          <w:lang w:val="nb-NO"/>
        </w:rPr>
        <w:t xml:space="preserve">nhất định </w:t>
      </w:r>
      <w:r w:rsidR="00A70C5F" w:rsidRPr="00800194">
        <w:rPr>
          <w:sz w:val="26"/>
          <w:szCs w:val="26"/>
          <w:shd w:val="clear" w:color="auto" w:fill="FFFFFF"/>
          <w:lang w:val="nb-NO"/>
        </w:rPr>
        <w:t xml:space="preserve">và, theo D. Coste (2007 : 8), </w:t>
      </w:r>
      <w:r w:rsidR="00A70C5F" w:rsidRPr="00800194">
        <w:rPr>
          <w:i/>
          <w:sz w:val="26"/>
          <w:szCs w:val="26"/>
          <w:lang w:val="nb-NO"/>
        </w:rPr>
        <w:t>“</w:t>
      </w:r>
      <w:r w:rsidR="00A70C5F" w:rsidRPr="00800194">
        <w:rPr>
          <w:i/>
          <w:sz w:val="26"/>
          <w:szCs w:val="26"/>
          <w:shd w:val="clear" w:color="auto" w:fill="FFFFFF"/>
          <w:lang w:val="nb-NO"/>
        </w:rPr>
        <w:t>bối cảnh hóa Khung tham chiếu, dù mang dạng thức nào, chỉ có ý nghĩa khi được đặt trong một tiến trình thay đổi</w:t>
      </w:r>
      <w:r w:rsidR="00A70C5F" w:rsidRPr="00800194">
        <w:rPr>
          <w:sz w:val="26"/>
          <w:szCs w:val="26"/>
          <w:shd w:val="clear" w:color="auto" w:fill="FFFFFF"/>
          <w:lang w:val="nb-NO"/>
        </w:rPr>
        <w:t xml:space="preserve"> </w:t>
      </w:r>
      <w:r w:rsidR="00984A47" w:rsidRPr="00800194">
        <w:rPr>
          <w:sz w:val="26"/>
          <w:szCs w:val="26"/>
          <w:shd w:val="clear" w:color="auto" w:fill="FFFFFF"/>
          <w:lang w:val="nb-NO"/>
        </w:rPr>
        <w:t xml:space="preserve"> </w:t>
      </w:r>
      <w:r w:rsidR="005D03B9" w:rsidRPr="00800194">
        <w:rPr>
          <w:i/>
          <w:sz w:val="26"/>
          <w:szCs w:val="26"/>
          <w:shd w:val="clear" w:color="auto" w:fill="FFFFFF"/>
          <w:lang w:val="nb-NO"/>
        </w:rPr>
        <w:t>và vận động, nói cách khác công việc này không thể</w:t>
      </w:r>
      <w:r w:rsidR="008E7C3E" w:rsidRPr="00800194">
        <w:rPr>
          <w:i/>
          <w:sz w:val="26"/>
          <w:szCs w:val="26"/>
          <w:shd w:val="clear" w:color="auto" w:fill="FFFFFF"/>
          <w:lang w:val="nb-NO"/>
        </w:rPr>
        <w:t xml:space="preserve"> là sự dán nhãn lại những gì đã có sẵn”</w:t>
      </w:r>
      <w:r w:rsidR="008E7C3E" w:rsidRPr="008C2952">
        <w:rPr>
          <w:sz w:val="26"/>
          <w:szCs w:val="26"/>
          <w:shd w:val="clear" w:color="auto" w:fill="FFFFFF"/>
          <w:lang w:val="nb-NO"/>
        </w:rPr>
        <w:t xml:space="preserve">. </w:t>
      </w:r>
    </w:p>
    <w:p w:rsidR="008F2F05" w:rsidRPr="00800194" w:rsidRDefault="008E7C3E" w:rsidP="008F2F05">
      <w:pPr>
        <w:tabs>
          <w:tab w:val="left" w:pos="720"/>
          <w:tab w:val="left" w:pos="810"/>
        </w:tabs>
        <w:spacing w:after="120" w:line="360" w:lineRule="auto"/>
        <w:jc w:val="both"/>
        <w:rPr>
          <w:rStyle w:val="apple-converted-space"/>
          <w:sz w:val="26"/>
          <w:szCs w:val="26"/>
          <w:shd w:val="clear" w:color="auto" w:fill="FFFFFF"/>
          <w:lang w:val="nb-NO"/>
        </w:rPr>
      </w:pPr>
      <w:r w:rsidRPr="00800194">
        <w:rPr>
          <w:sz w:val="26"/>
          <w:szCs w:val="26"/>
          <w:shd w:val="clear" w:color="auto" w:fill="FFFFFF"/>
          <w:lang w:val="nb-NO"/>
        </w:rPr>
        <w:tab/>
        <w:t xml:space="preserve">Quá trình thay đổi này đã được cụ thể hóa bằng việc xây dựng </w:t>
      </w:r>
      <w:r w:rsidRPr="00800194">
        <w:rPr>
          <w:sz w:val="26"/>
          <w:szCs w:val="26"/>
          <w:lang w:val="nb-NO"/>
        </w:rPr>
        <w:t>Khung năng lực ngoại ngữ 6 bậc dùng cho Việt Nam</w:t>
      </w:r>
      <w:r w:rsidR="00171FEE" w:rsidRPr="00800194">
        <w:rPr>
          <w:sz w:val="26"/>
          <w:szCs w:val="26"/>
          <w:lang w:val="nb-NO"/>
        </w:rPr>
        <w:t xml:space="preserve"> (2014), trên tinh thần </w:t>
      </w:r>
      <w:r w:rsidR="00171FEE" w:rsidRPr="00800194">
        <w:rPr>
          <w:i/>
          <w:sz w:val="26"/>
          <w:szCs w:val="26"/>
          <w:lang w:val="nb-NO"/>
        </w:rPr>
        <w:t>“</w:t>
      </w:r>
      <w:r w:rsidR="00171FEE" w:rsidRPr="00800194">
        <w:rPr>
          <w:bCs/>
          <w:i/>
          <w:sz w:val="26"/>
          <w:szCs w:val="26"/>
          <w:lang w:val="nb-NO"/>
        </w:rPr>
        <w:t>xác định rõ yêu cầu về trình độ, năng lực nghe, nói, đọc, viết tương thích với các tiêu chí xác định 6 bậc do Hiệp hội các tổ chức khảo thí ngoại ngữ châu Âu đã ban hành”</w:t>
      </w:r>
      <w:r w:rsidR="00EF198A" w:rsidRPr="00800194">
        <w:rPr>
          <w:bCs/>
          <w:sz w:val="26"/>
          <w:szCs w:val="26"/>
          <w:lang w:val="nb-NO"/>
        </w:rPr>
        <w:t>(2008)</w:t>
      </w:r>
      <w:r w:rsidR="00171FEE" w:rsidRPr="00800194">
        <w:rPr>
          <w:bCs/>
          <w:sz w:val="26"/>
          <w:szCs w:val="26"/>
          <w:lang w:val="nb-NO"/>
        </w:rPr>
        <w:t xml:space="preserve">. </w:t>
      </w:r>
      <w:r w:rsidR="00EF198A" w:rsidRPr="00800194">
        <w:rPr>
          <w:bCs/>
          <w:sz w:val="26"/>
          <w:szCs w:val="26"/>
          <w:lang w:val="nb-NO"/>
        </w:rPr>
        <w:t xml:space="preserve">Hẳn nhiên, sẽ xuất hiện nhiều tranh luận về khái niệm </w:t>
      </w:r>
      <w:r w:rsidR="00EF198A" w:rsidRPr="00800194">
        <w:rPr>
          <w:sz w:val="26"/>
          <w:szCs w:val="26"/>
          <w:lang w:val="nb-NO"/>
        </w:rPr>
        <w:t>“</w:t>
      </w:r>
      <w:r w:rsidR="00EF198A" w:rsidRPr="00800194">
        <w:rPr>
          <w:bCs/>
          <w:sz w:val="26"/>
          <w:szCs w:val="26"/>
          <w:lang w:val="nb-NO"/>
        </w:rPr>
        <w:t xml:space="preserve">tương thích” và hiệu quả của việc vận dụng Khung 6 bậc này trong </w:t>
      </w:r>
      <w:r w:rsidR="008F2F05" w:rsidRPr="00800194">
        <w:rPr>
          <w:bCs/>
          <w:sz w:val="26"/>
          <w:szCs w:val="26"/>
          <w:lang w:val="nb-NO"/>
        </w:rPr>
        <w:t>giảng dạy các ngoại ngữ</w:t>
      </w:r>
      <w:r w:rsidR="00EF198A" w:rsidRPr="00800194">
        <w:rPr>
          <w:bCs/>
          <w:sz w:val="26"/>
          <w:szCs w:val="26"/>
          <w:lang w:val="nb-NO"/>
        </w:rPr>
        <w:t xml:space="preserve"> </w:t>
      </w:r>
      <w:r w:rsidR="008F2F05" w:rsidRPr="00800194">
        <w:rPr>
          <w:bCs/>
          <w:sz w:val="26"/>
          <w:szCs w:val="26"/>
          <w:lang w:val="nb-NO"/>
        </w:rPr>
        <w:t xml:space="preserve">nhưng, điều không thể phủ nhận, đây là một sản phẩm </w:t>
      </w:r>
      <w:r w:rsidR="008F2F05" w:rsidRPr="00800194">
        <w:rPr>
          <w:rStyle w:val="apple-converted-space"/>
          <w:sz w:val="26"/>
          <w:szCs w:val="26"/>
          <w:shd w:val="clear" w:color="auto" w:fill="FFFFFF"/>
          <w:lang w:val="nb-NO"/>
        </w:rPr>
        <w:t xml:space="preserve">phù hợp với </w:t>
      </w:r>
      <w:r w:rsidR="008C2952">
        <w:rPr>
          <w:rStyle w:val="apple-converted-space"/>
          <w:sz w:val="26"/>
          <w:szCs w:val="26"/>
          <w:shd w:val="clear" w:color="auto" w:fill="FFFFFF"/>
          <w:lang w:val="nb-NO"/>
        </w:rPr>
        <w:t xml:space="preserve">những </w:t>
      </w:r>
      <w:r w:rsidR="008F2F05" w:rsidRPr="00800194">
        <w:rPr>
          <w:rStyle w:val="apple-converted-space"/>
          <w:sz w:val="26"/>
          <w:szCs w:val="26"/>
          <w:shd w:val="clear" w:color="auto" w:fill="FFFFFF"/>
          <w:lang w:val="nb-NO"/>
        </w:rPr>
        <w:t xml:space="preserve">đặc thù của Việt </w:t>
      </w:r>
      <w:r w:rsidR="008C2952">
        <w:rPr>
          <w:rStyle w:val="apple-converted-space"/>
          <w:sz w:val="26"/>
          <w:szCs w:val="26"/>
          <w:shd w:val="clear" w:color="auto" w:fill="FFFFFF"/>
          <w:lang w:val="nb-NO"/>
        </w:rPr>
        <w:t xml:space="preserve">Nam </w:t>
      </w:r>
      <w:r w:rsidR="008F2F05" w:rsidRPr="00800194">
        <w:rPr>
          <w:rStyle w:val="apple-converted-space"/>
          <w:sz w:val="26"/>
          <w:szCs w:val="26"/>
          <w:shd w:val="clear" w:color="auto" w:fill="FFFFFF"/>
          <w:lang w:val="nb-NO"/>
        </w:rPr>
        <w:t>và là phương tiện hữu hiệu, từ những điều kiện nội tại,</w:t>
      </w:r>
      <w:r w:rsidR="00CC1797" w:rsidRPr="00800194">
        <w:rPr>
          <w:rStyle w:val="apple-converted-space"/>
          <w:sz w:val="26"/>
          <w:szCs w:val="26"/>
          <w:shd w:val="clear" w:color="auto" w:fill="FFFFFF"/>
          <w:lang w:val="nb-NO"/>
        </w:rPr>
        <w:t xml:space="preserve"> cho việc dạy/học ngoại ngữ</w:t>
      </w:r>
      <w:r w:rsidR="008F2F05" w:rsidRPr="00800194">
        <w:rPr>
          <w:rStyle w:val="apple-converted-space"/>
          <w:sz w:val="26"/>
          <w:szCs w:val="26"/>
          <w:shd w:val="clear" w:color="auto" w:fill="FFFFFF"/>
          <w:lang w:val="nb-NO"/>
        </w:rPr>
        <w:t>. Thiết kế một phương tiện phù hợp với ngườ</w:t>
      </w:r>
      <w:r w:rsidR="006C1175" w:rsidRPr="00800194">
        <w:rPr>
          <w:rStyle w:val="apple-converted-space"/>
          <w:sz w:val="26"/>
          <w:szCs w:val="26"/>
          <w:shd w:val="clear" w:color="auto" w:fill="FFFFFF"/>
          <w:lang w:val="nb-NO"/>
        </w:rPr>
        <w:t xml:space="preserve">i dạy và người học, có thể xem đây là một </w:t>
      </w:r>
      <w:r w:rsidR="008C2952">
        <w:rPr>
          <w:rStyle w:val="apple-converted-space"/>
          <w:sz w:val="26"/>
          <w:szCs w:val="26"/>
          <w:shd w:val="clear" w:color="auto" w:fill="FFFFFF"/>
          <w:lang w:val="nb-NO"/>
        </w:rPr>
        <w:t xml:space="preserve">giải </w:t>
      </w:r>
      <w:r w:rsidR="006C1175" w:rsidRPr="00800194">
        <w:rPr>
          <w:rStyle w:val="apple-converted-space"/>
          <w:sz w:val="26"/>
          <w:szCs w:val="26"/>
          <w:shd w:val="clear" w:color="auto" w:fill="FFFFFF"/>
          <w:lang w:val="nb-NO"/>
        </w:rPr>
        <w:t>pháp tích cực của chính sách ngôn ngữ của Việt Nam.</w:t>
      </w:r>
    </w:p>
    <w:p w:rsidR="004D7322" w:rsidRPr="00800194" w:rsidRDefault="004D7322" w:rsidP="008F2F05">
      <w:pPr>
        <w:tabs>
          <w:tab w:val="left" w:pos="720"/>
          <w:tab w:val="left" w:pos="810"/>
        </w:tabs>
        <w:spacing w:after="120" w:line="360" w:lineRule="auto"/>
        <w:jc w:val="both"/>
        <w:rPr>
          <w:i/>
          <w:sz w:val="26"/>
          <w:szCs w:val="26"/>
          <w:lang w:val="nb-NO"/>
        </w:rPr>
      </w:pPr>
      <w:r w:rsidRPr="00800194">
        <w:rPr>
          <w:rStyle w:val="apple-converted-space"/>
          <w:sz w:val="26"/>
          <w:szCs w:val="26"/>
          <w:shd w:val="clear" w:color="auto" w:fill="FFFFFF"/>
          <w:lang w:val="nb-NO"/>
        </w:rPr>
        <w:tab/>
        <w:t>Ý tưởng này khô</w:t>
      </w:r>
      <w:r w:rsidR="00922F85" w:rsidRPr="00800194">
        <w:rPr>
          <w:rStyle w:val="apple-converted-space"/>
          <w:sz w:val="26"/>
          <w:szCs w:val="26"/>
          <w:shd w:val="clear" w:color="auto" w:fill="FFFFFF"/>
          <w:lang w:val="nb-NO"/>
        </w:rPr>
        <w:t xml:space="preserve">ng là cá biệt : từ năm 2009, các đồng nghiệp Thái Lan đã đưa ý tưởng một </w:t>
      </w:r>
      <w:r w:rsidR="00922F85" w:rsidRPr="00800194">
        <w:rPr>
          <w:sz w:val="26"/>
          <w:szCs w:val="26"/>
          <w:lang w:val="nb-NO"/>
        </w:rPr>
        <w:t xml:space="preserve">Khung tham chiếu </w:t>
      </w:r>
      <w:r w:rsidR="00922F85" w:rsidRPr="00800194">
        <w:rPr>
          <w:sz w:val="26"/>
          <w:szCs w:val="26"/>
          <w:shd w:val="clear" w:color="auto" w:fill="FFFFFF"/>
          <w:lang w:val="nb-NO"/>
        </w:rPr>
        <w:t xml:space="preserve">trình độ ngôn ngữ chung của châu Á </w:t>
      </w:r>
      <w:r w:rsidR="00922F85" w:rsidRPr="00800194">
        <w:rPr>
          <w:i/>
          <w:sz w:val="26"/>
          <w:szCs w:val="26"/>
          <w:shd w:val="clear" w:color="auto" w:fill="FFFFFF"/>
          <w:lang w:val="nb-NO"/>
        </w:rPr>
        <w:t>(Cadre Asiatique Commun de Référence pour les Langues - CACRL)</w:t>
      </w:r>
      <w:r w:rsidR="00922F85" w:rsidRPr="00800194">
        <w:rPr>
          <w:sz w:val="26"/>
          <w:szCs w:val="26"/>
          <w:shd w:val="clear" w:color="auto" w:fill="FFFFFF"/>
          <w:lang w:val="nb-NO"/>
        </w:rPr>
        <w:t xml:space="preserve"> </w:t>
      </w:r>
      <w:r w:rsidR="000E7C94" w:rsidRPr="00800194">
        <w:rPr>
          <w:sz w:val="26"/>
          <w:szCs w:val="26"/>
          <w:shd w:val="clear" w:color="auto" w:fill="FFFFFF"/>
          <w:lang w:val="nb-NO"/>
        </w:rPr>
        <w:t xml:space="preserve">nhằm mục đích </w:t>
      </w:r>
      <w:r w:rsidR="000E7C94" w:rsidRPr="00800194">
        <w:rPr>
          <w:i/>
          <w:sz w:val="26"/>
          <w:szCs w:val="26"/>
          <w:lang w:val="nb-NO"/>
        </w:rPr>
        <w:t>“</w:t>
      </w:r>
      <w:r w:rsidR="000E7C94" w:rsidRPr="00800194">
        <w:rPr>
          <w:i/>
          <w:sz w:val="26"/>
          <w:szCs w:val="26"/>
          <w:shd w:val="clear" w:color="auto" w:fill="FFFFFF"/>
          <w:lang w:val="nb-NO"/>
        </w:rPr>
        <w:t xml:space="preserve">xây dựng một Khung tham chiếu riêng </w:t>
      </w:r>
      <w:r w:rsidR="00FF56F5" w:rsidRPr="00800194">
        <w:rPr>
          <w:i/>
          <w:sz w:val="26"/>
          <w:szCs w:val="26"/>
          <w:shd w:val="clear" w:color="auto" w:fill="FFFFFF"/>
          <w:lang w:val="nb-NO"/>
        </w:rPr>
        <w:t xml:space="preserve">và dựa trên nền tảng những yếu tố văn hóa - xã hội, nơi hình thành cách ứng xử của của người học” </w:t>
      </w:r>
      <w:r w:rsidR="00FF56F5" w:rsidRPr="00800194">
        <w:rPr>
          <w:sz w:val="26"/>
          <w:szCs w:val="26"/>
          <w:shd w:val="clear" w:color="auto" w:fill="FFFFFF"/>
          <w:lang w:val="nb-NO"/>
        </w:rPr>
        <w:t xml:space="preserve">và </w:t>
      </w:r>
      <w:r w:rsidR="00FF56F5" w:rsidRPr="00800194">
        <w:rPr>
          <w:i/>
          <w:sz w:val="26"/>
          <w:szCs w:val="26"/>
          <w:lang w:val="nb-NO"/>
        </w:rPr>
        <w:t xml:space="preserve">“ nhằm đáp ứng những nhu cầu thật sự của </w:t>
      </w:r>
      <w:r w:rsidR="00DE35C0">
        <w:rPr>
          <w:i/>
          <w:sz w:val="26"/>
          <w:szCs w:val="26"/>
          <w:lang w:val="nb-NO"/>
        </w:rPr>
        <w:t>mỗ</w:t>
      </w:r>
      <w:r w:rsidR="00FF56F5" w:rsidRPr="00800194">
        <w:rPr>
          <w:i/>
          <w:sz w:val="26"/>
          <w:szCs w:val="26"/>
          <w:lang w:val="nb-NO"/>
        </w:rPr>
        <w:t xml:space="preserve">i quốc gia trong bối cảnh châu Á”. </w:t>
      </w:r>
    </w:p>
    <w:p w:rsidR="00CC6DE8" w:rsidRPr="00800194" w:rsidRDefault="00CC6DE8" w:rsidP="008F2F05">
      <w:pPr>
        <w:tabs>
          <w:tab w:val="left" w:pos="720"/>
          <w:tab w:val="left" w:pos="810"/>
        </w:tabs>
        <w:spacing w:after="120" w:line="360" w:lineRule="auto"/>
        <w:jc w:val="both"/>
        <w:rPr>
          <w:sz w:val="26"/>
          <w:szCs w:val="26"/>
          <w:lang w:val="nb-NO"/>
        </w:rPr>
      </w:pPr>
      <w:r w:rsidRPr="00800194">
        <w:rPr>
          <w:sz w:val="26"/>
          <w:szCs w:val="26"/>
          <w:lang w:val="nb-NO"/>
        </w:rPr>
        <w:lastRenderedPageBreak/>
        <w:tab/>
        <w:t xml:space="preserve">Phải chăng, về chính sách ngôn ngữ, điểm chung của vùng Đông Nam Á là những </w:t>
      </w:r>
      <w:r w:rsidR="00B50D6E" w:rsidRPr="00800194">
        <w:rPr>
          <w:sz w:val="26"/>
          <w:szCs w:val="26"/>
          <w:lang w:val="nb-NO"/>
        </w:rPr>
        <w:t xml:space="preserve">quốc gia đều có những </w:t>
      </w:r>
      <w:r w:rsidRPr="00800194">
        <w:rPr>
          <w:sz w:val="26"/>
          <w:szCs w:val="26"/>
          <w:lang w:val="nb-NO"/>
        </w:rPr>
        <w:t xml:space="preserve">nhu cầu riêng và ý tưởng bối cảnh hóa là một xu thế tất yếu </w:t>
      </w:r>
      <w:r w:rsidR="005B66C5">
        <w:rPr>
          <w:sz w:val="26"/>
          <w:szCs w:val="26"/>
          <w:lang w:val="nb-NO"/>
        </w:rPr>
        <w:t xml:space="preserve">tại khu vực này </w:t>
      </w:r>
      <w:r w:rsidRPr="00800194">
        <w:rPr>
          <w:sz w:val="26"/>
          <w:szCs w:val="26"/>
          <w:lang w:val="nb-NO"/>
        </w:rPr>
        <w:t>?</w:t>
      </w:r>
    </w:p>
    <w:p w:rsidR="002772E6" w:rsidRDefault="002772E6" w:rsidP="002772E6">
      <w:pPr>
        <w:spacing w:before="120" w:line="360" w:lineRule="auto"/>
        <w:jc w:val="both"/>
        <w:rPr>
          <w:rStyle w:val="apple-converted-space"/>
          <w:shd w:val="clear" w:color="auto" w:fill="FFFFFF"/>
          <w:lang w:val="nb-NO"/>
        </w:rPr>
      </w:pPr>
    </w:p>
    <w:p w:rsidR="005B66C5" w:rsidRDefault="005B66C5" w:rsidP="002772E6">
      <w:pPr>
        <w:spacing w:before="120" w:line="360" w:lineRule="auto"/>
        <w:jc w:val="both"/>
        <w:rPr>
          <w:rStyle w:val="apple-converted-space"/>
          <w:shd w:val="clear" w:color="auto" w:fill="FFFFFF"/>
          <w:lang w:val="nb-NO"/>
        </w:rPr>
      </w:pPr>
    </w:p>
    <w:p w:rsidR="00D07995" w:rsidRPr="00800194" w:rsidRDefault="006F041A" w:rsidP="002772E6">
      <w:pPr>
        <w:tabs>
          <w:tab w:val="left" w:pos="360"/>
        </w:tabs>
        <w:spacing w:line="360" w:lineRule="auto"/>
        <w:jc w:val="both"/>
        <w:rPr>
          <w:b/>
          <w:lang w:val="nb-NO"/>
        </w:rPr>
      </w:pPr>
      <w:r w:rsidRPr="00800194">
        <w:rPr>
          <w:b/>
          <w:u w:val="single"/>
          <w:lang w:val="nb-NO"/>
        </w:rPr>
        <w:t>Tài liệu tham khảo</w:t>
      </w:r>
      <w:r w:rsidRPr="00800194">
        <w:rPr>
          <w:b/>
          <w:lang w:val="nb-NO"/>
        </w:rPr>
        <w:t xml:space="preserve"> :</w:t>
      </w:r>
    </w:p>
    <w:p w:rsidR="006F041A" w:rsidRPr="00800194" w:rsidRDefault="006F041A" w:rsidP="006F041A">
      <w:pPr>
        <w:ind w:right="-90"/>
        <w:jc w:val="both"/>
        <w:rPr>
          <w:shd w:val="clear" w:color="auto" w:fill="FFFFFF"/>
          <w:lang w:val="fr-FR"/>
        </w:rPr>
      </w:pPr>
      <w:r w:rsidRPr="00800194">
        <w:rPr>
          <w:lang w:val="nb-NO"/>
        </w:rPr>
        <w:br/>
      </w:r>
      <w:r w:rsidRPr="00800194">
        <w:rPr>
          <w:shd w:val="clear" w:color="auto" w:fill="FFFFFF"/>
          <w:lang w:val="fr-FR"/>
        </w:rPr>
        <w:t>- CONSEIL DE L’EUROPE, 2001,</w:t>
      </w:r>
      <w:r w:rsidRPr="00800194">
        <w:rPr>
          <w:i/>
          <w:shd w:val="clear" w:color="auto" w:fill="FFFFFF"/>
          <w:lang w:val="fr-FR"/>
        </w:rPr>
        <w:t xml:space="preserve"> Cadre européen commun de référence pour les langues : apprendre, enseigner, évaluer</w:t>
      </w:r>
      <w:r w:rsidRPr="00800194">
        <w:rPr>
          <w:shd w:val="clear" w:color="auto" w:fill="FFFFFF"/>
          <w:lang w:val="fr-FR"/>
        </w:rPr>
        <w:t>, Didier, Paris.</w:t>
      </w:r>
    </w:p>
    <w:p w:rsidR="006F041A" w:rsidRPr="00800194" w:rsidRDefault="006F041A" w:rsidP="006F041A">
      <w:pPr>
        <w:spacing w:after="120"/>
        <w:ind w:right="-86"/>
        <w:jc w:val="both"/>
        <w:rPr>
          <w:shd w:val="clear" w:color="auto" w:fill="FFFFFF"/>
          <w:lang w:val="fr-FR"/>
        </w:rPr>
      </w:pPr>
      <w:r w:rsidRPr="00800194">
        <w:rPr>
          <w:shd w:val="clear" w:color="auto" w:fill="FFFFFF"/>
          <w:lang w:val="fr-FR"/>
        </w:rPr>
        <w:t xml:space="preserve">- CONSEIL DE L’EUROPE, 2006, </w:t>
      </w:r>
      <w:r w:rsidRPr="00800194">
        <w:rPr>
          <w:i/>
          <w:shd w:val="clear" w:color="auto" w:fill="FFFFFF"/>
          <w:lang w:val="fr-FR"/>
        </w:rPr>
        <w:t>L'éducation plurilingue en Europe - 50 ans de coopération internationale</w:t>
      </w:r>
      <w:r w:rsidRPr="00800194">
        <w:rPr>
          <w:shd w:val="clear" w:color="auto" w:fill="FFFFFF"/>
          <w:lang w:val="fr-FR"/>
        </w:rPr>
        <w:t>, Division des Politiques linguistiques, Strasbourg.</w:t>
      </w:r>
    </w:p>
    <w:p w:rsidR="006F041A" w:rsidRPr="00800194" w:rsidRDefault="006F041A" w:rsidP="006F041A">
      <w:pPr>
        <w:spacing w:after="120"/>
        <w:ind w:right="-86"/>
        <w:jc w:val="both"/>
        <w:rPr>
          <w:lang w:val="fr-FR"/>
        </w:rPr>
      </w:pPr>
      <w:r w:rsidRPr="00800194">
        <w:rPr>
          <w:shd w:val="clear" w:color="auto" w:fill="FFFFFF"/>
          <w:lang w:val="fr-FR"/>
        </w:rPr>
        <w:t>- COSTE Daniel, 2014, « De la conception aux usages : CECR et couteau suisse » in CAHIER DU GEPE (Groupe d’Études sur le Plurilinguisme Européen) - N</w:t>
      </w:r>
      <w:r w:rsidRPr="00800194">
        <w:rPr>
          <w:shd w:val="clear" w:color="auto" w:fill="FFFFFF"/>
          <w:vertAlign w:val="superscript"/>
          <w:lang w:val="fr-FR"/>
        </w:rPr>
        <w:t>0</w:t>
      </w:r>
      <w:r w:rsidRPr="00800194">
        <w:rPr>
          <w:shd w:val="clear" w:color="auto" w:fill="FFFFFF"/>
          <w:lang w:val="fr-FR"/>
        </w:rPr>
        <w:t xml:space="preserve"> 6/2014 : Politiques linguistiques en Europe. Republication sur </w:t>
      </w:r>
      <w:hyperlink r:id="rId11" w:history="1">
        <w:r w:rsidRPr="00800194">
          <w:rPr>
            <w:rStyle w:val="Hyperlink"/>
            <w:color w:val="auto"/>
            <w:u w:val="none"/>
            <w:shd w:val="clear" w:color="auto" w:fill="FFFFFF"/>
            <w:lang w:val="fr-FR"/>
          </w:rPr>
          <w:t>http://www.cahiersdugepe.fr/index.php?id=2608</w:t>
        </w:r>
      </w:hyperlink>
    </w:p>
    <w:p w:rsidR="006F041A" w:rsidRPr="00800194" w:rsidRDefault="006F041A" w:rsidP="006F041A">
      <w:pPr>
        <w:spacing w:after="120"/>
        <w:ind w:right="-86"/>
        <w:jc w:val="both"/>
        <w:rPr>
          <w:lang w:val="fr-FR"/>
        </w:rPr>
      </w:pPr>
      <w:r w:rsidRPr="00800194">
        <w:rPr>
          <w:lang w:val="fr-FR"/>
        </w:rPr>
        <w:t xml:space="preserve">- COSTE Daniel, 2007, </w:t>
      </w:r>
      <w:r w:rsidRPr="00800194">
        <w:rPr>
          <w:i/>
          <w:lang w:val="fr-FR"/>
        </w:rPr>
        <w:t>Le Cadre européen commun de référence pour les langues. Contextualisation et/ou standardisation ?</w:t>
      </w:r>
      <w:r w:rsidRPr="00800194">
        <w:rPr>
          <w:lang w:val="fr-FR"/>
        </w:rPr>
        <w:t xml:space="preserve"> Texte issu</w:t>
      </w:r>
      <w:r w:rsidR="008C2952">
        <w:rPr>
          <w:lang w:val="fr-FR"/>
        </w:rPr>
        <w:t xml:space="preserve"> </w:t>
      </w:r>
      <w:r w:rsidRPr="00800194">
        <w:rPr>
          <w:lang w:val="fr-FR"/>
        </w:rPr>
        <w:t>de l’intervention de Daniel Coste lors du colloque de la FIPF de juin 2007.</w:t>
      </w:r>
    </w:p>
    <w:p w:rsidR="006F041A" w:rsidRPr="00800194" w:rsidRDefault="006F041A" w:rsidP="006F041A">
      <w:pPr>
        <w:spacing w:after="120"/>
        <w:ind w:right="-86"/>
        <w:jc w:val="both"/>
        <w:rPr>
          <w:lang w:val="fr-FR"/>
        </w:rPr>
      </w:pPr>
      <w:r w:rsidRPr="00800194">
        <w:rPr>
          <w:lang w:val="fr-FR"/>
        </w:rPr>
        <w:t>- GUESPIN Louis, MARCELLESI Jean-Baptiste, 1986, «Pour la glottopolitique » in LANGAGES n° 83, pp. 5-34.</w:t>
      </w:r>
    </w:p>
    <w:p w:rsidR="006F041A" w:rsidRPr="00800194" w:rsidRDefault="006F041A" w:rsidP="006F041A">
      <w:pPr>
        <w:spacing w:after="120"/>
        <w:ind w:right="-86"/>
        <w:jc w:val="both"/>
        <w:rPr>
          <w:rStyle w:val="apple-converted-space"/>
          <w:i/>
          <w:shd w:val="clear" w:color="auto" w:fill="FFFFFF"/>
          <w:lang w:val="fr-FR"/>
        </w:rPr>
      </w:pPr>
      <w:r w:rsidRPr="00800194">
        <w:rPr>
          <w:lang w:val="fr-FR"/>
        </w:rPr>
        <w:t>- PACCOUD Jérôme, 2014, « L’enseignement du français au Japon : mérites et limites de la perspective actionnelle » in REVUE JAPONAISE DE DIDACTIQUE DU FRANÇAIS, Études francophones, vol. 11, n</w:t>
      </w:r>
      <w:r w:rsidRPr="00800194">
        <w:rPr>
          <w:vertAlign w:val="superscript"/>
          <w:lang w:val="fr-FR"/>
        </w:rPr>
        <w:t>0</w:t>
      </w:r>
      <w:r w:rsidRPr="00800194">
        <w:rPr>
          <w:lang w:val="fr-FR"/>
        </w:rPr>
        <w:t xml:space="preserve"> 1 et 2. </w:t>
      </w:r>
      <w:r w:rsidRPr="00800194">
        <w:rPr>
          <w:shd w:val="clear" w:color="auto" w:fill="FFFFFF"/>
          <w:lang w:val="fr-FR"/>
        </w:rPr>
        <w:t xml:space="preserve">Republication sur </w:t>
      </w:r>
      <w:hyperlink r:id="rId12" w:history="1">
        <w:r w:rsidRPr="00800194">
          <w:rPr>
            <w:rStyle w:val="Hyperlink"/>
            <w:color w:val="auto"/>
            <w:u w:val="none"/>
            <w:lang w:val="fr-FR"/>
          </w:rPr>
          <w:t>www.nufs.ac.jp/teachers/detail/teacher/107</w:t>
        </w:r>
      </w:hyperlink>
      <w:r w:rsidRPr="00800194">
        <w:rPr>
          <w:lang w:val="fr-FR"/>
        </w:rPr>
        <w:t xml:space="preserve">   </w:t>
      </w:r>
    </w:p>
    <w:p w:rsidR="006F041A" w:rsidRPr="00800194" w:rsidRDefault="006F041A" w:rsidP="006F041A">
      <w:pPr>
        <w:spacing w:after="120"/>
        <w:ind w:right="-86"/>
        <w:jc w:val="both"/>
        <w:rPr>
          <w:bCs/>
          <w:lang w:val="fr-FR"/>
        </w:rPr>
      </w:pPr>
      <w:r w:rsidRPr="00800194">
        <w:rPr>
          <w:bCs/>
          <w:lang w:val="fr-FR"/>
        </w:rPr>
        <w:t>- SAGAZ Michel, DUCATEL Nicolas, 2011, « Pourquoi adopter le CECR au Japon ? » in SYNERGIES n</w:t>
      </w:r>
      <w:r w:rsidRPr="00800194">
        <w:rPr>
          <w:bCs/>
          <w:vertAlign w:val="superscript"/>
          <w:lang w:val="fr-FR"/>
        </w:rPr>
        <w:t>0</w:t>
      </w:r>
      <w:r w:rsidRPr="00800194">
        <w:rPr>
          <w:bCs/>
          <w:lang w:val="fr-FR"/>
        </w:rPr>
        <w:t>6, pp. 153-163.</w:t>
      </w:r>
    </w:p>
    <w:p w:rsidR="006F041A" w:rsidRPr="00800194" w:rsidRDefault="006F041A" w:rsidP="006F041A">
      <w:pPr>
        <w:spacing w:after="120"/>
        <w:ind w:right="-86"/>
        <w:jc w:val="both"/>
        <w:rPr>
          <w:shd w:val="clear" w:color="auto" w:fill="FFFFFF"/>
          <w:lang w:val="fr-FR"/>
        </w:rPr>
      </w:pPr>
      <w:r w:rsidRPr="00800194">
        <w:rPr>
          <w:shd w:val="clear" w:color="auto" w:fill="FFFFFF"/>
          <w:lang w:val="fr-FR"/>
        </w:rPr>
        <w:t>- SILAPA-ACHA Wilai, CHANCHAOWAT Sirapach, 2009, « Première ré</w:t>
      </w:r>
      <w:r w:rsidR="00DE2C71">
        <w:rPr>
          <w:shd w:val="clear" w:color="auto" w:fill="FFFFFF"/>
          <w:lang w:val="fr-FR"/>
        </w:rPr>
        <w:t>flexion sur le CACRL » - Faculté</w:t>
      </w:r>
      <w:r w:rsidRPr="00800194">
        <w:rPr>
          <w:shd w:val="clear" w:color="auto" w:fill="FFFFFF"/>
          <w:lang w:val="fr-FR"/>
        </w:rPr>
        <w:t xml:space="preserve"> d</w:t>
      </w:r>
      <w:r w:rsidR="00DE2C71">
        <w:rPr>
          <w:shd w:val="clear" w:color="auto" w:fill="FFFFFF"/>
          <w:lang w:val="fr-FR"/>
        </w:rPr>
        <w:t>es Sciences Humaines, Université N</w:t>
      </w:r>
      <w:r w:rsidRPr="00800194">
        <w:rPr>
          <w:shd w:val="clear" w:color="auto" w:fill="FFFFFF"/>
          <w:lang w:val="fr-FR"/>
        </w:rPr>
        <w:t xml:space="preserve">aresuan Phisanulok, p. 68. </w:t>
      </w:r>
    </w:p>
    <w:p w:rsidR="006F041A" w:rsidRPr="00DE2C71" w:rsidRDefault="006F041A" w:rsidP="006F041A">
      <w:pPr>
        <w:spacing w:after="120"/>
        <w:ind w:right="-86"/>
        <w:jc w:val="both"/>
        <w:rPr>
          <w:lang w:val="fr-FR"/>
        </w:rPr>
      </w:pPr>
      <w:r w:rsidRPr="00800194">
        <w:rPr>
          <w:rStyle w:val="Strong"/>
          <w:b w:val="0"/>
          <w:lang w:val="fr-FR"/>
        </w:rPr>
        <w:t xml:space="preserve">- VERDELHAN-BOURGADE Michèle, 2007,  </w:t>
      </w:r>
      <w:r w:rsidRPr="00800194">
        <w:rPr>
          <w:lang w:val="fr-FR"/>
        </w:rPr>
        <w:t>« Plurilinguisme : pluralité des problèmes, pluralité des approches » in TRÉMA</w:t>
      </w:r>
      <w:r w:rsidRPr="00800194">
        <w:rPr>
          <w:rStyle w:val="Emphasis"/>
          <w:lang w:val="fr-FR"/>
        </w:rPr>
        <w:t xml:space="preserve">. </w:t>
      </w:r>
      <w:r w:rsidRPr="00800194">
        <w:rPr>
          <w:shd w:val="clear" w:color="auto" w:fill="FFFFFF"/>
          <w:lang w:val="fr-FR"/>
        </w:rPr>
        <w:t xml:space="preserve">Republication sur </w:t>
      </w:r>
      <w:hyperlink r:id="rId13" w:history="1">
        <w:r w:rsidRPr="00DE2C71">
          <w:rPr>
            <w:rStyle w:val="Hyperlink"/>
            <w:color w:val="auto"/>
            <w:u w:val="none"/>
            <w:lang w:val="fr-FR"/>
          </w:rPr>
          <w:t>https://trema.revues.org/246</w:t>
        </w:r>
      </w:hyperlink>
    </w:p>
    <w:p w:rsidR="006F041A" w:rsidRPr="00800194" w:rsidRDefault="006F041A" w:rsidP="006F041A">
      <w:pPr>
        <w:spacing w:after="120"/>
        <w:ind w:right="-86"/>
        <w:jc w:val="both"/>
        <w:rPr>
          <w:lang w:val="fr-FR"/>
        </w:rPr>
      </w:pPr>
      <w:r w:rsidRPr="00800194">
        <w:rPr>
          <w:rStyle w:val="familyname"/>
          <w:bCs/>
          <w:shd w:val="clear" w:color="auto" w:fill="F6F6F6"/>
          <w:lang w:val="fr-FR"/>
        </w:rPr>
        <w:t xml:space="preserve">- </w:t>
      </w:r>
      <w:r w:rsidRPr="00800194">
        <w:rPr>
          <w:rStyle w:val="familyname"/>
          <w:bCs/>
          <w:shd w:val="clear" w:color="auto" w:fill="FFFFFF" w:themeFill="background1"/>
          <w:lang w:val="fr-FR"/>
        </w:rPr>
        <w:t>WANDRUSKA Mario,</w:t>
      </w:r>
      <w:r w:rsidRPr="00800194">
        <w:rPr>
          <w:lang w:val="fr-FR"/>
        </w:rPr>
        <w:t xml:space="preserve"> 1979, </w:t>
      </w:r>
      <w:r w:rsidRPr="00800194">
        <w:rPr>
          <w:rStyle w:val="familyname"/>
          <w:bCs/>
          <w:shd w:val="clear" w:color="auto" w:fill="F6F6F6"/>
          <w:lang w:val="fr-FR"/>
        </w:rPr>
        <w:t xml:space="preserve"> </w:t>
      </w:r>
      <w:r w:rsidRPr="00800194">
        <w:rPr>
          <w:rStyle w:val="familyname"/>
          <w:bCs/>
          <w:i/>
          <w:shd w:val="clear" w:color="auto" w:fill="FFFFFF" w:themeFill="background1"/>
          <w:lang w:val="fr-FR"/>
        </w:rPr>
        <w:t>Le plurilinguisme de l’homme</w:t>
      </w:r>
      <w:r w:rsidRPr="00800194">
        <w:rPr>
          <w:rStyle w:val="familyname"/>
          <w:bCs/>
          <w:shd w:val="clear" w:color="auto" w:fill="F6F6F6"/>
          <w:lang w:val="fr-FR"/>
        </w:rPr>
        <w:t xml:space="preserve"> </w:t>
      </w:r>
      <w:r w:rsidRPr="00DE2C71">
        <w:rPr>
          <w:b/>
          <w:lang w:val="fr-FR"/>
        </w:rPr>
        <w:t>[</w:t>
      </w:r>
      <w:r w:rsidRPr="00800194">
        <w:rPr>
          <w:i/>
          <w:iCs/>
          <w:lang w:val="fr-FR"/>
        </w:rPr>
        <w:t>Die Mehrsprachigkeit des Menschen.</w:t>
      </w:r>
      <w:r w:rsidRPr="00800194">
        <w:rPr>
          <w:lang w:val="fr-FR"/>
        </w:rPr>
        <w:t>]</w:t>
      </w:r>
      <w:r w:rsidRPr="00800194">
        <w:rPr>
          <w:rStyle w:val="familyname"/>
          <w:bCs/>
          <w:shd w:val="clear" w:color="auto" w:fill="F6F6F6"/>
          <w:lang w:val="fr-FR"/>
        </w:rPr>
        <w:t xml:space="preserve"> </w:t>
      </w:r>
      <w:r w:rsidRPr="00800194">
        <w:rPr>
          <w:lang w:val="fr-FR"/>
        </w:rPr>
        <w:t>Munich, Zurich, Piper.</w:t>
      </w:r>
    </w:p>
    <w:p w:rsidR="006F041A" w:rsidRPr="00800194" w:rsidRDefault="006F041A" w:rsidP="006F041A">
      <w:pPr>
        <w:spacing w:after="120"/>
        <w:ind w:right="-86"/>
        <w:jc w:val="both"/>
        <w:rPr>
          <w:lang w:val="fr-FR"/>
        </w:rPr>
      </w:pPr>
    </w:p>
    <w:p w:rsidR="006F041A" w:rsidRPr="00800194" w:rsidRDefault="006F041A" w:rsidP="005B66C5">
      <w:pPr>
        <w:spacing w:after="120"/>
        <w:ind w:left="187" w:hanging="187"/>
        <w:jc w:val="both"/>
        <w:rPr>
          <w:b/>
          <w:lang w:val="fr-FR"/>
        </w:rPr>
      </w:pPr>
      <w:r w:rsidRPr="00800194">
        <w:rPr>
          <w:b/>
          <w:u w:val="single"/>
          <w:lang w:val="fr-FR"/>
        </w:rPr>
        <w:t>Thông tin tác giả</w:t>
      </w:r>
      <w:r w:rsidRPr="00800194">
        <w:rPr>
          <w:b/>
          <w:lang w:val="fr-FR"/>
        </w:rPr>
        <w:t xml:space="preserve"> :   </w:t>
      </w:r>
    </w:p>
    <w:p w:rsidR="006F041A" w:rsidRPr="00800194" w:rsidRDefault="005F3FCA" w:rsidP="005F3FCA">
      <w:pPr>
        <w:tabs>
          <w:tab w:val="left" w:pos="0"/>
        </w:tabs>
        <w:spacing w:after="120"/>
        <w:jc w:val="both"/>
        <w:rPr>
          <w:lang w:val="fr-FR"/>
        </w:rPr>
      </w:pPr>
      <w:r w:rsidRPr="00800194">
        <w:rPr>
          <w:lang w:val="fr-FR"/>
        </w:rPr>
        <w:tab/>
      </w:r>
      <w:r w:rsidR="006F041A" w:rsidRPr="00800194">
        <w:rPr>
          <w:lang w:val="fr-FR"/>
        </w:rPr>
        <w:t>PHẠM ANH TÚ - Tốt nghiệp trường Đại học Sư phạm Huế - Khoa Pháp năm 1984. Tốt nghiệp Cao học Maîtrise  FLE (Tiếng Pháp như ngoại ngữ) tại Đại học Rouen (Cộng hòa Pháp) năm 1997, Thạc sĩ (DEA) Ngôn ngữ tình huống tại Đại học Rouen (Pháp) năm 1999. Bảo vệ Luận án Tiến sĩ Ngôn ngữ học tại Đại học Rouen (Pháp) tháng 01/2003.</w:t>
      </w:r>
    </w:p>
    <w:p w:rsidR="006F041A" w:rsidRPr="00800194" w:rsidRDefault="006F041A" w:rsidP="005F3FCA">
      <w:pPr>
        <w:spacing w:after="120"/>
        <w:ind w:firstLine="720"/>
        <w:jc w:val="both"/>
        <w:rPr>
          <w:lang w:val="fr-FR"/>
        </w:rPr>
      </w:pPr>
      <w:r w:rsidRPr="00800194">
        <w:rPr>
          <w:lang w:val="fr-FR"/>
        </w:rPr>
        <w:t>Các hướng nghiên cứu chính : Ngôn ngữ học, Văn hóa và Liên văn hóa, Đa ngôn ngữ - Đa văn hóa, Giảng dạy Tiếng Pháp như một ngoại ngữ (Didactique du FLE).</w:t>
      </w:r>
    </w:p>
    <w:p w:rsidR="006F041A" w:rsidRPr="00800194" w:rsidRDefault="006F041A" w:rsidP="005F3FCA">
      <w:pPr>
        <w:spacing w:after="120"/>
        <w:ind w:right="-86" w:hanging="180"/>
        <w:jc w:val="both"/>
        <w:rPr>
          <w:lang w:val="fr-FR"/>
        </w:rPr>
      </w:pPr>
    </w:p>
    <w:p w:rsidR="006F041A" w:rsidRPr="00800194" w:rsidRDefault="006F041A" w:rsidP="002772E6">
      <w:pPr>
        <w:tabs>
          <w:tab w:val="left" w:pos="360"/>
        </w:tabs>
        <w:spacing w:line="360" w:lineRule="auto"/>
        <w:jc w:val="both"/>
        <w:rPr>
          <w:b/>
          <w:lang w:val="nb-NO"/>
        </w:rPr>
      </w:pPr>
    </w:p>
    <w:p w:rsidR="00E37471" w:rsidRPr="00800194" w:rsidRDefault="00E37471" w:rsidP="006925C2">
      <w:pPr>
        <w:spacing w:after="120" w:line="360" w:lineRule="auto"/>
        <w:jc w:val="both"/>
        <w:rPr>
          <w:rStyle w:val="apple-converted-space"/>
          <w:sz w:val="26"/>
          <w:szCs w:val="26"/>
          <w:shd w:val="clear" w:color="auto" w:fill="FFFFFF"/>
          <w:lang w:val="nb-NO"/>
        </w:rPr>
      </w:pPr>
    </w:p>
    <w:sectPr w:rsidR="00E37471" w:rsidRPr="00800194" w:rsidSect="00061A8B">
      <w:pgSz w:w="12240" w:h="15840"/>
      <w:pgMar w:top="810" w:right="900" w:bottom="540" w:left="153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6691" w:rsidRDefault="005B6691" w:rsidP="00CA1F64">
      <w:r>
        <w:separator/>
      </w:r>
    </w:p>
  </w:endnote>
  <w:endnote w:type="continuationSeparator" w:id="0">
    <w:p w:rsidR="005B6691" w:rsidRDefault="005B6691" w:rsidP="00CA1F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3"/>
    <w:family w:val="roman"/>
    <w:pitch w:val="variable"/>
    <w:sig w:usb0="E0002EFF" w:usb1="C000785B"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3"/>
    <w:family w:val="swiss"/>
    <w:pitch w:val="variable"/>
    <w:sig w:usb0="E0002AFF" w:usb1="C000247B" w:usb2="00000009" w:usb3="00000000" w:csb0="000001FF" w:csb1="00000000"/>
  </w:font>
  <w:font w:name="Cambria">
    <w:panose1 w:val="02040503050406030204"/>
    <w:charset w:val="A3"/>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6691" w:rsidRDefault="005B6691" w:rsidP="00CA1F64">
      <w:r>
        <w:separator/>
      </w:r>
    </w:p>
  </w:footnote>
  <w:footnote w:type="continuationSeparator" w:id="0">
    <w:p w:rsidR="005B6691" w:rsidRDefault="005B6691" w:rsidP="00CA1F6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2D7535"/>
    <w:multiLevelType w:val="multilevel"/>
    <w:tmpl w:val="9CEC9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3096787"/>
    <w:multiLevelType w:val="hybridMultilevel"/>
    <w:tmpl w:val="EF26127A"/>
    <w:lvl w:ilvl="0" w:tplc="D7A2E68A">
      <w:numFmt w:val="bullet"/>
      <w:lvlText w:val="-"/>
      <w:lvlJc w:val="left"/>
      <w:pPr>
        <w:ind w:left="480" w:hanging="360"/>
      </w:pPr>
      <w:rPr>
        <w:rFonts w:ascii="Times New Roman" w:eastAsia="Times New Roman" w:hAnsi="Times New Roman" w:cs="Times New Roman"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471"/>
    <w:rsid w:val="00046C28"/>
    <w:rsid w:val="00056AE4"/>
    <w:rsid w:val="00057108"/>
    <w:rsid w:val="00061899"/>
    <w:rsid w:val="00061A8B"/>
    <w:rsid w:val="00074A4B"/>
    <w:rsid w:val="00092E7C"/>
    <w:rsid w:val="000D6A2A"/>
    <w:rsid w:val="000E7C94"/>
    <w:rsid w:val="00100035"/>
    <w:rsid w:val="00105E2C"/>
    <w:rsid w:val="001554F2"/>
    <w:rsid w:val="00171FEE"/>
    <w:rsid w:val="00175B59"/>
    <w:rsid w:val="001767E1"/>
    <w:rsid w:val="00197B66"/>
    <w:rsid w:val="001A2FE4"/>
    <w:rsid w:val="001A38FA"/>
    <w:rsid w:val="001A5E55"/>
    <w:rsid w:val="001F260D"/>
    <w:rsid w:val="001F7232"/>
    <w:rsid w:val="001F7F1A"/>
    <w:rsid w:val="001F7F69"/>
    <w:rsid w:val="00204699"/>
    <w:rsid w:val="00230FEC"/>
    <w:rsid w:val="0027236D"/>
    <w:rsid w:val="00273AA1"/>
    <w:rsid w:val="00273E2D"/>
    <w:rsid w:val="002772E6"/>
    <w:rsid w:val="002D5419"/>
    <w:rsid w:val="002D5C3B"/>
    <w:rsid w:val="002F295F"/>
    <w:rsid w:val="002F59D2"/>
    <w:rsid w:val="0030606A"/>
    <w:rsid w:val="0031624C"/>
    <w:rsid w:val="003354BD"/>
    <w:rsid w:val="00346D10"/>
    <w:rsid w:val="00350588"/>
    <w:rsid w:val="0037013D"/>
    <w:rsid w:val="0037025F"/>
    <w:rsid w:val="00372ED2"/>
    <w:rsid w:val="00374F53"/>
    <w:rsid w:val="00376227"/>
    <w:rsid w:val="003824DC"/>
    <w:rsid w:val="003962C5"/>
    <w:rsid w:val="003B648A"/>
    <w:rsid w:val="003D26C8"/>
    <w:rsid w:val="003E642B"/>
    <w:rsid w:val="003F07AF"/>
    <w:rsid w:val="00420107"/>
    <w:rsid w:val="004256E1"/>
    <w:rsid w:val="00431274"/>
    <w:rsid w:val="00431367"/>
    <w:rsid w:val="00453397"/>
    <w:rsid w:val="00472726"/>
    <w:rsid w:val="00480B28"/>
    <w:rsid w:val="00487E62"/>
    <w:rsid w:val="004A2193"/>
    <w:rsid w:val="004A76F9"/>
    <w:rsid w:val="004D7322"/>
    <w:rsid w:val="005102C3"/>
    <w:rsid w:val="00511C3B"/>
    <w:rsid w:val="00517477"/>
    <w:rsid w:val="00521F69"/>
    <w:rsid w:val="00526A38"/>
    <w:rsid w:val="00527081"/>
    <w:rsid w:val="00546ECE"/>
    <w:rsid w:val="00563D22"/>
    <w:rsid w:val="00580931"/>
    <w:rsid w:val="005B0374"/>
    <w:rsid w:val="005B6691"/>
    <w:rsid w:val="005B66C5"/>
    <w:rsid w:val="005C3593"/>
    <w:rsid w:val="005C3E51"/>
    <w:rsid w:val="005D03B9"/>
    <w:rsid w:val="005E7A1F"/>
    <w:rsid w:val="005F3FCA"/>
    <w:rsid w:val="00607ACB"/>
    <w:rsid w:val="00623610"/>
    <w:rsid w:val="0062498E"/>
    <w:rsid w:val="00640D24"/>
    <w:rsid w:val="00645300"/>
    <w:rsid w:val="00646E3A"/>
    <w:rsid w:val="00660F32"/>
    <w:rsid w:val="00666688"/>
    <w:rsid w:val="006925C2"/>
    <w:rsid w:val="006B3543"/>
    <w:rsid w:val="006C1175"/>
    <w:rsid w:val="006D4E16"/>
    <w:rsid w:val="006D4FA4"/>
    <w:rsid w:val="006F041A"/>
    <w:rsid w:val="006F7F4A"/>
    <w:rsid w:val="00761A28"/>
    <w:rsid w:val="0078088D"/>
    <w:rsid w:val="00782D26"/>
    <w:rsid w:val="00783119"/>
    <w:rsid w:val="007855D7"/>
    <w:rsid w:val="00785AE6"/>
    <w:rsid w:val="007A5575"/>
    <w:rsid w:val="007D080D"/>
    <w:rsid w:val="007E2350"/>
    <w:rsid w:val="007E558B"/>
    <w:rsid w:val="00800194"/>
    <w:rsid w:val="00800813"/>
    <w:rsid w:val="008020F8"/>
    <w:rsid w:val="00815FA0"/>
    <w:rsid w:val="00823C23"/>
    <w:rsid w:val="008321F4"/>
    <w:rsid w:val="00835AB4"/>
    <w:rsid w:val="00837966"/>
    <w:rsid w:val="008427D6"/>
    <w:rsid w:val="008571FA"/>
    <w:rsid w:val="00860B92"/>
    <w:rsid w:val="00865FC2"/>
    <w:rsid w:val="00874F0B"/>
    <w:rsid w:val="008955EF"/>
    <w:rsid w:val="008B7165"/>
    <w:rsid w:val="008C2952"/>
    <w:rsid w:val="008D792E"/>
    <w:rsid w:val="008E28C3"/>
    <w:rsid w:val="008E3D6B"/>
    <w:rsid w:val="008E7C3E"/>
    <w:rsid w:val="008F2F05"/>
    <w:rsid w:val="008F60B8"/>
    <w:rsid w:val="00907190"/>
    <w:rsid w:val="009135F4"/>
    <w:rsid w:val="009146F5"/>
    <w:rsid w:val="00922F85"/>
    <w:rsid w:val="00931B20"/>
    <w:rsid w:val="009552CB"/>
    <w:rsid w:val="00984A47"/>
    <w:rsid w:val="009916B0"/>
    <w:rsid w:val="00993304"/>
    <w:rsid w:val="009B4A7F"/>
    <w:rsid w:val="00A07C71"/>
    <w:rsid w:val="00A11713"/>
    <w:rsid w:val="00A11C40"/>
    <w:rsid w:val="00A12E83"/>
    <w:rsid w:val="00A23AAC"/>
    <w:rsid w:val="00A4024B"/>
    <w:rsid w:val="00A40784"/>
    <w:rsid w:val="00A47986"/>
    <w:rsid w:val="00A51584"/>
    <w:rsid w:val="00A64F36"/>
    <w:rsid w:val="00A70C5F"/>
    <w:rsid w:val="00AB1ED2"/>
    <w:rsid w:val="00AB25FB"/>
    <w:rsid w:val="00AB69E7"/>
    <w:rsid w:val="00AC2658"/>
    <w:rsid w:val="00B1102C"/>
    <w:rsid w:val="00B13C73"/>
    <w:rsid w:val="00B34884"/>
    <w:rsid w:val="00B45B67"/>
    <w:rsid w:val="00B46823"/>
    <w:rsid w:val="00B50D6E"/>
    <w:rsid w:val="00B66C52"/>
    <w:rsid w:val="00BA10C1"/>
    <w:rsid w:val="00BA2352"/>
    <w:rsid w:val="00BA58C2"/>
    <w:rsid w:val="00BF2511"/>
    <w:rsid w:val="00C00FDE"/>
    <w:rsid w:val="00C01257"/>
    <w:rsid w:val="00C02F30"/>
    <w:rsid w:val="00C03185"/>
    <w:rsid w:val="00C0738E"/>
    <w:rsid w:val="00C114C0"/>
    <w:rsid w:val="00C14689"/>
    <w:rsid w:val="00C2737A"/>
    <w:rsid w:val="00C36E51"/>
    <w:rsid w:val="00C5182F"/>
    <w:rsid w:val="00C678C3"/>
    <w:rsid w:val="00C71909"/>
    <w:rsid w:val="00C72AA6"/>
    <w:rsid w:val="00C86426"/>
    <w:rsid w:val="00CA1F64"/>
    <w:rsid w:val="00CA67F3"/>
    <w:rsid w:val="00CC1797"/>
    <w:rsid w:val="00CC6DE8"/>
    <w:rsid w:val="00D073A6"/>
    <w:rsid w:val="00D07995"/>
    <w:rsid w:val="00D13E3E"/>
    <w:rsid w:val="00D532F5"/>
    <w:rsid w:val="00D5773E"/>
    <w:rsid w:val="00D7019B"/>
    <w:rsid w:val="00D74B9D"/>
    <w:rsid w:val="00D77BA5"/>
    <w:rsid w:val="00DA71AA"/>
    <w:rsid w:val="00DB75A2"/>
    <w:rsid w:val="00DC2F43"/>
    <w:rsid w:val="00DE19CB"/>
    <w:rsid w:val="00DE2C71"/>
    <w:rsid w:val="00DE35C0"/>
    <w:rsid w:val="00DE6658"/>
    <w:rsid w:val="00DF7EC9"/>
    <w:rsid w:val="00E25DBC"/>
    <w:rsid w:val="00E37471"/>
    <w:rsid w:val="00E4494F"/>
    <w:rsid w:val="00E50693"/>
    <w:rsid w:val="00E7520B"/>
    <w:rsid w:val="00E81877"/>
    <w:rsid w:val="00E86293"/>
    <w:rsid w:val="00E90E26"/>
    <w:rsid w:val="00EB2CB3"/>
    <w:rsid w:val="00EB6568"/>
    <w:rsid w:val="00ED228D"/>
    <w:rsid w:val="00EF192A"/>
    <w:rsid w:val="00EF198A"/>
    <w:rsid w:val="00EF2BF8"/>
    <w:rsid w:val="00EF30D4"/>
    <w:rsid w:val="00EF5B4E"/>
    <w:rsid w:val="00F00969"/>
    <w:rsid w:val="00F03C05"/>
    <w:rsid w:val="00F265C2"/>
    <w:rsid w:val="00F27412"/>
    <w:rsid w:val="00F348D9"/>
    <w:rsid w:val="00F454F7"/>
    <w:rsid w:val="00F57AB0"/>
    <w:rsid w:val="00F86F1E"/>
    <w:rsid w:val="00F95671"/>
    <w:rsid w:val="00FA46E7"/>
    <w:rsid w:val="00FA7755"/>
    <w:rsid w:val="00FB63F7"/>
    <w:rsid w:val="00FB6826"/>
    <w:rsid w:val="00FC246E"/>
    <w:rsid w:val="00FD1EAE"/>
    <w:rsid w:val="00FF56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6201861-ABDD-4B24-A353-1D8DA99D9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747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37471"/>
  </w:style>
  <w:style w:type="character" w:styleId="Emphasis">
    <w:name w:val="Emphasis"/>
    <w:basedOn w:val="DefaultParagraphFont"/>
    <w:uiPriority w:val="20"/>
    <w:qFormat/>
    <w:rsid w:val="00C14689"/>
    <w:rPr>
      <w:i/>
      <w:iCs/>
    </w:rPr>
  </w:style>
  <w:style w:type="character" w:styleId="Hyperlink">
    <w:name w:val="Hyperlink"/>
    <w:basedOn w:val="DefaultParagraphFont"/>
    <w:unhideWhenUsed/>
    <w:rsid w:val="00A11713"/>
    <w:rPr>
      <w:color w:val="0000FF"/>
      <w:u w:val="single"/>
    </w:rPr>
  </w:style>
  <w:style w:type="paragraph" w:styleId="ListParagraph">
    <w:name w:val="List Paragraph"/>
    <w:basedOn w:val="Normal"/>
    <w:uiPriority w:val="34"/>
    <w:qFormat/>
    <w:rsid w:val="007E558B"/>
    <w:pPr>
      <w:ind w:left="720"/>
      <w:contextualSpacing/>
    </w:pPr>
  </w:style>
  <w:style w:type="paragraph" w:customStyle="1" w:styleId="puces">
    <w:name w:val="puces"/>
    <w:basedOn w:val="Normal"/>
    <w:rsid w:val="00B1102C"/>
    <w:pPr>
      <w:spacing w:before="100" w:beforeAutospacing="1" w:after="100" w:afterAutospacing="1"/>
    </w:pPr>
  </w:style>
  <w:style w:type="character" w:styleId="Strong">
    <w:name w:val="Strong"/>
    <w:basedOn w:val="DefaultParagraphFont"/>
    <w:uiPriority w:val="22"/>
    <w:qFormat/>
    <w:rsid w:val="00B1102C"/>
    <w:rPr>
      <w:b/>
      <w:bCs/>
    </w:rPr>
  </w:style>
  <w:style w:type="character" w:customStyle="1" w:styleId="familyname">
    <w:name w:val="familyname"/>
    <w:basedOn w:val="DefaultParagraphFont"/>
    <w:rsid w:val="00B1102C"/>
  </w:style>
  <w:style w:type="paragraph" w:styleId="NormalWeb">
    <w:name w:val="Normal (Web)"/>
    <w:basedOn w:val="Normal"/>
    <w:uiPriority w:val="99"/>
    <w:semiHidden/>
    <w:unhideWhenUsed/>
    <w:rsid w:val="002772E6"/>
    <w:pPr>
      <w:spacing w:before="100" w:beforeAutospacing="1" w:after="100" w:afterAutospacing="1"/>
    </w:pPr>
  </w:style>
  <w:style w:type="character" w:styleId="FootnoteReference">
    <w:name w:val="footnote reference"/>
    <w:basedOn w:val="DefaultParagraphFont"/>
    <w:semiHidden/>
    <w:rsid w:val="00CA1F64"/>
    <w:rPr>
      <w:vertAlign w:val="superscript"/>
    </w:rPr>
  </w:style>
  <w:style w:type="paragraph" w:styleId="FootnoteText">
    <w:name w:val="footnote text"/>
    <w:basedOn w:val="Normal"/>
    <w:link w:val="FootnoteTextChar"/>
    <w:semiHidden/>
    <w:rsid w:val="00CA1F64"/>
    <w:rPr>
      <w:sz w:val="20"/>
      <w:szCs w:val="20"/>
      <w:lang w:val="fr-FR" w:eastAsia="fr-FR"/>
    </w:rPr>
  </w:style>
  <w:style w:type="character" w:customStyle="1" w:styleId="FootnoteTextChar">
    <w:name w:val="Footnote Text Char"/>
    <w:basedOn w:val="DefaultParagraphFont"/>
    <w:link w:val="FootnoteText"/>
    <w:semiHidden/>
    <w:rsid w:val="00CA1F64"/>
    <w:rPr>
      <w:rFonts w:ascii="Times New Roman" w:eastAsia="Times New Roman" w:hAnsi="Times New Roman" w:cs="Times New Roman"/>
      <w:sz w:val="20"/>
      <w:szCs w:val="20"/>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9069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wikipedia.org/w/index.php?title=N%C6%B0%E1%BB%9Bc_c%E1%BB%99ng_h%C3%B2a&amp;action=edit&amp;redlink=1" TargetMode="External"/><Relationship Id="rId13" Type="http://schemas.openxmlformats.org/officeDocument/2006/relationships/hyperlink" Target="https://trema.revues.org/246"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ufs.ac.jp/teachers/detail/teacher/107"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ahiersdugepe.fr/index.php?id=2608"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vi.wikipedia.org/wiki/%C4%90%E1%BA%A1i_c%C3%B4ng_qu%E1%BB%91c" TargetMode="External"/><Relationship Id="rId4" Type="http://schemas.openxmlformats.org/officeDocument/2006/relationships/settings" Target="settings.xml"/><Relationship Id="rId9" Type="http://schemas.openxmlformats.org/officeDocument/2006/relationships/hyperlink" Target="https://vi.wikipedia.org/wiki/V%C6%B0%C6%A1ng_qu%E1%BB%91c"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D7136E-1A27-48DB-BA71-D8D6066431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3409</Words>
  <Characters>19436</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Viettel Corporation</Company>
  <LinksUpToDate>false</LinksUpToDate>
  <CharactersWithSpaces>22800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Anh</dc:creator>
  <cp:keywords/>
  <dc:description/>
  <cp:lastModifiedBy>Hanh</cp:lastModifiedBy>
  <cp:revision>2</cp:revision>
  <cp:lastPrinted>2016-11-22T15:30:00Z</cp:lastPrinted>
  <dcterms:created xsi:type="dcterms:W3CDTF">2019-01-09T15:15:00Z</dcterms:created>
  <dcterms:modified xsi:type="dcterms:W3CDTF">2019-01-09T15:15:00Z</dcterms:modified>
</cp:coreProperties>
</file>