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0D5BA" w14:textId="73C2D594" w:rsidR="00C44B50" w:rsidRPr="008A2B1E" w:rsidRDefault="00C44B50" w:rsidP="00C44B50">
      <w:pPr>
        <w:autoSpaceDE w:val="0"/>
        <w:autoSpaceDN w:val="0"/>
        <w:adjustRightInd w:val="0"/>
        <w:jc w:val="center"/>
        <w:rPr>
          <w:rFonts w:ascii="Times New Roman" w:hAnsi="Times New Roman" w:cs="Times New Roman"/>
          <w:b/>
          <w:lang w:val="fr-FR"/>
        </w:rPr>
      </w:pPr>
      <w:bookmarkStart w:id="0" w:name="_Toc531172283"/>
      <w:bookmarkStart w:id="1" w:name="_Toc531173114"/>
      <w:r w:rsidRPr="008A2B1E">
        <w:rPr>
          <w:rFonts w:ascii="Times New Roman" w:hAnsi="Times New Roman" w:cs="Times New Roman"/>
          <w:b/>
          <w:lang w:val="fr-FR"/>
        </w:rPr>
        <w:t>ẢNH HƯỞNG CỦ</w:t>
      </w:r>
      <w:r w:rsidR="001544EB">
        <w:rPr>
          <w:rFonts w:ascii="Times New Roman" w:hAnsi="Times New Roman" w:cs="Times New Roman"/>
          <w:b/>
          <w:lang w:val="fr-FR"/>
        </w:rPr>
        <w:t>A CÁM</w:t>
      </w:r>
      <w:r w:rsidRPr="008A2B1E">
        <w:rPr>
          <w:rFonts w:ascii="Times New Roman" w:hAnsi="Times New Roman" w:cs="Times New Roman"/>
          <w:b/>
          <w:lang w:val="fr-FR"/>
        </w:rPr>
        <w:t xml:space="preserve"> GẠ</w:t>
      </w:r>
      <w:r w:rsidR="002D7272">
        <w:rPr>
          <w:rFonts w:ascii="Times New Roman" w:hAnsi="Times New Roman" w:cs="Times New Roman"/>
          <w:b/>
          <w:lang w:val="fr-FR"/>
        </w:rPr>
        <w:t>O VÀ NGÔ ĐÃ</w:t>
      </w:r>
      <w:r w:rsidRPr="008A2B1E">
        <w:rPr>
          <w:rFonts w:ascii="Times New Roman" w:hAnsi="Times New Roman" w:cs="Times New Roman"/>
          <w:b/>
          <w:lang w:val="fr-FR"/>
        </w:rPr>
        <w:t xml:space="preserve"> LÊN MEN BỞ</w:t>
      </w:r>
      <w:r w:rsidR="00CA40C7">
        <w:rPr>
          <w:rFonts w:ascii="Times New Roman" w:hAnsi="Times New Roman" w:cs="Times New Roman"/>
          <w:b/>
          <w:lang w:val="fr-FR"/>
        </w:rPr>
        <w:t>I NẤM</w:t>
      </w:r>
      <w:r w:rsidRPr="008A2B1E">
        <w:rPr>
          <w:rFonts w:ascii="Times New Roman" w:hAnsi="Times New Roman" w:cs="Times New Roman"/>
          <w:b/>
          <w:lang w:val="fr-FR"/>
        </w:rPr>
        <w:t xml:space="preserve"> </w:t>
      </w:r>
      <w:r w:rsidRPr="008A2B1E">
        <w:rPr>
          <w:rFonts w:ascii="Times New Roman" w:hAnsi="Times New Roman" w:cs="Times New Roman"/>
          <w:b/>
          <w:i/>
          <w:lang w:val="fr-FR"/>
        </w:rPr>
        <w:t>SACCHAROMYCES CEREVISIAE</w:t>
      </w:r>
      <w:r w:rsidRPr="008A2B1E">
        <w:rPr>
          <w:rFonts w:ascii="Times New Roman" w:hAnsi="Times New Roman" w:cs="Times New Roman"/>
          <w:b/>
          <w:lang w:val="fr-FR"/>
        </w:rPr>
        <w:t xml:space="preserve"> ĐẾN KHẢ NĂNG SINH TRƯỞNG VÀ </w:t>
      </w:r>
      <w:r w:rsidR="005D6D98">
        <w:rPr>
          <w:rFonts w:ascii="Times New Roman" w:hAnsi="Times New Roman" w:cs="Times New Roman"/>
          <w:b/>
          <w:lang w:val="fr-FR"/>
        </w:rPr>
        <w:t xml:space="preserve">KÍCH </w:t>
      </w:r>
      <w:r w:rsidRPr="008A2B1E">
        <w:rPr>
          <w:rFonts w:ascii="Times New Roman" w:hAnsi="Times New Roman" w:cs="Times New Roman"/>
          <w:b/>
          <w:lang w:val="fr-FR"/>
        </w:rPr>
        <w:t>THƯỚC LÔNG NHUNG RUỘT NON CỦA GÀ RI LAI</w:t>
      </w:r>
    </w:p>
    <w:p w14:paraId="76341576" w14:textId="77777777" w:rsidR="00C44B50" w:rsidRPr="009B2249" w:rsidRDefault="00C44B50" w:rsidP="00C44B50">
      <w:pPr>
        <w:autoSpaceDE w:val="0"/>
        <w:autoSpaceDN w:val="0"/>
        <w:adjustRightInd w:val="0"/>
        <w:jc w:val="center"/>
        <w:rPr>
          <w:rFonts w:ascii="Times New Roman" w:hAnsi="Times New Roman" w:cs="Times New Roman"/>
          <w:b/>
        </w:rPr>
      </w:pPr>
      <w:r w:rsidRPr="009B2249">
        <w:rPr>
          <w:rFonts w:ascii="Times New Roman" w:hAnsi="Times New Roman" w:cs="Times New Roman"/>
          <w:b/>
        </w:rPr>
        <w:t xml:space="preserve">Effect of fermented rice bran and corn by </w:t>
      </w:r>
      <w:r w:rsidRPr="009B2249">
        <w:rPr>
          <w:rFonts w:ascii="Times New Roman" w:hAnsi="Times New Roman" w:cs="Times New Roman"/>
          <w:b/>
          <w:i/>
        </w:rPr>
        <w:t>Saccharomyces cerevisiae</w:t>
      </w:r>
      <w:r w:rsidRPr="009B2249">
        <w:rPr>
          <w:rFonts w:ascii="Times New Roman" w:hAnsi="Times New Roman" w:cs="Times New Roman"/>
          <w:b/>
        </w:rPr>
        <w:t xml:space="preserve"> on growth performance and epithelial of the small intestinal of crossbred </w:t>
      </w:r>
      <w:proofErr w:type="gramStart"/>
      <w:r w:rsidRPr="009B2249">
        <w:rPr>
          <w:rFonts w:ascii="Times New Roman" w:hAnsi="Times New Roman" w:cs="Times New Roman"/>
          <w:b/>
        </w:rPr>
        <w:t>Ri</w:t>
      </w:r>
      <w:proofErr w:type="gramEnd"/>
      <w:r w:rsidRPr="009B2249">
        <w:rPr>
          <w:rFonts w:ascii="Times New Roman" w:hAnsi="Times New Roman" w:cs="Times New Roman"/>
          <w:b/>
        </w:rPr>
        <w:t xml:space="preserve"> chicken</w:t>
      </w:r>
    </w:p>
    <w:p w14:paraId="4728485A" w14:textId="77777777" w:rsidR="00C44B50" w:rsidRPr="009B2249" w:rsidRDefault="00C44B50" w:rsidP="00C44B50">
      <w:pPr>
        <w:autoSpaceDE w:val="0"/>
        <w:autoSpaceDN w:val="0"/>
        <w:adjustRightInd w:val="0"/>
        <w:rPr>
          <w:rFonts w:ascii="Times New Roman" w:hAnsi="Times New Roman" w:cs="Times New Roman"/>
          <w:b/>
        </w:rPr>
      </w:pPr>
    </w:p>
    <w:p w14:paraId="5D0B48D7" w14:textId="77777777" w:rsidR="00CC3AF6" w:rsidRDefault="00CC3AF6" w:rsidP="00C44B50">
      <w:pPr>
        <w:spacing w:after="120"/>
        <w:jc w:val="center"/>
        <w:rPr>
          <w:rFonts w:ascii="Times New Roman" w:hAnsi="Times New Roman" w:cs="Times New Roman"/>
          <w:i/>
        </w:rPr>
      </w:pPr>
    </w:p>
    <w:p w14:paraId="4ABBE29C" w14:textId="77777777" w:rsidR="00CC3AF6" w:rsidRDefault="00CC3AF6" w:rsidP="00C44B50">
      <w:pPr>
        <w:spacing w:after="120"/>
        <w:jc w:val="center"/>
        <w:rPr>
          <w:rFonts w:ascii="Times New Roman" w:hAnsi="Times New Roman" w:cs="Times New Roman"/>
          <w:i/>
        </w:rPr>
      </w:pPr>
    </w:p>
    <w:p w14:paraId="24F14E38" w14:textId="77777777" w:rsidR="00CC3AF6" w:rsidRPr="008A2B1E" w:rsidRDefault="00CC3AF6" w:rsidP="00C44B50">
      <w:pPr>
        <w:spacing w:after="120"/>
        <w:jc w:val="center"/>
        <w:rPr>
          <w:rFonts w:ascii="Times New Roman" w:hAnsi="Times New Roman" w:cs="Times New Roman"/>
          <w:i/>
        </w:rPr>
      </w:pPr>
    </w:p>
    <w:tbl>
      <w:tblPr>
        <w:tblW w:w="9166" w:type="dxa"/>
        <w:tblLayout w:type="fixed"/>
        <w:tblLook w:val="04A0" w:firstRow="1" w:lastRow="0" w:firstColumn="1" w:lastColumn="0" w:noHBand="0" w:noVBand="1"/>
      </w:tblPr>
      <w:tblGrid>
        <w:gridCol w:w="2340"/>
        <w:gridCol w:w="6826"/>
      </w:tblGrid>
      <w:tr w:rsidR="00C44B50" w:rsidRPr="008A2B1E" w14:paraId="478D56BC" w14:textId="77777777" w:rsidTr="00A94E89">
        <w:trPr>
          <w:trHeight w:val="1843"/>
        </w:trPr>
        <w:tc>
          <w:tcPr>
            <w:tcW w:w="2340" w:type="dxa"/>
            <w:tcBorders>
              <w:right w:val="single" w:sz="4" w:space="0" w:color="auto"/>
            </w:tcBorders>
            <w:shd w:val="clear" w:color="auto" w:fill="DEEAF6"/>
          </w:tcPr>
          <w:p w14:paraId="00FE4464" w14:textId="77777777" w:rsidR="00C44B50" w:rsidRPr="008A2B1E" w:rsidRDefault="00C44B50" w:rsidP="00A94E89">
            <w:pPr>
              <w:spacing w:before="120" w:after="120"/>
              <w:jc w:val="both"/>
              <w:rPr>
                <w:rFonts w:ascii="Times New Roman" w:hAnsi="Times New Roman" w:cs="Times New Roman"/>
                <w:b/>
              </w:rPr>
            </w:pPr>
            <w:r w:rsidRPr="008A2B1E">
              <w:rPr>
                <w:rFonts w:ascii="Times New Roman" w:hAnsi="Times New Roman" w:cs="Times New Roman"/>
                <w:b/>
                <w:caps/>
                <w:noProof/>
              </w:rPr>
              <w:drawing>
                <wp:inline distT="0" distB="0" distL="0" distR="0" wp14:anchorId="14454111" wp14:editId="3FDDE9B0">
                  <wp:extent cx="1216660" cy="1741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660" cy="1741170"/>
                          </a:xfrm>
                          <a:prstGeom prst="rect">
                            <a:avLst/>
                          </a:prstGeom>
                          <a:noFill/>
                          <a:ln>
                            <a:noFill/>
                          </a:ln>
                        </pic:spPr>
                      </pic:pic>
                    </a:graphicData>
                  </a:graphic>
                </wp:inline>
              </w:drawing>
            </w:r>
          </w:p>
          <w:p w14:paraId="3592624E" w14:textId="77777777" w:rsidR="00C44B50" w:rsidRPr="008A2B1E" w:rsidRDefault="00C44B50" w:rsidP="00A94E89">
            <w:pPr>
              <w:spacing w:before="120" w:after="120"/>
              <w:jc w:val="both"/>
              <w:rPr>
                <w:rFonts w:ascii="Times New Roman" w:hAnsi="Times New Roman" w:cs="Times New Roman"/>
              </w:rPr>
            </w:pPr>
            <w:r w:rsidRPr="008A2B1E">
              <w:rPr>
                <w:rFonts w:ascii="Times New Roman" w:hAnsi="Times New Roman" w:cs="Times New Roman"/>
                <w:b/>
              </w:rPr>
              <w:t xml:space="preserve">THÔNG TIN </w:t>
            </w:r>
          </w:p>
          <w:p w14:paraId="4BD22A18" w14:textId="77777777" w:rsidR="00C44B50" w:rsidRPr="008A2B1E" w:rsidRDefault="00C44B50" w:rsidP="00A94E89">
            <w:pPr>
              <w:spacing w:before="120" w:after="120"/>
              <w:rPr>
                <w:rFonts w:ascii="Times New Roman" w:hAnsi="Times New Roman" w:cs="Times New Roman"/>
                <w:b/>
              </w:rPr>
            </w:pPr>
            <w:r w:rsidRPr="008A2B1E">
              <w:rPr>
                <w:rFonts w:ascii="Times New Roman" w:hAnsi="Times New Roman" w:cs="Times New Roman"/>
                <w:b/>
              </w:rPr>
              <w:t>Từ khóa</w:t>
            </w:r>
          </w:p>
          <w:p w14:paraId="58A5C544" w14:textId="77777777" w:rsidR="00C44B50" w:rsidRPr="009B2249" w:rsidRDefault="00C44B50" w:rsidP="00A94E89">
            <w:pPr>
              <w:spacing w:before="120" w:after="120"/>
              <w:rPr>
                <w:rFonts w:ascii="Times New Roman" w:hAnsi="Times New Roman" w:cs="Times New Roman"/>
                <w:sz w:val="20"/>
                <w:szCs w:val="20"/>
              </w:rPr>
            </w:pPr>
            <w:r w:rsidRPr="009B2249">
              <w:rPr>
                <w:rFonts w:ascii="Times New Roman" w:hAnsi="Times New Roman" w:cs="Times New Roman"/>
                <w:sz w:val="20"/>
                <w:szCs w:val="20"/>
              </w:rPr>
              <w:t>Gà Ri lai</w:t>
            </w:r>
          </w:p>
          <w:p w14:paraId="6A8DA6C7" w14:textId="77777777" w:rsidR="00C44B50" w:rsidRPr="009B2249" w:rsidRDefault="00C44B50" w:rsidP="00A94E89">
            <w:pPr>
              <w:spacing w:before="120" w:after="120"/>
              <w:rPr>
                <w:rFonts w:ascii="Times New Roman" w:hAnsi="Times New Roman" w:cs="Times New Roman"/>
                <w:i/>
              </w:rPr>
            </w:pPr>
            <w:r w:rsidRPr="009B2249">
              <w:rPr>
                <w:rFonts w:ascii="Times New Roman" w:hAnsi="Times New Roman" w:cs="Times New Roman"/>
                <w:sz w:val="20"/>
                <w:szCs w:val="20"/>
              </w:rPr>
              <w:t xml:space="preserve"> </w:t>
            </w:r>
            <w:r w:rsidRPr="009B2249">
              <w:rPr>
                <w:rFonts w:ascii="Times New Roman" w:hAnsi="Times New Roman" w:cs="Times New Roman"/>
                <w:i/>
              </w:rPr>
              <w:t>Saccharomyces cerevisiae</w:t>
            </w:r>
          </w:p>
          <w:p w14:paraId="574421C5" w14:textId="77777777" w:rsidR="00C44B50" w:rsidRPr="009B2249" w:rsidRDefault="00C44B50" w:rsidP="00A94E89">
            <w:pPr>
              <w:spacing w:before="120" w:after="120"/>
              <w:rPr>
                <w:rFonts w:ascii="Times New Roman" w:hAnsi="Times New Roman" w:cs="Times New Roman"/>
              </w:rPr>
            </w:pPr>
            <w:r w:rsidRPr="009B2249">
              <w:rPr>
                <w:rFonts w:ascii="Times New Roman" w:hAnsi="Times New Roman" w:cs="Times New Roman"/>
                <w:i/>
              </w:rPr>
              <w:t xml:space="preserve"> </w:t>
            </w:r>
            <w:r w:rsidRPr="009B2249">
              <w:rPr>
                <w:rFonts w:ascii="Times New Roman" w:hAnsi="Times New Roman" w:cs="Times New Roman"/>
              </w:rPr>
              <w:t xml:space="preserve">Sinh trưởng, </w:t>
            </w:r>
          </w:p>
          <w:p w14:paraId="6BD0579C" w14:textId="77777777" w:rsidR="00C44B50" w:rsidRPr="009B2249" w:rsidRDefault="00C44B50" w:rsidP="00A94E89">
            <w:pPr>
              <w:spacing w:before="120" w:after="120"/>
              <w:rPr>
                <w:rFonts w:ascii="Times New Roman" w:hAnsi="Times New Roman" w:cs="Times New Roman"/>
              </w:rPr>
            </w:pPr>
            <w:r w:rsidRPr="009B2249">
              <w:rPr>
                <w:rFonts w:ascii="Times New Roman" w:hAnsi="Times New Roman" w:cs="Times New Roman"/>
              </w:rPr>
              <w:t>Tỷ lệ tiêu hóa</w:t>
            </w:r>
          </w:p>
          <w:p w14:paraId="32BDDBBB" w14:textId="77777777" w:rsidR="00C44B50" w:rsidRPr="008A2B1E" w:rsidRDefault="00C44B50" w:rsidP="00A94E89">
            <w:pPr>
              <w:spacing w:before="120" w:after="120"/>
              <w:rPr>
                <w:rFonts w:ascii="Times New Roman" w:hAnsi="Times New Roman" w:cs="Times New Roman"/>
                <w:b/>
              </w:rPr>
            </w:pPr>
            <w:r w:rsidRPr="009B2249">
              <w:rPr>
                <w:rFonts w:ascii="Times New Roman" w:hAnsi="Times New Roman" w:cs="Times New Roman"/>
              </w:rPr>
              <w:t>Lông nhung</w:t>
            </w:r>
            <w:r w:rsidRPr="008A2B1E">
              <w:rPr>
                <w:rFonts w:ascii="Times New Roman" w:hAnsi="Times New Roman" w:cs="Times New Roman"/>
                <w:b/>
              </w:rPr>
              <w:t xml:space="preserve"> </w:t>
            </w:r>
          </w:p>
          <w:p w14:paraId="38A36987" w14:textId="77777777" w:rsidR="00C44B50" w:rsidRPr="008A2B1E" w:rsidRDefault="00C44B50" w:rsidP="00A94E89">
            <w:pPr>
              <w:spacing w:before="120" w:after="120"/>
              <w:rPr>
                <w:rFonts w:ascii="Times New Roman" w:hAnsi="Times New Roman" w:cs="Times New Roman"/>
                <w:b/>
              </w:rPr>
            </w:pPr>
            <w:r w:rsidRPr="008A2B1E">
              <w:rPr>
                <w:rFonts w:ascii="Times New Roman" w:hAnsi="Times New Roman" w:cs="Times New Roman"/>
                <w:b/>
              </w:rPr>
              <w:t xml:space="preserve">Keywords </w:t>
            </w:r>
          </w:p>
          <w:p w14:paraId="70143CA7" w14:textId="77777777" w:rsidR="00C44B50" w:rsidRPr="009B2249" w:rsidRDefault="00C44B50" w:rsidP="00A94E89">
            <w:pPr>
              <w:spacing w:before="120" w:after="120"/>
              <w:rPr>
                <w:rFonts w:ascii="Times New Roman" w:hAnsi="Times New Roman" w:cs="Times New Roman"/>
              </w:rPr>
            </w:pPr>
            <w:r w:rsidRPr="009B2249">
              <w:rPr>
                <w:rFonts w:ascii="Times New Roman" w:hAnsi="Times New Roman" w:cs="Times New Roman"/>
              </w:rPr>
              <w:t xml:space="preserve">crossbred chicken, </w:t>
            </w:r>
          </w:p>
          <w:p w14:paraId="5367BFFD" w14:textId="77777777" w:rsidR="00C44B50" w:rsidRPr="009B2249" w:rsidRDefault="00C44B50" w:rsidP="00A94E89">
            <w:pPr>
              <w:spacing w:before="120" w:after="120"/>
              <w:rPr>
                <w:rFonts w:ascii="Times New Roman" w:hAnsi="Times New Roman" w:cs="Times New Roman"/>
              </w:rPr>
            </w:pPr>
            <w:r w:rsidRPr="009B2249">
              <w:rPr>
                <w:rFonts w:ascii="Times New Roman" w:hAnsi="Times New Roman" w:cs="Times New Roman"/>
                <w:i/>
              </w:rPr>
              <w:t>Saccharomyces cerevisiae</w:t>
            </w:r>
            <w:r w:rsidRPr="009B2249">
              <w:rPr>
                <w:rFonts w:ascii="Times New Roman" w:hAnsi="Times New Roman" w:cs="Times New Roman"/>
              </w:rPr>
              <w:t xml:space="preserve">, </w:t>
            </w:r>
          </w:p>
          <w:p w14:paraId="4E3D2759" w14:textId="77777777" w:rsidR="00C44B50" w:rsidRPr="009B2249" w:rsidRDefault="00C44B50" w:rsidP="00A94E89">
            <w:pPr>
              <w:spacing w:before="120" w:after="120"/>
              <w:rPr>
                <w:rFonts w:ascii="Times New Roman" w:hAnsi="Times New Roman" w:cs="Times New Roman"/>
              </w:rPr>
            </w:pPr>
            <w:r w:rsidRPr="009B2249">
              <w:rPr>
                <w:rFonts w:ascii="Times New Roman" w:hAnsi="Times New Roman" w:cs="Times New Roman"/>
              </w:rPr>
              <w:t xml:space="preserve">performance, </w:t>
            </w:r>
          </w:p>
          <w:p w14:paraId="1B1B6464" w14:textId="77777777" w:rsidR="00C44B50" w:rsidRPr="009B2249" w:rsidRDefault="00C44B50" w:rsidP="00A94E89">
            <w:pPr>
              <w:spacing w:before="120" w:after="120"/>
              <w:rPr>
                <w:rFonts w:ascii="Times New Roman" w:hAnsi="Times New Roman" w:cs="Times New Roman"/>
              </w:rPr>
            </w:pPr>
            <w:r w:rsidRPr="009B2249">
              <w:rPr>
                <w:rFonts w:ascii="Times New Roman" w:hAnsi="Times New Roman" w:cs="Times New Roman"/>
              </w:rPr>
              <w:t xml:space="preserve">digestibility, </w:t>
            </w:r>
          </w:p>
          <w:p w14:paraId="04E708C1" w14:textId="77777777" w:rsidR="00C44B50" w:rsidRPr="008A2B1E" w:rsidRDefault="00C44B50" w:rsidP="00A94E89">
            <w:pPr>
              <w:spacing w:before="120" w:after="120"/>
              <w:rPr>
                <w:rFonts w:ascii="Times New Roman" w:hAnsi="Times New Roman" w:cs="Times New Roman"/>
                <w:i/>
              </w:rPr>
            </w:pPr>
            <w:r w:rsidRPr="009B2249">
              <w:rPr>
                <w:rFonts w:ascii="Times New Roman" w:hAnsi="Times New Roman" w:cs="Times New Roman"/>
              </w:rPr>
              <w:t>villus</w:t>
            </w:r>
          </w:p>
          <w:p w14:paraId="2E477EF9" w14:textId="77777777" w:rsidR="00C44B50" w:rsidRPr="008A2B1E" w:rsidRDefault="00C44B50" w:rsidP="00A94E89">
            <w:pPr>
              <w:spacing w:before="120" w:after="120"/>
              <w:rPr>
                <w:rFonts w:ascii="Times New Roman" w:hAnsi="Times New Roman" w:cs="Times New Roman"/>
                <w:i/>
              </w:rPr>
            </w:pPr>
          </w:p>
          <w:p w14:paraId="07DEEC67" w14:textId="77777777" w:rsidR="00C44B50" w:rsidRPr="008A2B1E" w:rsidRDefault="00C44B50" w:rsidP="00A94E89">
            <w:pPr>
              <w:spacing w:before="120" w:after="120"/>
              <w:rPr>
                <w:rFonts w:ascii="Times New Roman" w:hAnsi="Times New Roman" w:cs="Times New Roman"/>
                <w:b/>
              </w:rPr>
            </w:pPr>
            <w:r w:rsidRPr="008A2B1E">
              <w:rPr>
                <w:rFonts w:ascii="Times New Roman" w:hAnsi="Times New Roman" w:cs="Times New Roman"/>
                <w:b/>
              </w:rPr>
              <w:t>Tác giả liên hệ:</w:t>
            </w:r>
          </w:p>
          <w:p w14:paraId="79ADD23A" w14:textId="4052FCE0" w:rsidR="00C44B50" w:rsidRPr="005F4B65" w:rsidRDefault="00C44B50" w:rsidP="00A94E89">
            <w:pPr>
              <w:spacing w:before="120" w:after="120"/>
              <w:rPr>
                <w:rFonts w:ascii="Times New Roman" w:hAnsi="Times New Roman" w:cs="Times New Roman"/>
                <w:sz w:val="20"/>
                <w:szCs w:val="20"/>
              </w:rPr>
            </w:pPr>
          </w:p>
        </w:tc>
        <w:tc>
          <w:tcPr>
            <w:tcW w:w="6826" w:type="dxa"/>
            <w:tcBorders>
              <w:left w:val="single" w:sz="4" w:space="0" w:color="auto"/>
            </w:tcBorders>
            <w:shd w:val="clear" w:color="auto" w:fill="auto"/>
          </w:tcPr>
          <w:p w14:paraId="1C67028B" w14:textId="77777777" w:rsidR="00C44B50" w:rsidRPr="008A2B1E" w:rsidRDefault="00C44B50" w:rsidP="00A94E89">
            <w:pPr>
              <w:shd w:val="clear" w:color="auto" w:fill="B4C6E7"/>
              <w:jc w:val="center"/>
              <w:rPr>
                <w:rFonts w:ascii="Times New Roman" w:hAnsi="Times New Roman" w:cs="Times New Roman"/>
                <w:b/>
              </w:rPr>
            </w:pPr>
            <w:r w:rsidRPr="008A2B1E">
              <w:rPr>
                <w:rFonts w:ascii="Times New Roman" w:hAnsi="Times New Roman" w:cs="Times New Roman"/>
                <w:b/>
              </w:rPr>
              <w:t>TÓM TẮT</w:t>
            </w:r>
          </w:p>
          <w:p w14:paraId="36D9518F" w14:textId="57E9E2E2" w:rsidR="00C44B50" w:rsidRPr="008A2B1E" w:rsidRDefault="00C44B50" w:rsidP="00A94E89">
            <w:pPr>
              <w:jc w:val="both"/>
              <w:rPr>
                <w:rFonts w:ascii="Times New Roman" w:hAnsi="Times New Roman" w:cs="Times New Roman"/>
                <w:i/>
              </w:rPr>
            </w:pPr>
            <w:r w:rsidRPr="009B2249">
              <w:rPr>
                <w:rFonts w:ascii="Times New Roman" w:hAnsi="Times New Roman" w:cs="Times New Roman"/>
                <w:i/>
              </w:rPr>
              <w:t>Probiotic tăng khả năng hấp thu dinh dưỡng, kích thích hệ miễn dịch, cân bằng hệ vi sinh vật đường ruột cho động vật. Nghiên cứu của đề tài này nhằm đánh giá ảnh hưởng của ngô và cám gạ</w:t>
            </w:r>
            <w:r w:rsidR="002D7272">
              <w:rPr>
                <w:rFonts w:ascii="Times New Roman" w:hAnsi="Times New Roman" w:cs="Times New Roman"/>
                <w:i/>
              </w:rPr>
              <w:t xml:space="preserve">o đã </w:t>
            </w:r>
            <w:r w:rsidRPr="009B2249">
              <w:rPr>
                <w:rFonts w:ascii="Times New Roman" w:hAnsi="Times New Roman" w:cs="Times New Roman"/>
                <w:i/>
              </w:rPr>
              <w:t>lên men bởi nấm Saccharomyces cerevisiae (0,5g/kg thức ăn) đến khả năng sinh trưởng</w:t>
            </w:r>
            <w:r w:rsidR="006F16DB">
              <w:rPr>
                <w:rFonts w:ascii="Times New Roman" w:hAnsi="Times New Roman" w:cs="Times New Roman"/>
                <w:i/>
              </w:rPr>
              <w:t>, tiêu hóa,</w:t>
            </w:r>
            <w:r w:rsidRPr="009B2249">
              <w:rPr>
                <w:rFonts w:ascii="Times New Roman" w:hAnsi="Times New Roman" w:cs="Times New Roman"/>
                <w:i/>
              </w:rPr>
              <w:t xml:space="preserve"> kích thước lông nhung ruột non</w:t>
            </w:r>
            <w:r w:rsidR="006F16DB">
              <w:rPr>
                <w:rFonts w:ascii="Times New Roman" w:hAnsi="Times New Roman" w:cs="Times New Roman"/>
                <w:i/>
              </w:rPr>
              <w:t xml:space="preserve"> và năng suất chất lượng thịt</w:t>
            </w:r>
            <w:r w:rsidRPr="009B2249">
              <w:rPr>
                <w:rFonts w:ascii="Times New Roman" w:hAnsi="Times New Roman" w:cs="Times New Roman"/>
                <w:i/>
              </w:rPr>
              <w:t xml:space="preserve"> của gà Ri lai. Thí nghiệm tiến hành trên 240 con gà Ri lai (Ri x Lương Phượng) 4 tuần tuổi được bố trí ngẫu nhiên vào 8 ô chuồng tương ứng với 2 nghiệm thức thí nghiệm (đối chứng và lên men) với 4 lần lặp lại. Kết quả nghiên cứu cho thấy </w:t>
            </w:r>
            <w:r w:rsidR="00FF063A" w:rsidRPr="009B2249">
              <w:rPr>
                <w:rFonts w:ascii="Times New Roman" w:hAnsi="Times New Roman" w:cs="Times New Roman"/>
                <w:i/>
              </w:rPr>
              <w:t xml:space="preserve">ngô và cám gạo được lên men bởi nấm Saccharomyces cerevisiae </w:t>
            </w:r>
            <w:r w:rsidR="004D109A">
              <w:rPr>
                <w:rFonts w:ascii="Times New Roman" w:hAnsi="Times New Roman" w:cs="Times New Roman"/>
                <w:i/>
              </w:rPr>
              <w:t xml:space="preserve">đã </w:t>
            </w:r>
            <w:r w:rsidR="00FF063A" w:rsidRPr="009B2249">
              <w:rPr>
                <w:rFonts w:ascii="Times New Roman" w:hAnsi="Times New Roman" w:cs="Times New Roman"/>
                <w:i/>
              </w:rPr>
              <w:t>làm tăng tỷ lệ tiêu hóa vật chất khô và protein toàn phần, tăng kích thước lông nhung tá tràng của gà Ri lai</w:t>
            </w:r>
            <w:r w:rsidR="00150B30">
              <w:rPr>
                <w:rFonts w:ascii="Times New Roman" w:hAnsi="Times New Roman" w:cs="Times New Roman"/>
                <w:i/>
              </w:rPr>
              <w:t xml:space="preserve"> lần lượt là 5,4%, 10,1%, 17,0%</w:t>
            </w:r>
            <w:r w:rsidR="00FF063A" w:rsidRPr="009B2249">
              <w:rPr>
                <w:rFonts w:ascii="Times New Roman" w:hAnsi="Times New Roman" w:cs="Times New Roman"/>
                <w:i/>
              </w:rPr>
              <w:t xml:space="preserve"> (p&lt;0,05</w:t>
            </w:r>
            <w:r w:rsidR="00150B30">
              <w:rPr>
                <w:rFonts w:ascii="Times New Roman" w:hAnsi="Times New Roman" w:cs="Times New Roman"/>
                <w:i/>
              </w:rPr>
              <w:t xml:space="preserve">). </w:t>
            </w:r>
            <w:r w:rsidR="00FF063A">
              <w:rPr>
                <w:rFonts w:ascii="Times New Roman" w:hAnsi="Times New Roman" w:cs="Times New Roman"/>
                <w:i/>
              </w:rPr>
              <w:t xml:space="preserve">Tuy nhiên, </w:t>
            </w:r>
            <w:r w:rsidRPr="009B2249">
              <w:rPr>
                <w:rFonts w:ascii="Times New Roman" w:hAnsi="Times New Roman" w:cs="Times New Roman"/>
                <w:i/>
              </w:rPr>
              <w:t xml:space="preserve">ngô và cám gạo được lên men bởi nấm Saccharomyces cerevisiae không </w:t>
            </w:r>
            <w:r w:rsidR="002D7272">
              <w:rPr>
                <w:rFonts w:ascii="Times New Roman" w:hAnsi="Times New Roman" w:cs="Times New Roman"/>
                <w:i/>
              </w:rPr>
              <w:t xml:space="preserve">cải thiện </w:t>
            </w:r>
            <w:r w:rsidRPr="009B2249">
              <w:rPr>
                <w:rFonts w:ascii="Times New Roman" w:hAnsi="Times New Roman" w:cs="Times New Roman"/>
                <w:i/>
              </w:rPr>
              <w:t>sức sinh trưởng củ</w:t>
            </w:r>
            <w:r w:rsidR="004D109A">
              <w:rPr>
                <w:rFonts w:ascii="Times New Roman" w:hAnsi="Times New Roman" w:cs="Times New Roman"/>
                <w:i/>
              </w:rPr>
              <w:t>a gà Ri lai (p&gt;0</w:t>
            </w:r>
            <w:proofErr w:type="gramStart"/>
            <w:r w:rsidR="004D109A">
              <w:rPr>
                <w:rFonts w:ascii="Times New Roman" w:hAnsi="Times New Roman" w:cs="Times New Roman"/>
                <w:i/>
              </w:rPr>
              <w:t>,05</w:t>
            </w:r>
            <w:proofErr w:type="gramEnd"/>
            <w:r w:rsidR="004D109A">
              <w:rPr>
                <w:rFonts w:ascii="Times New Roman" w:hAnsi="Times New Roman" w:cs="Times New Roman"/>
                <w:i/>
              </w:rPr>
              <w:t>)</w:t>
            </w:r>
            <w:r w:rsidRPr="009B2249">
              <w:rPr>
                <w:rFonts w:ascii="Times New Roman" w:hAnsi="Times New Roman" w:cs="Times New Roman"/>
                <w:i/>
              </w:rPr>
              <w:t>. Các chỉ tiêu về năng suất, chất lượng thịt gà Ri lai của 2 nghiệm thức tương đồng nhau (p&gt;0</w:t>
            </w:r>
            <w:proofErr w:type="gramStart"/>
            <w:r w:rsidRPr="009B2249">
              <w:rPr>
                <w:rFonts w:ascii="Times New Roman" w:hAnsi="Times New Roman" w:cs="Times New Roman"/>
                <w:i/>
              </w:rPr>
              <w:t>,05</w:t>
            </w:r>
            <w:proofErr w:type="gramEnd"/>
            <w:r w:rsidRPr="009B2249">
              <w:rPr>
                <w:rFonts w:ascii="Times New Roman" w:hAnsi="Times New Roman" w:cs="Times New Roman"/>
                <w:i/>
              </w:rPr>
              <w:t xml:space="preserve">). Kết quả nghiên cứu cho thấy ngô và cám gạo lên men với nấm Saccharomyces cerevisiae </w:t>
            </w:r>
            <w:r w:rsidR="00A43F6A" w:rsidRPr="009B2249">
              <w:rPr>
                <w:rFonts w:ascii="Times New Roman" w:hAnsi="Times New Roman" w:cs="Times New Roman"/>
                <w:i/>
              </w:rPr>
              <w:t>(0,5g/kg thức ăn)</w:t>
            </w:r>
            <w:r w:rsidR="00A43F6A">
              <w:rPr>
                <w:rFonts w:ascii="Times New Roman" w:hAnsi="Times New Roman" w:cs="Times New Roman"/>
                <w:i/>
              </w:rPr>
              <w:t xml:space="preserve"> </w:t>
            </w:r>
            <w:r w:rsidRPr="009B2249">
              <w:rPr>
                <w:rFonts w:ascii="Times New Roman" w:hAnsi="Times New Roman" w:cs="Times New Roman"/>
                <w:i/>
              </w:rPr>
              <w:t>đã cải thiện tỷ lệ tiêu hóa (protein toàn phần, vật chất khô) và chiều cao lông nhung tá tràng ruột non của gà Ri lai.</w:t>
            </w:r>
            <w:r w:rsidRPr="008A2B1E">
              <w:rPr>
                <w:rFonts w:ascii="Times New Roman" w:hAnsi="Times New Roman" w:cs="Times New Roman"/>
                <w:i/>
              </w:rPr>
              <w:t xml:space="preserve"> </w:t>
            </w:r>
          </w:p>
          <w:p w14:paraId="4A1AA43B" w14:textId="77777777" w:rsidR="00C44B50" w:rsidRPr="008A2B1E" w:rsidRDefault="00C44B50" w:rsidP="00A94E89">
            <w:pPr>
              <w:shd w:val="clear" w:color="auto" w:fill="B4C6E7"/>
              <w:jc w:val="center"/>
              <w:rPr>
                <w:rFonts w:ascii="Times New Roman" w:hAnsi="Times New Roman" w:cs="Times New Roman"/>
                <w:b/>
              </w:rPr>
            </w:pPr>
            <w:r w:rsidRPr="008A2B1E">
              <w:rPr>
                <w:rFonts w:ascii="Times New Roman" w:hAnsi="Times New Roman" w:cs="Times New Roman"/>
                <w:b/>
              </w:rPr>
              <w:t>ABSTRACT</w:t>
            </w:r>
          </w:p>
          <w:p w14:paraId="7B1B37A2" w14:textId="763BDDC3" w:rsidR="00C44B50" w:rsidRPr="009B2249" w:rsidRDefault="00C44B50" w:rsidP="00A94E89">
            <w:pPr>
              <w:jc w:val="both"/>
              <w:rPr>
                <w:rFonts w:ascii="Times New Roman" w:hAnsi="Times New Roman" w:cs="Times New Roman"/>
                <w:i/>
              </w:rPr>
            </w:pPr>
            <w:r w:rsidRPr="009B2249">
              <w:rPr>
                <w:rFonts w:ascii="Times New Roman" w:hAnsi="Times New Roman" w:cs="Times New Roman"/>
                <w:i/>
              </w:rPr>
              <w:t>Probiotic increases the absorption of nutrients and the immune system, balances the microbiotic in the intestinal tract of monogastric animal. The objective of this study was to evaluate the effect of fermented rice bran and corn by Saccharomyces cerevisiae (0.5g/kg of feed) on growth performance and epithelial of the small intestinal of crossbred Ri chicken. The experiment was conducted on 240 crossbred chicken (Ri x Luong Phuong), 4-week-old. Chickens were arranged randomly in 8 cages corresponding to 2 groups (control and femented feed - treatment) with 4 replications each. The results showed that fermented rice bran and corn by Saccharomyces cerevisiae did not effect on growth performance</w:t>
            </w:r>
            <w:r w:rsidR="00732662">
              <w:rPr>
                <w:rFonts w:ascii="Times New Roman" w:hAnsi="Times New Roman" w:cs="Times New Roman"/>
                <w:i/>
              </w:rPr>
              <w:t>, productivity and quality of meat</w:t>
            </w:r>
            <w:r w:rsidRPr="009B2249">
              <w:rPr>
                <w:rFonts w:ascii="Times New Roman" w:hAnsi="Times New Roman" w:cs="Times New Roman"/>
                <w:i/>
              </w:rPr>
              <w:t xml:space="preserve"> (p&gt;0.05). However, chickens on the treatment group had higher digestibilities of dry matter (5.4%) and crude protein (10.1%) than those on the control group, the height of duodenum villus of chickens in treatment group was 17.0% higher than the control group (p&lt;0.05). In conclusion, fermented rice bran and corn by Saccharomyces cerevisiae in dietary improved the digestibilities (DM and CP) and the epithelial villus height comprared to the control group.   </w:t>
            </w:r>
          </w:p>
          <w:p w14:paraId="5E3237A3" w14:textId="77777777" w:rsidR="00C44B50" w:rsidRPr="008A2B1E" w:rsidRDefault="00C44B50" w:rsidP="00A94E89">
            <w:pPr>
              <w:ind w:firstLine="284"/>
              <w:jc w:val="both"/>
              <w:rPr>
                <w:rFonts w:ascii="Times New Roman" w:hAnsi="Times New Roman" w:cs="Times New Roman"/>
              </w:rPr>
            </w:pPr>
          </w:p>
        </w:tc>
      </w:tr>
    </w:tbl>
    <w:p w14:paraId="3F5AEDD6" w14:textId="77777777" w:rsidR="00C44B50" w:rsidRDefault="00C44B50" w:rsidP="004009BD">
      <w:pPr>
        <w:pStyle w:val="2"/>
      </w:pPr>
    </w:p>
    <w:p w14:paraId="19EF063F" w14:textId="77777777" w:rsidR="00C44B50" w:rsidRDefault="00C44B50" w:rsidP="004009BD">
      <w:pPr>
        <w:pStyle w:val="2"/>
      </w:pPr>
    </w:p>
    <w:p w14:paraId="6BAB6BA1" w14:textId="77777777" w:rsidR="005F4B65" w:rsidRPr="005F4B65" w:rsidRDefault="005F4B65" w:rsidP="004009BD">
      <w:pPr>
        <w:pStyle w:val="2"/>
        <w:rPr>
          <w:sz w:val="22"/>
        </w:rPr>
        <w:sectPr w:rsidR="005F4B65" w:rsidRPr="005F4B65" w:rsidSect="003B0707">
          <w:headerReference w:type="default" r:id="rId10"/>
          <w:footerReference w:type="even" r:id="rId11"/>
          <w:footerReference w:type="default" r:id="rId12"/>
          <w:pgSz w:w="11907" w:h="16840" w:code="9"/>
          <w:pgMar w:top="1134" w:right="1134" w:bottom="1134" w:left="1701" w:header="720" w:footer="720" w:gutter="0"/>
          <w:pgNumType w:start="1"/>
          <w:cols w:space="720"/>
          <w:docGrid w:linePitch="360"/>
        </w:sectPr>
      </w:pPr>
    </w:p>
    <w:p w14:paraId="0DF34DCD" w14:textId="59688624" w:rsidR="003B45C9" w:rsidRPr="00300044" w:rsidRDefault="006D2A10" w:rsidP="00C44B50">
      <w:pPr>
        <w:pStyle w:val="2"/>
        <w:spacing w:line="240" w:lineRule="auto"/>
      </w:pPr>
      <w:r w:rsidRPr="00300044">
        <w:lastRenderedPageBreak/>
        <w:t xml:space="preserve">I. </w:t>
      </w:r>
      <w:r w:rsidR="0054661A" w:rsidRPr="00300044">
        <w:t>ĐẶT VẤN ĐỀ</w:t>
      </w:r>
      <w:bookmarkEnd w:id="0"/>
      <w:bookmarkEnd w:id="1"/>
    </w:p>
    <w:p w14:paraId="61A1972B" w14:textId="39A327D9" w:rsidR="00A2719E" w:rsidRPr="009B2249" w:rsidRDefault="007056BC" w:rsidP="00C87DD2">
      <w:pPr>
        <w:pStyle w:val="Doanvan"/>
      </w:pPr>
      <w:r w:rsidRPr="009B2249">
        <w:tab/>
      </w:r>
      <w:r w:rsidR="00812D4D" w:rsidRPr="009B2249">
        <w:t>Trong chăn nuôi,</w:t>
      </w:r>
      <w:r w:rsidR="00D9674A" w:rsidRPr="009B2249">
        <w:t xml:space="preserve"> </w:t>
      </w:r>
      <w:r w:rsidR="00DA59B5" w:rsidRPr="009B2249">
        <w:t>bổ sung</w:t>
      </w:r>
      <w:r w:rsidR="00B60E06" w:rsidRPr="009B2249">
        <w:t xml:space="preserve"> kháng sinh</w:t>
      </w:r>
      <w:r w:rsidR="00DA59B5" w:rsidRPr="009B2249">
        <w:t xml:space="preserve"> vào</w:t>
      </w:r>
      <w:r w:rsidR="00D9674A" w:rsidRPr="009B2249">
        <w:t xml:space="preserve"> thức ăn </w:t>
      </w:r>
      <w:r w:rsidR="00F74E14" w:rsidRPr="009B2249">
        <w:t>đã</w:t>
      </w:r>
      <w:r w:rsidR="00D9674A" w:rsidRPr="009B2249">
        <w:t xml:space="preserve"> cải thiện hiệu suất sinh trưởng và kiểm soát bệnh ở động vật. </w:t>
      </w:r>
      <w:proofErr w:type="gramStart"/>
      <w:r w:rsidR="00D9674A" w:rsidRPr="009B2249">
        <w:t xml:space="preserve">Tuy nhiên, việc sử dụng kháng sinh </w:t>
      </w:r>
      <w:r w:rsidR="00234323" w:rsidRPr="009B2249">
        <w:t>đã gây nên hiện tượng kháng kháng sinh và tồn dư kháng sinh</w:t>
      </w:r>
      <w:r w:rsidR="00D9674A" w:rsidRPr="009B2249">
        <w:t xml:space="preserve"> trong các sản phẩm động vật gây ảnh hưởng đến sức khỏe con người (</w:t>
      </w:r>
      <w:r w:rsidR="004C582C" w:rsidRPr="009B2249">
        <w:t>Nisha</w:t>
      </w:r>
      <w:r w:rsidR="00D9674A" w:rsidRPr="009B2249">
        <w:t>, 2008).</w:t>
      </w:r>
      <w:proofErr w:type="gramEnd"/>
      <w:r w:rsidR="00D9674A" w:rsidRPr="009B2249">
        <w:t xml:space="preserve"> </w:t>
      </w:r>
      <w:proofErr w:type="gramStart"/>
      <w:r w:rsidR="00D9674A" w:rsidRPr="009B2249">
        <w:t xml:space="preserve">Vì vậy, khuynh hướng sử dụng </w:t>
      </w:r>
      <w:r w:rsidR="0059256F" w:rsidRPr="009B2249">
        <w:t>probiotic</w:t>
      </w:r>
      <w:r w:rsidR="00B60E06" w:rsidRPr="009B2249">
        <w:t xml:space="preserve"> để</w:t>
      </w:r>
      <w:r w:rsidR="00D9674A" w:rsidRPr="009B2249">
        <w:t xml:space="preserve"> thay thế cho </w:t>
      </w:r>
      <w:r w:rsidR="002D244E" w:rsidRPr="009B2249">
        <w:t>kháng sinh dùng trong chăn nuôi</w:t>
      </w:r>
      <w:r w:rsidR="00D9674A" w:rsidRPr="009B2249">
        <w:t xml:space="preserve"> ngày càng </w:t>
      </w:r>
      <w:r w:rsidR="00234323" w:rsidRPr="009B2249">
        <w:t>phổ biến</w:t>
      </w:r>
      <w:r w:rsidR="0059256F" w:rsidRPr="009B2249">
        <w:t>.</w:t>
      </w:r>
      <w:proofErr w:type="gramEnd"/>
      <w:r w:rsidR="0059256F" w:rsidRPr="009B2249">
        <w:t xml:space="preserve"> Probiotic </w:t>
      </w:r>
      <w:r w:rsidR="00234323" w:rsidRPr="009B2249">
        <w:t xml:space="preserve">không mang mầm bệnh và chất độc hại, </w:t>
      </w:r>
      <w:r w:rsidR="00B60E06" w:rsidRPr="009B2249">
        <w:t xml:space="preserve">làm </w:t>
      </w:r>
      <w:r w:rsidR="00234323" w:rsidRPr="009B2249">
        <w:t xml:space="preserve">cân bằng khu hệ vi sinh vật đuờng ruột (Fuller R ,1992); </w:t>
      </w:r>
      <w:r w:rsidR="00D9674A" w:rsidRPr="009B2249">
        <w:t>làm tăng quá trình hấp thu dinh duỡ</w:t>
      </w:r>
      <w:r w:rsidR="00B60E06" w:rsidRPr="009B2249">
        <w:t xml:space="preserve">ng và </w:t>
      </w:r>
      <w:r w:rsidR="00D9674A" w:rsidRPr="009B2249">
        <w:t>ức chế vi sinh vật gây bệnh (Versc</w:t>
      </w:r>
      <w:r w:rsidR="00132A91" w:rsidRPr="009B2249">
        <w:t>huere L và cs, 2000).</w:t>
      </w:r>
    </w:p>
    <w:p w14:paraId="5B8F3E85" w14:textId="6E9EDF24" w:rsidR="00D9674A" w:rsidRPr="009B2249" w:rsidRDefault="007056BC" w:rsidP="00C87DD2">
      <w:pPr>
        <w:pStyle w:val="Doanvan"/>
      </w:pPr>
      <w:r w:rsidRPr="009B2249">
        <w:tab/>
      </w:r>
      <w:proofErr w:type="gramStart"/>
      <w:r w:rsidR="00843288">
        <w:rPr>
          <w:i/>
        </w:rPr>
        <w:t xml:space="preserve">Saccharomyces </w:t>
      </w:r>
      <w:r w:rsidR="00D9674A" w:rsidRPr="009B2249">
        <w:rPr>
          <w:i/>
        </w:rPr>
        <w:t>cerevisiae</w:t>
      </w:r>
      <w:r w:rsidR="00D9674A" w:rsidRPr="009B2249">
        <w:t xml:space="preserve"> là </w:t>
      </w:r>
      <w:r w:rsidR="00966D8F" w:rsidRPr="009B2249">
        <w:t>probiotic giàu</w:t>
      </w:r>
      <w:r w:rsidR="00D9674A" w:rsidRPr="009B2249">
        <w:t xml:space="preserve"> protein có giá trị sinh vật họ</w:t>
      </w:r>
      <w:r w:rsidR="00966D8F" w:rsidRPr="009B2249">
        <w:t xml:space="preserve">c, </w:t>
      </w:r>
      <w:r w:rsidR="00D9674A" w:rsidRPr="009B2249">
        <w:t>vitamin nhóm B, nhiều khoáng chất quan trọ</w:t>
      </w:r>
      <w:r w:rsidR="00132A91" w:rsidRPr="009B2249">
        <w:t>ng</w:t>
      </w:r>
      <w:r w:rsidR="00B203CA" w:rsidRPr="009B2249">
        <w:t xml:space="preserve"> </w:t>
      </w:r>
      <w:r w:rsidR="00D00EAF" w:rsidRPr="009B2249">
        <w:t>(Moore và cs, 1994</w:t>
      </w:r>
      <w:r w:rsidR="00B203CA" w:rsidRPr="009B2249">
        <w:t>).</w:t>
      </w:r>
      <w:proofErr w:type="gramEnd"/>
      <w:r w:rsidR="00132A91" w:rsidRPr="009B2249">
        <w:t xml:space="preserve"> </w:t>
      </w:r>
      <w:r w:rsidR="00B203CA" w:rsidRPr="009B2249">
        <w:t>B</w:t>
      </w:r>
      <w:r w:rsidR="00132A91" w:rsidRPr="009B2249">
        <w:t>ổ sung</w:t>
      </w:r>
      <w:r w:rsidR="009C7CB8" w:rsidRPr="009B2249">
        <w:t xml:space="preserve"> </w:t>
      </w:r>
      <w:r w:rsidR="009C7CB8" w:rsidRPr="009B2249">
        <w:rPr>
          <w:i/>
        </w:rPr>
        <w:t>Saccharomyces cerevisiae</w:t>
      </w:r>
      <w:r w:rsidR="00B203CA" w:rsidRPr="009B2249">
        <w:t xml:space="preserve"> đã</w:t>
      </w:r>
      <w:r w:rsidR="00132A91" w:rsidRPr="009B2249">
        <w:t xml:space="preserve"> nâng cao</w:t>
      </w:r>
      <w:r w:rsidR="009C7CB8" w:rsidRPr="009B2249">
        <w:t xml:space="preserve"> giá trị dinh dưỡng </w:t>
      </w:r>
      <w:r w:rsidR="006B4C40" w:rsidRPr="009B2249">
        <w:t>cho</w:t>
      </w:r>
      <w:r w:rsidR="00132A91" w:rsidRPr="009B2249">
        <w:t xml:space="preserve"> thức ăn </w:t>
      </w:r>
      <w:r w:rsidR="009C7CB8" w:rsidRPr="009B2249">
        <w:t>và</w:t>
      </w:r>
      <w:r w:rsidR="00132A91" w:rsidRPr="009B2249">
        <w:t xml:space="preserve"> cải thiện khả năng sinh trưởng</w:t>
      </w:r>
      <w:r w:rsidR="006B4C40" w:rsidRPr="009B2249">
        <w:t xml:space="preserve"> </w:t>
      </w:r>
      <w:r w:rsidR="00B203CA" w:rsidRPr="009B2249">
        <w:t>(Paryad</w:t>
      </w:r>
      <w:r w:rsidR="007757B4" w:rsidRPr="009B2249">
        <w:t xml:space="preserve"> A</w:t>
      </w:r>
      <w:r w:rsidR="00B203CA" w:rsidRPr="009B2249">
        <w:t xml:space="preserve"> và cs, 2008</w:t>
      </w:r>
      <w:r w:rsidR="007757B4" w:rsidRPr="009B2249">
        <w:t xml:space="preserve">; </w:t>
      </w:r>
      <w:r w:rsidR="007858F7">
        <w:t>Martin và cs, 1989)</w:t>
      </w:r>
      <w:r w:rsidR="00132A91" w:rsidRPr="009B2249">
        <w:t xml:space="preserve">. </w:t>
      </w:r>
      <w:r w:rsidR="006B4C40" w:rsidRPr="009B2249">
        <w:t>S</w:t>
      </w:r>
      <w:r w:rsidR="00D55513" w:rsidRPr="009B2249">
        <w:t>ử dụng thức ăn đượ</w:t>
      </w:r>
      <w:r w:rsidR="00B60E06" w:rsidRPr="009B2249">
        <w:t>c lên men bởi</w:t>
      </w:r>
      <w:r w:rsidR="00D55513" w:rsidRPr="009B2249">
        <w:t xml:space="preserve"> probiotic</w:t>
      </w:r>
      <w:r w:rsidR="001E2B7A" w:rsidRPr="009B2249">
        <w:t xml:space="preserve"> </w:t>
      </w:r>
      <w:r w:rsidR="005A1A7B" w:rsidRPr="009B2249">
        <w:t>(</w:t>
      </w:r>
      <w:r w:rsidR="005A1A7B" w:rsidRPr="009B2249">
        <w:rPr>
          <w:i/>
        </w:rPr>
        <w:t>Saccharomyces cerevisiae, Aspergillus oryzae</w:t>
      </w:r>
      <w:r w:rsidR="005A1A7B" w:rsidRPr="009B2249">
        <w:t>)</w:t>
      </w:r>
      <w:r w:rsidR="00D55513" w:rsidRPr="009B2249">
        <w:t xml:space="preserve"> trong chăn nuôi lợ</w:t>
      </w:r>
      <w:r w:rsidR="00D92427" w:rsidRPr="009B2249">
        <w:t>n giúp</w:t>
      </w:r>
      <w:r w:rsidR="00D55513" w:rsidRPr="009B2249">
        <w:t xml:space="preserve"> cân bằng hệ vi sinh đường ruộ</w:t>
      </w:r>
      <w:r w:rsidR="00D92427" w:rsidRPr="009B2249">
        <w:t>t,</w:t>
      </w:r>
      <w:r w:rsidR="008A6084" w:rsidRPr="009B2249">
        <w:t xml:space="preserve"> tăng khả năng tiêu hóa</w:t>
      </w:r>
      <w:r w:rsidR="00D55513" w:rsidRPr="009B2249">
        <w:t>, giả</w:t>
      </w:r>
      <w:r w:rsidR="00450305" w:rsidRPr="009B2249">
        <w:t>m</w:t>
      </w:r>
      <w:r w:rsidR="00D55513" w:rsidRPr="009B2249">
        <w:t xml:space="preserve"> vi sinh vật gây bệ</w:t>
      </w:r>
      <w:r w:rsidR="00450305" w:rsidRPr="009B2249">
        <w:t>nh, tăng cường</w:t>
      </w:r>
      <w:r w:rsidR="00D55513" w:rsidRPr="009B2249">
        <w:t xml:space="preserve"> hệ miễn dịch, nhờ đó khống chế các bệnh lây nhiễm và giảm ô nhiễm môi trường</w:t>
      </w:r>
      <w:r w:rsidR="006B4C40" w:rsidRPr="009B2249">
        <w:t xml:space="preserve"> (</w:t>
      </w:r>
      <w:r w:rsidR="00D92427" w:rsidRPr="009B2249">
        <w:t>Trần Thị Thu Hồ</w:t>
      </w:r>
      <w:r w:rsidR="001E2B7A" w:rsidRPr="009B2249">
        <w:t xml:space="preserve">ng và cs, </w:t>
      </w:r>
      <w:r w:rsidR="006B4C40" w:rsidRPr="009B2249">
        <w:t>2013</w:t>
      </w:r>
      <w:r w:rsidR="006249EE" w:rsidRPr="009B2249">
        <w:t>).</w:t>
      </w:r>
      <w:r w:rsidR="00D92427" w:rsidRPr="009B2249">
        <w:t xml:space="preserve"> </w:t>
      </w:r>
      <w:r w:rsidR="00D9674A" w:rsidRPr="009B2249">
        <w:t>Tuy nhiên</w:t>
      </w:r>
      <w:r w:rsidR="002D5EE9" w:rsidRPr="009B2249">
        <w:t>,</w:t>
      </w:r>
      <w:r w:rsidR="00D9674A" w:rsidRPr="009B2249">
        <w:t xml:space="preserve"> </w:t>
      </w:r>
      <w:r w:rsidR="00916CD3" w:rsidRPr="009B2249">
        <w:t>có rất ít</w:t>
      </w:r>
      <w:r w:rsidR="00D9674A" w:rsidRPr="009B2249">
        <w:t xml:space="preserve"> nghiên cứu về sử dụng thức </w:t>
      </w:r>
      <w:proofErr w:type="gramStart"/>
      <w:r w:rsidR="00D9674A" w:rsidRPr="009B2249">
        <w:t>ăn</w:t>
      </w:r>
      <w:proofErr w:type="gramEnd"/>
      <w:r w:rsidR="00D9674A" w:rsidRPr="009B2249">
        <w:t xml:space="preserve"> được lên men </w:t>
      </w:r>
      <w:r w:rsidR="00916CD3" w:rsidRPr="009B2249">
        <w:t xml:space="preserve">bởi </w:t>
      </w:r>
      <w:r w:rsidR="00D9674A" w:rsidRPr="009B2249">
        <w:rPr>
          <w:i/>
        </w:rPr>
        <w:t>Saccharomyces cerevisiae</w:t>
      </w:r>
      <w:r w:rsidR="00334BA9" w:rsidRPr="009B2249">
        <w:t xml:space="preserve"> trong chăn nuôi gà</w:t>
      </w:r>
      <w:r w:rsidR="00D9674A" w:rsidRPr="009B2249">
        <w:t>.</w:t>
      </w:r>
      <w:r w:rsidR="009E6641" w:rsidRPr="009B2249">
        <w:t xml:space="preserve"> </w:t>
      </w:r>
      <w:r w:rsidR="00D9674A" w:rsidRPr="009B2249">
        <w:t>Xuất phát từ thực tế trên, chúng tôi tiến hành đề</w:t>
      </w:r>
      <w:r w:rsidR="00F74E14" w:rsidRPr="009B2249">
        <w:t xml:space="preserve"> tài "</w:t>
      </w:r>
      <w:r w:rsidR="008717BC" w:rsidRPr="009B2249">
        <w:t>Ảnh</w:t>
      </w:r>
      <w:r w:rsidR="00D9674A" w:rsidRPr="009B2249">
        <w:t xml:space="preserve"> hưởng củ</w:t>
      </w:r>
      <w:r w:rsidR="006249EE" w:rsidRPr="009B2249">
        <w:t>a ngô và cám gạo</w:t>
      </w:r>
      <w:r w:rsidR="00D9674A" w:rsidRPr="009B2249">
        <w:t xml:space="preserve"> được lên men bởi nấm </w:t>
      </w:r>
      <w:r w:rsidR="00D9674A" w:rsidRPr="009B2249">
        <w:rPr>
          <w:i/>
        </w:rPr>
        <w:t>Saccharomyces cerevisiae</w:t>
      </w:r>
      <w:r w:rsidR="00D9674A" w:rsidRPr="009B2249">
        <w:t xml:space="preserve"> đế</w:t>
      </w:r>
      <w:r w:rsidR="00B60E06" w:rsidRPr="009B2249">
        <w:t>n</w:t>
      </w:r>
      <w:r w:rsidR="007858F7">
        <w:t xml:space="preserve"> khả năng sinh trưởng và</w:t>
      </w:r>
      <w:r w:rsidR="00B60E06" w:rsidRPr="009B2249">
        <w:t xml:space="preserve"> kích thước lông nhung ruột non của</w:t>
      </w:r>
      <w:r w:rsidR="00F74E14" w:rsidRPr="009B2249">
        <w:t xml:space="preserve"> gà Ri lai"</w:t>
      </w:r>
    </w:p>
    <w:p w14:paraId="4E177286" w14:textId="3D7C8213" w:rsidR="00237D60" w:rsidRPr="004009BD" w:rsidRDefault="008D5A18" w:rsidP="00C44B50">
      <w:pPr>
        <w:pStyle w:val="2"/>
        <w:spacing w:line="240" w:lineRule="auto"/>
      </w:pPr>
      <w:bookmarkStart w:id="2" w:name="_Toc531172284"/>
      <w:bookmarkStart w:id="3" w:name="_Toc531173115"/>
      <w:r w:rsidRPr="004009BD">
        <w:t xml:space="preserve">II. </w:t>
      </w:r>
      <w:r w:rsidR="00E1688A" w:rsidRPr="004009BD">
        <w:t>VẬT LIỆU</w:t>
      </w:r>
      <w:r w:rsidR="005F4B65">
        <w:t xml:space="preserve"> VÀ </w:t>
      </w:r>
      <w:r w:rsidR="00684BB4" w:rsidRPr="004009BD">
        <w:t xml:space="preserve">PHƯƠNG PHÁP </w:t>
      </w:r>
      <w:r w:rsidR="00B83178" w:rsidRPr="004009BD">
        <w:t>NGHIÊN CỨU</w:t>
      </w:r>
      <w:bookmarkEnd w:id="2"/>
      <w:bookmarkEnd w:id="3"/>
    </w:p>
    <w:p w14:paraId="0CEE506C" w14:textId="13C49B65" w:rsidR="00435F0A" w:rsidRPr="00300044" w:rsidRDefault="00E1688A" w:rsidP="00C44B50">
      <w:pPr>
        <w:pStyle w:val="2"/>
        <w:spacing w:line="240" w:lineRule="auto"/>
        <w:rPr>
          <w:sz w:val="24"/>
        </w:rPr>
      </w:pPr>
      <w:r w:rsidRPr="00300044">
        <w:rPr>
          <w:sz w:val="24"/>
        </w:rPr>
        <w:t>2.1. Vật liệu nghiên cứu</w:t>
      </w:r>
    </w:p>
    <w:p w14:paraId="3B5700C0" w14:textId="5B7500AD" w:rsidR="00E1688A" w:rsidRPr="00300044" w:rsidRDefault="00E1688A" w:rsidP="00C44B50">
      <w:pPr>
        <w:ind w:firstLine="567"/>
        <w:jc w:val="both"/>
        <w:rPr>
          <w:rFonts w:ascii="Times New Roman" w:hAnsi="Times New Roman" w:cs="Times New Roman"/>
        </w:rPr>
      </w:pPr>
      <w:r w:rsidRPr="00300044">
        <w:rPr>
          <w:rFonts w:ascii="Times New Roman" w:hAnsi="Times New Roman" w:cs="Times New Roman"/>
        </w:rPr>
        <w:t xml:space="preserve">Động vật nghiên cứu: 240 con gà </w:t>
      </w:r>
      <w:proofErr w:type="gramStart"/>
      <w:r w:rsidRPr="00300044">
        <w:rPr>
          <w:rFonts w:ascii="Times New Roman" w:hAnsi="Times New Roman" w:cs="Times New Roman"/>
        </w:rPr>
        <w:t>Ri</w:t>
      </w:r>
      <w:proofErr w:type="gramEnd"/>
      <w:r w:rsidRPr="00300044">
        <w:rPr>
          <w:rFonts w:ascii="Times New Roman" w:hAnsi="Times New Roman" w:cs="Times New Roman"/>
        </w:rPr>
        <w:t xml:space="preserve"> lai</w:t>
      </w:r>
      <w:r w:rsidR="00532B04">
        <w:rPr>
          <w:rFonts w:ascii="Times New Roman" w:hAnsi="Times New Roman" w:cs="Times New Roman"/>
        </w:rPr>
        <w:t xml:space="preserve"> (Ri x Lương Phượng)</w:t>
      </w:r>
      <w:r w:rsidR="006C2F2A">
        <w:rPr>
          <w:rFonts w:ascii="Times New Roman" w:hAnsi="Times New Roman" w:cs="Times New Roman"/>
        </w:rPr>
        <w:t xml:space="preserve"> 4 tuần tuổi.</w:t>
      </w:r>
    </w:p>
    <w:p w14:paraId="074A8134" w14:textId="7CCC131D" w:rsidR="00D3175B" w:rsidRPr="009B2249" w:rsidRDefault="00280FF9" w:rsidP="00C44B50">
      <w:pPr>
        <w:ind w:firstLine="567"/>
        <w:jc w:val="both"/>
        <w:rPr>
          <w:rFonts w:ascii="Times New Roman" w:hAnsi="Times New Roman" w:cs="Times New Roman"/>
        </w:rPr>
      </w:pPr>
      <w:r w:rsidRPr="009B2249">
        <w:rPr>
          <w:rFonts w:ascii="Times New Roman" w:hAnsi="Times New Roman" w:cs="Times New Roman"/>
        </w:rPr>
        <w:t>Khẩu phầ</w:t>
      </w:r>
      <w:r w:rsidR="00A62AA0" w:rsidRPr="009B2249">
        <w:rPr>
          <w:rFonts w:ascii="Times New Roman" w:hAnsi="Times New Roman" w:cs="Times New Roman"/>
        </w:rPr>
        <w:t>n cơ sở</w:t>
      </w:r>
      <w:r w:rsidR="006C2F2A" w:rsidRPr="009B2249">
        <w:rPr>
          <w:rFonts w:ascii="Times New Roman" w:hAnsi="Times New Roman" w:cs="Times New Roman"/>
        </w:rPr>
        <w:t xml:space="preserve"> (ĐC</w:t>
      </w:r>
      <w:r w:rsidR="00396EED" w:rsidRPr="009B2249">
        <w:rPr>
          <w:rFonts w:ascii="Times New Roman" w:hAnsi="Times New Roman" w:cs="Times New Roman"/>
        </w:rPr>
        <w:t xml:space="preserve">): </w:t>
      </w:r>
      <w:r w:rsidRPr="009B2249">
        <w:rPr>
          <w:rFonts w:ascii="Times New Roman" w:hAnsi="Times New Roman" w:cs="Times New Roman"/>
        </w:rPr>
        <w:t>bột ngô, cám gạo, bột đậm đặ</w:t>
      </w:r>
      <w:r w:rsidR="00FB41DD" w:rsidRPr="009B2249">
        <w:rPr>
          <w:rFonts w:ascii="Times New Roman" w:hAnsi="Times New Roman" w:cs="Times New Roman"/>
        </w:rPr>
        <w:t>c, khoáng</w:t>
      </w:r>
      <w:r w:rsidR="006C2F2A" w:rsidRPr="009B2249">
        <w:rPr>
          <w:rFonts w:ascii="Times New Roman" w:hAnsi="Times New Roman" w:cs="Times New Roman"/>
        </w:rPr>
        <w:t>.</w:t>
      </w:r>
    </w:p>
    <w:p w14:paraId="3C49303C" w14:textId="1D9C743D" w:rsidR="00280FF9" w:rsidRPr="009B2249" w:rsidRDefault="00280FF9" w:rsidP="00C44B50">
      <w:pPr>
        <w:ind w:firstLine="567"/>
        <w:jc w:val="both"/>
        <w:rPr>
          <w:rFonts w:ascii="Times New Roman" w:hAnsi="Times New Roman" w:cs="Times New Roman"/>
          <w:iCs/>
        </w:rPr>
      </w:pPr>
      <w:r w:rsidRPr="009B2249">
        <w:rPr>
          <w:rFonts w:ascii="Times New Roman" w:hAnsi="Times New Roman" w:cs="Times New Roman"/>
        </w:rPr>
        <w:t>Khẩu phần thí nghiệ</w:t>
      </w:r>
      <w:r w:rsidR="006C2F2A" w:rsidRPr="009B2249">
        <w:rPr>
          <w:rFonts w:ascii="Times New Roman" w:hAnsi="Times New Roman" w:cs="Times New Roman"/>
        </w:rPr>
        <w:t>m (</w:t>
      </w:r>
      <w:r w:rsidR="00DE69BE" w:rsidRPr="009B2249">
        <w:rPr>
          <w:rFonts w:ascii="Times New Roman" w:hAnsi="Times New Roman" w:cs="Times New Roman"/>
        </w:rPr>
        <w:t>LM</w:t>
      </w:r>
      <w:r w:rsidR="00161ACE" w:rsidRPr="009B2249">
        <w:rPr>
          <w:rFonts w:ascii="Times New Roman" w:hAnsi="Times New Roman" w:cs="Times New Roman"/>
        </w:rPr>
        <w:t xml:space="preserve">): </w:t>
      </w:r>
      <w:r w:rsidRPr="009B2249">
        <w:rPr>
          <w:rFonts w:ascii="Times New Roman" w:hAnsi="Times New Roman" w:cs="Times New Roman"/>
        </w:rPr>
        <w:t xml:space="preserve">bột ngô, cám gạo, bột đậm đặc, khoáng </w:t>
      </w:r>
      <w:r w:rsidR="00D3175B" w:rsidRPr="009B2249">
        <w:rPr>
          <w:rFonts w:ascii="Times New Roman" w:hAnsi="Times New Roman" w:cs="Times New Roman"/>
        </w:rPr>
        <w:t xml:space="preserve">giống </w:t>
      </w:r>
      <w:r w:rsidR="00D3175B" w:rsidRPr="009B2249">
        <w:rPr>
          <w:rFonts w:ascii="Times New Roman" w:hAnsi="Times New Roman" w:cs="Times New Roman"/>
        </w:rPr>
        <w:lastRenderedPageBreak/>
        <w:t>khẩu phần cơ sở</w:t>
      </w:r>
      <w:r w:rsidRPr="009B2249">
        <w:rPr>
          <w:rFonts w:ascii="Times New Roman" w:hAnsi="Times New Roman" w:cs="Times New Roman"/>
        </w:rPr>
        <w:t xml:space="preserve"> nhưng hỗn hợp bột ngô và cám gạo được lên men vớ</w:t>
      </w:r>
      <w:r w:rsidR="00A43F6A">
        <w:rPr>
          <w:rFonts w:ascii="Times New Roman" w:hAnsi="Times New Roman" w:cs="Times New Roman"/>
        </w:rPr>
        <w:t>i</w:t>
      </w:r>
      <w:r w:rsidRPr="009B2249">
        <w:rPr>
          <w:rFonts w:ascii="Times New Roman" w:hAnsi="Times New Roman" w:cs="Times New Roman"/>
        </w:rPr>
        <w:t xml:space="preserve"> </w:t>
      </w:r>
      <w:r w:rsidR="00A43F6A">
        <w:rPr>
          <w:rFonts w:ascii="Times New Roman" w:hAnsi="Times New Roman" w:cs="Times New Roman"/>
        </w:rPr>
        <w:t>n</w:t>
      </w:r>
      <w:r w:rsidR="006C2F2A" w:rsidRPr="00300044">
        <w:rPr>
          <w:rFonts w:ascii="Times New Roman" w:hAnsi="Times New Roman" w:cs="Times New Roman"/>
        </w:rPr>
        <w:t xml:space="preserve">ấm men </w:t>
      </w:r>
      <w:r w:rsidR="006C2F2A" w:rsidRPr="009B2249">
        <w:rPr>
          <w:rFonts w:ascii="Times New Roman" w:hAnsi="Times New Roman" w:cs="Times New Roman"/>
          <w:i/>
          <w:iCs/>
        </w:rPr>
        <w:t>Saccharomyces cerevisiae</w:t>
      </w:r>
      <w:r w:rsidR="00A43F6A">
        <w:rPr>
          <w:rFonts w:ascii="Times New Roman" w:hAnsi="Times New Roman" w:cs="Times New Roman"/>
          <w:iCs/>
        </w:rPr>
        <w:t xml:space="preserve"> </w:t>
      </w:r>
      <w:r w:rsidR="00A43F6A" w:rsidRPr="00A07AF8">
        <w:rPr>
          <w:rFonts w:ascii="Times New Roman" w:hAnsi="Times New Roman" w:cs="Times New Roman"/>
        </w:rPr>
        <w:t>(0,5g/kg thức ăn)</w:t>
      </w:r>
      <w:r w:rsidR="00A43F6A">
        <w:rPr>
          <w:rFonts w:ascii="Times New Roman" w:hAnsi="Times New Roman" w:cs="Times New Roman"/>
          <w:i/>
        </w:rPr>
        <w:t xml:space="preserve"> </w:t>
      </w:r>
      <w:r w:rsidR="006C2F2A" w:rsidRPr="009B2249">
        <w:rPr>
          <w:rFonts w:ascii="Times New Roman" w:hAnsi="Times New Roman" w:cs="Times New Roman"/>
          <w:iCs/>
        </w:rPr>
        <w:t>dạng sấ</w:t>
      </w:r>
      <w:r w:rsidR="00A43F6A">
        <w:rPr>
          <w:rFonts w:ascii="Times New Roman" w:hAnsi="Times New Roman" w:cs="Times New Roman"/>
          <w:iCs/>
        </w:rPr>
        <w:t xml:space="preserve">y khô </w:t>
      </w:r>
      <w:r w:rsidR="006C2F2A" w:rsidRPr="009B2249">
        <w:rPr>
          <w:rFonts w:ascii="Times New Roman" w:hAnsi="Times New Roman" w:cs="Times New Roman"/>
          <w:iCs/>
        </w:rPr>
        <w:t>mật độ 20 tỉ cfu/g do công ty Kovin cung cấp</w:t>
      </w:r>
      <w:r w:rsidR="006C2F2A" w:rsidRPr="009B2249">
        <w:rPr>
          <w:rFonts w:ascii="Times New Roman" w:hAnsi="Times New Roman" w:cs="Times New Roman"/>
        </w:rPr>
        <w:t xml:space="preserve">. </w:t>
      </w:r>
      <w:proofErr w:type="gramStart"/>
      <w:r w:rsidRPr="009B2249">
        <w:rPr>
          <w:rFonts w:ascii="Times New Roman" w:hAnsi="Times New Roman" w:cs="Times New Roman"/>
        </w:rPr>
        <w:t>Sau đó mới lấy khối ủ này trộn với các thành phần còn lại</w:t>
      </w:r>
      <w:r w:rsidR="00095929" w:rsidRPr="009B2249">
        <w:rPr>
          <w:rFonts w:ascii="Times New Roman" w:hAnsi="Times New Roman" w:cs="Times New Roman"/>
        </w:rPr>
        <w:t xml:space="preserve"> của khẩu phần.</w:t>
      </w:r>
      <w:proofErr w:type="gramEnd"/>
    </w:p>
    <w:p w14:paraId="5ECC36B4" w14:textId="464251C8" w:rsidR="00280FF9" w:rsidRPr="009B2249" w:rsidRDefault="00280FF9" w:rsidP="00C87DD2">
      <w:pPr>
        <w:pStyle w:val="Doanvan"/>
      </w:pPr>
      <w:r w:rsidRPr="009B2249">
        <w:t>Cách lên men: Trộn</w:t>
      </w:r>
      <w:r w:rsidR="00A07AF8">
        <w:t xml:space="preserve"> đều</w:t>
      </w:r>
      <w:r w:rsidRPr="009B2249">
        <w:t xml:space="preserve"> hỗn hợp bột ngô và cám gạo với nấm men </w:t>
      </w:r>
      <w:r w:rsidR="00A07AF8" w:rsidRPr="00A07AF8">
        <w:t>(0,5g/kg thức ăn)</w:t>
      </w:r>
      <w:r w:rsidR="00A07AF8">
        <w:t xml:space="preserve"> và</w:t>
      </w:r>
      <w:r w:rsidRPr="009B2249">
        <w:t xml:space="preserve"> </w:t>
      </w:r>
      <w:r w:rsidR="00A07AF8">
        <w:t xml:space="preserve">28 % nước </w:t>
      </w:r>
      <w:r w:rsidR="00953CF8" w:rsidRPr="009B2249">
        <w:t>để</w:t>
      </w:r>
      <w:r w:rsidR="00DE69BE" w:rsidRPr="009B2249">
        <w:t xml:space="preserve"> ngoài </w:t>
      </w:r>
      <w:r w:rsidR="00953CF8" w:rsidRPr="009B2249">
        <w:t xml:space="preserve">không khí 5 đến 6 tiếng sau đó cho </w:t>
      </w:r>
      <w:r w:rsidRPr="009B2249">
        <w:t>vào trong 1 bao sạ</w:t>
      </w:r>
      <w:r w:rsidR="006C2F2A" w:rsidRPr="009B2249">
        <w:t>ch buộc</w:t>
      </w:r>
      <w:r w:rsidRPr="009B2249">
        <w:t xml:space="preserve"> kín, để ở</w:t>
      </w:r>
      <w:r w:rsidR="0049447D" w:rsidRPr="009B2249">
        <w:t xml:space="preserve"> nơi thoáng mát sau 2</w:t>
      </w:r>
      <w:r w:rsidRPr="009B2249">
        <w:t xml:space="preserve"> ngày có mùi thơm là sử dụng được.</w:t>
      </w:r>
    </w:p>
    <w:p w14:paraId="52F6BC30" w14:textId="784B627E" w:rsidR="001901A7" w:rsidRDefault="001901A7" w:rsidP="00C44B50">
      <w:pPr>
        <w:autoSpaceDE w:val="0"/>
        <w:autoSpaceDN w:val="0"/>
        <w:adjustRightInd w:val="0"/>
        <w:jc w:val="center"/>
        <w:rPr>
          <w:rFonts w:ascii="Times New Roman" w:hAnsi="Times New Roman" w:cs="Times New Roman"/>
          <w:b/>
          <w:spacing w:val="-10"/>
          <w:lang w:eastAsia="ja-JP"/>
        </w:rPr>
      </w:pPr>
      <w:r w:rsidRPr="00300044">
        <w:rPr>
          <w:rFonts w:ascii="Times New Roman" w:hAnsi="Times New Roman" w:cs="Times New Roman"/>
          <w:b/>
          <w:spacing w:val="-10"/>
          <w:lang w:val="vi-VN" w:eastAsia="ja-JP"/>
        </w:rPr>
        <w:t xml:space="preserve">Bảng </w:t>
      </w:r>
      <w:r w:rsidR="001B46BF">
        <w:rPr>
          <w:rFonts w:ascii="Times New Roman" w:hAnsi="Times New Roman" w:cs="Times New Roman"/>
          <w:b/>
          <w:spacing w:val="-10"/>
          <w:lang w:eastAsia="ja-JP"/>
        </w:rPr>
        <w:t>1</w:t>
      </w:r>
      <w:r w:rsidR="00AE207D" w:rsidRPr="00300044">
        <w:rPr>
          <w:rFonts w:ascii="Times New Roman" w:hAnsi="Times New Roman" w:cs="Times New Roman"/>
          <w:b/>
          <w:spacing w:val="-10"/>
          <w:lang w:val="vi-VN" w:eastAsia="ja-JP"/>
        </w:rPr>
        <w:t>.</w:t>
      </w:r>
      <w:r w:rsidR="00940C31" w:rsidRPr="00300044">
        <w:rPr>
          <w:rFonts w:ascii="Times New Roman" w:hAnsi="Times New Roman" w:cs="Times New Roman"/>
          <w:b/>
          <w:spacing w:val="-10"/>
          <w:lang w:eastAsia="ja-JP"/>
        </w:rPr>
        <w:t xml:space="preserve"> </w:t>
      </w:r>
      <w:r w:rsidRPr="00300044">
        <w:rPr>
          <w:rFonts w:ascii="Times New Roman" w:hAnsi="Times New Roman" w:cs="Times New Roman"/>
          <w:b/>
          <w:spacing w:val="-10"/>
          <w:lang w:val="vi-VN" w:eastAsia="ja-JP"/>
        </w:rPr>
        <w:t>Tỷ lệ phối trộn khẩu phần cho gà Ri lai</w:t>
      </w:r>
      <w:r w:rsidR="00B60E06">
        <w:rPr>
          <w:rFonts w:ascii="Times New Roman" w:hAnsi="Times New Roman" w:cs="Times New Roman"/>
          <w:b/>
          <w:spacing w:val="-10"/>
          <w:lang w:eastAsia="ja-JP"/>
        </w:rPr>
        <w:t xml:space="preserve"> thí nghiệm</w:t>
      </w:r>
    </w:p>
    <w:tbl>
      <w:tblPr>
        <w:tblW w:w="50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795"/>
        <w:gridCol w:w="851"/>
        <w:gridCol w:w="850"/>
        <w:gridCol w:w="811"/>
      </w:tblGrid>
      <w:tr w:rsidR="00123889" w:rsidRPr="001B46BF" w14:paraId="7ABCB922" w14:textId="77777777" w:rsidTr="007F5E1E">
        <w:trPr>
          <w:trHeight w:val="183"/>
        </w:trPr>
        <w:tc>
          <w:tcPr>
            <w:tcW w:w="1757" w:type="dxa"/>
            <w:tcBorders>
              <w:top w:val="single" w:sz="8" w:space="0" w:color="auto"/>
              <w:left w:val="nil"/>
              <w:bottom w:val="single" w:sz="8" w:space="0" w:color="auto"/>
              <w:right w:val="nil"/>
            </w:tcBorders>
            <w:shd w:val="clear" w:color="auto" w:fill="auto"/>
            <w:noWrap/>
            <w:vAlign w:val="bottom"/>
            <w:hideMark/>
          </w:tcPr>
          <w:p w14:paraId="61FD3BAC" w14:textId="77777777" w:rsidR="00C44B50" w:rsidRPr="001B46BF" w:rsidRDefault="00C44B50" w:rsidP="003930ED">
            <w:pPr>
              <w:rPr>
                <w:rFonts w:ascii="Times New Roman" w:eastAsia="Times New Roman" w:hAnsi="Times New Roman" w:cs="Times New Roman"/>
                <w:b/>
                <w:bCs/>
                <w:color w:val="000000"/>
                <w:sz w:val="20"/>
                <w:szCs w:val="20"/>
              </w:rPr>
            </w:pPr>
            <w:r w:rsidRPr="001B46BF">
              <w:rPr>
                <w:rFonts w:ascii="Times New Roman" w:eastAsia="Times New Roman" w:hAnsi="Times New Roman" w:cs="Times New Roman"/>
                <w:b/>
                <w:bCs/>
                <w:color w:val="000000"/>
                <w:sz w:val="20"/>
                <w:szCs w:val="20"/>
              </w:rPr>
              <w:t>Giai đoạn</w:t>
            </w:r>
          </w:p>
        </w:tc>
        <w:tc>
          <w:tcPr>
            <w:tcW w:w="1646" w:type="dxa"/>
            <w:gridSpan w:val="2"/>
            <w:tcBorders>
              <w:top w:val="single" w:sz="8" w:space="0" w:color="auto"/>
              <w:left w:val="nil"/>
              <w:bottom w:val="single" w:sz="8" w:space="0" w:color="auto"/>
              <w:right w:val="nil"/>
            </w:tcBorders>
            <w:shd w:val="clear" w:color="auto" w:fill="auto"/>
            <w:noWrap/>
            <w:vAlign w:val="bottom"/>
            <w:hideMark/>
          </w:tcPr>
          <w:p w14:paraId="4AE70E93" w14:textId="77777777" w:rsidR="00C44B50" w:rsidRPr="001B46BF" w:rsidRDefault="00C44B50" w:rsidP="003930ED">
            <w:pPr>
              <w:jc w:val="center"/>
              <w:rPr>
                <w:rFonts w:ascii="Times New Roman" w:eastAsia="Times New Roman" w:hAnsi="Times New Roman" w:cs="Times New Roman"/>
                <w:b/>
                <w:bCs/>
                <w:color w:val="000000"/>
                <w:sz w:val="20"/>
                <w:szCs w:val="20"/>
              </w:rPr>
            </w:pPr>
            <w:r w:rsidRPr="001B46BF">
              <w:rPr>
                <w:rFonts w:ascii="Times New Roman" w:eastAsia="Times New Roman" w:hAnsi="Times New Roman" w:cs="Times New Roman"/>
                <w:b/>
                <w:bCs/>
                <w:color w:val="000000"/>
                <w:sz w:val="20"/>
                <w:szCs w:val="20"/>
              </w:rPr>
              <w:t>5 - 8 tuần tuổi</w:t>
            </w:r>
          </w:p>
        </w:tc>
        <w:tc>
          <w:tcPr>
            <w:tcW w:w="1661" w:type="dxa"/>
            <w:gridSpan w:val="2"/>
            <w:tcBorders>
              <w:top w:val="single" w:sz="8" w:space="0" w:color="auto"/>
              <w:left w:val="nil"/>
              <w:bottom w:val="single" w:sz="8" w:space="0" w:color="auto"/>
              <w:right w:val="nil"/>
            </w:tcBorders>
            <w:shd w:val="clear" w:color="auto" w:fill="auto"/>
            <w:noWrap/>
            <w:vAlign w:val="bottom"/>
            <w:hideMark/>
          </w:tcPr>
          <w:p w14:paraId="1D26F61F" w14:textId="77777777" w:rsidR="00C44B50" w:rsidRPr="001B46BF" w:rsidRDefault="00C44B50" w:rsidP="003930ED">
            <w:pPr>
              <w:jc w:val="center"/>
              <w:rPr>
                <w:rFonts w:ascii="Times New Roman" w:eastAsia="Times New Roman" w:hAnsi="Times New Roman" w:cs="Times New Roman"/>
                <w:b/>
                <w:bCs/>
                <w:color w:val="000000"/>
                <w:sz w:val="20"/>
                <w:szCs w:val="20"/>
              </w:rPr>
            </w:pPr>
            <w:r w:rsidRPr="001B46BF">
              <w:rPr>
                <w:rFonts w:ascii="Times New Roman" w:eastAsia="Times New Roman" w:hAnsi="Times New Roman" w:cs="Times New Roman"/>
                <w:b/>
                <w:bCs/>
                <w:color w:val="000000"/>
                <w:sz w:val="20"/>
                <w:szCs w:val="20"/>
              </w:rPr>
              <w:t>8 - 13 tuần tuổi</w:t>
            </w:r>
          </w:p>
        </w:tc>
      </w:tr>
      <w:tr w:rsidR="00C44B50" w:rsidRPr="001B46BF" w14:paraId="6B8375A5" w14:textId="77777777" w:rsidTr="007F5E1E">
        <w:trPr>
          <w:trHeight w:val="228"/>
        </w:trPr>
        <w:tc>
          <w:tcPr>
            <w:tcW w:w="1757" w:type="dxa"/>
            <w:tcBorders>
              <w:top w:val="single" w:sz="8" w:space="0" w:color="auto"/>
              <w:left w:val="nil"/>
              <w:bottom w:val="single" w:sz="4" w:space="0" w:color="auto"/>
              <w:right w:val="nil"/>
            </w:tcBorders>
            <w:shd w:val="clear" w:color="auto" w:fill="auto"/>
            <w:noWrap/>
            <w:vAlign w:val="center"/>
            <w:hideMark/>
          </w:tcPr>
          <w:p w14:paraId="35173E32" w14:textId="2B8290E1" w:rsidR="00C44B50" w:rsidRPr="001B46BF" w:rsidRDefault="007F5E1E" w:rsidP="003930ED">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Nguyên liệu </w:t>
            </w:r>
            <w:r w:rsidR="00C44B50" w:rsidRPr="001B46BF">
              <w:rPr>
                <w:rFonts w:ascii="Times New Roman" w:eastAsia="Times New Roman" w:hAnsi="Times New Roman" w:cs="Times New Roman"/>
                <w:b/>
                <w:bCs/>
                <w:color w:val="000000"/>
                <w:sz w:val="20"/>
                <w:szCs w:val="20"/>
              </w:rPr>
              <w:t>(%)</w:t>
            </w:r>
          </w:p>
        </w:tc>
        <w:tc>
          <w:tcPr>
            <w:tcW w:w="795" w:type="dxa"/>
            <w:tcBorders>
              <w:top w:val="single" w:sz="8" w:space="0" w:color="auto"/>
              <w:left w:val="nil"/>
              <w:bottom w:val="single" w:sz="4" w:space="0" w:color="auto"/>
              <w:right w:val="nil"/>
            </w:tcBorders>
            <w:shd w:val="clear" w:color="auto" w:fill="auto"/>
            <w:noWrap/>
            <w:vAlign w:val="center"/>
            <w:hideMark/>
          </w:tcPr>
          <w:p w14:paraId="57B9CCC5" w14:textId="77777777" w:rsidR="00C44B50" w:rsidRPr="001B46BF" w:rsidRDefault="00C44B50" w:rsidP="003930ED">
            <w:pPr>
              <w:jc w:val="center"/>
              <w:rPr>
                <w:rFonts w:ascii="Times New Roman" w:eastAsia="Times New Roman" w:hAnsi="Times New Roman" w:cs="Times New Roman"/>
                <w:b/>
                <w:bCs/>
                <w:color w:val="000000"/>
                <w:sz w:val="20"/>
                <w:szCs w:val="20"/>
              </w:rPr>
            </w:pPr>
            <w:r w:rsidRPr="001B46BF">
              <w:rPr>
                <w:rFonts w:ascii="Times New Roman" w:eastAsia="Times New Roman" w:hAnsi="Times New Roman" w:cs="Times New Roman"/>
                <w:b/>
                <w:bCs/>
                <w:color w:val="000000"/>
                <w:sz w:val="20"/>
                <w:szCs w:val="20"/>
              </w:rPr>
              <w:t>ĐC</w:t>
            </w:r>
          </w:p>
        </w:tc>
        <w:tc>
          <w:tcPr>
            <w:tcW w:w="851" w:type="dxa"/>
            <w:tcBorders>
              <w:top w:val="single" w:sz="8" w:space="0" w:color="auto"/>
              <w:left w:val="nil"/>
              <w:bottom w:val="single" w:sz="4" w:space="0" w:color="auto"/>
              <w:right w:val="nil"/>
            </w:tcBorders>
            <w:shd w:val="clear" w:color="auto" w:fill="auto"/>
            <w:noWrap/>
            <w:vAlign w:val="center"/>
            <w:hideMark/>
          </w:tcPr>
          <w:p w14:paraId="0DF17BC9" w14:textId="77777777" w:rsidR="00C44B50" w:rsidRPr="001B46BF" w:rsidRDefault="00C44B50" w:rsidP="003930ED">
            <w:pPr>
              <w:jc w:val="center"/>
              <w:rPr>
                <w:rFonts w:ascii="Times New Roman" w:eastAsia="Times New Roman" w:hAnsi="Times New Roman" w:cs="Times New Roman"/>
                <w:b/>
                <w:bCs/>
                <w:color w:val="000000"/>
                <w:sz w:val="20"/>
                <w:szCs w:val="20"/>
              </w:rPr>
            </w:pPr>
            <w:r w:rsidRPr="001B46BF">
              <w:rPr>
                <w:rFonts w:ascii="Times New Roman" w:eastAsia="Times New Roman" w:hAnsi="Times New Roman" w:cs="Times New Roman"/>
                <w:b/>
                <w:bCs/>
                <w:color w:val="000000"/>
                <w:sz w:val="20"/>
                <w:szCs w:val="20"/>
              </w:rPr>
              <w:t>LM</w:t>
            </w:r>
          </w:p>
        </w:tc>
        <w:tc>
          <w:tcPr>
            <w:tcW w:w="850" w:type="dxa"/>
            <w:tcBorders>
              <w:top w:val="single" w:sz="8" w:space="0" w:color="auto"/>
              <w:left w:val="nil"/>
              <w:bottom w:val="single" w:sz="4" w:space="0" w:color="auto"/>
              <w:right w:val="nil"/>
            </w:tcBorders>
            <w:shd w:val="clear" w:color="auto" w:fill="auto"/>
            <w:noWrap/>
            <w:vAlign w:val="center"/>
            <w:hideMark/>
          </w:tcPr>
          <w:p w14:paraId="042675CF" w14:textId="77777777" w:rsidR="00C44B50" w:rsidRPr="001B46BF" w:rsidRDefault="00C44B50" w:rsidP="003930ED">
            <w:pPr>
              <w:jc w:val="center"/>
              <w:rPr>
                <w:rFonts w:ascii="Times New Roman" w:eastAsia="Times New Roman" w:hAnsi="Times New Roman" w:cs="Times New Roman"/>
                <w:b/>
                <w:bCs/>
                <w:color w:val="000000"/>
                <w:sz w:val="20"/>
                <w:szCs w:val="20"/>
              </w:rPr>
            </w:pPr>
            <w:r w:rsidRPr="001B46BF">
              <w:rPr>
                <w:rFonts w:ascii="Times New Roman" w:eastAsia="Times New Roman" w:hAnsi="Times New Roman" w:cs="Times New Roman"/>
                <w:b/>
                <w:bCs/>
                <w:color w:val="000000"/>
                <w:sz w:val="20"/>
                <w:szCs w:val="20"/>
              </w:rPr>
              <w:t>ĐC</w:t>
            </w:r>
          </w:p>
        </w:tc>
        <w:tc>
          <w:tcPr>
            <w:tcW w:w="811" w:type="dxa"/>
            <w:tcBorders>
              <w:top w:val="single" w:sz="8" w:space="0" w:color="auto"/>
              <w:left w:val="nil"/>
              <w:bottom w:val="single" w:sz="4" w:space="0" w:color="auto"/>
              <w:right w:val="nil"/>
            </w:tcBorders>
            <w:shd w:val="clear" w:color="auto" w:fill="auto"/>
            <w:noWrap/>
            <w:vAlign w:val="center"/>
            <w:hideMark/>
          </w:tcPr>
          <w:p w14:paraId="52824AFC" w14:textId="77777777" w:rsidR="00C44B50" w:rsidRPr="001B46BF" w:rsidRDefault="00C44B50" w:rsidP="003930ED">
            <w:pPr>
              <w:jc w:val="center"/>
              <w:rPr>
                <w:rFonts w:ascii="Times New Roman" w:eastAsia="Times New Roman" w:hAnsi="Times New Roman" w:cs="Times New Roman"/>
                <w:b/>
                <w:bCs/>
                <w:color w:val="000000"/>
                <w:sz w:val="20"/>
                <w:szCs w:val="20"/>
              </w:rPr>
            </w:pPr>
            <w:r w:rsidRPr="001B46BF">
              <w:rPr>
                <w:rFonts w:ascii="Times New Roman" w:eastAsia="Times New Roman" w:hAnsi="Times New Roman" w:cs="Times New Roman"/>
                <w:b/>
                <w:bCs/>
                <w:color w:val="000000"/>
                <w:sz w:val="20"/>
                <w:szCs w:val="20"/>
              </w:rPr>
              <w:t>LM</w:t>
            </w:r>
          </w:p>
        </w:tc>
      </w:tr>
      <w:tr w:rsidR="00C44B50" w:rsidRPr="001B46BF" w14:paraId="151054D6" w14:textId="77777777" w:rsidTr="007F5E1E">
        <w:trPr>
          <w:trHeight w:val="153"/>
        </w:trPr>
        <w:tc>
          <w:tcPr>
            <w:tcW w:w="1757" w:type="dxa"/>
            <w:tcBorders>
              <w:top w:val="single" w:sz="4" w:space="0" w:color="auto"/>
              <w:left w:val="nil"/>
              <w:bottom w:val="nil"/>
              <w:right w:val="nil"/>
            </w:tcBorders>
            <w:shd w:val="clear" w:color="auto" w:fill="auto"/>
            <w:noWrap/>
            <w:vAlign w:val="center"/>
            <w:hideMark/>
          </w:tcPr>
          <w:p w14:paraId="2D451B73" w14:textId="77777777" w:rsidR="00C44B50" w:rsidRPr="001B46BF" w:rsidRDefault="00C44B50" w:rsidP="003930ED">
            <w:pPr>
              <w:jc w:val="both"/>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 xml:space="preserve">Bột ngô </w:t>
            </w:r>
          </w:p>
        </w:tc>
        <w:tc>
          <w:tcPr>
            <w:tcW w:w="795" w:type="dxa"/>
            <w:tcBorders>
              <w:top w:val="single" w:sz="4" w:space="0" w:color="auto"/>
              <w:left w:val="nil"/>
              <w:bottom w:val="nil"/>
              <w:right w:val="nil"/>
            </w:tcBorders>
            <w:shd w:val="clear" w:color="auto" w:fill="auto"/>
            <w:noWrap/>
            <w:vAlign w:val="center"/>
            <w:hideMark/>
          </w:tcPr>
          <w:p w14:paraId="4F3AE2D1"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59,5</w:t>
            </w:r>
          </w:p>
        </w:tc>
        <w:tc>
          <w:tcPr>
            <w:tcW w:w="851" w:type="dxa"/>
            <w:tcBorders>
              <w:top w:val="single" w:sz="4" w:space="0" w:color="auto"/>
              <w:left w:val="nil"/>
              <w:bottom w:val="nil"/>
              <w:right w:val="nil"/>
            </w:tcBorders>
            <w:shd w:val="clear" w:color="auto" w:fill="auto"/>
            <w:noWrap/>
            <w:vAlign w:val="center"/>
            <w:hideMark/>
          </w:tcPr>
          <w:p w14:paraId="211C562D"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59,5</w:t>
            </w:r>
          </w:p>
        </w:tc>
        <w:tc>
          <w:tcPr>
            <w:tcW w:w="850" w:type="dxa"/>
            <w:tcBorders>
              <w:top w:val="single" w:sz="4" w:space="0" w:color="auto"/>
              <w:left w:val="nil"/>
              <w:bottom w:val="nil"/>
              <w:right w:val="nil"/>
            </w:tcBorders>
            <w:shd w:val="clear" w:color="auto" w:fill="auto"/>
            <w:noWrap/>
            <w:vAlign w:val="center"/>
            <w:hideMark/>
          </w:tcPr>
          <w:p w14:paraId="5722C58D"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65</w:t>
            </w:r>
          </w:p>
        </w:tc>
        <w:tc>
          <w:tcPr>
            <w:tcW w:w="811" w:type="dxa"/>
            <w:tcBorders>
              <w:top w:val="single" w:sz="4" w:space="0" w:color="auto"/>
              <w:left w:val="nil"/>
              <w:bottom w:val="nil"/>
              <w:right w:val="nil"/>
            </w:tcBorders>
            <w:shd w:val="clear" w:color="auto" w:fill="auto"/>
            <w:noWrap/>
            <w:vAlign w:val="center"/>
            <w:hideMark/>
          </w:tcPr>
          <w:p w14:paraId="6C019DD1"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65</w:t>
            </w:r>
          </w:p>
        </w:tc>
      </w:tr>
      <w:tr w:rsidR="00C44B50" w:rsidRPr="001B46BF" w14:paraId="0E32F467" w14:textId="77777777" w:rsidTr="007F5E1E">
        <w:trPr>
          <w:trHeight w:val="31"/>
        </w:trPr>
        <w:tc>
          <w:tcPr>
            <w:tcW w:w="1757" w:type="dxa"/>
            <w:tcBorders>
              <w:top w:val="nil"/>
              <w:left w:val="nil"/>
              <w:bottom w:val="nil"/>
              <w:right w:val="nil"/>
            </w:tcBorders>
            <w:shd w:val="clear" w:color="auto" w:fill="auto"/>
            <w:noWrap/>
            <w:vAlign w:val="center"/>
            <w:hideMark/>
          </w:tcPr>
          <w:p w14:paraId="2E935D9A" w14:textId="77777777" w:rsidR="00C44B50" w:rsidRPr="001B46BF" w:rsidRDefault="00C44B50" w:rsidP="003930ED">
            <w:pPr>
              <w:jc w:val="both"/>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 xml:space="preserve">Cám gạo </w:t>
            </w:r>
          </w:p>
        </w:tc>
        <w:tc>
          <w:tcPr>
            <w:tcW w:w="795" w:type="dxa"/>
            <w:tcBorders>
              <w:top w:val="nil"/>
              <w:left w:val="nil"/>
              <w:bottom w:val="nil"/>
              <w:right w:val="nil"/>
            </w:tcBorders>
            <w:shd w:val="clear" w:color="auto" w:fill="auto"/>
            <w:noWrap/>
            <w:vAlign w:val="center"/>
            <w:hideMark/>
          </w:tcPr>
          <w:p w14:paraId="667A97D6"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15</w:t>
            </w:r>
          </w:p>
        </w:tc>
        <w:tc>
          <w:tcPr>
            <w:tcW w:w="851" w:type="dxa"/>
            <w:tcBorders>
              <w:top w:val="nil"/>
              <w:left w:val="nil"/>
              <w:bottom w:val="nil"/>
              <w:right w:val="nil"/>
            </w:tcBorders>
            <w:shd w:val="clear" w:color="auto" w:fill="auto"/>
            <w:noWrap/>
            <w:vAlign w:val="center"/>
            <w:hideMark/>
          </w:tcPr>
          <w:p w14:paraId="081FE41B"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15</w:t>
            </w:r>
          </w:p>
        </w:tc>
        <w:tc>
          <w:tcPr>
            <w:tcW w:w="850" w:type="dxa"/>
            <w:tcBorders>
              <w:top w:val="nil"/>
              <w:left w:val="nil"/>
              <w:bottom w:val="nil"/>
              <w:right w:val="nil"/>
            </w:tcBorders>
            <w:shd w:val="clear" w:color="auto" w:fill="auto"/>
            <w:noWrap/>
            <w:vAlign w:val="center"/>
            <w:hideMark/>
          </w:tcPr>
          <w:p w14:paraId="4A7EA0D9"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15</w:t>
            </w:r>
          </w:p>
        </w:tc>
        <w:tc>
          <w:tcPr>
            <w:tcW w:w="811" w:type="dxa"/>
            <w:tcBorders>
              <w:top w:val="nil"/>
              <w:left w:val="nil"/>
              <w:bottom w:val="nil"/>
              <w:right w:val="nil"/>
            </w:tcBorders>
            <w:shd w:val="clear" w:color="auto" w:fill="auto"/>
            <w:noWrap/>
            <w:vAlign w:val="center"/>
            <w:hideMark/>
          </w:tcPr>
          <w:p w14:paraId="76ED71C8"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15</w:t>
            </w:r>
          </w:p>
        </w:tc>
      </w:tr>
      <w:tr w:rsidR="00C44B50" w:rsidRPr="001B46BF" w14:paraId="4740E0A2" w14:textId="77777777" w:rsidTr="007F5E1E">
        <w:trPr>
          <w:trHeight w:val="239"/>
        </w:trPr>
        <w:tc>
          <w:tcPr>
            <w:tcW w:w="1757" w:type="dxa"/>
            <w:tcBorders>
              <w:top w:val="nil"/>
              <w:left w:val="nil"/>
              <w:bottom w:val="nil"/>
              <w:right w:val="nil"/>
            </w:tcBorders>
            <w:shd w:val="clear" w:color="auto" w:fill="auto"/>
            <w:noWrap/>
            <w:vAlign w:val="center"/>
            <w:hideMark/>
          </w:tcPr>
          <w:p w14:paraId="53D6D8BA" w14:textId="4B40A5B2" w:rsidR="00C44B50" w:rsidRPr="001B46BF" w:rsidRDefault="00C44B50" w:rsidP="003930ED">
            <w:pPr>
              <w:jc w:val="both"/>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Bột đậm đặc</w:t>
            </w:r>
          </w:p>
        </w:tc>
        <w:tc>
          <w:tcPr>
            <w:tcW w:w="795" w:type="dxa"/>
            <w:tcBorders>
              <w:top w:val="nil"/>
              <w:left w:val="nil"/>
              <w:bottom w:val="nil"/>
              <w:right w:val="nil"/>
            </w:tcBorders>
            <w:shd w:val="clear" w:color="auto" w:fill="auto"/>
            <w:noWrap/>
            <w:vAlign w:val="center"/>
            <w:hideMark/>
          </w:tcPr>
          <w:p w14:paraId="74453215"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25</w:t>
            </w:r>
          </w:p>
        </w:tc>
        <w:tc>
          <w:tcPr>
            <w:tcW w:w="851" w:type="dxa"/>
            <w:tcBorders>
              <w:top w:val="nil"/>
              <w:left w:val="nil"/>
              <w:bottom w:val="nil"/>
              <w:right w:val="nil"/>
            </w:tcBorders>
            <w:shd w:val="clear" w:color="auto" w:fill="auto"/>
            <w:noWrap/>
            <w:vAlign w:val="center"/>
            <w:hideMark/>
          </w:tcPr>
          <w:p w14:paraId="1D9F39A8"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25</w:t>
            </w:r>
          </w:p>
        </w:tc>
        <w:tc>
          <w:tcPr>
            <w:tcW w:w="850" w:type="dxa"/>
            <w:tcBorders>
              <w:top w:val="nil"/>
              <w:left w:val="nil"/>
              <w:bottom w:val="nil"/>
              <w:right w:val="nil"/>
            </w:tcBorders>
            <w:shd w:val="clear" w:color="auto" w:fill="auto"/>
            <w:noWrap/>
            <w:vAlign w:val="center"/>
            <w:hideMark/>
          </w:tcPr>
          <w:p w14:paraId="00739669"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19,5</w:t>
            </w:r>
          </w:p>
        </w:tc>
        <w:tc>
          <w:tcPr>
            <w:tcW w:w="811" w:type="dxa"/>
            <w:tcBorders>
              <w:top w:val="nil"/>
              <w:left w:val="nil"/>
              <w:bottom w:val="nil"/>
              <w:right w:val="nil"/>
            </w:tcBorders>
            <w:shd w:val="clear" w:color="auto" w:fill="auto"/>
            <w:noWrap/>
            <w:vAlign w:val="center"/>
            <w:hideMark/>
          </w:tcPr>
          <w:p w14:paraId="6D5DEC58"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19,5</w:t>
            </w:r>
          </w:p>
        </w:tc>
      </w:tr>
      <w:tr w:rsidR="00C44B50" w:rsidRPr="001B46BF" w14:paraId="4CD2A755" w14:textId="77777777" w:rsidTr="007F5E1E">
        <w:trPr>
          <w:trHeight w:val="243"/>
        </w:trPr>
        <w:tc>
          <w:tcPr>
            <w:tcW w:w="1757" w:type="dxa"/>
            <w:tcBorders>
              <w:top w:val="nil"/>
              <w:left w:val="nil"/>
              <w:bottom w:val="nil"/>
              <w:right w:val="nil"/>
            </w:tcBorders>
            <w:shd w:val="clear" w:color="auto" w:fill="auto"/>
            <w:noWrap/>
            <w:vAlign w:val="center"/>
            <w:hideMark/>
          </w:tcPr>
          <w:p w14:paraId="1EF6850A" w14:textId="77777777" w:rsidR="00C44B50" w:rsidRPr="001B46BF" w:rsidRDefault="00C44B50" w:rsidP="003930ED">
            <w:pPr>
              <w:jc w:val="both"/>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Premix khoáng</w:t>
            </w:r>
          </w:p>
        </w:tc>
        <w:tc>
          <w:tcPr>
            <w:tcW w:w="795" w:type="dxa"/>
            <w:tcBorders>
              <w:top w:val="nil"/>
              <w:left w:val="nil"/>
              <w:bottom w:val="nil"/>
              <w:right w:val="nil"/>
            </w:tcBorders>
            <w:shd w:val="clear" w:color="auto" w:fill="auto"/>
            <w:noWrap/>
            <w:vAlign w:val="center"/>
            <w:hideMark/>
          </w:tcPr>
          <w:p w14:paraId="725A9078"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0,5</w:t>
            </w:r>
          </w:p>
        </w:tc>
        <w:tc>
          <w:tcPr>
            <w:tcW w:w="851" w:type="dxa"/>
            <w:tcBorders>
              <w:top w:val="nil"/>
              <w:left w:val="nil"/>
              <w:bottom w:val="nil"/>
              <w:right w:val="nil"/>
            </w:tcBorders>
            <w:shd w:val="clear" w:color="auto" w:fill="auto"/>
            <w:noWrap/>
            <w:vAlign w:val="center"/>
            <w:hideMark/>
          </w:tcPr>
          <w:p w14:paraId="17654282"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0,5</w:t>
            </w:r>
          </w:p>
        </w:tc>
        <w:tc>
          <w:tcPr>
            <w:tcW w:w="850" w:type="dxa"/>
            <w:tcBorders>
              <w:top w:val="nil"/>
              <w:left w:val="nil"/>
              <w:bottom w:val="nil"/>
              <w:right w:val="nil"/>
            </w:tcBorders>
            <w:shd w:val="clear" w:color="auto" w:fill="auto"/>
            <w:noWrap/>
            <w:vAlign w:val="center"/>
            <w:hideMark/>
          </w:tcPr>
          <w:p w14:paraId="22B532E5"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0,5</w:t>
            </w:r>
          </w:p>
        </w:tc>
        <w:tc>
          <w:tcPr>
            <w:tcW w:w="811" w:type="dxa"/>
            <w:tcBorders>
              <w:top w:val="nil"/>
              <w:left w:val="nil"/>
              <w:bottom w:val="nil"/>
              <w:right w:val="nil"/>
            </w:tcBorders>
            <w:shd w:val="clear" w:color="auto" w:fill="auto"/>
            <w:noWrap/>
            <w:vAlign w:val="center"/>
            <w:hideMark/>
          </w:tcPr>
          <w:p w14:paraId="1C6E417A"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0,5</w:t>
            </w:r>
          </w:p>
        </w:tc>
      </w:tr>
      <w:tr w:rsidR="00C44B50" w:rsidRPr="001B46BF" w14:paraId="003F5223" w14:textId="77777777" w:rsidTr="007F5E1E">
        <w:trPr>
          <w:trHeight w:val="247"/>
        </w:trPr>
        <w:tc>
          <w:tcPr>
            <w:tcW w:w="1757" w:type="dxa"/>
            <w:tcBorders>
              <w:top w:val="nil"/>
              <w:left w:val="nil"/>
              <w:bottom w:val="nil"/>
              <w:right w:val="nil"/>
            </w:tcBorders>
            <w:shd w:val="clear" w:color="auto" w:fill="auto"/>
            <w:noWrap/>
            <w:vAlign w:val="center"/>
            <w:hideMark/>
          </w:tcPr>
          <w:p w14:paraId="486A42B1" w14:textId="6348A1DA" w:rsidR="00C44B50" w:rsidRPr="001B46BF" w:rsidRDefault="00C44B50" w:rsidP="003930ED">
            <w:pPr>
              <w:jc w:val="both"/>
              <w:rPr>
                <w:rFonts w:ascii="Times New Roman" w:eastAsia="Times New Roman" w:hAnsi="Times New Roman" w:cs="Times New Roman"/>
                <w:color w:val="000000"/>
                <w:sz w:val="20"/>
                <w:szCs w:val="20"/>
              </w:rPr>
            </w:pPr>
            <w:r w:rsidRPr="001B46BF">
              <w:rPr>
                <w:rFonts w:ascii="Times New Roman" w:eastAsia="Times New Roman" w:hAnsi="Times New Roman" w:cs="Times New Roman"/>
                <w:i/>
                <w:color w:val="000000"/>
                <w:sz w:val="20"/>
                <w:szCs w:val="20"/>
              </w:rPr>
              <w:t>Saccharomyces cerevisiae</w:t>
            </w:r>
            <w:r w:rsidR="00A07AF8">
              <w:rPr>
                <w:rFonts w:ascii="Times New Roman" w:eastAsia="Times New Roman" w:hAnsi="Times New Roman" w:cs="Times New Roman"/>
                <w:i/>
                <w:color w:val="000000"/>
                <w:sz w:val="20"/>
                <w:szCs w:val="20"/>
              </w:rPr>
              <w:t xml:space="preserve"> </w:t>
            </w:r>
            <w:r w:rsidR="00A07AF8" w:rsidRPr="00A07AF8">
              <w:rPr>
                <w:rFonts w:ascii="Times New Roman" w:hAnsi="Times New Roman" w:cs="Times New Roman"/>
                <w:sz w:val="20"/>
                <w:szCs w:val="20"/>
              </w:rPr>
              <w:t>(0,5g/kg thức ăn)</w:t>
            </w:r>
          </w:p>
        </w:tc>
        <w:tc>
          <w:tcPr>
            <w:tcW w:w="795" w:type="dxa"/>
            <w:tcBorders>
              <w:top w:val="nil"/>
              <w:left w:val="nil"/>
              <w:bottom w:val="nil"/>
              <w:right w:val="nil"/>
            </w:tcBorders>
            <w:shd w:val="clear" w:color="auto" w:fill="auto"/>
            <w:noWrap/>
            <w:vAlign w:val="center"/>
            <w:hideMark/>
          </w:tcPr>
          <w:p w14:paraId="2F8D5FD6"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w:t>
            </w:r>
          </w:p>
        </w:tc>
        <w:tc>
          <w:tcPr>
            <w:tcW w:w="851" w:type="dxa"/>
            <w:tcBorders>
              <w:top w:val="nil"/>
              <w:left w:val="nil"/>
              <w:bottom w:val="nil"/>
              <w:right w:val="nil"/>
            </w:tcBorders>
            <w:shd w:val="clear" w:color="auto" w:fill="auto"/>
            <w:noWrap/>
            <w:vAlign w:val="center"/>
            <w:hideMark/>
          </w:tcPr>
          <w:p w14:paraId="5DA25EEB"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w:t>
            </w:r>
          </w:p>
        </w:tc>
        <w:tc>
          <w:tcPr>
            <w:tcW w:w="850" w:type="dxa"/>
            <w:tcBorders>
              <w:top w:val="nil"/>
              <w:left w:val="nil"/>
              <w:bottom w:val="nil"/>
              <w:right w:val="nil"/>
            </w:tcBorders>
            <w:shd w:val="clear" w:color="auto" w:fill="auto"/>
            <w:noWrap/>
            <w:vAlign w:val="center"/>
            <w:hideMark/>
          </w:tcPr>
          <w:p w14:paraId="392056D5"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w:t>
            </w:r>
          </w:p>
        </w:tc>
        <w:tc>
          <w:tcPr>
            <w:tcW w:w="811" w:type="dxa"/>
            <w:tcBorders>
              <w:top w:val="nil"/>
              <w:left w:val="nil"/>
              <w:bottom w:val="nil"/>
              <w:right w:val="nil"/>
            </w:tcBorders>
            <w:shd w:val="clear" w:color="auto" w:fill="auto"/>
            <w:noWrap/>
            <w:vAlign w:val="center"/>
            <w:hideMark/>
          </w:tcPr>
          <w:p w14:paraId="28AFEDB7"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w:t>
            </w:r>
          </w:p>
        </w:tc>
      </w:tr>
      <w:tr w:rsidR="00123889" w:rsidRPr="001B46BF" w14:paraId="7E0112E1" w14:textId="77777777" w:rsidTr="007F5E1E">
        <w:trPr>
          <w:trHeight w:val="247"/>
        </w:trPr>
        <w:tc>
          <w:tcPr>
            <w:tcW w:w="3403" w:type="dxa"/>
            <w:gridSpan w:val="3"/>
            <w:tcBorders>
              <w:top w:val="nil"/>
              <w:left w:val="nil"/>
              <w:bottom w:val="nil"/>
              <w:right w:val="nil"/>
            </w:tcBorders>
            <w:shd w:val="clear" w:color="auto" w:fill="auto"/>
            <w:noWrap/>
            <w:vAlign w:val="center"/>
            <w:hideMark/>
          </w:tcPr>
          <w:p w14:paraId="183EB53A" w14:textId="4AFCCA6D" w:rsidR="00C44B50" w:rsidRPr="001B46BF" w:rsidRDefault="00C44B50" w:rsidP="003930ED">
            <w:pPr>
              <w:jc w:val="both"/>
              <w:rPr>
                <w:rFonts w:ascii="Times New Roman" w:eastAsia="Times New Roman" w:hAnsi="Times New Roman" w:cs="Times New Roman"/>
                <w:b/>
                <w:bCs/>
                <w:color w:val="000000"/>
                <w:sz w:val="20"/>
                <w:szCs w:val="20"/>
              </w:rPr>
            </w:pPr>
            <w:r w:rsidRPr="001B46BF">
              <w:rPr>
                <w:rFonts w:ascii="Times New Roman" w:eastAsia="Times New Roman" w:hAnsi="Times New Roman" w:cs="Times New Roman"/>
                <w:b/>
                <w:bCs/>
                <w:color w:val="000000"/>
                <w:sz w:val="20"/>
                <w:szCs w:val="20"/>
              </w:rPr>
              <w:t>Giá trị dinh dưỡng (%)</w:t>
            </w:r>
          </w:p>
        </w:tc>
        <w:tc>
          <w:tcPr>
            <w:tcW w:w="1661" w:type="dxa"/>
            <w:gridSpan w:val="2"/>
            <w:tcBorders>
              <w:top w:val="nil"/>
              <w:left w:val="nil"/>
              <w:bottom w:val="nil"/>
              <w:right w:val="nil"/>
            </w:tcBorders>
            <w:shd w:val="clear" w:color="auto" w:fill="auto"/>
            <w:noWrap/>
            <w:vAlign w:val="center"/>
            <w:hideMark/>
          </w:tcPr>
          <w:p w14:paraId="38BB2181" w14:textId="77777777" w:rsidR="00C44B50" w:rsidRPr="001B46BF" w:rsidRDefault="00C44B50" w:rsidP="003930ED">
            <w:pPr>
              <w:rPr>
                <w:rFonts w:ascii="Times New Roman" w:eastAsia="Times New Roman" w:hAnsi="Times New Roman" w:cs="Times New Roman"/>
                <w:b/>
                <w:bCs/>
                <w:color w:val="000000"/>
                <w:sz w:val="20"/>
                <w:szCs w:val="20"/>
              </w:rPr>
            </w:pPr>
            <w:r w:rsidRPr="001B46BF">
              <w:rPr>
                <w:rFonts w:ascii="Times New Roman" w:eastAsia="Times New Roman" w:hAnsi="Times New Roman" w:cs="Times New Roman"/>
                <w:b/>
                <w:bCs/>
                <w:color w:val="000000"/>
                <w:sz w:val="20"/>
                <w:szCs w:val="20"/>
              </w:rPr>
              <w:t> </w:t>
            </w:r>
          </w:p>
        </w:tc>
      </w:tr>
      <w:tr w:rsidR="00C44B50" w:rsidRPr="001B46BF" w14:paraId="21767A63" w14:textId="77777777" w:rsidTr="007F5E1E">
        <w:trPr>
          <w:trHeight w:val="254"/>
        </w:trPr>
        <w:tc>
          <w:tcPr>
            <w:tcW w:w="1757" w:type="dxa"/>
            <w:tcBorders>
              <w:top w:val="nil"/>
              <w:left w:val="nil"/>
              <w:bottom w:val="nil"/>
              <w:right w:val="nil"/>
            </w:tcBorders>
            <w:shd w:val="clear" w:color="auto" w:fill="auto"/>
            <w:noWrap/>
            <w:vAlign w:val="center"/>
            <w:hideMark/>
          </w:tcPr>
          <w:p w14:paraId="0A3E3CED" w14:textId="13310681" w:rsidR="00C44B50" w:rsidRPr="001B46BF" w:rsidRDefault="00A06428" w:rsidP="003930ED">
            <w:pPr>
              <w:jc w:val="both"/>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Protein*</w:t>
            </w:r>
          </w:p>
        </w:tc>
        <w:tc>
          <w:tcPr>
            <w:tcW w:w="795" w:type="dxa"/>
            <w:tcBorders>
              <w:top w:val="nil"/>
              <w:left w:val="nil"/>
              <w:bottom w:val="nil"/>
              <w:right w:val="nil"/>
            </w:tcBorders>
            <w:shd w:val="clear" w:color="auto" w:fill="auto"/>
            <w:noWrap/>
            <w:vAlign w:val="center"/>
            <w:hideMark/>
          </w:tcPr>
          <w:p w14:paraId="10B3F4E4"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19,9</w:t>
            </w:r>
          </w:p>
        </w:tc>
        <w:tc>
          <w:tcPr>
            <w:tcW w:w="851" w:type="dxa"/>
            <w:tcBorders>
              <w:top w:val="nil"/>
              <w:left w:val="nil"/>
              <w:bottom w:val="nil"/>
              <w:right w:val="nil"/>
            </w:tcBorders>
            <w:shd w:val="clear" w:color="auto" w:fill="auto"/>
            <w:noWrap/>
            <w:vAlign w:val="center"/>
            <w:hideMark/>
          </w:tcPr>
          <w:p w14:paraId="62C6896C"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21,3</w:t>
            </w:r>
          </w:p>
        </w:tc>
        <w:tc>
          <w:tcPr>
            <w:tcW w:w="850" w:type="dxa"/>
            <w:tcBorders>
              <w:top w:val="nil"/>
              <w:left w:val="nil"/>
              <w:bottom w:val="nil"/>
              <w:right w:val="nil"/>
            </w:tcBorders>
            <w:shd w:val="clear" w:color="auto" w:fill="auto"/>
            <w:noWrap/>
            <w:vAlign w:val="center"/>
            <w:hideMark/>
          </w:tcPr>
          <w:p w14:paraId="7592CFB8"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17,9</w:t>
            </w:r>
          </w:p>
        </w:tc>
        <w:tc>
          <w:tcPr>
            <w:tcW w:w="811" w:type="dxa"/>
            <w:tcBorders>
              <w:top w:val="nil"/>
              <w:left w:val="nil"/>
              <w:bottom w:val="nil"/>
              <w:right w:val="nil"/>
            </w:tcBorders>
            <w:shd w:val="clear" w:color="auto" w:fill="auto"/>
            <w:noWrap/>
            <w:vAlign w:val="center"/>
            <w:hideMark/>
          </w:tcPr>
          <w:p w14:paraId="1C37BDBB"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19,2</w:t>
            </w:r>
          </w:p>
        </w:tc>
      </w:tr>
      <w:tr w:rsidR="00C44B50" w:rsidRPr="001B46BF" w14:paraId="46D525ED" w14:textId="77777777" w:rsidTr="007F5E1E">
        <w:trPr>
          <w:trHeight w:val="267"/>
        </w:trPr>
        <w:tc>
          <w:tcPr>
            <w:tcW w:w="1757" w:type="dxa"/>
            <w:tcBorders>
              <w:top w:val="nil"/>
              <w:left w:val="nil"/>
              <w:bottom w:val="nil"/>
              <w:right w:val="nil"/>
            </w:tcBorders>
            <w:shd w:val="clear" w:color="auto" w:fill="auto"/>
            <w:noWrap/>
            <w:vAlign w:val="center"/>
            <w:hideMark/>
          </w:tcPr>
          <w:p w14:paraId="5941FE6E" w14:textId="461A5EFD" w:rsidR="00C44B50" w:rsidRPr="001B46BF" w:rsidRDefault="00C44B50" w:rsidP="003930ED">
            <w:pPr>
              <w:jc w:val="both"/>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True protein</w:t>
            </w:r>
            <w:r w:rsidR="00A06428" w:rsidRPr="001B46BF">
              <w:rPr>
                <w:rFonts w:ascii="Times New Roman" w:eastAsia="Times New Roman" w:hAnsi="Times New Roman" w:cs="Times New Roman"/>
                <w:color w:val="000000"/>
                <w:sz w:val="20"/>
                <w:szCs w:val="20"/>
                <w:vertAlign w:val="superscript"/>
              </w:rPr>
              <w:t>*</w:t>
            </w:r>
          </w:p>
        </w:tc>
        <w:tc>
          <w:tcPr>
            <w:tcW w:w="795" w:type="dxa"/>
            <w:tcBorders>
              <w:top w:val="nil"/>
              <w:left w:val="nil"/>
              <w:bottom w:val="nil"/>
              <w:right w:val="nil"/>
            </w:tcBorders>
            <w:shd w:val="clear" w:color="auto" w:fill="auto"/>
            <w:noWrap/>
            <w:vAlign w:val="center"/>
            <w:hideMark/>
          </w:tcPr>
          <w:p w14:paraId="53CAB354"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16,6</w:t>
            </w:r>
          </w:p>
        </w:tc>
        <w:tc>
          <w:tcPr>
            <w:tcW w:w="851" w:type="dxa"/>
            <w:tcBorders>
              <w:top w:val="nil"/>
              <w:left w:val="nil"/>
              <w:bottom w:val="nil"/>
              <w:right w:val="nil"/>
            </w:tcBorders>
            <w:shd w:val="clear" w:color="auto" w:fill="auto"/>
            <w:noWrap/>
            <w:vAlign w:val="center"/>
            <w:hideMark/>
          </w:tcPr>
          <w:p w14:paraId="224E708A"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17,7</w:t>
            </w:r>
          </w:p>
        </w:tc>
        <w:tc>
          <w:tcPr>
            <w:tcW w:w="850" w:type="dxa"/>
            <w:tcBorders>
              <w:top w:val="nil"/>
              <w:left w:val="nil"/>
              <w:bottom w:val="nil"/>
              <w:right w:val="nil"/>
            </w:tcBorders>
            <w:shd w:val="clear" w:color="auto" w:fill="auto"/>
            <w:noWrap/>
            <w:vAlign w:val="center"/>
            <w:hideMark/>
          </w:tcPr>
          <w:p w14:paraId="36401B80"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14,5</w:t>
            </w:r>
          </w:p>
        </w:tc>
        <w:tc>
          <w:tcPr>
            <w:tcW w:w="811" w:type="dxa"/>
            <w:tcBorders>
              <w:top w:val="nil"/>
              <w:left w:val="nil"/>
              <w:bottom w:val="nil"/>
              <w:right w:val="nil"/>
            </w:tcBorders>
            <w:shd w:val="clear" w:color="auto" w:fill="auto"/>
            <w:noWrap/>
            <w:vAlign w:val="center"/>
            <w:hideMark/>
          </w:tcPr>
          <w:p w14:paraId="546BCE46"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15,6</w:t>
            </w:r>
          </w:p>
        </w:tc>
      </w:tr>
      <w:tr w:rsidR="00C44B50" w:rsidRPr="001B46BF" w14:paraId="31A04520" w14:textId="77777777" w:rsidTr="007F5E1E">
        <w:trPr>
          <w:trHeight w:val="239"/>
        </w:trPr>
        <w:tc>
          <w:tcPr>
            <w:tcW w:w="1757" w:type="dxa"/>
            <w:tcBorders>
              <w:top w:val="nil"/>
              <w:left w:val="nil"/>
              <w:bottom w:val="nil"/>
              <w:right w:val="nil"/>
            </w:tcBorders>
            <w:shd w:val="clear" w:color="auto" w:fill="auto"/>
            <w:noWrap/>
            <w:vAlign w:val="center"/>
            <w:hideMark/>
          </w:tcPr>
          <w:p w14:paraId="7A1CCE69" w14:textId="77777777" w:rsidR="00C44B50" w:rsidRPr="001B46BF" w:rsidRDefault="00C44B50" w:rsidP="003930ED">
            <w:pPr>
              <w:jc w:val="both"/>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 xml:space="preserve">Lipid </w:t>
            </w:r>
          </w:p>
        </w:tc>
        <w:tc>
          <w:tcPr>
            <w:tcW w:w="795" w:type="dxa"/>
            <w:tcBorders>
              <w:top w:val="nil"/>
              <w:left w:val="nil"/>
              <w:bottom w:val="nil"/>
              <w:right w:val="nil"/>
            </w:tcBorders>
            <w:shd w:val="clear" w:color="auto" w:fill="auto"/>
            <w:noWrap/>
            <w:vAlign w:val="center"/>
            <w:hideMark/>
          </w:tcPr>
          <w:p w14:paraId="3E277FC4"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5,2</w:t>
            </w:r>
          </w:p>
        </w:tc>
        <w:tc>
          <w:tcPr>
            <w:tcW w:w="851" w:type="dxa"/>
            <w:tcBorders>
              <w:top w:val="nil"/>
              <w:left w:val="nil"/>
              <w:bottom w:val="nil"/>
              <w:right w:val="nil"/>
            </w:tcBorders>
            <w:shd w:val="clear" w:color="auto" w:fill="auto"/>
            <w:noWrap/>
            <w:vAlign w:val="center"/>
            <w:hideMark/>
          </w:tcPr>
          <w:p w14:paraId="0C5D5228"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5,2</w:t>
            </w:r>
          </w:p>
        </w:tc>
        <w:tc>
          <w:tcPr>
            <w:tcW w:w="850" w:type="dxa"/>
            <w:tcBorders>
              <w:top w:val="nil"/>
              <w:left w:val="nil"/>
              <w:bottom w:val="nil"/>
              <w:right w:val="nil"/>
            </w:tcBorders>
            <w:shd w:val="clear" w:color="auto" w:fill="auto"/>
            <w:noWrap/>
            <w:vAlign w:val="center"/>
            <w:hideMark/>
          </w:tcPr>
          <w:p w14:paraId="732574BC"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5,1</w:t>
            </w:r>
          </w:p>
        </w:tc>
        <w:tc>
          <w:tcPr>
            <w:tcW w:w="811" w:type="dxa"/>
            <w:tcBorders>
              <w:top w:val="nil"/>
              <w:left w:val="nil"/>
              <w:bottom w:val="nil"/>
              <w:right w:val="nil"/>
            </w:tcBorders>
            <w:shd w:val="clear" w:color="auto" w:fill="auto"/>
            <w:noWrap/>
            <w:vAlign w:val="center"/>
            <w:hideMark/>
          </w:tcPr>
          <w:p w14:paraId="7EFC56F1"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5,1</w:t>
            </w:r>
          </w:p>
        </w:tc>
      </w:tr>
      <w:tr w:rsidR="00C44B50" w:rsidRPr="001B46BF" w14:paraId="5C39625A" w14:textId="77777777" w:rsidTr="007F5E1E">
        <w:trPr>
          <w:trHeight w:val="282"/>
        </w:trPr>
        <w:tc>
          <w:tcPr>
            <w:tcW w:w="1757" w:type="dxa"/>
            <w:tcBorders>
              <w:top w:val="nil"/>
              <w:left w:val="nil"/>
              <w:bottom w:val="nil"/>
              <w:right w:val="nil"/>
            </w:tcBorders>
            <w:shd w:val="clear" w:color="auto" w:fill="auto"/>
            <w:noWrap/>
            <w:vAlign w:val="center"/>
            <w:hideMark/>
          </w:tcPr>
          <w:p w14:paraId="6C88B3EA" w14:textId="77777777" w:rsidR="00C44B50" w:rsidRPr="001B46BF" w:rsidRDefault="00C44B50" w:rsidP="003930ED">
            <w:pPr>
              <w:jc w:val="both"/>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Xơ thô</w:t>
            </w:r>
          </w:p>
        </w:tc>
        <w:tc>
          <w:tcPr>
            <w:tcW w:w="795" w:type="dxa"/>
            <w:tcBorders>
              <w:top w:val="nil"/>
              <w:left w:val="nil"/>
              <w:bottom w:val="nil"/>
              <w:right w:val="nil"/>
            </w:tcBorders>
            <w:shd w:val="clear" w:color="auto" w:fill="auto"/>
            <w:noWrap/>
            <w:vAlign w:val="center"/>
            <w:hideMark/>
          </w:tcPr>
          <w:p w14:paraId="536B094C"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2,7</w:t>
            </w:r>
          </w:p>
        </w:tc>
        <w:tc>
          <w:tcPr>
            <w:tcW w:w="851" w:type="dxa"/>
            <w:tcBorders>
              <w:top w:val="nil"/>
              <w:left w:val="nil"/>
              <w:bottom w:val="nil"/>
              <w:right w:val="nil"/>
            </w:tcBorders>
            <w:shd w:val="clear" w:color="auto" w:fill="auto"/>
            <w:noWrap/>
            <w:vAlign w:val="center"/>
            <w:hideMark/>
          </w:tcPr>
          <w:p w14:paraId="4C509B06"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2,7</w:t>
            </w:r>
          </w:p>
        </w:tc>
        <w:tc>
          <w:tcPr>
            <w:tcW w:w="850" w:type="dxa"/>
            <w:tcBorders>
              <w:top w:val="nil"/>
              <w:left w:val="nil"/>
              <w:bottom w:val="nil"/>
              <w:right w:val="nil"/>
            </w:tcBorders>
            <w:shd w:val="clear" w:color="auto" w:fill="auto"/>
            <w:noWrap/>
            <w:vAlign w:val="center"/>
            <w:hideMark/>
          </w:tcPr>
          <w:p w14:paraId="4B581D08"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2,8</w:t>
            </w:r>
          </w:p>
        </w:tc>
        <w:tc>
          <w:tcPr>
            <w:tcW w:w="811" w:type="dxa"/>
            <w:tcBorders>
              <w:top w:val="nil"/>
              <w:left w:val="nil"/>
              <w:bottom w:val="nil"/>
              <w:right w:val="nil"/>
            </w:tcBorders>
            <w:shd w:val="clear" w:color="auto" w:fill="auto"/>
            <w:noWrap/>
            <w:vAlign w:val="center"/>
            <w:hideMark/>
          </w:tcPr>
          <w:p w14:paraId="0E5E8C4F"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2,8</w:t>
            </w:r>
          </w:p>
        </w:tc>
      </w:tr>
      <w:tr w:rsidR="00C44B50" w:rsidRPr="001B46BF" w14:paraId="3CB14AC3" w14:textId="77777777" w:rsidTr="007F5E1E">
        <w:trPr>
          <w:trHeight w:val="177"/>
        </w:trPr>
        <w:tc>
          <w:tcPr>
            <w:tcW w:w="1757" w:type="dxa"/>
            <w:tcBorders>
              <w:top w:val="nil"/>
              <w:left w:val="nil"/>
              <w:bottom w:val="nil"/>
              <w:right w:val="nil"/>
            </w:tcBorders>
            <w:shd w:val="clear" w:color="auto" w:fill="auto"/>
            <w:noWrap/>
            <w:vAlign w:val="center"/>
            <w:hideMark/>
          </w:tcPr>
          <w:p w14:paraId="207F049E" w14:textId="53763A81" w:rsidR="00C44B50" w:rsidRPr="001B46BF" w:rsidRDefault="00C44B50" w:rsidP="003930ED">
            <w:pPr>
              <w:jc w:val="both"/>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Khoáng</w:t>
            </w:r>
            <w:r w:rsidR="00A06428" w:rsidRPr="001B46BF">
              <w:rPr>
                <w:rFonts w:ascii="Times New Roman" w:eastAsia="Times New Roman" w:hAnsi="Times New Roman" w:cs="Times New Roman"/>
                <w:color w:val="000000"/>
                <w:sz w:val="20"/>
                <w:szCs w:val="20"/>
                <w:vertAlign w:val="superscript"/>
              </w:rPr>
              <w:t>*</w:t>
            </w:r>
          </w:p>
        </w:tc>
        <w:tc>
          <w:tcPr>
            <w:tcW w:w="795" w:type="dxa"/>
            <w:tcBorders>
              <w:top w:val="nil"/>
              <w:left w:val="nil"/>
              <w:bottom w:val="nil"/>
              <w:right w:val="nil"/>
            </w:tcBorders>
            <w:shd w:val="clear" w:color="auto" w:fill="auto"/>
            <w:noWrap/>
            <w:vAlign w:val="center"/>
            <w:hideMark/>
          </w:tcPr>
          <w:p w14:paraId="43E0E6C8"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6,7</w:t>
            </w:r>
          </w:p>
        </w:tc>
        <w:tc>
          <w:tcPr>
            <w:tcW w:w="851" w:type="dxa"/>
            <w:tcBorders>
              <w:top w:val="nil"/>
              <w:left w:val="nil"/>
              <w:bottom w:val="nil"/>
              <w:right w:val="nil"/>
            </w:tcBorders>
            <w:shd w:val="clear" w:color="auto" w:fill="auto"/>
            <w:noWrap/>
            <w:vAlign w:val="center"/>
            <w:hideMark/>
          </w:tcPr>
          <w:p w14:paraId="26026824"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7,4</w:t>
            </w:r>
          </w:p>
        </w:tc>
        <w:tc>
          <w:tcPr>
            <w:tcW w:w="850" w:type="dxa"/>
            <w:tcBorders>
              <w:top w:val="nil"/>
              <w:left w:val="nil"/>
              <w:bottom w:val="nil"/>
              <w:right w:val="nil"/>
            </w:tcBorders>
            <w:shd w:val="clear" w:color="auto" w:fill="auto"/>
            <w:noWrap/>
            <w:vAlign w:val="center"/>
            <w:hideMark/>
          </w:tcPr>
          <w:p w14:paraId="4561EC9E"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5,8</w:t>
            </w:r>
          </w:p>
        </w:tc>
        <w:tc>
          <w:tcPr>
            <w:tcW w:w="811" w:type="dxa"/>
            <w:tcBorders>
              <w:top w:val="nil"/>
              <w:left w:val="nil"/>
              <w:bottom w:val="nil"/>
              <w:right w:val="nil"/>
            </w:tcBorders>
            <w:shd w:val="clear" w:color="auto" w:fill="auto"/>
            <w:noWrap/>
            <w:vAlign w:val="center"/>
            <w:hideMark/>
          </w:tcPr>
          <w:p w14:paraId="58BF446F"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6,4</w:t>
            </w:r>
          </w:p>
        </w:tc>
      </w:tr>
      <w:tr w:rsidR="00C44B50" w:rsidRPr="001B46BF" w14:paraId="2A21BD12" w14:textId="77777777" w:rsidTr="007F5E1E">
        <w:trPr>
          <w:trHeight w:val="239"/>
        </w:trPr>
        <w:tc>
          <w:tcPr>
            <w:tcW w:w="1757" w:type="dxa"/>
            <w:tcBorders>
              <w:top w:val="nil"/>
              <w:left w:val="nil"/>
              <w:right w:val="nil"/>
            </w:tcBorders>
            <w:shd w:val="clear" w:color="auto" w:fill="auto"/>
            <w:noWrap/>
            <w:vAlign w:val="center"/>
            <w:hideMark/>
          </w:tcPr>
          <w:p w14:paraId="788DFF04" w14:textId="77777777" w:rsidR="00C44B50" w:rsidRPr="001B46BF" w:rsidRDefault="00C44B50" w:rsidP="003930ED">
            <w:pPr>
              <w:jc w:val="both"/>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NL trao đổi (Kcal/kg)</w:t>
            </w:r>
          </w:p>
        </w:tc>
        <w:tc>
          <w:tcPr>
            <w:tcW w:w="795" w:type="dxa"/>
            <w:tcBorders>
              <w:top w:val="nil"/>
              <w:left w:val="nil"/>
              <w:right w:val="nil"/>
            </w:tcBorders>
            <w:shd w:val="clear" w:color="auto" w:fill="auto"/>
            <w:noWrap/>
            <w:vAlign w:val="center"/>
            <w:hideMark/>
          </w:tcPr>
          <w:p w14:paraId="7A7D3708"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3142,4</w:t>
            </w:r>
          </w:p>
        </w:tc>
        <w:tc>
          <w:tcPr>
            <w:tcW w:w="851" w:type="dxa"/>
            <w:tcBorders>
              <w:top w:val="nil"/>
              <w:left w:val="nil"/>
              <w:right w:val="nil"/>
            </w:tcBorders>
            <w:shd w:val="clear" w:color="auto" w:fill="auto"/>
            <w:noWrap/>
            <w:vAlign w:val="center"/>
            <w:hideMark/>
          </w:tcPr>
          <w:p w14:paraId="30B53467"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3142,4</w:t>
            </w:r>
          </w:p>
        </w:tc>
        <w:tc>
          <w:tcPr>
            <w:tcW w:w="850" w:type="dxa"/>
            <w:tcBorders>
              <w:top w:val="nil"/>
              <w:left w:val="nil"/>
              <w:right w:val="nil"/>
            </w:tcBorders>
            <w:shd w:val="clear" w:color="auto" w:fill="auto"/>
            <w:noWrap/>
            <w:vAlign w:val="center"/>
            <w:hideMark/>
          </w:tcPr>
          <w:p w14:paraId="32A82F0E"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3154,5</w:t>
            </w:r>
          </w:p>
        </w:tc>
        <w:tc>
          <w:tcPr>
            <w:tcW w:w="811" w:type="dxa"/>
            <w:tcBorders>
              <w:top w:val="nil"/>
              <w:left w:val="nil"/>
              <w:right w:val="nil"/>
            </w:tcBorders>
            <w:shd w:val="clear" w:color="auto" w:fill="auto"/>
            <w:noWrap/>
            <w:vAlign w:val="center"/>
            <w:hideMark/>
          </w:tcPr>
          <w:p w14:paraId="79220B8B" w14:textId="77777777" w:rsidR="00C44B50" w:rsidRPr="001B46BF" w:rsidRDefault="00C44B50" w:rsidP="003930ED">
            <w:pPr>
              <w:jc w:val="center"/>
              <w:rPr>
                <w:rFonts w:ascii="Times New Roman" w:eastAsia="Times New Roman" w:hAnsi="Times New Roman" w:cs="Times New Roman"/>
                <w:color w:val="000000"/>
                <w:sz w:val="20"/>
                <w:szCs w:val="20"/>
              </w:rPr>
            </w:pPr>
            <w:r w:rsidRPr="001B46BF">
              <w:rPr>
                <w:rFonts w:ascii="Times New Roman" w:eastAsia="Times New Roman" w:hAnsi="Times New Roman" w:cs="Times New Roman"/>
                <w:color w:val="000000"/>
                <w:sz w:val="20"/>
                <w:szCs w:val="20"/>
              </w:rPr>
              <w:t>3154,5</w:t>
            </w:r>
          </w:p>
        </w:tc>
      </w:tr>
    </w:tbl>
    <w:p w14:paraId="750D3E64" w14:textId="77777777" w:rsidR="002D569D" w:rsidRPr="00300044" w:rsidRDefault="002D569D" w:rsidP="00C44B50">
      <w:pPr>
        <w:pStyle w:val="2"/>
        <w:spacing w:line="240" w:lineRule="auto"/>
        <w:rPr>
          <w:sz w:val="24"/>
        </w:rPr>
      </w:pPr>
      <w:bookmarkStart w:id="4" w:name="_Toc531173116"/>
      <w:bookmarkStart w:id="5" w:name="_Toc531173118"/>
      <w:r>
        <w:rPr>
          <w:sz w:val="24"/>
        </w:rPr>
        <w:t>2.2</w:t>
      </w:r>
      <w:r w:rsidRPr="00300044">
        <w:rPr>
          <w:sz w:val="24"/>
        </w:rPr>
        <w:t>. Phương pháp nghiên cứu</w:t>
      </w:r>
    </w:p>
    <w:p w14:paraId="7C71C540" w14:textId="47B6ACF8" w:rsidR="00A87FA2" w:rsidRPr="00095BFC" w:rsidRDefault="00410AD1" w:rsidP="00C44B50">
      <w:pPr>
        <w:pStyle w:val="3"/>
        <w:spacing w:line="240" w:lineRule="auto"/>
      </w:pPr>
      <w:r>
        <w:t>2.2.1</w:t>
      </w:r>
      <w:r w:rsidR="00A87FA2" w:rsidRPr="00095BFC">
        <w:t xml:space="preserve">. </w:t>
      </w:r>
      <w:bookmarkEnd w:id="4"/>
      <w:r w:rsidR="00D3175B">
        <w:t>Bố trí thí nghiệm</w:t>
      </w:r>
    </w:p>
    <w:p w14:paraId="1D6C7DB7" w14:textId="0E8AC570" w:rsidR="00C44B50" w:rsidRPr="009B2249" w:rsidRDefault="00A87FA2" w:rsidP="00C87DD2">
      <w:pPr>
        <w:pStyle w:val="Doanvan"/>
      </w:pPr>
      <w:r w:rsidRPr="009B2249">
        <w:t>Tổng số</w:t>
      </w:r>
      <w:r w:rsidR="0032192C">
        <w:t xml:space="preserve"> 240 gà </w:t>
      </w:r>
      <w:proofErr w:type="gramStart"/>
      <w:r w:rsidR="0032192C">
        <w:t>Ri</w:t>
      </w:r>
      <w:proofErr w:type="gramEnd"/>
      <w:r w:rsidR="0032192C">
        <w:t xml:space="preserve"> lai (tỷ lệ trống mái 1/1) </w:t>
      </w:r>
      <w:r w:rsidRPr="009B2249">
        <w:t xml:space="preserve">4 </w:t>
      </w:r>
      <w:r w:rsidR="00EA4DBC" w:rsidRPr="009B2249">
        <w:t xml:space="preserve">tuần tuổi </w:t>
      </w:r>
      <w:r w:rsidR="00B6725B" w:rsidRPr="009B2249">
        <w:t>được bố trí ngẫu nhiên vào 2 nghiệm thức</w:t>
      </w:r>
      <w:r w:rsidR="004850F6" w:rsidRPr="009B2249">
        <w:t xml:space="preserve"> (NT)</w:t>
      </w:r>
      <w:r w:rsidR="00B6725B" w:rsidRPr="009B2249">
        <w:t xml:space="preserve"> (30 gà/ô, 4 lần lặp lại/ </w:t>
      </w:r>
      <w:r w:rsidR="004850F6" w:rsidRPr="009B2249">
        <w:t>NT</w:t>
      </w:r>
      <w:r w:rsidR="00B6725B" w:rsidRPr="009B2249">
        <w:t>)</w:t>
      </w:r>
      <w:r w:rsidR="002135D5" w:rsidRPr="009B2249">
        <w:t xml:space="preserve">. </w:t>
      </w:r>
    </w:p>
    <w:p w14:paraId="41A38DEF" w14:textId="2D1C148B" w:rsidR="00EA68AC" w:rsidRPr="00300044" w:rsidRDefault="00A87FA2" w:rsidP="00C87DD2">
      <w:pPr>
        <w:pStyle w:val="Doanvan"/>
      </w:pPr>
      <w:r w:rsidRPr="009B2249">
        <w:t xml:space="preserve">Khi </w:t>
      </w:r>
      <w:r w:rsidR="00916CD3" w:rsidRPr="009B2249">
        <w:t xml:space="preserve">gà </w:t>
      </w:r>
      <w:r w:rsidRPr="009B2249">
        <w:t>7 tuần tuổi chọ</w:t>
      </w:r>
      <w:r w:rsidR="00BC47D5" w:rsidRPr="009B2249">
        <w:t xml:space="preserve">n 8 </w:t>
      </w:r>
      <w:r w:rsidR="00916CD3" w:rsidRPr="009B2249">
        <w:t>con</w:t>
      </w:r>
      <w:r w:rsidR="00EA4DBC" w:rsidRPr="009B2249">
        <w:t>/</w:t>
      </w:r>
      <w:r w:rsidR="004850F6" w:rsidRPr="009B2249">
        <w:t>NT</w:t>
      </w:r>
      <w:r w:rsidR="0032192C">
        <w:t xml:space="preserve"> (2 con/ô)</w:t>
      </w:r>
      <w:r w:rsidR="00CC7E4D" w:rsidRPr="009B2249">
        <w:t xml:space="preserve"> </w:t>
      </w:r>
      <w:r w:rsidRPr="009B2249">
        <w:t xml:space="preserve">được mổ để lấy mẫu ruột non làm tiêu bản </w:t>
      </w:r>
      <w:proofErr w:type="gramStart"/>
      <w:r w:rsidRPr="009B2249">
        <w:t>vi</w:t>
      </w:r>
      <w:proofErr w:type="gramEnd"/>
      <w:r w:rsidRPr="009B2249">
        <w:t xml:space="preserve"> thể. </w:t>
      </w:r>
      <w:proofErr w:type="gramStart"/>
      <w:r w:rsidR="00EA68AC" w:rsidRPr="00300044">
        <w:t>Các đoạn của ruột non được cắt tại điểm giữa của mỗi đoạn sau đó được cố định ngay trong formalin 10%.</w:t>
      </w:r>
      <w:proofErr w:type="gramEnd"/>
      <w:r w:rsidR="00EA68AC" w:rsidRPr="00300044">
        <w:t xml:space="preserve"> </w:t>
      </w:r>
      <w:proofErr w:type="gramStart"/>
      <w:r w:rsidR="00EA68AC" w:rsidRPr="00300044">
        <w:t>Các phần mô học ruột được cắt và nhuộm màu với hematoxylin và eosin.</w:t>
      </w:r>
      <w:proofErr w:type="gramEnd"/>
      <w:r w:rsidR="00EA68AC" w:rsidRPr="00300044">
        <w:t xml:space="preserve"> </w:t>
      </w:r>
      <w:r w:rsidR="00EA4DBC">
        <w:t>Kích thước lông nhung</w:t>
      </w:r>
      <w:r w:rsidR="0020395C">
        <w:t xml:space="preserve"> được đo </w:t>
      </w:r>
      <w:proofErr w:type="gramStart"/>
      <w:r w:rsidR="0020395C">
        <w:t>theo</w:t>
      </w:r>
      <w:proofErr w:type="gramEnd"/>
      <w:r w:rsidR="0020395C">
        <w:t xml:space="preserve"> phương pháp của </w:t>
      </w:r>
      <w:r w:rsidR="0020395C" w:rsidRPr="00300044">
        <w:t>Wang và cs,</w:t>
      </w:r>
      <w:r w:rsidR="00EA4DBC">
        <w:t xml:space="preserve"> (</w:t>
      </w:r>
      <w:r w:rsidR="0020395C" w:rsidRPr="00300044">
        <w:t>2008</w:t>
      </w:r>
      <w:r w:rsidR="00EA4DBC">
        <w:t xml:space="preserve">). </w:t>
      </w:r>
      <w:r w:rsidR="00EA68AC" w:rsidRPr="00300044">
        <w:rPr>
          <w:lang w:eastAsia="ja-JP"/>
        </w:rPr>
        <w:t xml:space="preserve">Hình thái biểu mô ruột non trên tiêu bản nhuộm HE được quan sát dưới kính hiển </w:t>
      </w:r>
      <w:proofErr w:type="gramStart"/>
      <w:r w:rsidR="00EA68AC" w:rsidRPr="00300044">
        <w:rPr>
          <w:lang w:eastAsia="ja-JP"/>
        </w:rPr>
        <w:t>vi</w:t>
      </w:r>
      <w:proofErr w:type="gramEnd"/>
      <w:r w:rsidR="00EA68AC" w:rsidRPr="00300044">
        <w:rPr>
          <w:lang w:eastAsia="ja-JP"/>
        </w:rPr>
        <w:t xml:space="preserve"> Euromex (Hà Lan)</w:t>
      </w:r>
      <w:r w:rsidR="00EA68AC" w:rsidRPr="00300044">
        <w:t xml:space="preserve">. </w:t>
      </w:r>
      <w:r w:rsidR="00EA68AC" w:rsidRPr="00300044">
        <w:rPr>
          <w:lang w:eastAsia="ja-JP"/>
        </w:rPr>
        <w:t xml:space="preserve">Bộ thước đo </w:t>
      </w:r>
      <w:proofErr w:type="gramStart"/>
      <w:r w:rsidR="00EA68AC" w:rsidRPr="00300044">
        <w:rPr>
          <w:lang w:eastAsia="ja-JP"/>
        </w:rPr>
        <w:t>vi</w:t>
      </w:r>
      <w:proofErr w:type="gramEnd"/>
      <w:r w:rsidR="00EA68AC" w:rsidRPr="00300044">
        <w:rPr>
          <w:lang w:eastAsia="ja-JP"/>
        </w:rPr>
        <w:t xml:space="preserve"> thể</w:t>
      </w:r>
      <w:r w:rsidR="00DC37AB">
        <w:rPr>
          <w:lang w:eastAsia="ja-JP"/>
        </w:rPr>
        <w:t xml:space="preserve"> MR-01, MR-02, MR-03 (</w:t>
      </w:r>
      <w:r w:rsidR="00EA68AC" w:rsidRPr="00300044">
        <w:rPr>
          <w:lang w:eastAsia="ja-JP"/>
        </w:rPr>
        <w:t>Nhật Bản</w:t>
      </w:r>
      <w:r w:rsidR="00DC37AB">
        <w:rPr>
          <w:lang w:eastAsia="ja-JP"/>
        </w:rPr>
        <w:t>)</w:t>
      </w:r>
      <w:r w:rsidR="00EA68AC" w:rsidRPr="00300044">
        <w:rPr>
          <w:lang w:eastAsia="ja-JP"/>
        </w:rPr>
        <w:t xml:space="preserve"> được sử dụng để đo chiều dài, rộng lông nhung.</w:t>
      </w:r>
    </w:p>
    <w:p w14:paraId="355D27A2" w14:textId="766DE7C4" w:rsidR="00A87FA2" w:rsidRPr="009B2249" w:rsidRDefault="00A87FA2" w:rsidP="00C87DD2">
      <w:pPr>
        <w:pStyle w:val="Doanvan"/>
      </w:pPr>
      <w:r w:rsidRPr="009B2249">
        <w:lastRenderedPageBreak/>
        <w:t>Khi gà 8 tuần tuổ</w:t>
      </w:r>
      <w:r w:rsidR="00277821" w:rsidRPr="009B2249">
        <w:t>i,</w:t>
      </w:r>
      <w:r w:rsidRPr="009B2249">
        <w:t xml:space="preserve"> chọn 8 </w:t>
      </w:r>
      <w:r w:rsidR="00916CD3" w:rsidRPr="009B2249">
        <w:t>con</w:t>
      </w:r>
      <w:r w:rsidR="00277821" w:rsidRPr="009B2249">
        <w:t>/</w:t>
      </w:r>
      <w:proofErr w:type="gramStart"/>
      <w:r w:rsidR="004850F6" w:rsidRPr="009B2249">
        <w:t>NT</w:t>
      </w:r>
      <w:r w:rsidR="0032192C">
        <w:t>(</w:t>
      </w:r>
      <w:proofErr w:type="gramEnd"/>
      <w:r w:rsidR="0032192C">
        <w:t xml:space="preserve">2con/ô) </w:t>
      </w:r>
      <w:r w:rsidRPr="009B2249">
        <w:t>(4 trố</w:t>
      </w:r>
      <w:r w:rsidR="00277821" w:rsidRPr="009B2249">
        <w:t xml:space="preserve">ng, 4 mái) </w:t>
      </w:r>
      <w:r w:rsidRPr="009B2249">
        <w:t>để chuyển lên nuôi ở cũi tiêu hóa, 2 gà</w:t>
      </w:r>
      <w:r w:rsidR="00277821" w:rsidRPr="009B2249">
        <w:t>/cũi</w:t>
      </w:r>
      <w:r w:rsidRPr="009B2249">
        <w:t xml:space="preserve"> (1 trố</w:t>
      </w:r>
      <w:r w:rsidR="00A14B88" w:rsidRPr="009B2249">
        <w:t>ng, 1 mái). Gà được</w:t>
      </w:r>
      <w:r w:rsidRPr="009B2249">
        <w:t xml:space="preserve"> nuôi </w:t>
      </w:r>
      <w:r w:rsidR="00277821" w:rsidRPr="009B2249">
        <w:t>thích nghi</w:t>
      </w:r>
      <w:r w:rsidRPr="009B2249">
        <w:t xml:space="preserve"> 4 ngày </w:t>
      </w:r>
      <w:r w:rsidR="00277821" w:rsidRPr="009B2249">
        <w:t xml:space="preserve">và </w:t>
      </w:r>
      <w:r w:rsidRPr="009B2249">
        <w:t xml:space="preserve">3 </w:t>
      </w:r>
      <w:r w:rsidR="0032192C">
        <w:t xml:space="preserve">ngày sau đó </w:t>
      </w:r>
      <w:proofErr w:type="gramStart"/>
      <w:r w:rsidRPr="009B2249">
        <w:t>thu</w:t>
      </w:r>
      <w:proofErr w:type="gramEnd"/>
      <w:r w:rsidRPr="009B2249">
        <w:t xml:space="preserve"> mẫu</w:t>
      </w:r>
      <w:r w:rsidR="00C72204" w:rsidRPr="009B2249">
        <w:t xml:space="preserve"> chất thải. Chất</w:t>
      </w:r>
      <w:r w:rsidRPr="009B2249">
        <w:t xml:space="preserve"> thải ra được </w:t>
      </w:r>
      <w:proofErr w:type="gramStart"/>
      <w:r w:rsidRPr="009B2249">
        <w:t>thu</w:t>
      </w:r>
      <w:proofErr w:type="gramEnd"/>
      <w:r w:rsidRPr="009B2249">
        <w:t xml:space="preserve"> 2 lầ</w:t>
      </w:r>
      <w:r w:rsidR="00277821" w:rsidRPr="009B2249">
        <w:t>n/ngày vào lúc 8h00 và 16h00</w:t>
      </w:r>
      <w:r w:rsidRPr="009B2249">
        <w:t xml:space="preserve">. </w:t>
      </w:r>
      <w:proofErr w:type="gramStart"/>
      <w:r w:rsidR="00C72204" w:rsidRPr="009B2249">
        <w:t>Chất thải</w:t>
      </w:r>
      <w:r w:rsidRPr="009B2249">
        <w:t xml:space="preserve"> khô đượ</w:t>
      </w:r>
      <w:r w:rsidR="00331BF8" w:rsidRPr="009B2249">
        <w:t>c</w:t>
      </w:r>
      <w:r w:rsidRPr="009B2249">
        <w:t xml:space="preserve"> dự trữ</w:t>
      </w:r>
      <w:r w:rsidR="003A78BC" w:rsidRPr="009B2249">
        <w:t xml:space="preserve"> </w:t>
      </w:r>
      <w:r w:rsidRPr="009B2249">
        <w:t>để phân tích các chỉ tiêu tiêu hóa.</w:t>
      </w:r>
      <w:proofErr w:type="gramEnd"/>
    </w:p>
    <w:p w14:paraId="0315FD80" w14:textId="0B11F216" w:rsidR="00051AE8" w:rsidRPr="009B2249" w:rsidRDefault="00277821" w:rsidP="00C87DD2">
      <w:pPr>
        <w:pStyle w:val="Doanvan"/>
      </w:pPr>
      <w:r w:rsidRPr="009B2249">
        <w:t>Lúc</w:t>
      </w:r>
      <w:r w:rsidR="00051AE8" w:rsidRPr="009B2249">
        <w:t xml:space="preserve"> </w:t>
      </w:r>
      <w:r w:rsidR="00916CD3" w:rsidRPr="009B2249">
        <w:t xml:space="preserve">gà </w:t>
      </w:r>
      <w:r w:rsidR="00051AE8" w:rsidRPr="009B2249">
        <w:t>13 tuần tuổ</w:t>
      </w:r>
      <w:r w:rsidR="00A14B88" w:rsidRPr="009B2249">
        <w:t>i, 8 con</w:t>
      </w:r>
      <w:r w:rsidRPr="009B2249">
        <w:t>/</w:t>
      </w:r>
      <w:proofErr w:type="gramStart"/>
      <w:r w:rsidR="004850F6" w:rsidRPr="009B2249">
        <w:t xml:space="preserve">NT </w:t>
      </w:r>
      <w:r w:rsidR="0032192C" w:rsidRPr="0032192C">
        <w:t xml:space="preserve"> </w:t>
      </w:r>
      <w:r w:rsidR="0032192C" w:rsidRPr="009B2249">
        <w:t>con</w:t>
      </w:r>
      <w:proofErr w:type="gramEnd"/>
      <w:r w:rsidR="0032192C" w:rsidRPr="009B2249">
        <w:t>/NT</w:t>
      </w:r>
      <w:r w:rsidR="0032192C">
        <w:t xml:space="preserve">(2con/ô) </w:t>
      </w:r>
      <w:r w:rsidR="0032192C" w:rsidRPr="009B2249">
        <w:t xml:space="preserve">(4 trống, 4 mái) </w:t>
      </w:r>
      <w:r w:rsidR="00051AE8" w:rsidRPr="009B2249">
        <w:t>được giết mổ để đánh giá năng suất, chất lượng thị</w:t>
      </w:r>
      <w:r w:rsidRPr="009B2249">
        <w:t>t theo p</w:t>
      </w:r>
      <w:r w:rsidR="00051AE8" w:rsidRPr="009B2249">
        <w:t>hương pháp Bùi Hữu Đoàn (2011). Tỷ lệ mất nước</w:t>
      </w:r>
      <w:r w:rsidR="007A2814" w:rsidRPr="009B2249">
        <w:t xml:space="preserve"> (MN)</w:t>
      </w:r>
      <w:r w:rsidR="00051AE8" w:rsidRPr="009B2249">
        <w:t xml:space="preserve"> chế biến và bảo quản được xác định </w:t>
      </w:r>
      <w:proofErr w:type="gramStart"/>
      <w:r w:rsidR="00051AE8" w:rsidRPr="009B2249">
        <w:t>theo</w:t>
      </w:r>
      <w:proofErr w:type="gramEnd"/>
      <w:r w:rsidR="00051AE8" w:rsidRPr="009B2249">
        <w:t xml:space="preserve"> </w:t>
      </w:r>
      <w:r w:rsidR="00051AE8" w:rsidRPr="009B2249">
        <w:rPr>
          <w:iCs/>
        </w:rPr>
        <w:t>Schilling MW và cs</w:t>
      </w:r>
      <w:r w:rsidR="00A14B88" w:rsidRPr="009B2249">
        <w:t xml:space="preserve">, </w:t>
      </w:r>
      <w:r w:rsidR="00051AE8" w:rsidRPr="009B2249">
        <w:t xml:space="preserve">(2012). </w:t>
      </w:r>
      <w:proofErr w:type="gramStart"/>
      <w:r w:rsidR="00051AE8" w:rsidRPr="009B2249">
        <w:t>pH</w:t>
      </w:r>
      <w:proofErr w:type="gramEnd"/>
      <w:r w:rsidR="00051AE8" w:rsidRPr="009B2249">
        <w:t xml:space="preserve"> thịt lườn được xác định bằng máy đo pH thịt cầ</w:t>
      </w:r>
      <w:r w:rsidR="00843288">
        <w:t>m tay HI99163 (</w:t>
      </w:r>
      <w:r w:rsidR="00051AE8" w:rsidRPr="009B2249">
        <w:t>Nhật Bản</w:t>
      </w:r>
      <w:r w:rsidR="00843288">
        <w:t>)</w:t>
      </w:r>
      <w:r w:rsidR="00051AE8" w:rsidRPr="009B2249">
        <w:t xml:space="preserve"> tại thời điểm 15 phút sau giết mổ và sau 24 giờ bảo quản ở nhiệt độ</w:t>
      </w:r>
      <w:r w:rsidR="00FB41DD" w:rsidRPr="009B2249">
        <w:t xml:space="preserve"> 2-4</w:t>
      </w:r>
      <w:r w:rsidR="00FB41DD" w:rsidRPr="009B2249">
        <w:rPr>
          <w:vertAlign w:val="superscript"/>
        </w:rPr>
        <w:t>0</w:t>
      </w:r>
      <w:r w:rsidR="00FB41DD" w:rsidRPr="009B2249">
        <w:t>C</w:t>
      </w:r>
      <w:r w:rsidR="00051AE8" w:rsidRPr="009B2249">
        <w:t>.  Màu sắc thịt được đo theo hệ màu CIE L* (lightness), a* (redness), b* (yellowness) bằ</w:t>
      </w:r>
      <w:r w:rsidR="00843288">
        <w:t>ng máy CR400 Minolta</w:t>
      </w:r>
      <w:r w:rsidR="00051AE8" w:rsidRPr="009B2249">
        <w:t xml:space="preserve"> (</w:t>
      </w:r>
      <w:r w:rsidR="00DE7626" w:rsidRPr="009B2249">
        <w:t>Nhật Bản</w:t>
      </w:r>
      <w:r w:rsidR="00051AE8" w:rsidRPr="009B2249">
        <w:t>) với góc chiếu sáng D65 theo phương pháp của Wanner và cs (1997) ở thời điểm 15 phút sau khi giết thị</w:t>
      </w:r>
      <w:r w:rsidR="00DE7626" w:rsidRPr="009B2249">
        <w:t>t.</w:t>
      </w:r>
    </w:p>
    <w:p w14:paraId="1C435818" w14:textId="3A0023FE" w:rsidR="004A3E35" w:rsidRPr="00300044" w:rsidRDefault="00F74E14" w:rsidP="00C87DD2">
      <w:pPr>
        <w:pStyle w:val="Doanvan"/>
      </w:pPr>
      <w:r>
        <w:t>V</w:t>
      </w:r>
      <w:r w:rsidR="004A3E35" w:rsidRPr="00300044">
        <w:t>ật chấ</w:t>
      </w:r>
      <w:r w:rsidR="003A78BC">
        <w:t xml:space="preserve">t khô, </w:t>
      </w:r>
      <w:r w:rsidR="004A3E35" w:rsidRPr="00300044">
        <w:t>protein thô, protein thực, lipid thô, khoáng tổng số của mẫu thứ</w:t>
      </w:r>
      <w:r w:rsidR="000F1CB6">
        <w:t>c ăn</w:t>
      </w:r>
      <w:r w:rsidR="00095929">
        <w:t>,</w:t>
      </w:r>
      <w:r w:rsidR="00051AE8">
        <w:t xml:space="preserve"> mẫu thịt,</w:t>
      </w:r>
      <w:r w:rsidR="00095929">
        <w:t xml:space="preserve"> mẫu phân</w:t>
      </w:r>
      <w:r w:rsidR="004A3E35" w:rsidRPr="00300044">
        <w:t xml:space="preserve"> được phân tích </w:t>
      </w:r>
      <w:proofErr w:type="gramStart"/>
      <w:r w:rsidR="004A3E35" w:rsidRPr="00300044">
        <w:t>theo</w:t>
      </w:r>
      <w:proofErr w:type="gramEnd"/>
      <w:r w:rsidR="004A3E35" w:rsidRPr="00300044">
        <w:t xml:space="preserve"> </w:t>
      </w:r>
      <w:r w:rsidR="00095929">
        <w:t xml:space="preserve">phương pháp </w:t>
      </w:r>
      <w:r w:rsidR="004A3E35" w:rsidRPr="00300044">
        <w:t>AOAC (1990)</w:t>
      </w:r>
      <w:r w:rsidR="007A5F86">
        <w:t>.</w:t>
      </w:r>
    </w:p>
    <w:p w14:paraId="2F912060" w14:textId="28CC8D5A" w:rsidR="00384420" w:rsidRDefault="00384420" w:rsidP="00C44B50">
      <w:pPr>
        <w:pStyle w:val="2"/>
        <w:spacing w:line="240" w:lineRule="auto"/>
        <w:rPr>
          <w:sz w:val="24"/>
        </w:rPr>
      </w:pPr>
      <w:bookmarkStart w:id="6" w:name="_Toc531173119"/>
      <w:bookmarkEnd w:id="5"/>
      <w:r>
        <w:rPr>
          <w:sz w:val="24"/>
        </w:rPr>
        <w:t xml:space="preserve">2.2.2. Các chỉ tiêu </w:t>
      </w:r>
      <w:proofErr w:type="gramStart"/>
      <w:r>
        <w:rPr>
          <w:sz w:val="24"/>
        </w:rPr>
        <w:t>theo</w:t>
      </w:r>
      <w:proofErr w:type="gramEnd"/>
      <w:r>
        <w:rPr>
          <w:sz w:val="24"/>
        </w:rPr>
        <w:t xml:space="preserve"> dõi</w:t>
      </w:r>
    </w:p>
    <w:p w14:paraId="4A576F8A" w14:textId="7A22E9AD" w:rsidR="00384420" w:rsidRDefault="00384420" w:rsidP="00C87DD2">
      <w:pPr>
        <w:pStyle w:val="Doanvan"/>
      </w:pPr>
      <w:r>
        <w:tab/>
        <w:t>Khối lượ</w:t>
      </w:r>
      <w:r w:rsidR="00730D50">
        <w:t>ng gà</w:t>
      </w:r>
      <w:r w:rsidR="00E2068A">
        <w:t xml:space="preserve"> </w:t>
      </w:r>
      <w:r w:rsidR="0032192C">
        <w:t>bắt</w:t>
      </w:r>
      <w:r w:rsidR="00AD2F8D">
        <w:t xml:space="preserve"> đầu và kết thúc thí nghiệm</w:t>
      </w:r>
      <w:r w:rsidR="00730D50">
        <w:t>;</w:t>
      </w:r>
      <w:r>
        <w:t xml:space="preserve"> lượng thức ăn ăn </w:t>
      </w:r>
      <w:r w:rsidR="00730D50">
        <w:t xml:space="preserve">vào; </w:t>
      </w:r>
      <w:r>
        <w:t>hệ số chuyển hóa thứ</w:t>
      </w:r>
      <w:r w:rsidR="00730D50">
        <w:t>c ăn;</w:t>
      </w:r>
      <w:r>
        <w:t xml:space="preserve"> chiều cao, chiều rộng lông nhung ruộ</w:t>
      </w:r>
      <w:r w:rsidR="00730D50">
        <w:t>t non;</w:t>
      </w:r>
      <w:r>
        <w:t xml:space="preserve"> tỷ lệ tiêu hóa </w:t>
      </w:r>
      <w:r w:rsidR="00730D50">
        <w:t>vật chất khô, protein toàn phần, khoáng; năng suất, chất lượng thị</w:t>
      </w:r>
      <w:r w:rsidR="00547FB3">
        <w:t>t, thành phần dinh dưỡng của thịt.</w:t>
      </w:r>
    </w:p>
    <w:p w14:paraId="187FC244" w14:textId="2F49AE0E" w:rsidR="002B0ECC" w:rsidRPr="00300044" w:rsidRDefault="00730D50" w:rsidP="00C44B50">
      <w:pPr>
        <w:pStyle w:val="2"/>
        <w:spacing w:line="240" w:lineRule="auto"/>
        <w:rPr>
          <w:sz w:val="24"/>
        </w:rPr>
      </w:pPr>
      <w:r>
        <w:rPr>
          <w:sz w:val="24"/>
        </w:rPr>
        <w:t>2.2</w:t>
      </w:r>
      <w:r w:rsidR="00384420">
        <w:rPr>
          <w:sz w:val="24"/>
        </w:rPr>
        <w:t>.3</w:t>
      </w:r>
      <w:r w:rsidR="006F19F3" w:rsidRPr="00300044">
        <w:rPr>
          <w:sz w:val="24"/>
        </w:rPr>
        <w:t xml:space="preserve">. </w:t>
      </w:r>
      <w:r>
        <w:rPr>
          <w:sz w:val="24"/>
        </w:rPr>
        <w:t>P</w:t>
      </w:r>
      <w:r w:rsidR="006F19F3" w:rsidRPr="00300044">
        <w:rPr>
          <w:sz w:val="24"/>
        </w:rPr>
        <w:t>hân tích số liệu</w:t>
      </w:r>
      <w:bookmarkEnd w:id="6"/>
    </w:p>
    <w:p w14:paraId="0C1B56DB" w14:textId="6977F5D1" w:rsidR="00DB39C3" w:rsidRPr="00300044" w:rsidRDefault="00DE31CC" w:rsidP="00C87DD2">
      <w:pPr>
        <w:pStyle w:val="Doanvan"/>
        <w:rPr>
          <w:b/>
          <w:lang w:eastAsia="ja-JP"/>
        </w:rPr>
      </w:pPr>
      <w:proofErr w:type="gramStart"/>
      <w:r w:rsidRPr="00300044">
        <w:t>Số liệ</w:t>
      </w:r>
      <w:r w:rsidR="00F611F1">
        <w:t>u</w:t>
      </w:r>
      <w:r w:rsidRPr="00300044">
        <w:t xml:space="preserve"> được </w:t>
      </w:r>
      <w:r w:rsidR="00F611F1">
        <w:t>xử lý thống kê ANOVA-GLM bằng phần mềm Minitab.</w:t>
      </w:r>
      <w:proofErr w:type="gramEnd"/>
      <w:r w:rsidR="00F611F1">
        <w:t xml:space="preserve"> </w:t>
      </w:r>
      <w:r w:rsidR="00D56A51">
        <w:t>Các giá trị trung bình đươc coi là khác nhau có ý nghĩa thống kê khi P&lt;0,05.</w:t>
      </w:r>
    </w:p>
    <w:p w14:paraId="391FFD52" w14:textId="1D3C11DA" w:rsidR="00237D60" w:rsidRPr="009B2249" w:rsidRDefault="00237D60" w:rsidP="00C44B50">
      <w:pPr>
        <w:pStyle w:val="2"/>
        <w:spacing w:line="240" w:lineRule="auto"/>
      </w:pPr>
      <w:bookmarkStart w:id="7" w:name="_Toc531172290"/>
      <w:bookmarkStart w:id="8" w:name="_Toc531173120"/>
      <w:r w:rsidRPr="00300044">
        <w:t>III</w:t>
      </w:r>
      <w:r w:rsidR="00684BB4" w:rsidRPr="00300044">
        <w:t xml:space="preserve">. </w:t>
      </w:r>
      <w:r w:rsidR="0054661A" w:rsidRPr="00300044">
        <w:t>KẾT QUẢ VÀ THẢO LUẬN</w:t>
      </w:r>
      <w:bookmarkEnd w:id="7"/>
      <w:bookmarkEnd w:id="8"/>
    </w:p>
    <w:p w14:paraId="23A86B41" w14:textId="6DD00B44" w:rsidR="007C4B73" w:rsidRPr="00441676" w:rsidRDefault="007C4B73" w:rsidP="00C44B50">
      <w:pPr>
        <w:pStyle w:val="Heading3"/>
        <w:spacing w:line="240" w:lineRule="auto"/>
      </w:pPr>
      <w:bookmarkStart w:id="9" w:name="_Toc531172291"/>
      <w:bookmarkStart w:id="10" w:name="_Toc531173121"/>
      <w:r w:rsidRPr="00441676">
        <w:t xml:space="preserve">3.1. </w:t>
      </w:r>
      <w:r w:rsidR="000D7152">
        <w:t>K</w:t>
      </w:r>
      <w:r w:rsidRPr="00441676">
        <w:t xml:space="preserve">hả năng sinh trưởng và hiệu quả sử dụng thức ăn của gà </w:t>
      </w:r>
      <w:proofErr w:type="gramStart"/>
      <w:r w:rsidRPr="00441676">
        <w:t>Ri</w:t>
      </w:r>
      <w:proofErr w:type="gramEnd"/>
      <w:r w:rsidRPr="00441676">
        <w:t xml:space="preserve"> lai</w:t>
      </w:r>
      <w:bookmarkEnd w:id="9"/>
      <w:bookmarkEnd w:id="10"/>
    </w:p>
    <w:p w14:paraId="09912D6D" w14:textId="77777777" w:rsidR="00916CD3" w:rsidRPr="00C3464D" w:rsidRDefault="00916CD3" w:rsidP="00916CD3">
      <w:pPr>
        <w:jc w:val="center"/>
        <w:rPr>
          <w:rFonts w:ascii="Times New Roman" w:hAnsi="Times New Roman" w:cs="Times New Roman"/>
        </w:rPr>
      </w:pPr>
      <w:proofErr w:type="gramStart"/>
      <w:r w:rsidRPr="00C3464D">
        <w:rPr>
          <w:rFonts w:ascii="Times New Roman" w:hAnsi="Times New Roman" w:cs="Times New Roman"/>
        </w:rPr>
        <w:t>Bảng 2.</w:t>
      </w:r>
      <w:proofErr w:type="gramEnd"/>
      <w:r w:rsidRPr="00C3464D">
        <w:rPr>
          <w:rFonts w:ascii="Times New Roman" w:hAnsi="Times New Roman" w:cs="Times New Roman"/>
        </w:rPr>
        <w:t xml:space="preserve"> Khả năng sinh trưởng và hiệu quả sử dụng thức </w:t>
      </w:r>
      <w:proofErr w:type="gramStart"/>
      <w:r w:rsidRPr="00C3464D">
        <w:rPr>
          <w:rFonts w:ascii="Times New Roman" w:hAnsi="Times New Roman" w:cs="Times New Roman"/>
        </w:rPr>
        <w:t>ăn</w:t>
      </w:r>
      <w:proofErr w:type="gramEnd"/>
      <w:r w:rsidRPr="00C3464D">
        <w:rPr>
          <w:rFonts w:ascii="Times New Roman" w:hAnsi="Times New Roman" w:cs="Times New Roman"/>
        </w:rPr>
        <w:t xml:space="preserve"> của gà Ri lai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766"/>
        <w:gridCol w:w="766"/>
        <w:gridCol w:w="650"/>
        <w:gridCol w:w="566"/>
      </w:tblGrid>
      <w:tr w:rsidR="00916CD3" w:rsidRPr="008A2B1E" w14:paraId="6E119140" w14:textId="77777777" w:rsidTr="00A94E89">
        <w:trPr>
          <w:trHeight w:val="87"/>
        </w:trPr>
        <w:tc>
          <w:tcPr>
            <w:tcW w:w="0" w:type="auto"/>
            <w:tcBorders>
              <w:left w:val="nil"/>
              <w:bottom w:val="single" w:sz="4" w:space="0" w:color="auto"/>
              <w:right w:val="nil"/>
            </w:tcBorders>
            <w:shd w:val="clear" w:color="auto" w:fill="auto"/>
            <w:noWrap/>
            <w:vAlign w:val="center"/>
            <w:hideMark/>
          </w:tcPr>
          <w:p w14:paraId="21886E5D" w14:textId="77777777" w:rsidR="00916CD3" w:rsidRPr="008A2B1E" w:rsidRDefault="00916CD3" w:rsidP="00A94E89">
            <w:pPr>
              <w:jc w:val="both"/>
              <w:rPr>
                <w:rFonts w:ascii="Times New Roman" w:eastAsia="Times New Roman" w:hAnsi="Times New Roman" w:cs="Times New Roman"/>
                <w:b/>
                <w:bCs/>
                <w:color w:val="000000"/>
                <w:sz w:val="20"/>
                <w:szCs w:val="20"/>
              </w:rPr>
            </w:pPr>
            <w:r w:rsidRPr="008A2B1E">
              <w:rPr>
                <w:rFonts w:ascii="Times New Roman" w:eastAsia="Times New Roman" w:hAnsi="Times New Roman" w:cs="Times New Roman"/>
                <w:b/>
                <w:bCs/>
                <w:color w:val="000000"/>
                <w:sz w:val="20"/>
                <w:szCs w:val="20"/>
              </w:rPr>
              <w:t>Chỉ tiêu</w:t>
            </w:r>
          </w:p>
        </w:tc>
        <w:tc>
          <w:tcPr>
            <w:tcW w:w="0" w:type="auto"/>
            <w:tcBorders>
              <w:left w:val="nil"/>
              <w:bottom w:val="single" w:sz="4" w:space="0" w:color="auto"/>
              <w:right w:val="nil"/>
            </w:tcBorders>
            <w:shd w:val="clear" w:color="auto" w:fill="auto"/>
            <w:vAlign w:val="center"/>
            <w:hideMark/>
          </w:tcPr>
          <w:p w14:paraId="09FEAF5E" w14:textId="77777777" w:rsidR="00916CD3" w:rsidRPr="008A2B1E" w:rsidRDefault="00916CD3" w:rsidP="00A94E89">
            <w:pPr>
              <w:jc w:val="center"/>
              <w:rPr>
                <w:rFonts w:ascii="Times New Roman" w:eastAsia="Times New Roman" w:hAnsi="Times New Roman" w:cs="Times New Roman"/>
                <w:b/>
                <w:bCs/>
                <w:color w:val="000000"/>
                <w:sz w:val="20"/>
                <w:szCs w:val="20"/>
              </w:rPr>
            </w:pPr>
            <w:r w:rsidRPr="008A2B1E">
              <w:rPr>
                <w:rFonts w:ascii="Times New Roman" w:eastAsia="Times New Roman" w:hAnsi="Times New Roman" w:cs="Times New Roman"/>
                <w:b/>
                <w:bCs/>
                <w:color w:val="000000"/>
                <w:sz w:val="20"/>
                <w:szCs w:val="20"/>
              </w:rPr>
              <w:t>ĐC</w:t>
            </w:r>
          </w:p>
        </w:tc>
        <w:tc>
          <w:tcPr>
            <w:tcW w:w="0" w:type="auto"/>
            <w:tcBorders>
              <w:left w:val="nil"/>
              <w:bottom w:val="single" w:sz="4" w:space="0" w:color="auto"/>
              <w:right w:val="nil"/>
            </w:tcBorders>
            <w:shd w:val="clear" w:color="auto" w:fill="auto"/>
            <w:vAlign w:val="center"/>
            <w:hideMark/>
          </w:tcPr>
          <w:p w14:paraId="0A9A6ADD" w14:textId="77777777" w:rsidR="00916CD3" w:rsidRPr="008A2B1E" w:rsidRDefault="00916CD3" w:rsidP="00A94E89">
            <w:pPr>
              <w:jc w:val="center"/>
              <w:rPr>
                <w:rFonts w:ascii="Times New Roman" w:eastAsia="Times New Roman" w:hAnsi="Times New Roman" w:cs="Times New Roman"/>
                <w:b/>
                <w:bCs/>
                <w:color w:val="000000"/>
                <w:sz w:val="20"/>
                <w:szCs w:val="20"/>
              </w:rPr>
            </w:pPr>
            <w:r w:rsidRPr="008A2B1E">
              <w:rPr>
                <w:rFonts w:ascii="Times New Roman" w:eastAsia="Times New Roman" w:hAnsi="Times New Roman" w:cs="Times New Roman"/>
                <w:b/>
                <w:bCs/>
                <w:color w:val="000000"/>
                <w:sz w:val="20"/>
                <w:szCs w:val="20"/>
              </w:rPr>
              <w:t>LM</w:t>
            </w:r>
          </w:p>
        </w:tc>
        <w:tc>
          <w:tcPr>
            <w:tcW w:w="0" w:type="auto"/>
            <w:tcBorders>
              <w:left w:val="nil"/>
              <w:bottom w:val="single" w:sz="4" w:space="0" w:color="auto"/>
              <w:right w:val="nil"/>
            </w:tcBorders>
            <w:shd w:val="clear" w:color="auto" w:fill="auto"/>
            <w:vAlign w:val="center"/>
            <w:hideMark/>
          </w:tcPr>
          <w:p w14:paraId="61025F39" w14:textId="77777777" w:rsidR="00916CD3" w:rsidRPr="008A2B1E" w:rsidRDefault="00916CD3" w:rsidP="00A94E89">
            <w:pPr>
              <w:jc w:val="center"/>
              <w:rPr>
                <w:rFonts w:ascii="Times New Roman" w:eastAsia="Times New Roman" w:hAnsi="Times New Roman" w:cs="Times New Roman"/>
                <w:b/>
                <w:bCs/>
                <w:color w:val="000000"/>
                <w:sz w:val="20"/>
                <w:szCs w:val="20"/>
              </w:rPr>
            </w:pPr>
            <w:r w:rsidRPr="008A2B1E">
              <w:rPr>
                <w:rFonts w:ascii="Times New Roman" w:eastAsia="Times New Roman" w:hAnsi="Times New Roman" w:cs="Times New Roman"/>
                <w:b/>
                <w:bCs/>
                <w:color w:val="000000"/>
                <w:sz w:val="20"/>
                <w:szCs w:val="20"/>
              </w:rPr>
              <w:t>SEM</w:t>
            </w:r>
          </w:p>
        </w:tc>
        <w:tc>
          <w:tcPr>
            <w:tcW w:w="0" w:type="auto"/>
            <w:tcBorders>
              <w:left w:val="nil"/>
              <w:bottom w:val="single" w:sz="4" w:space="0" w:color="auto"/>
              <w:right w:val="nil"/>
            </w:tcBorders>
            <w:shd w:val="clear" w:color="auto" w:fill="auto"/>
            <w:noWrap/>
            <w:vAlign w:val="center"/>
            <w:hideMark/>
          </w:tcPr>
          <w:p w14:paraId="330BFDBA" w14:textId="77777777" w:rsidR="00916CD3" w:rsidRPr="008A2B1E" w:rsidRDefault="00916CD3" w:rsidP="00A94E89">
            <w:pPr>
              <w:jc w:val="center"/>
              <w:rPr>
                <w:rFonts w:ascii="Times New Roman" w:eastAsia="Times New Roman" w:hAnsi="Times New Roman" w:cs="Times New Roman"/>
                <w:b/>
                <w:bCs/>
                <w:color w:val="000000"/>
                <w:sz w:val="20"/>
                <w:szCs w:val="20"/>
              </w:rPr>
            </w:pPr>
            <w:r w:rsidRPr="008A2B1E">
              <w:rPr>
                <w:rFonts w:ascii="Times New Roman" w:eastAsia="Times New Roman" w:hAnsi="Times New Roman" w:cs="Times New Roman"/>
                <w:b/>
                <w:bCs/>
                <w:color w:val="000000"/>
                <w:sz w:val="20"/>
                <w:szCs w:val="20"/>
              </w:rPr>
              <w:t>p</w:t>
            </w:r>
          </w:p>
        </w:tc>
      </w:tr>
      <w:tr w:rsidR="00916CD3" w:rsidRPr="008A2B1E" w14:paraId="391F28A6" w14:textId="77777777" w:rsidTr="00A94E89">
        <w:trPr>
          <w:trHeight w:val="87"/>
        </w:trPr>
        <w:tc>
          <w:tcPr>
            <w:tcW w:w="0" w:type="auto"/>
            <w:tcBorders>
              <w:left w:val="nil"/>
              <w:bottom w:val="nil"/>
              <w:right w:val="nil"/>
            </w:tcBorders>
            <w:shd w:val="clear" w:color="auto" w:fill="auto"/>
            <w:vAlign w:val="bottom"/>
            <w:hideMark/>
          </w:tcPr>
          <w:p w14:paraId="32FE256F" w14:textId="77777777" w:rsidR="00916CD3" w:rsidRPr="00F74E14" w:rsidRDefault="00916CD3" w:rsidP="00A94E89">
            <w:pPr>
              <w:jc w:val="both"/>
              <w:rPr>
                <w:rFonts w:ascii="Times New Roman" w:eastAsia="Times New Roman" w:hAnsi="Times New Roman" w:cs="Times New Roman"/>
                <w:color w:val="000000"/>
                <w:sz w:val="18"/>
                <w:szCs w:val="18"/>
              </w:rPr>
            </w:pPr>
            <w:r w:rsidRPr="00F74E14">
              <w:rPr>
                <w:rFonts w:ascii="Times New Roman" w:eastAsia="Times New Roman" w:hAnsi="Times New Roman" w:cs="Times New Roman"/>
                <w:color w:val="000000"/>
                <w:sz w:val="18"/>
                <w:szCs w:val="18"/>
              </w:rPr>
              <w:t>KL bắt đầu (g/con)</w:t>
            </w:r>
          </w:p>
        </w:tc>
        <w:tc>
          <w:tcPr>
            <w:tcW w:w="0" w:type="auto"/>
            <w:tcBorders>
              <w:left w:val="nil"/>
              <w:bottom w:val="nil"/>
              <w:right w:val="nil"/>
            </w:tcBorders>
            <w:shd w:val="clear" w:color="auto" w:fill="auto"/>
            <w:noWrap/>
            <w:vAlign w:val="center"/>
            <w:hideMark/>
          </w:tcPr>
          <w:p w14:paraId="5AEEDD6D" w14:textId="77777777" w:rsidR="00916CD3" w:rsidRPr="008A2B1E" w:rsidRDefault="00916CD3" w:rsidP="00A94E89">
            <w:pPr>
              <w:jc w:val="center"/>
              <w:rPr>
                <w:rFonts w:ascii="Times New Roman" w:eastAsia="Times New Roman" w:hAnsi="Times New Roman" w:cs="Times New Roman"/>
                <w:color w:val="000000"/>
                <w:sz w:val="20"/>
                <w:szCs w:val="20"/>
              </w:rPr>
            </w:pPr>
            <w:r w:rsidRPr="008A2B1E">
              <w:rPr>
                <w:rFonts w:ascii="Times New Roman" w:eastAsia="Times New Roman" w:hAnsi="Times New Roman" w:cs="Times New Roman"/>
                <w:color w:val="000000"/>
                <w:sz w:val="20"/>
                <w:szCs w:val="20"/>
              </w:rPr>
              <w:t>430,0</w:t>
            </w:r>
          </w:p>
        </w:tc>
        <w:tc>
          <w:tcPr>
            <w:tcW w:w="0" w:type="auto"/>
            <w:tcBorders>
              <w:left w:val="nil"/>
              <w:bottom w:val="nil"/>
              <w:right w:val="nil"/>
            </w:tcBorders>
            <w:shd w:val="clear" w:color="auto" w:fill="auto"/>
            <w:noWrap/>
            <w:vAlign w:val="center"/>
            <w:hideMark/>
          </w:tcPr>
          <w:p w14:paraId="18B19117" w14:textId="77777777" w:rsidR="00916CD3" w:rsidRPr="008A2B1E" w:rsidRDefault="00916CD3" w:rsidP="00A94E89">
            <w:pPr>
              <w:jc w:val="center"/>
              <w:rPr>
                <w:rFonts w:ascii="Times New Roman" w:eastAsia="Times New Roman" w:hAnsi="Times New Roman" w:cs="Times New Roman"/>
                <w:color w:val="000000"/>
                <w:sz w:val="20"/>
                <w:szCs w:val="20"/>
              </w:rPr>
            </w:pPr>
            <w:r w:rsidRPr="008A2B1E">
              <w:rPr>
                <w:rFonts w:ascii="Times New Roman" w:eastAsia="Times New Roman" w:hAnsi="Times New Roman" w:cs="Times New Roman"/>
                <w:color w:val="000000"/>
                <w:sz w:val="20"/>
                <w:szCs w:val="20"/>
              </w:rPr>
              <w:t>428,9</w:t>
            </w:r>
          </w:p>
        </w:tc>
        <w:tc>
          <w:tcPr>
            <w:tcW w:w="0" w:type="auto"/>
            <w:tcBorders>
              <w:left w:val="nil"/>
              <w:bottom w:val="nil"/>
              <w:right w:val="nil"/>
            </w:tcBorders>
            <w:shd w:val="clear" w:color="auto" w:fill="auto"/>
            <w:noWrap/>
            <w:vAlign w:val="center"/>
            <w:hideMark/>
          </w:tcPr>
          <w:p w14:paraId="6F17E7CF" w14:textId="77777777" w:rsidR="00916CD3" w:rsidRPr="008A2B1E" w:rsidRDefault="00916CD3" w:rsidP="00A94E89">
            <w:pPr>
              <w:jc w:val="center"/>
              <w:rPr>
                <w:rFonts w:ascii="Times New Roman" w:eastAsia="Times New Roman" w:hAnsi="Times New Roman" w:cs="Times New Roman"/>
                <w:color w:val="000000"/>
                <w:sz w:val="20"/>
                <w:szCs w:val="20"/>
              </w:rPr>
            </w:pPr>
            <w:r w:rsidRPr="008A2B1E">
              <w:rPr>
                <w:rFonts w:ascii="Times New Roman" w:eastAsia="Times New Roman" w:hAnsi="Times New Roman" w:cs="Times New Roman"/>
                <w:color w:val="000000"/>
                <w:sz w:val="20"/>
                <w:szCs w:val="20"/>
              </w:rPr>
              <w:t>0,4</w:t>
            </w:r>
          </w:p>
        </w:tc>
        <w:tc>
          <w:tcPr>
            <w:tcW w:w="0" w:type="auto"/>
            <w:tcBorders>
              <w:left w:val="nil"/>
              <w:bottom w:val="nil"/>
              <w:right w:val="nil"/>
            </w:tcBorders>
            <w:shd w:val="clear" w:color="auto" w:fill="auto"/>
            <w:noWrap/>
            <w:vAlign w:val="center"/>
            <w:hideMark/>
          </w:tcPr>
          <w:p w14:paraId="0324E2D8" w14:textId="77777777" w:rsidR="00916CD3" w:rsidRPr="008A2B1E" w:rsidRDefault="00916CD3" w:rsidP="00A94E89">
            <w:pPr>
              <w:jc w:val="center"/>
              <w:rPr>
                <w:rFonts w:ascii="Times New Roman" w:eastAsia="Times New Roman" w:hAnsi="Times New Roman" w:cs="Times New Roman"/>
                <w:color w:val="000000"/>
                <w:sz w:val="20"/>
                <w:szCs w:val="20"/>
              </w:rPr>
            </w:pPr>
            <w:r w:rsidRPr="008A2B1E">
              <w:rPr>
                <w:rFonts w:ascii="Times New Roman" w:eastAsia="Times New Roman" w:hAnsi="Times New Roman" w:cs="Times New Roman"/>
                <w:color w:val="000000"/>
                <w:sz w:val="20"/>
                <w:szCs w:val="20"/>
              </w:rPr>
              <w:t>0,23</w:t>
            </w:r>
          </w:p>
        </w:tc>
      </w:tr>
      <w:tr w:rsidR="00916CD3" w:rsidRPr="008A2B1E" w14:paraId="0B9E325E" w14:textId="77777777" w:rsidTr="00A94E89">
        <w:trPr>
          <w:trHeight w:val="87"/>
        </w:trPr>
        <w:tc>
          <w:tcPr>
            <w:tcW w:w="0" w:type="auto"/>
            <w:tcBorders>
              <w:top w:val="nil"/>
              <w:left w:val="nil"/>
              <w:bottom w:val="nil"/>
              <w:right w:val="nil"/>
            </w:tcBorders>
            <w:shd w:val="clear" w:color="auto" w:fill="auto"/>
            <w:vAlign w:val="bottom"/>
            <w:hideMark/>
          </w:tcPr>
          <w:p w14:paraId="7B673A46" w14:textId="77777777" w:rsidR="00916CD3" w:rsidRPr="00F74E14" w:rsidRDefault="00916CD3" w:rsidP="00A94E89">
            <w:pPr>
              <w:jc w:val="both"/>
              <w:rPr>
                <w:rFonts w:ascii="Times New Roman" w:eastAsia="Times New Roman" w:hAnsi="Times New Roman" w:cs="Times New Roman"/>
                <w:color w:val="000000"/>
                <w:sz w:val="18"/>
                <w:szCs w:val="18"/>
              </w:rPr>
            </w:pPr>
            <w:r w:rsidRPr="00F74E14">
              <w:rPr>
                <w:rFonts w:ascii="Times New Roman" w:eastAsia="Times New Roman" w:hAnsi="Times New Roman" w:cs="Times New Roman"/>
                <w:color w:val="000000"/>
                <w:sz w:val="18"/>
                <w:szCs w:val="18"/>
              </w:rPr>
              <w:t>KL kết thúc (g/con)</w:t>
            </w:r>
          </w:p>
        </w:tc>
        <w:tc>
          <w:tcPr>
            <w:tcW w:w="0" w:type="auto"/>
            <w:tcBorders>
              <w:top w:val="nil"/>
              <w:left w:val="nil"/>
              <w:bottom w:val="nil"/>
              <w:right w:val="nil"/>
            </w:tcBorders>
            <w:shd w:val="clear" w:color="auto" w:fill="auto"/>
            <w:noWrap/>
            <w:vAlign w:val="center"/>
            <w:hideMark/>
          </w:tcPr>
          <w:p w14:paraId="42339BB2" w14:textId="77777777" w:rsidR="00916CD3" w:rsidRPr="008A2B1E" w:rsidRDefault="00916CD3" w:rsidP="00A94E89">
            <w:pPr>
              <w:jc w:val="center"/>
              <w:rPr>
                <w:rFonts w:ascii="Times New Roman" w:eastAsia="Times New Roman" w:hAnsi="Times New Roman" w:cs="Times New Roman"/>
                <w:color w:val="000000"/>
                <w:sz w:val="20"/>
                <w:szCs w:val="20"/>
              </w:rPr>
            </w:pPr>
            <w:r w:rsidRPr="008A2B1E">
              <w:rPr>
                <w:rFonts w:ascii="Times New Roman" w:eastAsia="Times New Roman" w:hAnsi="Times New Roman" w:cs="Times New Roman"/>
                <w:color w:val="000000"/>
                <w:sz w:val="20"/>
                <w:szCs w:val="20"/>
              </w:rPr>
              <w:t>1341,7</w:t>
            </w:r>
          </w:p>
        </w:tc>
        <w:tc>
          <w:tcPr>
            <w:tcW w:w="0" w:type="auto"/>
            <w:tcBorders>
              <w:top w:val="nil"/>
              <w:left w:val="nil"/>
              <w:bottom w:val="nil"/>
              <w:right w:val="nil"/>
            </w:tcBorders>
            <w:shd w:val="clear" w:color="auto" w:fill="auto"/>
            <w:noWrap/>
            <w:vAlign w:val="center"/>
            <w:hideMark/>
          </w:tcPr>
          <w:p w14:paraId="50E8D6B4" w14:textId="77777777" w:rsidR="00916CD3" w:rsidRPr="008A2B1E" w:rsidRDefault="00916CD3" w:rsidP="00A94E89">
            <w:pPr>
              <w:jc w:val="center"/>
              <w:rPr>
                <w:rFonts w:ascii="Times New Roman" w:eastAsia="Times New Roman" w:hAnsi="Times New Roman" w:cs="Times New Roman"/>
                <w:color w:val="000000"/>
                <w:sz w:val="20"/>
                <w:szCs w:val="20"/>
              </w:rPr>
            </w:pPr>
            <w:r w:rsidRPr="008A2B1E">
              <w:rPr>
                <w:rFonts w:ascii="Times New Roman" w:eastAsia="Times New Roman" w:hAnsi="Times New Roman" w:cs="Times New Roman"/>
                <w:color w:val="000000"/>
                <w:sz w:val="20"/>
                <w:szCs w:val="20"/>
              </w:rPr>
              <w:t>1368,0</w:t>
            </w:r>
          </w:p>
        </w:tc>
        <w:tc>
          <w:tcPr>
            <w:tcW w:w="0" w:type="auto"/>
            <w:tcBorders>
              <w:top w:val="nil"/>
              <w:left w:val="nil"/>
              <w:bottom w:val="nil"/>
              <w:right w:val="nil"/>
            </w:tcBorders>
            <w:shd w:val="clear" w:color="auto" w:fill="auto"/>
            <w:noWrap/>
            <w:vAlign w:val="center"/>
            <w:hideMark/>
          </w:tcPr>
          <w:p w14:paraId="0F818578" w14:textId="77777777" w:rsidR="00916CD3" w:rsidRPr="008A2B1E" w:rsidRDefault="00916CD3" w:rsidP="00A94E89">
            <w:pPr>
              <w:jc w:val="center"/>
              <w:rPr>
                <w:rFonts w:ascii="Times New Roman" w:eastAsia="Times New Roman" w:hAnsi="Times New Roman" w:cs="Times New Roman"/>
                <w:color w:val="000000"/>
                <w:sz w:val="20"/>
                <w:szCs w:val="20"/>
              </w:rPr>
            </w:pPr>
            <w:r w:rsidRPr="008A2B1E">
              <w:rPr>
                <w:rFonts w:ascii="Times New Roman" w:eastAsia="Times New Roman" w:hAnsi="Times New Roman" w:cs="Times New Roman"/>
                <w:color w:val="000000"/>
                <w:sz w:val="20"/>
                <w:szCs w:val="20"/>
              </w:rPr>
              <w:t>21,7</w:t>
            </w:r>
          </w:p>
        </w:tc>
        <w:tc>
          <w:tcPr>
            <w:tcW w:w="0" w:type="auto"/>
            <w:tcBorders>
              <w:top w:val="nil"/>
              <w:left w:val="nil"/>
              <w:bottom w:val="nil"/>
              <w:right w:val="nil"/>
            </w:tcBorders>
            <w:shd w:val="clear" w:color="auto" w:fill="auto"/>
            <w:noWrap/>
            <w:vAlign w:val="center"/>
            <w:hideMark/>
          </w:tcPr>
          <w:p w14:paraId="76EA0A68" w14:textId="77777777" w:rsidR="00916CD3" w:rsidRPr="008A2B1E" w:rsidRDefault="00916CD3" w:rsidP="00A94E89">
            <w:pPr>
              <w:jc w:val="center"/>
              <w:rPr>
                <w:rFonts w:ascii="Times New Roman" w:eastAsia="Times New Roman" w:hAnsi="Times New Roman" w:cs="Times New Roman"/>
                <w:color w:val="000000"/>
                <w:sz w:val="20"/>
                <w:szCs w:val="20"/>
              </w:rPr>
            </w:pPr>
            <w:r w:rsidRPr="008A2B1E">
              <w:rPr>
                <w:rFonts w:ascii="Times New Roman" w:eastAsia="Times New Roman" w:hAnsi="Times New Roman" w:cs="Times New Roman"/>
                <w:color w:val="000000"/>
                <w:sz w:val="20"/>
                <w:szCs w:val="20"/>
              </w:rPr>
              <w:t>0,58</w:t>
            </w:r>
          </w:p>
        </w:tc>
      </w:tr>
      <w:tr w:rsidR="00916CD3" w:rsidRPr="008A2B1E" w14:paraId="329AF459" w14:textId="77777777" w:rsidTr="00A94E89">
        <w:trPr>
          <w:trHeight w:val="146"/>
        </w:trPr>
        <w:tc>
          <w:tcPr>
            <w:tcW w:w="0" w:type="auto"/>
            <w:tcBorders>
              <w:top w:val="nil"/>
              <w:left w:val="nil"/>
              <w:bottom w:val="nil"/>
              <w:right w:val="nil"/>
            </w:tcBorders>
            <w:shd w:val="clear" w:color="auto" w:fill="auto"/>
            <w:vAlign w:val="center"/>
            <w:hideMark/>
          </w:tcPr>
          <w:p w14:paraId="4EFEF9EB" w14:textId="77777777" w:rsidR="00916CD3" w:rsidRPr="00F74E14" w:rsidRDefault="00916CD3" w:rsidP="00A94E89">
            <w:pPr>
              <w:jc w:val="both"/>
              <w:rPr>
                <w:rFonts w:ascii="Times New Roman" w:eastAsia="Times New Roman" w:hAnsi="Times New Roman" w:cs="Times New Roman"/>
                <w:sz w:val="18"/>
                <w:szCs w:val="18"/>
              </w:rPr>
            </w:pPr>
            <w:r w:rsidRPr="00F74E14">
              <w:rPr>
                <w:rFonts w:ascii="Times New Roman" w:eastAsia="Times New Roman" w:hAnsi="Times New Roman" w:cs="Times New Roman"/>
                <w:sz w:val="18"/>
                <w:szCs w:val="18"/>
              </w:rPr>
              <w:t xml:space="preserve">Tăng </w:t>
            </w:r>
            <w:r w:rsidRPr="00F74E14">
              <w:rPr>
                <w:rFonts w:ascii="Times New Roman" w:eastAsia="Times New Roman" w:hAnsi="Times New Roman" w:cs="Times New Roman"/>
                <w:color w:val="000000"/>
                <w:sz w:val="18"/>
                <w:szCs w:val="18"/>
              </w:rPr>
              <w:t xml:space="preserve">KL </w:t>
            </w:r>
            <w:r w:rsidRPr="00F74E14">
              <w:rPr>
                <w:rFonts w:ascii="Times New Roman" w:eastAsia="Times New Roman" w:hAnsi="Times New Roman" w:cs="Times New Roman"/>
                <w:sz w:val="18"/>
                <w:szCs w:val="18"/>
              </w:rPr>
              <w:t>(g/con)</w:t>
            </w:r>
          </w:p>
        </w:tc>
        <w:tc>
          <w:tcPr>
            <w:tcW w:w="0" w:type="auto"/>
            <w:tcBorders>
              <w:top w:val="nil"/>
              <w:left w:val="nil"/>
              <w:bottom w:val="nil"/>
              <w:right w:val="nil"/>
            </w:tcBorders>
            <w:shd w:val="clear" w:color="auto" w:fill="auto"/>
            <w:noWrap/>
            <w:vAlign w:val="center"/>
            <w:hideMark/>
          </w:tcPr>
          <w:p w14:paraId="26C687EF" w14:textId="77777777" w:rsidR="00916CD3" w:rsidRPr="008A2B1E" w:rsidRDefault="00916CD3" w:rsidP="00A94E89">
            <w:pPr>
              <w:jc w:val="center"/>
              <w:rPr>
                <w:rFonts w:ascii="Times New Roman" w:eastAsia="Times New Roman" w:hAnsi="Times New Roman" w:cs="Times New Roman"/>
                <w:color w:val="000000"/>
                <w:sz w:val="20"/>
                <w:szCs w:val="20"/>
              </w:rPr>
            </w:pPr>
            <w:r w:rsidRPr="008A2B1E">
              <w:rPr>
                <w:rFonts w:ascii="Times New Roman" w:eastAsia="Times New Roman" w:hAnsi="Times New Roman" w:cs="Times New Roman"/>
                <w:color w:val="000000"/>
                <w:sz w:val="20"/>
                <w:szCs w:val="20"/>
              </w:rPr>
              <w:t>911,6</w:t>
            </w:r>
          </w:p>
        </w:tc>
        <w:tc>
          <w:tcPr>
            <w:tcW w:w="0" w:type="auto"/>
            <w:tcBorders>
              <w:top w:val="nil"/>
              <w:left w:val="nil"/>
              <w:bottom w:val="nil"/>
              <w:right w:val="nil"/>
            </w:tcBorders>
            <w:shd w:val="clear" w:color="auto" w:fill="auto"/>
            <w:noWrap/>
            <w:vAlign w:val="center"/>
            <w:hideMark/>
          </w:tcPr>
          <w:p w14:paraId="2959B451" w14:textId="77777777" w:rsidR="00916CD3" w:rsidRPr="008A2B1E" w:rsidRDefault="00916CD3" w:rsidP="00A94E89">
            <w:pPr>
              <w:jc w:val="center"/>
              <w:rPr>
                <w:rFonts w:ascii="Times New Roman" w:eastAsia="Times New Roman" w:hAnsi="Times New Roman" w:cs="Times New Roman"/>
                <w:color w:val="000000"/>
                <w:sz w:val="20"/>
                <w:szCs w:val="20"/>
              </w:rPr>
            </w:pPr>
            <w:r w:rsidRPr="008A2B1E">
              <w:rPr>
                <w:rFonts w:ascii="Times New Roman" w:eastAsia="Times New Roman" w:hAnsi="Times New Roman" w:cs="Times New Roman"/>
                <w:color w:val="000000"/>
                <w:sz w:val="20"/>
                <w:szCs w:val="20"/>
              </w:rPr>
              <w:t>939,1</w:t>
            </w:r>
          </w:p>
        </w:tc>
        <w:tc>
          <w:tcPr>
            <w:tcW w:w="0" w:type="auto"/>
            <w:tcBorders>
              <w:top w:val="nil"/>
              <w:left w:val="nil"/>
              <w:bottom w:val="nil"/>
              <w:right w:val="nil"/>
            </w:tcBorders>
            <w:shd w:val="clear" w:color="auto" w:fill="auto"/>
            <w:noWrap/>
            <w:vAlign w:val="center"/>
            <w:hideMark/>
          </w:tcPr>
          <w:p w14:paraId="71674EC1" w14:textId="77777777" w:rsidR="00916CD3" w:rsidRPr="008A2B1E" w:rsidRDefault="00916CD3" w:rsidP="00A94E89">
            <w:pPr>
              <w:jc w:val="center"/>
              <w:rPr>
                <w:rFonts w:ascii="Times New Roman" w:eastAsia="Times New Roman" w:hAnsi="Times New Roman" w:cs="Times New Roman"/>
                <w:color w:val="000000"/>
                <w:sz w:val="20"/>
                <w:szCs w:val="20"/>
              </w:rPr>
            </w:pPr>
            <w:r w:rsidRPr="008A2B1E">
              <w:rPr>
                <w:rFonts w:ascii="Times New Roman" w:eastAsia="Times New Roman" w:hAnsi="Times New Roman" w:cs="Times New Roman"/>
                <w:color w:val="000000"/>
                <w:sz w:val="20"/>
                <w:szCs w:val="20"/>
              </w:rPr>
              <w:t>21,5</w:t>
            </w:r>
          </w:p>
        </w:tc>
        <w:tc>
          <w:tcPr>
            <w:tcW w:w="0" w:type="auto"/>
            <w:tcBorders>
              <w:top w:val="nil"/>
              <w:left w:val="nil"/>
              <w:bottom w:val="nil"/>
              <w:right w:val="nil"/>
            </w:tcBorders>
            <w:shd w:val="clear" w:color="auto" w:fill="auto"/>
            <w:noWrap/>
            <w:vAlign w:val="center"/>
            <w:hideMark/>
          </w:tcPr>
          <w:p w14:paraId="23453F52" w14:textId="77777777" w:rsidR="00916CD3" w:rsidRPr="008A2B1E" w:rsidRDefault="00916CD3" w:rsidP="00A94E89">
            <w:pPr>
              <w:jc w:val="center"/>
              <w:rPr>
                <w:rFonts w:ascii="Times New Roman" w:eastAsia="Times New Roman" w:hAnsi="Times New Roman" w:cs="Times New Roman"/>
                <w:color w:val="000000"/>
                <w:sz w:val="20"/>
                <w:szCs w:val="20"/>
              </w:rPr>
            </w:pPr>
            <w:r w:rsidRPr="008A2B1E">
              <w:rPr>
                <w:rFonts w:ascii="Times New Roman" w:eastAsia="Times New Roman" w:hAnsi="Times New Roman" w:cs="Times New Roman"/>
                <w:color w:val="000000"/>
                <w:sz w:val="20"/>
                <w:szCs w:val="20"/>
              </w:rPr>
              <w:t>0,57</w:t>
            </w:r>
          </w:p>
        </w:tc>
      </w:tr>
      <w:tr w:rsidR="00916CD3" w:rsidRPr="008A2B1E" w14:paraId="053B74B3" w14:textId="77777777" w:rsidTr="00A94E89">
        <w:trPr>
          <w:trHeight w:val="197"/>
        </w:trPr>
        <w:tc>
          <w:tcPr>
            <w:tcW w:w="0" w:type="auto"/>
            <w:tcBorders>
              <w:top w:val="nil"/>
              <w:left w:val="nil"/>
              <w:bottom w:val="nil"/>
              <w:right w:val="nil"/>
            </w:tcBorders>
            <w:shd w:val="clear" w:color="auto" w:fill="auto"/>
            <w:vAlign w:val="center"/>
            <w:hideMark/>
          </w:tcPr>
          <w:p w14:paraId="7D9CBFB6" w14:textId="77777777" w:rsidR="00916CD3" w:rsidRPr="00F74E14" w:rsidRDefault="00916CD3" w:rsidP="00A94E89">
            <w:pPr>
              <w:jc w:val="both"/>
              <w:rPr>
                <w:rFonts w:ascii="Times New Roman" w:eastAsia="Times New Roman" w:hAnsi="Times New Roman" w:cs="Times New Roman"/>
                <w:sz w:val="18"/>
                <w:szCs w:val="18"/>
              </w:rPr>
            </w:pPr>
            <w:r w:rsidRPr="00F74E14">
              <w:rPr>
                <w:rFonts w:ascii="Times New Roman" w:eastAsia="Times New Roman" w:hAnsi="Times New Roman" w:cs="Times New Roman"/>
                <w:sz w:val="18"/>
                <w:szCs w:val="18"/>
              </w:rPr>
              <w:t>Thức ăn thu nhận(g vck)/con)</w:t>
            </w:r>
          </w:p>
        </w:tc>
        <w:tc>
          <w:tcPr>
            <w:tcW w:w="0" w:type="auto"/>
            <w:tcBorders>
              <w:top w:val="nil"/>
              <w:left w:val="nil"/>
              <w:bottom w:val="nil"/>
              <w:right w:val="nil"/>
            </w:tcBorders>
            <w:shd w:val="clear" w:color="auto" w:fill="auto"/>
            <w:noWrap/>
            <w:vAlign w:val="center"/>
            <w:hideMark/>
          </w:tcPr>
          <w:p w14:paraId="0173B0F7" w14:textId="77777777" w:rsidR="00916CD3" w:rsidRPr="008A2B1E" w:rsidRDefault="00916CD3" w:rsidP="00A94E89">
            <w:pPr>
              <w:jc w:val="center"/>
              <w:rPr>
                <w:rFonts w:ascii="Times New Roman" w:eastAsia="Times New Roman" w:hAnsi="Times New Roman" w:cs="Times New Roman"/>
                <w:color w:val="000000"/>
                <w:sz w:val="20"/>
                <w:szCs w:val="20"/>
              </w:rPr>
            </w:pPr>
            <w:r w:rsidRPr="008A2B1E">
              <w:rPr>
                <w:rFonts w:ascii="Times New Roman" w:eastAsia="Times New Roman" w:hAnsi="Times New Roman" w:cs="Times New Roman"/>
                <w:color w:val="000000"/>
                <w:sz w:val="20"/>
                <w:szCs w:val="20"/>
              </w:rPr>
              <w:t>3092,8</w:t>
            </w:r>
          </w:p>
        </w:tc>
        <w:tc>
          <w:tcPr>
            <w:tcW w:w="0" w:type="auto"/>
            <w:tcBorders>
              <w:top w:val="nil"/>
              <w:left w:val="nil"/>
              <w:bottom w:val="nil"/>
              <w:right w:val="nil"/>
            </w:tcBorders>
            <w:shd w:val="clear" w:color="auto" w:fill="auto"/>
            <w:noWrap/>
            <w:vAlign w:val="center"/>
            <w:hideMark/>
          </w:tcPr>
          <w:p w14:paraId="4E58B358" w14:textId="77777777" w:rsidR="00916CD3" w:rsidRPr="008A2B1E" w:rsidRDefault="00916CD3" w:rsidP="00A94E89">
            <w:pPr>
              <w:jc w:val="center"/>
              <w:rPr>
                <w:rFonts w:ascii="Times New Roman" w:eastAsia="Times New Roman" w:hAnsi="Times New Roman" w:cs="Times New Roman"/>
                <w:color w:val="000000"/>
                <w:sz w:val="20"/>
                <w:szCs w:val="20"/>
              </w:rPr>
            </w:pPr>
            <w:r w:rsidRPr="008A2B1E">
              <w:rPr>
                <w:rFonts w:ascii="Times New Roman" w:eastAsia="Times New Roman" w:hAnsi="Times New Roman" w:cs="Times New Roman"/>
                <w:color w:val="000000"/>
                <w:sz w:val="20"/>
                <w:szCs w:val="20"/>
              </w:rPr>
              <w:t>3044,7</w:t>
            </w:r>
          </w:p>
        </w:tc>
        <w:tc>
          <w:tcPr>
            <w:tcW w:w="0" w:type="auto"/>
            <w:tcBorders>
              <w:top w:val="nil"/>
              <w:left w:val="nil"/>
              <w:bottom w:val="nil"/>
              <w:right w:val="nil"/>
            </w:tcBorders>
            <w:shd w:val="clear" w:color="auto" w:fill="auto"/>
            <w:noWrap/>
            <w:vAlign w:val="center"/>
            <w:hideMark/>
          </w:tcPr>
          <w:p w14:paraId="3BE518FA" w14:textId="77777777" w:rsidR="00916CD3" w:rsidRPr="008A2B1E" w:rsidRDefault="00916CD3" w:rsidP="00A94E89">
            <w:pPr>
              <w:jc w:val="center"/>
              <w:rPr>
                <w:rFonts w:ascii="Times New Roman" w:eastAsia="Times New Roman" w:hAnsi="Times New Roman" w:cs="Times New Roman"/>
                <w:color w:val="000000"/>
                <w:sz w:val="20"/>
                <w:szCs w:val="20"/>
              </w:rPr>
            </w:pPr>
            <w:r w:rsidRPr="008A2B1E">
              <w:rPr>
                <w:rFonts w:ascii="Times New Roman" w:eastAsia="Times New Roman" w:hAnsi="Times New Roman" w:cs="Times New Roman"/>
                <w:color w:val="000000"/>
                <w:sz w:val="20"/>
                <w:szCs w:val="20"/>
              </w:rPr>
              <w:t>21,0</w:t>
            </w:r>
          </w:p>
        </w:tc>
        <w:tc>
          <w:tcPr>
            <w:tcW w:w="0" w:type="auto"/>
            <w:tcBorders>
              <w:top w:val="nil"/>
              <w:left w:val="nil"/>
              <w:bottom w:val="nil"/>
              <w:right w:val="nil"/>
            </w:tcBorders>
            <w:shd w:val="clear" w:color="auto" w:fill="auto"/>
            <w:noWrap/>
            <w:vAlign w:val="center"/>
            <w:hideMark/>
          </w:tcPr>
          <w:p w14:paraId="5EFC043D" w14:textId="77777777" w:rsidR="00916CD3" w:rsidRPr="008A2B1E" w:rsidRDefault="00916CD3" w:rsidP="00A94E89">
            <w:pPr>
              <w:jc w:val="center"/>
              <w:rPr>
                <w:rFonts w:ascii="Times New Roman" w:eastAsia="Times New Roman" w:hAnsi="Times New Roman" w:cs="Times New Roman"/>
                <w:color w:val="000000"/>
                <w:sz w:val="20"/>
                <w:szCs w:val="20"/>
              </w:rPr>
            </w:pPr>
            <w:r w:rsidRPr="008A2B1E">
              <w:rPr>
                <w:rFonts w:ascii="Times New Roman" w:eastAsia="Times New Roman" w:hAnsi="Times New Roman" w:cs="Times New Roman"/>
                <w:color w:val="000000"/>
                <w:sz w:val="20"/>
                <w:szCs w:val="20"/>
              </w:rPr>
              <w:t>0,29</w:t>
            </w:r>
          </w:p>
        </w:tc>
      </w:tr>
      <w:tr w:rsidR="00916CD3" w:rsidRPr="008A2B1E" w14:paraId="042C2FF6" w14:textId="77777777" w:rsidTr="00A94E89">
        <w:trPr>
          <w:trHeight w:val="87"/>
        </w:trPr>
        <w:tc>
          <w:tcPr>
            <w:tcW w:w="0" w:type="auto"/>
            <w:tcBorders>
              <w:top w:val="nil"/>
              <w:left w:val="nil"/>
              <w:right w:val="nil"/>
            </w:tcBorders>
            <w:shd w:val="clear" w:color="auto" w:fill="auto"/>
            <w:vAlign w:val="center"/>
            <w:hideMark/>
          </w:tcPr>
          <w:p w14:paraId="54F8B704" w14:textId="77777777" w:rsidR="00916CD3" w:rsidRPr="00F74E14" w:rsidRDefault="00916CD3" w:rsidP="00A94E89">
            <w:pPr>
              <w:jc w:val="both"/>
              <w:rPr>
                <w:rFonts w:ascii="Times New Roman" w:eastAsia="Times New Roman" w:hAnsi="Times New Roman" w:cs="Times New Roman"/>
                <w:sz w:val="18"/>
                <w:szCs w:val="18"/>
              </w:rPr>
            </w:pPr>
            <w:r w:rsidRPr="00F74E14">
              <w:rPr>
                <w:rFonts w:ascii="Times New Roman" w:eastAsia="Times New Roman" w:hAnsi="Times New Roman" w:cs="Times New Roman"/>
                <w:sz w:val="18"/>
                <w:szCs w:val="18"/>
              </w:rPr>
              <w:t>Hệ số chuyển hóa TĂ (kg TĂ/kg TT)</w:t>
            </w:r>
          </w:p>
        </w:tc>
        <w:tc>
          <w:tcPr>
            <w:tcW w:w="0" w:type="auto"/>
            <w:tcBorders>
              <w:top w:val="nil"/>
              <w:left w:val="nil"/>
              <w:right w:val="nil"/>
            </w:tcBorders>
            <w:shd w:val="clear" w:color="auto" w:fill="auto"/>
            <w:noWrap/>
            <w:vAlign w:val="center"/>
            <w:hideMark/>
          </w:tcPr>
          <w:p w14:paraId="6491F2F0" w14:textId="77777777" w:rsidR="00916CD3" w:rsidRPr="008A2B1E" w:rsidRDefault="00916CD3" w:rsidP="00A94E89">
            <w:pPr>
              <w:jc w:val="center"/>
              <w:rPr>
                <w:rFonts w:ascii="Times New Roman" w:eastAsia="Times New Roman" w:hAnsi="Times New Roman" w:cs="Times New Roman"/>
                <w:color w:val="000000"/>
                <w:sz w:val="20"/>
                <w:szCs w:val="20"/>
              </w:rPr>
            </w:pPr>
            <w:r w:rsidRPr="008A2B1E">
              <w:rPr>
                <w:rFonts w:ascii="Times New Roman" w:eastAsia="Times New Roman" w:hAnsi="Times New Roman" w:cs="Times New Roman"/>
                <w:color w:val="000000"/>
                <w:sz w:val="20"/>
                <w:szCs w:val="20"/>
              </w:rPr>
              <w:t>3,4</w:t>
            </w:r>
          </w:p>
        </w:tc>
        <w:tc>
          <w:tcPr>
            <w:tcW w:w="0" w:type="auto"/>
            <w:tcBorders>
              <w:top w:val="nil"/>
              <w:left w:val="nil"/>
              <w:right w:val="nil"/>
            </w:tcBorders>
            <w:shd w:val="clear" w:color="auto" w:fill="auto"/>
            <w:noWrap/>
            <w:vAlign w:val="center"/>
            <w:hideMark/>
          </w:tcPr>
          <w:p w14:paraId="4E21BCE6" w14:textId="77777777" w:rsidR="00916CD3" w:rsidRPr="008A2B1E" w:rsidRDefault="00916CD3" w:rsidP="00A94E89">
            <w:pPr>
              <w:jc w:val="center"/>
              <w:rPr>
                <w:rFonts w:ascii="Times New Roman" w:eastAsia="Times New Roman" w:hAnsi="Times New Roman" w:cs="Times New Roman"/>
                <w:color w:val="000000"/>
                <w:sz w:val="20"/>
                <w:szCs w:val="20"/>
              </w:rPr>
            </w:pPr>
            <w:r w:rsidRPr="008A2B1E">
              <w:rPr>
                <w:rFonts w:ascii="Times New Roman" w:eastAsia="Times New Roman" w:hAnsi="Times New Roman" w:cs="Times New Roman"/>
                <w:color w:val="000000"/>
                <w:sz w:val="20"/>
                <w:szCs w:val="20"/>
              </w:rPr>
              <w:t>3,2</w:t>
            </w:r>
          </w:p>
        </w:tc>
        <w:tc>
          <w:tcPr>
            <w:tcW w:w="0" w:type="auto"/>
            <w:tcBorders>
              <w:top w:val="nil"/>
              <w:left w:val="nil"/>
              <w:right w:val="nil"/>
            </w:tcBorders>
            <w:shd w:val="clear" w:color="auto" w:fill="auto"/>
            <w:noWrap/>
            <w:vAlign w:val="center"/>
            <w:hideMark/>
          </w:tcPr>
          <w:p w14:paraId="7F58A9FA" w14:textId="77777777" w:rsidR="00916CD3" w:rsidRPr="008A2B1E" w:rsidRDefault="00916CD3" w:rsidP="00A94E89">
            <w:pPr>
              <w:jc w:val="center"/>
              <w:rPr>
                <w:rFonts w:ascii="Times New Roman" w:eastAsia="Times New Roman" w:hAnsi="Times New Roman" w:cs="Times New Roman"/>
                <w:color w:val="000000"/>
                <w:sz w:val="20"/>
                <w:szCs w:val="20"/>
              </w:rPr>
            </w:pPr>
            <w:r w:rsidRPr="008A2B1E">
              <w:rPr>
                <w:rFonts w:ascii="Times New Roman" w:eastAsia="Times New Roman" w:hAnsi="Times New Roman" w:cs="Times New Roman"/>
                <w:color w:val="000000"/>
                <w:sz w:val="20"/>
                <w:szCs w:val="20"/>
              </w:rPr>
              <w:t>0,1</w:t>
            </w:r>
          </w:p>
        </w:tc>
        <w:tc>
          <w:tcPr>
            <w:tcW w:w="0" w:type="auto"/>
            <w:tcBorders>
              <w:top w:val="nil"/>
              <w:left w:val="nil"/>
              <w:right w:val="nil"/>
            </w:tcBorders>
            <w:shd w:val="clear" w:color="auto" w:fill="auto"/>
            <w:noWrap/>
            <w:vAlign w:val="center"/>
            <w:hideMark/>
          </w:tcPr>
          <w:p w14:paraId="077DE7A4" w14:textId="77777777" w:rsidR="00916CD3" w:rsidRPr="008A2B1E" w:rsidRDefault="00916CD3" w:rsidP="00A94E89">
            <w:pPr>
              <w:jc w:val="center"/>
              <w:rPr>
                <w:rFonts w:ascii="Times New Roman" w:eastAsia="Times New Roman" w:hAnsi="Times New Roman" w:cs="Times New Roman"/>
                <w:color w:val="000000"/>
                <w:sz w:val="20"/>
                <w:szCs w:val="20"/>
              </w:rPr>
            </w:pPr>
            <w:r w:rsidRPr="008A2B1E">
              <w:rPr>
                <w:rFonts w:ascii="Times New Roman" w:eastAsia="Times New Roman" w:hAnsi="Times New Roman" w:cs="Times New Roman"/>
                <w:color w:val="000000"/>
                <w:sz w:val="20"/>
                <w:szCs w:val="20"/>
              </w:rPr>
              <w:t>0,25</w:t>
            </w:r>
          </w:p>
        </w:tc>
      </w:tr>
    </w:tbl>
    <w:p w14:paraId="7D2EA7FF" w14:textId="5EE5DEA7" w:rsidR="00D00640" w:rsidRPr="008C2880" w:rsidRDefault="00A14B88" w:rsidP="0032192C">
      <w:pPr>
        <w:pStyle w:val="Doanvan"/>
      </w:pPr>
      <w:r>
        <w:lastRenderedPageBreak/>
        <w:t>N</w:t>
      </w:r>
      <w:r w:rsidR="00E0685E">
        <w:t xml:space="preserve">gô và cám gạo được lên men bởi nấm </w:t>
      </w:r>
      <w:r w:rsidR="00E0685E" w:rsidRPr="009B2249">
        <w:rPr>
          <w:i/>
          <w:iCs/>
        </w:rPr>
        <w:t>Saccharomyces cerevisiae</w:t>
      </w:r>
      <w:r w:rsidR="00E0685E">
        <w:t xml:space="preserve"> </w:t>
      </w:r>
      <w:r w:rsidR="00402F65">
        <w:t>tăng khối lượng</w:t>
      </w:r>
      <w:r w:rsidR="00DC28ED">
        <w:t xml:space="preserve"> gà</w:t>
      </w:r>
      <w:r w:rsidR="007A3F22">
        <w:t xml:space="preserve"> lên 3,0</w:t>
      </w:r>
      <w:r w:rsidR="00402F65">
        <w:t>%, giảm lượng thứ</w:t>
      </w:r>
      <w:r w:rsidR="007A3F22">
        <w:t>c ăn ăn vào 0,6</w:t>
      </w:r>
      <w:r w:rsidR="00402F65">
        <w:t>%, FCR giả</w:t>
      </w:r>
      <w:r w:rsidR="007A3F22">
        <w:t>m 4,8</w:t>
      </w:r>
      <w:r w:rsidR="00402F65">
        <w:t>% so với nghiệm thức đối chứ</w:t>
      </w:r>
      <w:r w:rsidR="00E0685E">
        <w:t>ng</w:t>
      </w:r>
      <w:r w:rsidR="00A2630A">
        <w:t xml:space="preserve"> (p&gt;0,05</w:t>
      </w:r>
      <w:r w:rsidR="000D7152">
        <w:t>, bảng 2</w:t>
      </w:r>
      <w:r w:rsidR="00A2630A">
        <w:t>)</w:t>
      </w:r>
      <w:r w:rsidR="00D06D16" w:rsidRPr="00300044">
        <w:t>.</w:t>
      </w:r>
      <w:r w:rsidR="00A2630A">
        <w:t xml:space="preserve"> </w:t>
      </w:r>
      <w:r w:rsidR="00A2630A" w:rsidRPr="009B2249">
        <w:rPr>
          <w:iCs/>
        </w:rPr>
        <w:t xml:space="preserve">Kết quả này có thể là do thức </w:t>
      </w:r>
      <w:proofErr w:type="gramStart"/>
      <w:r w:rsidR="00A2630A" w:rsidRPr="009B2249">
        <w:rPr>
          <w:iCs/>
        </w:rPr>
        <w:t>ăn</w:t>
      </w:r>
      <w:proofErr w:type="gramEnd"/>
      <w:r w:rsidR="00A2630A" w:rsidRPr="009B2249">
        <w:rPr>
          <w:iCs/>
        </w:rPr>
        <w:t xml:space="preserve"> lên men với nấm chỉ tạo ra các chất có lợi cho sức khỏe của gà hoặc lượng nấm men bổ sung còn ít.</w:t>
      </w:r>
      <w:r w:rsidR="00D06D16" w:rsidRPr="00300044">
        <w:t xml:space="preserve"> </w:t>
      </w:r>
      <w:r w:rsidR="008B3EE6" w:rsidRPr="008B3EE6">
        <w:t>Tác dụng tích cực củ</w:t>
      </w:r>
      <w:r w:rsidR="004D1C47">
        <w:t>a thức ăn</w:t>
      </w:r>
      <w:r w:rsidR="00E0685E">
        <w:t xml:space="preserve"> lên men đến sinh trưởng</w:t>
      </w:r>
      <w:r w:rsidR="008B3EE6" w:rsidRPr="008B3EE6">
        <w:t xml:space="preserve"> của gà thịt có thể</w:t>
      </w:r>
      <w:r w:rsidR="008B3EE6">
        <w:t xml:space="preserve"> là do hàm lượng</w:t>
      </w:r>
      <w:r w:rsidR="00C97E3A">
        <w:t xml:space="preserve"> cao các chất</w:t>
      </w:r>
      <w:r w:rsidR="008B3EE6" w:rsidRPr="008B3EE6">
        <w:t xml:space="preserve"> protein, vitamin, khoáng chấ</w:t>
      </w:r>
      <w:r w:rsidR="008B3EE6">
        <w:t>t, carbohydrate</w:t>
      </w:r>
      <w:r w:rsidR="008B3EE6" w:rsidRPr="008B3EE6">
        <w:t xml:space="preserve">, phospholipids, axit béo thiết yếu và hơn 120 chất chống </w:t>
      </w:r>
      <w:r w:rsidR="00FA0DC4">
        <w:t>oxy hóa</w:t>
      </w:r>
      <w:r w:rsidR="00A2719E">
        <w:t xml:space="preserve"> </w:t>
      </w:r>
      <w:r w:rsidR="00A2719E" w:rsidRPr="008C2880">
        <w:t>(</w:t>
      </w:r>
      <w:r w:rsidR="00053BA2" w:rsidRPr="008C2880">
        <w:t>Kahlon, 2009)</w:t>
      </w:r>
      <w:r w:rsidR="00261124" w:rsidRPr="009B2249">
        <w:rPr>
          <w:iCs/>
        </w:rPr>
        <w:t xml:space="preserve">. </w:t>
      </w:r>
      <w:proofErr w:type="gramStart"/>
      <w:r w:rsidR="007A5F86" w:rsidRPr="009B2249">
        <w:rPr>
          <w:iCs/>
        </w:rPr>
        <w:t xml:space="preserve">Kết quả nghiên cứu này tương tự với </w:t>
      </w:r>
      <w:r w:rsidR="007A5F86">
        <w:t>n</w:t>
      </w:r>
      <w:r w:rsidR="0021386F" w:rsidRPr="00300044">
        <w:t xml:space="preserve">ghiên cứu </w:t>
      </w:r>
      <w:r w:rsidR="006E09F5" w:rsidRPr="00300044">
        <w:t xml:space="preserve">của </w:t>
      </w:r>
      <w:r w:rsidR="00EF0397">
        <w:t xml:space="preserve">Kang và cs (2015) </w:t>
      </w:r>
      <w:r w:rsidR="000D7152" w:rsidRPr="00300044">
        <w:t>trên giố</w:t>
      </w:r>
      <w:r w:rsidR="000D7152">
        <w:t>ng</w:t>
      </w:r>
      <w:r w:rsidR="000D7152" w:rsidRPr="00300044">
        <w:t xml:space="preserve"> gà Ross </w:t>
      </w:r>
      <w:r w:rsidR="000F48F7">
        <w:t xml:space="preserve">và của </w:t>
      </w:r>
      <w:r w:rsidR="000F48F7" w:rsidRPr="009B2249">
        <w:rPr>
          <w:iCs/>
        </w:rPr>
        <w:t>Chen và cs (2009)</w:t>
      </w:r>
      <w:r w:rsidR="000F48F7">
        <w:t xml:space="preserve"> </w:t>
      </w:r>
      <w:r w:rsidR="000D7152">
        <w:t>trên giống gà Arbor Acres</w:t>
      </w:r>
      <w:r w:rsidR="002477FA" w:rsidRPr="009B2249">
        <w:rPr>
          <w:iCs/>
        </w:rPr>
        <w:t>.</w:t>
      </w:r>
      <w:proofErr w:type="gramEnd"/>
      <w:r w:rsidR="002477FA" w:rsidRPr="009B2249">
        <w:rPr>
          <w:iCs/>
        </w:rPr>
        <w:t xml:space="preserve"> </w:t>
      </w:r>
    </w:p>
    <w:p w14:paraId="28ECC0A4" w14:textId="39BFC968" w:rsidR="00B23760" w:rsidRPr="00E47E7A" w:rsidRDefault="00E724F4" w:rsidP="00C44B50">
      <w:pPr>
        <w:pStyle w:val="Heading3"/>
        <w:spacing w:line="240" w:lineRule="auto"/>
      </w:pPr>
      <w:bookmarkStart w:id="11" w:name="_Toc531172292"/>
      <w:bookmarkStart w:id="12" w:name="_Toc531173123"/>
      <w:r w:rsidRPr="00E47E7A">
        <w:t>3.2</w:t>
      </w:r>
      <w:r w:rsidR="00B23760" w:rsidRPr="00E47E7A">
        <w:t xml:space="preserve">. </w:t>
      </w:r>
      <w:r w:rsidR="000D7152">
        <w:t>T</w:t>
      </w:r>
      <w:r w:rsidR="00B23760" w:rsidRPr="00E47E7A">
        <w:t xml:space="preserve">ỷ lệ tiêu hóa một số chất dinh dưỡng của gà </w:t>
      </w:r>
      <w:proofErr w:type="gramStart"/>
      <w:r w:rsidR="00B23760" w:rsidRPr="00E47E7A">
        <w:t>Ri</w:t>
      </w:r>
      <w:proofErr w:type="gramEnd"/>
      <w:r w:rsidR="00B23760" w:rsidRPr="00E47E7A">
        <w:t xml:space="preserve"> lai</w:t>
      </w:r>
      <w:bookmarkEnd w:id="11"/>
      <w:bookmarkEnd w:id="12"/>
    </w:p>
    <w:p w14:paraId="6306E0E2" w14:textId="04646A7D" w:rsidR="00DE31CC" w:rsidRPr="00C3464D" w:rsidRDefault="00DE31CC" w:rsidP="00C44B50">
      <w:pPr>
        <w:autoSpaceDE w:val="0"/>
        <w:autoSpaceDN w:val="0"/>
        <w:adjustRightInd w:val="0"/>
        <w:jc w:val="center"/>
        <w:rPr>
          <w:rFonts w:ascii="Times New Roman" w:eastAsia="Times New Roman" w:hAnsi="Times New Roman" w:cs="Times New Roman"/>
          <w:sz w:val="26"/>
          <w:szCs w:val="26"/>
          <w:lang w:eastAsia="ja-JP"/>
        </w:rPr>
      </w:pPr>
      <w:proofErr w:type="gramStart"/>
      <w:r w:rsidRPr="00C3464D">
        <w:rPr>
          <w:rFonts w:ascii="Times New Roman" w:hAnsi="Times New Roman" w:cs="Times New Roman"/>
        </w:rPr>
        <w:t>Bả</w:t>
      </w:r>
      <w:r w:rsidR="0013508B" w:rsidRPr="00C3464D">
        <w:rPr>
          <w:rFonts w:ascii="Times New Roman" w:hAnsi="Times New Roman" w:cs="Times New Roman"/>
        </w:rPr>
        <w:t>ng 3</w:t>
      </w:r>
      <w:r w:rsidRPr="00C3464D">
        <w:rPr>
          <w:rFonts w:ascii="Times New Roman" w:hAnsi="Times New Roman" w:cs="Times New Roman"/>
        </w:rPr>
        <w:t>.</w:t>
      </w:r>
      <w:proofErr w:type="gramEnd"/>
      <w:r w:rsidRPr="00C3464D">
        <w:rPr>
          <w:rFonts w:ascii="Times New Roman" w:hAnsi="Times New Roman" w:cs="Times New Roman"/>
        </w:rPr>
        <w:t xml:space="preserve"> </w:t>
      </w:r>
      <w:r w:rsidR="00B23760" w:rsidRPr="00C3464D">
        <w:rPr>
          <w:rFonts w:ascii="Times New Roman" w:hAnsi="Times New Roman" w:cs="Times New Roman"/>
        </w:rPr>
        <w:t>T</w:t>
      </w:r>
      <w:r w:rsidRPr="00C3464D">
        <w:rPr>
          <w:rFonts w:ascii="Times New Roman" w:hAnsi="Times New Roman" w:cs="Times New Roman"/>
        </w:rPr>
        <w:t xml:space="preserve">ỷ lệ tiêu hóa một số chất dinh dưỡng của gà </w:t>
      </w:r>
      <w:proofErr w:type="gramStart"/>
      <w:r w:rsidRPr="00C3464D">
        <w:rPr>
          <w:rFonts w:ascii="Times New Roman" w:hAnsi="Times New Roman" w:cs="Times New Roman"/>
        </w:rPr>
        <w:t>Ri</w:t>
      </w:r>
      <w:proofErr w:type="gramEnd"/>
      <w:r w:rsidRPr="00C3464D">
        <w:rPr>
          <w:rFonts w:ascii="Times New Roman" w:hAnsi="Times New Roman" w:cs="Times New Roman"/>
        </w:rPr>
        <w:t xml:space="preserve"> lai</w:t>
      </w:r>
    </w:p>
    <w:tbl>
      <w:tblPr>
        <w:tblW w:w="4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679"/>
        <w:gridCol w:w="686"/>
        <w:gridCol w:w="707"/>
        <w:gridCol w:w="616"/>
      </w:tblGrid>
      <w:tr w:rsidR="003930ED" w:rsidRPr="003930ED" w14:paraId="7C27EB58" w14:textId="77777777" w:rsidTr="003930ED">
        <w:trPr>
          <w:trHeight w:val="332"/>
          <w:jc w:val="center"/>
        </w:trPr>
        <w:tc>
          <w:tcPr>
            <w:tcW w:w="0" w:type="auto"/>
            <w:tcBorders>
              <w:top w:val="single" w:sz="6" w:space="0" w:color="auto"/>
              <w:left w:val="nil"/>
              <w:bottom w:val="single" w:sz="6" w:space="0" w:color="auto"/>
              <w:right w:val="nil"/>
            </w:tcBorders>
            <w:shd w:val="clear" w:color="auto" w:fill="auto"/>
            <w:noWrap/>
            <w:hideMark/>
          </w:tcPr>
          <w:p w14:paraId="19EE36E3" w14:textId="77777777" w:rsidR="00DE31CC" w:rsidRPr="003930ED" w:rsidRDefault="00DE31CC" w:rsidP="007F5E1E">
            <w:pPr>
              <w:jc w:val="both"/>
              <w:rPr>
                <w:rFonts w:ascii="Times New Roman" w:hAnsi="Times New Roman" w:cs="Times New Roman"/>
                <w:b/>
                <w:bCs/>
                <w:sz w:val="20"/>
                <w:szCs w:val="20"/>
              </w:rPr>
            </w:pPr>
            <w:r w:rsidRPr="003930ED">
              <w:rPr>
                <w:rFonts w:ascii="Times New Roman" w:hAnsi="Times New Roman" w:cs="Times New Roman"/>
                <w:b/>
                <w:bCs/>
                <w:sz w:val="20"/>
                <w:szCs w:val="20"/>
              </w:rPr>
              <w:t>Chỉ tiêu</w:t>
            </w:r>
          </w:p>
        </w:tc>
        <w:tc>
          <w:tcPr>
            <w:tcW w:w="0" w:type="auto"/>
            <w:tcBorders>
              <w:top w:val="single" w:sz="6" w:space="0" w:color="auto"/>
              <w:left w:val="nil"/>
              <w:bottom w:val="single" w:sz="6" w:space="0" w:color="auto"/>
              <w:right w:val="nil"/>
            </w:tcBorders>
            <w:shd w:val="clear" w:color="auto" w:fill="auto"/>
            <w:hideMark/>
          </w:tcPr>
          <w:p w14:paraId="62BC74CF" w14:textId="77777777" w:rsidR="00DE31CC" w:rsidRPr="003930ED" w:rsidRDefault="00DE31CC" w:rsidP="007F5E1E">
            <w:pPr>
              <w:jc w:val="center"/>
              <w:rPr>
                <w:rFonts w:ascii="Times New Roman" w:hAnsi="Times New Roman" w:cs="Times New Roman"/>
                <w:b/>
                <w:bCs/>
                <w:sz w:val="20"/>
                <w:szCs w:val="20"/>
              </w:rPr>
            </w:pPr>
            <w:r w:rsidRPr="003930ED">
              <w:rPr>
                <w:rFonts w:ascii="Times New Roman" w:hAnsi="Times New Roman" w:cs="Times New Roman"/>
                <w:b/>
                <w:bCs/>
                <w:sz w:val="20"/>
                <w:szCs w:val="20"/>
              </w:rPr>
              <w:t>ĐC</w:t>
            </w:r>
          </w:p>
        </w:tc>
        <w:tc>
          <w:tcPr>
            <w:tcW w:w="0" w:type="auto"/>
            <w:tcBorders>
              <w:top w:val="single" w:sz="6" w:space="0" w:color="auto"/>
              <w:left w:val="nil"/>
              <w:bottom w:val="single" w:sz="6" w:space="0" w:color="auto"/>
              <w:right w:val="nil"/>
            </w:tcBorders>
            <w:shd w:val="clear" w:color="auto" w:fill="auto"/>
            <w:hideMark/>
          </w:tcPr>
          <w:p w14:paraId="72DA1AF0" w14:textId="77777777" w:rsidR="00DE31CC" w:rsidRPr="003930ED" w:rsidRDefault="00DE31CC" w:rsidP="007F5E1E">
            <w:pPr>
              <w:jc w:val="center"/>
              <w:rPr>
                <w:rFonts w:ascii="Times New Roman" w:hAnsi="Times New Roman" w:cs="Times New Roman"/>
                <w:b/>
                <w:bCs/>
                <w:sz w:val="20"/>
                <w:szCs w:val="20"/>
              </w:rPr>
            </w:pPr>
            <w:r w:rsidRPr="003930ED">
              <w:rPr>
                <w:rFonts w:ascii="Times New Roman" w:hAnsi="Times New Roman" w:cs="Times New Roman"/>
                <w:b/>
                <w:bCs/>
                <w:sz w:val="20"/>
                <w:szCs w:val="20"/>
              </w:rPr>
              <w:t>LM</w:t>
            </w:r>
          </w:p>
        </w:tc>
        <w:tc>
          <w:tcPr>
            <w:tcW w:w="0" w:type="auto"/>
            <w:tcBorders>
              <w:top w:val="single" w:sz="6" w:space="0" w:color="auto"/>
              <w:left w:val="nil"/>
              <w:bottom w:val="single" w:sz="6" w:space="0" w:color="auto"/>
              <w:right w:val="nil"/>
            </w:tcBorders>
            <w:shd w:val="clear" w:color="auto" w:fill="auto"/>
            <w:hideMark/>
          </w:tcPr>
          <w:p w14:paraId="34485F0D" w14:textId="77777777" w:rsidR="00DE31CC" w:rsidRPr="003930ED" w:rsidRDefault="00DE31CC" w:rsidP="007F5E1E">
            <w:pPr>
              <w:jc w:val="center"/>
              <w:rPr>
                <w:rFonts w:ascii="Times New Roman" w:hAnsi="Times New Roman" w:cs="Times New Roman"/>
                <w:b/>
                <w:bCs/>
                <w:sz w:val="20"/>
                <w:szCs w:val="20"/>
              </w:rPr>
            </w:pPr>
            <w:r w:rsidRPr="003930ED">
              <w:rPr>
                <w:rFonts w:ascii="Times New Roman" w:hAnsi="Times New Roman" w:cs="Times New Roman"/>
                <w:b/>
                <w:bCs/>
                <w:sz w:val="20"/>
                <w:szCs w:val="20"/>
              </w:rPr>
              <w:t>SEM</w:t>
            </w:r>
          </w:p>
        </w:tc>
        <w:tc>
          <w:tcPr>
            <w:tcW w:w="0" w:type="auto"/>
            <w:tcBorders>
              <w:top w:val="single" w:sz="6" w:space="0" w:color="auto"/>
              <w:left w:val="nil"/>
              <w:bottom w:val="single" w:sz="6" w:space="0" w:color="auto"/>
              <w:right w:val="nil"/>
            </w:tcBorders>
            <w:shd w:val="clear" w:color="auto" w:fill="auto"/>
            <w:noWrap/>
            <w:hideMark/>
          </w:tcPr>
          <w:p w14:paraId="577344EC" w14:textId="1C0B7341" w:rsidR="00DE31CC" w:rsidRPr="003930ED" w:rsidRDefault="002B681A" w:rsidP="007F5E1E">
            <w:pPr>
              <w:jc w:val="center"/>
              <w:rPr>
                <w:rFonts w:ascii="Times New Roman" w:hAnsi="Times New Roman" w:cs="Times New Roman"/>
                <w:b/>
                <w:bCs/>
                <w:sz w:val="20"/>
                <w:szCs w:val="20"/>
              </w:rPr>
            </w:pPr>
            <w:r w:rsidRPr="003930ED">
              <w:rPr>
                <w:rFonts w:ascii="Times New Roman" w:hAnsi="Times New Roman" w:cs="Times New Roman"/>
                <w:b/>
                <w:bCs/>
                <w:sz w:val="20"/>
                <w:szCs w:val="20"/>
              </w:rPr>
              <w:t>p</w:t>
            </w:r>
          </w:p>
        </w:tc>
      </w:tr>
      <w:tr w:rsidR="003930ED" w:rsidRPr="003930ED" w14:paraId="57E4F073" w14:textId="77777777" w:rsidTr="003930ED">
        <w:trPr>
          <w:trHeight w:val="332"/>
          <w:jc w:val="center"/>
        </w:trPr>
        <w:tc>
          <w:tcPr>
            <w:tcW w:w="0" w:type="auto"/>
            <w:tcBorders>
              <w:top w:val="single" w:sz="6" w:space="0" w:color="auto"/>
              <w:left w:val="nil"/>
              <w:bottom w:val="nil"/>
              <w:right w:val="nil"/>
            </w:tcBorders>
            <w:shd w:val="clear" w:color="auto" w:fill="auto"/>
            <w:noWrap/>
            <w:hideMark/>
          </w:tcPr>
          <w:p w14:paraId="2F20CF02" w14:textId="77777777" w:rsidR="003930ED" w:rsidRDefault="00DE31CC" w:rsidP="007F5E1E">
            <w:pPr>
              <w:jc w:val="both"/>
              <w:rPr>
                <w:rFonts w:ascii="Times New Roman" w:hAnsi="Times New Roman" w:cs="Times New Roman"/>
                <w:sz w:val="20"/>
                <w:szCs w:val="20"/>
              </w:rPr>
            </w:pPr>
            <w:r w:rsidRPr="003930ED">
              <w:rPr>
                <w:rFonts w:ascii="Times New Roman" w:hAnsi="Times New Roman" w:cs="Times New Roman"/>
                <w:sz w:val="20"/>
                <w:szCs w:val="20"/>
              </w:rPr>
              <w:t xml:space="preserve">Tỷ lệ tiêu hóa </w:t>
            </w:r>
          </w:p>
          <w:p w14:paraId="227C9877" w14:textId="18B25320" w:rsidR="00DE31CC" w:rsidRPr="003930ED" w:rsidRDefault="00DE31CC" w:rsidP="007F5E1E">
            <w:pPr>
              <w:jc w:val="both"/>
              <w:rPr>
                <w:rFonts w:ascii="Times New Roman" w:hAnsi="Times New Roman" w:cs="Times New Roman"/>
                <w:sz w:val="20"/>
                <w:szCs w:val="20"/>
              </w:rPr>
            </w:pPr>
            <w:r w:rsidRPr="003930ED">
              <w:rPr>
                <w:rFonts w:ascii="Times New Roman" w:hAnsi="Times New Roman" w:cs="Times New Roman"/>
                <w:sz w:val="20"/>
                <w:szCs w:val="20"/>
              </w:rPr>
              <w:t>vật chất khô</w:t>
            </w:r>
          </w:p>
        </w:tc>
        <w:tc>
          <w:tcPr>
            <w:tcW w:w="0" w:type="auto"/>
            <w:tcBorders>
              <w:top w:val="single" w:sz="6" w:space="0" w:color="auto"/>
              <w:left w:val="nil"/>
              <w:bottom w:val="nil"/>
              <w:right w:val="nil"/>
            </w:tcBorders>
            <w:shd w:val="clear" w:color="auto" w:fill="auto"/>
            <w:noWrap/>
            <w:hideMark/>
          </w:tcPr>
          <w:p w14:paraId="20F1CCB2" w14:textId="2403B439" w:rsidR="00DE31CC" w:rsidRPr="003930ED" w:rsidRDefault="00600744" w:rsidP="007F5E1E">
            <w:pPr>
              <w:jc w:val="center"/>
              <w:rPr>
                <w:rFonts w:ascii="Times New Roman" w:hAnsi="Times New Roman" w:cs="Times New Roman"/>
                <w:sz w:val="20"/>
                <w:szCs w:val="20"/>
                <w:vertAlign w:val="superscript"/>
              </w:rPr>
            </w:pPr>
            <w:r w:rsidRPr="003930ED">
              <w:rPr>
                <w:rFonts w:ascii="Times New Roman" w:hAnsi="Times New Roman" w:cs="Times New Roman"/>
                <w:sz w:val="20"/>
                <w:szCs w:val="20"/>
              </w:rPr>
              <w:t>76,9</w:t>
            </w:r>
            <w:r w:rsidR="00BC7879" w:rsidRPr="003930ED">
              <w:rPr>
                <w:rFonts w:ascii="Times New Roman" w:hAnsi="Times New Roman" w:cs="Times New Roman"/>
                <w:sz w:val="20"/>
                <w:szCs w:val="20"/>
                <w:vertAlign w:val="superscript"/>
              </w:rPr>
              <w:t>a</w:t>
            </w:r>
          </w:p>
        </w:tc>
        <w:tc>
          <w:tcPr>
            <w:tcW w:w="0" w:type="auto"/>
            <w:tcBorders>
              <w:top w:val="single" w:sz="6" w:space="0" w:color="auto"/>
              <w:left w:val="nil"/>
              <w:bottom w:val="nil"/>
              <w:right w:val="nil"/>
            </w:tcBorders>
            <w:shd w:val="clear" w:color="auto" w:fill="auto"/>
            <w:noWrap/>
            <w:hideMark/>
          </w:tcPr>
          <w:p w14:paraId="77469CBB" w14:textId="411A1AD9" w:rsidR="00DE31CC" w:rsidRPr="003930ED" w:rsidRDefault="00600744" w:rsidP="007F5E1E">
            <w:pPr>
              <w:jc w:val="center"/>
              <w:rPr>
                <w:rFonts w:ascii="Times New Roman" w:hAnsi="Times New Roman" w:cs="Times New Roman"/>
                <w:sz w:val="20"/>
                <w:szCs w:val="20"/>
                <w:vertAlign w:val="superscript"/>
              </w:rPr>
            </w:pPr>
            <w:r w:rsidRPr="003930ED">
              <w:rPr>
                <w:rFonts w:ascii="Times New Roman" w:hAnsi="Times New Roman" w:cs="Times New Roman"/>
                <w:sz w:val="20"/>
                <w:szCs w:val="20"/>
              </w:rPr>
              <w:t>81,1</w:t>
            </w:r>
            <w:r w:rsidR="00BC7879" w:rsidRPr="003930ED">
              <w:rPr>
                <w:rFonts w:ascii="Times New Roman" w:hAnsi="Times New Roman" w:cs="Times New Roman"/>
                <w:sz w:val="20"/>
                <w:szCs w:val="20"/>
                <w:vertAlign w:val="superscript"/>
              </w:rPr>
              <w:t>b</w:t>
            </w:r>
          </w:p>
        </w:tc>
        <w:tc>
          <w:tcPr>
            <w:tcW w:w="0" w:type="auto"/>
            <w:tcBorders>
              <w:top w:val="single" w:sz="6" w:space="0" w:color="auto"/>
              <w:left w:val="nil"/>
              <w:bottom w:val="nil"/>
              <w:right w:val="nil"/>
            </w:tcBorders>
            <w:shd w:val="clear" w:color="auto" w:fill="auto"/>
            <w:noWrap/>
            <w:hideMark/>
          </w:tcPr>
          <w:p w14:paraId="6AF7AA7E" w14:textId="4A3D9B7D" w:rsidR="00DE31CC" w:rsidRPr="003930ED" w:rsidRDefault="00600744" w:rsidP="007F5E1E">
            <w:pPr>
              <w:jc w:val="center"/>
              <w:rPr>
                <w:rFonts w:ascii="Times New Roman" w:hAnsi="Times New Roman" w:cs="Times New Roman"/>
                <w:sz w:val="20"/>
                <w:szCs w:val="20"/>
              </w:rPr>
            </w:pPr>
            <w:r w:rsidRPr="003930ED">
              <w:rPr>
                <w:rFonts w:ascii="Times New Roman" w:hAnsi="Times New Roman" w:cs="Times New Roman"/>
                <w:sz w:val="20"/>
                <w:szCs w:val="20"/>
              </w:rPr>
              <w:t>0,8</w:t>
            </w:r>
          </w:p>
        </w:tc>
        <w:tc>
          <w:tcPr>
            <w:tcW w:w="0" w:type="auto"/>
            <w:tcBorders>
              <w:top w:val="single" w:sz="6" w:space="0" w:color="auto"/>
              <w:left w:val="nil"/>
              <w:bottom w:val="nil"/>
              <w:right w:val="nil"/>
            </w:tcBorders>
            <w:shd w:val="clear" w:color="auto" w:fill="auto"/>
            <w:noWrap/>
            <w:hideMark/>
          </w:tcPr>
          <w:p w14:paraId="3A5487A7" w14:textId="2BFFF857" w:rsidR="00DE31CC" w:rsidRPr="003930ED" w:rsidRDefault="00600744" w:rsidP="007F5E1E">
            <w:pPr>
              <w:jc w:val="center"/>
              <w:rPr>
                <w:rFonts w:ascii="Times New Roman" w:hAnsi="Times New Roman" w:cs="Times New Roman"/>
                <w:sz w:val="20"/>
                <w:szCs w:val="20"/>
              </w:rPr>
            </w:pPr>
            <w:r w:rsidRPr="003930ED">
              <w:rPr>
                <w:rFonts w:ascii="Times New Roman" w:hAnsi="Times New Roman" w:cs="Times New Roman"/>
                <w:sz w:val="20"/>
                <w:szCs w:val="20"/>
              </w:rPr>
              <w:t>0,00</w:t>
            </w:r>
          </w:p>
        </w:tc>
        <w:bookmarkStart w:id="13" w:name="_GoBack"/>
        <w:bookmarkEnd w:id="13"/>
      </w:tr>
      <w:tr w:rsidR="003930ED" w:rsidRPr="003930ED" w14:paraId="6E6E1201" w14:textId="77777777" w:rsidTr="003930ED">
        <w:trPr>
          <w:trHeight w:val="332"/>
          <w:jc w:val="center"/>
        </w:trPr>
        <w:tc>
          <w:tcPr>
            <w:tcW w:w="0" w:type="auto"/>
            <w:tcBorders>
              <w:top w:val="nil"/>
              <w:left w:val="nil"/>
              <w:bottom w:val="nil"/>
              <w:right w:val="nil"/>
            </w:tcBorders>
            <w:shd w:val="clear" w:color="auto" w:fill="auto"/>
            <w:hideMark/>
          </w:tcPr>
          <w:p w14:paraId="0C2BAC79" w14:textId="77777777" w:rsidR="003930ED" w:rsidRDefault="00DE31CC" w:rsidP="007F5E1E">
            <w:pPr>
              <w:jc w:val="both"/>
              <w:rPr>
                <w:rFonts w:ascii="Times New Roman" w:hAnsi="Times New Roman" w:cs="Times New Roman"/>
                <w:sz w:val="20"/>
                <w:szCs w:val="20"/>
              </w:rPr>
            </w:pPr>
            <w:r w:rsidRPr="003930ED">
              <w:rPr>
                <w:rFonts w:ascii="Times New Roman" w:hAnsi="Times New Roman" w:cs="Times New Roman"/>
                <w:sz w:val="20"/>
                <w:szCs w:val="20"/>
              </w:rPr>
              <w:t xml:space="preserve">Tỷ lệ tiêu hóa </w:t>
            </w:r>
          </w:p>
          <w:p w14:paraId="04E9635E" w14:textId="02845A21" w:rsidR="00DE31CC" w:rsidRPr="003930ED" w:rsidRDefault="00DE31CC" w:rsidP="007F5E1E">
            <w:pPr>
              <w:jc w:val="both"/>
              <w:rPr>
                <w:rFonts w:ascii="Times New Roman" w:hAnsi="Times New Roman" w:cs="Times New Roman"/>
                <w:sz w:val="20"/>
                <w:szCs w:val="20"/>
              </w:rPr>
            </w:pPr>
            <w:r w:rsidRPr="003930ED">
              <w:rPr>
                <w:rFonts w:ascii="Times New Roman" w:hAnsi="Times New Roman" w:cs="Times New Roman"/>
                <w:sz w:val="20"/>
                <w:szCs w:val="20"/>
              </w:rPr>
              <w:t>protein toàn phần</w:t>
            </w:r>
          </w:p>
        </w:tc>
        <w:tc>
          <w:tcPr>
            <w:tcW w:w="0" w:type="auto"/>
            <w:tcBorders>
              <w:top w:val="nil"/>
              <w:left w:val="nil"/>
              <w:bottom w:val="nil"/>
              <w:right w:val="nil"/>
            </w:tcBorders>
            <w:shd w:val="clear" w:color="auto" w:fill="auto"/>
            <w:noWrap/>
            <w:hideMark/>
          </w:tcPr>
          <w:p w14:paraId="0895BCBB" w14:textId="4FACC176" w:rsidR="00DE31CC" w:rsidRPr="003930ED" w:rsidRDefault="00600744" w:rsidP="007F5E1E">
            <w:pPr>
              <w:jc w:val="center"/>
              <w:rPr>
                <w:rFonts w:ascii="Times New Roman" w:hAnsi="Times New Roman" w:cs="Times New Roman"/>
                <w:sz w:val="20"/>
                <w:szCs w:val="20"/>
                <w:vertAlign w:val="superscript"/>
              </w:rPr>
            </w:pPr>
            <w:r w:rsidRPr="003930ED">
              <w:rPr>
                <w:rFonts w:ascii="Times New Roman" w:hAnsi="Times New Roman" w:cs="Times New Roman"/>
                <w:sz w:val="20"/>
                <w:szCs w:val="20"/>
              </w:rPr>
              <w:t>61,3</w:t>
            </w:r>
            <w:r w:rsidR="00BC7879" w:rsidRPr="003930ED">
              <w:rPr>
                <w:rFonts w:ascii="Times New Roman" w:hAnsi="Times New Roman" w:cs="Times New Roman"/>
                <w:sz w:val="20"/>
                <w:szCs w:val="20"/>
                <w:vertAlign w:val="superscript"/>
              </w:rPr>
              <w:t>a</w:t>
            </w:r>
          </w:p>
        </w:tc>
        <w:tc>
          <w:tcPr>
            <w:tcW w:w="0" w:type="auto"/>
            <w:tcBorders>
              <w:top w:val="nil"/>
              <w:left w:val="nil"/>
              <w:bottom w:val="nil"/>
              <w:right w:val="nil"/>
            </w:tcBorders>
            <w:shd w:val="clear" w:color="auto" w:fill="auto"/>
            <w:noWrap/>
            <w:hideMark/>
          </w:tcPr>
          <w:p w14:paraId="73761285" w14:textId="7D467F2C" w:rsidR="00DE31CC" w:rsidRPr="003930ED" w:rsidRDefault="00600744" w:rsidP="007F5E1E">
            <w:pPr>
              <w:jc w:val="center"/>
              <w:rPr>
                <w:rFonts w:ascii="Times New Roman" w:hAnsi="Times New Roman" w:cs="Times New Roman"/>
                <w:sz w:val="20"/>
                <w:szCs w:val="20"/>
                <w:vertAlign w:val="superscript"/>
              </w:rPr>
            </w:pPr>
            <w:r w:rsidRPr="003930ED">
              <w:rPr>
                <w:rFonts w:ascii="Times New Roman" w:hAnsi="Times New Roman" w:cs="Times New Roman"/>
                <w:sz w:val="20"/>
                <w:szCs w:val="20"/>
              </w:rPr>
              <w:t>67,4</w:t>
            </w:r>
            <w:r w:rsidR="00BC7879" w:rsidRPr="003930ED">
              <w:rPr>
                <w:rFonts w:ascii="Times New Roman" w:hAnsi="Times New Roman" w:cs="Times New Roman"/>
                <w:sz w:val="20"/>
                <w:szCs w:val="20"/>
                <w:vertAlign w:val="superscript"/>
              </w:rPr>
              <w:t>b</w:t>
            </w:r>
          </w:p>
        </w:tc>
        <w:tc>
          <w:tcPr>
            <w:tcW w:w="0" w:type="auto"/>
            <w:tcBorders>
              <w:top w:val="nil"/>
              <w:left w:val="nil"/>
              <w:bottom w:val="nil"/>
              <w:right w:val="nil"/>
            </w:tcBorders>
            <w:shd w:val="clear" w:color="auto" w:fill="auto"/>
            <w:noWrap/>
            <w:hideMark/>
          </w:tcPr>
          <w:p w14:paraId="13B16830" w14:textId="11ABEF37" w:rsidR="00DE31CC" w:rsidRPr="003930ED" w:rsidRDefault="00600744" w:rsidP="007F5E1E">
            <w:pPr>
              <w:jc w:val="center"/>
              <w:rPr>
                <w:rFonts w:ascii="Times New Roman" w:hAnsi="Times New Roman" w:cs="Times New Roman"/>
                <w:sz w:val="20"/>
                <w:szCs w:val="20"/>
              </w:rPr>
            </w:pPr>
            <w:r w:rsidRPr="003930ED">
              <w:rPr>
                <w:rFonts w:ascii="Times New Roman" w:hAnsi="Times New Roman" w:cs="Times New Roman"/>
                <w:sz w:val="20"/>
                <w:szCs w:val="20"/>
              </w:rPr>
              <w:t>1,4</w:t>
            </w:r>
          </w:p>
        </w:tc>
        <w:tc>
          <w:tcPr>
            <w:tcW w:w="0" w:type="auto"/>
            <w:tcBorders>
              <w:top w:val="nil"/>
              <w:left w:val="nil"/>
              <w:bottom w:val="nil"/>
              <w:right w:val="nil"/>
            </w:tcBorders>
            <w:shd w:val="clear" w:color="auto" w:fill="auto"/>
            <w:noWrap/>
            <w:hideMark/>
          </w:tcPr>
          <w:p w14:paraId="17F6B442" w14:textId="559A4081" w:rsidR="00DE31CC" w:rsidRPr="003930ED" w:rsidRDefault="00600744" w:rsidP="007F5E1E">
            <w:pPr>
              <w:jc w:val="center"/>
              <w:rPr>
                <w:rFonts w:ascii="Times New Roman" w:hAnsi="Times New Roman" w:cs="Times New Roman"/>
                <w:sz w:val="20"/>
                <w:szCs w:val="20"/>
              </w:rPr>
            </w:pPr>
            <w:r w:rsidRPr="003930ED">
              <w:rPr>
                <w:rFonts w:ascii="Times New Roman" w:hAnsi="Times New Roman" w:cs="Times New Roman"/>
                <w:sz w:val="20"/>
                <w:szCs w:val="20"/>
              </w:rPr>
              <w:t>0,02</w:t>
            </w:r>
          </w:p>
        </w:tc>
      </w:tr>
      <w:tr w:rsidR="003930ED" w:rsidRPr="003930ED" w14:paraId="222C7C4F" w14:textId="77777777" w:rsidTr="003930ED">
        <w:trPr>
          <w:trHeight w:val="332"/>
          <w:jc w:val="center"/>
        </w:trPr>
        <w:tc>
          <w:tcPr>
            <w:tcW w:w="0" w:type="auto"/>
            <w:tcBorders>
              <w:top w:val="nil"/>
              <w:left w:val="nil"/>
              <w:right w:val="nil"/>
            </w:tcBorders>
            <w:shd w:val="clear" w:color="auto" w:fill="auto"/>
            <w:noWrap/>
            <w:hideMark/>
          </w:tcPr>
          <w:p w14:paraId="2A8251FF" w14:textId="77777777" w:rsidR="003930ED" w:rsidRDefault="00DE31CC" w:rsidP="007F5E1E">
            <w:pPr>
              <w:jc w:val="both"/>
              <w:rPr>
                <w:rFonts w:ascii="Times New Roman" w:hAnsi="Times New Roman" w:cs="Times New Roman"/>
                <w:sz w:val="20"/>
                <w:szCs w:val="20"/>
              </w:rPr>
            </w:pPr>
            <w:r w:rsidRPr="003930ED">
              <w:rPr>
                <w:rFonts w:ascii="Times New Roman" w:hAnsi="Times New Roman" w:cs="Times New Roman"/>
                <w:sz w:val="20"/>
                <w:szCs w:val="20"/>
              </w:rPr>
              <w:t xml:space="preserve">Tỷ lệ tiêu hóa </w:t>
            </w:r>
          </w:p>
          <w:p w14:paraId="0FB59BE3" w14:textId="64906B58" w:rsidR="00DE31CC" w:rsidRPr="003930ED" w:rsidRDefault="00DE31CC" w:rsidP="007F5E1E">
            <w:pPr>
              <w:jc w:val="both"/>
              <w:rPr>
                <w:rFonts w:ascii="Times New Roman" w:hAnsi="Times New Roman" w:cs="Times New Roman"/>
                <w:sz w:val="20"/>
                <w:szCs w:val="20"/>
              </w:rPr>
            </w:pPr>
            <w:r w:rsidRPr="003930ED">
              <w:rPr>
                <w:rFonts w:ascii="Times New Roman" w:hAnsi="Times New Roman" w:cs="Times New Roman"/>
                <w:sz w:val="20"/>
                <w:szCs w:val="20"/>
              </w:rPr>
              <w:t>khoáng tổng số</w:t>
            </w:r>
          </w:p>
        </w:tc>
        <w:tc>
          <w:tcPr>
            <w:tcW w:w="0" w:type="auto"/>
            <w:tcBorders>
              <w:top w:val="nil"/>
              <w:left w:val="nil"/>
              <w:right w:val="nil"/>
            </w:tcBorders>
            <w:shd w:val="clear" w:color="auto" w:fill="auto"/>
            <w:noWrap/>
            <w:hideMark/>
          </w:tcPr>
          <w:p w14:paraId="452A201E" w14:textId="1C19F112" w:rsidR="00DE31CC" w:rsidRPr="003930ED" w:rsidRDefault="00600744" w:rsidP="007F5E1E">
            <w:pPr>
              <w:jc w:val="center"/>
              <w:rPr>
                <w:rFonts w:ascii="Times New Roman" w:hAnsi="Times New Roman" w:cs="Times New Roman"/>
                <w:sz w:val="20"/>
                <w:szCs w:val="20"/>
              </w:rPr>
            </w:pPr>
            <w:r w:rsidRPr="003930ED">
              <w:rPr>
                <w:rFonts w:ascii="Times New Roman" w:hAnsi="Times New Roman" w:cs="Times New Roman"/>
                <w:sz w:val="20"/>
                <w:szCs w:val="20"/>
              </w:rPr>
              <w:t>41,1</w:t>
            </w:r>
          </w:p>
        </w:tc>
        <w:tc>
          <w:tcPr>
            <w:tcW w:w="0" w:type="auto"/>
            <w:tcBorders>
              <w:top w:val="nil"/>
              <w:left w:val="nil"/>
              <w:right w:val="nil"/>
            </w:tcBorders>
            <w:shd w:val="clear" w:color="auto" w:fill="auto"/>
            <w:noWrap/>
            <w:hideMark/>
          </w:tcPr>
          <w:p w14:paraId="7C1EF1C4" w14:textId="4391DDC0" w:rsidR="00DE31CC" w:rsidRPr="003930ED" w:rsidRDefault="00600744" w:rsidP="007F5E1E">
            <w:pPr>
              <w:jc w:val="center"/>
              <w:rPr>
                <w:rFonts w:ascii="Times New Roman" w:hAnsi="Times New Roman" w:cs="Times New Roman"/>
                <w:sz w:val="20"/>
                <w:szCs w:val="20"/>
              </w:rPr>
            </w:pPr>
            <w:r w:rsidRPr="003930ED">
              <w:rPr>
                <w:rFonts w:ascii="Times New Roman" w:hAnsi="Times New Roman" w:cs="Times New Roman"/>
                <w:sz w:val="20"/>
                <w:szCs w:val="20"/>
              </w:rPr>
              <w:t>46,9</w:t>
            </w:r>
          </w:p>
        </w:tc>
        <w:tc>
          <w:tcPr>
            <w:tcW w:w="0" w:type="auto"/>
            <w:tcBorders>
              <w:top w:val="nil"/>
              <w:left w:val="nil"/>
              <w:right w:val="nil"/>
            </w:tcBorders>
            <w:shd w:val="clear" w:color="auto" w:fill="auto"/>
            <w:noWrap/>
            <w:hideMark/>
          </w:tcPr>
          <w:p w14:paraId="4A2DE85C" w14:textId="3166E658" w:rsidR="00DE31CC" w:rsidRPr="003930ED" w:rsidRDefault="00706D14" w:rsidP="007F5E1E">
            <w:pPr>
              <w:jc w:val="center"/>
              <w:rPr>
                <w:rFonts w:ascii="Times New Roman" w:hAnsi="Times New Roman" w:cs="Times New Roman"/>
                <w:sz w:val="20"/>
                <w:szCs w:val="20"/>
              </w:rPr>
            </w:pPr>
            <w:r w:rsidRPr="003930ED">
              <w:rPr>
                <w:rFonts w:ascii="Times New Roman" w:hAnsi="Times New Roman" w:cs="Times New Roman"/>
                <w:sz w:val="20"/>
                <w:szCs w:val="20"/>
              </w:rPr>
              <w:t>1</w:t>
            </w:r>
            <w:r w:rsidR="00600744" w:rsidRPr="003930ED">
              <w:rPr>
                <w:rFonts w:ascii="Times New Roman" w:hAnsi="Times New Roman" w:cs="Times New Roman"/>
                <w:sz w:val="20"/>
                <w:szCs w:val="20"/>
              </w:rPr>
              <w:t>,6</w:t>
            </w:r>
          </w:p>
        </w:tc>
        <w:tc>
          <w:tcPr>
            <w:tcW w:w="0" w:type="auto"/>
            <w:tcBorders>
              <w:top w:val="nil"/>
              <w:left w:val="nil"/>
              <w:right w:val="nil"/>
            </w:tcBorders>
            <w:shd w:val="clear" w:color="auto" w:fill="auto"/>
            <w:noWrap/>
            <w:hideMark/>
          </w:tcPr>
          <w:p w14:paraId="5E37EA83" w14:textId="15507252" w:rsidR="00DE31CC" w:rsidRPr="003930ED" w:rsidRDefault="00600744" w:rsidP="007F5E1E">
            <w:pPr>
              <w:jc w:val="center"/>
              <w:rPr>
                <w:rFonts w:ascii="Times New Roman" w:hAnsi="Times New Roman" w:cs="Times New Roman"/>
                <w:sz w:val="20"/>
                <w:szCs w:val="20"/>
              </w:rPr>
            </w:pPr>
            <w:r w:rsidRPr="003930ED">
              <w:rPr>
                <w:rFonts w:ascii="Times New Roman" w:hAnsi="Times New Roman" w:cs="Times New Roman"/>
                <w:sz w:val="20"/>
                <w:szCs w:val="20"/>
              </w:rPr>
              <w:t>0,07</w:t>
            </w:r>
          </w:p>
        </w:tc>
      </w:tr>
    </w:tbl>
    <w:p w14:paraId="6B129C6A" w14:textId="51BF1B6B" w:rsidR="000D7152" w:rsidRPr="000D7152" w:rsidRDefault="000D7152" w:rsidP="00C87DD2">
      <w:pPr>
        <w:pStyle w:val="Doanvan"/>
        <w:rPr>
          <w:rFonts w:eastAsiaTheme="minorEastAsia"/>
        </w:rPr>
      </w:pPr>
      <w:bookmarkStart w:id="14" w:name="_Toc531172293"/>
      <w:bookmarkStart w:id="15" w:name="_Toc531173125"/>
      <w:r>
        <w:t>Ngô và cám gạo được</w:t>
      </w:r>
      <w:r w:rsidRPr="00095BFC">
        <w:t xml:space="preserve"> lên men bởi nấm </w:t>
      </w:r>
      <w:r w:rsidRPr="002040F0">
        <w:rPr>
          <w:i/>
        </w:rPr>
        <w:t>Saccharomyces cerevisiae</w:t>
      </w:r>
      <w:r w:rsidRPr="00095BFC">
        <w:t xml:space="preserve"> </w:t>
      </w:r>
      <w:r>
        <w:t>tăng t</w:t>
      </w:r>
      <w:r w:rsidRPr="00095BFC">
        <w:t xml:space="preserve">ỷ lệ tiêu hóa vật chất khô, protein toàn phần ở nghiệm thức lên men cao hơn đáng kể ở nghiệm thức đối chứng </w:t>
      </w:r>
      <w:r>
        <w:t>lần lượt là 5</w:t>
      </w:r>
      <w:proofErr w:type="gramStart"/>
      <w:r>
        <w:t>,4</w:t>
      </w:r>
      <w:proofErr w:type="gramEnd"/>
      <w:r>
        <w:t>%, 10,1% (p &lt; 0,05, bảng 3)</w:t>
      </w:r>
      <w:r w:rsidRPr="00095BFC">
        <w:t xml:space="preserve">. </w:t>
      </w:r>
      <w:r>
        <w:t>S</w:t>
      </w:r>
      <w:r w:rsidRPr="00095BFC">
        <w:t>ự khác biệt tỷ lệ tiêu hóa các chất dinh dưỡ</w:t>
      </w:r>
      <w:r>
        <w:t>ng</w:t>
      </w:r>
      <w:r w:rsidRPr="00095BFC">
        <w:t xml:space="preserve"> có thể là do nấm men </w:t>
      </w:r>
      <w:r w:rsidRPr="002040F0">
        <w:rPr>
          <w:i/>
        </w:rPr>
        <w:t>Saccharomyces cerevisiae</w:t>
      </w:r>
      <w:r w:rsidRPr="00095BFC">
        <w:t xml:space="preserve"> đã sản sinh các enzyme tiêu hóa như protease, amylase, </w:t>
      </w:r>
      <w:proofErr w:type="gramStart"/>
      <w:r w:rsidRPr="00095BFC">
        <w:t>lipase</w:t>
      </w:r>
      <w:proofErr w:type="gramEnd"/>
      <w:r w:rsidRPr="00095BFC">
        <w:t xml:space="preserve"> (Koh và cs, 2002). </w:t>
      </w:r>
      <w:r w:rsidRPr="00095BFC">
        <w:rPr>
          <w:rFonts w:eastAsiaTheme="minorEastAsia"/>
        </w:rPr>
        <w:t xml:space="preserve">Thức </w:t>
      </w:r>
      <w:proofErr w:type="gramStart"/>
      <w:r w:rsidRPr="00095BFC">
        <w:rPr>
          <w:rFonts w:eastAsiaTheme="minorEastAsia"/>
        </w:rPr>
        <w:t>ăn</w:t>
      </w:r>
      <w:proofErr w:type="gramEnd"/>
      <w:r w:rsidRPr="00095BFC">
        <w:rPr>
          <w:rFonts w:eastAsiaTheme="minorEastAsia"/>
        </w:rPr>
        <w:t xml:space="preserve"> sau khi được lên men với </w:t>
      </w:r>
      <w:r w:rsidRPr="002040F0">
        <w:rPr>
          <w:rFonts w:eastAsiaTheme="minorEastAsia"/>
          <w:i/>
        </w:rPr>
        <w:t>Saccharomyces cerevisiae</w:t>
      </w:r>
      <w:r w:rsidRPr="00095BFC">
        <w:rPr>
          <w:rFonts w:eastAsiaTheme="minorEastAsia"/>
        </w:rPr>
        <w:t xml:space="preserve"> đã cải thiện về mặt giá trị dinh dưỡng và tạo ra một nguồn vitamin và khoáng chất thiết yế</w:t>
      </w:r>
      <w:r>
        <w:rPr>
          <w:rFonts w:eastAsiaTheme="minorEastAsia"/>
        </w:rPr>
        <w:t>u (Martin và cs, 1989)</w:t>
      </w:r>
      <w:r w:rsidRPr="00095BFC">
        <w:t>. Kết quả</w:t>
      </w:r>
      <w:r>
        <w:t xml:space="preserve"> chúng tôi tương tự</w:t>
      </w:r>
      <w:r w:rsidRPr="00095BFC">
        <w:t xml:space="preserve"> với </w:t>
      </w:r>
      <w:r w:rsidR="00916CD3">
        <w:t xml:space="preserve">công bố </w:t>
      </w:r>
      <w:r w:rsidRPr="00095BFC">
        <w:t>củ</w:t>
      </w:r>
      <w:r>
        <w:t xml:space="preserve">a Chen và cs (2009) </w:t>
      </w:r>
      <w:r w:rsidRPr="00095BFC">
        <w:t xml:space="preserve">khi cho gà thịt Arbor ăn thức ăn được lên men với hỗn hợp </w:t>
      </w:r>
      <w:r w:rsidRPr="002040F0">
        <w:rPr>
          <w:i/>
        </w:rPr>
        <w:t>Saccharomyces cerevisiae</w:t>
      </w:r>
      <w:r w:rsidRPr="00095BFC">
        <w:t xml:space="preserve"> và </w:t>
      </w:r>
      <w:r w:rsidRPr="002040F0">
        <w:rPr>
          <w:i/>
        </w:rPr>
        <w:t>Bacillus subtilis</w:t>
      </w:r>
      <w:r w:rsidRPr="00095BFC">
        <w:t xml:space="preserve"> cũng có tỷ lệ tiêu hóa vật chấ</w:t>
      </w:r>
      <w:r w:rsidR="00916CD3">
        <w:t>t khô là 83,2</w:t>
      </w:r>
      <w:r w:rsidRPr="00095BFC">
        <w:t>%, protein toàn phần là 66,4%.</w:t>
      </w:r>
    </w:p>
    <w:p w14:paraId="63FBDEB7" w14:textId="51BF1B6B" w:rsidR="00325994" w:rsidRDefault="00023A03" w:rsidP="00C44B50">
      <w:pPr>
        <w:pStyle w:val="Heading3"/>
        <w:spacing w:line="240" w:lineRule="auto"/>
      </w:pPr>
      <w:r w:rsidRPr="00567977">
        <w:t>3.3</w:t>
      </w:r>
      <w:r w:rsidR="00514E6C" w:rsidRPr="00567977">
        <w:t xml:space="preserve">. </w:t>
      </w:r>
      <w:r w:rsidR="000D7152">
        <w:t>K</w:t>
      </w:r>
      <w:r w:rsidR="00FF72C7" w:rsidRPr="00567977">
        <w:t xml:space="preserve">ích thước lông nhung của ruột non </w:t>
      </w:r>
      <w:bookmarkEnd w:id="14"/>
      <w:bookmarkEnd w:id="15"/>
    </w:p>
    <w:p w14:paraId="72284BD7" w14:textId="77777777" w:rsidR="000D7152" w:rsidRDefault="000D7152" w:rsidP="000D7152">
      <w:pPr>
        <w:jc w:val="center"/>
        <w:rPr>
          <w:rFonts w:ascii="Times New Roman" w:hAnsi="Times New Roman" w:cs="Times New Roman"/>
        </w:rPr>
      </w:pPr>
      <w:proofErr w:type="gramStart"/>
      <w:r w:rsidRPr="00C3464D">
        <w:rPr>
          <w:rFonts w:ascii="Times New Roman" w:hAnsi="Times New Roman" w:cs="Times New Roman"/>
        </w:rPr>
        <w:t>Bảng 4.</w:t>
      </w:r>
      <w:proofErr w:type="gramEnd"/>
      <w:r w:rsidRPr="00C3464D">
        <w:rPr>
          <w:rFonts w:ascii="Times New Roman" w:hAnsi="Times New Roman" w:cs="Times New Roman"/>
        </w:rPr>
        <w:t xml:space="preserve"> Kích thước lông nhung của ruột non của gà </w:t>
      </w:r>
      <w:proofErr w:type="gramStart"/>
      <w:r w:rsidRPr="00C3464D">
        <w:rPr>
          <w:rFonts w:ascii="Times New Roman" w:hAnsi="Times New Roman" w:cs="Times New Roman"/>
        </w:rPr>
        <w:t>Ri</w:t>
      </w:r>
      <w:proofErr w:type="gramEnd"/>
      <w:r w:rsidRPr="00C3464D">
        <w:rPr>
          <w:rFonts w:ascii="Times New Roman" w:hAnsi="Times New Roman" w:cs="Times New Roman"/>
        </w:rPr>
        <w:t xml:space="preserve"> lai (µm)</w:t>
      </w:r>
      <w:bookmarkStart w:id="16" w:name="_Toc531172294"/>
      <w:bookmarkStart w:id="17" w:name="_Toc531173127"/>
    </w:p>
    <w:p w14:paraId="50F710E0" w14:textId="77777777" w:rsidR="00C3464D" w:rsidRPr="00C3464D" w:rsidRDefault="00C3464D" w:rsidP="000D7152">
      <w:pPr>
        <w:jc w:val="center"/>
        <w:rPr>
          <w:rFonts w:ascii="Times New Roman" w:hAnsi="Times New Roman" w:cs="Times New Roman"/>
        </w:rPr>
      </w:pPr>
    </w:p>
    <w:tbl>
      <w:tblPr>
        <w:tblW w:w="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694"/>
        <w:gridCol w:w="881"/>
        <w:gridCol w:w="889"/>
        <w:gridCol w:w="694"/>
        <w:gridCol w:w="603"/>
      </w:tblGrid>
      <w:tr w:rsidR="000D7152" w:rsidRPr="001B46BF" w14:paraId="2A3FCD95" w14:textId="77777777" w:rsidTr="00A94E89">
        <w:trPr>
          <w:trHeight w:val="245"/>
        </w:trPr>
        <w:tc>
          <w:tcPr>
            <w:tcW w:w="1508" w:type="dxa"/>
            <w:gridSpan w:val="2"/>
            <w:tcBorders>
              <w:left w:val="nil"/>
              <w:bottom w:val="single" w:sz="4" w:space="0" w:color="auto"/>
              <w:right w:val="nil"/>
            </w:tcBorders>
            <w:shd w:val="clear" w:color="auto" w:fill="auto"/>
            <w:noWrap/>
            <w:vAlign w:val="center"/>
            <w:hideMark/>
          </w:tcPr>
          <w:p w14:paraId="0EF27058" w14:textId="77777777" w:rsidR="000D7152" w:rsidRPr="001B46BF" w:rsidRDefault="000D7152" w:rsidP="00A94E89">
            <w:pPr>
              <w:jc w:val="both"/>
              <w:rPr>
                <w:rFonts w:ascii="Times New Roman" w:hAnsi="Times New Roman" w:cs="Times New Roman"/>
                <w:b/>
                <w:bCs/>
                <w:sz w:val="20"/>
                <w:szCs w:val="20"/>
              </w:rPr>
            </w:pPr>
            <w:r w:rsidRPr="001B46BF">
              <w:rPr>
                <w:rFonts w:ascii="Times New Roman" w:hAnsi="Times New Roman" w:cs="Times New Roman"/>
                <w:b/>
                <w:bCs/>
                <w:sz w:val="20"/>
                <w:szCs w:val="20"/>
              </w:rPr>
              <w:lastRenderedPageBreak/>
              <w:t>Chỉ tiêu</w:t>
            </w:r>
          </w:p>
        </w:tc>
        <w:tc>
          <w:tcPr>
            <w:tcW w:w="881" w:type="dxa"/>
            <w:tcBorders>
              <w:left w:val="nil"/>
              <w:bottom w:val="single" w:sz="4" w:space="0" w:color="auto"/>
              <w:right w:val="nil"/>
            </w:tcBorders>
            <w:shd w:val="clear" w:color="auto" w:fill="auto"/>
            <w:noWrap/>
            <w:vAlign w:val="center"/>
            <w:hideMark/>
          </w:tcPr>
          <w:p w14:paraId="05CC8F8D" w14:textId="7E8FD132" w:rsidR="000D7152" w:rsidRPr="001B46BF" w:rsidRDefault="000D7152" w:rsidP="00A94E89">
            <w:pPr>
              <w:jc w:val="center"/>
              <w:rPr>
                <w:rFonts w:ascii="Times New Roman" w:hAnsi="Times New Roman" w:cs="Times New Roman"/>
                <w:b/>
                <w:bCs/>
                <w:sz w:val="20"/>
                <w:szCs w:val="20"/>
              </w:rPr>
            </w:pPr>
            <w:r w:rsidRPr="001B46BF">
              <w:rPr>
                <w:rFonts w:ascii="Times New Roman" w:hAnsi="Times New Roman" w:cs="Times New Roman"/>
                <w:b/>
                <w:bCs/>
                <w:sz w:val="20"/>
                <w:szCs w:val="20"/>
              </w:rPr>
              <w:t>ĐC</w:t>
            </w:r>
            <w:r w:rsidR="00F611F1">
              <w:rPr>
                <w:rFonts w:ascii="Times New Roman" w:hAnsi="Times New Roman" w:cs="Times New Roman"/>
                <w:b/>
                <w:bCs/>
                <w:sz w:val="20"/>
                <w:szCs w:val="20"/>
              </w:rPr>
              <w:t xml:space="preserve"> (n=8)</w:t>
            </w:r>
          </w:p>
        </w:tc>
        <w:tc>
          <w:tcPr>
            <w:tcW w:w="889" w:type="dxa"/>
            <w:tcBorders>
              <w:left w:val="nil"/>
              <w:bottom w:val="single" w:sz="4" w:space="0" w:color="auto"/>
              <w:right w:val="nil"/>
            </w:tcBorders>
            <w:shd w:val="clear" w:color="auto" w:fill="auto"/>
            <w:noWrap/>
            <w:vAlign w:val="center"/>
            <w:hideMark/>
          </w:tcPr>
          <w:p w14:paraId="13ABD4D0" w14:textId="1D060731" w:rsidR="000D7152" w:rsidRPr="001B46BF" w:rsidRDefault="000D7152" w:rsidP="00A94E89">
            <w:pPr>
              <w:jc w:val="center"/>
              <w:rPr>
                <w:rFonts w:ascii="Times New Roman" w:hAnsi="Times New Roman" w:cs="Times New Roman"/>
                <w:b/>
                <w:bCs/>
                <w:sz w:val="20"/>
                <w:szCs w:val="20"/>
              </w:rPr>
            </w:pPr>
            <w:r w:rsidRPr="001B46BF">
              <w:rPr>
                <w:rFonts w:ascii="Times New Roman" w:hAnsi="Times New Roman" w:cs="Times New Roman"/>
                <w:b/>
                <w:bCs/>
                <w:sz w:val="20"/>
                <w:szCs w:val="20"/>
              </w:rPr>
              <w:t>LM</w:t>
            </w:r>
            <w:r w:rsidR="00F611F1">
              <w:rPr>
                <w:rFonts w:ascii="Times New Roman" w:hAnsi="Times New Roman" w:cs="Times New Roman"/>
                <w:b/>
                <w:bCs/>
                <w:sz w:val="20"/>
                <w:szCs w:val="20"/>
              </w:rPr>
              <w:t xml:space="preserve"> (n=8)</w:t>
            </w:r>
          </w:p>
        </w:tc>
        <w:tc>
          <w:tcPr>
            <w:tcW w:w="694" w:type="dxa"/>
            <w:tcBorders>
              <w:left w:val="nil"/>
              <w:bottom w:val="single" w:sz="4" w:space="0" w:color="auto"/>
              <w:right w:val="nil"/>
            </w:tcBorders>
            <w:shd w:val="clear" w:color="auto" w:fill="auto"/>
            <w:noWrap/>
            <w:vAlign w:val="center"/>
            <w:hideMark/>
          </w:tcPr>
          <w:p w14:paraId="420FF911" w14:textId="77777777" w:rsidR="000D7152" w:rsidRPr="001B46BF" w:rsidRDefault="000D7152" w:rsidP="00A94E89">
            <w:pPr>
              <w:jc w:val="center"/>
              <w:rPr>
                <w:rFonts w:ascii="Times New Roman" w:hAnsi="Times New Roman" w:cs="Times New Roman"/>
                <w:b/>
                <w:bCs/>
                <w:sz w:val="20"/>
                <w:szCs w:val="20"/>
              </w:rPr>
            </w:pPr>
            <w:r w:rsidRPr="001B46BF">
              <w:rPr>
                <w:rFonts w:ascii="Times New Roman" w:hAnsi="Times New Roman" w:cs="Times New Roman"/>
                <w:b/>
                <w:bCs/>
                <w:sz w:val="20"/>
                <w:szCs w:val="20"/>
              </w:rPr>
              <w:t>SEM</w:t>
            </w:r>
          </w:p>
        </w:tc>
        <w:tc>
          <w:tcPr>
            <w:tcW w:w="603" w:type="dxa"/>
            <w:tcBorders>
              <w:left w:val="nil"/>
              <w:bottom w:val="single" w:sz="4" w:space="0" w:color="auto"/>
              <w:right w:val="nil"/>
            </w:tcBorders>
            <w:shd w:val="clear" w:color="auto" w:fill="auto"/>
            <w:noWrap/>
            <w:vAlign w:val="center"/>
            <w:hideMark/>
          </w:tcPr>
          <w:p w14:paraId="79D2E248" w14:textId="77777777" w:rsidR="000D7152" w:rsidRPr="001B46BF" w:rsidRDefault="000D7152" w:rsidP="00A94E89">
            <w:pPr>
              <w:jc w:val="center"/>
              <w:rPr>
                <w:rFonts w:ascii="Times New Roman" w:hAnsi="Times New Roman" w:cs="Times New Roman"/>
                <w:b/>
                <w:bCs/>
                <w:sz w:val="20"/>
                <w:szCs w:val="20"/>
              </w:rPr>
            </w:pPr>
            <w:r w:rsidRPr="001B46BF">
              <w:rPr>
                <w:rFonts w:ascii="Times New Roman" w:hAnsi="Times New Roman" w:cs="Times New Roman"/>
                <w:b/>
                <w:bCs/>
                <w:sz w:val="20"/>
                <w:szCs w:val="20"/>
              </w:rPr>
              <w:t>p</w:t>
            </w:r>
          </w:p>
        </w:tc>
      </w:tr>
      <w:tr w:rsidR="000D7152" w:rsidRPr="001B46BF" w14:paraId="585F6338" w14:textId="77777777" w:rsidTr="00A94E89">
        <w:trPr>
          <w:trHeight w:val="245"/>
        </w:trPr>
        <w:tc>
          <w:tcPr>
            <w:tcW w:w="815" w:type="dxa"/>
            <w:vMerge w:val="restart"/>
            <w:tcBorders>
              <w:left w:val="nil"/>
              <w:bottom w:val="nil"/>
              <w:right w:val="nil"/>
            </w:tcBorders>
            <w:shd w:val="clear" w:color="auto" w:fill="auto"/>
            <w:noWrap/>
            <w:vAlign w:val="center"/>
            <w:hideMark/>
          </w:tcPr>
          <w:p w14:paraId="6CBE967B" w14:textId="77777777" w:rsidR="000D7152" w:rsidRPr="001B46BF" w:rsidRDefault="000D7152" w:rsidP="00A94E89">
            <w:pPr>
              <w:jc w:val="both"/>
              <w:rPr>
                <w:rFonts w:ascii="Times New Roman" w:hAnsi="Times New Roman" w:cs="Times New Roman"/>
                <w:sz w:val="20"/>
                <w:szCs w:val="20"/>
              </w:rPr>
            </w:pPr>
            <w:r w:rsidRPr="001B46BF">
              <w:rPr>
                <w:rFonts w:ascii="Times New Roman" w:hAnsi="Times New Roman" w:cs="Times New Roman"/>
                <w:sz w:val="20"/>
                <w:szCs w:val="20"/>
              </w:rPr>
              <w:t>Tá tràng</w:t>
            </w:r>
          </w:p>
        </w:tc>
        <w:tc>
          <w:tcPr>
            <w:tcW w:w="694" w:type="dxa"/>
            <w:tcBorders>
              <w:left w:val="nil"/>
              <w:bottom w:val="nil"/>
              <w:right w:val="nil"/>
            </w:tcBorders>
            <w:shd w:val="clear" w:color="auto" w:fill="auto"/>
            <w:noWrap/>
            <w:vAlign w:val="center"/>
            <w:hideMark/>
          </w:tcPr>
          <w:p w14:paraId="669FE637" w14:textId="77777777" w:rsidR="000D7152" w:rsidRPr="001B46BF" w:rsidRDefault="000D7152" w:rsidP="00A94E89">
            <w:pPr>
              <w:jc w:val="both"/>
              <w:rPr>
                <w:rFonts w:ascii="Times New Roman" w:hAnsi="Times New Roman" w:cs="Times New Roman"/>
                <w:sz w:val="20"/>
                <w:szCs w:val="20"/>
              </w:rPr>
            </w:pPr>
            <w:r w:rsidRPr="001B46BF">
              <w:rPr>
                <w:rFonts w:ascii="Times New Roman" w:hAnsi="Times New Roman" w:cs="Times New Roman"/>
                <w:sz w:val="20"/>
                <w:szCs w:val="20"/>
              </w:rPr>
              <w:t>Cao</w:t>
            </w:r>
          </w:p>
        </w:tc>
        <w:tc>
          <w:tcPr>
            <w:tcW w:w="881" w:type="dxa"/>
            <w:tcBorders>
              <w:left w:val="nil"/>
              <w:bottom w:val="nil"/>
              <w:right w:val="nil"/>
            </w:tcBorders>
            <w:shd w:val="clear" w:color="auto" w:fill="auto"/>
            <w:noWrap/>
            <w:vAlign w:val="center"/>
            <w:hideMark/>
          </w:tcPr>
          <w:p w14:paraId="1F4FBDCD" w14:textId="77777777" w:rsidR="000D7152" w:rsidRPr="001B46BF" w:rsidRDefault="000D7152" w:rsidP="00A94E89">
            <w:pPr>
              <w:jc w:val="center"/>
              <w:rPr>
                <w:rFonts w:ascii="Times New Roman" w:hAnsi="Times New Roman" w:cs="Times New Roman"/>
                <w:sz w:val="20"/>
                <w:szCs w:val="20"/>
                <w:vertAlign w:val="superscript"/>
              </w:rPr>
            </w:pPr>
            <w:r w:rsidRPr="001B46BF">
              <w:rPr>
                <w:rFonts w:ascii="Times New Roman" w:hAnsi="Times New Roman" w:cs="Times New Roman"/>
                <w:sz w:val="20"/>
                <w:szCs w:val="20"/>
              </w:rPr>
              <w:t>1044,1</w:t>
            </w:r>
            <w:r w:rsidRPr="001B46BF">
              <w:rPr>
                <w:rFonts w:ascii="Times New Roman" w:hAnsi="Times New Roman" w:cs="Times New Roman"/>
                <w:sz w:val="20"/>
                <w:szCs w:val="20"/>
                <w:vertAlign w:val="superscript"/>
              </w:rPr>
              <w:t>a</w:t>
            </w:r>
          </w:p>
        </w:tc>
        <w:tc>
          <w:tcPr>
            <w:tcW w:w="889" w:type="dxa"/>
            <w:tcBorders>
              <w:left w:val="nil"/>
              <w:bottom w:val="nil"/>
              <w:right w:val="nil"/>
            </w:tcBorders>
            <w:shd w:val="clear" w:color="auto" w:fill="auto"/>
            <w:noWrap/>
            <w:vAlign w:val="center"/>
            <w:hideMark/>
          </w:tcPr>
          <w:p w14:paraId="51311193" w14:textId="77777777" w:rsidR="000D7152" w:rsidRPr="001B46BF" w:rsidRDefault="000D7152" w:rsidP="00A94E89">
            <w:pPr>
              <w:jc w:val="center"/>
              <w:rPr>
                <w:rFonts w:ascii="Times New Roman" w:hAnsi="Times New Roman" w:cs="Times New Roman"/>
                <w:sz w:val="20"/>
                <w:szCs w:val="20"/>
                <w:vertAlign w:val="superscript"/>
              </w:rPr>
            </w:pPr>
            <w:r w:rsidRPr="001B46BF">
              <w:rPr>
                <w:rFonts w:ascii="Times New Roman" w:hAnsi="Times New Roman" w:cs="Times New Roman"/>
                <w:sz w:val="20"/>
                <w:szCs w:val="20"/>
              </w:rPr>
              <w:t>1221,9</w:t>
            </w:r>
            <w:r w:rsidRPr="001B46BF">
              <w:rPr>
                <w:rFonts w:ascii="Times New Roman" w:hAnsi="Times New Roman" w:cs="Times New Roman"/>
                <w:sz w:val="20"/>
                <w:szCs w:val="20"/>
                <w:vertAlign w:val="superscript"/>
              </w:rPr>
              <w:t>b</w:t>
            </w:r>
          </w:p>
        </w:tc>
        <w:tc>
          <w:tcPr>
            <w:tcW w:w="694" w:type="dxa"/>
            <w:tcBorders>
              <w:left w:val="nil"/>
              <w:bottom w:val="nil"/>
              <w:right w:val="nil"/>
            </w:tcBorders>
            <w:shd w:val="clear" w:color="auto" w:fill="auto"/>
            <w:noWrap/>
            <w:vAlign w:val="center"/>
            <w:hideMark/>
          </w:tcPr>
          <w:p w14:paraId="627C25C4" w14:textId="77777777" w:rsidR="000D7152" w:rsidRPr="001B46BF" w:rsidRDefault="000D7152" w:rsidP="00A94E89">
            <w:pPr>
              <w:jc w:val="center"/>
              <w:rPr>
                <w:rFonts w:ascii="Times New Roman" w:hAnsi="Times New Roman" w:cs="Times New Roman"/>
                <w:sz w:val="20"/>
                <w:szCs w:val="20"/>
              </w:rPr>
            </w:pPr>
            <w:r w:rsidRPr="001B46BF">
              <w:rPr>
                <w:rFonts w:ascii="Times New Roman" w:hAnsi="Times New Roman" w:cs="Times New Roman"/>
                <w:sz w:val="20"/>
                <w:szCs w:val="20"/>
              </w:rPr>
              <w:t>39,2</w:t>
            </w:r>
          </w:p>
        </w:tc>
        <w:tc>
          <w:tcPr>
            <w:tcW w:w="603" w:type="dxa"/>
            <w:tcBorders>
              <w:left w:val="nil"/>
              <w:bottom w:val="nil"/>
              <w:right w:val="nil"/>
            </w:tcBorders>
            <w:shd w:val="clear" w:color="auto" w:fill="auto"/>
            <w:noWrap/>
            <w:vAlign w:val="center"/>
            <w:hideMark/>
          </w:tcPr>
          <w:p w14:paraId="4FC1C996" w14:textId="77777777" w:rsidR="000D7152" w:rsidRPr="001B46BF" w:rsidRDefault="000D7152" w:rsidP="00A94E89">
            <w:pPr>
              <w:jc w:val="center"/>
              <w:rPr>
                <w:rFonts w:ascii="Times New Roman" w:hAnsi="Times New Roman" w:cs="Times New Roman"/>
                <w:sz w:val="20"/>
                <w:szCs w:val="20"/>
              </w:rPr>
            </w:pPr>
            <w:r w:rsidRPr="001B46BF">
              <w:rPr>
                <w:rFonts w:ascii="Times New Roman" w:hAnsi="Times New Roman" w:cs="Times New Roman"/>
                <w:sz w:val="20"/>
                <w:szCs w:val="20"/>
              </w:rPr>
              <w:t>0,01</w:t>
            </w:r>
          </w:p>
        </w:tc>
      </w:tr>
      <w:tr w:rsidR="000D7152" w:rsidRPr="001B46BF" w14:paraId="01E8E63B" w14:textId="77777777" w:rsidTr="00A94E89">
        <w:trPr>
          <w:trHeight w:val="254"/>
        </w:trPr>
        <w:tc>
          <w:tcPr>
            <w:tcW w:w="815" w:type="dxa"/>
            <w:vMerge/>
            <w:tcBorders>
              <w:top w:val="nil"/>
              <w:left w:val="nil"/>
              <w:bottom w:val="nil"/>
              <w:right w:val="nil"/>
            </w:tcBorders>
            <w:shd w:val="clear" w:color="auto" w:fill="auto"/>
            <w:vAlign w:val="center"/>
            <w:hideMark/>
          </w:tcPr>
          <w:p w14:paraId="5E6E527A" w14:textId="77777777" w:rsidR="000D7152" w:rsidRPr="001B46BF" w:rsidRDefault="000D7152" w:rsidP="00A94E89">
            <w:pPr>
              <w:jc w:val="both"/>
              <w:rPr>
                <w:rFonts w:ascii="Times New Roman" w:hAnsi="Times New Roman" w:cs="Times New Roman"/>
                <w:sz w:val="20"/>
                <w:szCs w:val="20"/>
              </w:rPr>
            </w:pPr>
          </w:p>
        </w:tc>
        <w:tc>
          <w:tcPr>
            <w:tcW w:w="694" w:type="dxa"/>
            <w:tcBorders>
              <w:top w:val="nil"/>
              <w:left w:val="nil"/>
              <w:bottom w:val="nil"/>
              <w:right w:val="nil"/>
            </w:tcBorders>
            <w:shd w:val="clear" w:color="auto" w:fill="auto"/>
            <w:noWrap/>
            <w:vAlign w:val="center"/>
            <w:hideMark/>
          </w:tcPr>
          <w:p w14:paraId="495F0B2E" w14:textId="77777777" w:rsidR="000D7152" w:rsidRPr="001B46BF" w:rsidRDefault="000D7152" w:rsidP="00A94E89">
            <w:pPr>
              <w:jc w:val="both"/>
              <w:rPr>
                <w:rFonts w:ascii="Times New Roman" w:hAnsi="Times New Roman" w:cs="Times New Roman"/>
                <w:sz w:val="20"/>
                <w:szCs w:val="20"/>
              </w:rPr>
            </w:pPr>
            <w:r w:rsidRPr="001B46BF">
              <w:rPr>
                <w:rFonts w:ascii="Times New Roman" w:hAnsi="Times New Roman" w:cs="Times New Roman"/>
                <w:sz w:val="20"/>
                <w:szCs w:val="20"/>
              </w:rPr>
              <w:t>Rộng</w:t>
            </w:r>
          </w:p>
        </w:tc>
        <w:tc>
          <w:tcPr>
            <w:tcW w:w="881" w:type="dxa"/>
            <w:tcBorders>
              <w:top w:val="nil"/>
              <w:left w:val="nil"/>
              <w:bottom w:val="nil"/>
              <w:right w:val="nil"/>
            </w:tcBorders>
            <w:shd w:val="clear" w:color="auto" w:fill="auto"/>
            <w:noWrap/>
            <w:vAlign w:val="center"/>
            <w:hideMark/>
          </w:tcPr>
          <w:p w14:paraId="5E3CBD06" w14:textId="77777777" w:rsidR="000D7152" w:rsidRPr="001B46BF" w:rsidRDefault="000D7152" w:rsidP="00A94E89">
            <w:pPr>
              <w:jc w:val="center"/>
              <w:rPr>
                <w:rFonts w:ascii="Times New Roman" w:hAnsi="Times New Roman" w:cs="Times New Roman"/>
                <w:sz w:val="20"/>
                <w:szCs w:val="20"/>
              </w:rPr>
            </w:pPr>
            <w:r w:rsidRPr="001B46BF">
              <w:rPr>
                <w:rFonts w:ascii="Times New Roman" w:hAnsi="Times New Roman" w:cs="Times New Roman"/>
                <w:sz w:val="20"/>
                <w:szCs w:val="20"/>
              </w:rPr>
              <w:t>236,7</w:t>
            </w:r>
          </w:p>
        </w:tc>
        <w:tc>
          <w:tcPr>
            <w:tcW w:w="889" w:type="dxa"/>
            <w:tcBorders>
              <w:top w:val="nil"/>
              <w:left w:val="nil"/>
              <w:bottom w:val="nil"/>
              <w:right w:val="nil"/>
            </w:tcBorders>
            <w:shd w:val="clear" w:color="auto" w:fill="auto"/>
            <w:noWrap/>
            <w:vAlign w:val="center"/>
            <w:hideMark/>
          </w:tcPr>
          <w:p w14:paraId="5B2C7CCC" w14:textId="77777777" w:rsidR="000D7152" w:rsidRPr="001B46BF" w:rsidRDefault="000D7152" w:rsidP="00A94E89">
            <w:pPr>
              <w:jc w:val="center"/>
              <w:rPr>
                <w:rFonts w:ascii="Times New Roman" w:hAnsi="Times New Roman" w:cs="Times New Roman"/>
                <w:sz w:val="20"/>
                <w:szCs w:val="20"/>
              </w:rPr>
            </w:pPr>
            <w:r w:rsidRPr="001B46BF">
              <w:rPr>
                <w:rFonts w:ascii="Times New Roman" w:hAnsi="Times New Roman" w:cs="Times New Roman"/>
                <w:sz w:val="20"/>
                <w:szCs w:val="20"/>
              </w:rPr>
              <w:t>201,1</w:t>
            </w:r>
          </w:p>
        </w:tc>
        <w:tc>
          <w:tcPr>
            <w:tcW w:w="694" w:type="dxa"/>
            <w:tcBorders>
              <w:top w:val="nil"/>
              <w:left w:val="nil"/>
              <w:bottom w:val="nil"/>
              <w:right w:val="nil"/>
            </w:tcBorders>
            <w:shd w:val="clear" w:color="auto" w:fill="auto"/>
            <w:noWrap/>
            <w:vAlign w:val="center"/>
            <w:hideMark/>
          </w:tcPr>
          <w:p w14:paraId="54BC9458" w14:textId="77777777" w:rsidR="000D7152" w:rsidRPr="001B46BF" w:rsidRDefault="000D7152" w:rsidP="00A94E89">
            <w:pPr>
              <w:jc w:val="center"/>
              <w:rPr>
                <w:rFonts w:ascii="Times New Roman" w:hAnsi="Times New Roman" w:cs="Times New Roman"/>
                <w:sz w:val="20"/>
                <w:szCs w:val="20"/>
              </w:rPr>
            </w:pPr>
            <w:r w:rsidRPr="001B46BF">
              <w:rPr>
                <w:rFonts w:ascii="Times New Roman" w:hAnsi="Times New Roman" w:cs="Times New Roman"/>
                <w:sz w:val="20"/>
                <w:szCs w:val="20"/>
              </w:rPr>
              <w:t>11,9</w:t>
            </w:r>
          </w:p>
        </w:tc>
        <w:tc>
          <w:tcPr>
            <w:tcW w:w="603" w:type="dxa"/>
            <w:tcBorders>
              <w:top w:val="nil"/>
              <w:left w:val="nil"/>
              <w:bottom w:val="nil"/>
              <w:right w:val="nil"/>
            </w:tcBorders>
            <w:shd w:val="clear" w:color="auto" w:fill="auto"/>
            <w:noWrap/>
            <w:vAlign w:val="center"/>
            <w:hideMark/>
          </w:tcPr>
          <w:p w14:paraId="6193E5EF" w14:textId="77777777" w:rsidR="000D7152" w:rsidRPr="001B46BF" w:rsidRDefault="000D7152" w:rsidP="00A94E89">
            <w:pPr>
              <w:jc w:val="center"/>
              <w:rPr>
                <w:rFonts w:ascii="Times New Roman" w:hAnsi="Times New Roman" w:cs="Times New Roman"/>
                <w:sz w:val="20"/>
                <w:szCs w:val="20"/>
              </w:rPr>
            </w:pPr>
            <w:r w:rsidRPr="001B46BF">
              <w:rPr>
                <w:rFonts w:ascii="Times New Roman" w:hAnsi="Times New Roman" w:cs="Times New Roman"/>
                <w:sz w:val="20"/>
                <w:szCs w:val="20"/>
              </w:rPr>
              <w:t>0,14</w:t>
            </w:r>
          </w:p>
        </w:tc>
      </w:tr>
      <w:tr w:rsidR="000D7152" w:rsidRPr="001B46BF" w14:paraId="37582CCB" w14:textId="77777777" w:rsidTr="00A94E89">
        <w:trPr>
          <w:trHeight w:val="294"/>
        </w:trPr>
        <w:tc>
          <w:tcPr>
            <w:tcW w:w="815" w:type="dxa"/>
            <w:vMerge w:val="restart"/>
            <w:tcBorders>
              <w:top w:val="nil"/>
              <w:left w:val="nil"/>
              <w:bottom w:val="nil"/>
              <w:right w:val="nil"/>
            </w:tcBorders>
            <w:shd w:val="clear" w:color="auto" w:fill="auto"/>
            <w:noWrap/>
            <w:vAlign w:val="center"/>
            <w:hideMark/>
          </w:tcPr>
          <w:p w14:paraId="5ED52831" w14:textId="77777777" w:rsidR="000D7152" w:rsidRPr="001B46BF" w:rsidRDefault="000D7152" w:rsidP="00A94E89">
            <w:pPr>
              <w:jc w:val="both"/>
              <w:rPr>
                <w:rFonts w:ascii="Times New Roman" w:hAnsi="Times New Roman" w:cs="Times New Roman"/>
                <w:sz w:val="20"/>
                <w:szCs w:val="20"/>
              </w:rPr>
            </w:pPr>
            <w:r w:rsidRPr="001B46BF">
              <w:rPr>
                <w:rFonts w:ascii="Times New Roman" w:hAnsi="Times New Roman" w:cs="Times New Roman"/>
                <w:sz w:val="20"/>
                <w:szCs w:val="20"/>
              </w:rPr>
              <w:t>Không tràng</w:t>
            </w:r>
          </w:p>
        </w:tc>
        <w:tc>
          <w:tcPr>
            <w:tcW w:w="694" w:type="dxa"/>
            <w:tcBorders>
              <w:top w:val="nil"/>
              <w:left w:val="nil"/>
              <w:bottom w:val="nil"/>
              <w:right w:val="nil"/>
            </w:tcBorders>
            <w:shd w:val="clear" w:color="auto" w:fill="auto"/>
            <w:noWrap/>
            <w:vAlign w:val="center"/>
            <w:hideMark/>
          </w:tcPr>
          <w:p w14:paraId="3273D9F0" w14:textId="77777777" w:rsidR="000D7152" w:rsidRPr="001B46BF" w:rsidRDefault="000D7152" w:rsidP="00A94E89">
            <w:pPr>
              <w:jc w:val="both"/>
              <w:rPr>
                <w:rFonts w:ascii="Times New Roman" w:hAnsi="Times New Roman" w:cs="Times New Roman"/>
                <w:sz w:val="20"/>
                <w:szCs w:val="20"/>
              </w:rPr>
            </w:pPr>
            <w:r w:rsidRPr="001B46BF">
              <w:rPr>
                <w:rFonts w:ascii="Times New Roman" w:hAnsi="Times New Roman" w:cs="Times New Roman"/>
                <w:sz w:val="20"/>
                <w:szCs w:val="20"/>
              </w:rPr>
              <w:t>Cao</w:t>
            </w:r>
          </w:p>
        </w:tc>
        <w:tc>
          <w:tcPr>
            <w:tcW w:w="881" w:type="dxa"/>
            <w:tcBorders>
              <w:top w:val="nil"/>
              <w:left w:val="nil"/>
              <w:bottom w:val="nil"/>
              <w:right w:val="nil"/>
            </w:tcBorders>
            <w:shd w:val="clear" w:color="auto" w:fill="auto"/>
            <w:noWrap/>
            <w:vAlign w:val="center"/>
            <w:hideMark/>
          </w:tcPr>
          <w:p w14:paraId="217C9984" w14:textId="77777777" w:rsidR="000D7152" w:rsidRPr="001B46BF" w:rsidRDefault="000D7152" w:rsidP="00A94E89">
            <w:pPr>
              <w:jc w:val="center"/>
              <w:rPr>
                <w:rFonts w:ascii="Times New Roman" w:hAnsi="Times New Roman" w:cs="Times New Roman"/>
                <w:sz w:val="20"/>
                <w:szCs w:val="20"/>
              </w:rPr>
            </w:pPr>
            <w:r w:rsidRPr="001B46BF">
              <w:rPr>
                <w:rFonts w:ascii="Times New Roman" w:hAnsi="Times New Roman" w:cs="Times New Roman"/>
                <w:sz w:val="20"/>
                <w:szCs w:val="20"/>
              </w:rPr>
              <w:t>633,6</w:t>
            </w:r>
          </w:p>
        </w:tc>
        <w:tc>
          <w:tcPr>
            <w:tcW w:w="889" w:type="dxa"/>
            <w:tcBorders>
              <w:top w:val="nil"/>
              <w:left w:val="nil"/>
              <w:bottom w:val="nil"/>
              <w:right w:val="nil"/>
            </w:tcBorders>
            <w:shd w:val="clear" w:color="auto" w:fill="auto"/>
            <w:noWrap/>
            <w:vAlign w:val="center"/>
            <w:hideMark/>
          </w:tcPr>
          <w:p w14:paraId="441A21D0" w14:textId="77777777" w:rsidR="000D7152" w:rsidRPr="001B46BF" w:rsidRDefault="000D7152" w:rsidP="00A94E89">
            <w:pPr>
              <w:jc w:val="center"/>
              <w:rPr>
                <w:rFonts w:ascii="Times New Roman" w:hAnsi="Times New Roman" w:cs="Times New Roman"/>
                <w:sz w:val="20"/>
                <w:szCs w:val="20"/>
              </w:rPr>
            </w:pPr>
            <w:r w:rsidRPr="001B46BF">
              <w:rPr>
                <w:rFonts w:ascii="Times New Roman" w:hAnsi="Times New Roman" w:cs="Times New Roman"/>
                <w:sz w:val="20"/>
                <w:szCs w:val="20"/>
              </w:rPr>
              <w:t>661,2</w:t>
            </w:r>
          </w:p>
        </w:tc>
        <w:tc>
          <w:tcPr>
            <w:tcW w:w="694" w:type="dxa"/>
            <w:tcBorders>
              <w:top w:val="nil"/>
              <w:left w:val="nil"/>
              <w:bottom w:val="nil"/>
              <w:right w:val="nil"/>
            </w:tcBorders>
            <w:shd w:val="clear" w:color="auto" w:fill="auto"/>
            <w:noWrap/>
            <w:vAlign w:val="center"/>
            <w:hideMark/>
          </w:tcPr>
          <w:p w14:paraId="398FFFA1" w14:textId="77777777" w:rsidR="000D7152" w:rsidRPr="001B46BF" w:rsidRDefault="000D7152" w:rsidP="00A94E89">
            <w:pPr>
              <w:jc w:val="center"/>
              <w:rPr>
                <w:rFonts w:ascii="Times New Roman" w:hAnsi="Times New Roman" w:cs="Times New Roman"/>
                <w:sz w:val="20"/>
                <w:szCs w:val="20"/>
              </w:rPr>
            </w:pPr>
            <w:r w:rsidRPr="001B46BF">
              <w:rPr>
                <w:rFonts w:ascii="Times New Roman" w:hAnsi="Times New Roman" w:cs="Times New Roman"/>
                <w:sz w:val="20"/>
                <w:szCs w:val="20"/>
              </w:rPr>
              <w:t>14,4</w:t>
            </w:r>
          </w:p>
        </w:tc>
        <w:tc>
          <w:tcPr>
            <w:tcW w:w="603" w:type="dxa"/>
            <w:tcBorders>
              <w:top w:val="nil"/>
              <w:left w:val="nil"/>
              <w:bottom w:val="nil"/>
              <w:right w:val="nil"/>
            </w:tcBorders>
            <w:shd w:val="clear" w:color="auto" w:fill="auto"/>
            <w:noWrap/>
            <w:vAlign w:val="center"/>
            <w:hideMark/>
          </w:tcPr>
          <w:p w14:paraId="644E9FDF" w14:textId="77777777" w:rsidR="000D7152" w:rsidRPr="001B46BF" w:rsidRDefault="000D7152" w:rsidP="00A94E89">
            <w:pPr>
              <w:jc w:val="center"/>
              <w:rPr>
                <w:rFonts w:ascii="Times New Roman" w:hAnsi="Times New Roman" w:cs="Times New Roman"/>
                <w:sz w:val="20"/>
                <w:szCs w:val="20"/>
              </w:rPr>
            </w:pPr>
            <w:r w:rsidRPr="001B46BF">
              <w:rPr>
                <w:rFonts w:ascii="Times New Roman" w:hAnsi="Times New Roman" w:cs="Times New Roman"/>
                <w:sz w:val="20"/>
                <w:szCs w:val="20"/>
              </w:rPr>
              <w:t>0,38</w:t>
            </w:r>
          </w:p>
        </w:tc>
      </w:tr>
      <w:tr w:rsidR="000D7152" w:rsidRPr="001B46BF" w14:paraId="72C51B60" w14:textId="77777777" w:rsidTr="00A94E89">
        <w:trPr>
          <w:trHeight w:val="245"/>
        </w:trPr>
        <w:tc>
          <w:tcPr>
            <w:tcW w:w="815" w:type="dxa"/>
            <w:vMerge/>
            <w:tcBorders>
              <w:top w:val="nil"/>
              <w:left w:val="nil"/>
              <w:bottom w:val="nil"/>
              <w:right w:val="nil"/>
            </w:tcBorders>
            <w:shd w:val="clear" w:color="auto" w:fill="auto"/>
            <w:vAlign w:val="center"/>
            <w:hideMark/>
          </w:tcPr>
          <w:p w14:paraId="4CBB281C" w14:textId="77777777" w:rsidR="000D7152" w:rsidRPr="001B46BF" w:rsidRDefault="000D7152" w:rsidP="00A94E89">
            <w:pPr>
              <w:jc w:val="both"/>
              <w:rPr>
                <w:rFonts w:ascii="Times New Roman" w:hAnsi="Times New Roman" w:cs="Times New Roman"/>
                <w:sz w:val="20"/>
                <w:szCs w:val="20"/>
              </w:rPr>
            </w:pPr>
          </w:p>
        </w:tc>
        <w:tc>
          <w:tcPr>
            <w:tcW w:w="694" w:type="dxa"/>
            <w:tcBorders>
              <w:top w:val="nil"/>
              <w:left w:val="nil"/>
              <w:bottom w:val="nil"/>
              <w:right w:val="nil"/>
            </w:tcBorders>
            <w:shd w:val="clear" w:color="auto" w:fill="auto"/>
            <w:noWrap/>
            <w:vAlign w:val="center"/>
            <w:hideMark/>
          </w:tcPr>
          <w:p w14:paraId="42FE9523" w14:textId="77777777" w:rsidR="000D7152" w:rsidRPr="001B46BF" w:rsidRDefault="000D7152" w:rsidP="00A94E89">
            <w:pPr>
              <w:jc w:val="both"/>
              <w:rPr>
                <w:rFonts w:ascii="Times New Roman" w:hAnsi="Times New Roman" w:cs="Times New Roman"/>
                <w:sz w:val="20"/>
                <w:szCs w:val="20"/>
              </w:rPr>
            </w:pPr>
            <w:r w:rsidRPr="001B46BF">
              <w:rPr>
                <w:rFonts w:ascii="Times New Roman" w:hAnsi="Times New Roman" w:cs="Times New Roman"/>
                <w:sz w:val="20"/>
                <w:szCs w:val="20"/>
              </w:rPr>
              <w:t>Rộng</w:t>
            </w:r>
          </w:p>
        </w:tc>
        <w:tc>
          <w:tcPr>
            <w:tcW w:w="881" w:type="dxa"/>
            <w:tcBorders>
              <w:top w:val="nil"/>
              <w:left w:val="nil"/>
              <w:bottom w:val="nil"/>
              <w:right w:val="nil"/>
            </w:tcBorders>
            <w:shd w:val="clear" w:color="auto" w:fill="auto"/>
            <w:noWrap/>
            <w:vAlign w:val="center"/>
            <w:hideMark/>
          </w:tcPr>
          <w:p w14:paraId="3BAC26D3" w14:textId="77777777" w:rsidR="000D7152" w:rsidRPr="001B46BF" w:rsidRDefault="000D7152" w:rsidP="00A94E89">
            <w:pPr>
              <w:jc w:val="center"/>
              <w:rPr>
                <w:rFonts w:ascii="Times New Roman" w:hAnsi="Times New Roman" w:cs="Times New Roman"/>
                <w:sz w:val="20"/>
                <w:szCs w:val="20"/>
              </w:rPr>
            </w:pPr>
            <w:r w:rsidRPr="001B46BF">
              <w:rPr>
                <w:rFonts w:ascii="Times New Roman" w:hAnsi="Times New Roman" w:cs="Times New Roman"/>
                <w:sz w:val="20"/>
                <w:szCs w:val="20"/>
              </w:rPr>
              <w:t>194,3</w:t>
            </w:r>
          </w:p>
        </w:tc>
        <w:tc>
          <w:tcPr>
            <w:tcW w:w="889" w:type="dxa"/>
            <w:tcBorders>
              <w:top w:val="nil"/>
              <w:left w:val="nil"/>
              <w:bottom w:val="nil"/>
              <w:right w:val="nil"/>
            </w:tcBorders>
            <w:shd w:val="clear" w:color="auto" w:fill="auto"/>
            <w:noWrap/>
            <w:vAlign w:val="center"/>
            <w:hideMark/>
          </w:tcPr>
          <w:p w14:paraId="565A2E97" w14:textId="77777777" w:rsidR="000D7152" w:rsidRPr="001B46BF" w:rsidRDefault="000D7152" w:rsidP="00A94E89">
            <w:pPr>
              <w:jc w:val="center"/>
              <w:rPr>
                <w:rFonts w:ascii="Times New Roman" w:hAnsi="Times New Roman" w:cs="Times New Roman"/>
                <w:sz w:val="20"/>
                <w:szCs w:val="20"/>
              </w:rPr>
            </w:pPr>
            <w:r w:rsidRPr="001B46BF">
              <w:rPr>
                <w:rFonts w:ascii="Times New Roman" w:hAnsi="Times New Roman" w:cs="Times New Roman"/>
                <w:sz w:val="20"/>
                <w:szCs w:val="20"/>
              </w:rPr>
              <w:t>249,4</w:t>
            </w:r>
          </w:p>
        </w:tc>
        <w:tc>
          <w:tcPr>
            <w:tcW w:w="694" w:type="dxa"/>
            <w:tcBorders>
              <w:top w:val="nil"/>
              <w:left w:val="nil"/>
              <w:bottom w:val="nil"/>
              <w:right w:val="nil"/>
            </w:tcBorders>
            <w:shd w:val="clear" w:color="auto" w:fill="auto"/>
            <w:noWrap/>
            <w:vAlign w:val="center"/>
            <w:hideMark/>
          </w:tcPr>
          <w:p w14:paraId="5CBA2AB3" w14:textId="77777777" w:rsidR="000D7152" w:rsidRPr="001B46BF" w:rsidRDefault="000D7152" w:rsidP="00A94E89">
            <w:pPr>
              <w:jc w:val="center"/>
              <w:rPr>
                <w:rFonts w:ascii="Times New Roman" w:hAnsi="Times New Roman" w:cs="Times New Roman"/>
                <w:sz w:val="20"/>
                <w:szCs w:val="20"/>
              </w:rPr>
            </w:pPr>
            <w:r w:rsidRPr="001B46BF">
              <w:rPr>
                <w:rFonts w:ascii="Times New Roman" w:hAnsi="Times New Roman" w:cs="Times New Roman"/>
                <w:sz w:val="20"/>
                <w:szCs w:val="20"/>
              </w:rPr>
              <w:t>15,8</w:t>
            </w:r>
          </w:p>
        </w:tc>
        <w:tc>
          <w:tcPr>
            <w:tcW w:w="603" w:type="dxa"/>
            <w:tcBorders>
              <w:top w:val="nil"/>
              <w:left w:val="nil"/>
              <w:bottom w:val="nil"/>
              <w:right w:val="nil"/>
            </w:tcBorders>
            <w:shd w:val="clear" w:color="auto" w:fill="auto"/>
            <w:noWrap/>
            <w:vAlign w:val="center"/>
            <w:hideMark/>
          </w:tcPr>
          <w:p w14:paraId="6D04F8AE" w14:textId="77777777" w:rsidR="000D7152" w:rsidRPr="001B46BF" w:rsidRDefault="000D7152" w:rsidP="00A94E89">
            <w:pPr>
              <w:jc w:val="center"/>
              <w:rPr>
                <w:rFonts w:ascii="Times New Roman" w:hAnsi="Times New Roman" w:cs="Times New Roman"/>
                <w:sz w:val="20"/>
                <w:szCs w:val="20"/>
              </w:rPr>
            </w:pPr>
            <w:r w:rsidRPr="001B46BF">
              <w:rPr>
                <w:rFonts w:ascii="Times New Roman" w:hAnsi="Times New Roman" w:cs="Times New Roman"/>
                <w:sz w:val="20"/>
                <w:szCs w:val="20"/>
              </w:rPr>
              <w:t>0,08</w:t>
            </w:r>
          </w:p>
        </w:tc>
      </w:tr>
      <w:tr w:rsidR="000D7152" w:rsidRPr="001B46BF" w14:paraId="4FE2E89E" w14:textId="77777777" w:rsidTr="00A94E89">
        <w:trPr>
          <w:trHeight w:val="245"/>
        </w:trPr>
        <w:tc>
          <w:tcPr>
            <w:tcW w:w="815" w:type="dxa"/>
            <w:vMerge w:val="restart"/>
            <w:tcBorders>
              <w:top w:val="nil"/>
              <w:left w:val="nil"/>
              <w:bottom w:val="nil"/>
              <w:right w:val="nil"/>
            </w:tcBorders>
            <w:shd w:val="clear" w:color="auto" w:fill="auto"/>
            <w:noWrap/>
            <w:vAlign w:val="center"/>
            <w:hideMark/>
          </w:tcPr>
          <w:p w14:paraId="0EB82EEF" w14:textId="77777777" w:rsidR="000D7152" w:rsidRPr="001B46BF" w:rsidRDefault="000D7152" w:rsidP="00A94E89">
            <w:pPr>
              <w:jc w:val="both"/>
              <w:rPr>
                <w:rFonts w:ascii="Times New Roman" w:hAnsi="Times New Roman" w:cs="Times New Roman"/>
                <w:sz w:val="20"/>
                <w:szCs w:val="20"/>
              </w:rPr>
            </w:pPr>
            <w:r w:rsidRPr="001B46BF">
              <w:rPr>
                <w:rFonts w:ascii="Times New Roman" w:hAnsi="Times New Roman" w:cs="Times New Roman"/>
                <w:sz w:val="20"/>
                <w:szCs w:val="20"/>
              </w:rPr>
              <w:t>Hồi tràng</w:t>
            </w:r>
          </w:p>
        </w:tc>
        <w:tc>
          <w:tcPr>
            <w:tcW w:w="694" w:type="dxa"/>
            <w:tcBorders>
              <w:top w:val="nil"/>
              <w:left w:val="nil"/>
              <w:bottom w:val="nil"/>
              <w:right w:val="nil"/>
            </w:tcBorders>
            <w:shd w:val="clear" w:color="auto" w:fill="auto"/>
            <w:noWrap/>
            <w:vAlign w:val="center"/>
            <w:hideMark/>
          </w:tcPr>
          <w:p w14:paraId="4AED4072" w14:textId="77777777" w:rsidR="000D7152" w:rsidRPr="001B46BF" w:rsidRDefault="000D7152" w:rsidP="00A94E89">
            <w:pPr>
              <w:jc w:val="both"/>
              <w:rPr>
                <w:rFonts w:ascii="Times New Roman" w:hAnsi="Times New Roman" w:cs="Times New Roman"/>
                <w:sz w:val="20"/>
                <w:szCs w:val="20"/>
              </w:rPr>
            </w:pPr>
            <w:r w:rsidRPr="001B46BF">
              <w:rPr>
                <w:rFonts w:ascii="Times New Roman" w:hAnsi="Times New Roman" w:cs="Times New Roman"/>
                <w:sz w:val="20"/>
                <w:szCs w:val="20"/>
              </w:rPr>
              <w:t>Cao</w:t>
            </w:r>
          </w:p>
        </w:tc>
        <w:tc>
          <w:tcPr>
            <w:tcW w:w="881" w:type="dxa"/>
            <w:tcBorders>
              <w:top w:val="nil"/>
              <w:left w:val="nil"/>
              <w:bottom w:val="nil"/>
              <w:right w:val="nil"/>
            </w:tcBorders>
            <w:shd w:val="clear" w:color="auto" w:fill="auto"/>
            <w:noWrap/>
            <w:vAlign w:val="center"/>
            <w:hideMark/>
          </w:tcPr>
          <w:p w14:paraId="0ACE230B" w14:textId="77777777" w:rsidR="000D7152" w:rsidRPr="001B46BF" w:rsidRDefault="000D7152" w:rsidP="00A94E89">
            <w:pPr>
              <w:jc w:val="center"/>
              <w:rPr>
                <w:rFonts w:ascii="Times New Roman" w:hAnsi="Times New Roman" w:cs="Times New Roman"/>
                <w:sz w:val="20"/>
                <w:szCs w:val="20"/>
              </w:rPr>
            </w:pPr>
            <w:r w:rsidRPr="001B46BF">
              <w:rPr>
                <w:rFonts w:ascii="Times New Roman" w:hAnsi="Times New Roman" w:cs="Times New Roman"/>
                <w:sz w:val="20"/>
                <w:szCs w:val="20"/>
              </w:rPr>
              <w:t>442,2</w:t>
            </w:r>
          </w:p>
        </w:tc>
        <w:tc>
          <w:tcPr>
            <w:tcW w:w="889" w:type="dxa"/>
            <w:tcBorders>
              <w:top w:val="nil"/>
              <w:left w:val="nil"/>
              <w:bottom w:val="nil"/>
              <w:right w:val="nil"/>
            </w:tcBorders>
            <w:shd w:val="clear" w:color="auto" w:fill="auto"/>
            <w:noWrap/>
            <w:vAlign w:val="center"/>
            <w:hideMark/>
          </w:tcPr>
          <w:p w14:paraId="2123175E" w14:textId="77777777" w:rsidR="000D7152" w:rsidRPr="001B46BF" w:rsidRDefault="000D7152" w:rsidP="00A94E89">
            <w:pPr>
              <w:jc w:val="center"/>
              <w:rPr>
                <w:rFonts w:ascii="Times New Roman" w:hAnsi="Times New Roman" w:cs="Times New Roman"/>
                <w:sz w:val="20"/>
                <w:szCs w:val="20"/>
              </w:rPr>
            </w:pPr>
            <w:r w:rsidRPr="001B46BF">
              <w:rPr>
                <w:rFonts w:ascii="Times New Roman" w:hAnsi="Times New Roman" w:cs="Times New Roman"/>
                <w:sz w:val="20"/>
                <w:szCs w:val="20"/>
              </w:rPr>
              <w:t>431,7</w:t>
            </w:r>
          </w:p>
        </w:tc>
        <w:tc>
          <w:tcPr>
            <w:tcW w:w="694" w:type="dxa"/>
            <w:tcBorders>
              <w:top w:val="nil"/>
              <w:left w:val="nil"/>
              <w:bottom w:val="nil"/>
              <w:right w:val="nil"/>
            </w:tcBorders>
            <w:shd w:val="clear" w:color="auto" w:fill="auto"/>
            <w:noWrap/>
            <w:vAlign w:val="center"/>
            <w:hideMark/>
          </w:tcPr>
          <w:p w14:paraId="5A4437BB" w14:textId="77777777" w:rsidR="000D7152" w:rsidRPr="001B46BF" w:rsidRDefault="000D7152" w:rsidP="00A94E89">
            <w:pPr>
              <w:jc w:val="center"/>
              <w:rPr>
                <w:rFonts w:ascii="Times New Roman" w:hAnsi="Times New Roman" w:cs="Times New Roman"/>
                <w:sz w:val="20"/>
                <w:szCs w:val="20"/>
              </w:rPr>
            </w:pPr>
            <w:r w:rsidRPr="001B46BF">
              <w:rPr>
                <w:rFonts w:ascii="Times New Roman" w:hAnsi="Times New Roman" w:cs="Times New Roman"/>
                <w:sz w:val="20"/>
                <w:szCs w:val="20"/>
              </w:rPr>
              <w:t>12,9</w:t>
            </w:r>
          </w:p>
        </w:tc>
        <w:tc>
          <w:tcPr>
            <w:tcW w:w="603" w:type="dxa"/>
            <w:tcBorders>
              <w:top w:val="nil"/>
              <w:left w:val="nil"/>
              <w:bottom w:val="nil"/>
              <w:right w:val="nil"/>
            </w:tcBorders>
            <w:shd w:val="clear" w:color="auto" w:fill="auto"/>
            <w:noWrap/>
            <w:vAlign w:val="center"/>
            <w:hideMark/>
          </w:tcPr>
          <w:p w14:paraId="061ADED3" w14:textId="77777777" w:rsidR="000D7152" w:rsidRPr="001B46BF" w:rsidRDefault="000D7152" w:rsidP="00A94E89">
            <w:pPr>
              <w:jc w:val="center"/>
              <w:rPr>
                <w:rFonts w:ascii="Times New Roman" w:hAnsi="Times New Roman" w:cs="Times New Roman"/>
                <w:sz w:val="20"/>
                <w:szCs w:val="20"/>
              </w:rPr>
            </w:pPr>
            <w:r w:rsidRPr="001B46BF">
              <w:rPr>
                <w:rFonts w:ascii="Times New Roman" w:hAnsi="Times New Roman" w:cs="Times New Roman"/>
                <w:sz w:val="20"/>
                <w:szCs w:val="20"/>
              </w:rPr>
              <w:t>0,72</w:t>
            </w:r>
          </w:p>
        </w:tc>
      </w:tr>
      <w:tr w:rsidR="000D7152" w:rsidRPr="001B46BF" w14:paraId="19F6C3FB" w14:textId="77777777" w:rsidTr="00A94E89">
        <w:trPr>
          <w:trHeight w:val="245"/>
        </w:trPr>
        <w:tc>
          <w:tcPr>
            <w:tcW w:w="815" w:type="dxa"/>
            <w:vMerge/>
            <w:tcBorders>
              <w:top w:val="nil"/>
              <w:left w:val="nil"/>
              <w:right w:val="nil"/>
            </w:tcBorders>
            <w:shd w:val="clear" w:color="auto" w:fill="auto"/>
            <w:vAlign w:val="center"/>
            <w:hideMark/>
          </w:tcPr>
          <w:p w14:paraId="4F02D66E" w14:textId="77777777" w:rsidR="000D7152" w:rsidRPr="001B46BF" w:rsidRDefault="000D7152" w:rsidP="00A94E89">
            <w:pPr>
              <w:jc w:val="both"/>
              <w:rPr>
                <w:rFonts w:ascii="Times New Roman" w:hAnsi="Times New Roman" w:cs="Times New Roman"/>
                <w:sz w:val="20"/>
                <w:szCs w:val="20"/>
              </w:rPr>
            </w:pPr>
          </w:p>
        </w:tc>
        <w:tc>
          <w:tcPr>
            <w:tcW w:w="694" w:type="dxa"/>
            <w:tcBorders>
              <w:top w:val="nil"/>
              <w:left w:val="nil"/>
              <w:right w:val="nil"/>
            </w:tcBorders>
            <w:shd w:val="clear" w:color="auto" w:fill="auto"/>
            <w:noWrap/>
            <w:vAlign w:val="center"/>
            <w:hideMark/>
          </w:tcPr>
          <w:p w14:paraId="3AE91C6B" w14:textId="77777777" w:rsidR="000D7152" w:rsidRPr="001B46BF" w:rsidRDefault="000D7152" w:rsidP="00A94E89">
            <w:pPr>
              <w:jc w:val="both"/>
              <w:rPr>
                <w:rFonts w:ascii="Times New Roman" w:hAnsi="Times New Roman" w:cs="Times New Roman"/>
                <w:sz w:val="20"/>
                <w:szCs w:val="20"/>
              </w:rPr>
            </w:pPr>
            <w:r w:rsidRPr="001B46BF">
              <w:rPr>
                <w:rFonts w:ascii="Times New Roman" w:hAnsi="Times New Roman" w:cs="Times New Roman"/>
                <w:sz w:val="20"/>
                <w:szCs w:val="20"/>
              </w:rPr>
              <w:t>Rộng</w:t>
            </w:r>
          </w:p>
        </w:tc>
        <w:tc>
          <w:tcPr>
            <w:tcW w:w="881" w:type="dxa"/>
            <w:tcBorders>
              <w:top w:val="nil"/>
              <w:left w:val="nil"/>
              <w:right w:val="nil"/>
            </w:tcBorders>
            <w:shd w:val="clear" w:color="auto" w:fill="auto"/>
            <w:noWrap/>
            <w:vAlign w:val="center"/>
            <w:hideMark/>
          </w:tcPr>
          <w:p w14:paraId="1BF40246" w14:textId="77777777" w:rsidR="000D7152" w:rsidRPr="001B46BF" w:rsidRDefault="000D7152" w:rsidP="00A94E89">
            <w:pPr>
              <w:jc w:val="center"/>
              <w:rPr>
                <w:rFonts w:ascii="Times New Roman" w:hAnsi="Times New Roman" w:cs="Times New Roman"/>
                <w:sz w:val="20"/>
                <w:szCs w:val="20"/>
              </w:rPr>
            </w:pPr>
            <w:r w:rsidRPr="001B46BF">
              <w:rPr>
                <w:rFonts w:ascii="Times New Roman" w:hAnsi="Times New Roman" w:cs="Times New Roman"/>
                <w:sz w:val="20"/>
                <w:szCs w:val="20"/>
              </w:rPr>
              <w:t>203,9</w:t>
            </w:r>
          </w:p>
        </w:tc>
        <w:tc>
          <w:tcPr>
            <w:tcW w:w="889" w:type="dxa"/>
            <w:tcBorders>
              <w:top w:val="nil"/>
              <w:left w:val="nil"/>
              <w:right w:val="nil"/>
            </w:tcBorders>
            <w:shd w:val="clear" w:color="auto" w:fill="auto"/>
            <w:noWrap/>
            <w:vAlign w:val="center"/>
            <w:hideMark/>
          </w:tcPr>
          <w:p w14:paraId="7B080341" w14:textId="77777777" w:rsidR="000D7152" w:rsidRPr="001B46BF" w:rsidRDefault="000D7152" w:rsidP="00A94E89">
            <w:pPr>
              <w:jc w:val="center"/>
              <w:rPr>
                <w:rFonts w:ascii="Times New Roman" w:hAnsi="Times New Roman" w:cs="Times New Roman"/>
                <w:sz w:val="20"/>
                <w:szCs w:val="20"/>
              </w:rPr>
            </w:pPr>
            <w:r w:rsidRPr="001B46BF">
              <w:rPr>
                <w:rFonts w:ascii="Times New Roman" w:hAnsi="Times New Roman" w:cs="Times New Roman"/>
                <w:sz w:val="20"/>
                <w:szCs w:val="20"/>
              </w:rPr>
              <w:t>203,4</w:t>
            </w:r>
          </w:p>
        </w:tc>
        <w:tc>
          <w:tcPr>
            <w:tcW w:w="694" w:type="dxa"/>
            <w:tcBorders>
              <w:top w:val="nil"/>
              <w:left w:val="nil"/>
              <w:right w:val="nil"/>
            </w:tcBorders>
            <w:shd w:val="clear" w:color="auto" w:fill="auto"/>
            <w:noWrap/>
            <w:vAlign w:val="center"/>
            <w:hideMark/>
          </w:tcPr>
          <w:p w14:paraId="7D71CDEB" w14:textId="77777777" w:rsidR="000D7152" w:rsidRPr="001B46BF" w:rsidRDefault="000D7152" w:rsidP="00A94E89">
            <w:pPr>
              <w:jc w:val="center"/>
              <w:rPr>
                <w:rFonts w:ascii="Times New Roman" w:hAnsi="Times New Roman" w:cs="Times New Roman"/>
                <w:sz w:val="20"/>
                <w:szCs w:val="20"/>
              </w:rPr>
            </w:pPr>
            <w:r w:rsidRPr="001B46BF">
              <w:rPr>
                <w:rFonts w:ascii="Times New Roman" w:hAnsi="Times New Roman" w:cs="Times New Roman"/>
                <w:sz w:val="20"/>
                <w:szCs w:val="20"/>
              </w:rPr>
              <w:t>15,9</w:t>
            </w:r>
          </w:p>
        </w:tc>
        <w:tc>
          <w:tcPr>
            <w:tcW w:w="603" w:type="dxa"/>
            <w:tcBorders>
              <w:top w:val="nil"/>
              <w:left w:val="nil"/>
              <w:right w:val="nil"/>
            </w:tcBorders>
            <w:shd w:val="clear" w:color="auto" w:fill="auto"/>
            <w:noWrap/>
            <w:vAlign w:val="center"/>
            <w:hideMark/>
          </w:tcPr>
          <w:p w14:paraId="11F5B393" w14:textId="77777777" w:rsidR="000D7152" w:rsidRPr="001B46BF" w:rsidRDefault="000D7152" w:rsidP="00A94E89">
            <w:pPr>
              <w:jc w:val="center"/>
              <w:rPr>
                <w:rFonts w:ascii="Times New Roman" w:hAnsi="Times New Roman" w:cs="Times New Roman"/>
                <w:sz w:val="20"/>
                <w:szCs w:val="20"/>
              </w:rPr>
            </w:pPr>
            <w:r w:rsidRPr="001B46BF">
              <w:rPr>
                <w:rFonts w:ascii="Times New Roman" w:hAnsi="Times New Roman" w:cs="Times New Roman"/>
                <w:sz w:val="20"/>
                <w:szCs w:val="20"/>
              </w:rPr>
              <w:t>0,98</w:t>
            </w:r>
          </w:p>
        </w:tc>
      </w:tr>
    </w:tbl>
    <w:bookmarkEnd w:id="16"/>
    <w:bookmarkEnd w:id="17"/>
    <w:p w14:paraId="5B099B6C" w14:textId="1E86BCC9" w:rsidR="004F21C9" w:rsidRDefault="000D7152" w:rsidP="00F611F1">
      <w:pPr>
        <w:pStyle w:val="Doanvan"/>
      </w:pPr>
      <w:r>
        <w:t>K</w:t>
      </w:r>
      <w:r w:rsidR="005D0C45" w:rsidRPr="00300044">
        <w:t>ích thước chiều cao lông nhung tá tràng ở nghiệm thức lên men cao hơn</w:t>
      </w:r>
      <w:r w:rsidR="000025F3">
        <w:t xml:space="preserve"> </w:t>
      </w:r>
      <w:r w:rsidR="00547FB3">
        <w:t>17</w:t>
      </w:r>
      <w:proofErr w:type="gramStart"/>
      <w:r w:rsidR="00547FB3">
        <w:t>,0</w:t>
      </w:r>
      <w:proofErr w:type="gramEnd"/>
      <w:r w:rsidR="000025F3" w:rsidRPr="00300044">
        <w:t>%</w:t>
      </w:r>
      <w:r w:rsidR="002F57D9">
        <w:t xml:space="preserve"> </w:t>
      </w:r>
      <w:r>
        <w:t xml:space="preserve">ở </w:t>
      </w:r>
      <w:r w:rsidR="005D0C45" w:rsidRPr="00300044">
        <w:t>đối chứng (p&lt;0,05</w:t>
      </w:r>
      <w:r>
        <w:t>, bảng 4</w:t>
      </w:r>
      <w:r w:rsidR="005D0C45" w:rsidRPr="00300044">
        <w:t>). Trong khi đó thức ăn lên men làm giảm chiều rộng củ</w:t>
      </w:r>
      <w:r w:rsidR="00547FB3">
        <w:t>a tá tràng là 15</w:t>
      </w:r>
      <w:proofErr w:type="gramStart"/>
      <w:r w:rsidR="00547FB3">
        <w:t>,1</w:t>
      </w:r>
      <w:proofErr w:type="gramEnd"/>
      <w:r w:rsidR="005D0C45" w:rsidRPr="00300044">
        <w:t xml:space="preserve">%. Kích thước lông nhung không tràng và hồi tràng </w:t>
      </w:r>
      <w:r>
        <w:t>không sai khác giữa</w:t>
      </w:r>
      <w:r w:rsidRPr="00300044">
        <w:t xml:space="preserve"> hai nghiệm thứ</w:t>
      </w:r>
      <w:r>
        <w:t xml:space="preserve">c </w:t>
      </w:r>
      <w:r w:rsidR="00F14C89">
        <w:t>(p</w:t>
      </w:r>
      <w:r w:rsidR="005D0C45" w:rsidRPr="00300044">
        <w:t>&gt;0</w:t>
      </w:r>
      <w:proofErr w:type="gramStart"/>
      <w:r w:rsidR="005D0C45" w:rsidRPr="00300044">
        <w:t>,05</w:t>
      </w:r>
      <w:proofErr w:type="gramEnd"/>
      <w:r w:rsidR="005D0C45" w:rsidRPr="00300044">
        <w:t xml:space="preserve">). </w:t>
      </w:r>
    </w:p>
    <w:p w14:paraId="1D9054BF" w14:textId="70E7AEBD" w:rsidR="00287591" w:rsidRPr="00567977" w:rsidRDefault="00287591" w:rsidP="00C44B50">
      <w:pPr>
        <w:pStyle w:val="Heading3"/>
        <w:spacing w:line="240" w:lineRule="auto"/>
        <w:rPr>
          <w:rFonts w:eastAsiaTheme="minorEastAsia"/>
        </w:rPr>
      </w:pPr>
      <w:bookmarkStart w:id="18" w:name="_Toc531172295"/>
      <w:bookmarkStart w:id="19" w:name="_Toc531173131"/>
      <w:r w:rsidRPr="00567977">
        <w:rPr>
          <w:rFonts w:eastAsiaTheme="minorEastAsia"/>
        </w:rPr>
        <w:t xml:space="preserve">3.4. </w:t>
      </w:r>
      <w:r w:rsidR="000D7152">
        <w:rPr>
          <w:rFonts w:eastAsiaTheme="minorEastAsia"/>
        </w:rPr>
        <w:t>N</w:t>
      </w:r>
      <w:r w:rsidRPr="00567977">
        <w:rPr>
          <w:rFonts w:eastAsiaTheme="minorEastAsia"/>
        </w:rPr>
        <w:t xml:space="preserve">ăng suất và chất lượng </w:t>
      </w:r>
      <w:r w:rsidR="000D7152">
        <w:rPr>
          <w:rFonts w:eastAsiaTheme="minorEastAsia"/>
        </w:rPr>
        <w:t xml:space="preserve">thịt </w:t>
      </w:r>
    </w:p>
    <w:p w14:paraId="28114EBB" w14:textId="2AD45706" w:rsidR="00287591" w:rsidRPr="00C3464D" w:rsidRDefault="00287591" w:rsidP="00C44B50">
      <w:pPr>
        <w:jc w:val="center"/>
        <w:rPr>
          <w:rFonts w:ascii="Times New Roman" w:hAnsi="Times New Roman" w:cs="Times New Roman"/>
        </w:rPr>
      </w:pPr>
      <w:proofErr w:type="gramStart"/>
      <w:r w:rsidRPr="00C3464D">
        <w:rPr>
          <w:rFonts w:ascii="Times New Roman" w:hAnsi="Times New Roman" w:cs="Times New Roman"/>
        </w:rPr>
        <w:t>Bảng 5.</w:t>
      </w:r>
      <w:proofErr w:type="gramEnd"/>
      <w:r w:rsidRPr="00C3464D">
        <w:rPr>
          <w:rFonts w:ascii="Times New Roman" w:hAnsi="Times New Roman" w:cs="Times New Roman"/>
        </w:rPr>
        <w:t xml:space="preserve"> Năng suấ</w:t>
      </w:r>
      <w:r w:rsidR="004C2185" w:rsidRPr="00C3464D">
        <w:rPr>
          <w:rFonts w:ascii="Times New Roman" w:hAnsi="Times New Roman" w:cs="Times New Roman"/>
        </w:rPr>
        <w:t xml:space="preserve">t, </w:t>
      </w:r>
      <w:r w:rsidRPr="00C3464D">
        <w:rPr>
          <w:rFonts w:ascii="Times New Roman" w:hAnsi="Times New Roman" w:cs="Times New Roman"/>
        </w:rPr>
        <w:t>chất lượng</w:t>
      </w:r>
      <w:r w:rsidR="004C2185" w:rsidRPr="00C3464D">
        <w:rPr>
          <w:rFonts w:ascii="Times New Roman" w:hAnsi="Times New Roman" w:cs="Times New Roman"/>
        </w:rPr>
        <w:t>, thành phần dinh dưỡng của</w:t>
      </w:r>
      <w:r w:rsidRPr="00C3464D">
        <w:rPr>
          <w:rFonts w:ascii="Times New Roman" w:hAnsi="Times New Roman" w:cs="Times New Roman"/>
        </w:rPr>
        <w:t xml:space="preserve"> thịt</w:t>
      </w:r>
      <w:r w:rsidR="004C2185" w:rsidRPr="00C3464D">
        <w:rPr>
          <w:rFonts w:ascii="Times New Roman" w:hAnsi="Times New Roman" w:cs="Times New Roman"/>
        </w:rPr>
        <w:t xml:space="preserve"> đùi</w:t>
      </w:r>
      <w:r w:rsidRPr="00C3464D">
        <w:rPr>
          <w:rFonts w:ascii="Times New Roman" w:hAnsi="Times New Roman" w:cs="Times New Roman"/>
        </w:rPr>
        <w:t xml:space="preserve"> gà </w:t>
      </w:r>
      <w:proofErr w:type="gramStart"/>
      <w:r w:rsidRPr="00C3464D">
        <w:rPr>
          <w:rFonts w:ascii="Times New Roman" w:hAnsi="Times New Roman" w:cs="Times New Roman"/>
        </w:rPr>
        <w:t>Ri</w:t>
      </w:r>
      <w:proofErr w:type="gramEnd"/>
      <w:r w:rsidRPr="00C3464D">
        <w:rPr>
          <w:rFonts w:ascii="Times New Roman" w:hAnsi="Times New Roman" w:cs="Times New Roman"/>
        </w:rPr>
        <w:t xml:space="preserve"> lai </w:t>
      </w:r>
    </w:p>
    <w:tbl>
      <w:tblPr>
        <w:tblW w:w="4804" w:type="dxa"/>
        <w:tblInd w:w="-176" w:type="dxa"/>
        <w:tblLayout w:type="fixed"/>
        <w:tblLook w:val="04A0" w:firstRow="1" w:lastRow="0" w:firstColumn="1" w:lastColumn="0" w:noHBand="0" w:noVBand="1"/>
      </w:tblPr>
      <w:tblGrid>
        <w:gridCol w:w="1985"/>
        <w:gridCol w:w="794"/>
        <w:gridCol w:w="797"/>
        <w:gridCol w:w="8"/>
        <w:gridCol w:w="642"/>
        <w:gridCol w:w="8"/>
        <w:gridCol w:w="558"/>
        <w:gridCol w:w="12"/>
      </w:tblGrid>
      <w:tr w:rsidR="00B050F2" w:rsidRPr="00A06428" w14:paraId="0DE5B1CB" w14:textId="77777777" w:rsidTr="00B050F2">
        <w:trPr>
          <w:gridAfter w:val="1"/>
          <w:wAfter w:w="8" w:type="dxa"/>
          <w:trHeight w:val="214"/>
        </w:trPr>
        <w:tc>
          <w:tcPr>
            <w:tcW w:w="1987" w:type="dxa"/>
            <w:tcBorders>
              <w:top w:val="single" w:sz="4" w:space="0" w:color="auto"/>
              <w:bottom w:val="single" w:sz="4" w:space="0" w:color="auto"/>
            </w:tcBorders>
            <w:shd w:val="clear" w:color="auto" w:fill="auto"/>
            <w:noWrap/>
            <w:vAlign w:val="bottom"/>
            <w:hideMark/>
          </w:tcPr>
          <w:p w14:paraId="08215DD3" w14:textId="77777777" w:rsidR="00A06428" w:rsidRPr="00A06428" w:rsidRDefault="00A06428" w:rsidP="00A94E89">
            <w:pPr>
              <w:jc w:val="both"/>
              <w:rPr>
                <w:rFonts w:ascii="Times New Roman" w:hAnsi="Times New Roman" w:cs="Times New Roman"/>
                <w:b/>
                <w:sz w:val="20"/>
                <w:szCs w:val="20"/>
              </w:rPr>
            </w:pPr>
            <w:bookmarkStart w:id="20" w:name="_Toc531173129"/>
            <w:r w:rsidRPr="00A06428">
              <w:rPr>
                <w:rFonts w:ascii="Times New Roman" w:hAnsi="Times New Roman" w:cs="Times New Roman"/>
                <w:b/>
                <w:sz w:val="20"/>
                <w:szCs w:val="20"/>
              </w:rPr>
              <w:t>Chỉ tiêu</w:t>
            </w:r>
          </w:p>
        </w:tc>
        <w:tc>
          <w:tcPr>
            <w:tcW w:w="795" w:type="dxa"/>
            <w:tcBorders>
              <w:top w:val="single" w:sz="4" w:space="0" w:color="auto"/>
              <w:bottom w:val="single" w:sz="4" w:space="0" w:color="auto"/>
            </w:tcBorders>
            <w:shd w:val="clear" w:color="auto" w:fill="auto"/>
            <w:noWrap/>
            <w:vAlign w:val="bottom"/>
            <w:hideMark/>
          </w:tcPr>
          <w:p w14:paraId="03192027" w14:textId="7091C102" w:rsidR="00A06428" w:rsidRPr="00A06428" w:rsidRDefault="00A06428" w:rsidP="00A94E89">
            <w:pPr>
              <w:jc w:val="center"/>
              <w:rPr>
                <w:rFonts w:ascii="Times New Roman" w:hAnsi="Times New Roman" w:cs="Times New Roman"/>
                <w:b/>
                <w:sz w:val="20"/>
                <w:szCs w:val="20"/>
              </w:rPr>
            </w:pPr>
            <w:r w:rsidRPr="00A06428">
              <w:rPr>
                <w:rFonts w:ascii="Times New Roman" w:hAnsi="Times New Roman" w:cs="Times New Roman"/>
                <w:b/>
                <w:sz w:val="20"/>
                <w:szCs w:val="20"/>
              </w:rPr>
              <w:t>ĐC</w:t>
            </w:r>
            <w:r w:rsidR="00F611F1">
              <w:rPr>
                <w:rFonts w:ascii="Times New Roman" w:hAnsi="Times New Roman" w:cs="Times New Roman"/>
                <w:b/>
                <w:sz w:val="20"/>
                <w:szCs w:val="20"/>
              </w:rPr>
              <w:t xml:space="preserve"> (n=8)</w:t>
            </w:r>
          </w:p>
        </w:tc>
        <w:tc>
          <w:tcPr>
            <w:tcW w:w="798" w:type="dxa"/>
            <w:tcBorders>
              <w:top w:val="single" w:sz="4" w:space="0" w:color="auto"/>
              <w:bottom w:val="single" w:sz="4" w:space="0" w:color="auto"/>
            </w:tcBorders>
            <w:shd w:val="clear" w:color="auto" w:fill="auto"/>
            <w:noWrap/>
            <w:vAlign w:val="bottom"/>
            <w:hideMark/>
          </w:tcPr>
          <w:p w14:paraId="75F329FE" w14:textId="22A66CB4" w:rsidR="00A06428" w:rsidRPr="00A06428" w:rsidRDefault="00A06428" w:rsidP="00A94E89">
            <w:pPr>
              <w:jc w:val="center"/>
              <w:rPr>
                <w:rFonts w:ascii="Times New Roman" w:hAnsi="Times New Roman" w:cs="Times New Roman"/>
                <w:b/>
                <w:sz w:val="20"/>
                <w:szCs w:val="20"/>
              </w:rPr>
            </w:pPr>
            <w:r w:rsidRPr="00A06428">
              <w:rPr>
                <w:rFonts w:ascii="Times New Roman" w:hAnsi="Times New Roman" w:cs="Times New Roman"/>
                <w:b/>
                <w:sz w:val="20"/>
                <w:szCs w:val="20"/>
              </w:rPr>
              <w:t>LM</w:t>
            </w:r>
            <w:r w:rsidR="00F611F1">
              <w:rPr>
                <w:rFonts w:ascii="Times New Roman" w:hAnsi="Times New Roman" w:cs="Times New Roman"/>
                <w:b/>
                <w:sz w:val="20"/>
                <w:szCs w:val="20"/>
              </w:rPr>
              <w:t xml:space="preserve"> (n=8)</w:t>
            </w:r>
          </w:p>
        </w:tc>
        <w:tc>
          <w:tcPr>
            <w:tcW w:w="650" w:type="dxa"/>
            <w:gridSpan w:val="2"/>
            <w:tcBorders>
              <w:top w:val="single" w:sz="4" w:space="0" w:color="auto"/>
              <w:bottom w:val="single" w:sz="4" w:space="0" w:color="auto"/>
            </w:tcBorders>
            <w:shd w:val="clear" w:color="auto" w:fill="auto"/>
            <w:noWrap/>
            <w:vAlign w:val="bottom"/>
            <w:hideMark/>
          </w:tcPr>
          <w:p w14:paraId="0C9EED77" w14:textId="77777777" w:rsidR="00A06428" w:rsidRPr="00A06428" w:rsidRDefault="00A06428" w:rsidP="00A94E89">
            <w:pPr>
              <w:jc w:val="center"/>
              <w:rPr>
                <w:rFonts w:ascii="Times New Roman" w:hAnsi="Times New Roman" w:cs="Times New Roman"/>
                <w:b/>
                <w:sz w:val="20"/>
                <w:szCs w:val="20"/>
              </w:rPr>
            </w:pPr>
            <w:r w:rsidRPr="00A06428">
              <w:rPr>
                <w:rFonts w:ascii="Times New Roman" w:hAnsi="Times New Roman" w:cs="Times New Roman"/>
                <w:b/>
                <w:sz w:val="20"/>
                <w:szCs w:val="20"/>
              </w:rPr>
              <w:t>SEM</w:t>
            </w:r>
          </w:p>
        </w:tc>
        <w:tc>
          <w:tcPr>
            <w:tcW w:w="566" w:type="dxa"/>
            <w:gridSpan w:val="2"/>
            <w:tcBorders>
              <w:top w:val="single" w:sz="4" w:space="0" w:color="auto"/>
              <w:bottom w:val="single" w:sz="4" w:space="0" w:color="auto"/>
            </w:tcBorders>
            <w:shd w:val="clear" w:color="auto" w:fill="auto"/>
            <w:noWrap/>
            <w:vAlign w:val="bottom"/>
            <w:hideMark/>
          </w:tcPr>
          <w:p w14:paraId="48089FC2" w14:textId="77777777" w:rsidR="00A06428" w:rsidRPr="00A06428" w:rsidRDefault="00A06428" w:rsidP="00A94E89">
            <w:pPr>
              <w:jc w:val="center"/>
              <w:rPr>
                <w:rFonts w:ascii="Times New Roman" w:hAnsi="Times New Roman" w:cs="Times New Roman"/>
                <w:b/>
                <w:sz w:val="20"/>
                <w:szCs w:val="20"/>
              </w:rPr>
            </w:pPr>
            <w:r w:rsidRPr="00A06428">
              <w:rPr>
                <w:rFonts w:ascii="Times New Roman" w:hAnsi="Times New Roman" w:cs="Times New Roman"/>
                <w:b/>
                <w:sz w:val="20"/>
                <w:szCs w:val="20"/>
              </w:rPr>
              <w:t>p</w:t>
            </w:r>
          </w:p>
        </w:tc>
      </w:tr>
      <w:tr w:rsidR="00B050F2" w:rsidRPr="00A06428" w14:paraId="12BB2626" w14:textId="77777777" w:rsidTr="00B050F2">
        <w:trPr>
          <w:gridAfter w:val="1"/>
          <w:wAfter w:w="8" w:type="dxa"/>
          <w:trHeight w:val="299"/>
        </w:trPr>
        <w:tc>
          <w:tcPr>
            <w:tcW w:w="1987" w:type="dxa"/>
            <w:tcBorders>
              <w:top w:val="single" w:sz="4" w:space="0" w:color="auto"/>
              <w:bottom w:val="single" w:sz="4" w:space="0" w:color="auto"/>
            </w:tcBorders>
            <w:shd w:val="clear" w:color="auto" w:fill="auto"/>
            <w:noWrap/>
            <w:vAlign w:val="bottom"/>
          </w:tcPr>
          <w:p w14:paraId="3FE263D5" w14:textId="77777777" w:rsidR="00A06428" w:rsidRPr="00A06428" w:rsidRDefault="00A06428" w:rsidP="00A94E89">
            <w:pPr>
              <w:jc w:val="both"/>
              <w:rPr>
                <w:rFonts w:ascii="Times New Roman" w:hAnsi="Times New Roman" w:cs="Times New Roman"/>
                <w:b/>
                <w:sz w:val="20"/>
                <w:szCs w:val="20"/>
              </w:rPr>
            </w:pPr>
            <w:r w:rsidRPr="00A06428">
              <w:rPr>
                <w:rFonts w:ascii="Times New Roman" w:hAnsi="Times New Roman" w:cs="Times New Roman"/>
                <w:b/>
                <w:sz w:val="20"/>
                <w:szCs w:val="20"/>
              </w:rPr>
              <w:t>Năng suất thịt</w:t>
            </w:r>
          </w:p>
        </w:tc>
        <w:tc>
          <w:tcPr>
            <w:tcW w:w="795" w:type="dxa"/>
            <w:tcBorders>
              <w:top w:val="single" w:sz="4" w:space="0" w:color="auto"/>
              <w:bottom w:val="single" w:sz="4" w:space="0" w:color="auto"/>
            </w:tcBorders>
            <w:shd w:val="clear" w:color="auto" w:fill="auto"/>
            <w:noWrap/>
            <w:vAlign w:val="bottom"/>
          </w:tcPr>
          <w:p w14:paraId="6B1CA6DC" w14:textId="77777777" w:rsidR="00A06428" w:rsidRPr="00A06428" w:rsidRDefault="00A06428" w:rsidP="00A94E89">
            <w:pPr>
              <w:jc w:val="center"/>
              <w:rPr>
                <w:rFonts w:ascii="Times New Roman" w:hAnsi="Times New Roman" w:cs="Times New Roman"/>
                <w:sz w:val="20"/>
                <w:szCs w:val="20"/>
              </w:rPr>
            </w:pPr>
          </w:p>
        </w:tc>
        <w:tc>
          <w:tcPr>
            <w:tcW w:w="798" w:type="dxa"/>
            <w:tcBorders>
              <w:top w:val="single" w:sz="4" w:space="0" w:color="auto"/>
              <w:bottom w:val="single" w:sz="4" w:space="0" w:color="auto"/>
            </w:tcBorders>
            <w:shd w:val="clear" w:color="auto" w:fill="auto"/>
            <w:noWrap/>
            <w:vAlign w:val="bottom"/>
          </w:tcPr>
          <w:p w14:paraId="453A46E0" w14:textId="77777777" w:rsidR="00A06428" w:rsidRPr="00A06428" w:rsidRDefault="00A06428" w:rsidP="00A94E89">
            <w:pPr>
              <w:jc w:val="center"/>
              <w:rPr>
                <w:rFonts w:ascii="Times New Roman" w:hAnsi="Times New Roman" w:cs="Times New Roman"/>
                <w:sz w:val="20"/>
                <w:szCs w:val="20"/>
              </w:rPr>
            </w:pPr>
          </w:p>
        </w:tc>
        <w:tc>
          <w:tcPr>
            <w:tcW w:w="650" w:type="dxa"/>
            <w:gridSpan w:val="2"/>
            <w:tcBorders>
              <w:top w:val="single" w:sz="4" w:space="0" w:color="auto"/>
              <w:bottom w:val="single" w:sz="4" w:space="0" w:color="auto"/>
            </w:tcBorders>
            <w:shd w:val="clear" w:color="auto" w:fill="auto"/>
            <w:noWrap/>
            <w:vAlign w:val="bottom"/>
          </w:tcPr>
          <w:p w14:paraId="67BDCA14" w14:textId="77777777" w:rsidR="00A06428" w:rsidRPr="00A06428" w:rsidRDefault="00A06428" w:rsidP="00A94E89">
            <w:pPr>
              <w:jc w:val="center"/>
              <w:rPr>
                <w:rFonts w:ascii="Times New Roman" w:hAnsi="Times New Roman" w:cs="Times New Roman"/>
                <w:sz w:val="20"/>
                <w:szCs w:val="20"/>
              </w:rPr>
            </w:pPr>
          </w:p>
        </w:tc>
        <w:tc>
          <w:tcPr>
            <w:tcW w:w="566" w:type="dxa"/>
            <w:gridSpan w:val="2"/>
            <w:tcBorders>
              <w:top w:val="single" w:sz="4" w:space="0" w:color="auto"/>
              <w:bottom w:val="single" w:sz="4" w:space="0" w:color="auto"/>
            </w:tcBorders>
            <w:shd w:val="clear" w:color="auto" w:fill="auto"/>
            <w:noWrap/>
            <w:vAlign w:val="bottom"/>
          </w:tcPr>
          <w:p w14:paraId="76FE3EC6" w14:textId="77777777" w:rsidR="00A06428" w:rsidRPr="00A06428" w:rsidRDefault="00A06428" w:rsidP="00A94E89">
            <w:pPr>
              <w:jc w:val="center"/>
              <w:rPr>
                <w:rFonts w:ascii="Times New Roman" w:hAnsi="Times New Roman" w:cs="Times New Roman"/>
                <w:sz w:val="20"/>
                <w:szCs w:val="20"/>
              </w:rPr>
            </w:pPr>
          </w:p>
        </w:tc>
      </w:tr>
      <w:tr w:rsidR="00B050F2" w:rsidRPr="00A06428" w14:paraId="17EEB7C3" w14:textId="77777777" w:rsidTr="00B050F2">
        <w:trPr>
          <w:gridAfter w:val="1"/>
          <w:wAfter w:w="8" w:type="dxa"/>
          <w:trHeight w:val="142"/>
        </w:trPr>
        <w:tc>
          <w:tcPr>
            <w:tcW w:w="1987" w:type="dxa"/>
            <w:tcBorders>
              <w:top w:val="single" w:sz="4" w:space="0" w:color="auto"/>
            </w:tcBorders>
            <w:shd w:val="clear" w:color="auto" w:fill="auto"/>
            <w:noWrap/>
            <w:vAlign w:val="bottom"/>
            <w:hideMark/>
          </w:tcPr>
          <w:p w14:paraId="30B328CB" w14:textId="77777777" w:rsidR="00A06428" w:rsidRPr="007F5E1E" w:rsidRDefault="00A06428" w:rsidP="00A94E89">
            <w:pPr>
              <w:jc w:val="both"/>
              <w:rPr>
                <w:rFonts w:ascii="Times New Roman" w:hAnsi="Times New Roman" w:cs="Times New Roman"/>
                <w:sz w:val="18"/>
                <w:szCs w:val="18"/>
              </w:rPr>
            </w:pPr>
            <w:r w:rsidRPr="007F5E1E">
              <w:rPr>
                <w:rFonts w:ascii="Times New Roman" w:hAnsi="Times New Roman" w:cs="Times New Roman"/>
                <w:sz w:val="18"/>
                <w:szCs w:val="18"/>
              </w:rPr>
              <w:t>KL sống (g)</w:t>
            </w:r>
          </w:p>
        </w:tc>
        <w:tc>
          <w:tcPr>
            <w:tcW w:w="795" w:type="dxa"/>
            <w:tcBorders>
              <w:top w:val="single" w:sz="4" w:space="0" w:color="auto"/>
            </w:tcBorders>
            <w:shd w:val="clear" w:color="auto" w:fill="auto"/>
            <w:noWrap/>
            <w:vAlign w:val="bottom"/>
            <w:hideMark/>
          </w:tcPr>
          <w:p w14:paraId="6430B4EF"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1432,0</w:t>
            </w:r>
          </w:p>
        </w:tc>
        <w:tc>
          <w:tcPr>
            <w:tcW w:w="798" w:type="dxa"/>
            <w:tcBorders>
              <w:top w:val="single" w:sz="4" w:space="0" w:color="auto"/>
            </w:tcBorders>
            <w:shd w:val="clear" w:color="auto" w:fill="auto"/>
            <w:noWrap/>
            <w:vAlign w:val="bottom"/>
            <w:hideMark/>
          </w:tcPr>
          <w:p w14:paraId="3B9A0FB6"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1463,5</w:t>
            </w:r>
          </w:p>
        </w:tc>
        <w:tc>
          <w:tcPr>
            <w:tcW w:w="650" w:type="dxa"/>
            <w:gridSpan w:val="2"/>
            <w:tcBorders>
              <w:top w:val="single" w:sz="4" w:space="0" w:color="auto"/>
            </w:tcBorders>
            <w:shd w:val="clear" w:color="auto" w:fill="auto"/>
            <w:noWrap/>
            <w:vAlign w:val="bottom"/>
            <w:hideMark/>
          </w:tcPr>
          <w:p w14:paraId="20599F9F"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32,2</w:t>
            </w:r>
          </w:p>
        </w:tc>
        <w:tc>
          <w:tcPr>
            <w:tcW w:w="566" w:type="dxa"/>
            <w:gridSpan w:val="2"/>
            <w:tcBorders>
              <w:top w:val="single" w:sz="4" w:space="0" w:color="auto"/>
            </w:tcBorders>
            <w:shd w:val="clear" w:color="auto" w:fill="auto"/>
            <w:noWrap/>
            <w:vAlign w:val="bottom"/>
            <w:hideMark/>
          </w:tcPr>
          <w:p w14:paraId="294D5CD2"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0,68</w:t>
            </w:r>
          </w:p>
        </w:tc>
      </w:tr>
      <w:tr w:rsidR="00B050F2" w:rsidRPr="00A06428" w14:paraId="31DF9C6A" w14:textId="77777777" w:rsidTr="00B050F2">
        <w:trPr>
          <w:gridAfter w:val="1"/>
          <w:wAfter w:w="8" w:type="dxa"/>
          <w:trHeight w:val="214"/>
        </w:trPr>
        <w:tc>
          <w:tcPr>
            <w:tcW w:w="1987" w:type="dxa"/>
            <w:shd w:val="clear" w:color="auto" w:fill="auto"/>
            <w:noWrap/>
            <w:vAlign w:val="bottom"/>
            <w:hideMark/>
          </w:tcPr>
          <w:p w14:paraId="3C0C74A7" w14:textId="77777777" w:rsidR="00A06428" w:rsidRPr="007F5E1E" w:rsidRDefault="00A06428" w:rsidP="00A94E89">
            <w:pPr>
              <w:jc w:val="both"/>
              <w:rPr>
                <w:rFonts w:ascii="Times New Roman" w:hAnsi="Times New Roman" w:cs="Times New Roman"/>
                <w:sz w:val="18"/>
                <w:szCs w:val="18"/>
              </w:rPr>
            </w:pPr>
            <w:r w:rsidRPr="007F5E1E">
              <w:rPr>
                <w:rFonts w:ascii="Times New Roman" w:hAnsi="Times New Roman" w:cs="Times New Roman"/>
                <w:sz w:val="18"/>
                <w:szCs w:val="18"/>
              </w:rPr>
              <w:t>KL thân thịt (g)</w:t>
            </w:r>
          </w:p>
        </w:tc>
        <w:tc>
          <w:tcPr>
            <w:tcW w:w="795" w:type="dxa"/>
            <w:shd w:val="clear" w:color="auto" w:fill="auto"/>
            <w:noWrap/>
            <w:vAlign w:val="bottom"/>
            <w:hideMark/>
          </w:tcPr>
          <w:p w14:paraId="44E40914"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960,4</w:t>
            </w:r>
          </w:p>
        </w:tc>
        <w:tc>
          <w:tcPr>
            <w:tcW w:w="798" w:type="dxa"/>
            <w:shd w:val="clear" w:color="auto" w:fill="auto"/>
            <w:noWrap/>
            <w:vAlign w:val="bottom"/>
            <w:hideMark/>
          </w:tcPr>
          <w:p w14:paraId="7B3D1902"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1006,5</w:t>
            </w:r>
          </w:p>
        </w:tc>
        <w:tc>
          <w:tcPr>
            <w:tcW w:w="650" w:type="dxa"/>
            <w:gridSpan w:val="2"/>
            <w:shd w:val="clear" w:color="auto" w:fill="auto"/>
            <w:noWrap/>
            <w:vAlign w:val="bottom"/>
            <w:hideMark/>
          </w:tcPr>
          <w:p w14:paraId="71F54C46"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25,4</w:t>
            </w:r>
          </w:p>
        </w:tc>
        <w:tc>
          <w:tcPr>
            <w:tcW w:w="566" w:type="dxa"/>
            <w:gridSpan w:val="2"/>
            <w:shd w:val="clear" w:color="auto" w:fill="auto"/>
            <w:noWrap/>
            <w:vAlign w:val="bottom"/>
            <w:hideMark/>
          </w:tcPr>
          <w:p w14:paraId="6A7BFE81"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0,42</w:t>
            </w:r>
          </w:p>
        </w:tc>
      </w:tr>
      <w:tr w:rsidR="00B050F2" w:rsidRPr="00A06428" w14:paraId="7BF17FAF" w14:textId="77777777" w:rsidTr="00B050F2">
        <w:trPr>
          <w:gridAfter w:val="1"/>
          <w:wAfter w:w="8" w:type="dxa"/>
          <w:trHeight w:val="214"/>
        </w:trPr>
        <w:tc>
          <w:tcPr>
            <w:tcW w:w="1987" w:type="dxa"/>
            <w:shd w:val="clear" w:color="auto" w:fill="auto"/>
            <w:noWrap/>
            <w:vAlign w:val="bottom"/>
            <w:hideMark/>
          </w:tcPr>
          <w:p w14:paraId="6A806A84" w14:textId="77777777" w:rsidR="00A06428" w:rsidRPr="007F5E1E" w:rsidRDefault="00A06428" w:rsidP="00A94E89">
            <w:pPr>
              <w:jc w:val="both"/>
              <w:rPr>
                <w:rFonts w:ascii="Times New Roman" w:hAnsi="Times New Roman" w:cs="Times New Roman"/>
                <w:sz w:val="18"/>
                <w:szCs w:val="18"/>
              </w:rPr>
            </w:pPr>
            <w:r w:rsidRPr="007F5E1E">
              <w:rPr>
                <w:rFonts w:ascii="Times New Roman" w:hAnsi="Times New Roman" w:cs="Times New Roman"/>
                <w:sz w:val="18"/>
                <w:szCs w:val="18"/>
              </w:rPr>
              <w:t>Tỷ lệ thân thịt (%)</w:t>
            </w:r>
          </w:p>
        </w:tc>
        <w:tc>
          <w:tcPr>
            <w:tcW w:w="795" w:type="dxa"/>
            <w:shd w:val="clear" w:color="auto" w:fill="auto"/>
            <w:noWrap/>
            <w:vAlign w:val="bottom"/>
            <w:hideMark/>
          </w:tcPr>
          <w:p w14:paraId="5B834C41"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67,0</w:t>
            </w:r>
          </w:p>
        </w:tc>
        <w:tc>
          <w:tcPr>
            <w:tcW w:w="798" w:type="dxa"/>
            <w:shd w:val="clear" w:color="auto" w:fill="auto"/>
            <w:noWrap/>
            <w:vAlign w:val="bottom"/>
            <w:hideMark/>
          </w:tcPr>
          <w:p w14:paraId="57112E95"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68,8</w:t>
            </w:r>
          </w:p>
        </w:tc>
        <w:tc>
          <w:tcPr>
            <w:tcW w:w="650" w:type="dxa"/>
            <w:gridSpan w:val="2"/>
            <w:shd w:val="clear" w:color="auto" w:fill="auto"/>
            <w:noWrap/>
            <w:vAlign w:val="bottom"/>
            <w:hideMark/>
          </w:tcPr>
          <w:p w14:paraId="4934E338"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0,5</w:t>
            </w:r>
          </w:p>
        </w:tc>
        <w:tc>
          <w:tcPr>
            <w:tcW w:w="566" w:type="dxa"/>
            <w:gridSpan w:val="2"/>
            <w:shd w:val="clear" w:color="auto" w:fill="auto"/>
            <w:noWrap/>
            <w:vAlign w:val="bottom"/>
            <w:hideMark/>
          </w:tcPr>
          <w:p w14:paraId="0CFDB410"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0,10</w:t>
            </w:r>
          </w:p>
        </w:tc>
      </w:tr>
      <w:tr w:rsidR="00B050F2" w:rsidRPr="00A06428" w14:paraId="718AB99D" w14:textId="77777777" w:rsidTr="00B050F2">
        <w:trPr>
          <w:gridAfter w:val="1"/>
          <w:wAfter w:w="8" w:type="dxa"/>
          <w:trHeight w:val="155"/>
        </w:trPr>
        <w:tc>
          <w:tcPr>
            <w:tcW w:w="1987" w:type="dxa"/>
            <w:shd w:val="clear" w:color="auto" w:fill="auto"/>
            <w:vAlign w:val="bottom"/>
            <w:hideMark/>
          </w:tcPr>
          <w:p w14:paraId="7ABC4D6A" w14:textId="77777777" w:rsidR="00A06428" w:rsidRPr="007F5E1E" w:rsidRDefault="00A06428" w:rsidP="00A94E89">
            <w:pPr>
              <w:jc w:val="both"/>
              <w:rPr>
                <w:rFonts w:ascii="Times New Roman" w:hAnsi="Times New Roman" w:cs="Times New Roman"/>
                <w:sz w:val="18"/>
                <w:szCs w:val="18"/>
              </w:rPr>
            </w:pPr>
            <w:r w:rsidRPr="007F5E1E">
              <w:rPr>
                <w:rFonts w:ascii="Times New Roman" w:hAnsi="Times New Roman" w:cs="Times New Roman"/>
                <w:sz w:val="18"/>
                <w:szCs w:val="18"/>
              </w:rPr>
              <w:t>Tỷ lệ thịt lườn (%)</w:t>
            </w:r>
          </w:p>
        </w:tc>
        <w:tc>
          <w:tcPr>
            <w:tcW w:w="795" w:type="dxa"/>
            <w:shd w:val="clear" w:color="auto" w:fill="auto"/>
            <w:noWrap/>
            <w:vAlign w:val="bottom"/>
            <w:hideMark/>
          </w:tcPr>
          <w:p w14:paraId="24F2CA7B"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17,5</w:t>
            </w:r>
          </w:p>
        </w:tc>
        <w:tc>
          <w:tcPr>
            <w:tcW w:w="798" w:type="dxa"/>
            <w:shd w:val="clear" w:color="auto" w:fill="auto"/>
            <w:noWrap/>
            <w:vAlign w:val="bottom"/>
            <w:hideMark/>
          </w:tcPr>
          <w:p w14:paraId="114E849D"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17,8</w:t>
            </w:r>
          </w:p>
        </w:tc>
        <w:tc>
          <w:tcPr>
            <w:tcW w:w="650" w:type="dxa"/>
            <w:gridSpan w:val="2"/>
            <w:shd w:val="clear" w:color="auto" w:fill="auto"/>
            <w:noWrap/>
            <w:vAlign w:val="bottom"/>
            <w:hideMark/>
          </w:tcPr>
          <w:p w14:paraId="0C4229CB"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2,2</w:t>
            </w:r>
          </w:p>
        </w:tc>
        <w:tc>
          <w:tcPr>
            <w:tcW w:w="566" w:type="dxa"/>
            <w:gridSpan w:val="2"/>
            <w:shd w:val="clear" w:color="auto" w:fill="auto"/>
            <w:noWrap/>
            <w:vAlign w:val="bottom"/>
            <w:hideMark/>
          </w:tcPr>
          <w:p w14:paraId="614A1168"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0,19</w:t>
            </w:r>
          </w:p>
        </w:tc>
      </w:tr>
      <w:tr w:rsidR="00B050F2" w:rsidRPr="00A06428" w14:paraId="7CCA9102" w14:textId="77777777" w:rsidTr="00B050F2">
        <w:trPr>
          <w:gridAfter w:val="1"/>
          <w:wAfter w:w="8" w:type="dxa"/>
          <w:trHeight w:val="156"/>
        </w:trPr>
        <w:tc>
          <w:tcPr>
            <w:tcW w:w="1987" w:type="dxa"/>
            <w:shd w:val="clear" w:color="auto" w:fill="auto"/>
            <w:vAlign w:val="bottom"/>
            <w:hideMark/>
          </w:tcPr>
          <w:p w14:paraId="71FFBF62" w14:textId="77777777" w:rsidR="00A06428" w:rsidRPr="007F5E1E" w:rsidRDefault="00A06428" w:rsidP="00A94E89">
            <w:pPr>
              <w:jc w:val="both"/>
              <w:rPr>
                <w:rFonts w:ascii="Times New Roman" w:hAnsi="Times New Roman" w:cs="Times New Roman"/>
                <w:sz w:val="18"/>
                <w:szCs w:val="18"/>
              </w:rPr>
            </w:pPr>
            <w:r w:rsidRPr="007F5E1E">
              <w:rPr>
                <w:rFonts w:ascii="Times New Roman" w:hAnsi="Times New Roman" w:cs="Times New Roman"/>
                <w:sz w:val="18"/>
                <w:szCs w:val="18"/>
              </w:rPr>
              <w:t>Tỷ lệ thịt đùi (%)</w:t>
            </w:r>
          </w:p>
        </w:tc>
        <w:tc>
          <w:tcPr>
            <w:tcW w:w="795" w:type="dxa"/>
            <w:shd w:val="clear" w:color="auto" w:fill="auto"/>
            <w:noWrap/>
            <w:vAlign w:val="bottom"/>
            <w:hideMark/>
          </w:tcPr>
          <w:p w14:paraId="7B5DFC79"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25,0</w:t>
            </w:r>
          </w:p>
        </w:tc>
        <w:tc>
          <w:tcPr>
            <w:tcW w:w="798" w:type="dxa"/>
            <w:shd w:val="clear" w:color="auto" w:fill="auto"/>
            <w:noWrap/>
            <w:vAlign w:val="bottom"/>
            <w:hideMark/>
          </w:tcPr>
          <w:p w14:paraId="5FABA11F"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25,2</w:t>
            </w:r>
          </w:p>
        </w:tc>
        <w:tc>
          <w:tcPr>
            <w:tcW w:w="650" w:type="dxa"/>
            <w:gridSpan w:val="2"/>
            <w:shd w:val="clear" w:color="auto" w:fill="auto"/>
            <w:noWrap/>
            <w:vAlign w:val="bottom"/>
            <w:hideMark/>
          </w:tcPr>
          <w:p w14:paraId="56510325"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3,4</w:t>
            </w:r>
          </w:p>
        </w:tc>
        <w:tc>
          <w:tcPr>
            <w:tcW w:w="566" w:type="dxa"/>
            <w:gridSpan w:val="2"/>
            <w:shd w:val="clear" w:color="auto" w:fill="auto"/>
            <w:noWrap/>
            <w:vAlign w:val="bottom"/>
            <w:hideMark/>
          </w:tcPr>
          <w:p w14:paraId="7CF276F5"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0,12</w:t>
            </w:r>
          </w:p>
        </w:tc>
      </w:tr>
      <w:tr w:rsidR="00B050F2" w:rsidRPr="00A06428" w14:paraId="564DB87B" w14:textId="77777777" w:rsidTr="00B050F2">
        <w:trPr>
          <w:gridAfter w:val="1"/>
          <w:wAfter w:w="8" w:type="dxa"/>
          <w:trHeight w:val="214"/>
        </w:trPr>
        <w:tc>
          <w:tcPr>
            <w:tcW w:w="1987" w:type="dxa"/>
            <w:shd w:val="clear" w:color="auto" w:fill="auto"/>
            <w:noWrap/>
            <w:vAlign w:val="bottom"/>
            <w:hideMark/>
          </w:tcPr>
          <w:p w14:paraId="0229EB3F" w14:textId="77777777" w:rsidR="00A06428" w:rsidRPr="007F5E1E" w:rsidRDefault="00A06428" w:rsidP="00A94E89">
            <w:pPr>
              <w:jc w:val="both"/>
              <w:rPr>
                <w:rFonts w:ascii="Times New Roman" w:hAnsi="Times New Roman" w:cs="Times New Roman"/>
                <w:sz w:val="18"/>
                <w:szCs w:val="18"/>
              </w:rPr>
            </w:pPr>
            <w:r w:rsidRPr="007F5E1E">
              <w:rPr>
                <w:rFonts w:ascii="Times New Roman" w:hAnsi="Times New Roman" w:cs="Times New Roman"/>
                <w:sz w:val="18"/>
                <w:szCs w:val="18"/>
              </w:rPr>
              <w:t>Tỷ lệ mỡ bụng (%)</w:t>
            </w:r>
          </w:p>
        </w:tc>
        <w:tc>
          <w:tcPr>
            <w:tcW w:w="795" w:type="dxa"/>
            <w:shd w:val="clear" w:color="auto" w:fill="auto"/>
            <w:noWrap/>
            <w:vAlign w:val="bottom"/>
            <w:hideMark/>
          </w:tcPr>
          <w:p w14:paraId="1D328A8F"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2,4</w:t>
            </w:r>
          </w:p>
        </w:tc>
        <w:tc>
          <w:tcPr>
            <w:tcW w:w="798" w:type="dxa"/>
            <w:shd w:val="clear" w:color="auto" w:fill="auto"/>
            <w:noWrap/>
            <w:vAlign w:val="bottom"/>
            <w:hideMark/>
          </w:tcPr>
          <w:p w14:paraId="36FA4C0C"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1,9</w:t>
            </w:r>
          </w:p>
        </w:tc>
        <w:tc>
          <w:tcPr>
            <w:tcW w:w="650" w:type="dxa"/>
            <w:gridSpan w:val="2"/>
            <w:shd w:val="clear" w:color="auto" w:fill="auto"/>
            <w:noWrap/>
            <w:vAlign w:val="bottom"/>
            <w:hideMark/>
          </w:tcPr>
          <w:p w14:paraId="3B442667"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0,3</w:t>
            </w:r>
          </w:p>
        </w:tc>
        <w:tc>
          <w:tcPr>
            <w:tcW w:w="566" w:type="dxa"/>
            <w:gridSpan w:val="2"/>
            <w:shd w:val="clear" w:color="auto" w:fill="auto"/>
            <w:noWrap/>
            <w:vAlign w:val="bottom"/>
            <w:hideMark/>
          </w:tcPr>
          <w:p w14:paraId="4082002E"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0,31</w:t>
            </w:r>
          </w:p>
        </w:tc>
      </w:tr>
      <w:tr w:rsidR="00B050F2" w:rsidRPr="00A06428" w14:paraId="2DED6781" w14:textId="77777777" w:rsidTr="00B050F2">
        <w:trPr>
          <w:gridAfter w:val="1"/>
          <w:wAfter w:w="8" w:type="dxa"/>
          <w:trHeight w:val="214"/>
        </w:trPr>
        <w:tc>
          <w:tcPr>
            <w:tcW w:w="1987" w:type="dxa"/>
            <w:shd w:val="clear" w:color="auto" w:fill="auto"/>
            <w:noWrap/>
            <w:vAlign w:val="bottom"/>
            <w:hideMark/>
          </w:tcPr>
          <w:p w14:paraId="7EAB235E" w14:textId="77777777" w:rsidR="00A06428" w:rsidRPr="007F5E1E" w:rsidRDefault="00A06428" w:rsidP="00A94E89">
            <w:pPr>
              <w:jc w:val="both"/>
              <w:rPr>
                <w:rFonts w:ascii="Times New Roman" w:hAnsi="Times New Roman" w:cs="Times New Roman"/>
                <w:sz w:val="18"/>
                <w:szCs w:val="18"/>
              </w:rPr>
            </w:pPr>
            <w:r w:rsidRPr="007F5E1E">
              <w:rPr>
                <w:rFonts w:ascii="Times New Roman" w:hAnsi="Times New Roman" w:cs="Times New Roman"/>
                <w:sz w:val="18"/>
                <w:szCs w:val="18"/>
              </w:rPr>
              <w:t>Tỷ lệ nội tạng (%)</w:t>
            </w:r>
          </w:p>
        </w:tc>
        <w:tc>
          <w:tcPr>
            <w:tcW w:w="795" w:type="dxa"/>
            <w:shd w:val="clear" w:color="auto" w:fill="auto"/>
            <w:noWrap/>
            <w:vAlign w:val="bottom"/>
            <w:hideMark/>
          </w:tcPr>
          <w:p w14:paraId="0678C171"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7,3</w:t>
            </w:r>
          </w:p>
        </w:tc>
        <w:tc>
          <w:tcPr>
            <w:tcW w:w="798" w:type="dxa"/>
            <w:shd w:val="clear" w:color="auto" w:fill="auto"/>
            <w:noWrap/>
            <w:vAlign w:val="bottom"/>
            <w:hideMark/>
          </w:tcPr>
          <w:p w14:paraId="61A1BBEE"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6,8</w:t>
            </w:r>
          </w:p>
        </w:tc>
        <w:tc>
          <w:tcPr>
            <w:tcW w:w="650" w:type="dxa"/>
            <w:gridSpan w:val="2"/>
            <w:shd w:val="clear" w:color="auto" w:fill="auto"/>
            <w:noWrap/>
            <w:vAlign w:val="bottom"/>
            <w:hideMark/>
          </w:tcPr>
          <w:p w14:paraId="14B375ED"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0,4</w:t>
            </w:r>
          </w:p>
        </w:tc>
        <w:tc>
          <w:tcPr>
            <w:tcW w:w="566" w:type="dxa"/>
            <w:gridSpan w:val="2"/>
            <w:shd w:val="clear" w:color="auto" w:fill="auto"/>
            <w:noWrap/>
            <w:vAlign w:val="bottom"/>
            <w:hideMark/>
          </w:tcPr>
          <w:p w14:paraId="43BFBE1E"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0,50</w:t>
            </w:r>
          </w:p>
        </w:tc>
      </w:tr>
      <w:tr w:rsidR="007F5E1E" w:rsidRPr="00A06428" w14:paraId="19A7AAC7" w14:textId="77777777" w:rsidTr="00B050F2">
        <w:trPr>
          <w:gridAfter w:val="1"/>
          <w:wAfter w:w="8" w:type="dxa"/>
          <w:trHeight w:val="152"/>
        </w:trPr>
        <w:tc>
          <w:tcPr>
            <w:tcW w:w="2782" w:type="dxa"/>
            <w:gridSpan w:val="2"/>
            <w:tcBorders>
              <w:bottom w:val="single" w:sz="4" w:space="0" w:color="auto"/>
            </w:tcBorders>
            <w:shd w:val="clear" w:color="auto" w:fill="auto"/>
            <w:noWrap/>
            <w:vAlign w:val="bottom"/>
          </w:tcPr>
          <w:p w14:paraId="6A56DD79" w14:textId="32F21756" w:rsidR="001B46BF" w:rsidRPr="00A06428" w:rsidRDefault="001B46BF" w:rsidP="001B46BF">
            <w:pPr>
              <w:rPr>
                <w:rFonts w:ascii="Times New Roman" w:hAnsi="Times New Roman" w:cs="Times New Roman"/>
                <w:sz w:val="20"/>
                <w:szCs w:val="20"/>
              </w:rPr>
            </w:pPr>
            <w:r w:rsidRPr="00A06428">
              <w:rPr>
                <w:rFonts w:ascii="Times New Roman" w:hAnsi="Times New Roman" w:cs="Times New Roman"/>
                <w:b/>
                <w:sz w:val="20"/>
                <w:szCs w:val="20"/>
              </w:rPr>
              <w:t>Chất lượng thịt</w:t>
            </w:r>
          </w:p>
        </w:tc>
        <w:tc>
          <w:tcPr>
            <w:tcW w:w="798" w:type="dxa"/>
            <w:tcBorders>
              <w:bottom w:val="single" w:sz="4" w:space="0" w:color="auto"/>
            </w:tcBorders>
            <w:shd w:val="clear" w:color="auto" w:fill="auto"/>
            <w:noWrap/>
            <w:vAlign w:val="bottom"/>
          </w:tcPr>
          <w:p w14:paraId="217B6504" w14:textId="77777777" w:rsidR="001B46BF" w:rsidRPr="00A06428" w:rsidRDefault="001B46BF" w:rsidP="00A94E89">
            <w:pPr>
              <w:jc w:val="center"/>
              <w:rPr>
                <w:rFonts w:ascii="Times New Roman" w:hAnsi="Times New Roman" w:cs="Times New Roman"/>
                <w:sz w:val="20"/>
                <w:szCs w:val="20"/>
              </w:rPr>
            </w:pPr>
          </w:p>
        </w:tc>
        <w:tc>
          <w:tcPr>
            <w:tcW w:w="650" w:type="dxa"/>
            <w:gridSpan w:val="2"/>
            <w:tcBorders>
              <w:bottom w:val="single" w:sz="4" w:space="0" w:color="auto"/>
            </w:tcBorders>
            <w:shd w:val="clear" w:color="auto" w:fill="auto"/>
            <w:noWrap/>
            <w:vAlign w:val="bottom"/>
          </w:tcPr>
          <w:p w14:paraId="15DF202D" w14:textId="77777777" w:rsidR="001B46BF" w:rsidRPr="00A06428" w:rsidRDefault="001B46BF" w:rsidP="00A94E89">
            <w:pPr>
              <w:jc w:val="center"/>
              <w:rPr>
                <w:rFonts w:ascii="Times New Roman" w:hAnsi="Times New Roman" w:cs="Times New Roman"/>
                <w:sz w:val="20"/>
                <w:szCs w:val="20"/>
              </w:rPr>
            </w:pPr>
          </w:p>
        </w:tc>
        <w:tc>
          <w:tcPr>
            <w:tcW w:w="566" w:type="dxa"/>
            <w:gridSpan w:val="2"/>
            <w:tcBorders>
              <w:bottom w:val="single" w:sz="4" w:space="0" w:color="auto"/>
            </w:tcBorders>
            <w:shd w:val="clear" w:color="auto" w:fill="auto"/>
            <w:noWrap/>
            <w:vAlign w:val="bottom"/>
          </w:tcPr>
          <w:p w14:paraId="2BE20A08" w14:textId="77777777" w:rsidR="001B46BF" w:rsidRPr="00A06428" w:rsidRDefault="001B46BF" w:rsidP="00A94E89">
            <w:pPr>
              <w:jc w:val="center"/>
              <w:rPr>
                <w:rFonts w:ascii="Times New Roman" w:hAnsi="Times New Roman" w:cs="Times New Roman"/>
                <w:sz w:val="20"/>
                <w:szCs w:val="20"/>
              </w:rPr>
            </w:pPr>
          </w:p>
        </w:tc>
      </w:tr>
      <w:tr w:rsidR="00B050F2" w:rsidRPr="00A06428" w14:paraId="6D1D80B6" w14:textId="77777777" w:rsidTr="00B050F2">
        <w:trPr>
          <w:gridAfter w:val="1"/>
          <w:wAfter w:w="8" w:type="dxa"/>
          <w:trHeight w:val="214"/>
        </w:trPr>
        <w:tc>
          <w:tcPr>
            <w:tcW w:w="1987" w:type="dxa"/>
            <w:tcBorders>
              <w:top w:val="single" w:sz="4" w:space="0" w:color="auto"/>
            </w:tcBorders>
            <w:shd w:val="clear" w:color="auto" w:fill="auto"/>
            <w:noWrap/>
            <w:vAlign w:val="bottom"/>
          </w:tcPr>
          <w:p w14:paraId="504F4DEA" w14:textId="77777777" w:rsidR="00A06428" w:rsidRPr="00A06428" w:rsidRDefault="00A06428" w:rsidP="00A94E89">
            <w:pPr>
              <w:jc w:val="both"/>
              <w:rPr>
                <w:rFonts w:ascii="Times New Roman" w:hAnsi="Times New Roman" w:cs="Times New Roman"/>
                <w:sz w:val="20"/>
                <w:szCs w:val="20"/>
              </w:rPr>
            </w:pPr>
            <w:r w:rsidRPr="00A06428">
              <w:rPr>
                <w:rFonts w:ascii="Times New Roman" w:hAnsi="Times New Roman" w:cs="Times New Roman"/>
                <w:sz w:val="20"/>
                <w:szCs w:val="20"/>
              </w:rPr>
              <w:t>pH 15</w:t>
            </w:r>
          </w:p>
        </w:tc>
        <w:tc>
          <w:tcPr>
            <w:tcW w:w="795" w:type="dxa"/>
            <w:tcBorders>
              <w:top w:val="single" w:sz="4" w:space="0" w:color="auto"/>
            </w:tcBorders>
            <w:shd w:val="clear" w:color="auto" w:fill="auto"/>
            <w:noWrap/>
            <w:vAlign w:val="bottom"/>
          </w:tcPr>
          <w:p w14:paraId="0D6CD7A3"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6,0</w:t>
            </w:r>
          </w:p>
        </w:tc>
        <w:tc>
          <w:tcPr>
            <w:tcW w:w="798" w:type="dxa"/>
            <w:tcBorders>
              <w:top w:val="single" w:sz="4" w:space="0" w:color="auto"/>
            </w:tcBorders>
            <w:shd w:val="clear" w:color="auto" w:fill="auto"/>
            <w:noWrap/>
            <w:vAlign w:val="bottom"/>
          </w:tcPr>
          <w:p w14:paraId="23994296"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6,1</w:t>
            </w:r>
          </w:p>
        </w:tc>
        <w:tc>
          <w:tcPr>
            <w:tcW w:w="650" w:type="dxa"/>
            <w:gridSpan w:val="2"/>
            <w:tcBorders>
              <w:top w:val="single" w:sz="4" w:space="0" w:color="auto"/>
            </w:tcBorders>
            <w:shd w:val="clear" w:color="auto" w:fill="auto"/>
            <w:noWrap/>
            <w:vAlign w:val="bottom"/>
          </w:tcPr>
          <w:p w14:paraId="499C3B13"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0,1</w:t>
            </w:r>
          </w:p>
        </w:tc>
        <w:tc>
          <w:tcPr>
            <w:tcW w:w="566" w:type="dxa"/>
            <w:gridSpan w:val="2"/>
            <w:tcBorders>
              <w:top w:val="single" w:sz="4" w:space="0" w:color="auto"/>
            </w:tcBorders>
            <w:shd w:val="clear" w:color="auto" w:fill="auto"/>
            <w:noWrap/>
            <w:vAlign w:val="bottom"/>
          </w:tcPr>
          <w:p w14:paraId="099325CB"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0,65</w:t>
            </w:r>
          </w:p>
        </w:tc>
      </w:tr>
      <w:tr w:rsidR="00B050F2" w:rsidRPr="00A06428" w14:paraId="335DC515" w14:textId="77777777" w:rsidTr="00B050F2">
        <w:trPr>
          <w:gridAfter w:val="1"/>
          <w:wAfter w:w="8" w:type="dxa"/>
          <w:trHeight w:val="214"/>
        </w:trPr>
        <w:tc>
          <w:tcPr>
            <w:tcW w:w="1987" w:type="dxa"/>
            <w:shd w:val="clear" w:color="auto" w:fill="auto"/>
            <w:noWrap/>
            <w:vAlign w:val="bottom"/>
          </w:tcPr>
          <w:p w14:paraId="1FDFA727" w14:textId="77777777" w:rsidR="00A06428" w:rsidRPr="00A06428" w:rsidRDefault="00A06428" w:rsidP="00A94E89">
            <w:pPr>
              <w:jc w:val="both"/>
              <w:rPr>
                <w:rFonts w:ascii="Times New Roman" w:hAnsi="Times New Roman" w:cs="Times New Roman"/>
                <w:sz w:val="20"/>
                <w:szCs w:val="20"/>
              </w:rPr>
            </w:pPr>
            <w:r w:rsidRPr="00A06428">
              <w:rPr>
                <w:rFonts w:ascii="Times New Roman" w:hAnsi="Times New Roman" w:cs="Times New Roman"/>
                <w:sz w:val="20"/>
                <w:szCs w:val="20"/>
              </w:rPr>
              <w:t>pH 24</w:t>
            </w:r>
          </w:p>
        </w:tc>
        <w:tc>
          <w:tcPr>
            <w:tcW w:w="795" w:type="dxa"/>
            <w:shd w:val="clear" w:color="auto" w:fill="auto"/>
            <w:noWrap/>
            <w:vAlign w:val="bottom"/>
          </w:tcPr>
          <w:p w14:paraId="621C3F55"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5,7</w:t>
            </w:r>
          </w:p>
        </w:tc>
        <w:tc>
          <w:tcPr>
            <w:tcW w:w="798" w:type="dxa"/>
            <w:shd w:val="clear" w:color="auto" w:fill="auto"/>
            <w:noWrap/>
            <w:vAlign w:val="bottom"/>
          </w:tcPr>
          <w:p w14:paraId="70B69A9C"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5,8</w:t>
            </w:r>
          </w:p>
        </w:tc>
        <w:tc>
          <w:tcPr>
            <w:tcW w:w="650" w:type="dxa"/>
            <w:gridSpan w:val="2"/>
            <w:shd w:val="clear" w:color="auto" w:fill="auto"/>
            <w:noWrap/>
            <w:vAlign w:val="bottom"/>
          </w:tcPr>
          <w:p w14:paraId="285640BE"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0,0</w:t>
            </w:r>
          </w:p>
        </w:tc>
        <w:tc>
          <w:tcPr>
            <w:tcW w:w="566" w:type="dxa"/>
            <w:gridSpan w:val="2"/>
            <w:shd w:val="clear" w:color="auto" w:fill="auto"/>
            <w:noWrap/>
            <w:vAlign w:val="bottom"/>
          </w:tcPr>
          <w:p w14:paraId="0FFE8C6C"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0,23</w:t>
            </w:r>
          </w:p>
        </w:tc>
      </w:tr>
      <w:tr w:rsidR="00B050F2" w:rsidRPr="00A06428" w14:paraId="55605526" w14:textId="77777777" w:rsidTr="00B050F2">
        <w:trPr>
          <w:gridAfter w:val="1"/>
          <w:wAfter w:w="8" w:type="dxa"/>
          <w:trHeight w:val="214"/>
        </w:trPr>
        <w:tc>
          <w:tcPr>
            <w:tcW w:w="1987" w:type="dxa"/>
            <w:shd w:val="clear" w:color="auto" w:fill="auto"/>
            <w:noWrap/>
            <w:vAlign w:val="bottom"/>
          </w:tcPr>
          <w:p w14:paraId="2F5E72CC" w14:textId="0DFDF7F2" w:rsidR="00A06428" w:rsidRPr="00A06428" w:rsidRDefault="00A06428" w:rsidP="00B050F2">
            <w:pPr>
              <w:jc w:val="both"/>
              <w:rPr>
                <w:rFonts w:ascii="Times New Roman" w:hAnsi="Times New Roman" w:cs="Times New Roman"/>
                <w:sz w:val="20"/>
                <w:szCs w:val="20"/>
              </w:rPr>
            </w:pPr>
            <w:r w:rsidRPr="00A06428">
              <w:rPr>
                <w:rFonts w:ascii="Times New Roman" w:hAnsi="Times New Roman" w:cs="Times New Roman"/>
                <w:sz w:val="20"/>
                <w:szCs w:val="20"/>
              </w:rPr>
              <w:t xml:space="preserve">MN </w:t>
            </w:r>
            <w:r w:rsidR="00B050F2">
              <w:rPr>
                <w:rFonts w:ascii="Times New Roman" w:hAnsi="Times New Roman" w:cs="Times New Roman"/>
                <w:sz w:val="20"/>
                <w:szCs w:val="20"/>
              </w:rPr>
              <w:t xml:space="preserve">BQ </w:t>
            </w:r>
            <w:r w:rsidRPr="00A06428">
              <w:rPr>
                <w:rFonts w:ascii="Times New Roman" w:hAnsi="Times New Roman" w:cs="Times New Roman"/>
                <w:sz w:val="20"/>
                <w:szCs w:val="20"/>
              </w:rPr>
              <w:t>24h (%)</w:t>
            </w:r>
          </w:p>
        </w:tc>
        <w:tc>
          <w:tcPr>
            <w:tcW w:w="795" w:type="dxa"/>
            <w:shd w:val="clear" w:color="auto" w:fill="auto"/>
            <w:noWrap/>
            <w:vAlign w:val="bottom"/>
          </w:tcPr>
          <w:p w14:paraId="5566D07A"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1,0</w:t>
            </w:r>
          </w:p>
        </w:tc>
        <w:tc>
          <w:tcPr>
            <w:tcW w:w="798" w:type="dxa"/>
            <w:shd w:val="clear" w:color="auto" w:fill="auto"/>
            <w:noWrap/>
            <w:vAlign w:val="bottom"/>
          </w:tcPr>
          <w:p w14:paraId="6458C663"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0,9</w:t>
            </w:r>
          </w:p>
        </w:tc>
        <w:tc>
          <w:tcPr>
            <w:tcW w:w="650" w:type="dxa"/>
            <w:gridSpan w:val="2"/>
            <w:shd w:val="clear" w:color="auto" w:fill="auto"/>
            <w:noWrap/>
            <w:vAlign w:val="bottom"/>
          </w:tcPr>
          <w:p w14:paraId="3CBFBDA6"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0,2</w:t>
            </w:r>
          </w:p>
        </w:tc>
        <w:tc>
          <w:tcPr>
            <w:tcW w:w="566" w:type="dxa"/>
            <w:gridSpan w:val="2"/>
            <w:shd w:val="clear" w:color="auto" w:fill="auto"/>
            <w:noWrap/>
            <w:vAlign w:val="bottom"/>
          </w:tcPr>
          <w:p w14:paraId="22DB628C"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0,86</w:t>
            </w:r>
          </w:p>
        </w:tc>
      </w:tr>
      <w:tr w:rsidR="00B050F2" w:rsidRPr="00A06428" w14:paraId="108A530F" w14:textId="77777777" w:rsidTr="00B050F2">
        <w:trPr>
          <w:gridAfter w:val="1"/>
          <w:wAfter w:w="8" w:type="dxa"/>
          <w:trHeight w:val="214"/>
        </w:trPr>
        <w:tc>
          <w:tcPr>
            <w:tcW w:w="1987" w:type="dxa"/>
            <w:shd w:val="clear" w:color="auto" w:fill="auto"/>
            <w:noWrap/>
            <w:vAlign w:val="bottom"/>
          </w:tcPr>
          <w:p w14:paraId="6BAF66CC" w14:textId="77777777" w:rsidR="00A06428" w:rsidRPr="00A06428" w:rsidRDefault="00A06428" w:rsidP="00A94E89">
            <w:pPr>
              <w:jc w:val="both"/>
              <w:rPr>
                <w:rFonts w:ascii="Times New Roman" w:hAnsi="Times New Roman" w:cs="Times New Roman"/>
                <w:sz w:val="20"/>
                <w:szCs w:val="20"/>
              </w:rPr>
            </w:pPr>
            <w:r w:rsidRPr="00A06428">
              <w:rPr>
                <w:rFonts w:ascii="Times New Roman" w:hAnsi="Times New Roman" w:cs="Times New Roman"/>
                <w:sz w:val="20"/>
                <w:szCs w:val="20"/>
              </w:rPr>
              <w:t>MN chế biến 24h (%)</w:t>
            </w:r>
          </w:p>
        </w:tc>
        <w:tc>
          <w:tcPr>
            <w:tcW w:w="795" w:type="dxa"/>
            <w:shd w:val="clear" w:color="auto" w:fill="auto"/>
            <w:noWrap/>
            <w:vAlign w:val="bottom"/>
          </w:tcPr>
          <w:p w14:paraId="430791B3"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21,9</w:t>
            </w:r>
          </w:p>
        </w:tc>
        <w:tc>
          <w:tcPr>
            <w:tcW w:w="798" w:type="dxa"/>
            <w:shd w:val="clear" w:color="auto" w:fill="auto"/>
            <w:noWrap/>
            <w:vAlign w:val="bottom"/>
          </w:tcPr>
          <w:p w14:paraId="146D67F5"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21,4</w:t>
            </w:r>
          </w:p>
        </w:tc>
        <w:tc>
          <w:tcPr>
            <w:tcW w:w="650" w:type="dxa"/>
            <w:gridSpan w:val="2"/>
            <w:shd w:val="clear" w:color="auto" w:fill="auto"/>
            <w:noWrap/>
            <w:vAlign w:val="bottom"/>
          </w:tcPr>
          <w:p w14:paraId="4439D302"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0,9</w:t>
            </w:r>
          </w:p>
        </w:tc>
        <w:tc>
          <w:tcPr>
            <w:tcW w:w="566" w:type="dxa"/>
            <w:gridSpan w:val="2"/>
            <w:shd w:val="clear" w:color="auto" w:fill="auto"/>
            <w:noWrap/>
            <w:vAlign w:val="bottom"/>
          </w:tcPr>
          <w:p w14:paraId="7960C59F"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0,82</w:t>
            </w:r>
          </w:p>
        </w:tc>
      </w:tr>
      <w:tr w:rsidR="00B050F2" w:rsidRPr="00A06428" w14:paraId="1B532F74" w14:textId="77777777" w:rsidTr="00B050F2">
        <w:trPr>
          <w:gridAfter w:val="1"/>
          <w:wAfter w:w="8" w:type="dxa"/>
          <w:trHeight w:val="214"/>
        </w:trPr>
        <w:tc>
          <w:tcPr>
            <w:tcW w:w="1987" w:type="dxa"/>
            <w:shd w:val="clear" w:color="auto" w:fill="auto"/>
            <w:noWrap/>
            <w:vAlign w:val="bottom"/>
          </w:tcPr>
          <w:p w14:paraId="25A12850" w14:textId="77777777" w:rsidR="00A06428" w:rsidRPr="00A06428" w:rsidRDefault="00A06428" w:rsidP="00A94E89">
            <w:pPr>
              <w:jc w:val="both"/>
              <w:rPr>
                <w:rFonts w:ascii="Times New Roman" w:hAnsi="Times New Roman" w:cs="Times New Roman"/>
                <w:sz w:val="20"/>
                <w:szCs w:val="20"/>
              </w:rPr>
            </w:pPr>
            <w:r w:rsidRPr="00A06428">
              <w:rPr>
                <w:rFonts w:ascii="Times New Roman" w:hAnsi="Times New Roman" w:cs="Times New Roman"/>
                <w:sz w:val="20"/>
                <w:szCs w:val="20"/>
              </w:rPr>
              <w:t>MN tổng số (%)</w:t>
            </w:r>
          </w:p>
        </w:tc>
        <w:tc>
          <w:tcPr>
            <w:tcW w:w="795" w:type="dxa"/>
            <w:shd w:val="clear" w:color="auto" w:fill="auto"/>
            <w:noWrap/>
            <w:vAlign w:val="bottom"/>
          </w:tcPr>
          <w:p w14:paraId="329451F1"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22,9</w:t>
            </w:r>
          </w:p>
        </w:tc>
        <w:tc>
          <w:tcPr>
            <w:tcW w:w="798" w:type="dxa"/>
            <w:shd w:val="clear" w:color="auto" w:fill="auto"/>
            <w:noWrap/>
            <w:vAlign w:val="bottom"/>
          </w:tcPr>
          <w:p w14:paraId="7F184BF6"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22,3</w:t>
            </w:r>
          </w:p>
        </w:tc>
        <w:tc>
          <w:tcPr>
            <w:tcW w:w="650" w:type="dxa"/>
            <w:gridSpan w:val="2"/>
            <w:shd w:val="clear" w:color="auto" w:fill="auto"/>
            <w:noWrap/>
            <w:vAlign w:val="bottom"/>
          </w:tcPr>
          <w:p w14:paraId="62270C29"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1,2</w:t>
            </w:r>
          </w:p>
        </w:tc>
        <w:tc>
          <w:tcPr>
            <w:tcW w:w="566" w:type="dxa"/>
            <w:gridSpan w:val="2"/>
            <w:shd w:val="clear" w:color="auto" w:fill="auto"/>
            <w:noWrap/>
            <w:vAlign w:val="bottom"/>
          </w:tcPr>
          <w:p w14:paraId="0F0A5B09"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0,82</w:t>
            </w:r>
          </w:p>
        </w:tc>
      </w:tr>
      <w:tr w:rsidR="00B050F2" w:rsidRPr="00A06428" w14:paraId="6E086D85" w14:textId="77777777" w:rsidTr="00B050F2">
        <w:trPr>
          <w:gridAfter w:val="1"/>
          <w:wAfter w:w="8" w:type="dxa"/>
          <w:trHeight w:val="214"/>
        </w:trPr>
        <w:tc>
          <w:tcPr>
            <w:tcW w:w="1987" w:type="dxa"/>
            <w:shd w:val="clear" w:color="auto" w:fill="auto"/>
            <w:noWrap/>
            <w:vAlign w:val="bottom"/>
          </w:tcPr>
          <w:p w14:paraId="61503E0B" w14:textId="77777777" w:rsidR="00A06428" w:rsidRPr="00A06428" w:rsidRDefault="00A06428" w:rsidP="00A94E89">
            <w:pPr>
              <w:jc w:val="both"/>
              <w:rPr>
                <w:rFonts w:ascii="Times New Roman" w:hAnsi="Times New Roman" w:cs="Times New Roman"/>
                <w:sz w:val="20"/>
                <w:szCs w:val="20"/>
              </w:rPr>
            </w:pPr>
            <w:r w:rsidRPr="00A06428">
              <w:rPr>
                <w:rFonts w:ascii="Times New Roman" w:hAnsi="Times New Roman" w:cs="Times New Roman"/>
                <w:sz w:val="20"/>
                <w:szCs w:val="20"/>
              </w:rPr>
              <w:t>L* (sáng)</w:t>
            </w:r>
          </w:p>
        </w:tc>
        <w:tc>
          <w:tcPr>
            <w:tcW w:w="795" w:type="dxa"/>
            <w:shd w:val="clear" w:color="auto" w:fill="auto"/>
            <w:noWrap/>
            <w:vAlign w:val="bottom"/>
          </w:tcPr>
          <w:p w14:paraId="5E692215"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53,8</w:t>
            </w:r>
          </w:p>
        </w:tc>
        <w:tc>
          <w:tcPr>
            <w:tcW w:w="798" w:type="dxa"/>
            <w:shd w:val="clear" w:color="auto" w:fill="auto"/>
            <w:noWrap/>
            <w:vAlign w:val="bottom"/>
          </w:tcPr>
          <w:p w14:paraId="024D63AA"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54,2</w:t>
            </w:r>
          </w:p>
        </w:tc>
        <w:tc>
          <w:tcPr>
            <w:tcW w:w="650" w:type="dxa"/>
            <w:gridSpan w:val="2"/>
            <w:shd w:val="clear" w:color="auto" w:fill="auto"/>
            <w:noWrap/>
            <w:vAlign w:val="bottom"/>
          </w:tcPr>
          <w:p w14:paraId="6DF510AD"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1,2</w:t>
            </w:r>
          </w:p>
        </w:tc>
        <w:tc>
          <w:tcPr>
            <w:tcW w:w="566" w:type="dxa"/>
            <w:gridSpan w:val="2"/>
            <w:shd w:val="clear" w:color="auto" w:fill="auto"/>
            <w:noWrap/>
            <w:vAlign w:val="bottom"/>
          </w:tcPr>
          <w:p w14:paraId="6D8DA539"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0,88</w:t>
            </w:r>
          </w:p>
        </w:tc>
      </w:tr>
      <w:tr w:rsidR="00B050F2" w:rsidRPr="00A06428" w14:paraId="5AD86E9E" w14:textId="77777777" w:rsidTr="00B050F2">
        <w:trPr>
          <w:gridAfter w:val="1"/>
          <w:wAfter w:w="8" w:type="dxa"/>
          <w:trHeight w:val="214"/>
        </w:trPr>
        <w:tc>
          <w:tcPr>
            <w:tcW w:w="1987" w:type="dxa"/>
            <w:shd w:val="clear" w:color="auto" w:fill="auto"/>
            <w:noWrap/>
            <w:vAlign w:val="bottom"/>
          </w:tcPr>
          <w:p w14:paraId="545E8439" w14:textId="77777777" w:rsidR="00A06428" w:rsidRPr="00A06428" w:rsidRDefault="00A06428" w:rsidP="00A94E89">
            <w:pPr>
              <w:jc w:val="both"/>
              <w:rPr>
                <w:rFonts w:ascii="Times New Roman" w:hAnsi="Times New Roman" w:cs="Times New Roman"/>
                <w:sz w:val="20"/>
                <w:szCs w:val="20"/>
              </w:rPr>
            </w:pPr>
            <w:r w:rsidRPr="00A06428">
              <w:rPr>
                <w:rFonts w:ascii="Times New Roman" w:hAnsi="Times New Roman" w:cs="Times New Roman"/>
                <w:sz w:val="20"/>
                <w:szCs w:val="20"/>
              </w:rPr>
              <w:t>a* (đỏ)</w:t>
            </w:r>
          </w:p>
        </w:tc>
        <w:tc>
          <w:tcPr>
            <w:tcW w:w="795" w:type="dxa"/>
            <w:shd w:val="clear" w:color="auto" w:fill="auto"/>
            <w:noWrap/>
            <w:vAlign w:val="bottom"/>
          </w:tcPr>
          <w:p w14:paraId="490350C1"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2,8</w:t>
            </w:r>
          </w:p>
        </w:tc>
        <w:tc>
          <w:tcPr>
            <w:tcW w:w="798" w:type="dxa"/>
            <w:shd w:val="clear" w:color="auto" w:fill="auto"/>
            <w:noWrap/>
            <w:vAlign w:val="bottom"/>
          </w:tcPr>
          <w:p w14:paraId="1F3DD1FC"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2,3</w:t>
            </w:r>
          </w:p>
        </w:tc>
        <w:tc>
          <w:tcPr>
            <w:tcW w:w="650" w:type="dxa"/>
            <w:gridSpan w:val="2"/>
            <w:shd w:val="clear" w:color="auto" w:fill="auto"/>
            <w:noWrap/>
            <w:vAlign w:val="bottom"/>
          </w:tcPr>
          <w:p w14:paraId="21AD6A2B"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0,4</w:t>
            </w:r>
          </w:p>
        </w:tc>
        <w:tc>
          <w:tcPr>
            <w:tcW w:w="566" w:type="dxa"/>
            <w:gridSpan w:val="2"/>
            <w:shd w:val="clear" w:color="auto" w:fill="auto"/>
            <w:noWrap/>
            <w:vAlign w:val="bottom"/>
          </w:tcPr>
          <w:p w14:paraId="14CEC140"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0,58</w:t>
            </w:r>
          </w:p>
        </w:tc>
      </w:tr>
      <w:tr w:rsidR="00B050F2" w:rsidRPr="00A06428" w14:paraId="3653579F" w14:textId="77777777" w:rsidTr="00B050F2">
        <w:trPr>
          <w:gridAfter w:val="1"/>
          <w:wAfter w:w="8" w:type="dxa"/>
          <w:trHeight w:val="214"/>
        </w:trPr>
        <w:tc>
          <w:tcPr>
            <w:tcW w:w="1987" w:type="dxa"/>
            <w:tcBorders>
              <w:bottom w:val="single" w:sz="4" w:space="0" w:color="auto"/>
            </w:tcBorders>
            <w:shd w:val="clear" w:color="auto" w:fill="auto"/>
            <w:noWrap/>
            <w:vAlign w:val="bottom"/>
          </w:tcPr>
          <w:p w14:paraId="3C189058" w14:textId="77777777" w:rsidR="00A06428" w:rsidRPr="00A06428" w:rsidRDefault="00A06428" w:rsidP="00A94E89">
            <w:pPr>
              <w:jc w:val="both"/>
              <w:rPr>
                <w:rFonts w:ascii="Times New Roman" w:hAnsi="Times New Roman" w:cs="Times New Roman"/>
                <w:sz w:val="20"/>
                <w:szCs w:val="20"/>
              </w:rPr>
            </w:pPr>
            <w:r w:rsidRPr="00A06428">
              <w:rPr>
                <w:rFonts w:ascii="Times New Roman" w:hAnsi="Times New Roman" w:cs="Times New Roman"/>
                <w:sz w:val="20"/>
                <w:szCs w:val="20"/>
              </w:rPr>
              <w:t>b* (vàng)</w:t>
            </w:r>
          </w:p>
        </w:tc>
        <w:tc>
          <w:tcPr>
            <w:tcW w:w="795" w:type="dxa"/>
            <w:tcBorders>
              <w:bottom w:val="single" w:sz="4" w:space="0" w:color="auto"/>
            </w:tcBorders>
            <w:shd w:val="clear" w:color="auto" w:fill="auto"/>
            <w:noWrap/>
            <w:vAlign w:val="bottom"/>
          </w:tcPr>
          <w:p w14:paraId="15665DDB"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7,7</w:t>
            </w:r>
          </w:p>
        </w:tc>
        <w:tc>
          <w:tcPr>
            <w:tcW w:w="798" w:type="dxa"/>
            <w:tcBorders>
              <w:bottom w:val="single" w:sz="4" w:space="0" w:color="auto"/>
            </w:tcBorders>
            <w:shd w:val="clear" w:color="auto" w:fill="auto"/>
            <w:noWrap/>
            <w:vAlign w:val="bottom"/>
          </w:tcPr>
          <w:p w14:paraId="132B64E4"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8,9</w:t>
            </w:r>
          </w:p>
        </w:tc>
        <w:tc>
          <w:tcPr>
            <w:tcW w:w="650" w:type="dxa"/>
            <w:gridSpan w:val="2"/>
            <w:tcBorders>
              <w:bottom w:val="single" w:sz="4" w:space="0" w:color="auto"/>
            </w:tcBorders>
            <w:shd w:val="clear" w:color="auto" w:fill="auto"/>
            <w:noWrap/>
            <w:vAlign w:val="bottom"/>
          </w:tcPr>
          <w:p w14:paraId="02CA3980"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0,5</w:t>
            </w:r>
          </w:p>
        </w:tc>
        <w:tc>
          <w:tcPr>
            <w:tcW w:w="566" w:type="dxa"/>
            <w:gridSpan w:val="2"/>
            <w:tcBorders>
              <w:bottom w:val="single" w:sz="4" w:space="0" w:color="auto"/>
            </w:tcBorders>
            <w:shd w:val="clear" w:color="auto" w:fill="auto"/>
            <w:noWrap/>
            <w:vAlign w:val="bottom"/>
          </w:tcPr>
          <w:p w14:paraId="230C9F98"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0,29</w:t>
            </w:r>
          </w:p>
        </w:tc>
      </w:tr>
      <w:tr w:rsidR="005F4B65" w:rsidRPr="00A06428" w14:paraId="31AF18A5" w14:textId="77777777" w:rsidTr="00B050F2">
        <w:trPr>
          <w:gridAfter w:val="1"/>
          <w:wAfter w:w="12" w:type="dxa"/>
          <w:trHeight w:val="214"/>
        </w:trPr>
        <w:tc>
          <w:tcPr>
            <w:tcW w:w="4226" w:type="dxa"/>
            <w:gridSpan w:val="5"/>
            <w:tcBorders>
              <w:top w:val="single" w:sz="4" w:space="0" w:color="auto"/>
              <w:bottom w:val="single" w:sz="4" w:space="0" w:color="auto"/>
            </w:tcBorders>
            <w:shd w:val="clear" w:color="auto" w:fill="auto"/>
            <w:noWrap/>
            <w:vAlign w:val="bottom"/>
          </w:tcPr>
          <w:p w14:paraId="21438EF2" w14:textId="1EA0E5DE" w:rsidR="005F4B65" w:rsidRPr="00A06428" w:rsidRDefault="005F4B65" w:rsidP="005F4B65">
            <w:pPr>
              <w:rPr>
                <w:rFonts w:ascii="Times New Roman" w:hAnsi="Times New Roman" w:cs="Times New Roman"/>
                <w:sz w:val="20"/>
                <w:szCs w:val="20"/>
              </w:rPr>
            </w:pPr>
            <w:r w:rsidRPr="00A06428">
              <w:rPr>
                <w:rFonts w:ascii="Times New Roman" w:hAnsi="Times New Roman" w:cs="Times New Roman"/>
                <w:b/>
                <w:sz w:val="20"/>
                <w:szCs w:val="20"/>
              </w:rPr>
              <w:t>Thành phần dinh dưỡng của thịt đùi</w:t>
            </w:r>
          </w:p>
        </w:tc>
        <w:tc>
          <w:tcPr>
            <w:tcW w:w="566" w:type="dxa"/>
            <w:gridSpan w:val="2"/>
            <w:tcBorders>
              <w:top w:val="single" w:sz="4" w:space="0" w:color="auto"/>
              <w:bottom w:val="single" w:sz="4" w:space="0" w:color="auto"/>
            </w:tcBorders>
            <w:shd w:val="clear" w:color="auto" w:fill="auto"/>
            <w:noWrap/>
            <w:vAlign w:val="bottom"/>
          </w:tcPr>
          <w:p w14:paraId="37CF95B5" w14:textId="77777777" w:rsidR="005F4B65" w:rsidRPr="00A06428" w:rsidRDefault="005F4B65" w:rsidP="00A94E89">
            <w:pPr>
              <w:jc w:val="center"/>
              <w:rPr>
                <w:rFonts w:ascii="Times New Roman" w:hAnsi="Times New Roman" w:cs="Times New Roman"/>
                <w:sz w:val="20"/>
                <w:szCs w:val="20"/>
              </w:rPr>
            </w:pPr>
          </w:p>
        </w:tc>
      </w:tr>
      <w:tr w:rsidR="00B050F2" w:rsidRPr="00A06428" w14:paraId="3C649D13" w14:textId="77777777" w:rsidTr="00B050F2">
        <w:trPr>
          <w:trHeight w:val="214"/>
        </w:trPr>
        <w:tc>
          <w:tcPr>
            <w:tcW w:w="1987" w:type="dxa"/>
            <w:tcBorders>
              <w:top w:val="single" w:sz="4" w:space="0" w:color="auto"/>
            </w:tcBorders>
            <w:shd w:val="clear" w:color="auto" w:fill="auto"/>
            <w:noWrap/>
            <w:vAlign w:val="bottom"/>
          </w:tcPr>
          <w:p w14:paraId="25514E41" w14:textId="77777777" w:rsidR="00A06428" w:rsidRPr="00A06428" w:rsidRDefault="00A06428" w:rsidP="00A94E89">
            <w:pPr>
              <w:jc w:val="both"/>
              <w:rPr>
                <w:rFonts w:ascii="Times New Roman" w:hAnsi="Times New Roman" w:cs="Times New Roman"/>
                <w:sz w:val="20"/>
                <w:szCs w:val="20"/>
              </w:rPr>
            </w:pPr>
            <w:r w:rsidRPr="00A06428">
              <w:rPr>
                <w:rFonts w:ascii="Times New Roman" w:hAnsi="Times New Roman" w:cs="Times New Roman"/>
                <w:sz w:val="20"/>
                <w:szCs w:val="20"/>
              </w:rPr>
              <w:t>VCK (%)</w:t>
            </w:r>
          </w:p>
        </w:tc>
        <w:tc>
          <w:tcPr>
            <w:tcW w:w="795" w:type="dxa"/>
            <w:tcBorders>
              <w:top w:val="single" w:sz="4" w:space="0" w:color="auto"/>
            </w:tcBorders>
            <w:shd w:val="clear" w:color="auto" w:fill="auto"/>
            <w:noWrap/>
            <w:vAlign w:val="bottom"/>
          </w:tcPr>
          <w:p w14:paraId="3B33E510"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27,8</w:t>
            </w:r>
          </w:p>
        </w:tc>
        <w:tc>
          <w:tcPr>
            <w:tcW w:w="806" w:type="dxa"/>
            <w:gridSpan w:val="2"/>
            <w:tcBorders>
              <w:top w:val="single" w:sz="4" w:space="0" w:color="auto"/>
            </w:tcBorders>
            <w:shd w:val="clear" w:color="auto" w:fill="auto"/>
            <w:noWrap/>
            <w:vAlign w:val="bottom"/>
          </w:tcPr>
          <w:p w14:paraId="50E75B4C"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26,9</w:t>
            </w:r>
          </w:p>
        </w:tc>
        <w:tc>
          <w:tcPr>
            <w:tcW w:w="650" w:type="dxa"/>
            <w:gridSpan w:val="2"/>
            <w:tcBorders>
              <w:top w:val="single" w:sz="4" w:space="0" w:color="auto"/>
            </w:tcBorders>
            <w:shd w:val="clear" w:color="auto" w:fill="auto"/>
            <w:noWrap/>
            <w:vAlign w:val="bottom"/>
          </w:tcPr>
          <w:p w14:paraId="56A64D32"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0,2</w:t>
            </w:r>
          </w:p>
        </w:tc>
        <w:tc>
          <w:tcPr>
            <w:tcW w:w="566" w:type="dxa"/>
            <w:gridSpan w:val="2"/>
            <w:tcBorders>
              <w:top w:val="single" w:sz="4" w:space="0" w:color="auto"/>
            </w:tcBorders>
            <w:shd w:val="clear" w:color="auto" w:fill="auto"/>
            <w:noWrap/>
            <w:vAlign w:val="bottom"/>
          </w:tcPr>
          <w:p w14:paraId="44EC6828"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0,07</w:t>
            </w:r>
          </w:p>
        </w:tc>
      </w:tr>
      <w:tr w:rsidR="00B050F2" w:rsidRPr="00A06428" w14:paraId="350A2AEE" w14:textId="77777777" w:rsidTr="00B050F2">
        <w:trPr>
          <w:trHeight w:val="214"/>
        </w:trPr>
        <w:tc>
          <w:tcPr>
            <w:tcW w:w="1987" w:type="dxa"/>
            <w:shd w:val="clear" w:color="auto" w:fill="auto"/>
            <w:noWrap/>
            <w:vAlign w:val="bottom"/>
          </w:tcPr>
          <w:p w14:paraId="7AEAB3DF" w14:textId="77777777" w:rsidR="00A06428" w:rsidRPr="00A06428" w:rsidRDefault="00A06428" w:rsidP="00A94E89">
            <w:pPr>
              <w:jc w:val="both"/>
              <w:rPr>
                <w:rFonts w:ascii="Times New Roman" w:hAnsi="Times New Roman" w:cs="Times New Roman"/>
                <w:sz w:val="20"/>
                <w:szCs w:val="20"/>
              </w:rPr>
            </w:pPr>
            <w:r w:rsidRPr="00A06428">
              <w:rPr>
                <w:rFonts w:ascii="Times New Roman" w:hAnsi="Times New Roman" w:cs="Times New Roman"/>
                <w:sz w:val="20"/>
                <w:szCs w:val="20"/>
              </w:rPr>
              <w:t>Protein (%NT)</w:t>
            </w:r>
          </w:p>
        </w:tc>
        <w:tc>
          <w:tcPr>
            <w:tcW w:w="795" w:type="dxa"/>
            <w:shd w:val="clear" w:color="auto" w:fill="auto"/>
            <w:noWrap/>
            <w:vAlign w:val="bottom"/>
          </w:tcPr>
          <w:p w14:paraId="19036747"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19,7</w:t>
            </w:r>
          </w:p>
        </w:tc>
        <w:tc>
          <w:tcPr>
            <w:tcW w:w="806" w:type="dxa"/>
            <w:gridSpan w:val="2"/>
            <w:shd w:val="clear" w:color="auto" w:fill="auto"/>
            <w:noWrap/>
            <w:vAlign w:val="bottom"/>
          </w:tcPr>
          <w:p w14:paraId="329DCC9C"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19,9</w:t>
            </w:r>
          </w:p>
        </w:tc>
        <w:tc>
          <w:tcPr>
            <w:tcW w:w="650" w:type="dxa"/>
            <w:gridSpan w:val="2"/>
            <w:shd w:val="clear" w:color="auto" w:fill="auto"/>
            <w:noWrap/>
            <w:vAlign w:val="bottom"/>
          </w:tcPr>
          <w:p w14:paraId="6ABF50E4"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0,1</w:t>
            </w:r>
          </w:p>
        </w:tc>
        <w:tc>
          <w:tcPr>
            <w:tcW w:w="566" w:type="dxa"/>
            <w:gridSpan w:val="2"/>
            <w:shd w:val="clear" w:color="auto" w:fill="auto"/>
            <w:noWrap/>
            <w:vAlign w:val="bottom"/>
          </w:tcPr>
          <w:p w14:paraId="488F1AF6"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0,47</w:t>
            </w:r>
          </w:p>
        </w:tc>
      </w:tr>
      <w:tr w:rsidR="00B050F2" w:rsidRPr="00A06428" w14:paraId="4EB261F9" w14:textId="77777777" w:rsidTr="00B050F2">
        <w:trPr>
          <w:trHeight w:val="231"/>
        </w:trPr>
        <w:tc>
          <w:tcPr>
            <w:tcW w:w="1987" w:type="dxa"/>
            <w:shd w:val="clear" w:color="auto" w:fill="auto"/>
            <w:noWrap/>
            <w:vAlign w:val="bottom"/>
          </w:tcPr>
          <w:p w14:paraId="621DC4F3" w14:textId="77777777" w:rsidR="00A06428" w:rsidRPr="00A06428" w:rsidRDefault="00A06428" w:rsidP="00A94E89">
            <w:pPr>
              <w:jc w:val="both"/>
              <w:rPr>
                <w:rFonts w:ascii="Times New Roman" w:hAnsi="Times New Roman" w:cs="Times New Roman"/>
                <w:sz w:val="20"/>
                <w:szCs w:val="20"/>
              </w:rPr>
            </w:pPr>
            <w:r w:rsidRPr="00A06428">
              <w:rPr>
                <w:rFonts w:ascii="Times New Roman" w:hAnsi="Times New Roman" w:cs="Times New Roman"/>
                <w:sz w:val="20"/>
                <w:szCs w:val="20"/>
              </w:rPr>
              <w:t>Ash (%NT)</w:t>
            </w:r>
          </w:p>
        </w:tc>
        <w:tc>
          <w:tcPr>
            <w:tcW w:w="795" w:type="dxa"/>
            <w:shd w:val="clear" w:color="auto" w:fill="auto"/>
            <w:noWrap/>
            <w:vAlign w:val="bottom"/>
          </w:tcPr>
          <w:p w14:paraId="2B198BF9"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3,0</w:t>
            </w:r>
          </w:p>
        </w:tc>
        <w:tc>
          <w:tcPr>
            <w:tcW w:w="806" w:type="dxa"/>
            <w:gridSpan w:val="2"/>
            <w:shd w:val="clear" w:color="auto" w:fill="auto"/>
            <w:noWrap/>
            <w:vAlign w:val="bottom"/>
          </w:tcPr>
          <w:p w14:paraId="0E1BA64D"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2,9</w:t>
            </w:r>
          </w:p>
        </w:tc>
        <w:tc>
          <w:tcPr>
            <w:tcW w:w="650" w:type="dxa"/>
            <w:gridSpan w:val="2"/>
            <w:shd w:val="clear" w:color="auto" w:fill="auto"/>
            <w:noWrap/>
            <w:vAlign w:val="bottom"/>
          </w:tcPr>
          <w:p w14:paraId="55C79F74"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0,1</w:t>
            </w:r>
          </w:p>
        </w:tc>
        <w:tc>
          <w:tcPr>
            <w:tcW w:w="566" w:type="dxa"/>
            <w:gridSpan w:val="2"/>
            <w:shd w:val="clear" w:color="auto" w:fill="auto"/>
            <w:noWrap/>
            <w:vAlign w:val="bottom"/>
          </w:tcPr>
          <w:p w14:paraId="663D09EB"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0,31</w:t>
            </w:r>
          </w:p>
        </w:tc>
      </w:tr>
      <w:tr w:rsidR="00B050F2" w:rsidRPr="00A06428" w14:paraId="0F112BC6" w14:textId="77777777" w:rsidTr="00B050F2">
        <w:trPr>
          <w:trHeight w:val="214"/>
        </w:trPr>
        <w:tc>
          <w:tcPr>
            <w:tcW w:w="1987" w:type="dxa"/>
            <w:tcBorders>
              <w:bottom w:val="single" w:sz="4" w:space="0" w:color="auto"/>
            </w:tcBorders>
            <w:shd w:val="clear" w:color="auto" w:fill="auto"/>
            <w:noWrap/>
            <w:vAlign w:val="bottom"/>
          </w:tcPr>
          <w:p w14:paraId="2C6572FD" w14:textId="77777777" w:rsidR="00A06428" w:rsidRPr="00A06428" w:rsidRDefault="00A06428" w:rsidP="00A94E89">
            <w:pPr>
              <w:jc w:val="both"/>
              <w:rPr>
                <w:rFonts w:ascii="Times New Roman" w:hAnsi="Times New Roman" w:cs="Times New Roman"/>
                <w:sz w:val="20"/>
                <w:szCs w:val="20"/>
              </w:rPr>
            </w:pPr>
            <w:r w:rsidRPr="00A06428">
              <w:rPr>
                <w:rFonts w:ascii="Times New Roman" w:hAnsi="Times New Roman" w:cs="Times New Roman"/>
                <w:sz w:val="20"/>
                <w:szCs w:val="20"/>
              </w:rPr>
              <w:t>Lipid (%NT)</w:t>
            </w:r>
          </w:p>
        </w:tc>
        <w:tc>
          <w:tcPr>
            <w:tcW w:w="795" w:type="dxa"/>
            <w:tcBorders>
              <w:bottom w:val="single" w:sz="4" w:space="0" w:color="auto"/>
            </w:tcBorders>
            <w:shd w:val="clear" w:color="auto" w:fill="auto"/>
            <w:noWrap/>
            <w:vAlign w:val="bottom"/>
          </w:tcPr>
          <w:p w14:paraId="4AF90C1B"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4,9</w:t>
            </w:r>
          </w:p>
        </w:tc>
        <w:tc>
          <w:tcPr>
            <w:tcW w:w="806" w:type="dxa"/>
            <w:gridSpan w:val="2"/>
            <w:tcBorders>
              <w:bottom w:val="single" w:sz="4" w:space="0" w:color="auto"/>
            </w:tcBorders>
            <w:shd w:val="clear" w:color="auto" w:fill="auto"/>
            <w:noWrap/>
            <w:vAlign w:val="bottom"/>
          </w:tcPr>
          <w:p w14:paraId="4F524A7D"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4,1</w:t>
            </w:r>
          </w:p>
        </w:tc>
        <w:tc>
          <w:tcPr>
            <w:tcW w:w="650" w:type="dxa"/>
            <w:gridSpan w:val="2"/>
            <w:tcBorders>
              <w:bottom w:val="single" w:sz="4" w:space="0" w:color="auto"/>
            </w:tcBorders>
            <w:shd w:val="clear" w:color="auto" w:fill="auto"/>
            <w:noWrap/>
            <w:vAlign w:val="bottom"/>
          </w:tcPr>
          <w:p w14:paraId="23007FB8"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0,3</w:t>
            </w:r>
          </w:p>
        </w:tc>
        <w:tc>
          <w:tcPr>
            <w:tcW w:w="566" w:type="dxa"/>
            <w:gridSpan w:val="2"/>
            <w:tcBorders>
              <w:bottom w:val="single" w:sz="4" w:space="0" w:color="auto"/>
            </w:tcBorders>
            <w:shd w:val="clear" w:color="auto" w:fill="auto"/>
            <w:noWrap/>
            <w:vAlign w:val="bottom"/>
          </w:tcPr>
          <w:p w14:paraId="6530754E" w14:textId="77777777" w:rsidR="00A06428" w:rsidRPr="00A06428" w:rsidRDefault="00A06428" w:rsidP="00A94E89">
            <w:pPr>
              <w:jc w:val="center"/>
              <w:rPr>
                <w:rFonts w:ascii="Times New Roman" w:hAnsi="Times New Roman" w:cs="Times New Roman"/>
                <w:sz w:val="20"/>
                <w:szCs w:val="20"/>
              </w:rPr>
            </w:pPr>
            <w:r w:rsidRPr="00A06428">
              <w:rPr>
                <w:rFonts w:ascii="Times New Roman" w:hAnsi="Times New Roman" w:cs="Times New Roman"/>
                <w:sz w:val="20"/>
                <w:szCs w:val="20"/>
              </w:rPr>
              <w:t>0,17</w:t>
            </w:r>
          </w:p>
        </w:tc>
      </w:tr>
    </w:tbl>
    <w:p w14:paraId="2B53F0B8" w14:textId="6C39CDF0" w:rsidR="000D7152" w:rsidRPr="000D7152" w:rsidRDefault="000D7152" w:rsidP="00C87DD2">
      <w:pPr>
        <w:pStyle w:val="Doanvan"/>
      </w:pPr>
      <w:bookmarkStart w:id="21" w:name="_Toc531172296"/>
      <w:bookmarkStart w:id="22" w:name="_Toc531173133"/>
      <w:bookmarkEnd w:id="18"/>
      <w:bookmarkEnd w:id="19"/>
      <w:bookmarkEnd w:id="20"/>
      <w:r w:rsidRPr="00095BFC">
        <w:t xml:space="preserve">Kết quả khảo sát </w:t>
      </w:r>
      <w:r>
        <w:t xml:space="preserve">về </w:t>
      </w:r>
      <w:r w:rsidRPr="00095BFC">
        <w:t>năng suấ</w:t>
      </w:r>
      <w:r>
        <w:t>t,</w:t>
      </w:r>
      <w:r w:rsidRPr="00095BFC">
        <w:t xml:space="preserve"> chất lượng thị</w:t>
      </w:r>
      <w:r>
        <w:t xml:space="preserve">t và thành phần dinh dưỡng thịt gà </w:t>
      </w:r>
      <w:r w:rsidRPr="00095BFC">
        <w:t>cho thấy</w:t>
      </w:r>
      <w:r>
        <w:t xml:space="preserve"> </w:t>
      </w:r>
      <w:r w:rsidRPr="00095BFC">
        <w:t>không có sự sai khác giữa hai nghiệm thứ</w:t>
      </w:r>
      <w:r>
        <w:t>c (p&gt;0</w:t>
      </w:r>
      <w:proofErr w:type="gramStart"/>
      <w:r>
        <w:t>,05</w:t>
      </w:r>
      <w:proofErr w:type="gramEnd"/>
      <w:r w:rsidR="000449AE">
        <w:t>.</w:t>
      </w:r>
      <w:r>
        <w:t>, bảng 5)</w:t>
      </w:r>
      <w:r w:rsidRPr="00095BFC">
        <w:t>.</w:t>
      </w:r>
      <w:r>
        <w:t xml:space="preserve"> </w:t>
      </w:r>
    </w:p>
    <w:p w14:paraId="14A4605A" w14:textId="77777777" w:rsidR="000D7152" w:rsidRPr="00300044" w:rsidRDefault="000D7152" w:rsidP="000D7152">
      <w:pPr>
        <w:pStyle w:val="2"/>
        <w:spacing w:line="240" w:lineRule="auto"/>
      </w:pPr>
      <w:r w:rsidRPr="00300044">
        <w:t xml:space="preserve">IV. KẾT LUẬN </w:t>
      </w:r>
    </w:p>
    <w:p w14:paraId="202DB5CE" w14:textId="34FD23D1" w:rsidR="000D7152" w:rsidRPr="009B2249" w:rsidRDefault="000D7152" w:rsidP="00C87DD2">
      <w:pPr>
        <w:pStyle w:val="Doanvan"/>
      </w:pPr>
      <w:r w:rsidRPr="009B2249">
        <w:tab/>
        <w:t xml:space="preserve">Ngô và cám gạo được lên men với nấm </w:t>
      </w:r>
      <w:r w:rsidRPr="009B2249">
        <w:rPr>
          <w:i/>
        </w:rPr>
        <w:t>Saccharomyces cerevisiae</w:t>
      </w:r>
      <w:r w:rsidRPr="009B2249">
        <w:t xml:space="preserve"> </w:t>
      </w:r>
      <w:r w:rsidR="00F611F1" w:rsidRPr="00A07AF8">
        <w:t>(0,5g/kg thức ăn)</w:t>
      </w:r>
      <w:r w:rsidR="007A3F22">
        <w:t xml:space="preserve"> </w:t>
      </w:r>
      <w:r w:rsidRPr="009B2249">
        <w:t xml:space="preserve">trong khẩu phần mặc dù không ảnh hưởng đến sinh trưởng, năng suất và chất lượng của gà Ri lai nhưng đã cải thiện </w:t>
      </w:r>
      <w:r w:rsidRPr="0073583D">
        <w:t>t</w:t>
      </w:r>
      <w:r w:rsidRPr="0073583D">
        <w:rPr>
          <w:rFonts w:eastAsiaTheme="minorEastAsia"/>
          <w:szCs w:val="24"/>
        </w:rPr>
        <w:t xml:space="preserve">ỷ lệ tiêu hóa vật chất khô, protein toàn phần </w:t>
      </w:r>
      <w:r>
        <w:t>và tăng chiều cao lông nhung tá tràng của ruột non</w:t>
      </w:r>
      <w:r w:rsidR="00F611F1">
        <w:t>.</w:t>
      </w:r>
      <w:r>
        <w:t xml:space="preserve"> </w:t>
      </w:r>
    </w:p>
    <w:p w14:paraId="629C43C6" w14:textId="77777777" w:rsidR="009F1931" w:rsidRPr="00300044" w:rsidRDefault="00237D60" w:rsidP="00C44B50">
      <w:pPr>
        <w:pStyle w:val="2"/>
        <w:spacing w:line="240" w:lineRule="auto"/>
      </w:pPr>
      <w:r w:rsidRPr="00300044">
        <w:lastRenderedPageBreak/>
        <w:t>V. TÀI LIỆU THAM KHẢO</w:t>
      </w:r>
      <w:bookmarkEnd w:id="21"/>
      <w:bookmarkEnd w:id="22"/>
    </w:p>
    <w:p w14:paraId="4B57F3FC" w14:textId="03BA3292" w:rsidR="00BD147C" w:rsidRPr="00916CD3" w:rsidRDefault="00BD147C" w:rsidP="006D29C7">
      <w:pPr>
        <w:pStyle w:val="1"/>
        <w:spacing w:before="0" w:after="0" w:line="240" w:lineRule="exact"/>
        <w:rPr>
          <w:rFonts w:eastAsiaTheme="minorEastAsia"/>
          <w:b w:val="0"/>
          <w:color w:val="000000"/>
          <w:sz w:val="18"/>
          <w:szCs w:val="18"/>
          <w:lang w:val="en-US"/>
        </w:rPr>
      </w:pPr>
      <w:r w:rsidRPr="00916CD3">
        <w:rPr>
          <w:rFonts w:eastAsiaTheme="minorEastAsia"/>
          <w:b w:val="0"/>
          <w:color w:val="000000"/>
          <w:sz w:val="18"/>
          <w:szCs w:val="18"/>
          <w:lang w:val="en-US"/>
        </w:rPr>
        <w:t xml:space="preserve">1. AOAC (1990).  </w:t>
      </w:r>
      <w:proofErr w:type="gramStart"/>
      <w:r w:rsidRPr="00916CD3">
        <w:rPr>
          <w:rFonts w:eastAsiaTheme="minorEastAsia"/>
          <w:b w:val="0"/>
          <w:color w:val="000000"/>
          <w:sz w:val="18"/>
          <w:szCs w:val="18"/>
          <w:lang w:val="en-US"/>
        </w:rPr>
        <w:t>Official</w:t>
      </w:r>
      <w:r w:rsidR="006D29C7" w:rsidRPr="00916CD3">
        <w:rPr>
          <w:rFonts w:eastAsiaTheme="minorEastAsia"/>
          <w:b w:val="0"/>
          <w:color w:val="000000"/>
          <w:sz w:val="18"/>
          <w:szCs w:val="18"/>
          <w:lang w:val="en-US"/>
        </w:rPr>
        <w:t xml:space="preserve"> methods of </w:t>
      </w:r>
      <w:r w:rsidR="006D4FAA" w:rsidRPr="00916CD3">
        <w:rPr>
          <w:rFonts w:eastAsiaTheme="minorEastAsia"/>
          <w:b w:val="0"/>
          <w:color w:val="000000"/>
          <w:sz w:val="18"/>
          <w:szCs w:val="18"/>
          <w:lang w:val="en-US"/>
        </w:rPr>
        <w:t>analysis.</w:t>
      </w:r>
      <w:proofErr w:type="gramEnd"/>
      <w:r w:rsidR="006D4FAA" w:rsidRPr="00916CD3">
        <w:rPr>
          <w:rFonts w:eastAsiaTheme="minorEastAsia"/>
          <w:b w:val="0"/>
          <w:color w:val="000000"/>
          <w:sz w:val="18"/>
          <w:szCs w:val="18"/>
          <w:lang w:val="en-US"/>
        </w:rPr>
        <w:t xml:space="preserve"> </w:t>
      </w:r>
      <w:proofErr w:type="gramStart"/>
      <w:r w:rsidR="006D4FAA" w:rsidRPr="00916CD3">
        <w:rPr>
          <w:rFonts w:eastAsiaTheme="minorEastAsia"/>
          <w:b w:val="0"/>
          <w:color w:val="000000"/>
          <w:sz w:val="18"/>
          <w:szCs w:val="18"/>
          <w:lang w:val="en-US"/>
        </w:rPr>
        <w:t>Fifteenth edition</w:t>
      </w:r>
      <w:r w:rsidRPr="00916CD3">
        <w:rPr>
          <w:rFonts w:eastAsiaTheme="minorEastAsia"/>
          <w:b w:val="0"/>
          <w:color w:val="000000"/>
          <w:sz w:val="18"/>
          <w:szCs w:val="18"/>
          <w:lang w:val="en-US"/>
        </w:rPr>
        <w:t>.</w:t>
      </w:r>
      <w:proofErr w:type="gramEnd"/>
      <w:r w:rsidRPr="00916CD3">
        <w:rPr>
          <w:rFonts w:eastAsiaTheme="minorEastAsia"/>
          <w:b w:val="0"/>
          <w:color w:val="000000"/>
          <w:sz w:val="18"/>
          <w:szCs w:val="18"/>
          <w:lang w:val="en-US"/>
        </w:rPr>
        <w:t xml:space="preserve"> Published by Association of Offcial Analytical Chemists, Inc, Arlintong </w:t>
      </w:r>
      <w:proofErr w:type="gramStart"/>
      <w:r w:rsidRPr="00916CD3">
        <w:rPr>
          <w:rFonts w:eastAsiaTheme="minorEastAsia"/>
          <w:b w:val="0"/>
          <w:color w:val="000000"/>
          <w:sz w:val="18"/>
          <w:szCs w:val="18"/>
          <w:lang w:val="en-US"/>
        </w:rPr>
        <w:t>-  Virginia</w:t>
      </w:r>
      <w:proofErr w:type="gramEnd"/>
      <w:r w:rsidRPr="00916CD3">
        <w:rPr>
          <w:rFonts w:eastAsiaTheme="minorEastAsia"/>
          <w:b w:val="0"/>
          <w:color w:val="000000"/>
          <w:sz w:val="18"/>
          <w:szCs w:val="18"/>
          <w:lang w:val="en-US"/>
        </w:rPr>
        <w:t xml:space="preserve"> – USA. 1233pp.</w:t>
      </w:r>
    </w:p>
    <w:p w14:paraId="2985C572" w14:textId="0060DF1D" w:rsidR="007248EF" w:rsidRPr="009B2249" w:rsidRDefault="00E40355" w:rsidP="006D29C7">
      <w:pPr>
        <w:spacing w:line="240" w:lineRule="exact"/>
        <w:jc w:val="both"/>
        <w:rPr>
          <w:rFonts w:ascii="Times New Roman" w:hAnsi="Times New Roman" w:cs="Times New Roman"/>
          <w:sz w:val="18"/>
          <w:szCs w:val="18"/>
        </w:rPr>
      </w:pPr>
      <w:r w:rsidRPr="009B2249">
        <w:rPr>
          <w:rFonts w:ascii="Times New Roman" w:hAnsi="Times New Roman" w:cs="Times New Roman"/>
          <w:sz w:val="18"/>
          <w:szCs w:val="18"/>
        </w:rPr>
        <w:t>2</w:t>
      </w:r>
      <w:r w:rsidR="000259B8" w:rsidRPr="009B2249">
        <w:rPr>
          <w:rFonts w:ascii="Times New Roman" w:hAnsi="Times New Roman" w:cs="Times New Roman"/>
          <w:sz w:val="18"/>
          <w:szCs w:val="18"/>
        </w:rPr>
        <w:t xml:space="preserve">. </w:t>
      </w:r>
      <w:r w:rsidR="007333A9" w:rsidRPr="009B2249">
        <w:rPr>
          <w:rFonts w:ascii="Times New Roman" w:hAnsi="Times New Roman" w:cs="Times New Roman"/>
          <w:sz w:val="18"/>
          <w:szCs w:val="18"/>
        </w:rPr>
        <w:t xml:space="preserve">Bùi Hữu </w:t>
      </w:r>
      <w:proofErr w:type="gramStart"/>
      <w:r w:rsidR="007333A9" w:rsidRPr="009B2249">
        <w:rPr>
          <w:rFonts w:ascii="Times New Roman" w:hAnsi="Times New Roman" w:cs="Times New Roman"/>
          <w:sz w:val="18"/>
          <w:szCs w:val="18"/>
        </w:rPr>
        <w:t>Đoàn</w:t>
      </w:r>
      <w:r w:rsidR="00370B30">
        <w:rPr>
          <w:rFonts w:ascii="Times New Roman" w:hAnsi="Times New Roman" w:cs="Times New Roman"/>
          <w:sz w:val="18"/>
          <w:szCs w:val="18"/>
        </w:rPr>
        <w:t>.</w:t>
      </w:r>
      <w:r w:rsidR="007333A9" w:rsidRPr="009B2249">
        <w:rPr>
          <w:rFonts w:ascii="Times New Roman" w:hAnsi="Times New Roman" w:cs="Times New Roman"/>
          <w:sz w:val="18"/>
          <w:szCs w:val="18"/>
        </w:rPr>
        <w:t>,</w:t>
      </w:r>
      <w:proofErr w:type="gramEnd"/>
      <w:r w:rsidR="007333A9" w:rsidRPr="009B2249">
        <w:rPr>
          <w:rFonts w:ascii="Times New Roman" w:hAnsi="Times New Roman" w:cs="Times New Roman"/>
          <w:sz w:val="18"/>
          <w:szCs w:val="18"/>
        </w:rPr>
        <w:t xml:space="preserve"> Nguyễn Thị Mai</w:t>
      </w:r>
      <w:r w:rsidR="00370B30">
        <w:rPr>
          <w:rFonts w:ascii="Times New Roman" w:hAnsi="Times New Roman" w:cs="Times New Roman"/>
          <w:sz w:val="18"/>
          <w:szCs w:val="18"/>
        </w:rPr>
        <w:t>.</w:t>
      </w:r>
      <w:r w:rsidR="007333A9" w:rsidRPr="009B2249">
        <w:rPr>
          <w:rFonts w:ascii="Times New Roman" w:hAnsi="Times New Roman" w:cs="Times New Roman"/>
          <w:sz w:val="18"/>
          <w:szCs w:val="18"/>
        </w:rPr>
        <w:t>, Nguyễn Thanh Sơn</w:t>
      </w:r>
      <w:r w:rsidR="00370B30">
        <w:rPr>
          <w:rFonts w:ascii="Times New Roman" w:hAnsi="Times New Roman" w:cs="Times New Roman"/>
          <w:sz w:val="18"/>
          <w:szCs w:val="18"/>
        </w:rPr>
        <w:t>.</w:t>
      </w:r>
      <w:r w:rsidR="007333A9" w:rsidRPr="009B2249">
        <w:rPr>
          <w:rFonts w:ascii="Times New Roman" w:hAnsi="Times New Roman" w:cs="Times New Roman"/>
          <w:sz w:val="18"/>
          <w:szCs w:val="18"/>
        </w:rPr>
        <w:t xml:space="preserve">, </w:t>
      </w:r>
      <w:r w:rsidR="00370B30">
        <w:rPr>
          <w:rFonts w:ascii="Times New Roman" w:hAnsi="Times New Roman" w:cs="Times New Roman"/>
          <w:sz w:val="18"/>
          <w:szCs w:val="18"/>
        </w:rPr>
        <w:t xml:space="preserve">và </w:t>
      </w:r>
      <w:r w:rsidR="007333A9" w:rsidRPr="009B2249">
        <w:rPr>
          <w:rFonts w:ascii="Times New Roman" w:hAnsi="Times New Roman" w:cs="Times New Roman"/>
          <w:sz w:val="18"/>
          <w:szCs w:val="18"/>
        </w:rPr>
        <w:t>Nguyễn Huy Đạ</w:t>
      </w:r>
      <w:r w:rsidR="005E18A2" w:rsidRPr="009B2249">
        <w:rPr>
          <w:rFonts w:ascii="Times New Roman" w:hAnsi="Times New Roman" w:cs="Times New Roman"/>
          <w:sz w:val="18"/>
          <w:szCs w:val="18"/>
        </w:rPr>
        <w:t>i (2011).</w:t>
      </w:r>
      <w:r w:rsidR="007333A9" w:rsidRPr="009B2249">
        <w:rPr>
          <w:rFonts w:ascii="Times New Roman" w:hAnsi="Times New Roman" w:cs="Times New Roman"/>
          <w:sz w:val="18"/>
          <w:szCs w:val="18"/>
        </w:rPr>
        <w:t xml:space="preserve"> </w:t>
      </w:r>
      <w:proofErr w:type="gramStart"/>
      <w:r w:rsidR="007333A9" w:rsidRPr="009B2249">
        <w:rPr>
          <w:rFonts w:ascii="Times New Roman" w:hAnsi="Times New Roman" w:cs="Times New Roman"/>
          <w:iCs/>
          <w:sz w:val="18"/>
          <w:szCs w:val="18"/>
        </w:rPr>
        <w:t>Các chỉ tiêu dùng trong nghiên cứu chăn nuôi gia cầm</w:t>
      </w:r>
      <w:r w:rsidR="007333A9" w:rsidRPr="009B2249">
        <w:rPr>
          <w:rFonts w:ascii="Times New Roman" w:hAnsi="Times New Roman" w:cs="Times New Roman"/>
          <w:sz w:val="18"/>
          <w:szCs w:val="18"/>
        </w:rPr>
        <w:t>, NXB Nông nghiệp Hà Nội</w:t>
      </w:r>
      <w:r w:rsidR="00FD3B0C" w:rsidRPr="009B2249">
        <w:rPr>
          <w:rFonts w:ascii="Times New Roman" w:hAnsi="Times New Roman" w:cs="Times New Roman"/>
          <w:sz w:val="18"/>
          <w:szCs w:val="18"/>
        </w:rPr>
        <w:t>.</w:t>
      </w:r>
      <w:proofErr w:type="gramEnd"/>
    </w:p>
    <w:p w14:paraId="36CB00AD" w14:textId="30BFB09C" w:rsidR="007333A9" w:rsidRPr="00916CD3" w:rsidRDefault="00005165" w:rsidP="006D29C7">
      <w:pPr>
        <w:tabs>
          <w:tab w:val="left" w:pos="-90"/>
        </w:tabs>
        <w:spacing w:line="240" w:lineRule="exact"/>
        <w:jc w:val="both"/>
        <w:rPr>
          <w:rFonts w:ascii="Times New Roman" w:hAnsi="Times New Roman" w:cs="Times New Roman"/>
          <w:bCs/>
          <w:color w:val="231F20"/>
          <w:sz w:val="18"/>
          <w:szCs w:val="18"/>
        </w:rPr>
      </w:pPr>
      <w:r>
        <w:rPr>
          <w:rFonts w:ascii="Times New Roman" w:hAnsi="Times New Roman" w:cs="Times New Roman"/>
          <w:sz w:val="18"/>
          <w:szCs w:val="18"/>
        </w:rPr>
        <w:t>3</w:t>
      </w:r>
      <w:r w:rsidR="000259B8" w:rsidRPr="00916CD3">
        <w:rPr>
          <w:rFonts w:ascii="Times New Roman" w:hAnsi="Times New Roman" w:cs="Times New Roman"/>
          <w:sz w:val="18"/>
          <w:szCs w:val="18"/>
        </w:rPr>
        <w:t>.</w:t>
      </w:r>
      <w:r w:rsidR="000259B8" w:rsidRPr="00916CD3">
        <w:rPr>
          <w:rFonts w:ascii="Times New Roman" w:hAnsi="Times New Roman" w:cs="Times New Roman"/>
          <w:b/>
          <w:sz w:val="18"/>
          <w:szCs w:val="18"/>
        </w:rPr>
        <w:t xml:space="preserve"> </w:t>
      </w:r>
      <w:r w:rsidR="00336672" w:rsidRPr="00916CD3">
        <w:rPr>
          <w:rFonts w:ascii="Times New Roman" w:hAnsi="Times New Roman" w:cs="Times New Roman"/>
          <w:sz w:val="18"/>
          <w:szCs w:val="18"/>
        </w:rPr>
        <w:t xml:space="preserve">Chen </w:t>
      </w:r>
      <w:proofErr w:type="gramStart"/>
      <w:r w:rsidR="00336672" w:rsidRPr="00916CD3">
        <w:rPr>
          <w:rFonts w:ascii="Times New Roman" w:hAnsi="Times New Roman" w:cs="Times New Roman"/>
          <w:sz w:val="18"/>
          <w:szCs w:val="18"/>
        </w:rPr>
        <w:t>K</w:t>
      </w:r>
      <w:r w:rsidR="006D4FAA" w:rsidRPr="00916CD3">
        <w:rPr>
          <w:rFonts w:ascii="Times New Roman" w:hAnsi="Times New Roman" w:cs="Times New Roman"/>
          <w:sz w:val="18"/>
          <w:szCs w:val="18"/>
        </w:rPr>
        <w:t>L</w:t>
      </w:r>
      <w:r w:rsidR="00370B30">
        <w:rPr>
          <w:rFonts w:ascii="Times New Roman" w:hAnsi="Times New Roman" w:cs="Times New Roman"/>
          <w:sz w:val="18"/>
          <w:szCs w:val="18"/>
        </w:rPr>
        <w:t>.</w:t>
      </w:r>
      <w:r w:rsidR="006D4FAA" w:rsidRPr="00916CD3">
        <w:rPr>
          <w:rFonts w:ascii="Times New Roman" w:hAnsi="Times New Roman" w:cs="Times New Roman"/>
          <w:sz w:val="18"/>
          <w:szCs w:val="18"/>
        </w:rPr>
        <w:t>,</w:t>
      </w:r>
      <w:proofErr w:type="gramEnd"/>
      <w:r w:rsidR="00646FE1" w:rsidRPr="00646FE1">
        <w:rPr>
          <w:rFonts w:ascii="Times New Roman" w:hAnsi="Times New Roman" w:cs="Times New Roman"/>
          <w:sz w:val="18"/>
          <w:szCs w:val="18"/>
        </w:rPr>
        <w:t xml:space="preserve"> </w:t>
      </w:r>
      <w:r w:rsidR="00646FE1" w:rsidRPr="00916CD3">
        <w:rPr>
          <w:rFonts w:ascii="Times New Roman" w:hAnsi="Times New Roman" w:cs="Times New Roman"/>
          <w:sz w:val="18"/>
          <w:szCs w:val="18"/>
        </w:rPr>
        <w:t>Kho</w:t>
      </w:r>
      <w:r w:rsidR="006D4FAA" w:rsidRPr="00916CD3">
        <w:rPr>
          <w:rFonts w:ascii="Times New Roman" w:hAnsi="Times New Roman" w:cs="Times New Roman"/>
          <w:sz w:val="18"/>
          <w:szCs w:val="18"/>
        </w:rPr>
        <w:t xml:space="preserve"> </w:t>
      </w:r>
      <w:r w:rsidR="00336672" w:rsidRPr="00916CD3">
        <w:rPr>
          <w:rFonts w:ascii="Times New Roman" w:hAnsi="Times New Roman" w:cs="Times New Roman"/>
          <w:sz w:val="18"/>
          <w:szCs w:val="18"/>
        </w:rPr>
        <w:t>W</w:t>
      </w:r>
      <w:r w:rsidR="006D4FAA" w:rsidRPr="00916CD3">
        <w:rPr>
          <w:rFonts w:ascii="Times New Roman" w:hAnsi="Times New Roman" w:cs="Times New Roman"/>
          <w:sz w:val="18"/>
          <w:szCs w:val="18"/>
        </w:rPr>
        <w:t>L</w:t>
      </w:r>
      <w:r w:rsidR="00370B30">
        <w:rPr>
          <w:rFonts w:ascii="Times New Roman" w:hAnsi="Times New Roman" w:cs="Times New Roman"/>
          <w:sz w:val="18"/>
          <w:szCs w:val="18"/>
        </w:rPr>
        <w:t>.</w:t>
      </w:r>
      <w:r w:rsidR="006D4FAA" w:rsidRPr="00916CD3">
        <w:rPr>
          <w:rFonts w:ascii="Times New Roman" w:hAnsi="Times New Roman" w:cs="Times New Roman"/>
          <w:sz w:val="18"/>
          <w:szCs w:val="18"/>
        </w:rPr>
        <w:t xml:space="preserve">, </w:t>
      </w:r>
      <w:r w:rsidR="00646FE1" w:rsidRPr="00916CD3">
        <w:rPr>
          <w:rFonts w:ascii="Times New Roman" w:hAnsi="Times New Roman" w:cs="Times New Roman"/>
          <w:sz w:val="18"/>
          <w:szCs w:val="18"/>
        </w:rPr>
        <w:t xml:space="preserve">You </w:t>
      </w:r>
      <w:r w:rsidR="00336672" w:rsidRPr="00916CD3">
        <w:rPr>
          <w:rFonts w:ascii="Times New Roman" w:hAnsi="Times New Roman" w:cs="Times New Roman"/>
          <w:sz w:val="18"/>
          <w:szCs w:val="18"/>
        </w:rPr>
        <w:t>S</w:t>
      </w:r>
      <w:r w:rsidR="006D4FAA" w:rsidRPr="00916CD3">
        <w:rPr>
          <w:rFonts w:ascii="Times New Roman" w:hAnsi="Times New Roman" w:cs="Times New Roman"/>
          <w:sz w:val="18"/>
          <w:szCs w:val="18"/>
        </w:rPr>
        <w:t>H</w:t>
      </w:r>
      <w:r w:rsidR="00370B30">
        <w:rPr>
          <w:rFonts w:ascii="Times New Roman" w:hAnsi="Times New Roman" w:cs="Times New Roman"/>
          <w:sz w:val="18"/>
          <w:szCs w:val="18"/>
        </w:rPr>
        <w:t>.</w:t>
      </w:r>
      <w:r w:rsidR="006D4FAA" w:rsidRPr="00916CD3">
        <w:rPr>
          <w:rFonts w:ascii="Times New Roman" w:hAnsi="Times New Roman" w:cs="Times New Roman"/>
          <w:sz w:val="18"/>
          <w:szCs w:val="18"/>
        </w:rPr>
        <w:t>,</w:t>
      </w:r>
      <w:r w:rsidR="00C7600B" w:rsidRPr="00916CD3">
        <w:rPr>
          <w:rFonts w:ascii="Times New Roman" w:hAnsi="Times New Roman" w:cs="Times New Roman"/>
          <w:sz w:val="18"/>
          <w:szCs w:val="18"/>
        </w:rPr>
        <w:t xml:space="preserve"> </w:t>
      </w:r>
      <w:r w:rsidR="00646FE1" w:rsidRPr="00916CD3">
        <w:rPr>
          <w:rFonts w:ascii="Times New Roman" w:hAnsi="Times New Roman" w:cs="Times New Roman"/>
          <w:sz w:val="18"/>
          <w:szCs w:val="18"/>
        </w:rPr>
        <w:t xml:space="preserve">Yeh </w:t>
      </w:r>
      <w:r w:rsidR="00336672" w:rsidRPr="00916CD3">
        <w:rPr>
          <w:rFonts w:ascii="Times New Roman" w:hAnsi="Times New Roman" w:cs="Times New Roman"/>
          <w:sz w:val="18"/>
          <w:szCs w:val="18"/>
        </w:rPr>
        <w:t>R</w:t>
      </w:r>
      <w:r w:rsidR="006D4FAA" w:rsidRPr="00916CD3">
        <w:rPr>
          <w:rFonts w:ascii="Times New Roman" w:hAnsi="Times New Roman" w:cs="Times New Roman"/>
          <w:sz w:val="18"/>
          <w:szCs w:val="18"/>
        </w:rPr>
        <w:t>H</w:t>
      </w:r>
      <w:r w:rsidR="00370B30">
        <w:rPr>
          <w:rFonts w:ascii="Times New Roman" w:hAnsi="Times New Roman" w:cs="Times New Roman"/>
          <w:sz w:val="18"/>
          <w:szCs w:val="18"/>
        </w:rPr>
        <w:t>.</w:t>
      </w:r>
      <w:r w:rsidR="00336672" w:rsidRPr="00916CD3">
        <w:rPr>
          <w:rFonts w:ascii="Times New Roman" w:hAnsi="Times New Roman" w:cs="Times New Roman"/>
          <w:sz w:val="18"/>
          <w:szCs w:val="18"/>
        </w:rPr>
        <w:t xml:space="preserve">, </w:t>
      </w:r>
      <w:r w:rsidR="00646FE1" w:rsidRPr="00916CD3">
        <w:rPr>
          <w:rFonts w:ascii="Times New Roman" w:hAnsi="Times New Roman" w:cs="Times New Roman"/>
          <w:sz w:val="18"/>
          <w:szCs w:val="18"/>
        </w:rPr>
        <w:t xml:space="preserve">SW </w:t>
      </w:r>
      <w:r w:rsidR="00336672" w:rsidRPr="00916CD3">
        <w:rPr>
          <w:rFonts w:ascii="Times New Roman" w:hAnsi="Times New Roman" w:cs="Times New Roman"/>
          <w:sz w:val="18"/>
          <w:szCs w:val="18"/>
        </w:rPr>
        <w:t>Tang</w:t>
      </w:r>
      <w:r w:rsidR="00370B30">
        <w:rPr>
          <w:rFonts w:ascii="Times New Roman" w:hAnsi="Times New Roman" w:cs="Times New Roman"/>
          <w:sz w:val="18"/>
          <w:szCs w:val="18"/>
        </w:rPr>
        <w:t>.,</w:t>
      </w:r>
      <w:r w:rsidR="005B7682" w:rsidRPr="00916CD3">
        <w:rPr>
          <w:rFonts w:ascii="Times New Roman" w:hAnsi="Times New Roman" w:cs="Times New Roman"/>
          <w:color w:val="000000"/>
          <w:sz w:val="18"/>
          <w:szCs w:val="18"/>
        </w:rPr>
        <w:t xml:space="preserve"> &amp; </w:t>
      </w:r>
      <w:r w:rsidR="00646FE1" w:rsidRPr="00916CD3">
        <w:rPr>
          <w:rFonts w:ascii="Times New Roman" w:hAnsi="Times New Roman" w:cs="Times New Roman"/>
          <w:sz w:val="18"/>
          <w:szCs w:val="18"/>
        </w:rPr>
        <w:t xml:space="preserve">CW </w:t>
      </w:r>
      <w:r w:rsidR="00336672" w:rsidRPr="00916CD3">
        <w:rPr>
          <w:rFonts w:ascii="Times New Roman" w:hAnsi="Times New Roman" w:cs="Times New Roman"/>
          <w:sz w:val="18"/>
          <w:szCs w:val="18"/>
        </w:rPr>
        <w:t>Hsieh</w:t>
      </w:r>
      <w:r w:rsidR="00370B30">
        <w:rPr>
          <w:rFonts w:ascii="Times New Roman" w:hAnsi="Times New Roman" w:cs="Times New Roman"/>
          <w:sz w:val="18"/>
          <w:szCs w:val="18"/>
        </w:rPr>
        <w:t xml:space="preserve">. </w:t>
      </w:r>
      <w:r w:rsidR="00D577B2" w:rsidRPr="00916CD3">
        <w:rPr>
          <w:rFonts w:ascii="Times New Roman" w:hAnsi="Times New Roman" w:cs="Times New Roman"/>
          <w:sz w:val="18"/>
          <w:szCs w:val="18"/>
        </w:rPr>
        <w:t>(</w:t>
      </w:r>
      <w:r w:rsidR="007333A9" w:rsidRPr="00916CD3">
        <w:rPr>
          <w:rFonts w:ascii="Times New Roman" w:hAnsi="Times New Roman" w:cs="Times New Roman"/>
          <w:sz w:val="18"/>
          <w:szCs w:val="18"/>
        </w:rPr>
        <w:t>2009</w:t>
      </w:r>
      <w:r w:rsidR="00D577B2" w:rsidRPr="00916CD3">
        <w:rPr>
          <w:rFonts w:ascii="Times New Roman" w:hAnsi="Times New Roman" w:cs="Times New Roman"/>
          <w:sz w:val="18"/>
          <w:szCs w:val="18"/>
        </w:rPr>
        <w:t>)</w:t>
      </w:r>
      <w:r w:rsidR="007333A9" w:rsidRPr="00916CD3">
        <w:rPr>
          <w:rFonts w:ascii="Times New Roman" w:hAnsi="Times New Roman" w:cs="Times New Roman"/>
          <w:sz w:val="18"/>
          <w:szCs w:val="18"/>
        </w:rPr>
        <w:t xml:space="preserve">. </w:t>
      </w:r>
      <w:r w:rsidR="007333A9" w:rsidRPr="00916CD3">
        <w:rPr>
          <w:rFonts w:ascii="Times New Roman" w:hAnsi="Times New Roman" w:cs="Times New Roman"/>
          <w:bCs/>
          <w:color w:val="231F20"/>
          <w:sz w:val="18"/>
          <w:szCs w:val="18"/>
        </w:rPr>
        <w:t xml:space="preserve">Effects of </w:t>
      </w:r>
      <w:r w:rsidR="005E18A2" w:rsidRPr="00916CD3">
        <w:rPr>
          <w:rFonts w:ascii="Times New Roman" w:hAnsi="Times New Roman" w:cs="Times New Roman"/>
          <w:bCs/>
          <w:i/>
          <w:iCs/>
          <w:color w:val="231F20"/>
          <w:sz w:val="18"/>
          <w:szCs w:val="18"/>
        </w:rPr>
        <w:t xml:space="preserve">Bacillus </w:t>
      </w:r>
      <w:r w:rsidR="007333A9" w:rsidRPr="00916CD3">
        <w:rPr>
          <w:rFonts w:ascii="Times New Roman" w:hAnsi="Times New Roman" w:cs="Times New Roman"/>
          <w:bCs/>
          <w:i/>
          <w:iCs/>
          <w:color w:val="231F20"/>
          <w:sz w:val="18"/>
          <w:szCs w:val="18"/>
        </w:rPr>
        <w:t xml:space="preserve">subtilis </w:t>
      </w:r>
      <w:r w:rsidR="007333A9" w:rsidRPr="00916CD3">
        <w:rPr>
          <w:rFonts w:ascii="Times New Roman" w:hAnsi="Times New Roman" w:cs="Times New Roman"/>
          <w:bCs/>
          <w:color w:val="231F20"/>
          <w:sz w:val="18"/>
          <w:szCs w:val="18"/>
        </w:rPr>
        <w:t xml:space="preserve">var. </w:t>
      </w:r>
      <w:r w:rsidR="007333A9" w:rsidRPr="00916CD3">
        <w:rPr>
          <w:rFonts w:ascii="Times New Roman" w:hAnsi="Times New Roman" w:cs="Times New Roman"/>
          <w:bCs/>
          <w:i/>
          <w:iCs/>
          <w:color w:val="231F20"/>
          <w:sz w:val="18"/>
          <w:szCs w:val="18"/>
        </w:rPr>
        <w:t xml:space="preserve">natto </w:t>
      </w:r>
      <w:r w:rsidR="007333A9" w:rsidRPr="00916CD3">
        <w:rPr>
          <w:rFonts w:ascii="Times New Roman" w:hAnsi="Times New Roman" w:cs="Times New Roman"/>
          <w:bCs/>
          <w:color w:val="231F20"/>
          <w:sz w:val="18"/>
          <w:szCs w:val="18"/>
        </w:rPr>
        <w:t xml:space="preserve">and </w:t>
      </w:r>
      <w:r w:rsidR="007333A9" w:rsidRPr="00916CD3">
        <w:rPr>
          <w:rFonts w:ascii="Times New Roman" w:hAnsi="Times New Roman" w:cs="Times New Roman"/>
          <w:bCs/>
          <w:i/>
          <w:iCs/>
          <w:color w:val="231F20"/>
          <w:sz w:val="18"/>
          <w:szCs w:val="18"/>
        </w:rPr>
        <w:t xml:space="preserve">Saccharomyces cerevisiae </w:t>
      </w:r>
      <w:r w:rsidR="007333A9" w:rsidRPr="00916CD3">
        <w:rPr>
          <w:rFonts w:ascii="Times New Roman" w:hAnsi="Times New Roman" w:cs="Times New Roman"/>
          <w:bCs/>
          <w:color w:val="231F20"/>
          <w:sz w:val="18"/>
          <w:szCs w:val="18"/>
        </w:rPr>
        <w:t>mixed</w:t>
      </w:r>
      <w:r w:rsidR="007333A9" w:rsidRPr="00916CD3">
        <w:rPr>
          <w:rFonts w:ascii="Times New Roman" w:hAnsi="Times New Roman" w:cs="Times New Roman"/>
          <w:color w:val="231F20"/>
          <w:sz w:val="18"/>
          <w:szCs w:val="18"/>
        </w:rPr>
        <w:br/>
      </w:r>
      <w:r w:rsidR="007333A9" w:rsidRPr="00916CD3">
        <w:rPr>
          <w:rFonts w:ascii="Times New Roman" w:hAnsi="Times New Roman" w:cs="Times New Roman"/>
          <w:bCs/>
          <w:color w:val="231F20"/>
          <w:sz w:val="18"/>
          <w:szCs w:val="18"/>
        </w:rPr>
        <w:t xml:space="preserve">fermented feed on the enhanced growth performance of broilers. </w:t>
      </w:r>
      <w:proofErr w:type="gramStart"/>
      <w:r w:rsidR="00761A06" w:rsidRPr="009B2249">
        <w:rPr>
          <w:rFonts w:ascii="Times New Roman" w:hAnsi="Times New Roman" w:cs="Times New Roman"/>
          <w:color w:val="000000"/>
          <w:sz w:val="18"/>
          <w:szCs w:val="18"/>
        </w:rPr>
        <w:t>Poultr.</w:t>
      </w:r>
      <w:proofErr w:type="gramEnd"/>
      <w:r w:rsidR="00761A06" w:rsidRPr="009B2249">
        <w:rPr>
          <w:rFonts w:ascii="Times New Roman" w:hAnsi="Times New Roman" w:cs="Times New Roman"/>
          <w:color w:val="000000"/>
          <w:sz w:val="18"/>
          <w:szCs w:val="18"/>
        </w:rPr>
        <w:t xml:space="preserve"> Sci. </w:t>
      </w:r>
      <w:r w:rsidR="007333A9" w:rsidRPr="00916CD3">
        <w:rPr>
          <w:rFonts w:ascii="Times New Roman" w:hAnsi="Times New Roman" w:cs="Times New Roman"/>
          <w:bCs/>
          <w:color w:val="231F20"/>
          <w:sz w:val="18"/>
          <w:szCs w:val="18"/>
        </w:rPr>
        <w:t>88:</w:t>
      </w:r>
      <w:r w:rsidR="00FF58FF" w:rsidRPr="00916CD3">
        <w:rPr>
          <w:rFonts w:ascii="Times New Roman" w:hAnsi="Times New Roman" w:cs="Times New Roman"/>
          <w:bCs/>
          <w:color w:val="231F20"/>
          <w:sz w:val="18"/>
          <w:szCs w:val="18"/>
        </w:rPr>
        <w:t xml:space="preserve"> </w:t>
      </w:r>
      <w:r w:rsidR="007333A9" w:rsidRPr="00916CD3">
        <w:rPr>
          <w:rFonts w:ascii="Times New Roman" w:hAnsi="Times New Roman" w:cs="Times New Roman"/>
          <w:bCs/>
          <w:color w:val="231F20"/>
          <w:sz w:val="18"/>
          <w:szCs w:val="18"/>
        </w:rPr>
        <w:t>309-315.</w:t>
      </w:r>
    </w:p>
    <w:p w14:paraId="1F125374" w14:textId="702939DC" w:rsidR="007333A9" w:rsidRPr="00916CD3" w:rsidRDefault="00005165" w:rsidP="006D29C7">
      <w:pPr>
        <w:autoSpaceDE w:val="0"/>
        <w:autoSpaceDN w:val="0"/>
        <w:adjustRightInd w:val="0"/>
        <w:spacing w:line="240" w:lineRule="exact"/>
        <w:jc w:val="both"/>
        <w:rPr>
          <w:rFonts w:ascii="Times New Roman" w:hAnsi="Times New Roman" w:cs="Times New Roman"/>
          <w:color w:val="000000"/>
          <w:sz w:val="18"/>
          <w:szCs w:val="18"/>
        </w:rPr>
      </w:pPr>
      <w:r>
        <w:rPr>
          <w:rFonts w:ascii="Times New Roman" w:hAnsi="Times New Roman" w:cs="Times New Roman"/>
          <w:color w:val="000000"/>
          <w:sz w:val="18"/>
          <w:szCs w:val="18"/>
        </w:rPr>
        <w:t>4</w:t>
      </w:r>
      <w:r w:rsidR="00A95561" w:rsidRPr="00916CD3">
        <w:rPr>
          <w:rFonts w:ascii="Times New Roman" w:hAnsi="Times New Roman" w:cs="Times New Roman"/>
          <w:color w:val="000000"/>
          <w:sz w:val="18"/>
          <w:szCs w:val="18"/>
        </w:rPr>
        <w:t>.</w:t>
      </w:r>
      <w:r w:rsidR="007333A9" w:rsidRPr="00916CD3">
        <w:rPr>
          <w:rFonts w:ascii="Times New Roman" w:hAnsi="Times New Roman" w:cs="Times New Roman"/>
          <w:color w:val="000000"/>
          <w:sz w:val="18"/>
          <w:szCs w:val="18"/>
        </w:rPr>
        <w:t xml:space="preserve"> Fuller R (1992)</w:t>
      </w:r>
      <w:r w:rsidR="004B2A8F" w:rsidRPr="00916CD3">
        <w:rPr>
          <w:rFonts w:ascii="Times New Roman" w:hAnsi="Times New Roman" w:cs="Times New Roman"/>
          <w:color w:val="000000"/>
          <w:sz w:val="18"/>
          <w:szCs w:val="18"/>
        </w:rPr>
        <w:t>.</w:t>
      </w:r>
      <w:r w:rsidR="007333A9" w:rsidRPr="00916CD3">
        <w:rPr>
          <w:rFonts w:ascii="Times New Roman" w:hAnsi="Times New Roman" w:cs="Times New Roman"/>
          <w:color w:val="000000"/>
          <w:sz w:val="18"/>
          <w:szCs w:val="18"/>
        </w:rPr>
        <w:t xml:space="preserve"> Probiotics: History and Development of Probiotics. Chapman &amp; Hall, New York.</w:t>
      </w:r>
    </w:p>
    <w:p w14:paraId="793471D8" w14:textId="5083BEC6" w:rsidR="00FF504E" w:rsidRPr="00916CD3" w:rsidRDefault="00005165" w:rsidP="006D29C7">
      <w:pPr>
        <w:spacing w:line="240" w:lineRule="exact"/>
        <w:jc w:val="both"/>
        <w:rPr>
          <w:rFonts w:ascii="Times New Roman" w:eastAsia="Times New Roman" w:hAnsi="Times New Roman" w:cs="Times New Roman"/>
          <w:bCs/>
          <w:kern w:val="36"/>
          <w:sz w:val="18"/>
          <w:szCs w:val="18"/>
        </w:rPr>
      </w:pPr>
      <w:r>
        <w:rPr>
          <w:rFonts w:ascii="Times New Roman" w:hAnsi="Times New Roman" w:cs="Times New Roman"/>
          <w:sz w:val="18"/>
          <w:szCs w:val="18"/>
        </w:rPr>
        <w:t>5</w:t>
      </w:r>
      <w:r w:rsidR="00C562EF" w:rsidRPr="00916CD3">
        <w:rPr>
          <w:rFonts w:ascii="Times New Roman" w:hAnsi="Times New Roman" w:cs="Times New Roman"/>
          <w:sz w:val="18"/>
          <w:szCs w:val="18"/>
        </w:rPr>
        <w:t xml:space="preserve">. </w:t>
      </w:r>
      <w:hyperlink r:id="rId13" w:history="1">
        <w:r w:rsidR="00323BD6" w:rsidRPr="00916CD3">
          <w:rPr>
            <w:rFonts w:ascii="Times New Roman" w:eastAsia="Times New Roman" w:hAnsi="Times New Roman" w:cs="Times New Roman"/>
            <w:bCs/>
            <w:sz w:val="18"/>
            <w:szCs w:val="18"/>
          </w:rPr>
          <w:t>Kang</w:t>
        </w:r>
      </w:hyperlink>
      <w:r w:rsidR="00421622" w:rsidRPr="00916CD3">
        <w:rPr>
          <w:rFonts w:ascii="Times New Roman" w:eastAsia="Times New Roman" w:hAnsi="Times New Roman" w:cs="Times New Roman"/>
          <w:bCs/>
          <w:sz w:val="18"/>
          <w:szCs w:val="18"/>
        </w:rPr>
        <w:t>.</w:t>
      </w:r>
      <w:r w:rsidR="00815E39">
        <w:rPr>
          <w:rFonts w:ascii="Times New Roman" w:eastAsia="Times New Roman" w:hAnsi="Times New Roman" w:cs="Times New Roman"/>
          <w:bCs/>
          <w:sz w:val="18"/>
          <w:szCs w:val="18"/>
        </w:rPr>
        <w:t xml:space="preserve"> </w:t>
      </w:r>
      <w:proofErr w:type="gramStart"/>
      <w:r w:rsidR="00815E39">
        <w:rPr>
          <w:rFonts w:ascii="Times New Roman" w:eastAsia="Times New Roman" w:hAnsi="Times New Roman" w:cs="Times New Roman"/>
          <w:bCs/>
          <w:sz w:val="18"/>
          <w:szCs w:val="18"/>
        </w:rPr>
        <w:t>H</w:t>
      </w:r>
      <w:r w:rsidR="000604F3" w:rsidRPr="00916CD3">
        <w:rPr>
          <w:rFonts w:ascii="Times New Roman" w:eastAsia="Times New Roman" w:hAnsi="Times New Roman" w:cs="Times New Roman"/>
          <w:bCs/>
          <w:sz w:val="18"/>
          <w:szCs w:val="18"/>
        </w:rPr>
        <w:t>K</w:t>
      </w:r>
      <w:r w:rsidR="00815E39">
        <w:rPr>
          <w:rFonts w:ascii="Times New Roman" w:eastAsia="Times New Roman" w:hAnsi="Times New Roman" w:cs="Times New Roman"/>
          <w:bCs/>
          <w:sz w:val="18"/>
          <w:szCs w:val="18"/>
        </w:rPr>
        <w:t>.</w:t>
      </w:r>
      <w:r w:rsidR="00323BD6" w:rsidRPr="00916CD3">
        <w:rPr>
          <w:rFonts w:ascii="Times New Roman" w:eastAsia="Times New Roman" w:hAnsi="Times New Roman" w:cs="Times New Roman"/>
          <w:bCs/>
          <w:sz w:val="18"/>
          <w:szCs w:val="18"/>
        </w:rPr>
        <w:t>,</w:t>
      </w:r>
      <w:proofErr w:type="gramEnd"/>
      <w:r w:rsidR="00323BD6" w:rsidRPr="00916CD3">
        <w:rPr>
          <w:rFonts w:ascii="Times New Roman" w:eastAsia="Times New Roman" w:hAnsi="Times New Roman" w:cs="Times New Roman"/>
          <w:sz w:val="18"/>
          <w:szCs w:val="18"/>
        </w:rPr>
        <w:t> </w:t>
      </w:r>
      <w:r w:rsidR="00646FE1" w:rsidRPr="00646FE1">
        <w:rPr>
          <w:rFonts w:ascii="Times New Roman" w:eastAsia="Times New Roman" w:hAnsi="Times New Roman" w:cs="Times New Roman"/>
          <w:sz w:val="18"/>
          <w:szCs w:val="18"/>
        </w:rPr>
        <w:t xml:space="preserve">Kim </w:t>
      </w:r>
      <w:hyperlink r:id="rId14" w:history="1">
        <w:r w:rsidR="00646FE1">
          <w:rPr>
            <w:rFonts w:ascii="Times New Roman" w:eastAsia="Times New Roman" w:hAnsi="Times New Roman" w:cs="Times New Roman"/>
            <w:bCs/>
            <w:sz w:val="18"/>
            <w:szCs w:val="18"/>
          </w:rPr>
          <w:t>JH</w:t>
        </w:r>
        <w:r w:rsidR="00323BD6" w:rsidRPr="00916CD3">
          <w:rPr>
            <w:rFonts w:ascii="Times New Roman" w:eastAsia="Times New Roman" w:hAnsi="Times New Roman" w:cs="Times New Roman"/>
            <w:bCs/>
            <w:sz w:val="18"/>
            <w:szCs w:val="18"/>
          </w:rPr>
          <w:t xml:space="preserve"> </w:t>
        </w:r>
      </w:hyperlink>
      <w:r w:rsidR="00815E39">
        <w:rPr>
          <w:rFonts w:ascii="Times New Roman" w:eastAsia="Times New Roman" w:hAnsi="Times New Roman" w:cs="Times New Roman"/>
          <w:bCs/>
          <w:sz w:val="18"/>
          <w:szCs w:val="18"/>
        </w:rPr>
        <w:t>.,</w:t>
      </w:r>
      <w:r w:rsidR="005B7682" w:rsidRPr="00916CD3">
        <w:rPr>
          <w:rFonts w:ascii="Times New Roman" w:hAnsi="Times New Roman" w:cs="Times New Roman"/>
          <w:color w:val="000000"/>
          <w:sz w:val="18"/>
          <w:szCs w:val="18"/>
        </w:rPr>
        <w:t xml:space="preserve"> &amp; </w:t>
      </w:r>
      <w:r w:rsidR="00646FE1" w:rsidRPr="00646FE1">
        <w:rPr>
          <w:rFonts w:ascii="Times New Roman" w:hAnsi="Times New Roman" w:cs="Times New Roman"/>
          <w:color w:val="000000"/>
          <w:sz w:val="18"/>
          <w:szCs w:val="18"/>
        </w:rPr>
        <w:t xml:space="preserve">Kim </w:t>
      </w:r>
      <w:hyperlink r:id="rId15" w:history="1">
        <w:r w:rsidR="00815E39">
          <w:rPr>
            <w:rFonts w:ascii="Times New Roman" w:eastAsia="Times New Roman" w:hAnsi="Times New Roman" w:cs="Times New Roman"/>
            <w:bCs/>
            <w:sz w:val="18"/>
            <w:szCs w:val="18"/>
          </w:rPr>
          <w:t>C</w:t>
        </w:r>
        <w:r w:rsidR="00646FE1">
          <w:rPr>
            <w:rFonts w:ascii="Times New Roman" w:eastAsia="Times New Roman" w:hAnsi="Times New Roman" w:cs="Times New Roman"/>
            <w:bCs/>
            <w:sz w:val="18"/>
            <w:szCs w:val="18"/>
          </w:rPr>
          <w:t>H</w:t>
        </w:r>
        <w:r w:rsidR="00323BD6" w:rsidRPr="00916CD3">
          <w:rPr>
            <w:rFonts w:ascii="Times New Roman" w:eastAsia="Times New Roman" w:hAnsi="Times New Roman" w:cs="Times New Roman"/>
            <w:bCs/>
            <w:sz w:val="18"/>
            <w:szCs w:val="18"/>
          </w:rPr>
          <w:t xml:space="preserve"> </w:t>
        </w:r>
      </w:hyperlink>
      <w:r w:rsidR="00815E39">
        <w:rPr>
          <w:rFonts w:ascii="Times New Roman" w:eastAsia="Times New Roman" w:hAnsi="Times New Roman" w:cs="Times New Roman"/>
          <w:bCs/>
          <w:sz w:val="18"/>
          <w:szCs w:val="18"/>
        </w:rPr>
        <w:t>.</w:t>
      </w:r>
      <w:r w:rsidR="00323BD6" w:rsidRPr="00916CD3">
        <w:rPr>
          <w:rFonts w:ascii="Times New Roman" w:eastAsia="Times New Roman" w:hAnsi="Times New Roman" w:cs="Times New Roman"/>
          <w:bCs/>
          <w:sz w:val="18"/>
          <w:szCs w:val="18"/>
        </w:rPr>
        <w:t> </w:t>
      </w:r>
      <w:proofErr w:type="gramStart"/>
      <w:r w:rsidR="00323BD6" w:rsidRPr="00916CD3">
        <w:rPr>
          <w:rFonts w:ascii="Times New Roman" w:eastAsia="Times New Roman" w:hAnsi="Times New Roman" w:cs="Times New Roman"/>
          <w:bCs/>
          <w:sz w:val="18"/>
          <w:szCs w:val="18"/>
        </w:rPr>
        <w:t>(</w:t>
      </w:r>
      <w:r w:rsidR="00FF504E" w:rsidRPr="00916CD3">
        <w:rPr>
          <w:rFonts w:ascii="Times New Roman" w:eastAsia="Times New Roman" w:hAnsi="Times New Roman" w:cs="Times New Roman"/>
          <w:bCs/>
          <w:sz w:val="18"/>
          <w:szCs w:val="18"/>
        </w:rPr>
        <w:t xml:space="preserve">2015). </w:t>
      </w:r>
      <w:r w:rsidR="00FF504E" w:rsidRPr="00916CD3">
        <w:rPr>
          <w:rFonts w:ascii="Times New Roman" w:eastAsia="Times New Roman" w:hAnsi="Times New Roman" w:cs="Times New Roman"/>
          <w:bCs/>
          <w:kern w:val="36"/>
          <w:sz w:val="18"/>
          <w:szCs w:val="18"/>
        </w:rPr>
        <w:t>Effect of dietary supplementation with fermented rice bran on the growth performance, blood parameters and intestinal microflora of broiler chickens.</w:t>
      </w:r>
      <w:proofErr w:type="gramEnd"/>
      <w:r w:rsidR="00FF504E" w:rsidRPr="00916CD3">
        <w:rPr>
          <w:rFonts w:ascii="Times New Roman" w:eastAsia="Times New Roman" w:hAnsi="Times New Roman" w:cs="Times New Roman"/>
          <w:bCs/>
          <w:kern w:val="36"/>
          <w:sz w:val="18"/>
          <w:szCs w:val="18"/>
        </w:rPr>
        <w:t xml:space="preserve"> </w:t>
      </w:r>
      <w:proofErr w:type="gramStart"/>
      <w:r w:rsidR="000A3738" w:rsidRPr="00916CD3">
        <w:rPr>
          <w:rFonts w:ascii="Times New Roman" w:hAnsi="Times New Roman" w:cs="Times New Roman"/>
          <w:sz w:val="18"/>
          <w:szCs w:val="18"/>
        </w:rPr>
        <w:t>Europ.Poult.Sci. 79.</w:t>
      </w:r>
      <w:proofErr w:type="gramEnd"/>
      <w:r w:rsidR="000A3738" w:rsidRPr="00916CD3">
        <w:rPr>
          <w:rFonts w:ascii="Times New Roman" w:hAnsi="Times New Roman" w:cs="Times New Roman"/>
          <w:sz w:val="18"/>
          <w:szCs w:val="18"/>
        </w:rPr>
        <w:t xml:space="preserve"> 2015.</w:t>
      </w:r>
    </w:p>
    <w:p w14:paraId="3B1FCC7C" w14:textId="09976DA2" w:rsidR="00915B1A" w:rsidRPr="00A94E89" w:rsidRDefault="00005165" w:rsidP="006D29C7">
      <w:pPr>
        <w:spacing w:line="240" w:lineRule="exact"/>
        <w:jc w:val="both"/>
        <w:rPr>
          <w:rFonts w:ascii="Times New Roman" w:eastAsia="Times New Roman" w:hAnsi="Times New Roman" w:cs="Times New Roman"/>
          <w:bCs/>
          <w:sz w:val="16"/>
          <w:szCs w:val="16"/>
        </w:rPr>
      </w:pPr>
      <w:r>
        <w:rPr>
          <w:rFonts w:ascii="Times New Roman" w:eastAsia="Times New Roman" w:hAnsi="Times New Roman" w:cs="Times New Roman"/>
          <w:bCs/>
          <w:sz w:val="18"/>
          <w:szCs w:val="18"/>
        </w:rPr>
        <w:t>6</w:t>
      </w:r>
      <w:r w:rsidR="00FD3B0C" w:rsidRPr="00916CD3">
        <w:rPr>
          <w:rFonts w:ascii="Times New Roman" w:eastAsia="Times New Roman" w:hAnsi="Times New Roman" w:cs="Times New Roman"/>
          <w:bCs/>
          <w:sz w:val="18"/>
          <w:szCs w:val="18"/>
        </w:rPr>
        <w:t xml:space="preserve">. </w:t>
      </w:r>
      <w:r w:rsidR="003E65ED" w:rsidRPr="00916CD3">
        <w:rPr>
          <w:rFonts w:ascii="Times New Roman" w:eastAsia="Times New Roman" w:hAnsi="Times New Roman" w:cs="Times New Roman"/>
          <w:bCs/>
          <w:sz w:val="18"/>
          <w:szCs w:val="18"/>
        </w:rPr>
        <w:t xml:space="preserve">Koh. </w:t>
      </w:r>
      <w:proofErr w:type="gramStart"/>
      <w:r w:rsidR="003E65ED" w:rsidRPr="00916CD3">
        <w:rPr>
          <w:rFonts w:ascii="Times New Roman" w:eastAsia="Times New Roman" w:hAnsi="Times New Roman" w:cs="Times New Roman"/>
          <w:bCs/>
          <w:sz w:val="18"/>
          <w:szCs w:val="18"/>
        </w:rPr>
        <w:t>JH</w:t>
      </w:r>
      <w:r w:rsidR="00815E39">
        <w:rPr>
          <w:rFonts w:ascii="Times New Roman" w:eastAsia="Times New Roman" w:hAnsi="Times New Roman" w:cs="Times New Roman"/>
          <w:bCs/>
          <w:sz w:val="18"/>
          <w:szCs w:val="18"/>
        </w:rPr>
        <w:t>.</w:t>
      </w:r>
      <w:r w:rsidR="003E65ED" w:rsidRPr="00916CD3">
        <w:rPr>
          <w:rFonts w:ascii="Times New Roman" w:eastAsia="Times New Roman" w:hAnsi="Times New Roman" w:cs="Times New Roman"/>
          <w:bCs/>
          <w:sz w:val="18"/>
          <w:szCs w:val="18"/>
        </w:rPr>
        <w:t>,</w:t>
      </w:r>
      <w:proofErr w:type="gramEnd"/>
      <w:r w:rsidR="003E65ED" w:rsidRPr="00916CD3">
        <w:rPr>
          <w:rFonts w:ascii="Times New Roman" w:eastAsia="Times New Roman" w:hAnsi="Times New Roman" w:cs="Times New Roman"/>
          <w:bCs/>
          <w:sz w:val="18"/>
          <w:szCs w:val="18"/>
        </w:rPr>
        <w:t xml:space="preserve"> </w:t>
      </w:r>
      <w:r w:rsidR="00646FE1">
        <w:rPr>
          <w:rFonts w:ascii="Times New Roman" w:eastAsia="Times New Roman" w:hAnsi="Times New Roman" w:cs="Times New Roman"/>
          <w:bCs/>
          <w:sz w:val="18"/>
          <w:szCs w:val="18"/>
        </w:rPr>
        <w:t>Yu</w:t>
      </w:r>
      <w:r w:rsidR="00646FE1" w:rsidRPr="00916CD3">
        <w:rPr>
          <w:rFonts w:ascii="Times New Roman" w:eastAsia="Times New Roman" w:hAnsi="Times New Roman" w:cs="Times New Roman"/>
          <w:bCs/>
          <w:sz w:val="18"/>
          <w:szCs w:val="18"/>
        </w:rPr>
        <w:t xml:space="preserve"> </w:t>
      </w:r>
      <w:r w:rsidR="003E65ED" w:rsidRPr="00916CD3">
        <w:rPr>
          <w:rFonts w:ascii="Times New Roman" w:eastAsia="Times New Roman" w:hAnsi="Times New Roman" w:cs="Times New Roman"/>
          <w:bCs/>
          <w:sz w:val="18"/>
          <w:szCs w:val="18"/>
        </w:rPr>
        <w:t>K</w:t>
      </w:r>
      <w:r w:rsidR="00646FE1">
        <w:rPr>
          <w:rFonts w:ascii="Times New Roman" w:eastAsia="Times New Roman" w:hAnsi="Times New Roman" w:cs="Times New Roman"/>
          <w:bCs/>
          <w:sz w:val="18"/>
          <w:szCs w:val="18"/>
        </w:rPr>
        <w:t>W</w:t>
      </w:r>
      <w:r w:rsidR="00815E39">
        <w:rPr>
          <w:rFonts w:ascii="Times New Roman" w:eastAsia="Times New Roman" w:hAnsi="Times New Roman" w:cs="Times New Roman"/>
          <w:bCs/>
          <w:sz w:val="18"/>
          <w:szCs w:val="18"/>
        </w:rPr>
        <w:t>.,</w:t>
      </w:r>
      <w:r w:rsidR="00815E39">
        <w:rPr>
          <w:rFonts w:ascii="Times New Roman" w:hAnsi="Times New Roman" w:cs="Times New Roman"/>
          <w:color w:val="000000"/>
          <w:sz w:val="18"/>
          <w:szCs w:val="18"/>
        </w:rPr>
        <w:t xml:space="preserve"> </w:t>
      </w:r>
      <w:r w:rsidR="005B7682" w:rsidRPr="00916CD3">
        <w:rPr>
          <w:rFonts w:ascii="Times New Roman" w:hAnsi="Times New Roman" w:cs="Times New Roman"/>
          <w:color w:val="000000"/>
          <w:sz w:val="18"/>
          <w:szCs w:val="18"/>
        </w:rPr>
        <w:t xml:space="preserve">&amp; </w:t>
      </w:r>
      <w:r w:rsidR="00646FE1" w:rsidRPr="00916CD3">
        <w:rPr>
          <w:rFonts w:ascii="Times New Roman" w:eastAsia="Times New Roman" w:hAnsi="Times New Roman" w:cs="Times New Roman"/>
          <w:bCs/>
          <w:sz w:val="18"/>
          <w:szCs w:val="18"/>
        </w:rPr>
        <w:t xml:space="preserve">Suh </w:t>
      </w:r>
      <w:r w:rsidR="003E65ED" w:rsidRPr="00916CD3">
        <w:rPr>
          <w:rFonts w:ascii="Times New Roman" w:eastAsia="Times New Roman" w:hAnsi="Times New Roman" w:cs="Times New Roman"/>
          <w:bCs/>
          <w:sz w:val="18"/>
          <w:szCs w:val="18"/>
        </w:rPr>
        <w:t>H</w:t>
      </w:r>
      <w:r w:rsidR="00646FE1">
        <w:rPr>
          <w:rFonts w:ascii="Times New Roman" w:eastAsia="Times New Roman" w:hAnsi="Times New Roman" w:cs="Times New Roman"/>
          <w:bCs/>
          <w:sz w:val="18"/>
          <w:szCs w:val="18"/>
        </w:rPr>
        <w:t>J</w:t>
      </w:r>
      <w:r w:rsidR="00815E39">
        <w:rPr>
          <w:rFonts w:ascii="Times New Roman" w:eastAsia="Times New Roman" w:hAnsi="Times New Roman" w:cs="Times New Roman"/>
          <w:bCs/>
          <w:sz w:val="18"/>
          <w:szCs w:val="18"/>
        </w:rPr>
        <w:t>.</w:t>
      </w:r>
      <w:r w:rsidR="00592F0F" w:rsidRPr="00916CD3">
        <w:rPr>
          <w:rFonts w:ascii="Times New Roman" w:eastAsia="Times New Roman" w:hAnsi="Times New Roman" w:cs="Times New Roman"/>
          <w:bCs/>
          <w:sz w:val="18"/>
          <w:szCs w:val="18"/>
        </w:rPr>
        <w:t xml:space="preserve"> </w:t>
      </w:r>
      <w:proofErr w:type="gramStart"/>
      <w:r w:rsidR="00E54174" w:rsidRPr="00916CD3">
        <w:rPr>
          <w:rFonts w:ascii="Times New Roman" w:eastAsia="Times New Roman" w:hAnsi="Times New Roman" w:cs="Times New Roman"/>
          <w:bCs/>
          <w:sz w:val="18"/>
          <w:szCs w:val="18"/>
        </w:rPr>
        <w:t>(</w:t>
      </w:r>
      <w:r w:rsidR="00592F0F" w:rsidRPr="00916CD3">
        <w:rPr>
          <w:rFonts w:ascii="Times New Roman" w:eastAsia="Times New Roman" w:hAnsi="Times New Roman" w:cs="Times New Roman"/>
          <w:bCs/>
          <w:sz w:val="18"/>
          <w:szCs w:val="18"/>
        </w:rPr>
        <w:t>2002</w:t>
      </w:r>
      <w:r w:rsidR="00E54174" w:rsidRPr="00916CD3">
        <w:rPr>
          <w:rFonts w:ascii="Times New Roman" w:eastAsia="Times New Roman" w:hAnsi="Times New Roman" w:cs="Times New Roman"/>
          <w:bCs/>
          <w:sz w:val="18"/>
          <w:szCs w:val="18"/>
        </w:rPr>
        <w:t>)</w:t>
      </w:r>
      <w:r w:rsidR="00592F0F" w:rsidRPr="00916CD3">
        <w:rPr>
          <w:rFonts w:ascii="Times New Roman" w:eastAsia="Times New Roman" w:hAnsi="Times New Roman" w:cs="Times New Roman"/>
          <w:bCs/>
          <w:sz w:val="18"/>
          <w:szCs w:val="18"/>
        </w:rPr>
        <w:t xml:space="preserve">. </w:t>
      </w:r>
      <w:r w:rsidR="0091648A" w:rsidRPr="00916CD3">
        <w:rPr>
          <w:rFonts w:ascii="Times New Roman" w:eastAsia="Times New Roman" w:hAnsi="Times New Roman" w:cs="Times New Roman"/>
          <w:bCs/>
          <w:sz w:val="18"/>
          <w:szCs w:val="18"/>
        </w:rPr>
        <w:t xml:space="preserve">Biological activities of </w:t>
      </w:r>
      <w:r w:rsidR="0091648A" w:rsidRPr="00916CD3">
        <w:rPr>
          <w:rFonts w:ascii="Times New Roman" w:eastAsia="Times New Roman" w:hAnsi="Times New Roman" w:cs="Times New Roman"/>
          <w:bCs/>
          <w:i/>
          <w:sz w:val="18"/>
          <w:szCs w:val="18"/>
        </w:rPr>
        <w:t>Saccharomyces cerevisiae</w:t>
      </w:r>
      <w:r w:rsidR="0091648A" w:rsidRPr="00916CD3">
        <w:rPr>
          <w:rFonts w:ascii="Times New Roman" w:eastAsia="Times New Roman" w:hAnsi="Times New Roman" w:cs="Times New Roman"/>
          <w:bCs/>
          <w:sz w:val="18"/>
          <w:szCs w:val="18"/>
        </w:rPr>
        <w:t xml:space="preserve"> and fermented rice bran as feed additives.</w:t>
      </w:r>
      <w:proofErr w:type="gramEnd"/>
      <w:r w:rsidR="00EE1E6A" w:rsidRPr="00916CD3">
        <w:rPr>
          <w:rFonts w:ascii="Times New Roman" w:eastAsia="Times New Roman" w:hAnsi="Times New Roman" w:cs="Times New Roman"/>
          <w:bCs/>
          <w:sz w:val="18"/>
          <w:szCs w:val="18"/>
        </w:rPr>
        <w:t xml:space="preserve"> </w:t>
      </w:r>
      <w:proofErr w:type="gramStart"/>
      <w:r w:rsidR="00EE1E6A" w:rsidRPr="00A94E89">
        <w:rPr>
          <w:rFonts w:ascii="Times New Roman" w:eastAsia="Times New Roman" w:hAnsi="Times New Roman" w:cs="Times New Roman"/>
          <w:bCs/>
          <w:sz w:val="16"/>
          <w:szCs w:val="16"/>
        </w:rPr>
        <w:t>Lett.</w:t>
      </w:r>
      <w:proofErr w:type="gramEnd"/>
      <w:r w:rsidR="00EE1E6A" w:rsidRPr="00A94E89">
        <w:rPr>
          <w:rFonts w:ascii="Times New Roman" w:eastAsia="Times New Roman" w:hAnsi="Times New Roman" w:cs="Times New Roman"/>
          <w:bCs/>
          <w:sz w:val="16"/>
          <w:szCs w:val="16"/>
        </w:rPr>
        <w:t xml:space="preserve"> Appl. Microbiol. 35:47–51</w:t>
      </w:r>
      <w:r w:rsidR="00C40D5F" w:rsidRPr="00A94E89">
        <w:rPr>
          <w:rFonts w:ascii="Times New Roman" w:eastAsia="Times New Roman" w:hAnsi="Times New Roman" w:cs="Times New Roman"/>
          <w:bCs/>
          <w:sz w:val="16"/>
          <w:szCs w:val="16"/>
        </w:rPr>
        <w:t>.</w:t>
      </w:r>
    </w:p>
    <w:p w14:paraId="3CDD5B1D" w14:textId="19881702" w:rsidR="00D56583" w:rsidRPr="00916CD3" w:rsidRDefault="00005165" w:rsidP="006D29C7">
      <w:pPr>
        <w:spacing w:line="240" w:lineRule="exact"/>
        <w:jc w:val="both"/>
        <w:rPr>
          <w:rFonts w:ascii="Times New Roman" w:hAnsi="Times New Roman" w:cs="Times New Roman"/>
          <w:color w:val="FF0000"/>
          <w:sz w:val="18"/>
          <w:szCs w:val="18"/>
        </w:rPr>
      </w:pPr>
      <w:r>
        <w:rPr>
          <w:rFonts w:ascii="Times New Roman" w:eastAsia="Times New Roman" w:hAnsi="Times New Roman"/>
          <w:color w:val="000000"/>
          <w:sz w:val="18"/>
          <w:szCs w:val="18"/>
        </w:rPr>
        <w:t>7</w:t>
      </w:r>
      <w:r w:rsidR="009C3BD7" w:rsidRPr="00916CD3">
        <w:rPr>
          <w:rFonts w:ascii="Times New Roman" w:eastAsia="Times New Roman" w:hAnsi="Times New Roman"/>
          <w:color w:val="000000"/>
          <w:sz w:val="18"/>
          <w:szCs w:val="18"/>
        </w:rPr>
        <w:t>. Kahlon T</w:t>
      </w:r>
      <w:r w:rsidR="00D56583" w:rsidRPr="00916CD3">
        <w:rPr>
          <w:rFonts w:ascii="Times New Roman" w:eastAsia="Times New Roman" w:hAnsi="Times New Roman"/>
          <w:color w:val="000000"/>
          <w:sz w:val="18"/>
          <w:szCs w:val="18"/>
        </w:rPr>
        <w:t>S</w:t>
      </w:r>
      <w:r w:rsidR="00815E39">
        <w:rPr>
          <w:rFonts w:ascii="Times New Roman" w:eastAsia="Times New Roman" w:hAnsi="Times New Roman"/>
          <w:color w:val="000000"/>
          <w:sz w:val="18"/>
          <w:szCs w:val="18"/>
        </w:rPr>
        <w:t>.</w:t>
      </w:r>
      <w:r w:rsidR="00D56583" w:rsidRPr="00916CD3">
        <w:rPr>
          <w:rFonts w:ascii="Times New Roman" w:eastAsia="Times New Roman" w:hAnsi="Times New Roman"/>
          <w:color w:val="000000"/>
          <w:sz w:val="18"/>
          <w:szCs w:val="18"/>
        </w:rPr>
        <w:t xml:space="preserve"> (2009). Rice Bran: Production, Composition, Functionality and Food Applications, Physiological Benefits. </w:t>
      </w:r>
      <w:proofErr w:type="gramStart"/>
      <w:r w:rsidR="00D56583" w:rsidRPr="00916CD3">
        <w:rPr>
          <w:rFonts w:ascii="Times New Roman" w:eastAsia="Times New Roman" w:hAnsi="Times New Roman"/>
          <w:color w:val="000000"/>
          <w:sz w:val="18"/>
          <w:szCs w:val="18"/>
        </w:rPr>
        <w:t>305−321.</w:t>
      </w:r>
      <w:proofErr w:type="gramEnd"/>
    </w:p>
    <w:p w14:paraId="15A5D8BB" w14:textId="6B006F17" w:rsidR="00E54174" w:rsidRPr="00916CD3" w:rsidRDefault="00971B24" w:rsidP="006D29C7">
      <w:pPr>
        <w:autoSpaceDE w:val="0"/>
        <w:autoSpaceDN w:val="0"/>
        <w:adjustRightInd w:val="0"/>
        <w:spacing w:line="240" w:lineRule="exact"/>
        <w:jc w:val="both"/>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8</w:t>
      </w:r>
      <w:r w:rsidR="00FD3B0C" w:rsidRPr="00916CD3">
        <w:rPr>
          <w:rFonts w:ascii="Times New Roman" w:hAnsi="Times New Roman" w:cs="Times New Roman"/>
          <w:color w:val="000000"/>
          <w:sz w:val="18"/>
          <w:szCs w:val="18"/>
        </w:rPr>
        <w:t xml:space="preserve">. </w:t>
      </w:r>
      <w:r w:rsidR="00D17FD5" w:rsidRPr="00916CD3">
        <w:rPr>
          <w:rFonts w:ascii="Times New Roman" w:hAnsi="Times New Roman" w:cs="Times New Roman"/>
          <w:color w:val="000000"/>
          <w:sz w:val="18"/>
          <w:szCs w:val="18"/>
        </w:rPr>
        <w:t>Martin</w:t>
      </w:r>
      <w:r w:rsidR="00F667AD" w:rsidRPr="00916CD3">
        <w:rPr>
          <w:rFonts w:ascii="Times New Roman" w:hAnsi="Times New Roman" w:cs="Times New Roman"/>
          <w:color w:val="000000"/>
          <w:sz w:val="18"/>
          <w:szCs w:val="18"/>
        </w:rPr>
        <w:t xml:space="preserve"> SA</w:t>
      </w:r>
      <w:r w:rsidR="00A94E89">
        <w:rPr>
          <w:rFonts w:ascii="Times New Roman" w:hAnsi="Times New Roman" w:cs="Times New Roman"/>
          <w:color w:val="000000"/>
          <w:sz w:val="18"/>
          <w:szCs w:val="18"/>
        </w:rPr>
        <w:t>.</w:t>
      </w:r>
      <w:r w:rsidR="00F667AD" w:rsidRPr="00916CD3">
        <w:rPr>
          <w:rFonts w:ascii="Times New Roman" w:hAnsi="Times New Roman" w:cs="Times New Roman"/>
          <w:color w:val="000000"/>
          <w:sz w:val="18"/>
          <w:szCs w:val="18"/>
        </w:rPr>
        <w:t>, BJ</w:t>
      </w:r>
      <w:r w:rsidR="00AA49DF" w:rsidRPr="00916CD3">
        <w:rPr>
          <w:rFonts w:ascii="Times New Roman" w:hAnsi="Times New Roman" w:cs="Times New Roman"/>
          <w:color w:val="000000"/>
          <w:sz w:val="18"/>
          <w:szCs w:val="18"/>
        </w:rPr>
        <w:t xml:space="preserve"> Nisbet</w:t>
      </w:r>
      <w:r w:rsidR="00A94E89">
        <w:rPr>
          <w:rFonts w:ascii="Times New Roman" w:hAnsi="Times New Roman" w:cs="Times New Roman"/>
          <w:color w:val="000000"/>
          <w:sz w:val="18"/>
          <w:szCs w:val="18"/>
        </w:rPr>
        <w:t>.,</w:t>
      </w:r>
      <w:r w:rsidR="005B7682" w:rsidRPr="00916CD3">
        <w:rPr>
          <w:rFonts w:ascii="Times New Roman" w:hAnsi="Times New Roman" w:cs="Times New Roman"/>
          <w:color w:val="000000"/>
          <w:sz w:val="18"/>
          <w:szCs w:val="18"/>
        </w:rPr>
        <w:t xml:space="preserve"> &amp; </w:t>
      </w:r>
      <w:r w:rsidR="00646FE1" w:rsidRPr="00916CD3">
        <w:rPr>
          <w:rFonts w:ascii="Times New Roman" w:hAnsi="Times New Roman" w:cs="Times New Roman"/>
          <w:color w:val="000000"/>
          <w:sz w:val="18"/>
          <w:szCs w:val="18"/>
        </w:rPr>
        <w:t xml:space="preserve">Dean </w:t>
      </w:r>
      <w:r w:rsidR="00F667AD" w:rsidRPr="00916CD3">
        <w:rPr>
          <w:rFonts w:ascii="Times New Roman" w:hAnsi="Times New Roman" w:cs="Times New Roman"/>
          <w:color w:val="000000"/>
          <w:sz w:val="18"/>
          <w:szCs w:val="18"/>
        </w:rPr>
        <w:t>RG</w:t>
      </w:r>
      <w:r w:rsidR="00A94E89">
        <w:rPr>
          <w:rFonts w:ascii="Times New Roman" w:hAnsi="Times New Roman" w:cs="Times New Roman"/>
          <w:color w:val="000000"/>
          <w:sz w:val="18"/>
          <w:szCs w:val="18"/>
        </w:rPr>
        <w:t>.</w:t>
      </w:r>
      <w:proofErr w:type="gramEnd"/>
      <w:r w:rsidR="00AA49DF" w:rsidRPr="00916CD3">
        <w:rPr>
          <w:rFonts w:ascii="Times New Roman" w:hAnsi="Times New Roman" w:cs="Times New Roman"/>
          <w:color w:val="000000"/>
          <w:sz w:val="18"/>
          <w:szCs w:val="18"/>
        </w:rPr>
        <w:t xml:space="preserve"> </w:t>
      </w:r>
      <w:proofErr w:type="gramStart"/>
      <w:r w:rsidR="00F667AD" w:rsidRPr="00916CD3">
        <w:rPr>
          <w:rFonts w:ascii="Times New Roman" w:hAnsi="Times New Roman" w:cs="Times New Roman"/>
          <w:color w:val="000000"/>
          <w:sz w:val="18"/>
          <w:szCs w:val="18"/>
        </w:rPr>
        <w:t xml:space="preserve">(1989). </w:t>
      </w:r>
      <w:r w:rsidR="00D17FD5" w:rsidRPr="00916CD3">
        <w:rPr>
          <w:rFonts w:ascii="Times New Roman" w:hAnsi="Times New Roman" w:cs="Times New Roman"/>
          <w:color w:val="000000"/>
          <w:sz w:val="18"/>
          <w:szCs w:val="18"/>
        </w:rPr>
        <w:t>Influence of a commercial yeast supplement on the in vitro ruminal</w:t>
      </w:r>
      <w:r w:rsidR="000A3738" w:rsidRPr="00916CD3">
        <w:rPr>
          <w:rFonts w:ascii="Times New Roman" w:hAnsi="Times New Roman" w:cs="Times New Roman"/>
          <w:color w:val="000000"/>
          <w:sz w:val="18"/>
          <w:szCs w:val="18"/>
        </w:rPr>
        <w:t xml:space="preserve"> fermentation.</w:t>
      </w:r>
      <w:proofErr w:type="gramEnd"/>
      <w:r w:rsidR="000A3738" w:rsidRPr="00916CD3">
        <w:rPr>
          <w:rFonts w:ascii="Times New Roman" w:hAnsi="Times New Roman" w:cs="Times New Roman"/>
          <w:color w:val="000000"/>
          <w:sz w:val="18"/>
          <w:szCs w:val="18"/>
        </w:rPr>
        <w:t xml:space="preserve"> </w:t>
      </w:r>
      <w:proofErr w:type="gramStart"/>
      <w:r w:rsidR="000A3738" w:rsidRPr="00916CD3">
        <w:rPr>
          <w:rFonts w:ascii="Times New Roman" w:hAnsi="Times New Roman" w:cs="Times New Roman"/>
          <w:color w:val="000000"/>
          <w:sz w:val="18"/>
          <w:szCs w:val="18"/>
        </w:rPr>
        <w:t>Nutr.</w:t>
      </w:r>
      <w:proofErr w:type="gramEnd"/>
      <w:r w:rsidR="000A3738" w:rsidRPr="00916CD3">
        <w:rPr>
          <w:rFonts w:ascii="Times New Roman" w:hAnsi="Times New Roman" w:cs="Times New Roman"/>
          <w:color w:val="000000"/>
          <w:sz w:val="18"/>
          <w:szCs w:val="18"/>
        </w:rPr>
        <w:t xml:space="preserve"> </w:t>
      </w:r>
      <w:proofErr w:type="gramStart"/>
      <w:r w:rsidR="000A3738" w:rsidRPr="00916CD3">
        <w:rPr>
          <w:rFonts w:ascii="Times New Roman" w:hAnsi="Times New Roman" w:cs="Times New Roman"/>
          <w:color w:val="000000"/>
          <w:sz w:val="18"/>
          <w:szCs w:val="18"/>
        </w:rPr>
        <w:t>Repro.</w:t>
      </w:r>
      <w:proofErr w:type="gramEnd"/>
      <w:r w:rsidR="000A3738" w:rsidRPr="00916CD3">
        <w:rPr>
          <w:rFonts w:ascii="Times New Roman" w:hAnsi="Times New Roman" w:cs="Times New Roman"/>
          <w:color w:val="000000"/>
          <w:sz w:val="18"/>
          <w:szCs w:val="18"/>
        </w:rPr>
        <w:t xml:space="preserve"> </w:t>
      </w:r>
      <w:proofErr w:type="gramStart"/>
      <w:r w:rsidR="000A3738" w:rsidRPr="00916CD3">
        <w:rPr>
          <w:rFonts w:ascii="Times New Roman" w:hAnsi="Times New Roman" w:cs="Times New Roman"/>
          <w:color w:val="000000"/>
          <w:sz w:val="18"/>
          <w:szCs w:val="18"/>
        </w:rPr>
        <w:t>Int</w:t>
      </w:r>
      <w:r w:rsidR="005851AF" w:rsidRPr="00916CD3">
        <w:rPr>
          <w:rFonts w:ascii="Times New Roman" w:hAnsi="Times New Roman" w:cs="Times New Roman"/>
          <w:color w:val="000000"/>
          <w:sz w:val="18"/>
          <w:szCs w:val="18"/>
        </w:rPr>
        <w:t>.</w:t>
      </w:r>
      <w:r w:rsidR="00E54174" w:rsidRPr="00916CD3">
        <w:rPr>
          <w:rFonts w:ascii="Times New Roman" w:hAnsi="Times New Roman" w:cs="Times New Roman"/>
          <w:color w:val="000000"/>
          <w:sz w:val="18"/>
          <w:szCs w:val="18"/>
        </w:rPr>
        <w:t xml:space="preserve"> 40: 395- 403.</w:t>
      </w:r>
      <w:proofErr w:type="gramEnd"/>
    </w:p>
    <w:p w14:paraId="29837E7A" w14:textId="656EC952" w:rsidR="00825503" w:rsidRPr="00916CD3" w:rsidRDefault="00971B24" w:rsidP="006D29C7">
      <w:pPr>
        <w:autoSpaceDE w:val="0"/>
        <w:autoSpaceDN w:val="0"/>
        <w:adjustRightInd w:val="0"/>
        <w:spacing w:line="240" w:lineRule="exact"/>
        <w:jc w:val="both"/>
        <w:rPr>
          <w:rFonts w:ascii="Times New Roman" w:hAnsi="Times New Roman" w:cs="Times New Roman"/>
          <w:color w:val="000000"/>
          <w:sz w:val="18"/>
          <w:szCs w:val="18"/>
        </w:rPr>
      </w:pPr>
      <w:r>
        <w:rPr>
          <w:rFonts w:ascii="Times New Roman" w:hAnsi="Times New Roman" w:cs="Times New Roman"/>
          <w:color w:val="000000"/>
          <w:sz w:val="18"/>
          <w:szCs w:val="18"/>
        </w:rPr>
        <w:t>9</w:t>
      </w:r>
      <w:r w:rsidR="00E54174" w:rsidRPr="00916CD3">
        <w:rPr>
          <w:rFonts w:ascii="Times New Roman" w:hAnsi="Times New Roman" w:cs="Times New Roman"/>
          <w:color w:val="000000"/>
          <w:sz w:val="18"/>
          <w:szCs w:val="18"/>
        </w:rPr>
        <w:t xml:space="preserve">. </w:t>
      </w:r>
      <w:r w:rsidR="00825503" w:rsidRPr="00916CD3">
        <w:rPr>
          <w:rFonts w:ascii="Times New Roman" w:hAnsi="Times New Roman" w:cs="Times New Roman"/>
          <w:sz w:val="18"/>
          <w:szCs w:val="18"/>
        </w:rPr>
        <w:t xml:space="preserve">Moore </w:t>
      </w:r>
      <w:proofErr w:type="gramStart"/>
      <w:r w:rsidR="00825503" w:rsidRPr="00916CD3">
        <w:rPr>
          <w:rFonts w:ascii="Times New Roman" w:hAnsi="Times New Roman" w:cs="Times New Roman"/>
          <w:sz w:val="18"/>
          <w:szCs w:val="18"/>
        </w:rPr>
        <w:t>BE</w:t>
      </w:r>
      <w:r w:rsidR="00A94E89">
        <w:rPr>
          <w:rFonts w:ascii="Times New Roman" w:hAnsi="Times New Roman" w:cs="Times New Roman"/>
          <w:sz w:val="18"/>
          <w:szCs w:val="18"/>
        </w:rPr>
        <w:t>.</w:t>
      </w:r>
      <w:r w:rsidR="00825503" w:rsidRPr="00916CD3">
        <w:rPr>
          <w:rFonts w:ascii="Times New Roman" w:hAnsi="Times New Roman" w:cs="Times New Roman"/>
          <w:sz w:val="18"/>
          <w:szCs w:val="18"/>
        </w:rPr>
        <w:t>,</w:t>
      </w:r>
      <w:proofErr w:type="gramEnd"/>
      <w:r w:rsidR="00646FE1" w:rsidRPr="00646FE1">
        <w:rPr>
          <w:rFonts w:ascii="Times New Roman" w:hAnsi="Times New Roman" w:cs="Times New Roman"/>
          <w:sz w:val="18"/>
          <w:szCs w:val="18"/>
        </w:rPr>
        <w:t xml:space="preserve"> </w:t>
      </w:r>
      <w:r w:rsidR="00646FE1" w:rsidRPr="00916CD3">
        <w:rPr>
          <w:rFonts w:ascii="Times New Roman" w:hAnsi="Times New Roman" w:cs="Times New Roman"/>
          <w:sz w:val="18"/>
          <w:szCs w:val="18"/>
        </w:rPr>
        <w:t>Newman</w:t>
      </w:r>
      <w:r w:rsidR="00825503" w:rsidRPr="00916CD3">
        <w:rPr>
          <w:rFonts w:ascii="Times New Roman" w:hAnsi="Times New Roman" w:cs="Times New Roman"/>
          <w:sz w:val="18"/>
          <w:szCs w:val="18"/>
        </w:rPr>
        <w:t xml:space="preserve"> KE</w:t>
      </w:r>
      <w:r w:rsidR="00A94E89">
        <w:rPr>
          <w:rFonts w:ascii="Times New Roman" w:hAnsi="Times New Roman" w:cs="Times New Roman"/>
          <w:sz w:val="18"/>
          <w:szCs w:val="18"/>
        </w:rPr>
        <w:t>.</w:t>
      </w:r>
      <w:r w:rsidR="00825503" w:rsidRPr="00916CD3">
        <w:rPr>
          <w:rFonts w:ascii="Times New Roman" w:hAnsi="Times New Roman" w:cs="Times New Roman"/>
          <w:sz w:val="18"/>
          <w:szCs w:val="18"/>
        </w:rPr>
        <w:t xml:space="preserve">, </w:t>
      </w:r>
      <w:r w:rsidR="00646FE1" w:rsidRPr="00916CD3">
        <w:rPr>
          <w:rFonts w:ascii="Times New Roman" w:hAnsi="Times New Roman" w:cs="Times New Roman"/>
          <w:sz w:val="18"/>
          <w:szCs w:val="18"/>
        </w:rPr>
        <w:t xml:space="preserve">Spring </w:t>
      </w:r>
      <w:r w:rsidR="00825503" w:rsidRPr="00916CD3">
        <w:rPr>
          <w:rFonts w:ascii="Times New Roman" w:hAnsi="Times New Roman" w:cs="Times New Roman"/>
          <w:sz w:val="18"/>
          <w:szCs w:val="18"/>
        </w:rPr>
        <w:t>P</w:t>
      </w:r>
      <w:r w:rsidR="00A94E89">
        <w:rPr>
          <w:rFonts w:ascii="Times New Roman" w:hAnsi="Times New Roman" w:cs="Times New Roman"/>
          <w:sz w:val="18"/>
          <w:szCs w:val="18"/>
        </w:rPr>
        <w:t>.,</w:t>
      </w:r>
      <w:r w:rsidR="005B7682" w:rsidRPr="00916CD3">
        <w:rPr>
          <w:rFonts w:ascii="Times New Roman" w:hAnsi="Times New Roman" w:cs="Times New Roman"/>
          <w:color w:val="000000"/>
          <w:sz w:val="18"/>
          <w:szCs w:val="18"/>
        </w:rPr>
        <w:t xml:space="preserve"> &amp;</w:t>
      </w:r>
      <w:r w:rsidR="00646FE1" w:rsidRPr="00646FE1">
        <w:rPr>
          <w:rFonts w:ascii="Times New Roman" w:hAnsi="Times New Roman" w:cs="Times New Roman"/>
          <w:sz w:val="18"/>
          <w:szCs w:val="18"/>
        </w:rPr>
        <w:t xml:space="preserve"> </w:t>
      </w:r>
      <w:r w:rsidR="00646FE1" w:rsidRPr="00916CD3">
        <w:rPr>
          <w:rFonts w:ascii="Times New Roman" w:hAnsi="Times New Roman" w:cs="Times New Roman"/>
          <w:sz w:val="18"/>
          <w:szCs w:val="18"/>
        </w:rPr>
        <w:t>Chandler</w:t>
      </w:r>
      <w:r w:rsidR="005B7682" w:rsidRPr="00916CD3">
        <w:rPr>
          <w:rFonts w:ascii="Times New Roman" w:hAnsi="Times New Roman" w:cs="Times New Roman"/>
          <w:color w:val="000000"/>
          <w:sz w:val="18"/>
          <w:szCs w:val="18"/>
        </w:rPr>
        <w:t xml:space="preserve"> </w:t>
      </w:r>
      <w:r w:rsidR="00825503" w:rsidRPr="00916CD3">
        <w:rPr>
          <w:rFonts w:ascii="Times New Roman" w:hAnsi="Times New Roman" w:cs="Times New Roman"/>
          <w:sz w:val="18"/>
          <w:szCs w:val="18"/>
        </w:rPr>
        <w:t>FE</w:t>
      </w:r>
      <w:r w:rsidR="00A94E89">
        <w:rPr>
          <w:rFonts w:ascii="Times New Roman" w:hAnsi="Times New Roman" w:cs="Times New Roman"/>
          <w:sz w:val="18"/>
          <w:szCs w:val="18"/>
        </w:rPr>
        <w:t>.</w:t>
      </w:r>
      <w:r w:rsidR="00825503" w:rsidRPr="00916CD3">
        <w:rPr>
          <w:rFonts w:ascii="Times New Roman" w:hAnsi="Times New Roman" w:cs="Times New Roman"/>
          <w:sz w:val="18"/>
          <w:szCs w:val="18"/>
        </w:rPr>
        <w:t xml:space="preserve"> (199</w:t>
      </w:r>
      <w:r w:rsidR="00916CD3" w:rsidRPr="00916CD3">
        <w:rPr>
          <w:rFonts w:ascii="Times New Roman" w:hAnsi="Times New Roman" w:cs="Times New Roman"/>
          <w:sz w:val="18"/>
          <w:szCs w:val="18"/>
        </w:rPr>
        <w:t xml:space="preserve">4). </w:t>
      </w:r>
      <w:proofErr w:type="gramStart"/>
      <w:r w:rsidR="00916CD3" w:rsidRPr="00916CD3">
        <w:rPr>
          <w:rFonts w:ascii="Times New Roman" w:hAnsi="Times New Roman" w:cs="Times New Roman"/>
          <w:sz w:val="18"/>
          <w:szCs w:val="18"/>
        </w:rPr>
        <w:t>The</w:t>
      </w:r>
      <w:proofErr w:type="gramEnd"/>
      <w:r w:rsidR="00916CD3" w:rsidRPr="00916CD3">
        <w:rPr>
          <w:rFonts w:ascii="Times New Roman" w:hAnsi="Times New Roman" w:cs="Times New Roman"/>
          <w:sz w:val="18"/>
          <w:szCs w:val="18"/>
        </w:rPr>
        <w:t xml:space="preserve"> effect of yeast culture</w:t>
      </w:r>
      <w:r w:rsidR="00825503" w:rsidRPr="00916CD3">
        <w:rPr>
          <w:rFonts w:ascii="Times New Roman" w:hAnsi="Times New Roman" w:cs="Times New Roman"/>
          <w:sz w:val="18"/>
          <w:szCs w:val="18"/>
        </w:rPr>
        <w:t xml:space="preserve"> in microbial population’s digestion in the cecumand colon of the equine. J. Anim. Sci. 72: 1.</w:t>
      </w:r>
    </w:p>
    <w:p w14:paraId="4349BCD4" w14:textId="15D92325" w:rsidR="009B0C85" w:rsidRPr="009B2249" w:rsidRDefault="00005165" w:rsidP="006D29C7">
      <w:pPr>
        <w:autoSpaceDE w:val="0"/>
        <w:autoSpaceDN w:val="0"/>
        <w:adjustRightInd w:val="0"/>
        <w:spacing w:line="240" w:lineRule="exact"/>
        <w:jc w:val="both"/>
        <w:rPr>
          <w:rFonts w:ascii="Times New Roman" w:hAnsi="Times New Roman" w:cs="Times New Roman"/>
          <w:sz w:val="18"/>
          <w:szCs w:val="18"/>
        </w:rPr>
      </w:pPr>
      <w:r>
        <w:rPr>
          <w:rFonts w:ascii="Times New Roman" w:hAnsi="Times New Roman" w:cs="Times New Roman"/>
          <w:sz w:val="18"/>
          <w:szCs w:val="18"/>
        </w:rPr>
        <w:t>1</w:t>
      </w:r>
      <w:r w:rsidR="00971B24">
        <w:rPr>
          <w:rFonts w:ascii="Times New Roman" w:hAnsi="Times New Roman" w:cs="Times New Roman"/>
          <w:sz w:val="18"/>
          <w:szCs w:val="18"/>
        </w:rPr>
        <w:t>0</w:t>
      </w:r>
      <w:r w:rsidR="00C562EF" w:rsidRPr="009B2249">
        <w:rPr>
          <w:rFonts w:ascii="Times New Roman" w:hAnsi="Times New Roman" w:cs="Times New Roman"/>
          <w:sz w:val="18"/>
          <w:szCs w:val="18"/>
        </w:rPr>
        <w:t xml:space="preserve">. </w:t>
      </w:r>
      <w:r w:rsidR="0043206D" w:rsidRPr="009B2249">
        <w:rPr>
          <w:rFonts w:ascii="Times New Roman" w:hAnsi="Times New Roman" w:cs="Times New Roman"/>
          <w:sz w:val="18"/>
          <w:szCs w:val="18"/>
        </w:rPr>
        <w:t>Nisha, A</w:t>
      </w:r>
      <w:r w:rsidR="00343D48" w:rsidRPr="009B2249">
        <w:rPr>
          <w:rFonts w:ascii="Times New Roman" w:hAnsi="Times New Roman" w:cs="Times New Roman"/>
          <w:sz w:val="18"/>
          <w:szCs w:val="18"/>
        </w:rPr>
        <w:t>R</w:t>
      </w:r>
      <w:r w:rsidR="00A94E89">
        <w:rPr>
          <w:rFonts w:ascii="Times New Roman" w:hAnsi="Times New Roman" w:cs="Times New Roman"/>
          <w:sz w:val="18"/>
          <w:szCs w:val="18"/>
        </w:rPr>
        <w:t>.</w:t>
      </w:r>
      <w:r w:rsidR="00343D48" w:rsidRPr="009B2249">
        <w:rPr>
          <w:rFonts w:ascii="Times New Roman" w:hAnsi="Times New Roman" w:cs="Times New Roman"/>
          <w:sz w:val="18"/>
          <w:szCs w:val="18"/>
        </w:rPr>
        <w:t xml:space="preserve"> (</w:t>
      </w:r>
      <w:r w:rsidR="000C0FB0" w:rsidRPr="009B2249">
        <w:rPr>
          <w:rFonts w:ascii="Times New Roman" w:hAnsi="Times New Roman" w:cs="Times New Roman"/>
          <w:sz w:val="18"/>
          <w:szCs w:val="18"/>
        </w:rPr>
        <w:t>2008</w:t>
      </w:r>
      <w:r w:rsidR="00343D48" w:rsidRPr="009B2249">
        <w:rPr>
          <w:rFonts w:ascii="Times New Roman" w:hAnsi="Times New Roman" w:cs="Times New Roman"/>
          <w:sz w:val="18"/>
          <w:szCs w:val="18"/>
        </w:rPr>
        <w:t>)</w:t>
      </w:r>
      <w:r w:rsidR="000C0FB0" w:rsidRPr="009B2249">
        <w:rPr>
          <w:rFonts w:ascii="Times New Roman" w:hAnsi="Times New Roman" w:cs="Times New Roman"/>
          <w:sz w:val="18"/>
          <w:szCs w:val="18"/>
        </w:rPr>
        <w:t>.</w:t>
      </w:r>
      <w:r w:rsidR="00250F64" w:rsidRPr="009B2249">
        <w:rPr>
          <w:rFonts w:ascii="Times New Roman" w:hAnsi="Times New Roman" w:cs="Times New Roman"/>
          <w:sz w:val="18"/>
          <w:szCs w:val="18"/>
        </w:rPr>
        <w:t xml:space="preserve"> </w:t>
      </w:r>
      <w:proofErr w:type="gramStart"/>
      <w:r w:rsidR="00250F64" w:rsidRPr="009B2249">
        <w:rPr>
          <w:rFonts w:ascii="Times New Roman" w:hAnsi="Times New Roman" w:cs="Times New Roman"/>
          <w:sz w:val="18"/>
          <w:szCs w:val="18"/>
        </w:rPr>
        <w:t>Antibiotic residues-A global health hazard.</w:t>
      </w:r>
      <w:proofErr w:type="gramEnd"/>
      <w:r w:rsidR="00250F64" w:rsidRPr="009B2249">
        <w:rPr>
          <w:rFonts w:ascii="Times New Roman" w:hAnsi="Times New Roman" w:cs="Times New Roman"/>
          <w:sz w:val="18"/>
          <w:szCs w:val="18"/>
        </w:rPr>
        <w:t xml:space="preserve"> V</w:t>
      </w:r>
      <w:r w:rsidR="000C0FB0" w:rsidRPr="009B2249">
        <w:rPr>
          <w:rFonts w:ascii="Times New Roman" w:hAnsi="Times New Roman" w:cs="Times New Roman"/>
          <w:sz w:val="18"/>
          <w:szCs w:val="18"/>
        </w:rPr>
        <w:t xml:space="preserve">et. </w:t>
      </w:r>
      <w:proofErr w:type="gramStart"/>
      <w:r w:rsidR="000C0FB0" w:rsidRPr="009B2249">
        <w:rPr>
          <w:rFonts w:ascii="Times New Roman" w:hAnsi="Times New Roman" w:cs="Times New Roman"/>
          <w:sz w:val="18"/>
          <w:szCs w:val="18"/>
        </w:rPr>
        <w:t>World 1.</w:t>
      </w:r>
      <w:proofErr w:type="gramEnd"/>
      <w:r w:rsidR="00250F64" w:rsidRPr="009B2249">
        <w:rPr>
          <w:rFonts w:ascii="Times New Roman" w:hAnsi="Times New Roman" w:cs="Times New Roman"/>
          <w:sz w:val="18"/>
          <w:szCs w:val="18"/>
        </w:rPr>
        <w:t> </w:t>
      </w:r>
      <w:proofErr w:type="gramStart"/>
      <w:r w:rsidR="00250F64" w:rsidRPr="009B2249">
        <w:rPr>
          <w:rFonts w:ascii="Times New Roman" w:hAnsi="Times New Roman" w:cs="Times New Roman"/>
          <w:sz w:val="18"/>
          <w:szCs w:val="18"/>
        </w:rPr>
        <w:t>375-377</w:t>
      </w:r>
      <w:r w:rsidR="00F667AD" w:rsidRPr="009B2249">
        <w:rPr>
          <w:rFonts w:ascii="Times New Roman" w:hAnsi="Times New Roman" w:cs="Times New Roman"/>
          <w:sz w:val="18"/>
          <w:szCs w:val="18"/>
        </w:rPr>
        <w:t>.</w:t>
      </w:r>
      <w:proofErr w:type="gramEnd"/>
    </w:p>
    <w:p w14:paraId="1280AB9D" w14:textId="389492D6" w:rsidR="007333A9" w:rsidRPr="009B2249" w:rsidRDefault="00005165" w:rsidP="00916CD3">
      <w:pPr>
        <w:tabs>
          <w:tab w:val="left" w:pos="-90"/>
        </w:tabs>
        <w:spacing w:line="240" w:lineRule="exact"/>
        <w:jc w:val="both"/>
        <w:rPr>
          <w:rFonts w:ascii="Times New Roman" w:hAnsi="Times New Roman" w:cs="Times New Roman"/>
          <w:sz w:val="18"/>
          <w:szCs w:val="18"/>
        </w:rPr>
      </w:pPr>
      <w:r>
        <w:rPr>
          <w:rFonts w:ascii="Times New Roman" w:hAnsi="Times New Roman" w:cs="Times New Roman"/>
          <w:sz w:val="18"/>
          <w:szCs w:val="18"/>
        </w:rPr>
        <w:t>1</w:t>
      </w:r>
      <w:r w:rsidR="00971B24">
        <w:rPr>
          <w:rFonts w:ascii="Times New Roman" w:hAnsi="Times New Roman" w:cs="Times New Roman"/>
          <w:sz w:val="18"/>
          <w:szCs w:val="18"/>
        </w:rPr>
        <w:t>1</w:t>
      </w:r>
      <w:r w:rsidR="007333A9" w:rsidRPr="009B2249">
        <w:rPr>
          <w:rFonts w:ascii="Times New Roman" w:hAnsi="Times New Roman" w:cs="Times New Roman"/>
          <w:b/>
          <w:sz w:val="18"/>
          <w:szCs w:val="18"/>
        </w:rPr>
        <w:t xml:space="preserve">. </w:t>
      </w:r>
      <w:r w:rsidR="007333A9" w:rsidRPr="009B2249">
        <w:rPr>
          <w:rFonts w:ascii="Times New Roman" w:hAnsi="Times New Roman" w:cs="Times New Roman"/>
          <w:sz w:val="18"/>
          <w:szCs w:val="18"/>
        </w:rPr>
        <w:t>Trần Thị Thu Hồng, Đào Thị Phượ</w:t>
      </w:r>
      <w:r w:rsidR="00F545CC" w:rsidRPr="009B2249">
        <w:rPr>
          <w:rFonts w:ascii="Times New Roman" w:hAnsi="Times New Roman" w:cs="Times New Roman"/>
          <w:sz w:val="18"/>
          <w:szCs w:val="18"/>
        </w:rPr>
        <w:t xml:space="preserve">ng, Lê Văn </w:t>
      </w:r>
      <w:proofErr w:type="gramStart"/>
      <w:r w:rsidR="00F545CC" w:rsidRPr="009B2249">
        <w:rPr>
          <w:rFonts w:ascii="Times New Roman" w:hAnsi="Times New Roman" w:cs="Times New Roman"/>
          <w:sz w:val="18"/>
          <w:szCs w:val="18"/>
        </w:rPr>
        <w:t>An</w:t>
      </w:r>
      <w:proofErr w:type="gramEnd"/>
      <w:r w:rsidR="00F545CC" w:rsidRPr="009B2249">
        <w:rPr>
          <w:rFonts w:ascii="Times New Roman" w:hAnsi="Times New Roman" w:cs="Times New Roman"/>
          <w:sz w:val="18"/>
          <w:szCs w:val="18"/>
        </w:rPr>
        <w:t xml:space="preserve"> </w:t>
      </w:r>
      <w:r w:rsidR="00930C03" w:rsidRPr="009B2249">
        <w:rPr>
          <w:rFonts w:ascii="Times New Roman" w:hAnsi="Times New Roman" w:cs="Times New Roman"/>
          <w:sz w:val="18"/>
          <w:szCs w:val="18"/>
        </w:rPr>
        <w:t>(</w:t>
      </w:r>
      <w:r w:rsidR="007333A9" w:rsidRPr="009B2249">
        <w:rPr>
          <w:rFonts w:ascii="Times New Roman" w:hAnsi="Times New Roman" w:cs="Times New Roman"/>
          <w:sz w:val="18"/>
          <w:szCs w:val="18"/>
        </w:rPr>
        <w:t>2013</w:t>
      </w:r>
      <w:r w:rsidR="00930C03" w:rsidRPr="009B2249">
        <w:rPr>
          <w:rFonts w:ascii="Times New Roman" w:hAnsi="Times New Roman" w:cs="Times New Roman"/>
          <w:sz w:val="18"/>
          <w:szCs w:val="18"/>
        </w:rPr>
        <w:t>)</w:t>
      </w:r>
      <w:r w:rsidR="007333A9" w:rsidRPr="009B2249">
        <w:rPr>
          <w:rFonts w:ascii="Times New Roman" w:hAnsi="Times New Roman" w:cs="Times New Roman"/>
          <w:sz w:val="18"/>
          <w:szCs w:val="18"/>
        </w:rPr>
        <w:t xml:space="preserve">. Ảnh hưởng của cám gạo và bã sắn lên men với </w:t>
      </w:r>
      <w:r w:rsidR="007333A9" w:rsidRPr="009B2249">
        <w:rPr>
          <w:rFonts w:ascii="Times New Roman" w:hAnsi="Times New Roman" w:cs="Times New Roman"/>
          <w:i/>
          <w:sz w:val="18"/>
          <w:szCs w:val="18"/>
        </w:rPr>
        <w:t>Aspergillus oryzae</w:t>
      </w:r>
      <w:r w:rsidR="007333A9" w:rsidRPr="009B2249">
        <w:rPr>
          <w:rFonts w:ascii="Times New Roman" w:hAnsi="Times New Roman" w:cs="Times New Roman"/>
          <w:sz w:val="18"/>
          <w:szCs w:val="18"/>
        </w:rPr>
        <w:t xml:space="preserve"> và </w:t>
      </w:r>
      <w:r w:rsidR="007333A9" w:rsidRPr="009B2249">
        <w:rPr>
          <w:rFonts w:ascii="Times New Roman" w:hAnsi="Times New Roman" w:cs="Times New Roman"/>
          <w:i/>
          <w:sz w:val="18"/>
          <w:szCs w:val="18"/>
        </w:rPr>
        <w:t>Sacchromyces cerevisiae</w:t>
      </w:r>
      <w:r w:rsidR="007333A9" w:rsidRPr="009B2249">
        <w:rPr>
          <w:rFonts w:ascii="Times New Roman" w:hAnsi="Times New Roman" w:cs="Times New Roman"/>
          <w:sz w:val="18"/>
          <w:szCs w:val="18"/>
        </w:rPr>
        <w:t xml:space="preserve"> trong khẩu phần </w:t>
      </w:r>
      <w:proofErr w:type="gramStart"/>
      <w:r w:rsidR="007333A9" w:rsidRPr="009B2249">
        <w:rPr>
          <w:rFonts w:ascii="Times New Roman" w:hAnsi="Times New Roman" w:cs="Times New Roman"/>
          <w:sz w:val="18"/>
          <w:szCs w:val="18"/>
        </w:rPr>
        <w:t>ăn</w:t>
      </w:r>
      <w:proofErr w:type="gramEnd"/>
      <w:r w:rsidR="007333A9" w:rsidRPr="009B2249">
        <w:rPr>
          <w:rFonts w:ascii="Times New Roman" w:hAnsi="Times New Roman" w:cs="Times New Roman"/>
          <w:sz w:val="18"/>
          <w:szCs w:val="18"/>
        </w:rPr>
        <w:t xml:space="preserve"> đến hiệu quả sinh trưởng của lợn thịt. </w:t>
      </w:r>
      <w:proofErr w:type="gramStart"/>
      <w:r w:rsidR="007333A9" w:rsidRPr="009B2249">
        <w:rPr>
          <w:rFonts w:ascii="Times New Roman" w:hAnsi="Times New Roman" w:cs="Times New Roman"/>
          <w:sz w:val="18"/>
          <w:szCs w:val="18"/>
        </w:rPr>
        <w:t>Tạp chí Nông Nghiệp và Phát triển Nông thôn.</w:t>
      </w:r>
      <w:proofErr w:type="gramEnd"/>
      <w:r w:rsidR="007333A9" w:rsidRPr="009B2249">
        <w:rPr>
          <w:rFonts w:ascii="Times New Roman" w:hAnsi="Times New Roman" w:cs="Times New Roman"/>
          <w:sz w:val="18"/>
          <w:szCs w:val="18"/>
        </w:rPr>
        <w:t xml:space="preserve"> 227:</w:t>
      </w:r>
      <w:r w:rsidR="0042099D" w:rsidRPr="009B2249">
        <w:rPr>
          <w:rFonts w:ascii="Times New Roman" w:hAnsi="Times New Roman" w:cs="Times New Roman"/>
          <w:sz w:val="18"/>
          <w:szCs w:val="18"/>
        </w:rPr>
        <w:t xml:space="preserve"> </w:t>
      </w:r>
      <w:r w:rsidR="007333A9" w:rsidRPr="009B2249">
        <w:rPr>
          <w:rFonts w:ascii="Times New Roman" w:hAnsi="Times New Roman" w:cs="Times New Roman"/>
          <w:sz w:val="18"/>
          <w:szCs w:val="18"/>
        </w:rPr>
        <w:t>83-89.</w:t>
      </w:r>
    </w:p>
    <w:p w14:paraId="656E992E" w14:textId="31765367" w:rsidR="00E40355" w:rsidRPr="00916CD3" w:rsidRDefault="00005165" w:rsidP="00916CD3">
      <w:pPr>
        <w:spacing w:line="240" w:lineRule="exact"/>
        <w:jc w:val="both"/>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1</w:t>
      </w:r>
      <w:r w:rsidR="00971B24">
        <w:rPr>
          <w:rFonts w:ascii="Times New Roman" w:hAnsi="Times New Roman" w:cs="Times New Roman"/>
          <w:color w:val="000000"/>
          <w:sz w:val="18"/>
          <w:szCs w:val="18"/>
        </w:rPr>
        <w:t>2</w:t>
      </w:r>
      <w:r w:rsidR="00E40355" w:rsidRPr="00916CD3">
        <w:rPr>
          <w:rFonts w:ascii="Times New Roman" w:hAnsi="Times New Roman" w:cs="Times New Roman"/>
          <w:color w:val="000000"/>
          <w:sz w:val="18"/>
          <w:szCs w:val="18"/>
        </w:rPr>
        <w:t>.</w:t>
      </w:r>
      <w:r w:rsidR="00DF5D3F">
        <w:rPr>
          <w:rFonts w:ascii="Times New Roman" w:hAnsi="Times New Roman" w:cs="Times New Roman"/>
          <w:color w:val="000000"/>
          <w:sz w:val="18"/>
          <w:szCs w:val="18"/>
        </w:rPr>
        <w:t xml:space="preserve"> </w:t>
      </w:r>
      <w:r w:rsidR="00DF5D3F" w:rsidRPr="00916CD3">
        <w:rPr>
          <w:rFonts w:ascii="Times New Roman" w:hAnsi="Times New Roman" w:cs="Times New Roman"/>
          <w:bCs/>
          <w:color w:val="000000"/>
          <w:sz w:val="18"/>
          <w:szCs w:val="18"/>
        </w:rPr>
        <w:t>Paryad</w:t>
      </w:r>
      <w:r w:rsidR="00DF5D3F">
        <w:rPr>
          <w:rFonts w:ascii="Times New Roman" w:hAnsi="Times New Roman" w:cs="Times New Roman"/>
          <w:color w:val="000000"/>
          <w:sz w:val="18"/>
          <w:szCs w:val="18"/>
        </w:rPr>
        <w:t xml:space="preserve"> </w:t>
      </w:r>
      <w:r w:rsidR="00DF5D3F">
        <w:rPr>
          <w:rFonts w:ascii="Times New Roman" w:hAnsi="Times New Roman" w:cs="Times New Roman"/>
          <w:bCs/>
          <w:color w:val="000000"/>
          <w:sz w:val="18"/>
          <w:szCs w:val="18"/>
        </w:rPr>
        <w:t>A</w:t>
      </w:r>
      <w:r w:rsidR="00A94E89">
        <w:rPr>
          <w:rFonts w:ascii="Times New Roman" w:hAnsi="Times New Roman" w:cs="Times New Roman"/>
          <w:bCs/>
          <w:color w:val="000000"/>
          <w:sz w:val="18"/>
          <w:szCs w:val="18"/>
        </w:rPr>
        <w:t>.,</w:t>
      </w:r>
      <w:r w:rsidR="00DE7626">
        <w:rPr>
          <w:rFonts w:ascii="Times New Roman" w:hAnsi="Times New Roman" w:cs="Times New Roman"/>
          <w:color w:val="000000"/>
          <w:sz w:val="18"/>
          <w:szCs w:val="18"/>
        </w:rPr>
        <w:t xml:space="preserve"> &amp;</w:t>
      </w:r>
      <w:r w:rsidR="00646FE1" w:rsidRPr="00646FE1">
        <w:rPr>
          <w:rFonts w:ascii="Times New Roman" w:hAnsi="Times New Roman" w:cs="Times New Roman"/>
          <w:bCs/>
          <w:color w:val="000000"/>
          <w:sz w:val="18"/>
          <w:szCs w:val="18"/>
        </w:rPr>
        <w:t xml:space="preserve"> </w:t>
      </w:r>
      <w:r w:rsidR="00646FE1" w:rsidRPr="00916CD3">
        <w:rPr>
          <w:rFonts w:ascii="Times New Roman" w:hAnsi="Times New Roman" w:cs="Times New Roman"/>
          <w:bCs/>
          <w:color w:val="000000"/>
          <w:sz w:val="18"/>
          <w:szCs w:val="18"/>
        </w:rPr>
        <w:t>Mahmoudi</w:t>
      </w:r>
      <w:r w:rsidR="00E40355" w:rsidRPr="00916CD3">
        <w:rPr>
          <w:rFonts w:ascii="Times New Roman" w:hAnsi="Times New Roman" w:cs="Times New Roman"/>
          <w:bCs/>
          <w:color w:val="000000"/>
          <w:sz w:val="18"/>
          <w:szCs w:val="18"/>
        </w:rPr>
        <w:t xml:space="preserve"> M. (2008).</w:t>
      </w:r>
      <w:proofErr w:type="gramEnd"/>
      <w:r w:rsidR="00E40355" w:rsidRPr="00916CD3">
        <w:rPr>
          <w:rFonts w:ascii="Times New Roman" w:hAnsi="Times New Roman" w:cs="Times New Roman"/>
          <w:bCs/>
          <w:color w:val="000000"/>
          <w:sz w:val="18"/>
          <w:szCs w:val="18"/>
        </w:rPr>
        <w:t xml:space="preserve"> </w:t>
      </w:r>
      <w:r w:rsidR="00E40355" w:rsidRPr="00916CD3">
        <w:rPr>
          <w:rFonts w:ascii="Times New Roman" w:hAnsi="Times New Roman" w:cs="Times New Roman"/>
          <w:color w:val="000000"/>
          <w:sz w:val="18"/>
          <w:szCs w:val="18"/>
        </w:rPr>
        <w:t>E</w:t>
      </w:r>
      <w:r w:rsidR="00E40355" w:rsidRPr="00916CD3">
        <w:rPr>
          <w:rFonts w:ascii="Cambria Math" w:hAnsi="Cambria Math" w:cs="Cambria Math"/>
          <w:color w:val="000000"/>
          <w:sz w:val="18"/>
          <w:szCs w:val="18"/>
        </w:rPr>
        <w:t>ﬀ</w:t>
      </w:r>
      <w:r w:rsidR="00E40355" w:rsidRPr="00916CD3">
        <w:rPr>
          <w:rFonts w:ascii="Times New Roman" w:hAnsi="Times New Roman" w:cs="Times New Roman"/>
          <w:color w:val="000000"/>
          <w:sz w:val="18"/>
          <w:szCs w:val="18"/>
        </w:rPr>
        <w:t>ect of di</w:t>
      </w:r>
      <w:r w:rsidR="00E40355" w:rsidRPr="00916CD3">
        <w:rPr>
          <w:rFonts w:ascii="Cambria Math" w:hAnsi="Cambria Math" w:cs="Cambria Math"/>
          <w:color w:val="000000"/>
          <w:sz w:val="18"/>
          <w:szCs w:val="18"/>
        </w:rPr>
        <w:t>ﬀ</w:t>
      </w:r>
      <w:r w:rsidR="00E40355" w:rsidRPr="00916CD3">
        <w:rPr>
          <w:rFonts w:ascii="Times New Roman" w:hAnsi="Times New Roman" w:cs="Times New Roman"/>
          <w:color w:val="000000"/>
          <w:sz w:val="18"/>
          <w:szCs w:val="18"/>
        </w:rPr>
        <w:t>erent levels of supplemental yeast (</w:t>
      </w:r>
      <w:r w:rsidR="00E40355" w:rsidRPr="00916CD3">
        <w:rPr>
          <w:rFonts w:ascii="Times New Roman" w:hAnsi="Times New Roman" w:cs="Times New Roman"/>
          <w:i/>
          <w:color w:val="000000"/>
          <w:sz w:val="18"/>
          <w:szCs w:val="18"/>
        </w:rPr>
        <w:t>Saccharomyces cerevisiae</w:t>
      </w:r>
      <w:r w:rsidR="00E40355" w:rsidRPr="00916CD3">
        <w:rPr>
          <w:rFonts w:ascii="Times New Roman" w:hAnsi="Times New Roman" w:cs="Times New Roman"/>
          <w:color w:val="000000"/>
          <w:sz w:val="18"/>
          <w:szCs w:val="18"/>
        </w:rPr>
        <w:t xml:space="preserve">) on performance, blood constituents and carcass characteristics of broiler chicks. </w:t>
      </w:r>
      <w:proofErr w:type="gramStart"/>
      <w:r w:rsidR="00916CD3" w:rsidRPr="00916CD3">
        <w:rPr>
          <w:rFonts w:ascii="Times New Roman" w:hAnsi="Times New Roman" w:cs="Times New Roman"/>
          <w:color w:val="333333"/>
          <w:sz w:val="18"/>
          <w:szCs w:val="18"/>
        </w:rPr>
        <w:t>Af</w:t>
      </w:r>
      <w:proofErr w:type="gramEnd"/>
      <w:r w:rsidR="00916CD3" w:rsidRPr="00916CD3">
        <w:rPr>
          <w:rFonts w:ascii="Times New Roman" w:hAnsi="Times New Roman" w:cs="Times New Roman"/>
          <w:color w:val="333333"/>
          <w:sz w:val="18"/>
          <w:szCs w:val="18"/>
        </w:rPr>
        <w:t xml:space="preserve"> rican journal of </w:t>
      </w:r>
      <w:r w:rsidR="00E40355" w:rsidRPr="00916CD3">
        <w:rPr>
          <w:rFonts w:ascii="Times New Roman" w:hAnsi="Times New Roman" w:cs="Times New Roman"/>
          <w:color w:val="333333"/>
          <w:sz w:val="18"/>
          <w:szCs w:val="18"/>
        </w:rPr>
        <w:t>agricultural research. 3:  835-842.</w:t>
      </w:r>
    </w:p>
    <w:p w14:paraId="68B5AF0E" w14:textId="44A96DED" w:rsidR="00551D8D" w:rsidRPr="009B2249" w:rsidRDefault="00005165" w:rsidP="00916CD3">
      <w:pPr>
        <w:spacing w:line="240" w:lineRule="exact"/>
        <w:jc w:val="both"/>
        <w:rPr>
          <w:rFonts w:ascii="Times New Roman" w:hAnsi="Times New Roman" w:cs="Times New Roman"/>
          <w:sz w:val="18"/>
          <w:szCs w:val="18"/>
        </w:rPr>
      </w:pPr>
      <w:r>
        <w:rPr>
          <w:rFonts w:ascii="Times New Roman" w:hAnsi="Times New Roman" w:cs="Times New Roman"/>
          <w:sz w:val="18"/>
          <w:szCs w:val="18"/>
        </w:rPr>
        <w:t>1</w:t>
      </w:r>
      <w:r w:rsidR="00971B24">
        <w:rPr>
          <w:rFonts w:ascii="Times New Roman" w:hAnsi="Times New Roman" w:cs="Times New Roman"/>
          <w:sz w:val="18"/>
          <w:szCs w:val="18"/>
        </w:rPr>
        <w:t>3</w:t>
      </w:r>
      <w:r w:rsidR="00444533" w:rsidRPr="009B2249">
        <w:rPr>
          <w:rFonts w:ascii="Times New Roman" w:hAnsi="Times New Roman" w:cs="Times New Roman"/>
          <w:sz w:val="18"/>
          <w:szCs w:val="18"/>
        </w:rPr>
        <w:t xml:space="preserve">. </w:t>
      </w:r>
      <w:r w:rsidR="00FC6F33" w:rsidRPr="009B2249">
        <w:rPr>
          <w:rFonts w:ascii="Times New Roman" w:hAnsi="Times New Roman" w:cs="Times New Roman"/>
          <w:sz w:val="18"/>
          <w:szCs w:val="18"/>
        </w:rPr>
        <w:t>Schilling MW</w:t>
      </w:r>
      <w:r w:rsidR="00A94E89">
        <w:rPr>
          <w:rFonts w:ascii="Times New Roman" w:hAnsi="Times New Roman" w:cs="Times New Roman"/>
          <w:sz w:val="18"/>
          <w:szCs w:val="18"/>
        </w:rPr>
        <w:t>.</w:t>
      </w:r>
      <w:r w:rsidR="00FC6F33" w:rsidRPr="009B2249">
        <w:rPr>
          <w:rFonts w:ascii="Times New Roman" w:hAnsi="Times New Roman" w:cs="Times New Roman"/>
          <w:sz w:val="18"/>
          <w:szCs w:val="18"/>
        </w:rPr>
        <w:t xml:space="preserve">, </w:t>
      </w:r>
      <w:r w:rsidR="00646FE1" w:rsidRPr="009B2249">
        <w:rPr>
          <w:rFonts w:ascii="Times New Roman" w:hAnsi="Times New Roman" w:cs="Times New Roman"/>
          <w:sz w:val="18"/>
          <w:szCs w:val="18"/>
        </w:rPr>
        <w:t xml:space="preserve">Radhakrishnan </w:t>
      </w:r>
      <w:r w:rsidR="00646FE1">
        <w:rPr>
          <w:rFonts w:ascii="Times New Roman" w:hAnsi="Times New Roman" w:cs="Times New Roman"/>
          <w:sz w:val="18"/>
          <w:szCs w:val="18"/>
        </w:rPr>
        <w:t>V</w:t>
      </w:r>
      <w:r w:rsidR="00A94E89">
        <w:rPr>
          <w:rFonts w:ascii="Times New Roman" w:hAnsi="Times New Roman" w:cs="Times New Roman"/>
          <w:sz w:val="18"/>
          <w:szCs w:val="18"/>
        </w:rPr>
        <w:t>.</w:t>
      </w:r>
      <w:r w:rsidR="00FC6F33" w:rsidRPr="009B2249">
        <w:rPr>
          <w:rFonts w:ascii="Times New Roman" w:hAnsi="Times New Roman" w:cs="Times New Roman"/>
          <w:sz w:val="18"/>
          <w:szCs w:val="18"/>
        </w:rPr>
        <w:t xml:space="preserve">, </w:t>
      </w:r>
      <w:r w:rsidR="00646FE1" w:rsidRPr="009B2249">
        <w:rPr>
          <w:rFonts w:ascii="Times New Roman" w:hAnsi="Times New Roman" w:cs="Times New Roman"/>
          <w:sz w:val="18"/>
          <w:szCs w:val="18"/>
        </w:rPr>
        <w:t xml:space="preserve">Thaxton </w:t>
      </w:r>
      <w:r w:rsidR="00FC6F33" w:rsidRPr="009B2249">
        <w:rPr>
          <w:rFonts w:ascii="Times New Roman" w:hAnsi="Times New Roman" w:cs="Times New Roman"/>
          <w:sz w:val="18"/>
          <w:szCs w:val="18"/>
        </w:rPr>
        <w:t>YV</w:t>
      </w:r>
      <w:r w:rsidR="00A94E89">
        <w:rPr>
          <w:rFonts w:ascii="Times New Roman" w:hAnsi="Times New Roman" w:cs="Times New Roman"/>
          <w:sz w:val="18"/>
          <w:szCs w:val="18"/>
        </w:rPr>
        <w:t>.</w:t>
      </w:r>
      <w:r w:rsidR="00551D8D" w:rsidRPr="009B2249">
        <w:rPr>
          <w:rFonts w:ascii="Times New Roman" w:hAnsi="Times New Roman" w:cs="Times New Roman"/>
          <w:sz w:val="18"/>
          <w:szCs w:val="18"/>
        </w:rPr>
        <w:t xml:space="preserve">, </w:t>
      </w:r>
      <w:r w:rsidR="00646FE1" w:rsidRPr="009B2249">
        <w:rPr>
          <w:rFonts w:ascii="Times New Roman" w:hAnsi="Times New Roman" w:cs="Times New Roman"/>
          <w:sz w:val="18"/>
          <w:szCs w:val="18"/>
        </w:rPr>
        <w:t xml:space="preserve">Christensen </w:t>
      </w:r>
      <w:r w:rsidR="00646FE1">
        <w:rPr>
          <w:rFonts w:ascii="Times New Roman" w:hAnsi="Times New Roman" w:cs="Times New Roman"/>
          <w:sz w:val="18"/>
          <w:szCs w:val="18"/>
        </w:rPr>
        <w:t>K</w:t>
      </w:r>
      <w:r w:rsidR="00A94E89">
        <w:rPr>
          <w:rFonts w:ascii="Times New Roman" w:hAnsi="Times New Roman" w:cs="Times New Roman"/>
          <w:sz w:val="18"/>
          <w:szCs w:val="18"/>
        </w:rPr>
        <w:t>.</w:t>
      </w:r>
      <w:r w:rsidR="00551D8D" w:rsidRPr="009B2249">
        <w:rPr>
          <w:rFonts w:ascii="Times New Roman" w:hAnsi="Times New Roman" w:cs="Times New Roman"/>
          <w:sz w:val="18"/>
          <w:szCs w:val="18"/>
        </w:rPr>
        <w:t xml:space="preserve">, </w:t>
      </w:r>
      <w:r w:rsidR="00646FE1" w:rsidRPr="009B2249">
        <w:rPr>
          <w:rFonts w:ascii="Times New Roman" w:hAnsi="Times New Roman" w:cs="Times New Roman"/>
          <w:sz w:val="18"/>
          <w:szCs w:val="18"/>
        </w:rPr>
        <w:t xml:space="preserve">Joseph </w:t>
      </w:r>
      <w:r w:rsidR="00551D8D" w:rsidRPr="009B2249">
        <w:rPr>
          <w:rFonts w:ascii="Times New Roman" w:hAnsi="Times New Roman" w:cs="Times New Roman"/>
          <w:sz w:val="18"/>
          <w:szCs w:val="18"/>
        </w:rPr>
        <w:t>P</w:t>
      </w:r>
      <w:r w:rsidR="00A94E89">
        <w:rPr>
          <w:rFonts w:ascii="Times New Roman" w:hAnsi="Times New Roman" w:cs="Times New Roman"/>
          <w:sz w:val="18"/>
          <w:szCs w:val="18"/>
        </w:rPr>
        <w:t>.</w:t>
      </w:r>
      <w:r w:rsidR="0043206D" w:rsidRPr="009B2249">
        <w:rPr>
          <w:rFonts w:ascii="Times New Roman" w:hAnsi="Times New Roman" w:cs="Times New Roman"/>
          <w:sz w:val="18"/>
          <w:szCs w:val="18"/>
        </w:rPr>
        <w:t xml:space="preserve">, </w:t>
      </w:r>
      <w:r w:rsidR="00646FE1" w:rsidRPr="009B2249">
        <w:rPr>
          <w:rFonts w:ascii="Times New Roman" w:hAnsi="Times New Roman" w:cs="Times New Roman"/>
          <w:sz w:val="18"/>
          <w:szCs w:val="18"/>
        </w:rPr>
        <w:t xml:space="preserve">Williams </w:t>
      </w:r>
      <w:r w:rsidR="0043206D" w:rsidRPr="009B2249">
        <w:rPr>
          <w:rFonts w:ascii="Times New Roman" w:hAnsi="Times New Roman" w:cs="Times New Roman"/>
          <w:sz w:val="18"/>
          <w:szCs w:val="18"/>
        </w:rPr>
        <w:t>J</w:t>
      </w:r>
      <w:r w:rsidR="00646FE1">
        <w:rPr>
          <w:rFonts w:ascii="Times New Roman" w:hAnsi="Times New Roman" w:cs="Times New Roman"/>
          <w:sz w:val="18"/>
          <w:szCs w:val="18"/>
        </w:rPr>
        <w:t>B</w:t>
      </w:r>
      <w:r w:rsidR="00A94E89">
        <w:rPr>
          <w:rFonts w:ascii="Times New Roman" w:hAnsi="Times New Roman" w:cs="Times New Roman"/>
          <w:sz w:val="18"/>
          <w:szCs w:val="18"/>
        </w:rPr>
        <w:t>.,</w:t>
      </w:r>
      <w:r w:rsidR="00FC6F33" w:rsidRPr="009B2249">
        <w:rPr>
          <w:rFonts w:ascii="Times New Roman" w:hAnsi="Times New Roman" w:cs="Times New Roman"/>
          <w:sz w:val="18"/>
          <w:szCs w:val="18"/>
        </w:rPr>
        <w:t xml:space="preserve"> </w:t>
      </w:r>
      <w:r w:rsidR="005B7682" w:rsidRPr="00916CD3">
        <w:rPr>
          <w:rFonts w:ascii="Times New Roman" w:hAnsi="Times New Roman" w:cs="Times New Roman"/>
          <w:color w:val="000000"/>
          <w:sz w:val="18"/>
          <w:szCs w:val="18"/>
        </w:rPr>
        <w:t>&amp;</w:t>
      </w:r>
      <w:r w:rsidR="00FC6F33" w:rsidRPr="009B2249">
        <w:rPr>
          <w:rFonts w:ascii="Times New Roman" w:hAnsi="Times New Roman" w:cs="Times New Roman"/>
          <w:sz w:val="18"/>
          <w:szCs w:val="18"/>
        </w:rPr>
        <w:t xml:space="preserve"> </w:t>
      </w:r>
      <w:r w:rsidR="00646FE1" w:rsidRPr="009B2249">
        <w:rPr>
          <w:rFonts w:ascii="Times New Roman" w:hAnsi="Times New Roman" w:cs="Times New Roman"/>
          <w:sz w:val="18"/>
          <w:szCs w:val="18"/>
        </w:rPr>
        <w:t xml:space="preserve">Schmidt </w:t>
      </w:r>
      <w:r w:rsidR="00FC6F33" w:rsidRPr="009B2249">
        <w:rPr>
          <w:rFonts w:ascii="Times New Roman" w:hAnsi="Times New Roman" w:cs="Times New Roman"/>
          <w:sz w:val="18"/>
          <w:szCs w:val="18"/>
        </w:rPr>
        <w:t>T</w:t>
      </w:r>
      <w:r w:rsidR="00646FE1">
        <w:rPr>
          <w:rFonts w:ascii="Times New Roman" w:hAnsi="Times New Roman" w:cs="Times New Roman"/>
          <w:sz w:val="18"/>
          <w:szCs w:val="18"/>
        </w:rPr>
        <w:t>B</w:t>
      </w:r>
      <w:r w:rsidR="00A94E89">
        <w:rPr>
          <w:rFonts w:ascii="Times New Roman" w:hAnsi="Times New Roman" w:cs="Times New Roman"/>
          <w:sz w:val="18"/>
          <w:szCs w:val="18"/>
        </w:rPr>
        <w:t>.</w:t>
      </w:r>
      <w:r w:rsidR="00551D8D" w:rsidRPr="009B2249">
        <w:rPr>
          <w:rFonts w:ascii="Times New Roman" w:hAnsi="Times New Roman" w:cs="Times New Roman"/>
          <w:sz w:val="18"/>
          <w:szCs w:val="18"/>
        </w:rPr>
        <w:t xml:space="preserve"> (2012). </w:t>
      </w:r>
      <w:proofErr w:type="gramStart"/>
      <w:r w:rsidR="00551D8D" w:rsidRPr="009B2249">
        <w:rPr>
          <w:rFonts w:ascii="Times New Roman" w:hAnsi="Times New Roman" w:cs="Times New Roman"/>
          <w:sz w:val="18"/>
          <w:szCs w:val="18"/>
        </w:rPr>
        <w:t>The</w:t>
      </w:r>
      <w:proofErr w:type="gramEnd"/>
      <w:r w:rsidR="00551D8D" w:rsidRPr="009B2249">
        <w:rPr>
          <w:rFonts w:ascii="Times New Roman" w:hAnsi="Times New Roman" w:cs="Times New Roman"/>
          <w:sz w:val="18"/>
          <w:szCs w:val="18"/>
        </w:rPr>
        <w:t xml:space="preserve"> effects of low atmosphere stunning and deboning time on broiler breast meat quality. </w:t>
      </w:r>
      <w:proofErr w:type="gramStart"/>
      <w:r w:rsidR="00551D8D" w:rsidRPr="009B2249">
        <w:rPr>
          <w:rFonts w:ascii="Times New Roman" w:hAnsi="Times New Roman" w:cs="Times New Roman"/>
          <w:sz w:val="18"/>
          <w:szCs w:val="18"/>
        </w:rPr>
        <w:t>Poult.</w:t>
      </w:r>
      <w:proofErr w:type="gramEnd"/>
      <w:r w:rsidR="00551D8D" w:rsidRPr="009B2249">
        <w:rPr>
          <w:rFonts w:ascii="Times New Roman" w:hAnsi="Times New Roman" w:cs="Times New Roman"/>
          <w:sz w:val="18"/>
          <w:szCs w:val="18"/>
        </w:rPr>
        <w:t xml:space="preserve"> Sci. 91: 3214–3222.</w:t>
      </w:r>
    </w:p>
    <w:p w14:paraId="7831FBEE" w14:textId="7A46EFE9" w:rsidR="00C562EF" w:rsidRPr="00916CD3" w:rsidRDefault="00005165" w:rsidP="00A94E89">
      <w:pPr>
        <w:spacing w:line="240" w:lineRule="exact"/>
        <w:jc w:val="both"/>
        <w:rPr>
          <w:rFonts w:ascii="Times New Roman" w:hAnsi="Times New Roman" w:cs="Times New Roman"/>
          <w:i/>
          <w:iCs/>
          <w:color w:val="000000"/>
          <w:sz w:val="18"/>
          <w:szCs w:val="18"/>
        </w:rPr>
      </w:pPr>
      <w:r>
        <w:rPr>
          <w:rFonts w:ascii="Times New Roman" w:hAnsi="Times New Roman" w:cs="Times New Roman"/>
          <w:color w:val="000000"/>
          <w:sz w:val="18"/>
          <w:szCs w:val="18"/>
        </w:rPr>
        <w:t>1</w:t>
      </w:r>
      <w:r w:rsidR="00971B24">
        <w:rPr>
          <w:rFonts w:ascii="Times New Roman" w:hAnsi="Times New Roman" w:cs="Times New Roman"/>
          <w:color w:val="000000"/>
          <w:sz w:val="18"/>
          <w:szCs w:val="18"/>
        </w:rPr>
        <w:t>4</w:t>
      </w:r>
      <w:r w:rsidR="007333A9" w:rsidRPr="00916CD3">
        <w:rPr>
          <w:rFonts w:ascii="Times New Roman" w:hAnsi="Times New Roman" w:cs="Times New Roman"/>
          <w:color w:val="000000"/>
          <w:sz w:val="18"/>
          <w:szCs w:val="18"/>
        </w:rPr>
        <w:t>. Verschuere L</w:t>
      </w:r>
      <w:r w:rsidR="00A94E89">
        <w:rPr>
          <w:rFonts w:ascii="Times New Roman" w:hAnsi="Times New Roman" w:cs="Times New Roman"/>
          <w:color w:val="000000"/>
          <w:sz w:val="18"/>
          <w:szCs w:val="18"/>
        </w:rPr>
        <w:t>.</w:t>
      </w:r>
      <w:r w:rsidR="007333A9" w:rsidRPr="00916CD3">
        <w:rPr>
          <w:rFonts w:ascii="Times New Roman" w:hAnsi="Times New Roman" w:cs="Times New Roman"/>
          <w:color w:val="000000"/>
          <w:sz w:val="18"/>
          <w:szCs w:val="18"/>
        </w:rPr>
        <w:t xml:space="preserve">, </w:t>
      </w:r>
      <w:r w:rsidR="00646FE1" w:rsidRPr="00916CD3">
        <w:rPr>
          <w:rFonts w:ascii="Times New Roman" w:hAnsi="Times New Roman" w:cs="Times New Roman"/>
          <w:color w:val="000000"/>
          <w:sz w:val="18"/>
          <w:szCs w:val="18"/>
        </w:rPr>
        <w:t xml:space="preserve">Rombout </w:t>
      </w:r>
      <w:r w:rsidR="00F1443E" w:rsidRPr="00916CD3">
        <w:rPr>
          <w:rFonts w:ascii="Times New Roman" w:hAnsi="Times New Roman" w:cs="Times New Roman"/>
          <w:color w:val="000000"/>
          <w:sz w:val="18"/>
          <w:szCs w:val="18"/>
        </w:rPr>
        <w:t>G</w:t>
      </w:r>
      <w:r w:rsidR="00A94E89">
        <w:rPr>
          <w:rFonts w:ascii="Times New Roman" w:hAnsi="Times New Roman" w:cs="Times New Roman"/>
          <w:color w:val="000000"/>
          <w:sz w:val="18"/>
          <w:szCs w:val="18"/>
        </w:rPr>
        <w:t>.</w:t>
      </w:r>
      <w:r w:rsidR="0044220B">
        <w:rPr>
          <w:rFonts w:ascii="Times New Roman" w:hAnsi="Times New Roman" w:cs="Times New Roman"/>
          <w:color w:val="000000"/>
          <w:sz w:val="18"/>
          <w:szCs w:val="18"/>
        </w:rPr>
        <w:t xml:space="preserve">, </w:t>
      </w:r>
      <w:r w:rsidR="00646FE1" w:rsidRPr="00916CD3">
        <w:rPr>
          <w:rFonts w:ascii="Times New Roman" w:hAnsi="Times New Roman" w:cs="Times New Roman"/>
          <w:color w:val="000000"/>
          <w:sz w:val="18"/>
          <w:szCs w:val="18"/>
        </w:rPr>
        <w:t xml:space="preserve">Sorgeloos </w:t>
      </w:r>
      <w:r w:rsidR="00F1443E" w:rsidRPr="00916CD3">
        <w:rPr>
          <w:rFonts w:ascii="Times New Roman" w:hAnsi="Times New Roman" w:cs="Times New Roman"/>
          <w:color w:val="000000"/>
          <w:sz w:val="18"/>
          <w:szCs w:val="18"/>
        </w:rPr>
        <w:t>P</w:t>
      </w:r>
      <w:r w:rsidR="00A94E89">
        <w:rPr>
          <w:rFonts w:ascii="Times New Roman" w:hAnsi="Times New Roman" w:cs="Times New Roman"/>
          <w:color w:val="000000"/>
          <w:sz w:val="18"/>
          <w:szCs w:val="18"/>
        </w:rPr>
        <w:t>.,</w:t>
      </w:r>
      <w:r w:rsidR="007333A9" w:rsidRPr="00916CD3">
        <w:rPr>
          <w:rFonts w:ascii="Times New Roman" w:hAnsi="Times New Roman" w:cs="Times New Roman"/>
          <w:color w:val="000000"/>
          <w:sz w:val="18"/>
          <w:szCs w:val="18"/>
        </w:rPr>
        <w:t xml:space="preserve"> &amp;</w:t>
      </w:r>
      <w:r w:rsidR="00646FE1" w:rsidRPr="00646FE1">
        <w:rPr>
          <w:rFonts w:ascii="Times New Roman" w:hAnsi="Times New Roman" w:cs="Times New Roman"/>
          <w:color w:val="000000"/>
          <w:sz w:val="18"/>
          <w:szCs w:val="18"/>
        </w:rPr>
        <w:t xml:space="preserve"> </w:t>
      </w:r>
      <w:r w:rsidR="00646FE1" w:rsidRPr="00916CD3">
        <w:rPr>
          <w:rFonts w:ascii="Times New Roman" w:hAnsi="Times New Roman" w:cs="Times New Roman"/>
          <w:color w:val="000000"/>
          <w:sz w:val="18"/>
          <w:szCs w:val="18"/>
        </w:rPr>
        <w:t>Verstraete</w:t>
      </w:r>
      <w:r w:rsidR="007333A9" w:rsidRPr="00916CD3">
        <w:rPr>
          <w:rFonts w:ascii="Times New Roman" w:hAnsi="Times New Roman" w:cs="Times New Roman"/>
          <w:color w:val="000000"/>
          <w:sz w:val="18"/>
          <w:szCs w:val="18"/>
        </w:rPr>
        <w:t xml:space="preserve"> </w:t>
      </w:r>
      <w:r w:rsidR="00646FE1" w:rsidRPr="00916CD3">
        <w:rPr>
          <w:rFonts w:ascii="Times New Roman" w:hAnsi="Times New Roman" w:cs="Times New Roman"/>
          <w:color w:val="000000"/>
          <w:sz w:val="18"/>
          <w:szCs w:val="18"/>
        </w:rPr>
        <w:t>W</w:t>
      </w:r>
      <w:r w:rsidR="00A94E89">
        <w:rPr>
          <w:rFonts w:ascii="Times New Roman" w:hAnsi="Times New Roman" w:cs="Times New Roman"/>
          <w:color w:val="000000"/>
          <w:sz w:val="18"/>
          <w:szCs w:val="18"/>
        </w:rPr>
        <w:t>.</w:t>
      </w:r>
      <w:r w:rsidR="00646FE1">
        <w:rPr>
          <w:rFonts w:ascii="Times New Roman" w:hAnsi="Times New Roman" w:cs="Times New Roman"/>
          <w:color w:val="000000"/>
          <w:sz w:val="18"/>
          <w:szCs w:val="18"/>
        </w:rPr>
        <w:t xml:space="preserve"> </w:t>
      </w:r>
      <w:r w:rsidR="007333A9" w:rsidRPr="00916CD3">
        <w:rPr>
          <w:rFonts w:ascii="Times New Roman" w:hAnsi="Times New Roman" w:cs="Times New Roman"/>
          <w:color w:val="000000"/>
          <w:sz w:val="18"/>
          <w:szCs w:val="18"/>
        </w:rPr>
        <w:t xml:space="preserve">(2000). </w:t>
      </w:r>
      <w:proofErr w:type="gramStart"/>
      <w:r w:rsidR="007333A9" w:rsidRPr="00916CD3">
        <w:rPr>
          <w:rFonts w:ascii="Times New Roman" w:hAnsi="Times New Roman" w:cs="Times New Roman"/>
          <w:color w:val="000000"/>
          <w:sz w:val="18"/>
          <w:szCs w:val="18"/>
        </w:rPr>
        <w:t>Probiotic bacteria as biological control agents in aquaculture.</w:t>
      </w:r>
      <w:proofErr w:type="gramEnd"/>
      <w:r w:rsidR="007333A9" w:rsidRPr="00916CD3">
        <w:rPr>
          <w:rFonts w:ascii="Times New Roman" w:hAnsi="Times New Roman" w:cs="Times New Roman"/>
          <w:color w:val="000000"/>
          <w:sz w:val="18"/>
          <w:szCs w:val="18"/>
        </w:rPr>
        <w:t xml:space="preserve"> </w:t>
      </w:r>
      <w:proofErr w:type="gramStart"/>
      <w:r w:rsidR="007333A9" w:rsidRPr="00916CD3">
        <w:rPr>
          <w:rFonts w:ascii="Times New Roman" w:hAnsi="Times New Roman" w:cs="Times New Roman"/>
          <w:iCs/>
          <w:color w:val="000000"/>
          <w:sz w:val="18"/>
          <w:szCs w:val="18"/>
        </w:rPr>
        <w:t>Microbiol Mol Biol Rev</w:t>
      </w:r>
      <w:r w:rsidR="0087313B" w:rsidRPr="00916CD3">
        <w:rPr>
          <w:rFonts w:ascii="Times New Roman" w:hAnsi="Times New Roman" w:cs="Times New Roman"/>
          <w:iCs/>
          <w:color w:val="000000"/>
          <w:sz w:val="18"/>
          <w:szCs w:val="18"/>
        </w:rPr>
        <w:t>.</w:t>
      </w:r>
      <w:r w:rsidR="007333A9" w:rsidRPr="00916CD3">
        <w:rPr>
          <w:rFonts w:ascii="Times New Roman" w:hAnsi="Times New Roman" w:cs="Times New Roman"/>
          <w:color w:val="000000"/>
          <w:sz w:val="18"/>
          <w:szCs w:val="18"/>
        </w:rPr>
        <w:t xml:space="preserve"> </w:t>
      </w:r>
      <w:r w:rsidR="007333A9" w:rsidRPr="00916CD3">
        <w:rPr>
          <w:rFonts w:ascii="Times New Roman" w:hAnsi="Times New Roman" w:cs="Times New Roman"/>
          <w:iCs/>
          <w:color w:val="000000"/>
          <w:sz w:val="18"/>
          <w:szCs w:val="18"/>
        </w:rPr>
        <w:t>64: 655–671.</w:t>
      </w:r>
      <w:proofErr w:type="gramEnd"/>
    </w:p>
    <w:p w14:paraId="31C31A46" w14:textId="46A1A02B" w:rsidR="00023569" w:rsidRPr="00916CD3" w:rsidRDefault="00005165" w:rsidP="00F1443E">
      <w:pPr>
        <w:spacing w:line="240" w:lineRule="exact"/>
        <w:jc w:val="both"/>
        <w:rPr>
          <w:rFonts w:ascii="Times New Roman" w:hAnsi="Times New Roman" w:cs="Times New Roman"/>
          <w:i/>
          <w:iCs/>
          <w:color w:val="000000"/>
          <w:sz w:val="18"/>
          <w:szCs w:val="18"/>
        </w:rPr>
      </w:pPr>
      <w:r>
        <w:rPr>
          <w:rFonts w:ascii="Times New Roman" w:eastAsia="Times New Roman" w:hAnsi="Times New Roman" w:cs="Times New Roman"/>
          <w:color w:val="000000"/>
          <w:sz w:val="18"/>
          <w:szCs w:val="18"/>
        </w:rPr>
        <w:t>1</w:t>
      </w:r>
      <w:r w:rsidR="00971B24">
        <w:rPr>
          <w:rFonts w:ascii="Times New Roman" w:eastAsia="Times New Roman" w:hAnsi="Times New Roman" w:cs="Times New Roman"/>
          <w:color w:val="000000"/>
          <w:sz w:val="18"/>
          <w:szCs w:val="18"/>
        </w:rPr>
        <w:t>5</w:t>
      </w:r>
      <w:r w:rsidR="00C562EF" w:rsidRPr="00916CD3">
        <w:rPr>
          <w:rFonts w:ascii="Times New Roman" w:eastAsia="Times New Roman" w:hAnsi="Times New Roman" w:cs="Times New Roman"/>
          <w:color w:val="000000"/>
          <w:sz w:val="18"/>
          <w:szCs w:val="18"/>
        </w:rPr>
        <w:t xml:space="preserve">. </w:t>
      </w:r>
      <w:r w:rsidR="00FC6F33" w:rsidRPr="00916CD3">
        <w:rPr>
          <w:rFonts w:ascii="Times New Roman" w:eastAsia="Times New Roman" w:hAnsi="Times New Roman" w:cs="Times New Roman"/>
          <w:color w:val="000000"/>
          <w:sz w:val="18"/>
          <w:szCs w:val="18"/>
        </w:rPr>
        <w:t xml:space="preserve">Wang </w:t>
      </w:r>
      <w:proofErr w:type="gramStart"/>
      <w:r w:rsidR="00FC6F33" w:rsidRPr="00916CD3">
        <w:rPr>
          <w:rFonts w:ascii="Times New Roman" w:eastAsia="Times New Roman" w:hAnsi="Times New Roman" w:cs="Times New Roman"/>
          <w:color w:val="000000"/>
          <w:sz w:val="18"/>
          <w:szCs w:val="18"/>
        </w:rPr>
        <w:t>JX</w:t>
      </w:r>
      <w:r w:rsidR="00A94E89">
        <w:rPr>
          <w:rFonts w:ascii="Times New Roman" w:eastAsia="Times New Roman" w:hAnsi="Times New Roman" w:cs="Times New Roman"/>
          <w:color w:val="000000"/>
          <w:sz w:val="18"/>
          <w:szCs w:val="18"/>
        </w:rPr>
        <w:t>.</w:t>
      </w:r>
      <w:r w:rsidR="00FC6F33" w:rsidRPr="00916CD3">
        <w:rPr>
          <w:rFonts w:ascii="Times New Roman" w:eastAsia="Times New Roman" w:hAnsi="Times New Roman" w:cs="Times New Roman"/>
          <w:color w:val="000000"/>
          <w:sz w:val="18"/>
          <w:szCs w:val="18"/>
        </w:rPr>
        <w:t>,</w:t>
      </w:r>
      <w:proofErr w:type="gramEnd"/>
      <w:r w:rsidR="00FC6F33" w:rsidRPr="00916CD3">
        <w:rPr>
          <w:rFonts w:ascii="Times New Roman" w:eastAsia="Times New Roman" w:hAnsi="Times New Roman" w:cs="Times New Roman"/>
          <w:color w:val="000000"/>
          <w:sz w:val="18"/>
          <w:szCs w:val="18"/>
        </w:rPr>
        <w:t xml:space="preserve"> </w:t>
      </w:r>
      <w:r w:rsidR="00A94E89" w:rsidRPr="00916CD3">
        <w:rPr>
          <w:rFonts w:ascii="Times New Roman" w:hAnsi="Times New Roman" w:cs="Times New Roman"/>
          <w:color w:val="000000"/>
          <w:sz w:val="18"/>
          <w:szCs w:val="18"/>
        </w:rPr>
        <w:t>&amp;</w:t>
      </w:r>
      <w:r w:rsidR="00646FE1" w:rsidRPr="00646FE1">
        <w:rPr>
          <w:rFonts w:ascii="Times New Roman" w:eastAsia="Times New Roman" w:hAnsi="Times New Roman" w:cs="Times New Roman"/>
          <w:color w:val="000000"/>
          <w:sz w:val="18"/>
          <w:szCs w:val="18"/>
        </w:rPr>
        <w:t xml:space="preserve"> </w:t>
      </w:r>
      <w:r w:rsidR="00646FE1" w:rsidRPr="00916CD3">
        <w:rPr>
          <w:rFonts w:ascii="Times New Roman" w:eastAsia="Times New Roman" w:hAnsi="Times New Roman" w:cs="Times New Roman"/>
          <w:color w:val="000000"/>
          <w:sz w:val="18"/>
          <w:szCs w:val="18"/>
        </w:rPr>
        <w:t>Peng</w:t>
      </w:r>
      <w:r w:rsidR="00A94E89" w:rsidRPr="00A94E89">
        <w:rPr>
          <w:rFonts w:ascii="Times New Roman" w:eastAsia="Times New Roman" w:hAnsi="Times New Roman" w:cs="Times New Roman"/>
          <w:color w:val="000000"/>
          <w:sz w:val="18"/>
          <w:szCs w:val="18"/>
        </w:rPr>
        <w:t xml:space="preserve"> </w:t>
      </w:r>
      <w:r w:rsidR="00A94E89" w:rsidRPr="00916CD3">
        <w:rPr>
          <w:rFonts w:ascii="Times New Roman" w:eastAsia="Times New Roman" w:hAnsi="Times New Roman" w:cs="Times New Roman"/>
          <w:color w:val="000000"/>
          <w:sz w:val="18"/>
          <w:szCs w:val="18"/>
        </w:rPr>
        <w:t>KM</w:t>
      </w:r>
      <w:r w:rsidR="00A94E89">
        <w:rPr>
          <w:rFonts w:ascii="Times New Roman" w:eastAsia="Times New Roman" w:hAnsi="Times New Roman" w:cs="Times New Roman"/>
          <w:color w:val="000000"/>
          <w:sz w:val="18"/>
          <w:szCs w:val="18"/>
        </w:rPr>
        <w:t>. (2008)</w:t>
      </w:r>
      <w:r w:rsidR="00023569" w:rsidRPr="00916CD3">
        <w:rPr>
          <w:rFonts w:ascii="Times New Roman" w:eastAsia="Times New Roman" w:hAnsi="Times New Roman" w:cs="Times New Roman"/>
          <w:color w:val="000000"/>
          <w:sz w:val="18"/>
          <w:szCs w:val="18"/>
        </w:rPr>
        <w:t xml:space="preserve">. </w:t>
      </w:r>
      <w:proofErr w:type="gramStart"/>
      <w:r w:rsidR="00023569" w:rsidRPr="00916CD3">
        <w:rPr>
          <w:rFonts w:ascii="Times New Roman" w:eastAsia="Times New Roman" w:hAnsi="Times New Roman" w:cs="Times New Roman"/>
          <w:color w:val="000000"/>
          <w:sz w:val="18"/>
          <w:szCs w:val="18"/>
        </w:rPr>
        <w:t>Developmental morphology of the small intestine of African ostrich chicks</w:t>
      </w:r>
      <w:r w:rsidR="0087313B" w:rsidRPr="00916CD3">
        <w:rPr>
          <w:rFonts w:ascii="Times New Roman" w:eastAsia="Times New Roman" w:hAnsi="Times New Roman" w:cs="Times New Roman"/>
          <w:color w:val="000000"/>
          <w:sz w:val="18"/>
          <w:szCs w:val="18"/>
        </w:rPr>
        <w:t xml:space="preserve"> (2008)</w:t>
      </w:r>
      <w:r w:rsidR="00023569" w:rsidRPr="00916CD3">
        <w:rPr>
          <w:rFonts w:ascii="Times New Roman" w:eastAsia="Times New Roman" w:hAnsi="Times New Roman" w:cs="Times New Roman"/>
          <w:color w:val="000000"/>
          <w:sz w:val="18"/>
          <w:szCs w:val="18"/>
        </w:rPr>
        <w:t>.</w:t>
      </w:r>
      <w:proofErr w:type="gramEnd"/>
      <w:r w:rsidR="00023569" w:rsidRPr="00916CD3">
        <w:rPr>
          <w:rFonts w:ascii="Times New Roman" w:eastAsia="Times New Roman" w:hAnsi="Times New Roman" w:cs="Times New Roman"/>
          <w:color w:val="000000"/>
          <w:sz w:val="18"/>
          <w:szCs w:val="18"/>
        </w:rPr>
        <w:t> </w:t>
      </w:r>
      <w:proofErr w:type="gramStart"/>
      <w:r w:rsidR="00023569" w:rsidRPr="00916CD3">
        <w:rPr>
          <w:rFonts w:ascii="Times New Roman" w:eastAsia="Times New Roman" w:hAnsi="Times New Roman" w:cs="Times New Roman"/>
          <w:color w:val="000000"/>
          <w:sz w:val="18"/>
          <w:szCs w:val="18"/>
        </w:rPr>
        <w:t>Poult.</w:t>
      </w:r>
      <w:proofErr w:type="gramEnd"/>
      <w:r w:rsidR="00023569" w:rsidRPr="00916CD3">
        <w:rPr>
          <w:rFonts w:ascii="Times New Roman" w:eastAsia="Times New Roman" w:hAnsi="Times New Roman" w:cs="Times New Roman"/>
          <w:color w:val="000000"/>
          <w:sz w:val="18"/>
          <w:szCs w:val="18"/>
        </w:rPr>
        <w:t xml:space="preserve"> Sci. 87:</w:t>
      </w:r>
      <w:r w:rsidR="00607746" w:rsidRPr="00916CD3">
        <w:rPr>
          <w:rFonts w:ascii="Times New Roman" w:eastAsia="Times New Roman" w:hAnsi="Times New Roman" w:cs="Times New Roman"/>
          <w:color w:val="000000"/>
          <w:sz w:val="18"/>
          <w:szCs w:val="18"/>
        </w:rPr>
        <w:t xml:space="preserve"> </w:t>
      </w:r>
      <w:r w:rsidR="00023569" w:rsidRPr="00916CD3">
        <w:rPr>
          <w:rFonts w:ascii="Times New Roman" w:eastAsia="Times New Roman" w:hAnsi="Times New Roman" w:cs="Times New Roman"/>
          <w:color w:val="000000"/>
          <w:sz w:val="18"/>
          <w:szCs w:val="18"/>
        </w:rPr>
        <w:t>2629–2635. </w:t>
      </w:r>
    </w:p>
    <w:p w14:paraId="4CFE71F8" w14:textId="73B7EB12" w:rsidR="00FF194C" w:rsidRPr="00916CD3" w:rsidRDefault="00971B24" w:rsidP="00F1443E">
      <w:pPr>
        <w:spacing w:line="240" w:lineRule="exact"/>
        <w:jc w:val="both"/>
        <w:rPr>
          <w:rFonts w:ascii="Times New Roman" w:hAnsi="Times New Roman" w:cs="Times New Roman"/>
          <w:bCs/>
          <w:sz w:val="18"/>
          <w:szCs w:val="18"/>
        </w:rPr>
      </w:pPr>
      <w:r>
        <w:rPr>
          <w:rFonts w:ascii="Times New Roman" w:hAnsi="Times New Roman" w:cs="Times New Roman"/>
          <w:sz w:val="18"/>
          <w:szCs w:val="18"/>
        </w:rPr>
        <w:t>16</w:t>
      </w:r>
      <w:r w:rsidR="00C562EF" w:rsidRPr="00916CD3">
        <w:rPr>
          <w:rFonts w:ascii="Times New Roman" w:hAnsi="Times New Roman" w:cs="Times New Roman"/>
          <w:sz w:val="18"/>
          <w:szCs w:val="18"/>
        </w:rPr>
        <w:t xml:space="preserve">. </w:t>
      </w:r>
      <w:r w:rsidR="00FC6F33" w:rsidRPr="00916CD3">
        <w:rPr>
          <w:rFonts w:ascii="Times New Roman" w:hAnsi="Times New Roman" w:cs="Times New Roman"/>
          <w:sz w:val="18"/>
          <w:szCs w:val="18"/>
        </w:rPr>
        <w:t>Warner R</w:t>
      </w:r>
      <w:r w:rsidR="00F545CC" w:rsidRPr="00916CD3">
        <w:rPr>
          <w:rFonts w:ascii="Times New Roman" w:hAnsi="Times New Roman" w:cs="Times New Roman"/>
          <w:sz w:val="18"/>
          <w:szCs w:val="18"/>
        </w:rPr>
        <w:t>D</w:t>
      </w:r>
      <w:r w:rsidR="00A94E89">
        <w:rPr>
          <w:rFonts w:ascii="Times New Roman" w:hAnsi="Times New Roman" w:cs="Times New Roman"/>
          <w:sz w:val="18"/>
          <w:szCs w:val="18"/>
        </w:rPr>
        <w:t>.</w:t>
      </w:r>
      <w:r w:rsidR="00FF194C" w:rsidRPr="00916CD3">
        <w:rPr>
          <w:rFonts w:ascii="Times New Roman" w:hAnsi="Times New Roman" w:cs="Times New Roman"/>
          <w:sz w:val="18"/>
          <w:szCs w:val="18"/>
        </w:rPr>
        <w:t>,</w:t>
      </w:r>
      <w:r w:rsidR="00646FE1" w:rsidRPr="00646FE1">
        <w:rPr>
          <w:rFonts w:ascii="Times New Roman" w:hAnsi="Times New Roman" w:cs="Times New Roman"/>
          <w:sz w:val="18"/>
          <w:szCs w:val="18"/>
        </w:rPr>
        <w:t xml:space="preserve"> </w:t>
      </w:r>
      <w:r w:rsidR="00646FE1" w:rsidRPr="00916CD3">
        <w:rPr>
          <w:rFonts w:ascii="Times New Roman" w:hAnsi="Times New Roman" w:cs="Times New Roman"/>
          <w:sz w:val="18"/>
          <w:szCs w:val="18"/>
        </w:rPr>
        <w:t>Kauffman</w:t>
      </w:r>
      <w:r w:rsidR="00FF194C" w:rsidRPr="00916CD3">
        <w:rPr>
          <w:rFonts w:ascii="Times New Roman" w:hAnsi="Times New Roman" w:cs="Times New Roman"/>
          <w:sz w:val="18"/>
          <w:szCs w:val="18"/>
        </w:rPr>
        <w:t xml:space="preserve"> </w:t>
      </w:r>
      <w:proofErr w:type="gramStart"/>
      <w:r w:rsidR="00FC6F33" w:rsidRPr="00916CD3">
        <w:rPr>
          <w:rFonts w:ascii="Times New Roman" w:hAnsi="Times New Roman" w:cs="Times New Roman"/>
          <w:sz w:val="18"/>
          <w:szCs w:val="18"/>
        </w:rPr>
        <w:t>R</w:t>
      </w:r>
      <w:r w:rsidR="00646FE1">
        <w:rPr>
          <w:rFonts w:ascii="Times New Roman" w:hAnsi="Times New Roman" w:cs="Times New Roman"/>
          <w:sz w:val="18"/>
          <w:szCs w:val="18"/>
        </w:rPr>
        <w:t>G</w:t>
      </w:r>
      <w:r w:rsidR="00A94E89">
        <w:rPr>
          <w:rFonts w:ascii="Times New Roman" w:hAnsi="Times New Roman" w:cs="Times New Roman"/>
          <w:sz w:val="18"/>
          <w:szCs w:val="18"/>
        </w:rPr>
        <w:t>.,</w:t>
      </w:r>
      <w:proofErr w:type="gramEnd"/>
      <w:r w:rsidR="005B7682" w:rsidRPr="00916CD3">
        <w:rPr>
          <w:rFonts w:ascii="Times New Roman" w:hAnsi="Times New Roman" w:cs="Times New Roman"/>
          <w:color w:val="000000"/>
          <w:sz w:val="18"/>
          <w:szCs w:val="18"/>
        </w:rPr>
        <w:t xml:space="preserve"> &amp;</w:t>
      </w:r>
      <w:r w:rsidR="00F545CC" w:rsidRPr="00916CD3">
        <w:rPr>
          <w:rFonts w:ascii="Times New Roman" w:hAnsi="Times New Roman" w:cs="Times New Roman"/>
          <w:sz w:val="18"/>
          <w:szCs w:val="18"/>
        </w:rPr>
        <w:t xml:space="preserve"> </w:t>
      </w:r>
      <w:r w:rsidR="00646FE1" w:rsidRPr="00916CD3">
        <w:rPr>
          <w:rFonts w:ascii="Times New Roman" w:hAnsi="Times New Roman" w:cs="Times New Roman"/>
          <w:sz w:val="18"/>
          <w:szCs w:val="18"/>
        </w:rPr>
        <w:t xml:space="preserve">Greaser </w:t>
      </w:r>
      <w:r w:rsidR="00FC6F33" w:rsidRPr="00916CD3">
        <w:rPr>
          <w:rFonts w:ascii="Times New Roman" w:hAnsi="Times New Roman" w:cs="Times New Roman"/>
          <w:sz w:val="18"/>
          <w:szCs w:val="18"/>
        </w:rPr>
        <w:t>M</w:t>
      </w:r>
      <w:r w:rsidR="00F545CC" w:rsidRPr="00916CD3">
        <w:rPr>
          <w:rFonts w:ascii="Times New Roman" w:hAnsi="Times New Roman" w:cs="Times New Roman"/>
          <w:sz w:val="18"/>
          <w:szCs w:val="18"/>
        </w:rPr>
        <w:t>L</w:t>
      </w:r>
      <w:r w:rsidR="00FC6F33" w:rsidRPr="00916CD3">
        <w:rPr>
          <w:rFonts w:ascii="Times New Roman" w:hAnsi="Times New Roman" w:cs="Times New Roman"/>
          <w:sz w:val="18"/>
          <w:szCs w:val="18"/>
        </w:rPr>
        <w:t xml:space="preserve">. </w:t>
      </w:r>
      <w:r w:rsidR="00F545CC" w:rsidRPr="00916CD3">
        <w:rPr>
          <w:rFonts w:ascii="Times New Roman" w:hAnsi="Times New Roman" w:cs="Times New Roman"/>
          <w:sz w:val="18"/>
          <w:szCs w:val="18"/>
        </w:rPr>
        <w:t>(</w:t>
      </w:r>
      <w:r w:rsidR="00FF194C" w:rsidRPr="00916CD3">
        <w:rPr>
          <w:rFonts w:ascii="Times New Roman" w:hAnsi="Times New Roman" w:cs="Times New Roman"/>
          <w:sz w:val="18"/>
          <w:szCs w:val="18"/>
        </w:rPr>
        <w:t>1997</w:t>
      </w:r>
      <w:r w:rsidR="00F545CC" w:rsidRPr="00916CD3">
        <w:rPr>
          <w:rFonts w:ascii="Times New Roman" w:hAnsi="Times New Roman" w:cs="Times New Roman"/>
          <w:sz w:val="18"/>
          <w:szCs w:val="18"/>
        </w:rPr>
        <w:t>)</w:t>
      </w:r>
      <w:r w:rsidR="00FF194C" w:rsidRPr="00916CD3">
        <w:rPr>
          <w:rFonts w:ascii="Times New Roman" w:hAnsi="Times New Roman" w:cs="Times New Roman"/>
          <w:sz w:val="18"/>
          <w:szCs w:val="18"/>
        </w:rPr>
        <w:t xml:space="preserve">. </w:t>
      </w:r>
      <w:r w:rsidR="00FF194C" w:rsidRPr="00916CD3">
        <w:rPr>
          <w:rFonts w:ascii="Times New Roman" w:hAnsi="Times New Roman" w:cs="Times New Roman"/>
          <w:bCs/>
          <w:sz w:val="18"/>
          <w:szCs w:val="18"/>
        </w:rPr>
        <w:t xml:space="preserve">Muscle Protein Changes </w:t>
      </w:r>
      <w:r w:rsidR="00FF194C" w:rsidRPr="00916CD3">
        <w:rPr>
          <w:rFonts w:ascii="Times New Roman" w:hAnsi="Times New Roman" w:cs="Times New Roman"/>
          <w:bCs/>
          <w:iCs/>
          <w:sz w:val="18"/>
          <w:szCs w:val="18"/>
        </w:rPr>
        <w:t xml:space="preserve">Post Mortem </w:t>
      </w:r>
      <w:r w:rsidR="00FF194C" w:rsidRPr="00916CD3">
        <w:rPr>
          <w:rFonts w:ascii="Times New Roman" w:hAnsi="Times New Roman" w:cs="Times New Roman"/>
          <w:bCs/>
          <w:sz w:val="18"/>
          <w:szCs w:val="18"/>
        </w:rPr>
        <w:t xml:space="preserve">Quality Traits. </w:t>
      </w:r>
      <w:proofErr w:type="gramStart"/>
      <w:r w:rsidR="00FF194C" w:rsidRPr="00916CD3">
        <w:rPr>
          <w:rFonts w:ascii="Times New Roman" w:hAnsi="Times New Roman" w:cs="Times New Roman"/>
          <w:bCs/>
          <w:sz w:val="18"/>
          <w:szCs w:val="18"/>
        </w:rPr>
        <w:t>Meat Science</w:t>
      </w:r>
      <w:r w:rsidR="00F545CC" w:rsidRPr="00916CD3">
        <w:rPr>
          <w:rFonts w:ascii="Times New Roman" w:hAnsi="Times New Roman" w:cs="Times New Roman"/>
          <w:bCs/>
          <w:sz w:val="18"/>
          <w:szCs w:val="18"/>
        </w:rPr>
        <w:t>.</w:t>
      </w:r>
      <w:proofErr w:type="gramEnd"/>
      <w:r w:rsidR="00FF194C" w:rsidRPr="00916CD3">
        <w:rPr>
          <w:rFonts w:ascii="Times New Roman" w:hAnsi="Times New Roman" w:cs="Times New Roman"/>
          <w:bCs/>
          <w:sz w:val="18"/>
          <w:szCs w:val="18"/>
        </w:rPr>
        <w:t xml:space="preserve"> 45</w:t>
      </w:r>
      <w:r w:rsidR="00F545CC" w:rsidRPr="00916CD3">
        <w:rPr>
          <w:rFonts w:ascii="Times New Roman" w:hAnsi="Times New Roman" w:cs="Times New Roman"/>
          <w:bCs/>
          <w:sz w:val="18"/>
          <w:szCs w:val="18"/>
        </w:rPr>
        <w:t>:</w:t>
      </w:r>
      <w:r w:rsidR="00FF194C" w:rsidRPr="00916CD3">
        <w:rPr>
          <w:rFonts w:ascii="Times New Roman" w:hAnsi="Times New Roman" w:cs="Times New Roman"/>
          <w:bCs/>
          <w:sz w:val="18"/>
          <w:szCs w:val="18"/>
        </w:rPr>
        <w:t xml:space="preserve"> 339 - 352.</w:t>
      </w:r>
    </w:p>
    <w:p w14:paraId="0AA2DF6F" w14:textId="77777777" w:rsidR="00C44B50" w:rsidRPr="00916CD3" w:rsidRDefault="00C44B50" w:rsidP="006D29C7">
      <w:pPr>
        <w:spacing w:line="240" w:lineRule="exact"/>
        <w:ind w:left="567"/>
        <w:jc w:val="both"/>
        <w:rPr>
          <w:rFonts w:ascii="Times New Roman" w:hAnsi="Times New Roman" w:cs="Times New Roman"/>
          <w:sz w:val="18"/>
          <w:szCs w:val="18"/>
        </w:rPr>
        <w:sectPr w:rsidR="00C44B50" w:rsidRPr="00916CD3" w:rsidSect="007F5E1E">
          <w:type w:val="continuous"/>
          <w:pgSz w:w="11907" w:h="16840" w:code="9"/>
          <w:pgMar w:top="1134" w:right="1134" w:bottom="1134" w:left="1701" w:header="720" w:footer="720" w:gutter="0"/>
          <w:cols w:num="2" w:space="720"/>
          <w:docGrid w:linePitch="360"/>
        </w:sectPr>
      </w:pPr>
    </w:p>
    <w:p w14:paraId="5F55F783" w14:textId="77777777" w:rsidR="008008CB" w:rsidRPr="000D7152" w:rsidRDefault="008008CB" w:rsidP="006D29C7">
      <w:pPr>
        <w:pStyle w:val="Heading1"/>
        <w:spacing w:before="120" w:after="120" w:line="288" w:lineRule="auto"/>
        <w:ind w:left="567"/>
        <w:jc w:val="both"/>
        <w:rPr>
          <w:rFonts w:ascii="Times New Roman" w:hAnsi="Times New Roman" w:cs="Times New Roman"/>
          <w:sz w:val="20"/>
          <w:szCs w:val="20"/>
        </w:rPr>
      </w:pPr>
    </w:p>
    <w:sectPr w:rsidR="008008CB" w:rsidRPr="000D7152" w:rsidSect="00C44B50">
      <w:type w:val="continuous"/>
      <w:pgSz w:w="11907" w:h="16840" w:code="9"/>
      <w:pgMar w:top="1134" w:right="1134" w:bottom="1134" w:left="1701"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805D33" w15:done="0"/>
  <w15:commentEx w15:paraId="71E7D142" w15:done="0"/>
  <w15:commentEx w15:paraId="4EACBA1D" w15:done="0"/>
  <w15:commentEx w15:paraId="1C13CF57" w15:done="0"/>
  <w15:commentEx w15:paraId="18DA6C26" w15:done="0"/>
  <w15:commentEx w15:paraId="674EBC49" w15:done="0"/>
  <w15:commentEx w15:paraId="4BFA8964" w15:done="0"/>
  <w15:commentEx w15:paraId="144E848A" w15:done="0"/>
  <w15:commentEx w15:paraId="2312BE41" w15:done="0"/>
  <w15:commentEx w15:paraId="561BDD68" w15:done="0"/>
  <w15:commentEx w15:paraId="18F7EB08" w15:done="0"/>
  <w15:commentEx w15:paraId="573AAB26" w15:done="0"/>
  <w15:commentEx w15:paraId="7389F607" w15:done="0"/>
  <w15:commentEx w15:paraId="4568E312" w15:done="0"/>
  <w15:commentEx w15:paraId="7F00309C" w15:done="0"/>
  <w15:commentEx w15:paraId="15F660ED" w15:done="0"/>
  <w15:commentEx w15:paraId="56EC36F8" w15:done="0"/>
  <w15:commentEx w15:paraId="7F6CFF28" w15:done="0"/>
  <w15:commentEx w15:paraId="44B090CA" w15:done="0"/>
  <w15:commentEx w15:paraId="2FD6DCAD" w15:done="0"/>
  <w15:commentEx w15:paraId="6DA2A9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E3215" w14:textId="77777777" w:rsidR="00793929" w:rsidRDefault="00793929" w:rsidP="00E97A4D">
      <w:r>
        <w:separator/>
      </w:r>
    </w:p>
  </w:endnote>
  <w:endnote w:type="continuationSeparator" w:id="0">
    <w:p w14:paraId="34453812" w14:textId="77777777" w:rsidR="00793929" w:rsidRDefault="00793929" w:rsidP="00E9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F513F" w14:textId="77777777" w:rsidR="00A94E89" w:rsidRDefault="00A94E89" w:rsidP="00A94E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22ED89" w14:textId="77777777" w:rsidR="00A94E89" w:rsidRDefault="00A94E89" w:rsidP="007F5E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15077" w14:textId="77777777" w:rsidR="00A94E89" w:rsidRDefault="00A94E89" w:rsidP="00A94E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464D">
      <w:rPr>
        <w:rStyle w:val="PageNumber"/>
        <w:noProof/>
      </w:rPr>
      <w:t>1</w:t>
    </w:r>
    <w:r>
      <w:rPr>
        <w:rStyle w:val="PageNumber"/>
      </w:rPr>
      <w:fldChar w:fldCharType="end"/>
    </w:r>
  </w:p>
  <w:p w14:paraId="2080A9DD" w14:textId="77777777" w:rsidR="00A94E89" w:rsidRDefault="00A94E89" w:rsidP="007F5E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A977F" w14:textId="77777777" w:rsidR="00793929" w:rsidRDefault="00793929" w:rsidP="00E97A4D">
      <w:r>
        <w:separator/>
      </w:r>
    </w:p>
  </w:footnote>
  <w:footnote w:type="continuationSeparator" w:id="0">
    <w:p w14:paraId="4493427A" w14:textId="77777777" w:rsidR="00793929" w:rsidRDefault="00793929" w:rsidP="00E97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7D618" w14:textId="77777777" w:rsidR="00A94E89" w:rsidRDefault="00A94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9"/>
      <w:numFmt w:val="decimal"/>
      <w:suff w:val="space"/>
      <w:lvlText w:val="%1."/>
      <w:lvlJc w:val="left"/>
    </w:lvl>
  </w:abstractNum>
  <w:abstractNum w:abstractNumId="1">
    <w:nsid w:val="00000003"/>
    <w:multiLevelType w:val="singleLevel"/>
    <w:tmpl w:val="00000003"/>
    <w:lvl w:ilvl="0">
      <w:start w:val="5"/>
      <w:numFmt w:val="decimal"/>
      <w:suff w:val="nothing"/>
      <w:lvlText w:val="%1."/>
      <w:lvlJc w:val="left"/>
    </w:lvl>
  </w:abstractNum>
  <w:abstractNum w:abstractNumId="2">
    <w:nsid w:val="00000004"/>
    <w:multiLevelType w:val="singleLevel"/>
    <w:tmpl w:val="00000004"/>
    <w:lvl w:ilvl="0">
      <w:start w:val="1"/>
      <w:numFmt w:val="bullet"/>
      <w:lvlText w:val=""/>
      <w:lvlJc w:val="left"/>
      <w:pPr>
        <w:tabs>
          <w:tab w:val="num" w:pos="360"/>
        </w:tabs>
        <w:ind w:left="360" w:hanging="360"/>
      </w:pPr>
      <w:rPr>
        <w:rFonts w:ascii="Symbol" w:hAnsi="Symbol" w:hint="default"/>
      </w:rPr>
    </w:lvl>
  </w:abstractNum>
  <w:abstractNum w:abstractNumId="3">
    <w:nsid w:val="00000007"/>
    <w:multiLevelType w:val="singleLevel"/>
    <w:tmpl w:val="00000007"/>
    <w:lvl w:ilvl="0">
      <w:start w:val="1"/>
      <w:numFmt w:val="bullet"/>
      <w:lvlText w:val=""/>
      <w:lvlJc w:val="left"/>
      <w:pPr>
        <w:tabs>
          <w:tab w:val="num" w:pos="360"/>
        </w:tabs>
        <w:ind w:left="360" w:hanging="360"/>
      </w:pPr>
      <w:rPr>
        <w:rFonts w:ascii="Symbol" w:hAnsi="Symbol" w:hint="default"/>
      </w:rPr>
    </w:lvl>
  </w:abstractNum>
  <w:abstractNum w:abstractNumId="4">
    <w:nsid w:val="0000000A"/>
    <w:multiLevelType w:val="singleLevel"/>
    <w:tmpl w:val="0000000A"/>
    <w:lvl w:ilvl="0">
      <w:start w:val="7"/>
      <w:numFmt w:val="decimal"/>
      <w:suff w:val="nothing"/>
      <w:lvlText w:val="%1."/>
      <w:lvlJc w:val="left"/>
    </w:lvl>
  </w:abstractNum>
  <w:abstractNum w:abstractNumId="5">
    <w:nsid w:val="0000000B"/>
    <w:multiLevelType w:val="singleLevel"/>
    <w:tmpl w:val="0000000B"/>
    <w:lvl w:ilvl="0">
      <w:start w:val="1"/>
      <w:numFmt w:val="decimal"/>
      <w:suff w:val="space"/>
      <w:lvlText w:val="%1."/>
      <w:lvlJc w:val="left"/>
    </w:lvl>
  </w:abstractNum>
  <w:abstractNum w:abstractNumId="6">
    <w:nsid w:val="00000012"/>
    <w:multiLevelType w:val="singleLevel"/>
    <w:tmpl w:val="00000012"/>
    <w:lvl w:ilvl="0">
      <w:start w:val="10"/>
      <w:numFmt w:val="decimal"/>
      <w:suff w:val="space"/>
      <w:lvlText w:val="%1."/>
      <w:lvlJc w:val="left"/>
    </w:lvl>
  </w:abstractNum>
  <w:abstractNum w:abstractNumId="7">
    <w:nsid w:val="00000019"/>
    <w:multiLevelType w:val="singleLevel"/>
    <w:tmpl w:val="00000019"/>
    <w:lvl w:ilvl="0">
      <w:start w:val="1"/>
      <w:numFmt w:val="bullet"/>
      <w:lvlText w:val=""/>
      <w:lvlJc w:val="left"/>
      <w:pPr>
        <w:tabs>
          <w:tab w:val="num" w:pos="360"/>
        </w:tabs>
        <w:ind w:left="360" w:hanging="360"/>
      </w:pPr>
      <w:rPr>
        <w:rFonts w:ascii="Symbol" w:hAnsi="Symbol" w:hint="default"/>
      </w:rPr>
    </w:lvl>
  </w:abstractNum>
  <w:abstractNum w:abstractNumId="8">
    <w:nsid w:val="07F163D4"/>
    <w:multiLevelType w:val="hybridMultilevel"/>
    <w:tmpl w:val="D2187D14"/>
    <w:lvl w:ilvl="0" w:tplc="4110588E">
      <w:start w:val="5"/>
      <w:numFmt w:val="bullet"/>
      <w:lvlText w:val="-"/>
      <w:lvlJc w:val="left"/>
      <w:pPr>
        <w:ind w:left="680" w:hanging="360"/>
      </w:pPr>
      <w:rPr>
        <w:rFonts w:ascii="Cambria" w:eastAsiaTheme="minorEastAsia" w:hAnsi="Cambria" w:cstheme="minorBidi" w:hint="default"/>
      </w:rPr>
    </w:lvl>
    <w:lvl w:ilvl="1" w:tplc="04090003" w:tentative="1">
      <w:start w:val="1"/>
      <w:numFmt w:val="bullet"/>
      <w:lvlText w:val="o"/>
      <w:lvlJc w:val="left"/>
      <w:pPr>
        <w:ind w:left="1400" w:hanging="360"/>
      </w:pPr>
      <w:rPr>
        <w:rFonts w:ascii="Courier New" w:hAnsi="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9">
    <w:nsid w:val="16E61E74"/>
    <w:multiLevelType w:val="hybridMultilevel"/>
    <w:tmpl w:val="EACE94C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647C14"/>
    <w:multiLevelType w:val="hybridMultilevel"/>
    <w:tmpl w:val="60088524"/>
    <w:lvl w:ilvl="0" w:tplc="0409000B">
      <w:start w:val="1"/>
      <w:numFmt w:val="bullet"/>
      <w:lvlText w:val=""/>
      <w:lvlJc w:val="left"/>
      <w:pPr>
        <w:ind w:left="720" w:hanging="360"/>
      </w:pPr>
      <w:rPr>
        <w:rFonts w:ascii="Wingdings" w:hAnsi="Wingdings" w:hint="default"/>
      </w:rPr>
    </w:lvl>
    <w:lvl w:ilvl="1" w:tplc="3C1EAD6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F25AB5"/>
    <w:multiLevelType w:val="hybridMultilevel"/>
    <w:tmpl w:val="3364EB5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1F5232E7"/>
    <w:multiLevelType w:val="hybridMultilevel"/>
    <w:tmpl w:val="B38EFF76"/>
    <w:lvl w:ilvl="0" w:tplc="76229460">
      <w:start w:val="1"/>
      <w:numFmt w:val="bullet"/>
      <w:lvlText w:val="-"/>
      <w:lvlJc w:val="left"/>
      <w:pPr>
        <w:ind w:left="45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701CA8"/>
    <w:multiLevelType w:val="hybridMultilevel"/>
    <w:tmpl w:val="49687AD8"/>
    <w:lvl w:ilvl="0" w:tplc="88444234">
      <w:start w:val="1"/>
      <w:numFmt w:val="decimal"/>
      <w:lvlText w:val="%1."/>
      <w:lvlJc w:val="left"/>
      <w:pPr>
        <w:ind w:left="919" w:hanging="360"/>
      </w:pPr>
      <w:rPr>
        <w:rFonts w:hint="default"/>
      </w:rPr>
    </w:lvl>
    <w:lvl w:ilvl="1" w:tplc="042A0019" w:tentative="1">
      <w:start w:val="1"/>
      <w:numFmt w:val="lowerLetter"/>
      <w:lvlText w:val="%2."/>
      <w:lvlJc w:val="left"/>
      <w:pPr>
        <w:ind w:left="1639" w:hanging="360"/>
      </w:pPr>
    </w:lvl>
    <w:lvl w:ilvl="2" w:tplc="042A001B" w:tentative="1">
      <w:start w:val="1"/>
      <w:numFmt w:val="lowerRoman"/>
      <w:lvlText w:val="%3."/>
      <w:lvlJc w:val="right"/>
      <w:pPr>
        <w:ind w:left="2359" w:hanging="180"/>
      </w:pPr>
    </w:lvl>
    <w:lvl w:ilvl="3" w:tplc="042A000F" w:tentative="1">
      <w:start w:val="1"/>
      <w:numFmt w:val="decimal"/>
      <w:lvlText w:val="%4."/>
      <w:lvlJc w:val="left"/>
      <w:pPr>
        <w:ind w:left="3079" w:hanging="360"/>
      </w:pPr>
    </w:lvl>
    <w:lvl w:ilvl="4" w:tplc="042A0019" w:tentative="1">
      <w:start w:val="1"/>
      <w:numFmt w:val="lowerLetter"/>
      <w:lvlText w:val="%5."/>
      <w:lvlJc w:val="left"/>
      <w:pPr>
        <w:ind w:left="3799" w:hanging="360"/>
      </w:pPr>
    </w:lvl>
    <w:lvl w:ilvl="5" w:tplc="042A001B" w:tentative="1">
      <w:start w:val="1"/>
      <w:numFmt w:val="lowerRoman"/>
      <w:lvlText w:val="%6."/>
      <w:lvlJc w:val="right"/>
      <w:pPr>
        <w:ind w:left="4519" w:hanging="180"/>
      </w:pPr>
    </w:lvl>
    <w:lvl w:ilvl="6" w:tplc="042A000F" w:tentative="1">
      <w:start w:val="1"/>
      <w:numFmt w:val="decimal"/>
      <w:lvlText w:val="%7."/>
      <w:lvlJc w:val="left"/>
      <w:pPr>
        <w:ind w:left="5239" w:hanging="360"/>
      </w:pPr>
    </w:lvl>
    <w:lvl w:ilvl="7" w:tplc="042A0019" w:tentative="1">
      <w:start w:val="1"/>
      <w:numFmt w:val="lowerLetter"/>
      <w:lvlText w:val="%8."/>
      <w:lvlJc w:val="left"/>
      <w:pPr>
        <w:ind w:left="5959" w:hanging="360"/>
      </w:pPr>
    </w:lvl>
    <w:lvl w:ilvl="8" w:tplc="042A001B" w:tentative="1">
      <w:start w:val="1"/>
      <w:numFmt w:val="lowerRoman"/>
      <w:lvlText w:val="%9."/>
      <w:lvlJc w:val="right"/>
      <w:pPr>
        <w:ind w:left="6679" w:hanging="180"/>
      </w:pPr>
    </w:lvl>
  </w:abstractNum>
  <w:abstractNum w:abstractNumId="14">
    <w:nsid w:val="2F3F31B2"/>
    <w:multiLevelType w:val="hybridMultilevel"/>
    <w:tmpl w:val="638672B6"/>
    <w:lvl w:ilvl="0" w:tplc="63A644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393EA4"/>
    <w:multiLevelType w:val="hybridMultilevel"/>
    <w:tmpl w:val="7F6488AA"/>
    <w:lvl w:ilvl="0" w:tplc="646C1D4E">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5C0AA3"/>
    <w:multiLevelType w:val="multilevel"/>
    <w:tmpl w:val="35C8B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37396B"/>
    <w:multiLevelType w:val="hybridMultilevel"/>
    <w:tmpl w:val="F6EC5A1C"/>
    <w:lvl w:ilvl="0" w:tplc="4F18DA22">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0C9060E"/>
    <w:multiLevelType w:val="hybridMultilevel"/>
    <w:tmpl w:val="E7C2BE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36557D"/>
    <w:multiLevelType w:val="multilevel"/>
    <w:tmpl w:val="E8FEE3C8"/>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EC44948"/>
    <w:multiLevelType w:val="hybridMultilevel"/>
    <w:tmpl w:val="4CFCD0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C64666"/>
    <w:multiLevelType w:val="hybridMultilevel"/>
    <w:tmpl w:val="78D2AF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3427CA"/>
    <w:multiLevelType w:val="hybridMultilevel"/>
    <w:tmpl w:val="1DC8DACA"/>
    <w:lvl w:ilvl="0" w:tplc="0D84C9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8"/>
  </w:num>
  <w:num w:numId="4">
    <w:abstractNumId w:val="20"/>
  </w:num>
  <w:num w:numId="5">
    <w:abstractNumId w:val="9"/>
  </w:num>
  <w:num w:numId="6">
    <w:abstractNumId w:val="5"/>
  </w:num>
  <w:num w:numId="7">
    <w:abstractNumId w:val="1"/>
  </w:num>
  <w:num w:numId="8">
    <w:abstractNumId w:val="4"/>
  </w:num>
  <w:num w:numId="9">
    <w:abstractNumId w:val="0"/>
  </w:num>
  <w:num w:numId="10">
    <w:abstractNumId w:val="6"/>
  </w:num>
  <w:num w:numId="11">
    <w:abstractNumId w:val="2"/>
  </w:num>
  <w:num w:numId="12">
    <w:abstractNumId w:val="7"/>
  </w:num>
  <w:num w:numId="13">
    <w:abstractNumId w:val="3"/>
  </w:num>
  <w:num w:numId="14">
    <w:abstractNumId w:val="17"/>
  </w:num>
  <w:num w:numId="15">
    <w:abstractNumId w:val="13"/>
  </w:num>
  <w:num w:numId="16">
    <w:abstractNumId w:val="11"/>
  </w:num>
  <w:num w:numId="17">
    <w:abstractNumId w:val="22"/>
  </w:num>
  <w:num w:numId="18">
    <w:abstractNumId w:val="15"/>
  </w:num>
  <w:num w:numId="19">
    <w:abstractNumId w:val="19"/>
  </w:num>
  <w:num w:numId="20">
    <w:abstractNumId w:val="14"/>
  </w:num>
  <w:num w:numId="21">
    <w:abstractNumId w:val="21"/>
  </w:num>
  <w:num w:numId="22">
    <w:abstractNumId w:val="12"/>
  </w:num>
  <w:num w:numId="23">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hadhnl">
    <w15:presenceInfo w15:providerId="None" w15:userId="Nhadhn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9D"/>
    <w:rsid w:val="000025F3"/>
    <w:rsid w:val="00005165"/>
    <w:rsid w:val="000058ED"/>
    <w:rsid w:val="00006786"/>
    <w:rsid w:val="00006813"/>
    <w:rsid w:val="00014341"/>
    <w:rsid w:val="00014A07"/>
    <w:rsid w:val="000154D4"/>
    <w:rsid w:val="0001701D"/>
    <w:rsid w:val="00023569"/>
    <w:rsid w:val="00023A03"/>
    <w:rsid w:val="000259B8"/>
    <w:rsid w:val="0003385D"/>
    <w:rsid w:val="00034BFA"/>
    <w:rsid w:val="00036247"/>
    <w:rsid w:val="00037BEC"/>
    <w:rsid w:val="0004076F"/>
    <w:rsid w:val="00041EE7"/>
    <w:rsid w:val="000449AE"/>
    <w:rsid w:val="00044B8F"/>
    <w:rsid w:val="0004617A"/>
    <w:rsid w:val="00051AE8"/>
    <w:rsid w:val="00053BA2"/>
    <w:rsid w:val="0005655B"/>
    <w:rsid w:val="00056F85"/>
    <w:rsid w:val="000575ED"/>
    <w:rsid w:val="000604F3"/>
    <w:rsid w:val="0006287B"/>
    <w:rsid w:val="00062C8B"/>
    <w:rsid w:val="000649CC"/>
    <w:rsid w:val="00071D1C"/>
    <w:rsid w:val="0007488C"/>
    <w:rsid w:val="000749AB"/>
    <w:rsid w:val="00074E31"/>
    <w:rsid w:val="00074E97"/>
    <w:rsid w:val="00081D4F"/>
    <w:rsid w:val="00082502"/>
    <w:rsid w:val="000829E0"/>
    <w:rsid w:val="00082B22"/>
    <w:rsid w:val="00085C86"/>
    <w:rsid w:val="0008619F"/>
    <w:rsid w:val="00093BEF"/>
    <w:rsid w:val="00095929"/>
    <w:rsid w:val="00095BFC"/>
    <w:rsid w:val="000972B8"/>
    <w:rsid w:val="000A0ED6"/>
    <w:rsid w:val="000A251E"/>
    <w:rsid w:val="000A3738"/>
    <w:rsid w:val="000A6E1A"/>
    <w:rsid w:val="000A7BAC"/>
    <w:rsid w:val="000B1928"/>
    <w:rsid w:val="000B3754"/>
    <w:rsid w:val="000C07A4"/>
    <w:rsid w:val="000C0FB0"/>
    <w:rsid w:val="000C2CCD"/>
    <w:rsid w:val="000C3FEA"/>
    <w:rsid w:val="000C4C46"/>
    <w:rsid w:val="000D3496"/>
    <w:rsid w:val="000D55C7"/>
    <w:rsid w:val="000D7152"/>
    <w:rsid w:val="000E1BF9"/>
    <w:rsid w:val="000E342C"/>
    <w:rsid w:val="000E3FB4"/>
    <w:rsid w:val="000F1CB6"/>
    <w:rsid w:val="000F3088"/>
    <w:rsid w:val="000F48F7"/>
    <w:rsid w:val="000F6C63"/>
    <w:rsid w:val="000F6ECD"/>
    <w:rsid w:val="000F7EA0"/>
    <w:rsid w:val="00100404"/>
    <w:rsid w:val="00101EC1"/>
    <w:rsid w:val="00103070"/>
    <w:rsid w:val="001132EB"/>
    <w:rsid w:val="00113591"/>
    <w:rsid w:val="00113FC8"/>
    <w:rsid w:val="00115EB2"/>
    <w:rsid w:val="00121360"/>
    <w:rsid w:val="00123889"/>
    <w:rsid w:val="001270EE"/>
    <w:rsid w:val="00127546"/>
    <w:rsid w:val="00132A91"/>
    <w:rsid w:val="0013508B"/>
    <w:rsid w:val="00135C6B"/>
    <w:rsid w:val="0014073E"/>
    <w:rsid w:val="00143C4E"/>
    <w:rsid w:val="0014491E"/>
    <w:rsid w:val="00146D58"/>
    <w:rsid w:val="001475D8"/>
    <w:rsid w:val="00150B30"/>
    <w:rsid w:val="00151DB1"/>
    <w:rsid w:val="00153935"/>
    <w:rsid w:val="001544EB"/>
    <w:rsid w:val="00157919"/>
    <w:rsid w:val="00157E9C"/>
    <w:rsid w:val="00161ACE"/>
    <w:rsid w:val="001637AE"/>
    <w:rsid w:val="00172CB6"/>
    <w:rsid w:val="00173DB4"/>
    <w:rsid w:val="0017468A"/>
    <w:rsid w:val="00174958"/>
    <w:rsid w:val="00184961"/>
    <w:rsid w:val="00184C1A"/>
    <w:rsid w:val="00186EA2"/>
    <w:rsid w:val="001901A7"/>
    <w:rsid w:val="00192CE8"/>
    <w:rsid w:val="001A30B8"/>
    <w:rsid w:val="001A5087"/>
    <w:rsid w:val="001A5490"/>
    <w:rsid w:val="001A54B1"/>
    <w:rsid w:val="001B46BF"/>
    <w:rsid w:val="001B6F38"/>
    <w:rsid w:val="001E1419"/>
    <w:rsid w:val="001E2B7A"/>
    <w:rsid w:val="001E2D48"/>
    <w:rsid w:val="001E31A5"/>
    <w:rsid w:val="001E3845"/>
    <w:rsid w:val="001E76F5"/>
    <w:rsid w:val="001F0077"/>
    <w:rsid w:val="001F05C4"/>
    <w:rsid w:val="001F0E90"/>
    <w:rsid w:val="001F34BC"/>
    <w:rsid w:val="001F6B32"/>
    <w:rsid w:val="001F6BEC"/>
    <w:rsid w:val="002015D2"/>
    <w:rsid w:val="0020395C"/>
    <w:rsid w:val="002040F0"/>
    <w:rsid w:val="0020469E"/>
    <w:rsid w:val="00204A1A"/>
    <w:rsid w:val="0021030A"/>
    <w:rsid w:val="00212C03"/>
    <w:rsid w:val="002135D5"/>
    <w:rsid w:val="0021386F"/>
    <w:rsid w:val="00220BCD"/>
    <w:rsid w:val="002212AD"/>
    <w:rsid w:val="0022544B"/>
    <w:rsid w:val="00231C11"/>
    <w:rsid w:val="0023381E"/>
    <w:rsid w:val="00234323"/>
    <w:rsid w:val="00237D60"/>
    <w:rsid w:val="00242F50"/>
    <w:rsid w:val="002439F3"/>
    <w:rsid w:val="00243A9C"/>
    <w:rsid w:val="00246474"/>
    <w:rsid w:val="00247792"/>
    <w:rsid w:val="002477FA"/>
    <w:rsid w:val="00247CCB"/>
    <w:rsid w:val="002505A0"/>
    <w:rsid w:val="00250F64"/>
    <w:rsid w:val="0025251B"/>
    <w:rsid w:val="00253333"/>
    <w:rsid w:val="002553E8"/>
    <w:rsid w:val="002569FF"/>
    <w:rsid w:val="00257B0D"/>
    <w:rsid w:val="00261124"/>
    <w:rsid w:val="00264D72"/>
    <w:rsid w:val="00265712"/>
    <w:rsid w:val="00271AE6"/>
    <w:rsid w:val="002761C9"/>
    <w:rsid w:val="00277821"/>
    <w:rsid w:val="00280FF9"/>
    <w:rsid w:val="00281086"/>
    <w:rsid w:val="002824DA"/>
    <w:rsid w:val="0028352D"/>
    <w:rsid w:val="002847F7"/>
    <w:rsid w:val="00287591"/>
    <w:rsid w:val="00290177"/>
    <w:rsid w:val="0029270A"/>
    <w:rsid w:val="00292DC7"/>
    <w:rsid w:val="002948EB"/>
    <w:rsid w:val="002A3A3E"/>
    <w:rsid w:val="002A5B05"/>
    <w:rsid w:val="002A65A9"/>
    <w:rsid w:val="002B0DEA"/>
    <w:rsid w:val="002B0ECC"/>
    <w:rsid w:val="002B33FE"/>
    <w:rsid w:val="002B681A"/>
    <w:rsid w:val="002B7612"/>
    <w:rsid w:val="002B7B5C"/>
    <w:rsid w:val="002C3499"/>
    <w:rsid w:val="002C3FE4"/>
    <w:rsid w:val="002C49E4"/>
    <w:rsid w:val="002C74D6"/>
    <w:rsid w:val="002D139D"/>
    <w:rsid w:val="002D244E"/>
    <w:rsid w:val="002D2D3D"/>
    <w:rsid w:val="002D4862"/>
    <w:rsid w:val="002D4C13"/>
    <w:rsid w:val="002D569D"/>
    <w:rsid w:val="002D5EE9"/>
    <w:rsid w:val="002D7272"/>
    <w:rsid w:val="002E2A21"/>
    <w:rsid w:val="002E2CB2"/>
    <w:rsid w:val="002E6284"/>
    <w:rsid w:val="002E6CE3"/>
    <w:rsid w:val="002E7814"/>
    <w:rsid w:val="002F57D9"/>
    <w:rsid w:val="002F7C21"/>
    <w:rsid w:val="00300044"/>
    <w:rsid w:val="0030024F"/>
    <w:rsid w:val="00300984"/>
    <w:rsid w:val="00300C26"/>
    <w:rsid w:val="003031F4"/>
    <w:rsid w:val="003126CD"/>
    <w:rsid w:val="0031286F"/>
    <w:rsid w:val="00316BE5"/>
    <w:rsid w:val="003204D6"/>
    <w:rsid w:val="003206B3"/>
    <w:rsid w:val="0032192C"/>
    <w:rsid w:val="00322917"/>
    <w:rsid w:val="00323BD6"/>
    <w:rsid w:val="0032416A"/>
    <w:rsid w:val="00324CC0"/>
    <w:rsid w:val="00325994"/>
    <w:rsid w:val="003263B5"/>
    <w:rsid w:val="00331BF8"/>
    <w:rsid w:val="0033407C"/>
    <w:rsid w:val="00334BA9"/>
    <w:rsid w:val="00336672"/>
    <w:rsid w:val="003437E6"/>
    <w:rsid w:val="00343D48"/>
    <w:rsid w:val="00344362"/>
    <w:rsid w:val="00344999"/>
    <w:rsid w:val="00344BFD"/>
    <w:rsid w:val="00344FAA"/>
    <w:rsid w:val="00347F83"/>
    <w:rsid w:val="0035320A"/>
    <w:rsid w:val="003638C6"/>
    <w:rsid w:val="00363992"/>
    <w:rsid w:val="00365E32"/>
    <w:rsid w:val="00366041"/>
    <w:rsid w:val="00366DB0"/>
    <w:rsid w:val="00366F74"/>
    <w:rsid w:val="00370B30"/>
    <w:rsid w:val="00383F37"/>
    <w:rsid w:val="00384420"/>
    <w:rsid w:val="00385F42"/>
    <w:rsid w:val="00392FB4"/>
    <w:rsid w:val="003930ED"/>
    <w:rsid w:val="00393B9B"/>
    <w:rsid w:val="00396EED"/>
    <w:rsid w:val="0039761C"/>
    <w:rsid w:val="003A1D18"/>
    <w:rsid w:val="003A3194"/>
    <w:rsid w:val="003A5CC1"/>
    <w:rsid w:val="003A67AF"/>
    <w:rsid w:val="003A78BC"/>
    <w:rsid w:val="003B0707"/>
    <w:rsid w:val="003B15E1"/>
    <w:rsid w:val="003B2E42"/>
    <w:rsid w:val="003B45C9"/>
    <w:rsid w:val="003B4FC0"/>
    <w:rsid w:val="003C12F9"/>
    <w:rsid w:val="003C157D"/>
    <w:rsid w:val="003C24F4"/>
    <w:rsid w:val="003C2C12"/>
    <w:rsid w:val="003D0074"/>
    <w:rsid w:val="003D02C2"/>
    <w:rsid w:val="003D0FB6"/>
    <w:rsid w:val="003D14EF"/>
    <w:rsid w:val="003D19D3"/>
    <w:rsid w:val="003D73A6"/>
    <w:rsid w:val="003E2F36"/>
    <w:rsid w:val="003E3574"/>
    <w:rsid w:val="003E6437"/>
    <w:rsid w:val="003E65ED"/>
    <w:rsid w:val="003E71E8"/>
    <w:rsid w:val="003F0551"/>
    <w:rsid w:val="003F0D13"/>
    <w:rsid w:val="003F147D"/>
    <w:rsid w:val="003F20F4"/>
    <w:rsid w:val="003F3B00"/>
    <w:rsid w:val="003F4CCC"/>
    <w:rsid w:val="004009BD"/>
    <w:rsid w:val="00402F65"/>
    <w:rsid w:val="0040458D"/>
    <w:rsid w:val="0040684B"/>
    <w:rsid w:val="00406C16"/>
    <w:rsid w:val="00410702"/>
    <w:rsid w:val="00410AD1"/>
    <w:rsid w:val="00414A34"/>
    <w:rsid w:val="004158CE"/>
    <w:rsid w:val="00417670"/>
    <w:rsid w:val="0042099D"/>
    <w:rsid w:val="00421622"/>
    <w:rsid w:val="004229E1"/>
    <w:rsid w:val="00426B84"/>
    <w:rsid w:val="0043206D"/>
    <w:rsid w:val="00435F0A"/>
    <w:rsid w:val="004370CF"/>
    <w:rsid w:val="00441676"/>
    <w:rsid w:val="0044175F"/>
    <w:rsid w:val="0044220B"/>
    <w:rsid w:val="004436F4"/>
    <w:rsid w:val="00444533"/>
    <w:rsid w:val="0044541B"/>
    <w:rsid w:val="00450305"/>
    <w:rsid w:val="0045066E"/>
    <w:rsid w:val="00450CAE"/>
    <w:rsid w:val="00451768"/>
    <w:rsid w:val="00452A27"/>
    <w:rsid w:val="00456B32"/>
    <w:rsid w:val="00460B2C"/>
    <w:rsid w:val="004640E9"/>
    <w:rsid w:val="0046743C"/>
    <w:rsid w:val="00472C07"/>
    <w:rsid w:val="004831AD"/>
    <w:rsid w:val="004850F6"/>
    <w:rsid w:val="00485A19"/>
    <w:rsid w:val="004862AD"/>
    <w:rsid w:val="004916CD"/>
    <w:rsid w:val="0049329C"/>
    <w:rsid w:val="00493D76"/>
    <w:rsid w:val="0049447D"/>
    <w:rsid w:val="004975D6"/>
    <w:rsid w:val="004979D2"/>
    <w:rsid w:val="004A046A"/>
    <w:rsid w:val="004A1569"/>
    <w:rsid w:val="004A25F9"/>
    <w:rsid w:val="004A3E35"/>
    <w:rsid w:val="004A5DA5"/>
    <w:rsid w:val="004B2A8F"/>
    <w:rsid w:val="004B67EA"/>
    <w:rsid w:val="004B7C38"/>
    <w:rsid w:val="004C0432"/>
    <w:rsid w:val="004C2185"/>
    <w:rsid w:val="004C437E"/>
    <w:rsid w:val="004C582C"/>
    <w:rsid w:val="004D109A"/>
    <w:rsid w:val="004D1C47"/>
    <w:rsid w:val="004D6F01"/>
    <w:rsid w:val="004F15D8"/>
    <w:rsid w:val="004F21C9"/>
    <w:rsid w:val="004F3D9E"/>
    <w:rsid w:val="004F5D06"/>
    <w:rsid w:val="004F7303"/>
    <w:rsid w:val="005026E0"/>
    <w:rsid w:val="00506532"/>
    <w:rsid w:val="005072DA"/>
    <w:rsid w:val="00507C6E"/>
    <w:rsid w:val="00512004"/>
    <w:rsid w:val="00513E43"/>
    <w:rsid w:val="00514E6C"/>
    <w:rsid w:val="00517B4E"/>
    <w:rsid w:val="00523703"/>
    <w:rsid w:val="00524BC1"/>
    <w:rsid w:val="00526D2C"/>
    <w:rsid w:val="0053197C"/>
    <w:rsid w:val="00532B04"/>
    <w:rsid w:val="00533C38"/>
    <w:rsid w:val="00535FA1"/>
    <w:rsid w:val="00540D90"/>
    <w:rsid w:val="00540EC6"/>
    <w:rsid w:val="00541D37"/>
    <w:rsid w:val="00544E15"/>
    <w:rsid w:val="0054661A"/>
    <w:rsid w:val="00547044"/>
    <w:rsid w:val="00547FB3"/>
    <w:rsid w:val="0055125D"/>
    <w:rsid w:val="00551874"/>
    <w:rsid w:val="00551D8D"/>
    <w:rsid w:val="00557F0C"/>
    <w:rsid w:val="00567977"/>
    <w:rsid w:val="00571A43"/>
    <w:rsid w:val="005726DB"/>
    <w:rsid w:val="00574DA0"/>
    <w:rsid w:val="00581132"/>
    <w:rsid w:val="0058123C"/>
    <w:rsid w:val="00584557"/>
    <w:rsid w:val="005851AF"/>
    <w:rsid w:val="0059256F"/>
    <w:rsid w:val="00592F0F"/>
    <w:rsid w:val="0059624D"/>
    <w:rsid w:val="005A06D9"/>
    <w:rsid w:val="005A1A7B"/>
    <w:rsid w:val="005A306A"/>
    <w:rsid w:val="005A53F2"/>
    <w:rsid w:val="005A7449"/>
    <w:rsid w:val="005B2A98"/>
    <w:rsid w:val="005B2B8B"/>
    <w:rsid w:val="005B2FF0"/>
    <w:rsid w:val="005B7682"/>
    <w:rsid w:val="005C0E27"/>
    <w:rsid w:val="005D0607"/>
    <w:rsid w:val="005D0938"/>
    <w:rsid w:val="005D0C45"/>
    <w:rsid w:val="005D5642"/>
    <w:rsid w:val="005D5C2B"/>
    <w:rsid w:val="005D6D98"/>
    <w:rsid w:val="005E0F2D"/>
    <w:rsid w:val="005E18A2"/>
    <w:rsid w:val="005E3C86"/>
    <w:rsid w:val="005F0262"/>
    <w:rsid w:val="005F4B65"/>
    <w:rsid w:val="005F5087"/>
    <w:rsid w:val="005F5A7F"/>
    <w:rsid w:val="005F5D5F"/>
    <w:rsid w:val="005F6B5C"/>
    <w:rsid w:val="005F7FBF"/>
    <w:rsid w:val="00600744"/>
    <w:rsid w:val="00604D1D"/>
    <w:rsid w:val="006062E7"/>
    <w:rsid w:val="0060752D"/>
    <w:rsid w:val="00607746"/>
    <w:rsid w:val="006129EE"/>
    <w:rsid w:val="00612D80"/>
    <w:rsid w:val="00617BE2"/>
    <w:rsid w:val="00622D0F"/>
    <w:rsid w:val="006249EE"/>
    <w:rsid w:val="00625C31"/>
    <w:rsid w:val="00626708"/>
    <w:rsid w:val="00627685"/>
    <w:rsid w:val="00632E1A"/>
    <w:rsid w:val="00634751"/>
    <w:rsid w:val="0063598D"/>
    <w:rsid w:val="00640C2E"/>
    <w:rsid w:val="00640C64"/>
    <w:rsid w:val="006420EE"/>
    <w:rsid w:val="00646FE1"/>
    <w:rsid w:val="0064708D"/>
    <w:rsid w:val="00653A6E"/>
    <w:rsid w:val="00653D75"/>
    <w:rsid w:val="00655AC2"/>
    <w:rsid w:val="006601B6"/>
    <w:rsid w:val="00660F75"/>
    <w:rsid w:val="0066156F"/>
    <w:rsid w:val="0066211D"/>
    <w:rsid w:val="0066361C"/>
    <w:rsid w:val="006642FB"/>
    <w:rsid w:val="00664626"/>
    <w:rsid w:val="00665A1B"/>
    <w:rsid w:val="0067319C"/>
    <w:rsid w:val="006731D1"/>
    <w:rsid w:val="0068235B"/>
    <w:rsid w:val="00684BB4"/>
    <w:rsid w:val="00687D8C"/>
    <w:rsid w:val="00691144"/>
    <w:rsid w:val="00693766"/>
    <w:rsid w:val="006937BF"/>
    <w:rsid w:val="00697731"/>
    <w:rsid w:val="006A29E3"/>
    <w:rsid w:val="006B1130"/>
    <w:rsid w:val="006B4C40"/>
    <w:rsid w:val="006C1F68"/>
    <w:rsid w:val="006C2F2A"/>
    <w:rsid w:val="006C2F48"/>
    <w:rsid w:val="006C3799"/>
    <w:rsid w:val="006C47D5"/>
    <w:rsid w:val="006C4B55"/>
    <w:rsid w:val="006C4F1A"/>
    <w:rsid w:val="006D184D"/>
    <w:rsid w:val="006D29C7"/>
    <w:rsid w:val="006D2A10"/>
    <w:rsid w:val="006D4043"/>
    <w:rsid w:val="006D4960"/>
    <w:rsid w:val="006D4FAA"/>
    <w:rsid w:val="006E09F5"/>
    <w:rsid w:val="006E183F"/>
    <w:rsid w:val="006E2156"/>
    <w:rsid w:val="006E2AEA"/>
    <w:rsid w:val="006E3050"/>
    <w:rsid w:val="006E61A2"/>
    <w:rsid w:val="006F16DB"/>
    <w:rsid w:val="006F19F3"/>
    <w:rsid w:val="006F2E28"/>
    <w:rsid w:val="006F37C0"/>
    <w:rsid w:val="006F3BC1"/>
    <w:rsid w:val="006F666E"/>
    <w:rsid w:val="006F7477"/>
    <w:rsid w:val="007006C3"/>
    <w:rsid w:val="0070453C"/>
    <w:rsid w:val="007056BC"/>
    <w:rsid w:val="00706D14"/>
    <w:rsid w:val="00711877"/>
    <w:rsid w:val="00713B5C"/>
    <w:rsid w:val="00715B3C"/>
    <w:rsid w:val="00716127"/>
    <w:rsid w:val="00717AA6"/>
    <w:rsid w:val="007240F3"/>
    <w:rsid w:val="007248EF"/>
    <w:rsid w:val="00724B2B"/>
    <w:rsid w:val="00727A06"/>
    <w:rsid w:val="00730C9D"/>
    <w:rsid w:val="00730D50"/>
    <w:rsid w:val="00732662"/>
    <w:rsid w:val="007333A9"/>
    <w:rsid w:val="0073583D"/>
    <w:rsid w:val="00740864"/>
    <w:rsid w:val="00743B2A"/>
    <w:rsid w:val="00745E34"/>
    <w:rsid w:val="007471A5"/>
    <w:rsid w:val="00757E70"/>
    <w:rsid w:val="00761A06"/>
    <w:rsid w:val="00764B21"/>
    <w:rsid w:val="00770215"/>
    <w:rsid w:val="00770602"/>
    <w:rsid w:val="00773D1F"/>
    <w:rsid w:val="00774C6A"/>
    <w:rsid w:val="007757B4"/>
    <w:rsid w:val="0078008D"/>
    <w:rsid w:val="007858F7"/>
    <w:rsid w:val="007919A6"/>
    <w:rsid w:val="00793929"/>
    <w:rsid w:val="00793C61"/>
    <w:rsid w:val="007960F1"/>
    <w:rsid w:val="00797A05"/>
    <w:rsid w:val="007A23F0"/>
    <w:rsid w:val="007A2537"/>
    <w:rsid w:val="007A2814"/>
    <w:rsid w:val="007A3F22"/>
    <w:rsid w:val="007A535B"/>
    <w:rsid w:val="007A5F86"/>
    <w:rsid w:val="007A72B3"/>
    <w:rsid w:val="007B6561"/>
    <w:rsid w:val="007C273C"/>
    <w:rsid w:val="007C35DC"/>
    <w:rsid w:val="007C4B73"/>
    <w:rsid w:val="007C5CE5"/>
    <w:rsid w:val="007C68A2"/>
    <w:rsid w:val="007C6BD7"/>
    <w:rsid w:val="007D15BA"/>
    <w:rsid w:val="007D6543"/>
    <w:rsid w:val="007D654B"/>
    <w:rsid w:val="007E16D2"/>
    <w:rsid w:val="007E2FCD"/>
    <w:rsid w:val="007E7AE5"/>
    <w:rsid w:val="007F329C"/>
    <w:rsid w:val="007F48A3"/>
    <w:rsid w:val="007F5E1E"/>
    <w:rsid w:val="008008CB"/>
    <w:rsid w:val="00807609"/>
    <w:rsid w:val="00807B8E"/>
    <w:rsid w:val="008118B0"/>
    <w:rsid w:val="00812D4D"/>
    <w:rsid w:val="00815E39"/>
    <w:rsid w:val="00817632"/>
    <w:rsid w:val="008207BC"/>
    <w:rsid w:val="00822924"/>
    <w:rsid w:val="00824C0B"/>
    <w:rsid w:val="00825503"/>
    <w:rsid w:val="00825F26"/>
    <w:rsid w:val="00827F50"/>
    <w:rsid w:val="00841D4C"/>
    <w:rsid w:val="00841EE6"/>
    <w:rsid w:val="00843288"/>
    <w:rsid w:val="008439DE"/>
    <w:rsid w:val="008451D9"/>
    <w:rsid w:val="00852915"/>
    <w:rsid w:val="008574EA"/>
    <w:rsid w:val="00866C5F"/>
    <w:rsid w:val="008717BC"/>
    <w:rsid w:val="0087313B"/>
    <w:rsid w:val="00883016"/>
    <w:rsid w:val="00884B94"/>
    <w:rsid w:val="00897826"/>
    <w:rsid w:val="008A31F4"/>
    <w:rsid w:val="008A35A8"/>
    <w:rsid w:val="008A43AA"/>
    <w:rsid w:val="008A6084"/>
    <w:rsid w:val="008A610D"/>
    <w:rsid w:val="008A7C46"/>
    <w:rsid w:val="008B1753"/>
    <w:rsid w:val="008B1F9A"/>
    <w:rsid w:val="008B3082"/>
    <w:rsid w:val="008B3EE6"/>
    <w:rsid w:val="008B5A19"/>
    <w:rsid w:val="008B7772"/>
    <w:rsid w:val="008C2880"/>
    <w:rsid w:val="008C2917"/>
    <w:rsid w:val="008C6444"/>
    <w:rsid w:val="008D2C36"/>
    <w:rsid w:val="008D5A18"/>
    <w:rsid w:val="008D600F"/>
    <w:rsid w:val="008F2041"/>
    <w:rsid w:val="008F281F"/>
    <w:rsid w:val="008F2C56"/>
    <w:rsid w:val="008F2E2C"/>
    <w:rsid w:val="008F3125"/>
    <w:rsid w:val="008F4098"/>
    <w:rsid w:val="008F6E54"/>
    <w:rsid w:val="008F6E63"/>
    <w:rsid w:val="009001FE"/>
    <w:rsid w:val="00900952"/>
    <w:rsid w:val="00900B6A"/>
    <w:rsid w:val="009014F9"/>
    <w:rsid w:val="0090394A"/>
    <w:rsid w:val="00903C2F"/>
    <w:rsid w:val="0090403F"/>
    <w:rsid w:val="009052B0"/>
    <w:rsid w:val="00905A5F"/>
    <w:rsid w:val="00906B21"/>
    <w:rsid w:val="00910342"/>
    <w:rsid w:val="00913F2D"/>
    <w:rsid w:val="0091466B"/>
    <w:rsid w:val="00915B1A"/>
    <w:rsid w:val="0091648A"/>
    <w:rsid w:val="0091698B"/>
    <w:rsid w:val="00916CD3"/>
    <w:rsid w:val="009259F1"/>
    <w:rsid w:val="0092774E"/>
    <w:rsid w:val="00930C03"/>
    <w:rsid w:val="00937A7C"/>
    <w:rsid w:val="00940C31"/>
    <w:rsid w:val="00940CC3"/>
    <w:rsid w:val="009440C1"/>
    <w:rsid w:val="009465A0"/>
    <w:rsid w:val="009515AB"/>
    <w:rsid w:val="00953CF8"/>
    <w:rsid w:val="0095416F"/>
    <w:rsid w:val="009545B9"/>
    <w:rsid w:val="0095531D"/>
    <w:rsid w:val="00960CF4"/>
    <w:rsid w:val="00964BD6"/>
    <w:rsid w:val="00966D8F"/>
    <w:rsid w:val="00971B24"/>
    <w:rsid w:val="00980769"/>
    <w:rsid w:val="00981436"/>
    <w:rsid w:val="00984F7A"/>
    <w:rsid w:val="00986A29"/>
    <w:rsid w:val="00997049"/>
    <w:rsid w:val="00997FDC"/>
    <w:rsid w:val="009A479A"/>
    <w:rsid w:val="009A4E18"/>
    <w:rsid w:val="009A6933"/>
    <w:rsid w:val="009A6CFA"/>
    <w:rsid w:val="009B0C85"/>
    <w:rsid w:val="009B2249"/>
    <w:rsid w:val="009B7802"/>
    <w:rsid w:val="009B7D25"/>
    <w:rsid w:val="009C3260"/>
    <w:rsid w:val="009C3BD7"/>
    <w:rsid w:val="009C775B"/>
    <w:rsid w:val="009C7CB8"/>
    <w:rsid w:val="009D0F3A"/>
    <w:rsid w:val="009D68E0"/>
    <w:rsid w:val="009D6A13"/>
    <w:rsid w:val="009E54D8"/>
    <w:rsid w:val="009E6641"/>
    <w:rsid w:val="009E7690"/>
    <w:rsid w:val="009E7D4D"/>
    <w:rsid w:val="009F04F4"/>
    <w:rsid w:val="009F1931"/>
    <w:rsid w:val="009F3EF4"/>
    <w:rsid w:val="009F41B5"/>
    <w:rsid w:val="009F5C8B"/>
    <w:rsid w:val="009F6EFC"/>
    <w:rsid w:val="00A06428"/>
    <w:rsid w:val="00A06D5C"/>
    <w:rsid w:val="00A06FE0"/>
    <w:rsid w:val="00A07AF8"/>
    <w:rsid w:val="00A10F9D"/>
    <w:rsid w:val="00A12832"/>
    <w:rsid w:val="00A129D4"/>
    <w:rsid w:val="00A14B88"/>
    <w:rsid w:val="00A2044E"/>
    <w:rsid w:val="00A22AAA"/>
    <w:rsid w:val="00A2358B"/>
    <w:rsid w:val="00A24DC9"/>
    <w:rsid w:val="00A24EC5"/>
    <w:rsid w:val="00A25069"/>
    <w:rsid w:val="00A2630A"/>
    <w:rsid w:val="00A263EE"/>
    <w:rsid w:val="00A26EB2"/>
    <w:rsid w:val="00A2719E"/>
    <w:rsid w:val="00A3026D"/>
    <w:rsid w:val="00A35662"/>
    <w:rsid w:val="00A43F6A"/>
    <w:rsid w:val="00A45059"/>
    <w:rsid w:val="00A46973"/>
    <w:rsid w:val="00A47C2D"/>
    <w:rsid w:val="00A52365"/>
    <w:rsid w:val="00A52E48"/>
    <w:rsid w:val="00A558BF"/>
    <w:rsid w:val="00A6091F"/>
    <w:rsid w:val="00A62AA0"/>
    <w:rsid w:val="00A62DB5"/>
    <w:rsid w:val="00A67111"/>
    <w:rsid w:val="00A72D6A"/>
    <w:rsid w:val="00A743AA"/>
    <w:rsid w:val="00A748B7"/>
    <w:rsid w:val="00A75D0E"/>
    <w:rsid w:val="00A81820"/>
    <w:rsid w:val="00A84369"/>
    <w:rsid w:val="00A86BA8"/>
    <w:rsid w:val="00A87FA2"/>
    <w:rsid w:val="00A926C5"/>
    <w:rsid w:val="00A94E89"/>
    <w:rsid w:val="00A95032"/>
    <w:rsid w:val="00A95561"/>
    <w:rsid w:val="00AA1E75"/>
    <w:rsid w:val="00AA436A"/>
    <w:rsid w:val="00AA44B4"/>
    <w:rsid w:val="00AA49DF"/>
    <w:rsid w:val="00AA74B3"/>
    <w:rsid w:val="00AA7812"/>
    <w:rsid w:val="00AB28CD"/>
    <w:rsid w:val="00AB2E07"/>
    <w:rsid w:val="00AB3829"/>
    <w:rsid w:val="00AB67AF"/>
    <w:rsid w:val="00AB7153"/>
    <w:rsid w:val="00AC1E31"/>
    <w:rsid w:val="00AC3924"/>
    <w:rsid w:val="00AC7DBB"/>
    <w:rsid w:val="00AD0033"/>
    <w:rsid w:val="00AD0CC7"/>
    <w:rsid w:val="00AD2F8D"/>
    <w:rsid w:val="00AD59AC"/>
    <w:rsid w:val="00AD66C0"/>
    <w:rsid w:val="00AE207D"/>
    <w:rsid w:val="00AE2217"/>
    <w:rsid w:val="00AE2409"/>
    <w:rsid w:val="00AE37C0"/>
    <w:rsid w:val="00AE57EA"/>
    <w:rsid w:val="00AE6178"/>
    <w:rsid w:val="00AE6530"/>
    <w:rsid w:val="00AE65C3"/>
    <w:rsid w:val="00AE7D5B"/>
    <w:rsid w:val="00AF21DA"/>
    <w:rsid w:val="00AF3DC1"/>
    <w:rsid w:val="00B00F0D"/>
    <w:rsid w:val="00B01017"/>
    <w:rsid w:val="00B050F2"/>
    <w:rsid w:val="00B05A98"/>
    <w:rsid w:val="00B05EFC"/>
    <w:rsid w:val="00B064DB"/>
    <w:rsid w:val="00B07E6D"/>
    <w:rsid w:val="00B203CA"/>
    <w:rsid w:val="00B21E3A"/>
    <w:rsid w:val="00B23760"/>
    <w:rsid w:val="00B27D32"/>
    <w:rsid w:val="00B30512"/>
    <w:rsid w:val="00B32AA2"/>
    <w:rsid w:val="00B40D75"/>
    <w:rsid w:val="00B52549"/>
    <w:rsid w:val="00B56006"/>
    <w:rsid w:val="00B60E06"/>
    <w:rsid w:val="00B61D1D"/>
    <w:rsid w:val="00B62A63"/>
    <w:rsid w:val="00B62F48"/>
    <w:rsid w:val="00B647E9"/>
    <w:rsid w:val="00B665AA"/>
    <w:rsid w:val="00B6725B"/>
    <w:rsid w:val="00B70807"/>
    <w:rsid w:val="00B74B01"/>
    <w:rsid w:val="00B76E9D"/>
    <w:rsid w:val="00B80A11"/>
    <w:rsid w:val="00B8165D"/>
    <w:rsid w:val="00B83178"/>
    <w:rsid w:val="00B83EE1"/>
    <w:rsid w:val="00B841E5"/>
    <w:rsid w:val="00BA156E"/>
    <w:rsid w:val="00BA64BD"/>
    <w:rsid w:val="00BB006F"/>
    <w:rsid w:val="00BB3513"/>
    <w:rsid w:val="00BB6CDE"/>
    <w:rsid w:val="00BC47D5"/>
    <w:rsid w:val="00BC58AF"/>
    <w:rsid w:val="00BC7879"/>
    <w:rsid w:val="00BD147C"/>
    <w:rsid w:val="00BD59A4"/>
    <w:rsid w:val="00BD7306"/>
    <w:rsid w:val="00BE0B5D"/>
    <w:rsid w:val="00BE34CD"/>
    <w:rsid w:val="00BE3A70"/>
    <w:rsid w:val="00BF04B4"/>
    <w:rsid w:val="00BF0A89"/>
    <w:rsid w:val="00BF52DC"/>
    <w:rsid w:val="00BF7DF8"/>
    <w:rsid w:val="00C05558"/>
    <w:rsid w:val="00C071C4"/>
    <w:rsid w:val="00C1013E"/>
    <w:rsid w:val="00C114A1"/>
    <w:rsid w:val="00C13C90"/>
    <w:rsid w:val="00C13FB8"/>
    <w:rsid w:val="00C16403"/>
    <w:rsid w:val="00C164F9"/>
    <w:rsid w:val="00C22E74"/>
    <w:rsid w:val="00C234DF"/>
    <w:rsid w:val="00C23515"/>
    <w:rsid w:val="00C23D38"/>
    <w:rsid w:val="00C24147"/>
    <w:rsid w:val="00C248B8"/>
    <w:rsid w:val="00C274C7"/>
    <w:rsid w:val="00C30003"/>
    <w:rsid w:val="00C30B20"/>
    <w:rsid w:val="00C3464D"/>
    <w:rsid w:val="00C34F1A"/>
    <w:rsid w:val="00C37D68"/>
    <w:rsid w:val="00C40D5F"/>
    <w:rsid w:val="00C425AC"/>
    <w:rsid w:val="00C4278E"/>
    <w:rsid w:val="00C44B50"/>
    <w:rsid w:val="00C452E2"/>
    <w:rsid w:val="00C504C8"/>
    <w:rsid w:val="00C562EF"/>
    <w:rsid w:val="00C63304"/>
    <w:rsid w:val="00C6339B"/>
    <w:rsid w:val="00C65217"/>
    <w:rsid w:val="00C666C9"/>
    <w:rsid w:val="00C67CDC"/>
    <w:rsid w:val="00C72204"/>
    <w:rsid w:val="00C722D6"/>
    <w:rsid w:val="00C73104"/>
    <w:rsid w:val="00C7600B"/>
    <w:rsid w:val="00C801C7"/>
    <w:rsid w:val="00C82348"/>
    <w:rsid w:val="00C843C4"/>
    <w:rsid w:val="00C87DD2"/>
    <w:rsid w:val="00C97E3A"/>
    <w:rsid w:val="00CA284D"/>
    <w:rsid w:val="00CA3C7E"/>
    <w:rsid w:val="00CA40C7"/>
    <w:rsid w:val="00CB35FF"/>
    <w:rsid w:val="00CB696C"/>
    <w:rsid w:val="00CB6FD3"/>
    <w:rsid w:val="00CC3501"/>
    <w:rsid w:val="00CC3AF6"/>
    <w:rsid w:val="00CC4BF9"/>
    <w:rsid w:val="00CC688F"/>
    <w:rsid w:val="00CC6AD4"/>
    <w:rsid w:val="00CC7E4D"/>
    <w:rsid w:val="00CD0454"/>
    <w:rsid w:val="00CD386F"/>
    <w:rsid w:val="00CD4110"/>
    <w:rsid w:val="00CD521A"/>
    <w:rsid w:val="00CD528C"/>
    <w:rsid w:val="00CE0B6B"/>
    <w:rsid w:val="00CE7CFE"/>
    <w:rsid w:val="00CF15C3"/>
    <w:rsid w:val="00CF595F"/>
    <w:rsid w:val="00CF68A3"/>
    <w:rsid w:val="00D00640"/>
    <w:rsid w:val="00D00EAF"/>
    <w:rsid w:val="00D028D3"/>
    <w:rsid w:val="00D06D16"/>
    <w:rsid w:val="00D07C84"/>
    <w:rsid w:val="00D07D1B"/>
    <w:rsid w:val="00D131D0"/>
    <w:rsid w:val="00D132E6"/>
    <w:rsid w:val="00D14FA3"/>
    <w:rsid w:val="00D17FD5"/>
    <w:rsid w:val="00D2061E"/>
    <w:rsid w:val="00D227A8"/>
    <w:rsid w:val="00D22F04"/>
    <w:rsid w:val="00D23B19"/>
    <w:rsid w:val="00D2426F"/>
    <w:rsid w:val="00D24D09"/>
    <w:rsid w:val="00D26115"/>
    <w:rsid w:val="00D271DE"/>
    <w:rsid w:val="00D30C36"/>
    <w:rsid w:val="00D3175B"/>
    <w:rsid w:val="00D452FA"/>
    <w:rsid w:val="00D51F16"/>
    <w:rsid w:val="00D54F74"/>
    <w:rsid w:val="00D553E3"/>
    <w:rsid w:val="00D55513"/>
    <w:rsid w:val="00D56583"/>
    <w:rsid w:val="00D56A51"/>
    <w:rsid w:val="00D577B2"/>
    <w:rsid w:val="00D643E1"/>
    <w:rsid w:val="00D64403"/>
    <w:rsid w:val="00D73ED5"/>
    <w:rsid w:val="00D74E20"/>
    <w:rsid w:val="00D8012B"/>
    <w:rsid w:val="00D81270"/>
    <w:rsid w:val="00D8144D"/>
    <w:rsid w:val="00D81774"/>
    <w:rsid w:val="00D84D7E"/>
    <w:rsid w:val="00D92427"/>
    <w:rsid w:val="00D95753"/>
    <w:rsid w:val="00D9674A"/>
    <w:rsid w:val="00DA3E05"/>
    <w:rsid w:val="00DA4535"/>
    <w:rsid w:val="00DA4E07"/>
    <w:rsid w:val="00DA59B5"/>
    <w:rsid w:val="00DB0A39"/>
    <w:rsid w:val="00DB0F94"/>
    <w:rsid w:val="00DB16E8"/>
    <w:rsid w:val="00DB2260"/>
    <w:rsid w:val="00DB3131"/>
    <w:rsid w:val="00DB39C3"/>
    <w:rsid w:val="00DB596B"/>
    <w:rsid w:val="00DB5A05"/>
    <w:rsid w:val="00DC1112"/>
    <w:rsid w:val="00DC2076"/>
    <w:rsid w:val="00DC2082"/>
    <w:rsid w:val="00DC28ED"/>
    <w:rsid w:val="00DC37AB"/>
    <w:rsid w:val="00DD1E23"/>
    <w:rsid w:val="00DE057A"/>
    <w:rsid w:val="00DE31CC"/>
    <w:rsid w:val="00DE3E2D"/>
    <w:rsid w:val="00DE47DC"/>
    <w:rsid w:val="00DE55FD"/>
    <w:rsid w:val="00DE69BE"/>
    <w:rsid w:val="00DE7626"/>
    <w:rsid w:val="00DE7772"/>
    <w:rsid w:val="00DF5D3F"/>
    <w:rsid w:val="00E03915"/>
    <w:rsid w:val="00E04E37"/>
    <w:rsid w:val="00E05793"/>
    <w:rsid w:val="00E061C4"/>
    <w:rsid w:val="00E0685E"/>
    <w:rsid w:val="00E10FC7"/>
    <w:rsid w:val="00E11620"/>
    <w:rsid w:val="00E11D0D"/>
    <w:rsid w:val="00E1688A"/>
    <w:rsid w:val="00E2068A"/>
    <w:rsid w:val="00E21696"/>
    <w:rsid w:val="00E2573D"/>
    <w:rsid w:val="00E30B2E"/>
    <w:rsid w:val="00E35921"/>
    <w:rsid w:val="00E36B2F"/>
    <w:rsid w:val="00E40355"/>
    <w:rsid w:val="00E43F33"/>
    <w:rsid w:val="00E462E6"/>
    <w:rsid w:val="00E466DE"/>
    <w:rsid w:val="00E47E7A"/>
    <w:rsid w:val="00E513BF"/>
    <w:rsid w:val="00E54174"/>
    <w:rsid w:val="00E56FCC"/>
    <w:rsid w:val="00E6071D"/>
    <w:rsid w:val="00E61F6F"/>
    <w:rsid w:val="00E63A17"/>
    <w:rsid w:val="00E71E6D"/>
    <w:rsid w:val="00E724C3"/>
    <w:rsid w:val="00E724F4"/>
    <w:rsid w:val="00E74977"/>
    <w:rsid w:val="00E75764"/>
    <w:rsid w:val="00E84537"/>
    <w:rsid w:val="00E849B7"/>
    <w:rsid w:val="00E900EC"/>
    <w:rsid w:val="00E911B2"/>
    <w:rsid w:val="00E94D51"/>
    <w:rsid w:val="00E9668D"/>
    <w:rsid w:val="00E97A4D"/>
    <w:rsid w:val="00EA4DBC"/>
    <w:rsid w:val="00EA68AC"/>
    <w:rsid w:val="00EA7396"/>
    <w:rsid w:val="00EA7ABD"/>
    <w:rsid w:val="00EB5116"/>
    <w:rsid w:val="00EB5C80"/>
    <w:rsid w:val="00EC16EE"/>
    <w:rsid w:val="00EC5B8C"/>
    <w:rsid w:val="00EC615A"/>
    <w:rsid w:val="00EC76C7"/>
    <w:rsid w:val="00ED330E"/>
    <w:rsid w:val="00EE1E6A"/>
    <w:rsid w:val="00EF0397"/>
    <w:rsid w:val="00EF22C5"/>
    <w:rsid w:val="00F10BAC"/>
    <w:rsid w:val="00F12978"/>
    <w:rsid w:val="00F1443E"/>
    <w:rsid w:val="00F14C89"/>
    <w:rsid w:val="00F17D66"/>
    <w:rsid w:val="00F2165C"/>
    <w:rsid w:val="00F25C12"/>
    <w:rsid w:val="00F30979"/>
    <w:rsid w:val="00F3137F"/>
    <w:rsid w:val="00F315FB"/>
    <w:rsid w:val="00F3415F"/>
    <w:rsid w:val="00F3418B"/>
    <w:rsid w:val="00F37BD5"/>
    <w:rsid w:val="00F37FD0"/>
    <w:rsid w:val="00F40FBB"/>
    <w:rsid w:val="00F42777"/>
    <w:rsid w:val="00F44466"/>
    <w:rsid w:val="00F46E36"/>
    <w:rsid w:val="00F47AC5"/>
    <w:rsid w:val="00F5135C"/>
    <w:rsid w:val="00F545CC"/>
    <w:rsid w:val="00F55B4F"/>
    <w:rsid w:val="00F60DA2"/>
    <w:rsid w:val="00F6106A"/>
    <w:rsid w:val="00F611F1"/>
    <w:rsid w:val="00F61D73"/>
    <w:rsid w:val="00F667AD"/>
    <w:rsid w:val="00F67462"/>
    <w:rsid w:val="00F721A3"/>
    <w:rsid w:val="00F74E14"/>
    <w:rsid w:val="00F82051"/>
    <w:rsid w:val="00F87EE2"/>
    <w:rsid w:val="00F930BE"/>
    <w:rsid w:val="00F963BB"/>
    <w:rsid w:val="00F971B8"/>
    <w:rsid w:val="00FA01E9"/>
    <w:rsid w:val="00FA0259"/>
    <w:rsid w:val="00FA0A8D"/>
    <w:rsid w:val="00FA0DC4"/>
    <w:rsid w:val="00FA3FEF"/>
    <w:rsid w:val="00FA411F"/>
    <w:rsid w:val="00FA7387"/>
    <w:rsid w:val="00FB0314"/>
    <w:rsid w:val="00FB1855"/>
    <w:rsid w:val="00FB2FCB"/>
    <w:rsid w:val="00FB41DD"/>
    <w:rsid w:val="00FB4642"/>
    <w:rsid w:val="00FB4A99"/>
    <w:rsid w:val="00FB6D59"/>
    <w:rsid w:val="00FB701D"/>
    <w:rsid w:val="00FB7FFB"/>
    <w:rsid w:val="00FC02A3"/>
    <w:rsid w:val="00FC3606"/>
    <w:rsid w:val="00FC6F33"/>
    <w:rsid w:val="00FC792C"/>
    <w:rsid w:val="00FD385D"/>
    <w:rsid w:val="00FD3B0C"/>
    <w:rsid w:val="00FD41E3"/>
    <w:rsid w:val="00FD494C"/>
    <w:rsid w:val="00FE0003"/>
    <w:rsid w:val="00FF063A"/>
    <w:rsid w:val="00FF194C"/>
    <w:rsid w:val="00FF4B2D"/>
    <w:rsid w:val="00FF504E"/>
    <w:rsid w:val="00FF58FF"/>
    <w:rsid w:val="00FF61B2"/>
    <w:rsid w:val="00FF7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7934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8008C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008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ing 2.1"/>
    <w:basedOn w:val="3"/>
    <w:next w:val="Normal"/>
    <w:link w:val="Heading3Char"/>
    <w:qFormat/>
    <w:rsid w:val="00095BFC"/>
    <w:pPr>
      <w:keepNext/>
      <w:outlineLvl w:val="2"/>
    </w:pPr>
    <w:rPr>
      <w:rFonts w:eastAsia="Times New Roman" w:cs="Arial"/>
      <w:bCs/>
      <w:szCs w:val="26"/>
    </w:rPr>
  </w:style>
  <w:style w:type="paragraph" w:styleId="Heading4">
    <w:name w:val="heading 4"/>
    <w:basedOn w:val="Normal"/>
    <w:next w:val="Normal"/>
    <w:link w:val="Heading4Char"/>
    <w:qFormat/>
    <w:rsid w:val="00E462E6"/>
    <w:pPr>
      <w:keepNext/>
      <w:spacing w:before="240" w:after="6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45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45C9"/>
    <w:pPr>
      <w:ind w:left="720"/>
      <w:contextualSpacing/>
    </w:pPr>
  </w:style>
  <w:style w:type="character" w:customStyle="1" w:styleId="Heading3Char">
    <w:name w:val="Heading 3 Char"/>
    <w:aliases w:val="Heading 2.1 Char"/>
    <w:basedOn w:val="DefaultParagraphFont"/>
    <w:link w:val="Heading3"/>
    <w:rsid w:val="00095BFC"/>
    <w:rPr>
      <w:rFonts w:ascii="Times New Roman" w:eastAsia="Times New Roman" w:hAnsi="Times New Roman" w:cs="Arial"/>
      <w:b/>
      <w:bCs/>
      <w:szCs w:val="26"/>
    </w:rPr>
  </w:style>
  <w:style w:type="character" w:customStyle="1" w:styleId="Heading4Char">
    <w:name w:val="Heading 4 Char"/>
    <w:basedOn w:val="DefaultParagraphFont"/>
    <w:link w:val="Heading4"/>
    <w:rsid w:val="00E462E6"/>
    <w:rPr>
      <w:rFonts w:ascii="Times New Roman" w:eastAsia="Times New Roman" w:hAnsi="Times New Roman" w:cs="Times New Roman"/>
      <w:b/>
      <w:bCs/>
      <w:sz w:val="28"/>
      <w:szCs w:val="28"/>
    </w:rPr>
  </w:style>
  <w:style w:type="character" w:customStyle="1" w:styleId="Heading1Char">
    <w:name w:val="Heading 1 Char"/>
    <w:basedOn w:val="DefaultParagraphFont"/>
    <w:link w:val="Heading1"/>
    <w:uiPriority w:val="9"/>
    <w:rsid w:val="008008C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008C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8008CB"/>
    <w:pPr>
      <w:jc w:val="both"/>
    </w:pPr>
    <w:rPr>
      <w:rFonts w:ascii="Times New Roman" w:eastAsia="MS Mincho" w:hAnsi="Times New Roman" w:cs="Times New Roman"/>
      <w:sz w:val="28"/>
    </w:rPr>
  </w:style>
  <w:style w:type="character" w:customStyle="1" w:styleId="BodyTextChar">
    <w:name w:val="Body Text Char"/>
    <w:basedOn w:val="DefaultParagraphFont"/>
    <w:link w:val="BodyText"/>
    <w:rsid w:val="008008CB"/>
    <w:rPr>
      <w:rFonts w:ascii="Times New Roman" w:eastAsia="MS Mincho" w:hAnsi="Times New Roman" w:cs="Times New Roman"/>
      <w:sz w:val="28"/>
    </w:rPr>
  </w:style>
  <w:style w:type="paragraph" w:styleId="BodyText2">
    <w:name w:val="Body Text 2"/>
    <w:basedOn w:val="Normal"/>
    <w:link w:val="BodyText2Char"/>
    <w:rsid w:val="008008CB"/>
    <w:rPr>
      <w:rFonts w:ascii=".VnTime" w:eastAsia="MS Mincho" w:hAnsi=".VnTime" w:cs="Times New Roman"/>
      <w:b/>
      <w:bCs/>
    </w:rPr>
  </w:style>
  <w:style w:type="character" w:customStyle="1" w:styleId="BodyText2Char">
    <w:name w:val="Body Text 2 Char"/>
    <w:basedOn w:val="DefaultParagraphFont"/>
    <w:link w:val="BodyText2"/>
    <w:rsid w:val="008008CB"/>
    <w:rPr>
      <w:rFonts w:ascii=".VnTime" w:eastAsia="MS Mincho" w:hAnsi=".VnTime" w:cs="Times New Roman"/>
      <w:b/>
      <w:bCs/>
    </w:rPr>
  </w:style>
  <w:style w:type="paragraph" w:styleId="BodyText3">
    <w:name w:val="Body Text 3"/>
    <w:basedOn w:val="Normal"/>
    <w:link w:val="BodyText3Char"/>
    <w:rsid w:val="008008CB"/>
    <w:pPr>
      <w:jc w:val="both"/>
    </w:pPr>
    <w:rPr>
      <w:rFonts w:ascii="Times New Roman" w:eastAsia="MS Mincho" w:hAnsi="Times New Roman" w:cs="Times New Roman"/>
      <w:bCs/>
      <w:sz w:val="22"/>
    </w:rPr>
  </w:style>
  <w:style w:type="character" w:customStyle="1" w:styleId="BodyText3Char">
    <w:name w:val="Body Text 3 Char"/>
    <w:basedOn w:val="DefaultParagraphFont"/>
    <w:link w:val="BodyText3"/>
    <w:rsid w:val="008008CB"/>
    <w:rPr>
      <w:rFonts w:ascii="Times New Roman" w:eastAsia="MS Mincho" w:hAnsi="Times New Roman" w:cs="Times New Roman"/>
      <w:bCs/>
      <w:sz w:val="22"/>
    </w:rPr>
  </w:style>
  <w:style w:type="paragraph" w:customStyle="1" w:styleId="normal0">
    <w:name w:val="normal."/>
    <w:basedOn w:val="Normal"/>
    <w:link w:val="normalCharChar"/>
    <w:autoRedefine/>
    <w:rsid w:val="00366041"/>
    <w:pPr>
      <w:spacing w:line="288" w:lineRule="auto"/>
      <w:ind w:firstLine="11"/>
      <w:jc w:val="both"/>
    </w:pPr>
    <w:rPr>
      <w:rFonts w:ascii="Times New Roman" w:eastAsia="Times New Roman" w:hAnsi="Times New Roman" w:cs="Times New Roman"/>
      <w:spacing w:val="-4"/>
      <w:lang w:val="fr-FR"/>
    </w:rPr>
  </w:style>
  <w:style w:type="character" w:customStyle="1" w:styleId="normalCharChar">
    <w:name w:val="normal. Char Char"/>
    <w:link w:val="normal0"/>
    <w:rsid w:val="00366041"/>
    <w:rPr>
      <w:rFonts w:ascii="Times New Roman" w:eastAsia="Times New Roman" w:hAnsi="Times New Roman" w:cs="Times New Roman"/>
      <w:spacing w:val="-4"/>
      <w:lang w:val="fr-FR"/>
    </w:rPr>
  </w:style>
  <w:style w:type="paragraph" w:customStyle="1" w:styleId="2">
    <w:name w:val="2"/>
    <w:basedOn w:val="Normal"/>
    <w:autoRedefine/>
    <w:qFormat/>
    <w:rsid w:val="004009BD"/>
    <w:pPr>
      <w:spacing w:line="288" w:lineRule="auto"/>
    </w:pPr>
    <w:rPr>
      <w:rFonts w:ascii="Times New Roman" w:eastAsia="Calibri" w:hAnsi="Times New Roman" w:cs="Times New Roman"/>
      <w:b/>
      <w:sz w:val="26"/>
    </w:rPr>
  </w:style>
  <w:style w:type="paragraph" w:styleId="BalloonText">
    <w:name w:val="Balloon Text"/>
    <w:basedOn w:val="Normal"/>
    <w:link w:val="BalloonTextChar"/>
    <w:uiPriority w:val="99"/>
    <w:semiHidden/>
    <w:unhideWhenUsed/>
    <w:rsid w:val="00113FC8"/>
    <w:rPr>
      <w:rFonts w:ascii="Tahoma" w:hAnsi="Tahoma" w:cs="Tahoma"/>
      <w:sz w:val="16"/>
      <w:szCs w:val="16"/>
    </w:rPr>
  </w:style>
  <w:style w:type="character" w:customStyle="1" w:styleId="BalloonTextChar">
    <w:name w:val="Balloon Text Char"/>
    <w:basedOn w:val="DefaultParagraphFont"/>
    <w:link w:val="BalloonText"/>
    <w:uiPriority w:val="99"/>
    <w:semiHidden/>
    <w:rsid w:val="00113FC8"/>
    <w:rPr>
      <w:rFonts w:ascii="Tahoma" w:hAnsi="Tahoma" w:cs="Tahoma"/>
      <w:sz w:val="16"/>
      <w:szCs w:val="16"/>
    </w:rPr>
  </w:style>
  <w:style w:type="paragraph" w:customStyle="1" w:styleId="1">
    <w:name w:val="1"/>
    <w:basedOn w:val="Normal"/>
    <w:autoRedefine/>
    <w:rsid w:val="00363992"/>
    <w:pPr>
      <w:spacing w:before="120" w:after="120" w:line="400" w:lineRule="atLeast"/>
      <w:jc w:val="both"/>
      <w:outlineLvl w:val="0"/>
    </w:pPr>
    <w:rPr>
      <w:rFonts w:ascii="Times New Roman" w:eastAsia="Calibri" w:hAnsi="Times New Roman" w:cs="Times New Roman"/>
      <w:b/>
      <w:sz w:val="26"/>
      <w:szCs w:val="26"/>
      <w:lang w:val="fr-FR"/>
    </w:rPr>
  </w:style>
  <w:style w:type="character" w:styleId="Emphasis">
    <w:name w:val="Emphasis"/>
    <w:basedOn w:val="DefaultParagraphFont"/>
    <w:uiPriority w:val="20"/>
    <w:qFormat/>
    <w:rsid w:val="003B2E42"/>
    <w:rPr>
      <w:i/>
      <w:iCs/>
    </w:rPr>
  </w:style>
  <w:style w:type="paragraph" w:customStyle="1" w:styleId="3">
    <w:name w:val="3"/>
    <w:basedOn w:val="Normal"/>
    <w:autoRedefine/>
    <w:rsid w:val="00095BFC"/>
    <w:pPr>
      <w:spacing w:line="288" w:lineRule="auto"/>
      <w:jc w:val="both"/>
    </w:pPr>
    <w:rPr>
      <w:rFonts w:ascii="Times New Roman" w:hAnsi="Times New Roman" w:cs="Times New Roman"/>
      <w:b/>
    </w:rPr>
  </w:style>
  <w:style w:type="character" w:customStyle="1" w:styleId="fontstyle01">
    <w:name w:val="fontstyle01"/>
    <w:basedOn w:val="DefaultParagraphFont"/>
    <w:rsid w:val="00797A05"/>
    <w:rPr>
      <w:rFonts w:ascii="Arial-BoldMT" w:hAnsi="Arial-BoldMT" w:hint="default"/>
      <w:b/>
      <w:bCs/>
      <w:i w:val="0"/>
      <w:iCs w:val="0"/>
      <w:color w:val="242021"/>
      <w:sz w:val="28"/>
      <w:szCs w:val="28"/>
    </w:rPr>
  </w:style>
  <w:style w:type="paragraph" w:styleId="Header">
    <w:name w:val="header"/>
    <w:basedOn w:val="Normal"/>
    <w:link w:val="HeaderChar"/>
    <w:uiPriority w:val="99"/>
    <w:unhideWhenUsed/>
    <w:rsid w:val="00E97A4D"/>
    <w:pPr>
      <w:tabs>
        <w:tab w:val="center" w:pos="4680"/>
        <w:tab w:val="right" w:pos="9360"/>
      </w:tabs>
    </w:pPr>
  </w:style>
  <w:style w:type="character" w:customStyle="1" w:styleId="HeaderChar">
    <w:name w:val="Header Char"/>
    <w:basedOn w:val="DefaultParagraphFont"/>
    <w:link w:val="Header"/>
    <w:uiPriority w:val="99"/>
    <w:rsid w:val="00E97A4D"/>
  </w:style>
  <w:style w:type="paragraph" w:styleId="Footer">
    <w:name w:val="footer"/>
    <w:basedOn w:val="Normal"/>
    <w:link w:val="FooterChar"/>
    <w:uiPriority w:val="99"/>
    <w:unhideWhenUsed/>
    <w:rsid w:val="00E97A4D"/>
    <w:pPr>
      <w:tabs>
        <w:tab w:val="center" w:pos="4680"/>
        <w:tab w:val="right" w:pos="9360"/>
      </w:tabs>
    </w:pPr>
  </w:style>
  <w:style w:type="character" w:customStyle="1" w:styleId="FooterChar">
    <w:name w:val="Footer Char"/>
    <w:basedOn w:val="DefaultParagraphFont"/>
    <w:link w:val="Footer"/>
    <w:uiPriority w:val="99"/>
    <w:rsid w:val="00E97A4D"/>
  </w:style>
  <w:style w:type="paragraph" w:styleId="TOC3">
    <w:name w:val="toc 3"/>
    <w:basedOn w:val="Normal"/>
    <w:next w:val="Normal"/>
    <w:autoRedefine/>
    <w:uiPriority w:val="39"/>
    <w:unhideWhenUsed/>
    <w:rsid w:val="006D2A10"/>
    <w:pPr>
      <w:spacing w:after="100"/>
      <w:ind w:left="480"/>
    </w:pPr>
  </w:style>
  <w:style w:type="paragraph" w:styleId="TOC1">
    <w:name w:val="toc 1"/>
    <w:basedOn w:val="Normal"/>
    <w:next w:val="Normal"/>
    <w:autoRedefine/>
    <w:uiPriority w:val="39"/>
    <w:unhideWhenUsed/>
    <w:rsid w:val="006D2A10"/>
    <w:pPr>
      <w:spacing w:after="100"/>
    </w:pPr>
  </w:style>
  <w:style w:type="character" w:styleId="Hyperlink">
    <w:name w:val="Hyperlink"/>
    <w:basedOn w:val="DefaultParagraphFont"/>
    <w:uiPriority w:val="99"/>
    <w:unhideWhenUsed/>
    <w:rsid w:val="006D2A10"/>
    <w:rPr>
      <w:color w:val="0000FF" w:themeColor="hyperlink"/>
      <w:u w:val="single"/>
    </w:rPr>
  </w:style>
  <w:style w:type="paragraph" w:styleId="TOC4">
    <w:name w:val="toc 4"/>
    <w:basedOn w:val="Normal"/>
    <w:next w:val="Normal"/>
    <w:autoRedefine/>
    <w:uiPriority w:val="39"/>
    <w:unhideWhenUsed/>
    <w:rsid w:val="0023381E"/>
    <w:pPr>
      <w:spacing w:after="100"/>
      <w:ind w:left="720"/>
    </w:pPr>
  </w:style>
  <w:style w:type="paragraph" w:styleId="TOCHeading">
    <w:name w:val="TOC Heading"/>
    <w:basedOn w:val="Heading1"/>
    <w:next w:val="Normal"/>
    <w:uiPriority w:val="39"/>
    <w:unhideWhenUsed/>
    <w:qFormat/>
    <w:rsid w:val="009F6EFC"/>
    <w:pPr>
      <w:spacing w:line="276" w:lineRule="auto"/>
      <w:outlineLvl w:val="9"/>
    </w:pPr>
    <w:rPr>
      <w:color w:val="365F91" w:themeColor="accent1" w:themeShade="BF"/>
      <w:sz w:val="28"/>
      <w:szCs w:val="28"/>
      <w:lang w:eastAsia="ja-JP"/>
    </w:rPr>
  </w:style>
  <w:style w:type="paragraph" w:styleId="TOC2">
    <w:name w:val="toc 2"/>
    <w:basedOn w:val="Normal"/>
    <w:next w:val="Normal"/>
    <w:autoRedefine/>
    <w:uiPriority w:val="39"/>
    <w:unhideWhenUsed/>
    <w:rsid w:val="00D74E20"/>
    <w:pPr>
      <w:tabs>
        <w:tab w:val="right" w:leader="dot" w:pos="9062"/>
      </w:tabs>
      <w:spacing w:before="120" w:after="120" w:line="400" w:lineRule="atLeast"/>
    </w:pPr>
  </w:style>
  <w:style w:type="paragraph" w:customStyle="1" w:styleId="Doanvan">
    <w:name w:val="Doan van"/>
    <w:basedOn w:val="Normal"/>
    <w:autoRedefine/>
    <w:qFormat/>
    <w:rsid w:val="00C87DD2"/>
    <w:pPr>
      <w:ind w:firstLine="680"/>
      <w:jc w:val="both"/>
    </w:pPr>
    <w:rPr>
      <w:rFonts w:ascii="Times New Roman" w:eastAsia="Calibri" w:hAnsi="Times New Roman" w:cs="Times New Roman"/>
      <w:szCs w:val="26"/>
    </w:rPr>
  </w:style>
  <w:style w:type="paragraph" w:styleId="NoSpacing">
    <w:name w:val="No Spacing"/>
    <w:aliases w:val="dưới bảng"/>
    <w:basedOn w:val="Normal"/>
    <w:next w:val="Normal"/>
    <w:uiPriority w:val="1"/>
    <w:qFormat/>
    <w:rsid w:val="00095BFC"/>
    <w:pPr>
      <w:jc w:val="both"/>
    </w:pPr>
    <w:rPr>
      <w:rFonts w:ascii="Times New Roman" w:hAnsi="Times New Roman"/>
    </w:rPr>
  </w:style>
  <w:style w:type="character" w:styleId="PageNumber">
    <w:name w:val="page number"/>
    <w:basedOn w:val="DefaultParagraphFont"/>
    <w:uiPriority w:val="99"/>
    <w:semiHidden/>
    <w:unhideWhenUsed/>
    <w:rsid w:val="007F5E1E"/>
  </w:style>
  <w:style w:type="character" w:styleId="CommentReference">
    <w:name w:val="annotation reference"/>
    <w:basedOn w:val="DefaultParagraphFont"/>
    <w:uiPriority w:val="99"/>
    <w:semiHidden/>
    <w:unhideWhenUsed/>
    <w:rsid w:val="00AC7DBB"/>
    <w:rPr>
      <w:sz w:val="16"/>
      <w:szCs w:val="16"/>
    </w:rPr>
  </w:style>
  <w:style w:type="paragraph" w:styleId="CommentText">
    <w:name w:val="annotation text"/>
    <w:basedOn w:val="Normal"/>
    <w:link w:val="CommentTextChar"/>
    <w:uiPriority w:val="99"/>
    <w:semiHidden/>
    <w:unhideWhenUsed/>
    <w:rsid w:val="00AC7DBB"/>
    <w:rPr>
      <w:sz w:val="20"/>
      <w:szCs w:val="20"/>
    </w:rPr>
  </w:style>
  <w:style w:type="character" w:customStyle="1" w:styleId="CommentTextChar">
    <w:name w:val="Comment Text Char"/>
    <w:basedOn w:val="DefaultParagraphFont"/>
    <w:link w:val="CommentText"/>
    <w:uiPriority w:val="99"/>
    <w:semiHidden/>
    <w:rsid w:val="00AC7DBB"/>
    <w:rPr>
      <w:sz w:val="20"/>
      <w:szCs w:val="20"/>
    </w:rPr>
  </w:style>
  <w:style w:type="paragraph" w:styleId="CommentSubject">
    <w:name w:val="annotation subject"/>
    <w:basedOn w:val="CommentText"/>
    <w:next w:val="CommentText"/>
    <w:link w:val="CommentSubjectChar"/>
    <w:uiPriority w:val="99"/>
    <w:semiHidden/>
    <w:unhideWhenUsed/>
    <w:rsid w:val="00AC7DBB"/>
    <w:rPr>
      <w:b/>
      <w:bCs/>
    </w:rPr>
  </w:style>
  <w:style w:type="character" w:customStyle="1" w:styleId="CommentSubjectChar">
    <w:name w:val="Comment Subject Char"/>
    <w:basedOn w:val="CommentTextChar"/>
    <w:link w:val="CommentSubject"/>
    <w:uiPriority w:val="99"/>
    <w:semiHidden/>
    <w:rsid w:val="00AC7DBB"/>
    <w:rPr>
      <w:b/>
      <w:bCs/>
      <w:sz w:val="20"/>
      <w:szCs w:val="20"/>
    </w:rPr>
  </w:style>
  <w:style w:type="paragraph" w:styleId="Revision">
    <w:name w:val="Revision"/>
    <w:hidden/>
    <w:uiPriority w:val="99"/>
    <w:semiHidden/>
    <w:rsid w:val="00AC7D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8008C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008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ing 2.1"/>
    <w:basedOn w:val="3"/>
    <w:next w:val="Normal"/>
    <w:link w:val="Heading3Char"/>
    <w:qFormat/>
    <w:rsid w:val="00095BFC"/>
    <w:pPr>
      <w:keepNext/>
      <w:outlineLvl w:val="2"/>
    </w:pPr>
    <w:rPr>
      <w:rFonts w:eastAsia="Times New Roman" w:cs="Arial"/>
      <w:bCs/>
      <w:szCs w:val="26"/>
    </w:rPr>
  </w:style>
  <w:style w:type="paragraph" w:styleId="Heading4">
    <w:name w:val="heading 4"/>
    <w:basedOn w:val="Normal"/>
    <w:next w:val="Normal"/>
    <w:link w:val="Heading4Char"/>
    <w:qFormat/>
    <w:rsid w:val="00E462E6"/>
    <w:pPr>
      <w:keepNext/>
      <w:spacing w:before="240" w:after="6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45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45C9"/>
    <w:pPr>
      <w:ind w:left="720"/>
      <w:contextualSpacing/>
    </w:pPr>
  </w:style>
  <w:style w:type="character" w:customStyle="1" w:styleId="Heading3Char">
    <w:name w:val="Heading 3 Char"/>
    <w:aliases w:val="Heading 2.1 Char"/>
    <w:basedOn w:val="DefaultParagraphFont"/>
    <w:link w:val="Heading3"/>
    <w:rsid w:val="00095BFC"/>
    <w:rPr>
      <w:rFonts w:ascii="Times New Roman" w:eastAsia="Times New Roman" w:hAnsi="Times New Roman" w:cs="Arial"/>
      <w:b/>
      <w:bCs/>
      <w:szCs w:val="26"/>
    </w:rPr>
  </w:style>
  <w:style w:type="character" w:customStyle="1" w:styleId="Heading4Char">
    <w:name w:val="Heading 4 Char"/>
    <w:basedOn w:val="DefaultParagraphFont"/>
    <w:link w:val="Heading4"/>
    <w:rsid w:val="00E462E6"/>
    <w:rPr>
      <w:rFonts w:ascii="Times New Roman" w:eastAsia="Times New Roman" w:hAnsi="Times New Roman" w:cs="Times New Roman"/>
      <w:b/>
      <w:bCs/>
      <w:sz w:val="28"/>
      <w:szCs w:val="28"/>
    </w:rPr>
  </w:style>
  <w:style w:type="character" w:customStyle="1" w:styleId="Heading1Char">
    <w:name w:val="Heading 1 Char"/>
    <w:basedOn w:val="DefaultParagraphFont"/>
    <w:link w:val="Heading1"/>
    <w:uiPriority w:val="9"/>
    <w:rsid w:val="008008C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008C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8008CB"/>
    <w:pPr>
      <w:jc w:val="both"/>
    </w:pPr>
    <w:rPr>
      <w:rFonts w:ascii="Times New Roman" w:eastAsia="MS Mincho" w:hAnsi="Times New Roman" w:cs="Times New Roman"/>
      <w:sz w:val="28"/>
    </w:rPr>
  </w:style>
  <w:style w:type="character" w:customStyle="1" w:styleId="BodyTextChar">
    <w:name w:val="Body Text Char"/>
    <w:basedOn w:val="DefaultParagraphFont"/>
    <w:link w:val="BodyText"/>
    <w:rsid w:val="008008CB"/>
    <w:rPr>
      <w:rFonts w:ascii="Times New Roman" w:eastAsia="MS Mincho" w:hAnsi="Times New Roman" w:cs="Times New Roman"/>
      <w:sz w:val="28"/>
    </w:rPr>
  </w:style>
  <w:style w:type="paragraph" w:styleId="BodyText2">
    <w:name w:val="Body Text 2"/>
    <w:basedOn w:val="Normal"/>
    <w:link w:val="BodyText2Char"/>
    <w:rsid w:val="008008CB"/>
    <w:rPr>
      <w:rFonts w:ascii=".VnTime" w:eastAsia="MS Mincho" w:hAnsi=".VnTime" w:cs="Times New Roman"/>
      <w:b/>
      <w:bCs/>
    </w:rPr>
  </w:style>
  <w:style w:type="character" w:customStyle="1" w:styleId="BodyText2Char">
    <w:name w:val="Body Text 2 Char"/>
    <w:basedOn w:val="DefaultParagraphFont"/>
    <w:link w:val="BodyText2"/>
    <w:rsid w:val="008008CB"/>
    <w:rPr>
      <w:rFonts w:ascii=".VnTime" w:eastAsia="MS Mincho" w:hAnsi=".VnTime" w:cs="Times New Roman"/>
      <w:b/>
      <w:bCs/>
    </w:rPr>
  </w:style>
  <w:style w:type="paragraph" w:styleId="BodyText3">
    <w:name w:val="Body Text 3"/>
    <w:basedOn w:val="Normal"/>
    <w:link w:val="BodyText3Char"/>
    <w:rsid w:val="008008CB"/>
    <w:pPr>
      <w:jc w:val="both"/>
    </w:pPr>
    <w:rPr>
      <w:rFonts w:ascii="Times New Roman" w:eastAsia="MS Mincho" w:hAnsi="Times New Roman" w:cs="Times New Roman"/>
      <w:bCs/>
      <w:sz w:val="22"/>
    </w:rPr>
  </w:style>
  <w:style w:type="character" w:customStyle="1" w:styleId="BodyText3Char">
    <w:name w:val="Body Text 3 Char"/>
    <w:basedOn w:val="DefaultParagraphFont"/>
    <w:link w:val="BodyText3"/>
    <w:rsid w:val="008008CB"/>
    <w:rPr>
      <w:rFonts w:ascii="Times New Roman" w:eastAsia="MS Mincho" w:hAnsi="Times New Roman" w:cs="Times New Roman"/>
      <w:bCs/>
      <w:sz w:val="22"/>
    </w:rPr>
  </w:style>
  <w:style w:type="paragraph" w:customStyle="1" w:styleId="normal0">
    <w:name w:val="normal."/>
    <w:basedOn w:val="Normal"/>
    <w:link w:val="normalCharChar"/>
    <w:autoRedefine/>
    <w:rsid w:val="00366041"/>
    <w:pPr>
      <w:spacing w:line="288" w:lineRule="auto"/>
      <w:ind w:firstLine="11"/>
      <w:jc w:val="both"/>
    </w:pPr>
    <w:rPr>
      <w:rFonts w:ascii="Times New Roman" w:eastAsia="Times New Roman" w:hAnsi="Times New Roman" w:cs="Times New Roman"/>
      <w:spacing w:val="-4"/>
      <w:lang w:val="fr-FR"/>
    </w:rPr>
  </w:style>
  <w:style w:type="character" w:customStyle="1" w:styleId="normalCharChar">
    <w:name w:val="normal. Char Char"/>
    <w:link w:val="normal0"/>
    <w:rsid w:val="00366041"/>
    <w:rPr>
      <w:rFonts w:ascii="Times New Roman" w:eastAsia="Times New Roman" w:hAnsi="Times New Roman" w:cs="Times New Roman"/>
      <w:spacing w:val="-4"/>
      <w:lang w:val="fr-FR"/>
    </w:rPr>
  </w:style>
  <w:style w:type="paragraph" w:customStyle="1" w:styleId="2">
    <w:name w:val="2"/>
    <w:basedOn w:val="Normal"/>
    <w:autoRedefine/>
    <w:qFormat/>
    <w:rsid w:val="004009BD"/>
    <w:pPr>
      <w:spacing w:line="288" w:lineRule="auto"/>
    </w:pPr>
    <w:rPr>
      <w:rFonts w:ascii="Times New Roman" w:eastAsia="Calibri" w:hAnsi="Times New Roman" w:cs="Times New Roman"/>
      <w:b/>
      <w:sz w:val="26"/>
    </w:rPr>
  </w:style>
  <w:style w:type="paragraph" w:styleId="BalloonText">
    <w:name w:val="Balloon Text"/>
    <w:basedOn w:val="Normal"/>
    <w:link w:val="BalloonTextChar"/>
    <w:uiPriority w:val="99"/>
    <w:semiHidden/>
    <w:unhideWhenUsed/>
    <w:rsid w:val="00113FC8"/>
    <w:rPr>
      <w:rFonts w:ascii="Tahoma" w:hAnsi="Tahoma" w:cs="Tahoma"/>
      <w:sz w:val="16"/>
      <w:szCs w:val="16"/>
    </w:rPr>
  </w:style>
  <w:style w:type="character" w:customStyle="1" w:styleId="BalloonTextChar">
    <w:name w:val="Balloon Text Char"/>
    <w:basedOn w:val="DefaultParagraphFont"/>
    <w:link w:val="BalloonText"/>
    <w:uiPriority w:val="99"/>
    <w:semiHidden/>
    <w:rsid w:val="00113FC8"/>
    <w:rPr>
      <w:rFonts w:ascii="Tahoma" w:hAnsi="Tahoma" w:cs="Tahoma"/>
      <w:sz w:val="16"/>
      <w:szCs w:val="16"/>
    </w:rPr>
  </w:style>
  <w:style w:type="paragraph" w:customStyle="1" w:styleId="1">
    <w:name w:val="1"/>
    <w:basedOn w:val="Normal"/>
    <w:autoRedefine/>
    <w:rsid w:val="00363992"/>
    <w:pPr>
      <w:spacing w:before="120" w:after="120" w:line="400" w:lineRule="atLeast"/>
      <w:jc w:val="both"/>
      <w:outlineLvl w:val="0"/>
    </w:pPr>
    <w:rPr>
      <w:rFonts w:ascii="Times New Roman" w:eastAsia="Calibri" w:hAnsi="Times New Roman" w:cs="Times New Roman"/>
      <w:b/>
      <w:sz w:val="26"/>
      <w:szCs w:val="26"/>
      <w:lang w:val="fr-FR"/>
    </w:rPr>
  </w:style>
  <w:style w:type="character" w:styleId="Emphasis">
    <w:name w:val="Emphasis"/>
    <w:basedOn w:val="DefaultParagraphFont"/>
    <w:uiPriority w:val="20"/>
    <w:qFormat/>
    <w:rsid w:val="003B2E42"/>
    <w:rPr>
      <w:i/>
      <w:iCs/>
    </w:rPr>
  </w:style>
  <w:style w:type="paragraph" w:customStyle="1" w:styleId="3">
    <w:name w:val="3"/>
    <w:basedOn w:val="Normal"/>
    <w:autoRedefine/>
    <w:rsid w:val="00095BFC"/>
    <w:pPr>
      <w:spacing w:line="288" w:lineRule="auto"/>
      <w:jc w:val="both"/>
    </w:pPr>
    <w:rPr>
      <w:rFonts w:ascii="Times New Roman" w:hAnsi="Times New Roman" w:cs="Times New Roman"/>
      <w:b/>
    </w:rPr>
  </w:style>
  <w:style w:type="character" w:customStyle="1" w:styleId="fontstyle01">
    <w:name w:val="fontstyle01"/>
    <w:basedOn w:val="DefaultParagraphFont"/>
    <w:rsid w:val="00797A05"/>
    <w:rPr>
      <w:rFonts w:ascii="Arial-BoldMT" w:hAnsi="Arial-BoldMT" w:hint="default"/>
      <w:b/>
      <w:bCs/>
      <w:i w:val="0"/>
      <w:iCs w:val="0"/>
      <w:color w:val="242021"/>
      <w:sz w:val="28"/>
      <w:szCs w:val="28"/>
    </w:rPr>
  </w:style>
  <w:style w:type="paragraph" w:styleId="Header">
    <w:name w:val="header"/>
    <w:basedOn w:val="Normal"/>
    <w:link w:val="HeaderChar"/>
    <w:uiPriority w:val="99"/>
    <w:unhideWhenUsed/>
    <w:rsid w:val="00E97A4D"/>
    <w:pPr>
      <w:tabs>
        <w:tab w:val="center" w:pos="4680"/>
        <w:tab w:val="right" w:pos="9360"/>
      </w:tabs>
    </w:pPr>
  </w:style>
  <w:style w:type="character" w:customStyle="1" w:styleId="HeaderChar">
    <w:name w:val="Header Char"/>
    <w:basedOn w:val="DefaultParagraphFont"/>
    <w:link w:val="Header"/>
    <w:uiPriority w:val="99"/>
    <w:rsid w:val="00E97A4D"/>
  </w:style>
  <w:style w:type="paragraph" w:styleId="Footer">
    <w:name w:val="footer"/>
    <w:basedOn w:val="Normal"/>
    <w:link w:val="FooterChar"/>
    <w:uiPriority w:val="99"/>
    <w:unhideWhenUsed/>
    <w:rsid w:val="00E97A4D"/>
    <w:pPr>
      <w:tabs>
        <w:tab w:val="center" w:pos="4680"/>
        <w:tab w:val="right" w:pos="9360"/>
      </w:tabs>
    </w:pPr>
  </w:style>
  <w:style w:type="character" w:customStyle="1" w:styleId="FooterChar">
    <w:name w:val="Footer Char"/>
    <w:basedOn w:val="DefaultParagraphFont"/>
    <w:link w:val="Footer"/>
    <w:uiPriority w:val="99"/>
    <w:rsid w:val="00E97A4D"/>
  </w:style>
  <w:style w:type="paragraph" w:styleId="TOC3">
    <w:name w:val="toc 3"/>
    <w:basedOn w:val="Normal"/>
    <w:next w:val="Normal"/>
    <w:autoRedefine/>
    <w:uiPriority w:val="39"/>
    <w:unhideWhenUsed/>
    <w:rsid w:val="006D2A10"/>
    <w:pPr>
      <w:spacing w:after="100"/>
      <w:ind w:left="480"/>
    </w:pPr>
  </w:style>
  <w:style w:type="paragraph" w:styleId="TOC1">
    <w:name w:val="toc 1"/>
    <w:basedOn w:val="Normal"/>
    <w:next w:val="Normal"/>
    <w:autoRedefine/>
    <w:uiPriority w:val="39"/>
    <w:unhideWhenUsed/>
    <w:rsid w:val="006D2A10"/>
    <w:pPr>
      <w:spacing w:after="100"/>
    </w:pPr>
  </w:style>
  <w:style w:type="character" w:styleId="Hyperlink">
    <w:name w:val="Hyperlink"/>
    <w:basedOn w:val="DefaultParagraphFont"/>
    <w:uiPriority w:val="99"/>
    <w:unhideWhenUsed/>
    <w:rsid w:val="006D2A10"/>
    <w:rPr>
      <w:color w:val="0000FF" w:themeColor="hyperlink"/>
      <w:u w:val="single"/>
    </w:rPr>
  </w:style>
  <w:style w:type="paragraph" w:styleId="TOC4">
    <w:name w:val="toc 4"/>
    <w:basedOn w:val="Normal"/>
    <w:next w:val="Normal"/>
    <w:autoRedefine/>
    <w:uiPriority w:val="39"/>
    <w:unhideWhenUsed/>
    <w:rsid w:val="0023381E"/>
    <w:pPr>
      <w:spacing w:after="100"/>
      <w:ind w:left="720"/>
    </w:pPr>
  </w:style>
  <w:style w:type="paragraph" w:styleId="TOCHeading">
    <w:name w:val="TOC Heading"/>
    <w:basedOn w:val="Heading1"/>
    <w:next w:val="Normal"/>
    <w:uiPriority w:val="39"/>
    <w:unhideWhenUsed/>
    <w:qFormat/>
    <w:rsid w:val="009F6EFC"/>
    <w:pPr>
      <w:spacing w:line="276" w:lineRule="auto"/>
      <w:outlineLvl w:val="9"/>
    </w:pPr>
    <w:rPr>
      <w:color w:val="365F91" w:themeColor="accent1" w:themeShade="BF"/>
      <w:sz w:val="28"/>
      <w:szCs w:val="28"/>
      <w:lang w:eastAsia="ja-JP"/>
    </w:rPr>
  </w:style>
  <w:style w:type="paragraph" w:styleId="TOC2">
    <w:name w:val="toc 2"/>
    <w:basedOn w:val="Normal"/>
    <w:next w:val="Normal"/>
    <w:autoRedefine/>
    <w:uiPriority w:val="39"/>
    <w:unhideWhenUsed/>
    <w:rsid w:val="00D74E20"/>
    <w:pPr>
      <w:tabs>
        <w:tab w:val="right" w:leader="dot" w:pos="9062"/>
      </w:tabs>
      <w:spacing w:before="120" w:after="120" w:line="400" w:lineRule="atLeast"/>
    </w:pPr>
  </w:style>
  <w:style w:type="paragraph" w:customStyle="1" w:styleId="Doanvan">
    <w:name w:val="Doan van"/>
    <w:basedOn w:val="Normal"/>
    <w:autoRedefine/>
    <w:qFormat/>
    <w:rsid w:val="00C87DD2"/>
    <w:pPr>
      <w:ind w:firstLine="680"/>
      <w:jc w:val="both"/>
    </w:pPr>
    <w:rPr>
      <w:rFonts w:ascii="Times New Roman" w:eastAsia="Calibri" w:hAnsi="Times New Roman" w:cs="Times New Roman"/>
      <w:szCs w:val="26"/>
    </w:rPr>
  </w:style>
  <w:style w:type="paragraph" w:styleId="NoSpacing">
    <w:name w:val="No Spacing"/>
    <w:aliases w:val="dưới bảng"/>
    <w:basedOn w:val="Normal"/>
    <w:next w:val="Normal"/>
    <w:uiPriority w:val="1"/>
    <w:qFormat/>
    <w:rsid w:val="00095BFC"/>
    <w:pPr>
      <w:jc w:val="both"/>
    </w:pPr>
    <w:rPr>
      <w:rFonts w:ascii="Times New Roman" w:hAnsi="Times New Roman"/>
    </w:rPr>
  </w:style>
  <w:style w:type="character" w:styleId="PageNumber">
    <w:name w:val="page number"/>
    <w:basedOn w:val="DefaultParagraphFont"/>
    <w:uiPriority w:val="99"/>
    <w:semiHidden/>
    <w:unhideWhenUsed/>
    <w:rsid w:val="007F5E1E"/>
  </w:style>
  <w:style w:type="character" w:styleId="CommentReference">
    <w:name w:val="annotation reference"/>
    <w:basedOn w:val="DefaultParagraphFont"/>
    <w:uiPriority w:val="99"/>
    <w:semiHidden/>
    <w:unhideWhenUsed/>
    <w:rsid w:val="00AC7DBB"/>
    <w:rPr>
      <w:sz w:val="16"/>
      <w:szCs w:val="16"/>
    </w:rPr>
  </w:style>
  <w:style w:type="paragraph" w:styleId="CommentText">
    <w:name w:val="annotation text"/>
    <w:basedOn w:val="Normal"/>
    <w:link w:val="CommentTextChar"/>
    <w:uiPriority w:val="99"/>
    <w:semiHidden/>
    <w:unhideWhenUsed/>
    <w:rsid w:val="00AC7DBB"/>
    <w:rPr>
      <w:sz w:val="20"/>
      <w:szCs w:val="20"/>
    </w:rPr>
  </w:style>
  <w:style w:type="character" w:customStyle="1" w:styleId="CommentTextChar">
    <w:name w:val="Comment Text Char"/>
    <w:basedOn w:val="DefaultParagraphFont"/>
    <w:link w:val="CommentText"/>
    <w:uiPriority w:val="99"/>
    <w:semiHidden/>
    <w:rsid w:val="00AC7DBB"/>
    <w:rPr>
      <w:sz w:val="20"/>
      <w:szCs w:val="20"/>
    </w:rPr>
  </w:style>
  <w:style w:type="paragraph" w:styleId="CommentSubject">
    <w:name w:val="annotation subject"/>
    <w:basedOn w:val="CommentText"/>
    <w:next w:val="CommentText"/>
    <w:link w:val="CommentSubjectChar"/>
    <w:uiPriority w:val="99"/>
    <w:semiHidden/>
    <w:unhideWhenUsed/>
    <w:rsid w:val="00AC7DBB"/>
    <w:rPr>
      <w:b/>
      <w:bCs/>
    </w:rPr>
  </w:style>
  <w:style w:type="character" w:customStyle="1" w:styleId="CommentSubjectChar">
    <w:name w:val="Comment Subject Char"/>
    <w:basedOn w:val="CommentTextChar"/>
    <w:link w:val="CommentSubject"/>
    <w:uiPriority w:val="99"/>
    <w:semiHidden/>
    <w:rsid w:val="00AC7DBB"/>
    <w:rPr>
      <w:b/>
      <w:bCs/>
      <w:sz w:val="20"/>
      <w:szCs w:val="20"/>
    </w:rPr>
  </w:style>
  <w:style w:type="paragraph" w:styleId="Revision">
    <w:name w:val="Revision"/>
    <w:hidden/>
    <w:uiPriority w:val="99"/>
    <w:semiHidden/>
    <w:rsid w:val="00AC7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745327">
      <w:bodyDiv w:val="1"/>
      <w:marLeft w:val="0"/>
      <w:marRight w:val="0"/>
      <w:marTop w:val="0"/>
      <w:marBottom w:val="0"/>
      <w:divBdr>
        <w:top w:val="none" w:sz="0" w:space="0" w:color="auto"/>
        <w:left w:val="none" w:sz="0" w:space="0" w:color="auto"/>
        <w:bottom w:val="none" w:sz="0" w:space="0" w:color="auto"/>
        <w:right w:val="none" w:sz="0" w:space="0" w:color="auto"/>
      </w:divBdr>
    </w:div>
    <w:div w:id="1364020006">
      <w:bodyDiv w:val="1"/>
      <w:marLeft w:val="0"/>
      <w:marRight w:val="0"/>
      <w:marTop w:val="0"/>
      <w:marBottom w:val="0"/>
      <w:divBdr>
        <w:top w:val="none" w:sz="0" w:space="0" w:color="auto"/>
        <w:left w:val="none" w:sz="0" w:space="0" w:color="auto"/>
        <w:bottom w:val="none" w:sz="0" w:space="0" w:color="auto"/>
        <w:right w:val="none" w:sz="0" w:space="0" w:color="auto"/>
      </w:divBdr>
    </w:div>
    <w:div w:id="1837958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uropean-poultry-science.com/H-K-Kang,QUlEPTQ4NDc2NTMmTUlEPTE2MTAxNA.html?UID=A2DF0E66452099966A36FA91A1F0547F30EA4FE36CAEBB"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european-poultry-science.com/C-H-Kim,QUlEPTQ4ODk3NzAmTUlEPTE2MTAxNA.html?UID=A2DF0E66452099966A36FA91A1F0547F30EA4FE36CAEBB" TargetMode="Externa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uropean-poultry-science.com/J-H-Kim,QUlEPTQ4NDc2NTQmTUlEPTE2MTAxNA.html?UID=A2DF0E66452099966A36FA91A1F0547F30EA4FE36CAE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B460D-422F-43D5-95DE-C7884D645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5</Pages>
  <Words>2298</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 thanh</dc:creator>
  <cp:lastModifiedBy>VT</cp:lastModifiedBy>
  <cp:revision>38</cp:revision>
  <cp:lastPrinted>2019-07-15T03:55:00Z</cp:lastPrinted>
  <dcterms:created xsi:type="dcterms:W3CDTF">2019-05-29T22:23:00Z</dcterms:created>
  <dcterms:modified xsi:type="dcterms:W3CDTF">2019-07-16T02:26:00Z</dcterms:modified>
</cp:coreProperties>
</file>