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bottom w:val="single" w:sz="12" w:space="0" w:color="auto"/>
          <w:insideH w:val="single" w:sz="4" w:space="0" w:color="auto"/>
          <w:insideV w:val="single" w:sz="4" w:space="0" w:color="auto"/>
        </w:tblBorders>
        <w:tblLook w:val="04A0" w:firstRow="1" w:lastRow="0" w:firstColumn="1" w:lastColumn="0" w:noHBand="0" w:noVBand="1"/>
      </w:tblPr>
      <w:tblGrid>
        <w:gridCol w:w="9072"/>
      </w:tblGrid>
      <w:tr w:rsidR="00750F2C" w:rsidRPr="00CB48E6">
        <w:tc>
          <w:tcPr>
            <w:tcW w:w="9072" w:type="dxa"/>
            <w:tcBorders>
              <w:top w:val="nil"/>
              <w:left w:val="nil"/>
              <w:bottom w:val="single" w:sz="12" w:space="0" w:color="auto"/>
              <w:right w:val="nil"/>
            </w:tcBorders>
          </w:tcPr>
          <w:p w:rsidR="00750F2C" w:rsidRPr="006E6968" w:rsidRDefault="00750F2C" w:rsidP="00DD3204">
            <w:pPr>
              <w:spacing w:after="0" w:line="240" w:lineRule="auto"/>
              <w:ind w:left="-108" w:right="-108"/>
              <w:jc w:val="center"/>
              <w:rPr>
                <w:rFonts w:ascii="Cambria" w:hAnsi="Cambria"/>
                <w:b/>
                <w:bCs/>
                <w:sz w:val="26"/>
                <w:szCs w:val="28"/>
              </w:rPr>
            </w:pPr>
            <w:r w:rsidRPr="006E6968">
              <w:rPr>
                <w:rFonts w:ascii="Cambria" w:hAnsi="Cambria"/>
                <w:b/>
                <w:bCs/>
                <w:sz w:val="26"/>
                <w:szCs w:val="28"/>
              </w:rPr>
              <w:t>Đo lường cảm nhận của sinh viên đối với chất lượng dịch vụ đào tạo tại trường Đại học Kinh tế - Đại học Huế</w:t>
            </w:r>
          </w:p>
        </w:tc>
      </w:tr>
    </w:tbl>
    <w:p w:rsidR="00CB48E6" w:rsidRDefault="00CB48E6" w:rsidP="00DD3204">
      <w:pPr>
        <w:spacing w:after="0" w:line="240" w:lineRule="auto"/>
        <w:jc w:val="right"/>
        <w:rPr>
          <w:rFonts w:ascii="Times New Roman" w:hAnsi="Times New Roman"/>
          <w:bCs/>
          <w:i/>
          <w:sz w:val="24"/>
          <w:szCs w:val="26"/>
        </w:rPr>
      </w:pPr>
    </w:p>
    <w:p w:rsidR="00A913D5" w:rsidRDefault="00750F2C" w:rsidP="00DD3204">
      <w:pPr>
        <w:spacing w:after="0" w:line="240" w:lineRule="auto"/>
        <w:jc w:val="right"/>
        <w:rPr>
          <w:rFonts w:ascii="Times New Roman" w:hAnsi="Times New Roman"/>
          <w:bCs/>
          <w:i/>
          <w:sz w:val="24"/>
          <w:szCs w:val="26"/>
        </w:rPr>
      </w:pPr>
      <w:r w:rsidRPr="00CB48E6">
        <w:rPr>
          <w:rFonts w:ascii="Times New Roman" w:hAnsi="Times New Roman"/>
          <w:bCs/>
          <w:i/>
          <w:sz w:val="24"/>
          <w:szCs w:val="26"/>
        </w:rPr>
        <w:t>ThS. Lê Quang Trực</w:t>
      </w:r>
      <w:r w:rsidR="00CB48E6">
        <w:rPr>
          <w:rFonts w:ascii="Times New Roman" w:hAnsi="Times New Roman"/>
          <w:bCs/>
          <w:i/>
          <w:sz w:val="24"/>
          <w:szCs w:val="26"/>
        </w:rPr>
        <w:t xml:space="preserve"> </w:t>
      </w:r>
    </w:p>
    <w:p w:rsidR="00C1788D" w:rsidRDefault="00C1788D" w:rsidP="00C1788D">
      <w:pPr>
        <w:spacing w:after="0" w:line="240" w:lineRule="auto"/>
        <w:jc w:val="right"/>
        <w:rPr>
          <w:rFonts w:ascii="Times New Roman" w:hAnsi="Times New Roman"/>
          <w:bCs/>
          <w:i/>
          <w:sz w:val="24"/>
          <w:szCs w:val="26"/>
        </w:rPr>
      </w:pPr>
      <w:r w:rsidRPr="00CB48E6">
        <w:rPr>
          <w:rFonts w:ascii="Times New Roman" w:hAnsi="Times New Roman"/>
          <w:bCs/>
          <w:i/>
          <w:sz w:val="24"/>
          <w:szCs w:val="26"/>
        </w:rPr>
        <w:t>Khoa QTKD</w:t>
      </w:r>
      <w:r>
        <w:rPr>
          <w:rFonts w:ascii="Times New Roman" w:hAnsi="Times New Roman"/>
          <w:bCs/>
          <w:i/>
          <w:sz w:val="24"/>
          <w:szCs w:val="26"/>
        </w:rPr>
        <w:t xml:space="preserve"> –</w:t>
      </w:r>
      <w:r w:rsidRPr="00CB48E6">
        <w:rPr>
          <w:rFonts w:ascii="Times New Roman" w:hAnsi="Times New Roman"/>
          <w:bCs/>
          <w:i/>
          <w:sz w:val="24"/>
          <w:szCs w:val="26"/>
        </w:rPr>
        <w:t xml:space="preserve"> </w:t>
      </w:r>
      <w:r>
        <w:rPr>
          <w:rFonts w:ascii="Times New Roman" w:hAnsi="Times New Roman"/>
          <w:bCs/>
          <w:i/>
          <w:sz w:val="24"/>
          <w:szCs w:val="26"/>
        </w:rPr>
        <w:t xml:space="preserve">Trường </w:t>
      </w:r>
      <w:r w:rsidRPr="00CB48E6">
        <w:rPr>
          <w:rFonts w:ascii="Times New Roman" w:hAnsi="Times New Roman"/>
          <w:bCs/>
          <w:i/>
          <w:sz w:val="24"/>
          <w:szCs w:val="26"/>
        </w:rPr>
        <w:t>Đại học Kinh tế- Đại học Huế</w:t>
      </w:r>
    </w:p>
    <w:p w:rsidR="00C1788D" w:rsidRDefault="00C1788D" w:rsidP="00DD3204">
      <w:pPr>
        <w:spacing w:after="0" w:line="240" w:lineRule="auto"/>
        <w:jc w:val="right"/>
        <w:rPr>
          <w:rFonts w:ascii="Times New Roman" w:hAnsi="Times New Roman"/>
          <w:bCs/>
          <w:i/>
          <w:sz w:val="24"/>
          <w:szCs w:val="26"/>
        </w:rPr>
      </w:pPr>
    </w:p>
    <w:p w:rsidR="00CB48E6" w:rsidRDefault="00CB48E6" w:rsidP="00DD3204">
      <w:pPr>
        <w:spacing w:after="0" w:line="240" w:lineRule="auto"/>
        <w:jc w:val="right"/>
        <w:rPr>
          <w:rFonts w:ascii="Times New Roman" w:hAnsi="Times New Roman"/>
          <w:bCs/>
          <w:i/>
          <w:sz w:val="24"/>
          <w:szCs w:val="26"/>
        </w:rPr>
      </w:pPr>
      <w:r>
        <w:rPr>
          <w:rFonts w:ascii="Times New Roman" w:hAnsi="Times New Roman"/>
          <w:bCs/>
          <w:i/>
          <w:sz w:val="24"/>
          <w:szCs w:val="26"/>
        </w:rPr>
        <w:t xml:space="preserve">ThS. Trần </w:t>
      </w:r>
      <w:r w:rsidR="00C1788D">
        <w:rPr>
          <w:rFonts w:ascii="Times New Roman" w:hAnsi="Times New Roman"/>
          <w:bCs/>
          <w:i/>
          <w:sz w:val="24"/>
          <w:szCs w:val="26"/>
        </w:rPr>
        <w:t>Bảo An</w:t>
      </w:r>
    </w:p>
    <w:p w:rsidR="00C1788D" w:rsidRDefault="00C1788D" w:rsidP="00C1788D">
      <w:pPr>
        <w:spacing w:after="0" w:line="240" w:lineRule="auto"/>
        <w:jc w:val="right"/>
        <w:rPr>
          <w:rFonts w:ascii="Times New Roman" w:hAnsi="Times New Roman"/>
          <w:bCs/>
          <w:i/>
          <w:sz w:val="24"/>
          <w:szCs w:val="26"/>
        </w:rPr>
      </w:pPr>
      <w:r w:rsidRPr="00CB48E6">
        <w:rPr>
          <w:rFonts w:ascii="Times New Roman" w:hAnsi="Times New Roman"/>
          <w:bCs/>
          <w:i/>
          <w:sz w:val="24"/>
          <w:szCs w:val="26"/>
        </w:rPr>
        <w:t xml:space="preserve">Khoa </w:t>
      </w:r>
      <w:r>
        <w:rPr>
          <w:rFonts w:ascii="Times New Roman" w:hAnsi="Times New Roman"/>
          <w:bCs/>
          <w:i/>
          <w:sz w:val="24"/>
          <w:szCs w:val="26"/>
        </w:rPr>
        <w:t>Kinh tế –</w:t>
      </w:r>
      <w:r w:rsidRPr="00CB48E6">
        <w:rPr>
          <w:rFonts w:ascii="Times New Roman" w:hAnsi="Times New Roman"/>
          <w:bCs/>
          <w:i/>
          <w:sz w:val="24"/>
          <w:szCs w:val="26"/>
        </w:rPr>
        <w:t xml:space="preserve"> </w:t>
      </w:r>
      <w:r>
        <w:rPr>
          <w:rFonts w:ascii="Times New Roman" w:hAnsi="Times New Roman"/>
          <w:bCs/>
          <w:i/>
          <w:sz w:val="24"/>
          <w:szCs w:val="26"/>
        </w:rPr>
        <w:t xml:space="preserve">Trường </w:t>
      </w:r>
      <w:r w:rsidRPr="00CB48E6">
        <w:rPr>
          <w:rFonts w:ascii="Times New Roman" w:hAnsi="Times New Roman"/>
          <w:bCs/>
          <w:i/>
          <w:sz w:val="24"/>
          <w:szCs w:val="26"/>
        </w:rPr>
        <w:t xml:space="preserve">Đại học </w:t>
      </w:r>
      <w:r>
        <w:rPr>
          <w:rFonts w:ascii="Times New Roman" w:hAnsi="Times New Roman"/>
          <w:bCs/>
          <w:i/>
          <w:sz w:val="24"/>
          <w:szCs w:val="26"/>
        </w:rPr>
        <w:t>Phú Xuân</w:t>
      </w:r>
    </w:p>
    <w:p w:rsidR="0043151A" w:rsidRDefault="0043151A" w:rsidP="00DD3204">
      <w:pPr>
        <w:spacing w:after="0" w:line="240" w:lineRule="auto"/>
        <w:jc w:val="right"/>
        <w:rPr>
          <w:rFonts w:ascii="Times New Roman" w:hAnsi="Times New Roman"/>
          <w:bCs/>
          <w:i/>
          <w:sz w:val="24"/>
          <w:szCs w:val="26"/>
        </w:rPr>
      </w:pPr>
    </w:p>
    <w:p w:rsidR="00750F2C" w:rsidRPr="00CB48E6" w:rsidRDefault="00750F2C" w:rsidP="00DD3204">
      <w:pPr>
        <w:spacing w:after="0" w:line="240" w:lineRule="auto"/>
        <w:jc w:val="right"/>
        <w:rPr>
          <w:rFonts w:ascii="Times New Roman" w:hAnsi="Times New Roman"/>
          <w:b/>
          <w:sz w:val="32"/>
          <w:szCs w:val="32"/>
        </w:rPr>
      </w:pPr>
    </w:p>
    <w:p w:rsidR="00CB48E6" w:rsidRPr="00C1788D" w:rsidRDefault="00750F2C" w:rsidP="00CC6C3B">
      <w:pPr>
        <w:spacing w:before="80" w:after="80" w:line="320" w:lineRule="exact"/>
        <w:ind w:left="567" w:right="474"/>
        <w:jc w:val="both"/>
        <w:rPr>
          <w:rFonts w:ascii="Times New Roman" w:hAnsi="Times New Roman"/>
          <w:i/>
          <w:iCs/>
          <w:szCs w:val="24"/>
          <w:shd w:val="clear" w:color="auto" w:fill="FFFFFF"/>
        </w:rPr>
      </w:pPr>
      <w:r w:rsidRPr="00C1788D">
        <w:rPr>
          <w:rFonts w:ascii="Times New Roman" w:hAnsi="Times New Roman"/>
          <w:b/>
          <w:bCs/>
          <w:szCs w:val="24"/>
        </w:rPr>
        <w:t>Tóm tắt.</w:t>
      </w:r>
      <w:r w:rsidRPr="00C1788D">
        <w:rPr>
          <w:rFonts w:ascii="Times New Roman" w:hAnsi="Times New Roman"/>
          <w:bCs/>
          <w:i/>
          <w:szCs w:val="24"/>
        </w:rPr>
        <w:t xml:space="preserve"> </w:t>
      </w:r>
      <w:r w:rsidRPr="00C1788D">
        <w:rPr>
          <w:rFonts w:ascii="Times New Roman" w:hAnsi="Times New Roman"/>
          <w:i/>
          <w:iCs/>
          <w:szCs w:val="24"/>
          <w:shd w:val="clear" w:color="auto" w:fill="FFFFFF"/>
        </w:rPr>
        <w:t xml:space="preserve">Chất lượng dịch vụ đào tạo trường đại học đang là mối quan tâm của toàn xã hội. Điều này đặt ra cho các nhà quản lý và nhà khoa học nhiều vấn đề cần giải quyết, về khía cạnh lý thuyết lẫn thực tiễn. </w:t>
      </w:r>
      <w:r w:rsidR="00030C4D" w:rsidRPr="00C1788D">
        <w:rPr>
          <w:rFonts w:ascii="Times New Roman" w:hAnsi="Times New Roman"/>
          <w:i/>
          <w:iCs/>
          <w:szCs w:val="24"/>
          <w:shd w:val="clear" w:color="auto" w:fill="FFFFFF"/>
        </w:rPr>
        <w:t>Đ</w:t>
      </w:r>
      <w:r w:rsidRPr="00C1788D">
        <w:rPr>
          <w:rFonts w:ascii="Times New Roman" w:hAnsi="Times New Roman"/>
          <w:i/>
          <w:iCs/>
          <w:szCs w:val="24"/>
          <w:shd w:val="clear" w:color="auto" w:fill="FFFFFF"/>
        </w:rPr>
        <w:t xml:space="preserve">o lường cảm nhận của </w:t>
      </w:r>
      <w:r w:rsidR="00030C4D" w:rsidRPr="00C1788D">
        <w:rPr>
          <w:rFonts w:ascii="Times New Roman" w:hAnsi="Times New Roman"/>
          <w:i/>
          <w:iCs/>
          <w:szCs w:val="24"/>
          <w:shd w:val="clear" w:color="auto" w:fill="FFFFFF"/>
        </w:rPr>
        <w:t xml:space="preserve">sinh viên </w:t>
      </w:r>
      <w:r w:rsidRPr="00C1788D">
        <w:rPr>
          <w:rFonts w:ascii="Times New Roman" w:hAnsi="Times New Roman"/>
          <w:i/>
          <w:iCs/>
          <w:szCs w:val="24"/>
          <w:shd w:val="clear" w:color="auto" w:fill="FFFFFF"/>
        </w:rPr>
        <w:t xml:space="preserve">giúp các trường đại học ra quyết định tốt hơn. Nghiên cứu này sử dụng phương pháp định tính để xây dựng thang đo và định lượng nhằm kiểm định thang đo. Kết quả nghiên cứu cho thấy thang đo cảm nhận của sinh viên về chất lượng dịch vụ đào tạo trường đại học gồm </w:t>
      </w:r>
      <w:r w:rsidR="00130081" w:rsidRPr="00C1788D">
        <w:rPr>
          <w:rFonts w:ascii="Times New Roman" w:hAnsi="Times New Roman"/>
          <w:i/>
          <w:iCs/>
          <w:szCs w:val="24"/>
          <w:shd w:val="clear" w:color="auto" w:fill="FFFFFF"/>
        </w:rPr>
        <w:t>bảy</w:t>
      </w:r>
      <w:r w:rsidRPr="00C1788D">
        <w:rPr>
          <w:rFonts w:ascii="Times New Roman" w:hAnsi="Times New Roman"/>
          <w:i/>
          <w:iCs/>
          <w:szCs w:val="24"/>
          <w:shd w:val="clear" w:color="auto" w:fill="FFFFFF"/>
        </w:rPr>
        <w:t xml:space="preserve"> biến: (1) </w:t>
      </w:r>
      <w:r w:rsidRPr="00C1788D">
        <w:rPr>
          <w:rFonts w:ascii="Times New Roman" w:hAnsi="Times New Roman"/>
          <w:i/>
          <w:szCs w:val="24"/>
        </w:rPr>
        <w:t>giá trị hình ảnh, (2) giá trị tri thức, (3) giá trị cảm xúc, (4) giá trị chức năng – tính thiết thực, (5) giá trị chức năng – học phí/chất lượng, (6) giá trị xã hội và (7) giá trị hài lòng.</w:t>
      </w:r>
      <w:r w:rsidRPr="00C1788D">
        <w:rPr>
          <w:rFonts w:ascii="Times New Roman" w:hAnsi="Times New Roman"/>
          <w:i/>
          <w:iCs/>
          <w:szCs w:val="24"/>
          <w:shd w:val="clear" w:color="auto" w:fill="FFFFFF"/>
        </w:rPr>
        <w:t xml:space="preserve"> Từ đó, </w:t>
      </w:r>
      <w:r w:rsidR="00030C4D" w:rsidRPr="00C1788D">
        <w:rPr>
          <w:rFonts w:ascii="Times New Roman" w:hAnsi="Times New Roman"/>
          <w:i/>
          <w:iCs/>
          <w:szCs w:val="24"/>
          <w:shd w:val="clear" w:color="auto" w:fill="FFFFFF"/>
        </w:rPr>
        <w:t>những</w:t>
      </w:r>
      <w:r w:rsidR="007F0BA1" w:rsidRPr="00C1788D">
        <w:rPr>
          <w:rFonts w:ascii="Times New Roman" w:hAnsi="Times New Roman"/>
          <w:i/>
          <w:iCs/>
          <w:szCs w:val="24"/>
          <w:shd w:val="clear" w:color="auto" w:fill="FFFFFF"/>
        </w:rPr>
        <w:t xml:space="preserve"> </w:t>
      </w:r>
      <w:r w:rsidRPr="00C1788D">
        <w:rPr>
          <w:rFonts w:ascii="Times New Roman" w:hAnsi="Times New Roman"/>
          <w:i/>
          <w:iCs/>
          <w:szCs w:val="24"/>
          <w:shd w:val="clear" w:color="auto" w:fill="FFFFFF"/>
        </w:rPr>
        <w:t xml:space="preserve">hàm ý quản trị </w:t>
      </w:r>
      <w:r w:rsidR="00030C4D" w:rsidRPr="00C1788D">
        <w:rPr>
          <w:rFonts w:ascii="Times New Roman" w:hAnsi="Times New Roman"/>
          <w:i/>
          <w:iCs/>
          <w:szCs w:val="24"/>
          <w:shd w:val="clear" w:color="auto" w:fill="FFFFFF"/>
        </w:rPr>
        <w:t xml:space="preserve">được đề xuất </w:t>
      </w:r>
      <w:r w:rsidRPr="00C1788D">
        <w:rPr>
          <w:rFonts w:ascii="Times New Roman" w:hAnsi="Times New Roman"/>
          <w:i/>
          <w:iCs/>
          <w:szCs w:val="24"/>
          <w:shd w:val="clear" w:color="auto" w:fill="FFFFFF"/>
        </w:rPr>
        <w:t>giúp các trường đại học đáp ứng nhu cầu người học tốt hơn.</w:t>
      </w:r>
    </w:p>
    <w:p w:rsidR="00750F2C" w:rsidRPr="00C1788D" w:rsidRDefault="00750F2C" w:rsidP="00C1788D">
      <w:pPr>
        <w:spacing w:before="80" w:after="80" w:line="320" w:lineRule="exact"/>
        <w:ind w:left="567" w:right="474"/>
        <w:jc w:val="center"/>
        <w:rPr>
          <w:rFonts w:ascii="Times New Roman" w:hAnsi="Times New Roman"/>
          <w:i/>
          <w:iCs/>
          <w:szCs w:val="24"/>
          <w:shd w:val="clear" w:color="auto" w:fill="FFFFFF"/>
        </w:rPr>
      </w:pPr>
      <w:r w:rsidRPr="00C1788D">
        <w:rPr>
          <w:rFonts w:ascii="Times New Roman" w:hAnsi="Times New Roman"/>
          <w:bCs/>
          <w:szCs w:val="24"/>
        </w:rPr>
        <w:t xml:space="preserve">Từ khóa: </w:t>
      </w:r>
      <w:r w:rsidR="00DD3204" w:rsidRPr="00C1788D">
        <w:rPr>
          <w:rFonts w:ascii="Times New Roman" w:hAnsi="Times New Roman"/>
          <w:bCs/>
          <w:szCs w:val="24"/>
        </w:rPr>
        <w:t xml:space="preserve">Chất lượng dịch vụ, </w:t>
      </w:r>
      <w:r w:rsidRPr="00C1788D">
        <w:rPr>
          <w:rFonts w:ascii="Times New Roman" w:hAnsi="Times New Roman"/>
          <w:bCs/>
          <w:szCs w:val="24"/>
        </w:rPr>
        <w:t>chất lượng cảm nhận, dịch vụ đào tạo.</w:t>
      </w:r>
    </w:p>
    <w:p w:rsidR="00CB48E6" w:rsidRPr="00CC6C3B" w:rsidRDefault="00CB48E6" w:rsidP="00CC6C3B">
      <w:pPr>
        <w:spacing w:before="80" w:after="80" w:line="320" w:lineRule="exact"/>
        <w:ind w:left="567" w:right="474"/>
        <w:jc w:val="center"/>
        <w:rPr>
          <w:rFonts w:ascii="Times New Roman" w:hAnsi="Times New Roman"/>
          <w:b/>
          <w:bCs/>
          <w:sz w:val="24"/>
          <w:szCs w:val="24"/>
        </w:rPr>
      </w:pPr>
    </w:p>
    <w:p w:rsidR="00750F2C" w:rsidRPr="00CC6C3B" w:rsidRDefault="00750F2C" w:rsidP="00CC6C3B">
      <w:pPr>
        <w:spacing w:before="80" w:after="80" w:line="320" w:lineRule="exact"/>
        <w:ind w:left="567" w:right="474"/>
        <w:jc w:val="center"/>
        <w:rPr>
          <w:rFonts w:ascii="Times New Roman" w:hAnsi="Times New Roman"/>
          <w:bCs/>
          <w:sz w:val="24"/>
          <w:szCs w:val="24"/>
        </w:rPr>
      </w:pPr>
      <w:r w:rsidRPr="00CC6C3B">
        <w:rPr>
          <w:rFonts w:ascii="Times New Roman" w:hAnsi="Times New Roman"/>
          <w:b/>
          <w:bCs/>
          <w:sz w:val="24"/>
          <w:szCs w:val="24"/>
        </w:rPr>
        <w:t>Assessing student perception of  service quality in College of Economics – Hue University</w:t>
      </w:r>
    </w:p>
    <w:p w:rsidR="00750F2C" w:rsidRPr="00C1788D" w:rsidRDefault="00CB48E6" w:rsidP="00CC6C3B">
      <w:pPr>
        <w:spacing w:before="80" w:after="80" w:line="320" w:lineRule="exact"/>
        <w:ind w:left="567" w:right="474"/>
        <w:jc w:val="both"/>
        <w:rPr>
          <w:rFonts w:ascii="Times New Roman" w:hAnsi="Times New Roman"/>
          <w:bCs/>
          <w:szCs w:val="24"/>
        </w:rPr>
      </w:pPr>
      <w:r w:rsidRPr="00C1788D">
        <w:rPr>
          <w:rFonts w:ascii="Times New Roman" w:hAnsi="Times New Roman"/>
          <w:b/>
          <w:bCs/>
          <w:szCs w:val="24"/>
        </w:rPr>
        <w:t>Abstract.</w:t>
      </w:r>
      <w:r w:rsidRPr="00C1788D">
        <w:rPr>
          <w:rFonts w:ascii="Times New Roman" w:hAnsi="Times New Roman"/>
          <w:bCs/>
          <w:szCs w:val="24"/>
        </w:rPr>
        <w:t xml:space="preserve"> </w:t>
      </w:r>
      <w:r w:rsidR="00750F2C" w:rsidRPr="00C1788D">
        <w:rPr>
          <w:rFonts w:ascii="Times New Roman" w:hAnsi="Times New Roman"/>
          <w:bCs/>
          <w:szCs w:val="24"/>
        </w:rPr>
        <w:t xml:space="preserve">Service quality in higher education sector has been concerned by general public. Relating to this, there are numerous theoretical and application problems which challenge academic researchers and managers. Assessing students’ perception of service quality is essential to universities for making progress.  In this study, both qualitative and quantitative research were conducted to develop an appropriate multiple-item scale and to measure students’ perceptions of service quality in Hue College of Economics. The findings suggest that the perceived service scale in education has </w:t>
      </w:r>
      <w:r w:rsidR="00130081" w:rsidRPr="00C1788D">
        <w:rPr>
          <w:rFonts w:ascii="Times New Roman" w:hAnsi="Times New Roman"/>
          <w:bCs/>
          <w:szCs w:val="24"/>
        </w:rPr>
        <w:t>seven</w:t>
      </w:r>
      <w:r w:rsidR="00750F2C" w:rsidRPr="00C1788D">
        <w:rPr>
          <w:rFonts w:ascii="Times New Roman" w:hAnsi="Times New Roman"/>
          <w:bCs/>
          <w:szCs w:val="24"/>
        </w:rPr>
        <w:t xml:space="preserve"> dimensions, including (1) image-value, (2) knowledge-value, (3) emotional value, (4) funtional-pratical value, (5) cost-quality-value, (6) social value, and (7) satisfying value.  These findings provide a valuable managerial guideline for the university  in serving their students.        </w:t>
      </w:r>
    </w:p>
    <w:p w:rsidR="00750F2C" w:rsidRPr="00C1788D" w:rsidRDefault="00750F2C" w:rsidP="00C1788D">
      <w:pPr>
        <w:spacing w:before="80" w:after="80" w:line="320" w:lineRule="exact"/>
        <w:ind w:left="567" w:right="474"/>
        <w:jc w:val="center"/>
        <w:rPr>
          <w:rFonts w:ascii="Times New Roman" w:hAnsi="Times New Roman"/>
          <w:bCs/>
          <w:szCs w:val="24"/>
        </w:rPr>
      </w:pPr>
      <w:r w:rsidRPr="00C1788D">
        <w:rPr>
          <w:rFonts w:ascii="Times New Roman" w:hAnsi="Times New Roman"/>
          <w:bCs/>
          <w:szCs w:val="24"/>
        </w:rPr>
        <w:t>Keywords: service quality, perceived service quality, education service</w:t>
      </w:r>
      <w:r w:rsidR="00CB48E6" w:rsidRPr="00C1788D">
        <w:rPr>
          <w:rFonts w:ascii="Times New Roman" w:hAnsi="Times New Roman"/>
          <w:bCs/>
          <w:szCs w:val="24"/>
        </w:rPr>
        <w:t>.</w:t>
      </w:r>
    </w:p>
    <w:p w:rsidR="00DD3204" w:rsidRPr="00CC6C3B" w:rsidRDefault="00DD3204" w:rsidP="00CC6C3B">
      <w:pPr>
        <w:spacing w:before="80" w:after="80" w:line="320" w:lineRule="exact"/>
        <w:rPr>
          <w:rFonts w:ascii="Times New Roman" w:hAnsi="Times New Roman"/>
          <w:b/>
          <w:sz w:val="24"/>
          <w:szCs w:val="24"/>
        </w:rPr>
      </w:pPr>
    </w:p>
    <w:p w:rsidR="00750F2C" w:rsidRPr="00030C4D" w:rsidRDefault="00750F2C" w:rsidP="00CC6C3B">
      <w:pPr>
        <w:spacing w:before="80" w:after="80" w:line="320" w:lineRule="exact"/>
        <w:rPr>
          <w:rFonts w:ascii="Times New Roman" w:hAnsi="Times New Roman"/>
          <w:b/>
          <w:sz w:val="24"/>
          <w:szCs w:val="24"/>
        </w:rPr>
      </w:pPr>
      <w:r w:rsidRPr="00030C4D">
        <w:rPr>
          <w:rFonts w:ascii="Times New Roman" w:hAnsi="Times New Roman"/>
          <w:b/>
          <w:sz w:val="24"/>
          <w:szCs w:val="24"/>
        </w:rPr>
        <w:t>1. Đặt vấn đề</w:t>
      </w:r>
    </w:p>
    <w:p w:rsidR="00750F2C" w:rsidRPr="00030C4D" w:rsidRDefault="00030C4D" w:rsidP="00CC6C3B">
      <w:pPr>
        <w:pStyle w:val="ListParagraph"/>
        <w:spacing w:before="80" w:after="80" w:line="320" w:lineRule="exact"/>
        <w:ind w:left="0" w:right="45" w:firstLine="720"/>
        <w:contextualSpacing w:val="0"/>
        <w:jc w:val="both"/>
        <w:rPr>
          <w:rFonts w:ascii="Times New Roman" w:hAnsi="Times New Roman"/>
          <w:sz w:val="24"/>
          <w:szCs w:val="24"/>
        </w:rPr>
      </w:pPr>
      <w:r>
        <w:rPr>
          <w:rFonts w:ascii="Times New Roman" w:hAnsi="Times New Roman"/>
          <w:sz w:val="24"/>
          <w:szCs w:val="24"/>
        </w:rPr>
        <w:t xml:space="preserve">Trong </w:t>
      </w:r>
      <w:r w:rsidR="00750F2C" w:rsidRPr="00030C4D">
        <w:rPr>
          <w:rFonts w:ascii="Times New Roman" w:hAnsi="Times New Roman"/>
          <w:sz w:val="24"/>
          <w:szCs w:val="24"/>
        </w:rPr>
        <w:t>giai đoạn hiện nay</w:t>
      </w:r>
      <w:r>
        <w:rPr>
          <w:rFonts w:ascii="Times New Roman" w:hAnsi="Times New Roman"/>
          <w:sz w:val="24"/>
          <w:szCs w:val="24"/>
        </w:rPr>
        <w:t>, ở nước ta</w:t>
      </w:r>
      <w:r w:rsidR="00750F2C" w:rsidRPr="00030C4D">
        <w:rPr>
          <w:rFonts w:ascii="Times New Roman" w:hAnsi="Times New Roman"/>
          <w:sz w:val="24"/>
          <w:szCs w:val="24"/>
        </w:rPr>
        <w:t xml:space="preserve"> </w:t>
      </w:r>
      <w:r>
        <w:rPr>
          <w:rFonts w:ascii="Times New Roman" w:hAnsi="Times New Roman"/>
          <w:sz w:val="24"/>
          <w:szCs w:val="24"/>
        </w:rPr>
        <w:t xml:space="preserve">đang </w:t>
      </w:r>
      <w:r w:rsidR="00750F2C" w:rsidRPr="00030C4D">
        <w:rPr>
          <w:rFonts w:ascii="Times New Roman" w:hAnsi="Times New Roman"/>
          <w:sz w:val="24"/>
          <w:szCs w:val="24"/>
        </w:rPr>
        <w:t xml:space="preserve">có sự cạnh tranh khốc liệt về đào tạo đại học giữa các cơ sở trong và ngoài nước, </w:t>
      </w:r>
      <w:r>
        <w:rPr>
          <w:rFonts w:ascii="Times New Roman" w:hAnsi="Times New Roman"/>
          <w:sz w:val="24"/>
          <w:szCs w:val="24"/>
        </w:rPr>
        <w:t xml:space="preserve">giữa các </w:t>
      </w:r>
      <w:r w:rsidR="00750F2C" w:rsidRPr="00030C4D">
        <w:rPr>
          <w:rFonts w:ascii="Times New Roman" w:hAnsi="Times New Roman"/>
          <w:sz w:val="24"/>
          <w:szCs w:val="24"/>
        </w:rPr>
        <w:t xml:space="preserve">hình thức </w:t>
      </w:r>
      <w:r>
        <w:rPr>
          <w:rFonts w:ascii="Times New Roman" w:hAnsi="Times New Roman"/>
          <w:sz w:val="24"/>
          <w:szCs w:val="24"/>
        </w:rPr>
        <w:t xml:space="preserve">và ngành nghề </w:t>
      </w:r>
      <w:r w:rsidR="00750F2C" w:rsidRPr="00030C4D">
        <w:rPr>
          <w:rFonts w:ascii="Times New Roman" w:hAnsi="Times New Roman"/>
          <w:sz w:val="24"/>
          <w:szCs w:val="24"/>
        </w:rPr>
        <w:t xml:space="preserve">đào tạo. Điều đó đặt ra cho các cơ sở đào tạo phải không ngừng nâng cao chất lượng dịch vụ để đáp ứng </w:t>
      </w:r>
      <w:r>
        <w:rPr>
          <w:rFonts w:ascii="Times New Roman" w:hAnsi="Times New Roman"/>
          <w:sz w:val="24"/>
          <w:szCs w:val="24"/>
        </w:rPr>
        <w:t>nhu cầu người học bởi vì g</w:t>
      </w:r>
      <w:r w:rsidR="00750F2C" w:rsidRPr="00030C4D">
        <w:rPr>
          <w:rFonts w:ascii="Times New Roman" w:hAnsi="Times New Roman"/>
          <w:sz w:val="24"/>
          <w:szCs w:val="24"/>
        </w:rPr>
        <w:t xml:space="preserve">iáo dục là một loại dịch vụ và sinh viên là khách hàng. Sinh viên là người </w:t>
      </w:r>
      <w:r w:rsidR="00750F2C" w:rsidRPr="00030C4D">
        <w:rPr>
          <w:rFonts w:ascii="Times New Roman" w:hAnsi="Times New Roman"/>
          <w:sz w:val="24"/>
          <w:szCs w:val="24"/>
        </w:rPr>
        <w:lastRenderedPageBreak/>
        <w:t xml:space="preserve">tham gia vào quá trình tiêu dùng dịch vụ và mối quan hệ giữa nhà trường - sinh viên càng tốt đẹp thì lợi ích mà nó mang lại cho cả hai bên càng nhiều (Dung </w:t>
      </w:r>
      <w:r w:rsidR="00FB3E4F" w:rsidRPr="00030C4D">
        <w:rPr>
          <w:rFonts w:ascii="Times New Roman" w:hAnsi="Times New Roman"/>
          <w:sz w:val="24"/>
          <w:szCs w:val="24"/>
        </w:rPr>
        <w:t>và</w:t>
      </w:r>
      <w:r w:rsidR="00750F2C" w:rsidRPr="00030C4D">
        <w:rPr>
          <w:rFonts w:ascii="Times New Roman" w:hAnsi="Times New Roman"/>
          <w:sz w:val="24"/>
          <w:szCs w:val="24"/>
        </w:rPr>
        <w:t xml:space="preserve"> Toán, 2011). </w:t>
      </w:r>
    </w:p>
    <w:p w:rsidR="00750F2C" w:rsidRPr="00030C4D" w:rsidRDefault="00750F2C" w:rsidP="00CC6C3B">
      <w:pPr>
        <w:pStyle w:val="ListParagraph"/>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sz w:val="24"/>
          <w:szCs w:val="24"/>
        </w:rPr>
        <w:t xml:space="preserve">Trong hơn 40 năm hình thành và phát triển, Trường </w:t>
      </w:r>
      <w:r w:rsidR="00CC6C3B" w:rsidRPr="00030C4D">
        <w:rPr>
          <w:rFonts w:ascii="Times New Roman" w:hAnsi="Times New Roman"/>
          <w:sz w:val="24"/>
          <w:szCs w:val="24"/>
        </w:rPr>
        <w:t>Đ</w:t>
      </w:r>
      <w:r w:rsidRPr="00030C4D">
        <w:rPr>
          <w:rFonts w:ascii="Times New Roman" w:hAnsi="Times New Roman"/>
          <w:sz w:val="24"/>
          <w:szCs w:val="24"/>
        </w:rPr>
        <w:t>ại học Kinh tế - Đại học Huế (viết tắt là ĐH</w:t>
      </w:r>
      <w:r w:rsidR="007F0BA1" w:rsidRPr="00030C4D">
        <w:rPr>
          <w:rFonts w:ascii="Times New Roman" w:hAnsi="Times New Roman"/>
          <w:sz w:val="24"/>
          <w:szCs w:val="24"/>
        </w:rPr>
        <w:t>KT – ĐHH</w:t>
      </w:r>
      <w:r w:rsidRPr="00030C4D">
        <w:rPr>
          <w:rFonts w:ascii="Times New Roman" w:hAnsi="Times New Roman"/>
          <w:sz w:val="24"/>
          <w:szCs w:val="24"/>
        </w:rPr>
        <w:t xml:space="preserve">) đã có những bước phát triển nhanh, vững chắc trên mọi lĩnh vực hoạt động, đặc biệt là lĩnh vực đào tạo. Xét về mặt ngành học, ngành kinh tế, quản trị kinh doanh, kế toán, tài chính, ngân hàng hầu như trường nào cũng có. Chính vì vậy, việc lắng nghe tiếng nói của sinh viên, đo lường cảm nhận của sinh viên về dịch vụ đào tạo của </w:t>
      </w:r>
      <w:r w:rsidR="00030C4D">
        <w:rPr>
          <w:rFonts w:ascii="Times New Roman" w:hAnsi="Times New Roman"/>
          <w:sz w:val="24"/>
          <w:szCs w:val="24"/>
        </w:rPr>
        <w:t>T</w:t>
      </w:r>
      <w:r w:rsidRPr="00030C4D">
        <w:rPr>
          <w:rFonts w:ascii="Times New Roman" w:hAnsi="Times New Roman"/>
          <w:sz w:val="24"/>
          <w:szCs w:val="24"/>
        </w:rPr>
        <w:t xml:space="preserve">rường </w:t>
      </w:r>
      <w:r w:rsidR="007F0BA1" w:rsidRPr="00030C4D">
        <w:rPr>
          <w:rFonts w:ascii="Times New Roman" w:hAnsi="Times New Roman"/>
          <w:sz w:val="24"/>
          <w:szCs w:val="24"/>
        </w:rPr>
        <w:t>ĐHKT – ĐHH</w:t>
      </w:r>
      <w:r w:rsidRPr="00030C4D">
        <w:rPr>
          <w:rFonts w:ascii="Times New Roman" w:hAnsi="Times New Roman"/>
          <w:sz w:val="24"/>
          <w:szCs w:val="24"/>
        </w:rPr>
        <w:t xml:space="preserve"> để biết sinh viên muốn gì và cần gì, sinh viên đánh giá như thế nào về thực tế mà họ nhận được trong quá trình học tập là một hành động cần thiết. </w:t>
      </w:r>
      <w:r w:rsidR="00F33999" w:rsidRPr="00030C4D">
        <w:rPr>
          <w:rFonts w:ascii="Times New Roman" w:hAnsi="Times New Roman"/>
          <w:sz w:val="24"/>
          <w:szCs w:val="24"/>
        </w:rPr>
        <w:t>Do đó</w:t>
      </w:r>
      <w:r w:rsidRPr="00030C4D">
        <w:rPr>
          <w:rFonts w:ascii="Times New Roman" w:hAnsi="Times New Roman"/>
          <w:sz w:val="24"/>
          <w:szCs w:val="24"/>
        </w:rPr>
        <w:t xml:space="preserve">, với tư cách là khách hàng đặc biệt, việc đo lường cảm nhận của sinh viên về dịch vụ đào tạo là bước khởi đầu giúp ban giám hiệu nhà trường có cái nhìn tổng thể về cấu trúc của giá trị dịch vụ đào tạo, làm cơ sở để tìm ra phương hướng và chính sách nhằm tạo ra và nâng cao giá trị dịch vụ trong bối cảnh cạnh tranh hiện nay (Ngọc, 2010). </w:t>
      </w:r>
    </w:p>
    <w:p w:rsidR="00F33999" w:rsidRPr="00030C4D" w:rsidRDefault="00F33999" w:rsidP="00CC6C3B">
      <w:pPr>
        <w:pStyle w:val="ListParagraph"/>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sz w:val="24"/>
          <w:szCs w:val="24"/>
        </w:rPr>
        <w:t xml:space="preserve">Vì vậy, nghiên cứu này hướng đến các mục tiêu cơ bản sau: (1) xác định thang đo lường cảm nhận của sinh viên về dịch vụ đào tạo, (2) kiểm định thang đo lường cảm nhận của sinh viên về dịch vụ đào tạo tại </w:t>
      </w:r>
      <w:r w:rsidR="00030C4D">
        <w:rPr>
          <w:rFonts w:ascii="Times New Roman" w:hAnsi="Times New Roman"/>
          <w:sz w:val="24"/>
          <w:szCs w:val="24"/>
        </w:rPr>
        <w:t xml:space="preserve">Trường </w:t>
      </w:r>
      <w:r w:rsidR="007F0BA1" w:rsidRPr="00030C4D">
        <w:rPr>
          <w:rFonts w:ascii="Times New Roman" w:hAnsi="Times New Roman"/>
          <w:sz w:val="24"/>
          <w:szCs w:val="24"/>
        </w:rPr>
        <w:t>ĐHKT – ĐHH</w:t>
      </w:r>
      <w:r w:rsidRPr="00030C4D">
        <w:rPr>
          <w:rFonts w:ascii="Times New Roman" w:hAnsi="Times New Roman"/>
          <w:sz w:val="24"/>
          <w:szCs w:val="24"/>
        </w:rPr>
        <w:t xml:space="preserve">, và (3) đề xuất hàm ý quản trị đối với </w:t>
      </w:r>
      <w:r w:rsidR="00030C4D">
        <w:rPr>
          <w:rFonts w:ascii="Times New Roman" w:hAnsi="Times New Roman"/>
          <w:sz w:val="24"/>
          <w:szCs w:val="24"/>
        </w:rPr>
        <w:t>B</w:t>
      </w:r>
      <w:r w:rsidRPr="00030C4D">
        <w:rPr>
          <w:rFonts w:ascii="Times New Roman" w:hAnsi="Times New Roman"/>
          <w:sz w:val="24"/>
          <w:szCs w:val="24"/>
        </w:rPr>
        <w:t xml:space="preserve">an giám hiệu </w:t>
      </w:r>
      <w:r w:rsidR="00030C4D">
        <w:rPr>
          <w:rFonts w:ascii="Times New Roman" w:hAnsi="Times New Roman"/>
          <w:sz w:val="24"/>
          <w:szCs w:val="24"/>
        </w:rPr>
        <w:t>T</w:t>
      </w:r>
      <w:r w:rsidR="007F0BA1" w:rsidRPr="00030C4D">
        <w:rPr>
          <w:rFonts w:ascii="Times New Roman" w:hAnsi="Times New Roman"/>
          <w:sz w:val="24"/>
          <w:szCs w:val="24"/>
        </w:rPr>
        <w:t xml:space="preserve">rường ĐHKT – ĐHH </w:t>
      </w:r>
      <w:r w:rsidRPr="00030C4D">
        <w:rPr>
          <w:rFonts w:ascii="Times New Roman" w:hAnsi="Times New Roman"/>
          <w:sz w:val="24"/>
          <w:szCs w:val="24"/>
        </w:rPr>
        <w:t>trong việc nâng cao sự thỏa mãn người học.</w:t>
      </w:r>
    </w:p>
    <w:p w:rsidR="00750F2C" w:rsidRPr="00030C4D" w:rsidRDefault="00750F2C" w:rsidP="00CC6C3B">
      <w:pPr>
        <w:spacing w:before="80" w:after="80" w:line="320" w:lineRule="exact"/>
        <w:ind w:right="45"/>
        <w:jc w:val="both"/>
        <w:rPr>
          <w:rFonts w:ascii="Times New Roman" w:hAnsi="Times New Roman"/>
          <w:b/>
          <w:sz w:val="24"/>
          <w:szCs w:val="24"/>
        </w:rPr>
      </w:pPr>
      <w:r w:rsidRPr="00030C4D">
        <w:rPr>
          <w:rFonts w:ascii="Times New Roman" w:hAnsi="Times New Roman"/>
          <w:b/>
          <w:sz w:val="24"/>
          <w:szCs w:val="24"/>
        </w:rPr>
        <w:t>2. Cơ sở lý thuyết</w:t>
      </w:r>
    </w:p>
    <w:p w:rsidR="00750F2C" w:rsidRPr="00030C4D" w:rsidRDefault="00750F2C" w:rsidP="00CC6C3B">
      <w:pPr>
        <w:pStyle w:val="ListParagraph"/>
        <w:spacing w:before="80" w:after="80" w:line="320" w:lineRule="exact"/>
        <w:ind w:left="0" w:right="45" w:firstLine="720"/>
        <w:contextualSpacing w:val="0"/>
        <w:jc w:val="both"/>
        <w:rPr>
          <w:rFonts w:ascii="Times New Roman" w:hAnsi="Times New Roman"/>
          <w:b/>
          <w:i/>
          <w:sz w:val="24"/>
          <w:szCs w:val="24"/>
        </w:rPr>
      </w:pPr>
      <w:r w:rsidRPr="00030C4D">
        <w:rPr>
          <w:rFonts w:ascii="Times New Roman" w:hAnsi="Times New Roman"/>
          <w:sz w:val="24"/>
          <w:szCs w:val="24"/>
        </w:rPr>
        <w:t xml:space="preserve">Giá trị khách hàng, giá </w:t>
      </w:r>
      <w:r w:rsidR="00FB3E4F" w:rsidRPr="00030C4D">
        <w:rPr>
          <w:rFonts w:ascii="Times New Roman" w:hAnsi="Times New Roman"/>
          <w:sz w:val="24"/>
          <w:szCs w:val="24"/>
        </w:rPr>
        <w:t>trị cảm nhận</w:t>
      </w:r>
      <w:r w:rsidRPr="00030C4D">
        <w:rPr>
          <w:rFonts w:ascii="Times New Roman" w:hAnsi="Times New Roman"/>
          <w:sz w:val="24"/>
          <w:szCs w:val="24"/>
        </w:rPr>
        <w:t>, giá trị so với tiền bỏ ra là các thuật ngữ khác nhau dùng để gọi giá trị cảm nhận khách hàng. Giá trị cảm nhận là đánh giá tổng thể của người tiêu dùng về sản phẩm dựa trên nhận thức của họ (Zeithaml, 1988), là sự cân đối giữa chất lượng hoặc lợi ích từ sản phẩm mà người tiêu dùng cảm nhận được và chi phí phải trả cho sản phẩm đó (Monroe, 1990).</w:t>
      </w:r>
      <w:r w:rsidR="00CB48E6" w:rsidRPr="00030C4D">
        <w:rPr>
          <w:rFonts w:ascii="Times New Roman" w:hAnsi="Times New Roman"/>
          <w:sz w:val="24"/>
          <w:szCs w:val="24"/>
        </w:rPr>
        <w:t xml:space="preserve"> </w:t>
      </w:r>
      <w:r w:rsidRPr="00030C4D">
        <w:rPr>
          <w:rFonts w:ascii="Times New Roman" w:hAnsi="Times New Roman"/>
          <w:sz w:val="24"/>
          <w:szCs w:val="24"/>
        </w:rPr>
        <w:t xml:space="preserve">Kotler </w:t>
      </w:r>
      <w:r w:rsidR="00C1788D">
        <w:rPr>
          <w:rFonts w:ascii="Times New Roman" w:hAnsi="Times New Roman"/>
          <w:sz w:val="24"/>
          <w:szCs w:val="24"/>
        </w:rPr>
        <w:t xml:space="preserve">và Keller </w:t>
      </w:r>
      <w:r w:rsidRPr="00030C4D">
        <w:rPr>
          <w:rFonts w:ascii="Times New Roman" w:hAnsi="Times New Roman"/>
          <w:sz w:val="24"/>
          <w:szCs w:val="24"/>
        </w:rPr>
        <w:t>(</w:t>
      </w:r>
      <w:r w:rsidR="00C1788D">
        <w:rPr>
          <w:rFonts w:ascii="Times New Roman" w:hAnsi="Times New Roman"/>
          <w:sz w:val="24"/>
          <w:szCs w:val="24"/>
        </w:rPr>
        <w:t>2012</w:t>
      </w:r>
      <w:r w:rsidRPr="00030C4D">
        <w:rPr>
          <w:rFonts w:ascii="Times New Roman" w:hAnsi="Times New Roman"/>
          <w:sz w:val="24"/>
          <w:szCs w:val="24"/>
        </w:rPr>
        <w:t>) xem xét giá trị khách hàng là</w:t>
      </w:r>
      <w:r w:rsidR="00FB3E4F" w:rsidRPr="00030C4D">
        <w:rPr>
          <w:rFonts w:ascii="Times New Roman" w:hAnsi="Times New Roman"/>
          <w:sz w:val="24"/>
          <w:szCs w:val="24"/>
        </w:rPr>
        <w:t xml:space="preserve"> khoản </w:t>
      </w:r>
      <w:r w:rsidRPr="00030C4D">
        <w:rPr>
          <w:rFonts w:ascii="Times New Roman" w:hAnsi="Times New Roman"/>
          <w:sz w:val="24"/>
          <w:szCs w:val="24"/>
        </w:rPr>
        <w:t>chênh lệch giữa những giá trị mà họ nhận được từ việc tiêu dùng</w:t>
      </w:r>
      <w:r w:rsidR="00FB3E4F" w:rsidRPr="00030C4D">
        <w:rPr>
          <w:rFonts w:ascii="Times New Roman" w:hAnsi="Times New Roman"/>
          <w:sz w:val="24"/>
          <w:szCs w:val="24"/>
        </w:rPr>
        <w:t xml:space="preserve"> sản phẩm với chi phí bỏ ra.</w:t>
      </w:r>
      <w:r w:rsidRPr="00030C4D">
        <w:rPr>
          <w:rFonts w:ascii="Times New Roman" w:hAnsi="Times New Roman"/>
          <w:sz w:val="24"/>
          <w:szCs w:val="24"/>
        </w:rPr>
        <w:t xml:space="preserve"> Khách hàng không xét đoán những giá trị sản phẩm và chi phí bỏ ra này một cách hoàn toàn về mặt định lượng, họ xét đoán theo “cảm nhận”. Tuy nhiên, cho đến nay để tìm kiếm một định nghĩa chính xác về giá trị cảm nhận vẫn khó khăn đối với các nhà nghiên cứu vì cấu trúc của giá trị cảm nhận của khách hàng có thể thay đổi theo bối cảnh thực tế được quan sát trong cuộc nghiên cứu (Ngọc, 2010).</w:t>
      </w:r>
    </w:p>
    <w:p w:rsidR="00750F2C" w:rsidRPr="00030C4D" w:rsidRDefault="00750F2C" w:rsidP="00CC6C3B">
      <w:pPr>
        <w:spacing w:before="80" w:after="80" w:line="320" w:lineRule="exact"/>
        <w:ind w:right="45" w:firstLine="720"/>
        <w:jc w:val="both"/>
        <w:rPr>
          <w:rFonts w:ascii="Times New Roman" w:hAnsi="Times New Roman"/>
          <w:sz w:val="24"/>
          <w:szCs w:val="24"/>
        </w:rPr>
      </w:pPr>
      <w:r w:rsidRPr="00030C4D">
        <w:rPr>
          <w:rFonts w:ascii="Times New Roman" w:hAnsi="Times New Roman"/>
          <w:sz w:val="24"/>
          <w:szCs w:val="24"/>
        </w:rPr>
        <w:t>Để tìm hiểu sâu hơn về giá trị cảm nhận của sinh viên đối với dịch vụ đào tạo, nghiên cứu này tham khảo mô hình của LeBlanc, G., Nguyen và Nha thực  hiện  năm  1999 (LeBlanc,  G.,  Nguyen,  Nha, 1999) về giá trị cảm nhận của sinh viên đối với một trường kinh tế ở Canada. Kết quả nghiên cứu này cho thấy: giá trị chức năng học phí và chất lượng, giá trị chức năng thể hiện qua tính thiết thực kinh tế của bằng cấp (trong việc tìm kiếm việc làm và đạt được mục tiêu nghề nghiệp, giá trị kiến thức đạt được, giá  trị  hình ảnh (của  nhà trường), giá trị xã hội và giá trị cảm xúc là những  thành  phần  quan  trọng  đo lường giá trị cảm nhận của sinh viên đối với dịch vụ đào tạo đại học. Ứng dụng nghiên cứu trên vào môi trường đại học ở Việt Nam, Ngọc (2010) đã tiến hành nghiên cứu cảm nhận của sinh viên Khoa Kinh tế - Đại học Nha Trang về dịch vụ đào tạo. Kết quả nghiên cứu chỉ ra thang đo giá trị cảm nhận của sinh viên bao gồm: giá trị hình ảnh, giá trị hiểu biết, giá trị cảm xúc, giá trị chức năng – tính thiết thực, giá trị chức năng – học phí/chất lượng và giá trị xã hội.</w:t>
      </w:r>
    </w:p>
    <w:p w:rsidR="00750F2C" w:rsidRPr="00030C4D" w:rsidRDefault="007F0BA1" w:rsidP="00CC6C3B">
      <w:pPr>
        <w:spacing w:before="80" w:after="80" w:line="320" w:lineRule="exact"/>
        <w:ind w:right="45"/>
        <w:jc w:val="both"/>
        <w:rPr>
          <w:rFonts w:ascii="Times New Roman" w:hAnsi="Times New Roman"/>
          <w:sz w:val="24"/>
          <w:szCs w:val="24"/>
        </w:rPr>
      </w:pPr>
      <w:r w:rsidRPr="00030C4D">
        <w:rPr>
          <w:rFonts w:ascii="Times New Roman" w:hAnsi="Times New Roman"/>
          <w:noProof/>
          <w:sz w:val="24"/>
          <w:szCs w:val="24"/>
        </w:rPr>
        <w:lastRenderedPageBreak/>
        <mc:AlternateContent>
          <mc:Choice Requires="wpg">
            <w:drawing>
              <wp:anchor distT="0" distB="0" distL="114300" distR="114300" simplePos="0" relativeHeight="251657728" behindDoc="0" locked="0" layoutInCell="1" allowOverlap="1" wp14:anchorId="300BC900" wp14:editId="4F2ABF4B">
                <wp:simplePos x="0" y="0"/>
                <wp:positionH relativeFrom="margin">
                  <wp:posOffset>3206115</wp:posOffset>
                </wp:positionH>
                <wp:positionV relativeFrom="margin">
                  <wp:posOffset>114935</wp:posOffset>
                </wp:positionV>
                <wp:extent cx="2806700" cy="3079115"/>
                <wp:effectExtent l="38100" t="38100" r="69850" b="6985"/>
                <wp:wrapSquare wrapText="bothSides"/>
                <wp:docPr id="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3079115"/>
                          <a:chOff x="0" y="0"/>
                          <a:chExt cx="28068" cy="31770"/>
                        </a:xfrm>
                        <a:solidFill>
                          <a:schemeClr val="bg1">
                            <a:lumMod val="85000"/>
                          </a:schemeClr>
                        </a:solidFill>
                      </wpg:grpSpPr>
                      <wps:wsp>
                        <wps:cNvPr id="2" name="Text Box 126"/>
                        <wps:cNvSpPr txBox="1">
                          <a:spLocks noChangeArrowheads="1"/>
                        </wps:cNvSpPr>
                        <wps:spPr bwMode="auto">
                          <a:xfrm>
                            <a:off x="15107" y="0"/>
                            <a:ext cx="12484" cy="4093"/>
                          </a:xfrm>
                          <a:prstGeom prst="rect">
                            <a:avLst/>
                          </a:prstGeom>
                          <a:solidFill>
                            <a:schemeClr val="bg2"/>
                          </a:solidFill>
                          <a:ln w="9525">
                            <a:solidFill>
                              <a:srgbClr val="40A7C2"/>
                            </a:solidFill>
                            <a:miter lim="800000"/>
                            <a:headEnd/>
                            <a:tailEnd/>
                          </a:ln>
                          <a:effectLst>
                            <a:outerShdw blurRad="50800" dist="38100" dir="2700000" algn="tl" rotWithShape="0">
                              <a:prstClr val="black">
                                <a:alpha val="40000"/>
                              </a:prstClr>
                            </a:outerShdw>
                          </a:effectLst>
                        </wps:spPr>
                        <wps:txbx>
                          <w:txbxContent>
                            <w:p w:rsidR="00C1788D" w:rsidRPr="00E819A9" w:rsidRDefault="00C1788D" w:rsidP="00B11D94">
                              <w:pPr>
                                <w:spacing w:after="0" w:line="240" w:lineRule="auto"/>
                                <w:jc w:val="center"/>
                                <w:rPr>
                                  <w:rFonts w:ascii="Arial" w:hAnsi="Arial" w:cs="Arial"/>
                                  <w:sz w:val="20"/>
                                  <w:szCs w:val="20"/>
                                </w:rPr>
                              </w:pPr>
                              <w:r w:rsidRPr="00E819A9">
                                <w:rPr>
                                  <w:rFonts w:ascii="Arial" w:hAnsi="Arial" w:cs="Arial"/>
                                  <w:sz w:val="20"/>
                                  <w:szCs w:val="20"/>
                                </w:rPr>
                                <w:t>Giá trị chức năng – tính thiết thực</w:t>
                              </w:r>
                            </w:p>
                          </w:txbxContent>
                        </wps:txbx>
                        <wps:bodyPr rot="0" vert="horz" wrap="square" lIns="91440" tIns="45720" rIns="91440" bIns="45720" anchor="t" anchorCtr="0" upright="1">
                          <a:noAutofit/>
                        </wps:bodyPr>
                      </wps:wsp>
                      <wps:wsp>
                        <wps:cNvPr id="3" name="Text Box 126"/>
                        <wps:cNvSpPr txBox="1">
                          <a:spLocks noChangeArrowheads="1"/>
                        </wps:cNvSpPr>
                        <wps:spPr bwMode="auto">
                          <a:xfrm>
                            <a:off x="15107" y="4691"/>
                            <a:ext cx="12484" cy="2999"/>
                          </a:xfrm>
                          <a:prstGeom prst="rect">
                            <a:avLst/>
                          </a:prstGeom>
                          <a:solidFill>
                            <a:schemeClr val="bg2"/>
                          </a:solidFill>
                          <a:ln w="9525">
                            <a:solidFill>
                              <a:srgbClr val="40A7C2"/>
                            </a:solidFill>
                            <a:miter lim="800000"/>
                            <a:headEnd/>
                            <a:tailEnd/>
                          </a:ln>
                          <a:effectLst>
                            <a:outerShdw blurRad="50800" dist="38100" dir="2700000" algn="tl" rotWithShape="0">
                              <a:prstClr val="black">
                                <a:alpha val="40000"/>
                              </a:prstClr>
                            </a:outerShdw>
                          </a:effectLst>
                        </wps:spPr>
                        <wps:txbx>
                          <w:txbxContent>
                            <w:p w:rsidR="00C1788D" w:rsidRPr="00E819A9" w:rsidRDefault="00C1788D" w:rsidP="00B11D94">
                              <w:pPr>
                                <w:spacing w:after="0" w:line="240" w:lineRule="auto"/>
                                <w:jc w:val="center"/>
                                <w:rPr>
                                  <w:rFonts w:ascii="Arial" w:hAnsi="Arial" w:cs="Arial"/>
                                  <w:sz w:val="20"/>
                                  <w:szCs w:val="20"/>
                                </w:rPr>
                              </w:pPr>
                              <w:r w:rsidRPr="00E819A9">
                                <w:rPr>
                                  <w:rFonts w:ascii="Arial" w:hAnsi="Arial" w:cs="Arial"/>
                                  <w:sz w:val="20"/>
                                  <w:szCs w:val="20"/>
                                </w:rPr>
                                <w:t>Giá trị hình ảnh</w:t>
                              </w:r>
                            </w:p>
                          </w:txbxContent>
                        </wps:txbx>
                        <wps:bodyPr rot="0" vert="horz" wrap="square" lIns="91440" tIns="45720" rIns="91440" bIns="45720" anchor="t" anchorCtr="0" upright="1">
                          <a:noAutofit/>
                        </wps:bodyPr>
                      </wps:wsp>
                      <wps:wsp>
                        <wps:cNvPr id="4" name="Text Box 126"/>
                        <wps:cNvSpPr txBox="1">
                          <a:spLocks noChangeArrowheads="1"/>
                        </wps:cNvSpPr>
                        <wps:spPr bwMode="auto">
                          <a:xfrm>
                            <a:off x="15107" y="8189"/>
                            <a:ext cx="12484" cy="2998"/>
                          </a:xfrm>
                          <a:prstGeom prst="rect">
                            <a:avLst/>
                          </a:prstGeom>
                          <a:solidFill>
                            <a:schemeClr val="bg2"/>
                          </a:solidFill>
                          <a:ln w="9525">
                            <a:solidFill>
                              <a:srgbClr val="40A7C2"/>
                            </a:solidFill>
                            <a:miter lim="800000"/>
                            <a:headEnd/>
                            <a:tailEnd/>
                          </a:ln>
                          <a:effectLst>
                            <a:outerShdw blurRad="50800" dist="38100" dir="2700000" algn="tl" rotWithShape="0">
                              <a:prstClr val="black">
                                <a:alpha val="40000"/>
                              </a:prstClr>
                            </a:outerShdw>
                          </a:effectLst>
                        </wps:spPr>
                        <wps:txbx>
                          <w:txbxContent>
                            <w:p w:rsidR="00C1788D" w:rsidRPr="00E819A9" w:rsidRDefault="00C1788D" w:rsidP="00B11D94">
                              <w:pPr>
                                <w:spacing w:after="0" w:line="240" w:lineRule="auto"/>
                                <w:jc w:val="center"/>
                                <w:rPr>
                                  <w:rFonts w:ascii="Arial" w:hAnsi="Arial" w:cs="Arial"/>
                                  <w:sz w:val="20"/>
                                  <w:szCs w:val="20"/>
                                </w:rPr>
                              </w:pPr>
                              <w:r w:rsidRPr="00E819A9">
                                <w:rPr>
                                  <w:rFonts w:ascii="Arial" w:hAnsi="Arial" w:cs="Arial"/>
                                  <w:sz w:val="20"/>
                                  <w:szCs w:val="20"/>
                                </w:rPr>
                                <w:t>Giá trị xã hội</w:t>
                              </w:r>
                            </w:p>
                          </w:txbxContent>
                        </wps:txbx>
                        <wps:bodyPr rot="0" vert="horz" wrap="square" lIns="91440" tIns="45720" rIns="91440" bIns="45720" anchor="t" anchorCtr="0" upright="1">
                          <a:noAutofit/>
                        </wps:bodyPr>
                      </wps:wsp>
                      <wps:wsp>
                        <wps:cNvPr id="5" name="Text Box 126"/>
                        <wps:cNvSpPr txBox="1">
                          <a:spLocks noChangeArrowheads="1"/>
                        </wps:cNvSpPr>
                        <wps:spPr bwMode="auto">
                          <a:xfrm>
                            <a:off x="15107" y="11767"/>
                            <a:ext cx="12484" cy="3283"/>
                          </a:xfrm>
                          <a:prstGeom prst="rect">
                            <a:avLst/>
                          </a:prstGeom>
                          <a:solidFill>
                            <a:schemeClr val="bg2"/>
                          </a:solidFill>
                          <a:ln w="9525">
                            <a:solidFill>
                              <a:srgbClr val="40A7C2"/>
                            </a:solidFill>
                            <a:miter lim="800000"/>
                            <a:headEnd/>
                            <a:tailEnd/>
                          </a:ln>
                          <a:effectLst>
                            <a:outerShdw blurRad="50800" dist="38100" dir="2700000" algn="tl" rotWithShape="0">
                              <a:prstClr val="black">
                                <a:alpha val="40000"/>
                              </a:prstClr>
                            </a:outerShdw>
                          </a:effectLst>
                        </wps:spPr>
                        <wps:txbx>
                          <w:txbxContent>
                            <w:p w:rsidR="00C1788D" w:rsidRPr="00E819A9" w:rsidRDefault="00C1788D" w:rsidP="00B11D94">
                              <w:pPr>
                                <w:spacing w:after="0" w:line="240" w:lineRule="auto"/>
                                <w:jc w:val="center"/>
                                <w:rPr>
                                  <w:rFonts w:ascii="Arial" w:hAnsi="Arial" w:cs="Arial"/>
                                  <w:sz w:val="20"/>
                                  <w:szCs w:val="20"/>
                                </w:rPr>
                              </w:pPr>
                              <w:r w:rsidRPr="00E819A9">
                                <w:rPr>
                                  <w:rFonts w:ascii="Arial" w:hAnsi="Arial" w:cs="Arial"/>
                                  <w:sz w:val="20"/>
                                  <w:szCs w:val="20"/>
                                </w:rPr>
                                <w:t>Giá trị tri thức</w:t>
                              </w:r>
                            </w:p>
                          </w:txbxContent>
                        </wps:txbx>
                        <wps:bodyPr rot="0" vert="horz" wrap="square" lIns="91440" tIns="45720" rIns="91440" bIns="45720" anchor="t" anchorCtr="0" upright="1">
                          <a:noAutofit/>
                        </wps:bodyPr>
                      </wps:wsp>
                      <wps:wsp>
                        <wps:cNvPr id="6" name="Text Box 126"/>
                        <wps:cNvSpPr txBox="1">
                          <a:spLocks noChangeArrowheads="1"/>
                        </wps:cNvSpPr>
                        <wps:spPr bwMode="auto">
                          <a:xfrm>
                            <a:off x="15107" y="15425"/>
                            <a:ext cx="12484" cy="3950"/>
                          </a:xfrm>
                          <a:prstGeom prst="rect">
                            <a:avLst/>
                          </a:prstGeom>
                          <a:solidFill>
                            <a:schemeClr val="bg2"/>
                          </a:solidFill>
                          <a:ln w="9525">
                            <a:solidFill>
                              <a:srgbClr val="40A7C2"/>
                            </a:solidFill>
                            <a:miter lim="800000"/>
                            <a:headEnd/>
                            <a:tailEnd/>
                          </a:ln>
                          <a:effectLst>
                            <a:outerShdw blurRad="50800" dist="38100" dir="2700000" algn="tl" rotWithShape="0">
                              <a:prstClr val="black">
                                <a:alpha val="40000"/>
                              </a:prstClr>
                            </a:outerShdw>
                          </a:effectLst>
                        </wps:spPr>
                        <wps:txbx>
                          <w:txbxContent>
                            <w:p w:rsidR="00C1788D" w:rsidRPr="00E819A9" w:rsidRDefault="00C1788D" w:rsidP="00E819A9">
                              <w:pPr>
                                <w:spacing w:after="0" w:line="240" w:lineRule="auto"/>
                                <w:jc w:val="center"/>
                                <w:rPr>
                                  <w:rFonts w:ascii="Arial" w:hAnsi="Arial" w:cs="Arial"/>
                                  <w:sz w:val="20"/>
                                  <w:szCs w:val="20"/>
                                </w:rPr>
                              </w:pPr>
                              <w:r w:rsidRPr="00E819A9">
                                <w:rPr>
                                  <w:rFonts w:ascii="Arial" w:hAnsi="Arial" w:cs="Arial"/>
                                  <w:sz w:val="20"/>
                                  <w:szCs w:val="20"/>
                                </w:rPr>
                                <w:t>Giá trị chức năng – học phí/chất lượng</w:t>
                              </w:r>
                            </w:p>
                          </w:txbxContent>
                        </wps:txbx>
                        <wps:bodyPr rot="0" vert="horz" wrap="square" lIns="0" tIns="0" rIns="36000" bIns="0" anchor="t" anchorCtr="0" upright="1">
                          <a:noAutofit/>
                        </wps:bodyPr>
                      </wps:wsp>
                      <wps:wsp>
                        <wps:cNvPr id="7" name="Text Box 126"/>
                        <wps:cNvSpPr txBox="1">
                          <a:spLocks noChangeArrowheads="1"/>
                        </wps:cNvSpPr>
                        <wps:spPr bwMode="auto">
                          <a:xfrm>
                            <a:off x="15107" y="19878"/>
                            <a:ext cx="12484" cy="2997"/>
                          </a:xfrm>
                          <a:prstGeom prst="rect">
                            <a:avLst/>
                          </a:prstGeom>
                          <a:solidFill>
                            <a:schemeClr val="bg2"/>
                          </a:solidFill>
                          <a:ln w="9525">
                            <a:solidFill>
                              <a:srgbClr val="40A7C2"/>
                            </a:solidFill>
                            <a:miter lim="800000"/>
                            <a:headEnd/>
                            <a:tailEnd/>
                          </a:ln>
                          <a:effectLst>
                            <a:outerShdw blurRad="50800" dist="38100" dir="2700000" algn="tl" rotWithShape="0">
                              <a:prstClr val="black">
                                <a:alpha val="40000"/>
                              </a:prstClr>
                            </a:outerShdw>
                          </a:effectLst>
                        </wps:spPr>
                        <wps:txbx>
                          <w:txbxContent>
                            <w:p w:rsidR="00C1788D" w:rsidRPr="00E819A9" w:rsidRDefault="00C1788D" w:rsidP="00B11D94">
                              <w:pPr>
                                <w:spacing w:after="0" w:line="240" w:lineRule="auto"/>
                                <w:jc w:val="center"/>
                                <w:rPr>
                                  <w:rFonts w:ascii="Arial" w:hAnsi="Arial" w:cs="Arial"/>
                                  <w:sz w:val="20"/>
                                  <w:szCs w:val="20"/>
                                </w:rPr>
                              </w:pPr>
                              <w:r w:rsidRPr="00E819A9">
                                <w:rPr>
                                  <w:rFonts w:ascii="Arial" w:hAnsi="Arial" w:cs="Arial"/>
                                  <w:sz w:val="20"/>
                                  <w:szCs w:val="20"/>
                                </w:rPr>
                                <w:t>Giá trị cảm xúc</w:t>
                              </w:r>
                            </w:p>
                          </w:txbxContent>
                        </wps:txbx>
                        <wps:bodyPr rot="0" vert="horz" wrap="square" lIns="91440" tIns="45720" rIns="91440" bIns="45720" anchor="t" anchorCtr="0" upright="1">
                          <a:noAutofit/>
                        </wps:bodyPr>
                      </wps:wsp>
                      <wps:wsp>
                        <wps:cNvPr id="8" name="Text Box 126"/>
                        <wps:cNvSpPr txBox="1">
                          <a:spLocks noChangeArrowheads="1"/>
                        </wps:cNvSpPr>
                        <wps:spPr bwMode="auto">
                          <a:xfrm>
                            <a:off x="15107" y="23376"/>
                            <a:ext cx="12484" cy="3283"/>
                          </a:xfrm>
                          <a:prstGeom prst="rect">
                            <a:avLst/>
                          </a:prstGeom>
                          <a:solidFill>
                            <a:schemeClr val="bg2"/>
                          </a:solidFill>
                          <a:ln w="9525">
                            <a:solidFill>
                              <a:srgbClr val="40A7C2"/>
                            </a:solidFill>
                            <a:miter lim="800000"/>
                            <a:headEnd/>
                            <a:tailEnd/>
                          </a:ln>
                          <a:effectLst>
                            <a:outerShdw blurRad="50800" dist="38100" dir="2700000" algn="tl" rotWithShape="0">
                              <a:prstClr val="black">
                                <a:alpha val="40000"/>
                              </a:prstClr>
                            </a:outerShdw>
                          </a:effectLst>
                        </wps:spPr>
                        <wps:txbx>
                          <w:txbxContent>
                            <w:p w:rsidR="00C1788D" w:rsidRPr="00E819A9" w:rsidRDefault="00C1788D" w:rsidP="00B11D94">
                              <w:pPr>
                                <w:spacing w:after="0" w:line="240" w:lineRule="auto"/>
                                <w:jc w:val="center"/>
                                <w:rPr>
                                  <w:rFonts w:ascii="Arial" w:hAnsi="Arial" w:cs="Arial"/>
                                  <w:sz w:val="20"/>
                                  <w:szCs w:val="20"/>
                                </w:rPr>
                              </w:pPr>
                              <w:r w:rsidRPr="00E819A9">
                                <w:rPr>
                                  <w:rFonts w:ascii="Arial" w:hAnsi="Arial" w:cs="Arial"/>
                                  <w:sz w:val="20"/>
                                  <w:szCs w:val="20"/>
                                </w:rPr>
                                <w:t>Giá trị hài lòng</w:t>
                              </w:r>
                            </w:p>
                          </w:txbxContent>
                        </wps:txbx>
                        <wps:bodyPr rot="0" vert="horz" wrap="square" lIns="91440" tIns="45720" rIns="91440" bIns="45720" anchor="t" anchorCtr="0" upright="1">
                          <a:noAutofit/>
                        </wps:bodyPr>
                      </wps:wsp>
                      <wps:wsp>
                        <wps:cNvPr id="9" name="Oval 159"/>
                        <wps:cNvSpPr>
                          <a:spLocks noChangeArrowheads="1"/>
                        </wps:cNvSpPr>
                        <wps:spPr bwMode="auto">
                          <a:xfrm>
                            <a:off x="0" y="7058"/>
                            <a:ext cx="10460" cy="11355"/>
                          </a:xfrm>
                          <a:prstGeom prst="ellipse">
                            <a:avLst/>
                          </a:prstGeom>
                          <a:grpFill/>
                          <a:ln>
                            <a:noFill/>
                          </a:ln>
                          <a:effectLst>
                            <a:outerShdw blurRad="50800" dist="38100" dir="2700000" algn="tl"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C1788D" w:rsidRPr="00E91A46" w:rsidRDefault="00C1788D" w:rsidP="00E819A9">
                              <w:pPr>
                                <w:spacing w:after="0" w:line="240" w:lineRule="auto"/>
                                <w:jc w:val="center"/>
                                <w:rPr>
                                  <w:rFonts w:ascii="Arial" w:hAnsi="Arial" w:cs="Arial"/>
                                  <w:b/>
                                  <w:sz w:val="20"/>
                                  <w:szCs w:val="20"/>
                                </w:rPr>
                              </w:pPr>
                              <w:r w:rsidRPr="00E91A46">
                                <w:rPr>
                                  <w:rFonts w:ascii="Arial" w:hAnsi="Arial" w:cs="Arial"/>
                                  <w:b/>
                                  <w:sz w:val="20"/>
                                  <w:szCs w:val="20"/>
                                </w:rPr>
                                <w:t>Giá trị cảm nhận của sinh viên</w:t>
                              </w:r>
                            </w:p>
                          </w:txbxContent>
                        </wps:txbx>
                        <wps:bodyPr rot="0" vert="horz" wrap="square" lIns="0" tIns="0" rIns="0" bIns="0" anchor="ctr" anchorCtr="0" upright="1">
                          <a:noAutofit/>
                        </wps:bodyPr>
                      </wps:wsp>
                      <wps:wsp>
                        <wps:cNvPr id="10" name="Straight Arrow Connector 162"/>
                        <wps:cNvCnPr/>
                        <wps:spPr bwMode="auto">
                          <a:xfrm flipH="1">
                            <a:off x="10416" y="2464"/>
                            <a:ext cx="4758" cy="7901"/>
                          </a:xfrm>
                          <a:prstGeom prst="straightConnector1">
                            <a:avLst/>
                          </a:prstGeom>
                          <a:grpFill/>
                          <a:ln w="9525">
                            <a:solidFill>
                              <a:srgbClr val="4579B8"/>
                            </a:solidFill>
                            <a:round/>
                            <a:headEnd/>
                            <a:tailEnd type="arrow" w="med" len="med"/>
                          </a:ln>
                          <a:extLst/>
                        </wps:spPr>
                        <wps:bodyPr/>
                      </wps:wsp>
                      <wps:wsp>
                        <wps:cNvPr id="11" name="Straight Arrow Connector 164"/>
                        <wps:cNvCnPr/>
                        <wps:spPr bwMode="auto">
                          <a:xfrm flipH="1">
                            <a:off x="10416" y="6042"/>
                            <a:ext cx="4756" cy="5706"/>
                          </a:xfrm>
                          <a:prstGeom prst="straightConnector1">
                            <a:avLst/>
                          </a:prstGeom>
                          <a:grpFill/>
                          <a:ln w="9525">
                            <a:solidFill>
                              <a:srgbClr val="4579B8"/>
                            </a:solidFill>
                            <a:round/>
                            <a:headEnd/>
                            <a:tailEnd type="arrow" w="med" len="med"/>
                          </a:ln>
                          <a:extLst/>
                        </wps:spPr>
                        <wps:bodyPr/>
                      </wps:wsp>
                      <wps:wsp>
                        <wps:cNvPr id="12" name="Straight Arrow Connector 165"/>
                        <wps:cNvCnPr/>
                        <wps:spPr bwMode="auto">
                          <a:xfrm flipH="1">
                            <a:off x="10416" y="13437"/>
                            <a:ext cx="4755" cy="0"/>
                          </a:xfrm>
                          <a:prstGeom prst="straightConnector1">
                            <a:avLst/>
                          </a:prstGeom>
                          <a:grpFill/>
                          <a:ln w="9525">
                            <a:solidFill>
                              <a:srgbClr val="4579B8"/>
                            </a:solidFill>
                            <a:round/>
                            <a:headEnd/>
                            <a:tailEnd type="arrow" w="med" len="med"/>
                          </a:ln>
                          <a:extLst/>
                        </wps:spPr>
                        <wps:bodyPr/>
                      </wps:wsp>
                      <wps:wsp>
                        <wps:cNvPr id="13" name="Straight Arrow Connector 166"/>
                        <wps:cNvCnPr/>
                        <wps:spPr bwMode="auto">
                          <a:xfrm flipH="1" flipV="1">
                            <a:off x="10416" y="14232"/>
                            <a:ext cx="4757" cy="3292"/>
                          </a:xfrm>
                          <a:prstGeom prst="straightConnector1">
                            <a:avLst/>
                          </a:prstGeom>
                          <a:grpFill/>
                          <a:ln w="9525">
                            <a:solidFill>
                              <a:srgbClr val="4579B8"/>
                            </a:solidFill>
                            <a:round/>
                            <a:headEnd/>
                            <a:tailEnd type="arrow" w="med" len="med"/>
                          </a:ln>
                          <a:extLst/>
                        </wps:spPr>
                        <wps:bodyPr/>
                      </wps:wsp>
                      <wps:wsp>
                        <wps:cNvPr id="14" name="Straight Arrow Connector 167"/>
                        <wps:cNvCnPr/>
                        <wps:spPr bwMode="auto">
                          <a:xfrm flipH="1" flipV="1">
                            <a:off x="10416" y="15027"/>
                            <a:ext cx="4755" cy="6374"/>
                          </a:xfrm>
                          <a:prstGeom prst="straightConnector1">
                            <a:avLst/>
                          </a:prstGeom>
                          <a:grpFill/>
                          <a:ln w="9525">
                            <a:solidFill>
                              <a:srgbClr val="4579B8"/>
                            </a:solidFill>
                            <a:round/>
                            <a:headEnd/>
                            <a:tailEnd type="arrow" w="med" len="med"/>
                          </a:ln>
                          <a:extLst/>
                        </wps:spPr>
                        <wps:bodyPr/>
                      </wps:wsp>
                      <wps:wsp>
                        <wps:cNvPr id="15" name="Straight Arrow Connector 168"/>
                        <wps:cNvCnPr/>
                        <wps:spPr bwMode="auto">
                          <a:xfrm flipH="1" flipV="1">
                            <a:off x="9780" y="15425"/>
                            <a:ext cx="5414" cy="9363"/>
                          </a:xfrm>
                          <a:prstGeom prst="straightConnector1">
                            <a:avLst/>
                          </a:prstGeom>
                          <a:grpFill/>
                          <a:ln w="9525">
                            <a:solidFill>
                              <a:srgbClr val="4579B8"/>
                            </a:solidFill>
                            <a:round/>
                            <a:headEnd/>
                            <a:tailEnd type="arrow" w="med" len="med"/>
                          </a:ln>
                          <a:extLst/>
                        </wps:spPr>
                        <wps:bodyPr/>
                      </wps:wsp>
                      <wps:wsp>
                        <wps:cNvPr id="16" name="Straight Arrow Connector 169"/>
                        <wps:cNvCnPr/>
                        <wps:spPr bwMode="auto">
                          <a:xfrm flipH="1">
                            <a:off x="10416" y="9621"/>
                            <a:ext cx="4756" cy="3291"/>
                          </a:xfrm>
                          <a:prstGeom prst="straightConnector1">
                            <a:avLst/>
                          </a:prstGeom>
                          <a:grpFill/>
                          <a:ln w="9525">
                            <a:solidFill>
                              <a:srgbClr val="4579B8"/>
                            </a:solidFill>
                            <a:round/>
                            <a:headEnd/>
                            <a:tailEnd type="arrow" w="med" len="med"/>
                          </a:ln>
                          <a:extLst/>
                        </wps:spPr>
                        <wps:bodyPr/>
                      </wps:wsp>
                      <wps:wsp>
                        <wps:cNvPr id="17" name="Text Box 170"/>
                        <wps:cNvSpPr txBox="1">
                          <a:spLocks noChangeArrowheads="1"/>
                        </wps:cNvSpPr>
                        <wps:spPr bwMode="auto">
                          <a:xfrm>
                            <a:off x="0" y="27670"/>
                            <a:ext cx="28068" cy="4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788D" w:rsidRPr="00E819A9" w:rsidRDefault="00C1788D" w:rsidP="007F0BA1">
                              <w:pPr>
                                <w:spacing w:after="0" w:line="240" w:lineRule="auto"/>
                                <w:ind w:right="45"/>
                                <w:jc w:val="center"/>
                                <w:rPr>
                                  <w:rFonts w:ascii="Arial" w:hAnsi="Arial" w:cs="Arial"/>
                                  <w:i/>
                                  <w:sz w:val="20"/>
                                  <w:szCs w:val="20"/>
                                </w:rPr>
                              </w:pPr>
                              <w:r w:rsidRPr="00E819A9">
                                <w:rPr>
                                  <w:rFonts w:ascii="Arial" w:hAnsi="Arial" w:cs="Arial"/>
                                  <w:i/>
                                  <w:sz w:val="20"/>
                                  <w:szCs w:val="20"/>
                                </w:rPr>
                                <w:t>Hình 1. Mô hình đo lường giá trị cảm nhận của sinh viên Trường ĐHKT – ĐHH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71" o:spid="_x0000_s1026" style="position:absolute;left:0;text-align:left;margin-left:252.45pt;margin-top:9.05pt;width:221pt;height:242.45pt;z-index:251657728;mso-position-horizontal-relative:margin;mso-position-vertical-relative:margin;mso-height-relative:margin" coordsize="28068,3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">
                <v:shapetype id="_x0000_t202" coordsize="21600,21600" o:spt="202" path="m,l,21600r21600,l21600,xe">
                  <v:stroke joinstyle="miter"/>
                  <v:path gradientshapeok="t" o:connecttype="rect"/>
                </v:shapetype>
                <v:shape id="Text Box 126" o:spid="_x0000_s1027" type="#_x0000_t202" style="position:absolute;left:15107;width:12484;height:4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ZEtMEA&#10;AADaAAAADwAAAGRycy9kb3ducmV2LnhtbERPy2rCQBTdF/oPwy1010wiRSQ6CbZUFLqqtujykrl5&#10;2MydmJlq7Nc7guDyvDmzfDCtOFLvGssKkigGQVxY3XCl4HuzeJmAcB5ZY2uZFJzJQZ49Psww1fbE&#10;X3Rc+0qEEnYpKqi971IpXVGTQRfZjjhope0N+gD7SuoeT6HctHIUx2NpsOGwUGNH7zUVv+s/o+DN&#10;LH/+P8tD8hG4nd6/7uRiu1Lq+WmYT0F4GvzdfEuvtIIRXK+EGyCz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GRLTBAAAA2gAAAA8AAAAAAAAAAAAAAAAAmAIAAGRycy9kb3du&#10;cmV2LnhtbFBLBQYAAAAABAAEAPUAAACGAwAAAAA=&#10;" fillcolor="#eeece1 [3214]" strokecolor="#40a7c2">
                  <v:shadow on="t" color="black" opacity="26214f" origin="-.5,-.5" offset=".74836mm,.74836mm"/>
                  <v:textbox>
                    <w:txbxContent>
                      <w:p w:rsidR="00CD3A94" w:rsidRPr="00E819A9" w:rsidRDefault="00CD3A94" w:rsidP="00B11D94">
                        <w:pPr>
                          <w:spacing w:after="0" w:line="240" w:lineRule="auto"/>
                          <w:jc w:val="center"/>
                          <w:rPr>
                            <w:rFonts w:ascii="Arial" w:hAnsi="Arial" w:cs="Arial"/>
                            <w:sz w:val="20"/>
                            <w:szCs w:val="20"/>
                          </w:rPr>
                        </w:pPr>
                        <w:r w:rsidRPr="00E819A9">
                          <w:rPr>
                            <w:rFonts w:ascii="Arial" w:hAnsi="Arial" w:cs="Arial"/>
                            <w:sz w:val="20"/>
                            <w:szCs w:val="20"/>
                          </w:rPr>
                          <w:t>Giá trị chức năng – tính thiết thực</w:t>
                        </w:r>
                      </w:p>
                    </w:txbxContent>
                  </v:textbox>
                </v:shape>
                <v:shape id="Text Box 126" o:spid="_x0000_s1028" type="#_x0000_t202" style="position:absolute;left:15107;top:4691;width:12484;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hL78A&#10;AADaAAAADwAAAGRycy9kb3ducmV2LnhtbERPTYvCMBC9C/6HMMLeNFWXRapRVJQVPK2r6HFoxrba&#10;TGqT1eqvNwuCx/fNG01qU4grVS63rKDbiUAQJ1bnnCrY/i7bAxDOI2ssLJOCOzmYjJuNEcba3viH&#10;rhufilDCLkYFmfdlLKVLMjLoOrYkDtrRVgZ9gFUqdYW3UG4K2YuiL2kw57CQYUnzjJLz5s8omJnv&#10;3WN9vHQXgTvo0+dBLvcrpT5a9XQIwlPt3+ZXeqUV9OH/SrgBcvw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yuEvvwAAANoAAAAPAAAAAAAAAAAAAAAAAJgCAABkcnMvZG93bnJl&#10;di54bWxQSwUGAAAAAAQABAD1AAAAhAMAAAAA&#10;" fillcolor="#eeece1 [3214]" strokecolor="#40a7c2">
                  <v:shadow on="t" color="black" opacity="26214f" origin="-.5,-.5" offset=".74836mm,.74836mm"/>
                  <v:textbox>
                    <w:txbxContent>
                      <w:p w:rsidR="00CD3A94" w:rsidRPr="00E819A9" w:rsidRDefault="00CD3A94" w:rsidP="00B11D94">
                        <w:pPr>
                          <w:spacing w:after="0" w:line="240" w:lineRule="auto"/>
                          <w:jc w:val="center"/>
                          <w:rPr>
                            <w:rFonts w:ascii="Arial" w:hAnsi="Arial" w:cs="Arial"/>
                            <w:sz w:val="20"/>
                            <w:szCs w:val="20"/>
                          </w:rPr>
                        </w:pPr>
                        <w:r w:rsidRPr="00E819A9">
                          <w:rPr>
                            <w:rFonts w:ascii="Arial" w:hAnsi="Arial" w:cs="Arial"/>
                            <w:sz w:val="20"/>
                            <w:szCs w:val="20"/>
                          </w:rPr>
                          <w:t>Giá trị hình ảnh</w:t>
                        </w:r>
                      </w:p>
                    </w:txbxContent>
                  </v:textbox>
                </v:shape>
                <v:shape id="Text Box 126" o:spid="_x0000_s1029" type="#_x0000_t202" style="position:absolute;left:15107;top:8189;width:12484;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5W8EA&#10;AADaAAAADwAAAGRycy9kb3ducmV2LnhtbERPy2rCQBTdF/oPwy24ayYpIpI6CbVUFFxVW+rykrl5&#10;1MydNDNq7Nc7guDyvDmzfDCtOFLvGssKkigGQVxY3XCl4Gu7eJ6CcB5ZY2uZFJzJQZ49Psww1fbE&#10;n3Tc+EqEEnYpKqi971IpXVGTQRfZjjhope0N+gD7SuoeT6HctPIljifSYMNhocaO3msq9puDUTA3&#10;y+//dfmXfARup3/HO7n4WSk1ehreXkF4GvzdfEuvtIIxXK+EGyCz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jeVvBAAAA2gAAAA8AAAAAAAAAAAAAAAAAmAIAAGRycy9kb3du&#10;cmV2LnhtbFBLBQYAAAAABAAEAPUAAACGAwAAAAA=&#10;" fillcolor="#eeece1 [3214]" strokecolor="#40a7c2">
                  <v:shadow on="t" color="black" opacity="26214f" origin="-.5,-.5" offset=".74836mm,.74836mm"/>
                  <v:textbox>
                    <w:txbxContent>
                      <w:p w:rsidR="00CD3A94" w:rsidRPr="00E819A9" w:rsidRDefault="00CD3A94" w:rsidP="00B11D94">
                        <w:pPr>
                          <w:spacing w:after="0" w:line="240" w:lineRule="auto"/>
                          <w:jc w:val="center"/>
                          <w:rPr>
                            <w:rFonts w:ascii="Arial" w:hAnsi="Arial" w:cs="Arial"/>
                            <w:sz w:val="20"/>
                            <w:szCs w:val="20"/>
                          </w:rPr>
                        </w:pPr>
                        <w:r w:rsidRPr="00E819A9">
                          <w:rPr>
                            <w:rFonts w:ascii="Arial" w:hAnsi="Arial" w:cs="Arial"/>
                            <w:sz w:val="20"/>
                            <w:szCs w:val="20"/>
                          </w:rPr>
                          <w:t>Giá trị xã hội</w:t>
                        </w:r>
                      </w:p>
                    </w:txbxContent>
                  </v:textbox>
                </v:shape>
                <v:shape id="Text Box 126" o:spid="_x0000_s1030" type="#_x0000_t202" style="position:absolute;left:15107;top:11767;width:12484;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wL8A&#10;AADaAAAADwAAAGRycy9kb3ducmV2LnhtbERPTYvCMBC9C/6HMMLeNFXcRapRVJQVPK2r6HFoxrba&#10;TGqT1eqvNwuCx/fNG01qU4grVS63rKDbiUAQJ1bnnCrY/i7bAxDOI2ssLJOCOzmYjJuNEcba3viH&#10;rhufilDCLkYFmfdlLKVLMjLoOrYkDtrRVgZ9gFUqdYW3UG4K2YuiL2kw57CQYUnzjJLz5s8omJnv&#10;3WN9vHQXgTvoU/8gl/uVUh+tejoE4an2b/MrvdIKPuH/SrgBcvw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b9zAvwAAANoAAAAPAAAAAAAAAAAAAAAAAJgCAABkcnMvZG93bnJl&#10;di54bWxQSwUGAAAAAAQABAD1AAAAhAMAAAAA&#10;" fillcolor="#eeece1 [3214]" strokecolor="#40a7c2">
                  <v:shadow on="t" color="black" opacity="26214f" origin="-.5,-.5" offset=".74836mm,.74836mm"/>
                  <v:textbox>
                    <w:txbxContent>
                      <w:p w:rsidR="00CD3A94" w:rsidRPr="00E819A9" w:rsidRDefault="00CD3A94" w:rsidP="00B11D94">
                        <w:pPr>
                          <w:spacing w:after="0" w:line="240" w:lineRule="auto"/>
                          <w:jc w:val="center"/>
                          <w:rPr>
                            <w:rFonts w:ascii="Arial" w:hAnsi="Arial" w:cs="Arial"/>
                            <w:sz w:val="20"/>
                            <w:szCs w:val="20"/>
                          </w:rPr>
                        </w:pPr>
                        <w:r w:rsidRPr="00E819A9">
                          <w:rPr>
                            <w:rFonts w:ascii="Arial" w:hAnsi="Arial" w:cs="Arial"/>
                            <w:sz w:val="20"/>
                            <w:szCs w:val="20"/>
                          </w:rPr>
                          <w:t>Giá trị tri thức</w:t>
                        </w:r>
                      </w:p>
                    </w:txbxContent>
                  </v:textbox>
                </v:shape>
                <v:shape id="Text Box 126" o:spid="_x0000_s1031" type="#_x0000_t202" style="position:absolute;left:15107;top:15425;width:12484;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yvb8A&#10;AADaAAAADwAAAGRycy9kb3ducmV2LnhtbESPX2uDMBTF3wv7DuEO9jbjyijDGmUMWnyd3d4v5lZl&#10;5kaTVN0+/VIo9PFw/vw4ebmaQczkfG9ZwUuSgiBurO65VfB1Ojy/gfABWeNgmRT8koeyeNjkmGm7&#10;8CfNdWhFHGGfoYIuhDGT0jcdGfSJHYmjd7bOYIjStVI7XOK4GeQ2TXfSYM+R0OFIHx01P/XFRO78&#10;Gtr1+/LXW3eajtsJqxonpZ4e1/c9iEBruIdv7Uor2MH1SrwBs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pXK9vwAAANoAAAAPAAAAAAAAAAAAAAAAAJgCAABkcnMvZG93bnJl&#10;di54bWxQSwUGAAAAAAQABAD1AAAAhAMAAAAA&#10;" fillcolor="#eeece1 [3214]" strokecolor="#40a7c2">
                  <v:shadow on="t" color="black" opacity="26214f" origin="-.5,-.5" offset=".74836mm,.74836mm"/>
                  <v:textbox inset="0,0,1mm,0">
                    <w:txbxContent>
                      <w:p w:rsidR="00CD3A94" w:rsidRPr="00E819A9" w:rsidRDefault="00CD3A94" w:rsidP="00E819A9">
                        <w:pPr>
                          <w:spacing w:after="0" w:line="240" w:lineRule="auto"/>
                          <w:jc w:val="center"/>
                          <w:rPr>
                            <w:rFonts w:ascii="Arial" w:hAnsi="Arial" w:cs="Arial"/>
                            <w:sz w:val="20"/>
                            <w:szCs w:val="20"/>
                          </w:rPr>
                        </w:pPr>
                        <w:r w:rsidRPr="00E819A9">
                          <w:rPr>
                            <w:rFonts w:ascii="Arial" w:hAnsi="Arial" w:cs="Arial"/>
                            <w:sz w:val="20"/>
                            <w:szCs w:val="20"/>
                          </w:rPr>
                          <w:t>Giá trị chức năng – học phí/chất lượng</w:t>
                        </w:r>
                      </w:p>
                    </w:txbxContent>
                  </v:textbox>
                </v:shape>
                <v:shape id="Text Box 126" o:spid="_x0000_s1032" type="#_x0000_t202" style="position:absolute;left:15107;top:19878;width:12484;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LL8A&#10;AADaAAAADwAAAGRycy9kb3ducmV2LnhtbERPTYvCMBC9C/6HMMLeNFVkV6pRVJQVPK2r6HFoxrba&#10;TGqT1eqvNwuCx/fNG01qU4grVS63rKDbiUAQJ1bnnCrY/i7bAxDOI2ssLJOCOzmYjJuNEcba3viH&#10;rhufilDCLkYFmfdlLKVLMjLoOrYkDtrRVgZ9gFUqdYW3UG4K2YuiT2kw57CQYUnzjJLz5s8omJnv&#10;3WN9vHQXgTvoU/8gl/uVUh+tejoE4an2b/MrvdIKvuD/SrgBcvw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8ecsvwAAANoAAAAPAAAAAAAAAAAAAAAAAJgCAABkcnMvZG93bnJl&#10;di54bWxQSwUGAAAAAAQABAD1AAAAhAMAAAAA&#10;" fillcolor="#eeece1 [3214]" strokecolor="#40a7c2">
                  <v:shadow on="t" color="black" opacity="26214f" origin="-.5,-.5" offset=".74836mm,.74836mm"/>
                  <v:textbox>
                    <w:txbxContent>
                      <w:p w:rsidR="00CD3A94" w:rsidRPr="00E819A9" w:rsidRDefault="00CD3A94" w:rsidP="00B11D94">
                        <w:pPr>
                          <w:spacing w:after="0" w:line="240" w:lineRule="auto"/>
                          <w:jc w:val="center"/>
                          <w:rPr>
                            <w:rFonts w:ascii="Arial" w:hAnsi="Arial" w:cs="Arial"/>
                            <w:sz w:val="20"/>
                            <w:szCs w:val="20"/>
                          </w:rPr>
                        </w:pPr>
                        <w:r w:rsidRPr="00E819A9">
                          <w:rPr>
                            <w:rFonts w:ascii="Arial" w:hAnsi="Arial" w:cs="Arial"/>
                            <w:sz w:val="20"/>
                            <w:szCs w:val="20"/>
                          </w:rPr>
                          <w:t>Giá trị cảm xúc</w:t>
                        </w:r>
                      </w:p>
                    </w:txbxContent>
                  </v:textbox>
                </v:shape>
                <v:shape id="Text Box 126" o:spid="_x0000_s1033" type="#_x0000_t202" style="position:absolute;left:15107;top:23376;width:12484;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zXsMA&#10;AADaAAAADwAAAGRycy9kb3ducmV2LnhtbESPQWvCQBCF74L/YRnBW90oIhJdpYpSoaeqpR6H7JjE&#10;ZmfT7FZjf71zKHicmTfvvW++bF2lrtSE0rOB4SABRZx5W3Ju4HjYvkxBhYhssfJMBu4UYLnoduaY&#10;Wn/jD7ruY67EhEOKBooY61TrkBXkMAx8TSy3s28cRhmbXNsGb2LuKj1Kkol2WLIkFFjTuqDse//r&#10;DKzc2+ff+/lnuJHdyV7GJ7392hnT77WvM1CR2vgU/3/vrAHpKiiCAXr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5zXsMAAADaAAAADwAAAAAAAAAAAAAAAACYAgAAZHJzL2Rv&#10;d25yZXYueG1sUEsFBgAAAAAEAAQA9QAAAIgDAAAAAA==&#10;" fillcolor="#eeece1 [3214]" strokecolor="#40a7c2">
                  <v:shadow on="t" color="black" opacity="26214f" origin="-.5,-.5" offset=".74836mm,.74836mm"/>
                  <v:textbox>
                    <w:txbxContent>
                      <w:p w:rsidR="00CD3A94" w:rsidRPr="00E819A9" w:rsidRDefault="00CD3A94" w:rsidP="00B11D94">
                        <w:pPr>
                          <w:spacing w:after="0" w:line="240" w:lineRule="auto"/>
                          <w:jc w:val="center"/>
                          <w:rPr>
                            <w:rFonts w:ascii="Arial" w:hAnsi="Arial" w:cs="Arial"/>
                            <w:sz w:val="20"/>
                            <w:szCs w:val="20"/>
                          </w:rPr>
                        </w:pPr>
                        <w:r w:rsidRPr="00E819A9">
                          <w:rPr>
                            <w:rFonts w:ascii="Arial" w:hAnsi="Arial" w:cs="Arial"/>
                            <w:sz w:val="20"/>
                            <w:szCs w:val="20"/>
                          </w:rPr>
                          <w:t>Giá trị hài lòng</w:t>
                        </w:r>
                      </w:p>
                    </w:txbxContent>
                  </v:textbox>
                </v:shape>
                <v:oval id="Oval 159" o:spid="_x0000_s1034" style="position:absolute;top:7058;width:10460;height:11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uwqMQA&#10;AADaAAAADwAAAGRycy9kb3ducmV2LnhtbESPQWvCQBSE74X+h+UVeim6sRQx0U0QIVg8FIzt/ZF9&#10;JjHZtzG71fTfdwXB4zAz3zCrbDSduNDgGssKZtMIBHFpdcOVgu9DPlmAcB5ZY2eZFPyRgyx9flph&#10;ou2V93QpfCUChF2CCmrv+0RKV9Zk0E1tTxy8ox0M+iCHSuoBrwFuOvkeRXNpsOGwUGNPm5rKtvg1&#10;Cn7y04fexuVbsWvPX2NczHG/3Sn1+jKulyA8jf4Rvrc/tYIYblfCD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sKjEAAAA2gAAAA8AAAAAAAAAAAAAAAAAmAIAAGRycy9k&#10;b3ducmV2LnhtbFBLBQYAAAAABAAEAPUAAACJAwAAAAA=&#10;" filled="f" stroked="f">
                  <v:shadow on="t" color="black" opacity="26214f" origin="-.5,-.5" offset=".74836mm,.74836mm"/>
                  <v:textbox inset="0,0,0,0">
                    <w:txbxContent>
                      <w:p w:rsidR="00CD3A94" w:rsidRPr="00E91A46" w:rsidRDefault="00CD3A94" w:rsidP="00E819A9">
                        <w:pPr>
                          <w:spacing w:after="0" w:line="240" w:lineRule="auto"/>
                          <w:jc w:val="center"/>
                          <w:rPr>
                            <w:rFonts w:ascii="Arial" w:hAnsi="Arial" w:cs="Arial"/>
                            <w:b/>
                            <w:sz w:val="20"/>
                            <w:szCs w:val="20"/>
                          </w:rPr>
                        </w:pPr>
                        <w:r w:rsidRPr="00E91A46">
                          <w:rPr>
                            <w:rFonts w:ascii="Arial" w:hAnsi="Arial" w:cs="Arial"/>
                            <w:b/>
                            <w:sz w:val="20"/>
                            <w:szCs w:val="20"/>
                          </w:rPr>
                          <w:t>Giá trị cảm nhận của sinh viên</w:t>
                        </w:r>
                      </w:p>
                    </w:txbxContent>
                  </v:textbox>
                </v:oval>
                <v:shapetype id="_x0000_t32" coordsize="21600,21600" o:spt="32" o:oned="t" path="m,l21600,21600e" filled="f">
                  <v:path arrowok="t" fillok="f" o:connecttype="none"/>
                  <o:lock v:ext="edit" shapetype="t"/>
                </v:shapetype>
                <v:shape id="Straight Arrow Connector 162" o:spid="_x0000_s1035" type="#_x0000_t32" style="position:absolute;left:10416;top:2464;width:4758;height:79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SWOcAAAADbAAAADwAAAGRycy9kb3ducmV2LnhtbESPQYvCMBCF7wv7H8IseNNUD65UoyyC&#10;4E1a3fuQjG1pM+k2Ueu/dw7C3mZ4b977ZrMbfafuNMQmsIH5LANFbINruDJwOR+mK1AxITvsApOB&#10;J0XYbT8/Npi78OCC7mWqlIRwzNFAnVKfax1tTR7jLPTEol3D4DHJOlTaDfiQcN/pRZYttceGpaHG&#10;nvY12ba8eQPl9/HU4tXe3OX30BauiFT9WWMmX+PPGlSiMf2b39dHJ/hCL7/IAHr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EljnAAAAA2wAAAA8AAAAAAAAAAAAAAAAA&#10;oQIAAGRycy9kb3ducmV2LnhtbFBLBQYAAAAABAAEAPkAAACOAwAAAAA=&#10;" strokecolor="#4579b8">
                  <v:stroke endarrow="open"/>
                </v:shape>
                <v:shape id="Straight Arrow Connector 164" o:spid="_x0000_s1036" type="#_x0000_t32" style="position:absolute;left:10416;top:6042;width:4756;height:57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zor4AAADbAAAADwAAAGRycy9kb3ducmV2LnhtbERPS4vCMBC+L/gfwgje1rQe3KU2FhEE&#10;b0u77n1Ipg/aTGoTtfvvjbCwt/n4npMXsx3EnSbfOVaQrhMQxNqZjhsFl+/T+ycIH5ANDo5JwS95&#10;KPaLtxwz4x5c0r0KjYgh7DNU0IYwZlJ63ZJFv3YjceRqN1kMEU6NNBM+Yrgd5CZJttJix7GhxZGO&#10;Lem+ulkF1cf5q8da38zl59SXpvTUXLVSq+V82IEINId/8Z/7bOL8FF6/xAP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yDOivgAAANsAAAAPAAAAAAAAAAAAAAAAAKEC&#10;AABkcnMvZG93bnJldi54bWxQSwUGAAAAAAQABAD5AAAAjAMAAAAA&#10;" strokecolor="#4579b8">
                  <v:stroke endarrow="open"/>
                </v:shape>
                <v:shape id="Straight Arrow Connector 165" o:spid="_x0000_s1037" type="#_x0000_t32" style="position:absolute;left:10416;top:13437;width:47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qt1b4AAADbAAAADwAAAGRycy9kb3ducmV2LnhtbERPS4vCMBC+L/gfwgje1lQPu0ttLCII&#10;3qRd9z4k0wdtJrWJtf77jbCwt/n4npPls+3FRKNvHSvYrBMQxNqZlmsF1+/T+xcIH5AN9o5JwZM8&#10;5PvFW4apcQ8uaCpDLWII+xQVNCEMqZReN2TRr91AHLnKjRZDhGMtzYiPGG57uU2SD2mx5djQ4EDH&#10;hnRX3q2C8vN86bDSd3P9OXWFKTzVN63UajkfdiACzeFf/Oc+mzh/C69f4gFy/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Gq3VvgAAANsAAAAPAAAAAAAAAAAAAAAAAKEC&#10;AABkcnMvZG93bnJldi54bWxQSwUGAAAAAAQABAD5AAAAjAMAAAAA&#10;" strokecolor="#4579b8">
                  <v:stroke endarrow="open"/>
                </v:shape>
                <v:shape id="Straight Arrow Connector 166" o:spid="_x0000_s1038" type="#_x0000_t32" style="position:absolute;left:10416;top:14232;width:4757;height:32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iiHMMAAADbAAAADwAAAGRycy9kb3ducmV2LnhtbERPTWvCQBC9F/wPywi9lLpJCkVSN0G0&#10;LRVPakG8jdlpEszOht2txn/fFQre5vE+Z1YOphNncr61rCCdJCCIK6tbrhV87z6epyB8QNbYWSYF&#10;V/JQFqOHGebaXnhD522oRQxhn6OCJoQ+l9JXDRn0E9sTR+7HOoMhQldL7fASw00nsyR5lQZbjg0N&#10;9rRoqDptf42C9pq6p8PafO5P2arezN+Pq2F5VOpxPMzfQAQawl387/7Scf4L3H6JB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IohzDAAAA2wAAAA8AAAAAAAAAAAAA&#10;AAAAoQIAAGRycy9kb3ducmV2LnhtbFBLBQYAAAAABAAEAPkAAACRAwAAAAA=&#10;" strokecolor="#4579b8">
                  <v:stroke endarrow="open"/>
                </v:shape>
                <v:shape id="Straight Arrow Connector 167" o:spid="_x0000_s1039" type="#_x0000_t32" style="position:absolute;left:10416;top:15027;width:4755;height:637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E6aMMAAADbAAAADwAAAGRycy9kb3ducmV2LnhtbERPTWvCQBC9F/wPywi9lLpJKEVSN0G0&#10;LRVPakG8jdlpEszOht2txn/fFQre5vE+Z1YOphNncr61rCCdJCCIK6tbrhV87z6epyB8QNbYWSYF&#10;V/JQFqOHGebaXnhD522oRQxhn6OCJoQ+l9JXDRn0E9sTR+7HOoMhQldL7fASw00nsyR5lQZbjg0N&#10;9rRoqDptf42C9pq6p8PafO5P2arezN+Pq2F5VOpxPMzfQAQawl387/7Scf4L3H6JB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hOmjDAAAA2wAAAA8AAAAAAAAAAAAA&#10;AAAAoQIAAGRycy9kb3ducmV2LnhtbFBLBQYAAAAABAAEAPkAAACRAwAAAAA=&#10;" strokecolor="#4579b8">
                  <v:stroke endarrow="open"/>
                </v:shape>
                <v:shape id="Straight Arrow Connector 168" o:spid="_x0000_s1040" type="#_x0000_t32" style="position:absolute;left:9780;top:15425;width:5414;height:93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2f88MAAADbAAAADwAAAGRycy9kb3ducmV2LnhtbERPTWvCQBC9F/wPywi9lLpJoEVSN0G0&#10;LRVPakG8jdlpEszOht2txn/fFQre5vE+Z1YOphNncr61rCCdJCCIK6tbrhV87z6epyB8QNbYWSYF&#10;V/JQFqOHGebaXnhD522oRQxhn6OCJoQ+l9JXDRn0E9sTR+7HOoMhQldL7fASw00nsyR5lQZbjg0N&#10;9rRoqDptf42C9pq6p8PafO5P2arezN+Pq2F5VOpxPMzfQAQawl387/7Scf4L3H6JB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tn/PDAAAA2wAAAA8AAAAAAAAAAAAA&#10;AAAAoQIAAGRycy9kb3ducmV2LnhtbFBLBQYAAAAABAAEAPkAAACRAwAAAAA=&#10;" strokecolor="#4579b8">
                  <v:stroke endarrow="open"/>
                </v:shape>
                <v:shape id="Straight Arrow Connector 169" o:spid="_x0000_s1041" type="#_x0000_t32" style="position:absolute;left:10416;top:9621;width:4756;height:32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Gr1r4AAADbAAAADwAAAGRycy9kb3ducmV2LnhtbERPTYvCMBC9C/sfwix4s6l7cKWayiII&#10;3pZ29T4kY1vaTLpNqvXfG0HwNo/3OdvdZDtxpcE3jhUskxQEsXam4UrB6e+wWIPwAdlg55gU3MnD&#10;Lv+YbTEz7sYFXctQiRjCPkMFdQh9JqXXNVn0ieuJI3dxg8UQ4VBJM+AthttOfqXpSlpsODbU2NO+&#10;Jt2Wo1VQfh9/W7zo0ZzOh7YwhafqXys1/5x+NiACTeEtfrmPJs5fwfOXeIDM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IavWvgAAANsAAAAPAAAAAAAAAAAAAAAAAKEC&#10;AABkcnMvZG93bnJldi54bWxQSwUGAAAAAAQABAD5AAAAjAMAAAAA&#10;" strokecolor="#4579b8">
                  <v:stroke endarrow="open"/>
                </v:shape>
                <v:shape id="Text Box 170" o:spid="_x0000_s1042" type="#_x0000_t202" style="position:absolute;top:27670;width:28068;height:4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rsidR="00CD3A94" w:rsidRPr="00E819A9" w:rsidRDefault="00CD3A94" w:rsidP="007F0BA1">
                        <w:pPr>
                          <w:spacing w:after="0" w:line="240" w:lineRule="auto"/>
                          <w:ind w:right="45"/>
                          <w:jc w:val="center"/>
                          <w:rPr>
                            <w:rFonts w:ascii="Arial" w:hAnsi="Arial" w:cs="Arial"/>
                            <w:i/>
                            <w:sz w:val="20"/>
                            <w:szCs w:val="20"/>
                          </w:rPr>
                        </w:pPr>
                        <w:r w:rsidRPr="00E819A9">
                          <w:rPr>
                            <w:rFonts w:ascii="Arial" w:hAnsi="Arial" w:cs="Arial"/>
                            <w:i/>
                            <w:sz w:val="20"/>
                            <w:szCs w:val="20"/>
                          </w:rPr>
                          <w:t>Hình 1. Mô hình đo lường giá trị cảm nhận của sinh viên Trường ĐHKT – ĐHH</w:t>
                        </w:r>
                      </w:p>
                    </w:txbxContent>
                  </v:textbox>
                </v:shape>
                <w10:wrap type="square" anchorx="margin" anchory="margin"/>
              </v:group>
            </w:pict>
          </mc:Fallback>
        </mc:AlternateContent>
      </w:r>
      <w:r w:rsidR="00750F2C" w:rsidRPr="00030C4D">
        <w:rPr>
          <w:rFonts w:ascii="Times New Roman" w:hAnsi="Times New Roman"/>
          <w:sz w:val="24"/>
          <w:szCs w:val="24"/>
        </w:rPr>
        <w:tab/>
        <w:t xml:space="preserve">Có thể nói rằng, hai nghiên cứu trên là điển hình để chúng tôi tham khảo và sử dụng cho khảo sát cảm nhận của sinh viên chính quy về dịch vụ đào tạo đại học tại </w:t>
      </w:r>
      <w:r w:rsidR="00030C4D">
        <w:rPr>
          <w:rFonts w:ascii="Times New Roman" w:hAnsi="Times New Roman"/>
          <w:sz w:val="24"/>
          <w:szCs w:val="24"/>
        </w:rPr>
        <w:t>T</w:t>
      </w:r>
      <w:r w:rsidRPr="00030C4D">
        <w:rPr>
          <w:rFonts w:ascii="Times New Roman" w:hAnsi="Times New Roman"/>
          <w:sz w:val="24"/>
          <w:szCs w:val="24"/>
        </w:rPr>
        <w:t>rường ĐHKT – ĐHH</w:t>
      </w:r>
      <w:r w:rsidR="00750F2C" w:rsidRPr="00030C4D">
        <w:rPr>
          <w:rFonts w:ascii="Times New Roman" w:hAnsi="Times New Roman"/>
          <w:sz w:val="24"/>
          <w:szCs w:val="24"/>
        </w:rPr>
        <w:t>.</w:t>
      </w:r>
    </w:p>
    <w:p w:rsidR="00B11D94" w:rsidRPr="00030C4D" w:rsidRDefault="00B11D94" w:rsidP="00CC6C3B">
      <w:pPr>
        <w:pStyle w:val="ListParagraph"/>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sz w:val="24"/>
          <w:szCs w:val="24"/>
        </w:rPr>
        <w:t>Trên cơ sở đó</w:t>
      </w:r>
      <w:r w:rsidR="00E26EB8" w:rsidRPr="00030C4D">
        <w:rPr>
          <w:rFonts w:ascii="Times New Roman" w:hAnsi="Times New Roman"/>
          <w:sz w:val="24"/>
          <w:szCs w:val="24"/>
        </w:rPr>
        <w:t>,</w:t>
      </w:r>
      <w:r w:rsidRPr="00030C4D">
        <w:rPr>
          <w:rFonts w:ascii="Times New Roman" w:hAnsi="Times New Roman"/>
          <w:sz w:val="24"/>
          <w:szCs w:val="24"/>
        </w:rPr>
        <w:t xml:space="preserve"> chúng tôi đã xây dựng thang đo giá trị cảm nhận của sinh viên </w:t>
      </w:r>
      <w:r w:rsidR="00030C4D">
        <w:rPr>
          <w:rFonts w:ascii="Times New Roman" w:hAnsi="Times New Roman"/>
          <w:sz w:val="24"/>
          <w:szCs w:val="24"/>
        </w:rPr>
        <w:t>T</w:t>
      </w:r>
      <w:r w:rsidR="007F0BA1" w:rsidRPr="00030C4D">
        <w:rPr>
          <w:rFonts w:ascii="Times New Roman" w:hAnsi="Times New Roman"/>
          <w:sz w:val="24"/>
          <w:szCs w:val="24"/>
        </w:rPr>
        <w:t>rường ĐHKT – ĐHH</w:t>
      </w:r>
      <w:r w:rsidRPr="00030C4D">
        <w:rPr>
          <w:rFonts w:ascii="Times New Roman" w:hAnsi="Times New Roman"/>
          <w:sz w:val="24"/>
          <w:szCs w:val="24"/>
        </w:rPr>
        <w:t xml:space="preserve"> bao gồm các nội dung sau:</w:t>
      </w:r>
    </w:p>
    <w:p w:rsidR="00B11D94" w:rsidRPr="00030C4D" w:rsidRDefault="00B11D94" w:rsidP="00130081">
      <w:pPr>
        <w:pStyle w:val="ListParagraph"/>
        <w:numPr>
          <w:ilvl w:val="0"/>
          <w:numId w:val="20"/>
        </w:numPr>
        <w:spacing w:before="60" w:after="60" w:line="320" w:lineRule="exact"/>
        <w:ind w:left="850" w:right="45" w:hanging="357"/>
        <w:contextualSpacing w:val="0"/>
        <w:jc w:val="both"/>
        <w:rPr>
          <w:rFonts w:ascii="Times New Roman" w:hAnsi="Times New Roman"/>
          <w:sz w:val="24"/>
          <w:szCs w:val="24"/>
        </w:rPr>
      </w:pPr>
      <w:r w:rsidRPr="00030C4D">
        <w:rPr>
          <w:rFonts w:ascii="Times New Roman" w:hAnsi="Times New Roman"/>
          <w:i/>
          <w:sz w:val="24"/>
          <w:szCs w:val="24"/>
        </w:rPr>
        <w:t>Giá trị chức năng - tính thiết thực</w:t>
      </w:r>
      <w:r w:rsidR="00130081">
        <w:rPr>
          <w:rFonts w:ascii="Times New Roman" w:hAnsi="Times New Roman"/>
          <w:sz w:val="24"/>
          <w:szCs w:val="24"/>
        </w:rPr>
        <w:t xml:space="preserve"> là </w:t>
      </w:r>
      <w:r w:rsidRPr="00030C4D">
        <w:rPr>
          <w:rFonts w:ascii="Times New Roman" w:hAnsi="Times New Roman"/>
          <w:sz w:val="24"/>
          <w:szCs w:val="24"/>
        </w:rPr>
        <w:t>khả năng sử dụng bằng tốt nghiệp để tìm việc trong tương lai và nguyện vọng và nghề nghiệp của sinh viên.</w:t>
      </w:r>
    </w:p>
    <w:p w:rsidR="00B11D94" w:rsidRPr="00030C4D" w:rsidRDefault="00B11D94" w:rsidP="00130081">
      <w:pPr>
        <w:pStyle w:val="ListParagraph"/>
        <w:numPr>
          <w:ilvl w:val="0"/>
          <w:numId w:val="20"/>
        </w:numPr>
        <w:spacing w:before="60" w:after="60" w:line="320" w:lineRule="exact"/>
        <w:ind w:left="850" w:right="45" w:hanging="357"/>
        <w:contextualSpacing w:val="0"/>
        <w:jc w:val="both"/>
        <w:rPr>
          <w:rFonts w:ascii="Times New Roman" w:hAnsi="Times New Roman"/>
          <w:sz w:val="24"/>
          <w:szCs w:val="24"/>
        </w:rPr>
      </w:pPr>
      <w:r w:rsidRPr="00030C4D">
        <w:rPr>
          <w:rFonts w:ascii="Times New Roman" w:hAnsi="Times New Roman"/>
          <w:i/>
          <w:sz w:val="24"/>
          <w:szCs w:val="24"/>
        </w:rPr>
        <w:t>Giá trị hình ảnh</w:t>
      </w:r>
      <w:r w:rsidRPr="00030C4D">
        <w:rPr>
          <w:rFonts w:ascii="Times New Roman" w:hAnsi="Times New Roman"/>
          <w:sz w:val="24"/>
          <w:szCs w:val="24"/>
        </w:rPr>
        <w:t xml:space="preserve"> đại diện niềm tin của sinh viên về hình ảnh của họ có liên hệ gần gũi với giá trị tấm bằng.</w:t>
      </w:r>
    </w:p>
    <w:p w:rsidR="00B11D94" w:rsidRPr="00030C4D" w:rsidRDefault="00B11D94" w:rsidP="00130081">
      <w:pPr>
        <w:pStyle w:val="ListParagraph"/>
        <w:numPr>
          <w:ilvl w:val="0"/>
          <w:numId w:val="20"/>
        </w:numPr>
        <w:spacing w:before="60" w:after="60" w:line="320" w:lineRule="exact"/>
        <w:ind w:left="850" w:right="45" w:hanging="357"/>
        <w:contextualSpacing w:val="0"/>
        <w:jc w:val="both"/>
        <w:rPr>
          <w:rFonts w:ascii="Times New Roman" w:hAnsi="Times New Roman"/>
          <w:sz w:val="24"/>
          <w:szCs w:val="24"/>
        </w:rPr>
      </w:pPr>
      <w:r w:rsidRPr="00030C4D">
        <w:rPr>
          <w:rFonts w:ascii="Times New Roman" w:hAnsi="Times New Roman"/>
          <w:i/>
          <w:sz w:val="24"/>
          <w:szCs w:val="24"/>
        </w:rPr>
        <w:t>Giá trị xã hội</w:t>
      </w:r>
      <w:r w:rsidR="00130081">
        <w:rPr>
          <w:rFonts w:ascii="Times New Roman" w:hAnsi="Times New Roman"/>
          <w:sz w:val="24"/>
          <w:szCs w:val="24"/>
        </w:rPr>
        <w:t xml:space="preserve"> </w:t>
      </w:r>
      <w:r w:rsidRPr="00030C4D">
        <w:rPr>
          <w:rFonts w:ascii="Times New Roman" w:hAnsi="Times New Roman"/>
          <w:sz w:val="24"/>
          <w:szCs w:val="24"/>
        </w:rPr>
        <w:t>cấu thành từ những lợi ích mà sinh viên nhận được từ việc có bạn bè trong các nhóm/câu lạc bộ và các hoạt động xã hội khác làm tăng thêm giá trị kinh nghiệm học tập của họ.</w:t>
      </w:r>
    </w:p>
    <w:p w:rsidR="00B11D94" w:rsidRPr="00030C4D" w:rsidRDefault="00B11D94" w:rsidP="00130081">
      <w:pPr>
        <w:pStyle w:val="ListParagraph"/>
        <w:numPr>
          <w:ilvl w:val="0"/>
          <w:numId w:val="20"/>
        </w:numPr>
        <w:spacing w:before="60" w:after="60" w:line="320" w:lineRule="exact"/>
        <w:ind w:left="850" w:right="45" w:hanging="357"/>
        <w:contextualSpacing w:val="0"/>
        <w:jc w:val="both"/>
        <w:rPr>
          <w:rFonts w:ascii="Times New Roman" w:hAnsi="Times New Roman"/>
          <w:sz w:val="24"/>
          <w:szCs w:val="24"/>
        </w:rPr>
      </w:pPr>
      <w:r w:rsidRPr="00030C4D">
        <w:rPr>
          <w:rFonts w:ascii="Times New Roman" w:hAnsi="Times New Roman"/>
          <w:i/>
          <w:sz w:val="24"/>
          <w:szCs w:val="24"/>
        </w:rPr>
        <w:t>Giá trị tri thức</w:t>
      </w:r>
      <w:r w:rsidR="00130081">
        <w:rPr>
          <w:rFonts w:ascii="Times New Roman" w:hAnsi="Times New Roman"/>
          <w:sz w:val="24"/>
          <w:szCs w:val="24"/>
        </w:rPr>
        <w:t xml:space="preserve"> là</w:t>
      </w:r>
      <w:r w:rsidRPr="00030C4D">
        <w:rPr>
          <w:rFonts w:ascii="Times New Roman" w:hAnsi="Times New Roman"/>
          <w:sz w:val="24"/>
          <w:szCs w:val="24"/>
        </w:rPr>
        <w:t xml:space="preserve"> khả năng </w:t>
      </w:r>
      <w:r w:rsidR="00130081">
        <w:rPr>
          <w:rFonts w:ascii="Times New Roman" w:hAnsi="Times New Roman"/>
          <w:sz w:val="24"/>
          <w:szCs w:val="24"/>
        </w:rPr>
        <w:t xml:space="preserve">mà nhà trường </w:t>
      </w:r>
      <w:r w:rsidRPr="00030C4D">
        <w:rPr>
          <w:rFonts w:ascii="Times New Roman" w:hAnsi="Times New Roman"/>
          <w:sz w:val="24"/>
          <w:szCs w:val="24"/>
        </w:rPr>
        <w:t>cung cấp dịch vụ giáo dục có chất lượng thông qua kiến thức và sự dìu dắt của cán bộ giảng dạy.</w:t>
      </w:r>
    </w:p>
    <w:p w:rsidR="00B11D94" w:rsidRPr="00030C4D" w:rsidRDefault="00B11D94" w:rsidP="00130081">
      <w:pPr>
        <w:pStyle w:val="ListParagraph"/>
        <w:numPr>
          <w:ilvl w:val="0"/>
          <w:numId w:val="20"/>
        </w:numPr>
        <w:spacing w:before="60" w:after="60" w:line="320" w:lineRule="exact"/>
        <w:ind w:left="850" w:right="45" w:hanging="357"/>
        <w:contextualSpacing w:val="0"/>
        <w:jc w:val="both"/>
        <w:rPr>
          <w:rFonts w:ascii="Times New Roman" w:hAnsi="Times New Roman"/>
          <w:sz w:val="24"/>
          <w:szCs w:val="24"/>
        </w:rPr>
      </w:pPr>
      <w:r w:rsidRPr="00030C4D">
        <w:rPr>
          <w:rFonts w:ascii="Times New Roman" w:hAnsi="Times New Roman"/>
          <w:i/>
          <w:sz w:val="24"/>
          <w:szCs w:val="24"/>
        </w:rPr>
        <w:t>Giá trị chức năng – học phí/chất lượng</w:t>
      </w:r>
      <w:r w:rsidRPr="00030C4D">
        <w:rPr>
          <w:rFonts w:ascii="Times New Roman" w:hAnsi="Times New Roman"/>
          <w:sz w:val="24"/>
          <w:szCs w:val="24"/>
        </w:rPr>
        <w:t xml:space="preserve"> liên quan đến những </w:t>
      </w:r>
      <w:r w:rsidR="00130081">
        <w:rPr>
          <w:rFonts w:ascii="Times New Roman" w:hAnsi="Times New Roman"/>
          <w:sz w:val="24"/>
          <w:szCs w:val="24"/>
        </w:rPr>
        <w:t>điều mà</w:t>
      </w:r>
      <w:r w:rsidRPr="00030C4D">
        <w:rPr>
          <w:rFonts w:ascii="Times New Roman" w:hAnsi="Times New Roman"/>
          <w:sz w:val="24"/>
          <w:szCs w:val="24"/>
        </w:rPr>
        <w:t xml:space="preserve"> sinh viên tin rằng họ đang đạt được so với chi phí bỏ ra.</w:t>
      </w:r>
    </w:p>
    <w:p w:rsidR="00B11D94" w:rsidRPr="00030C4D" w:rsidRDefault="00B11D94" w:rsidP="00130081">
      <w:pPr>
        <w:pStyle w:val="ListParagraph"/>
        <w:numPr>
          <w:ilvl w:val="0"/>
          <w:numId w:val="20"/>
        </w:numPr>
        <w:spacing w:before="60" w:after="60" w:line="320" w:lineRule="exact"/>
        <w:ind w:left="850" w:right="45" w:hanging="357"/>
        <w:contextualSpacing w:val="0"/>
        <w:jc w:val="both"/>
        <w:rPr>
          <w:rFonts w:ascii="Times New Roman" w:hAnsi="Times New Roman"/>
          <w:sz w:val="24"/>
          <w:szCs w:val="24"/>
        </w:rPr>
      </w:pPr>
      <w:r w:rsidRPr="00030C4D">
        <w:rPr>
          <w:rFonts w:ascii="Times New Roman" w:hAnsi="Times New Roman"/>
          <w:i/>
          <w:sz w:val="24"/>
          <w:szCs w:val="24"/>
        </w:rPr>
        <w:t>Giá trị cảm xúc</w:t>
      </w:r>
      <w:r w:rsidR="00130081">
        <w:rPr>
          <w:rFonts w:ascii="Times New Roman" w:hAnsi="Times New Roman"/>
          <w:sz w:val="24"/>
          <w:szCs w:val="24"/>
        </w:rPr>
        <w:t xml:space="preserve"> là </w:t>
      </w:r>
      <w:r w:rsidRPr="00030C4D">
        <w:rPr>
          <w:rFonts w:ascii="Times New Roman" w:hAnsi="Times New Roman"/>
          <w:sz w:val="24"/>
          <w:szCs w:val="24"/>
        </w:rPr>
        <w:t>trạng thái</w:t>
      </w:r>
      <w:r w:rsidR="00130081">
        <w:rPr>
          <w:rFonts w:ascii="Times New Roman" w:hAnsi="Times New Roman"/>
          <w:sz w:val="24"/>
          <w:szCs w:val="24"/>
        </w:rPr>
        <w:t xml:space="preserve"> cảm xúc</w:t>
      </w:r>
      <w:r w:rsidRPr="00030C4D">
        <w:rPr>
          <w:rFonts w:ascii="Times New Roman" w:hAnsi="Times New Roman"/>
          <w:sz w:val="24"/>
          <w:szCs w:val="24"/>
        </w:rPr>
        <w:t xml:space="preserve"> của sinh viên dưới hình thức cảm nhận tốt của </w:t>
      </w:r>
      <w:r w:rsidR="00130081">
        <w:rPr>
          <w:rFonts w:ascii="Times New Roman" w:hAnsi="Times New Roman"/>
          <w:sz w:val="24"/>
          <w:szCs w:val="24"/>
        </w:rPr>
        <w:t>họ</w:t>
      </w:r>
      <w:r w:rsidRPr="00030C4D">
        <w:rPr>
          <w:rFonts w:ascii="Times New Roman" w:hAnsi="Times New Roman"/>
          <w:sz w:val="24"/>
          <w:szCs w:val="24"/>
        </w:rPr>
        <w:t xml:space="preserve"> về ngành học.</w:t>
      </w:r>
    </w:p>
    <w:p w:rsidR="00B11D94" w:rsidRPr="00030C4D" w:rsidRDefault="00B11D94" w:rsidP="00130081">
      <w:pPr>
        <w:pStyle w:val="ListParagraph"/>
        <w:numPr>
          <w:ilvl w:val="0"/>
          <w:numId w:val="20"/>
        </w:numPr>
        <w:spacing w:before="60" w:after="60" w:line="320" w:lineRule="exact"/>
        <w:ind w:left="850" w:right="45" w:hanging="357"/>
        <w:contextualSpacing w:val="0"/>
        <w:jc w:val="both"/>
        <w:rPr>
          <w:rFonts w:ascii="Times New Roman" w:hAnsi="Times New Roman"/>
          <w:sz w:val="24"/>
          <w:szCs w:val="24"/>
        </w:rPr>
      </w:pPr>
      <w:r w:rsidRPr="00030C4D">
        <w:rPr>
          <w:rFonts w:ascii="Times New Roman" w:hAnsi="Times New Roman"/>
          <w:i/>
          <w:sz w:val="24"/>
          <w:szCs w:val="24"/>
        </w:rPr>
        <w:t>Giá trị hài lòng</w:t>
      </w:r>
      <w:r w:rsidR="00130081">
        <w:rPr>
          <w:rFonts w:ascii="Times New Roman" w:hAnsi="Times New Roman"/>
          <w:sz w:val="24"/>
          <w:szCs w:val="24"/>
        </w:rPr>
        <w:t xml:space="preserve"> là sự</w:t>
      </w:r>
      <w:r w:rsidRPr="00030C4D">
        <w:rPr>
          <w:rFonts w:ascii="Times New Roman" w:hAnsi="Times New Roman"/>
          <w:sz w:val="24"/>
          <w:szCs w:val="24"/>
        </w:rPr>
        <w:t xml:space="preserve"> hài lòng về chất lượng cơ sở vật chất và chất lượng giảng viên.</w:t>
      </w:r>
    </w:p>
    <w:p w:rsidR="00750F2C" w:rsidRPr="00030C4D" w:rsidRDefault="00750F2C" w:rsidP="00CC6C3B">
      <w:pPr>
        <w:spacing w:before="80" w:after="80" w:line="320" w:lineRule="exact"/>
        <w:ind w:right="45"/>
        <w:jc w:val="both"/>
        <w:rPr>
          <w:rFonts w:ascii="Times New Roman" w:hAnsi="Times New Roman"/>
          <w:sz w:val="24"/>
          <w:szCs w:val="24"/>
        </w:rPr>
      </w:pPr>
      <w:r w:rsidRPr="00030C4D">
        <w:rPr>
          <w:rFonts w:ascii="Times New Roman" w:hAnsi="Times New Roman"/>
          <w:b/>
          <w:sz w:val="24"/>
          <w:szCs w:val="24"/>
        </w:rPr>
        <w:t>3. Phương pháp nghiên cứu</w:t>
      </w:r>
    </w:p>
    <w:p w:rsidR="001E076B" w:rsidRPr="00030C4D" w:rsidRDefault="00B11D94" w:rsidP="00CC6C3B">
      <w:pPr>
        <w:pStyle w:val="ListParagraph"/>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sz w:val="24"/>
          <w:szCs w:val="24"/>
        </w:rPr>
        <w:t>Quy trình nghiên cứu bao gồm hai bước chính:</w:t>
      </w:r>
      <w:r w:rsidR="001A4845" w:rsidRPr="00030C4D">
        <w:rPr>
          <w:rFonts w:ascii="Times New Roman" w:hAnsi="Times New Roman"/>
          <w:sz w:val="24"/>
          <w:szCs w:val="24"/>
        </w:rPr>
        <w:t xml:space="preserve"> </w:t>
      </w:r>
      <w:r w:rsidR="001A4845" w:rsidRPr="00030C4D">
        <w:rPr>
          <w:rFonts w:ascii="Times New Roman" w:hAnsi="Times New Roman"/>
          <w:i/>
          <w:sz w:val="24"/>
          <w:szCs w:val="24"/>
        </w:rPr>
        <w:t>(1)</w:t>
      </w:r>
      <w:r w:rsidRPr="00030C4D">
        <w:rPr>
          <w:rFonts w:ascii="Times New Roman" w:hAnsi="Times New Roman"/>
          <w:sz w:val="24"/>
          <w:szCs w:val="24"/>
        </w:rPr>
        <w:t xml:space="preserve"> </w:t>
      </w:r>
      <w:r w:rsidRPr="00030C4D">
        <w:rPr>
          <w:rFonts w:ascii="Times New Roman" w:hAnsi="Times New Roman"/>
          <w:i/>
          <w:sz w:val="24"/>
          <w:szCs w:val="24"/>
        </w:rPr>
        <w:t xml:space="preserve">Nghiên cứu sơ bộ và </w:t>
      </w:r>
      <w:r w:rsidR="001A4845" w:rsidRPr="00030C4D">
        <w:rPr>
          <w:rFonts w:ascii="Times New Roman" w:hAnsi="Times New Roman"/>
          <w:i/>
          <w:sz w:val="24"/>
          <w:szCs w:val="24"/>
        </w:rPr>
        <w:t xml:space="preserve">(2) </w:t>
      </w:r>
      <w:r w:rsidRPr="00030C4D">
        <w:rPr>
          <w:rFonts w:ascii="Times New Roman" w:hAnsi="Times New Roman"/>
          <w:i/>
          <w:sz w:val="24"/>
          <w:szCs w:val="24"/>
        </w:rPr>
        <w:t>nghiên cứu chính thức.</w:t>
      </w:r>
    </w:p>
    <w:p w:rsidR="00B11D94" w:rsidRPr="00030C4D" w:rsidRDefault="00B11D94" w:rsidP="00CC6C3B">
      <w:pPr>
        <w:pStyle w:val="ListParagraph"/>
        <w:spacing w:before="80" w:after="80" w:line="320" w:lineRule="exact"/>
        <w:ind w:left="0" w:right="45"/>
        <w:contextualSpacing w:val="0"/>
        <w:jc w:val="both"/>
        <w:rPr>
          <w:rFonts w:ascii="Times New Roman" w:hAnsi="Times New Roman"/>
          <w:b/>
          <w:sz w:val="24"/>
          <w:szCs w:val="24"/>
        </w:rPr>
      </w:pPr>
      <w:r w:rsidRPr="00030C4D">
        <w:rPr>
          <w:rFonts w:ascii="Times New Roman" w:hAnsi="Times New Roman"/>
          <w:b/>
          <w:i/>
          <w:sz w:val="24"/>
          <w:szCs w:val="24"/>
        </w:rPr>
        <w:t>3.1. Nghiên cứu sơ bộ</w:t>
      </w:r>
    </w:p>
    <w:p w:rsidR="00750F2C" w:rsidRPr="00030C4D" w:rsidRDefault="00B11D94" w:rsidP="00CC6C3B">
      <w:pPr>
        <w:pStyle w:val="ListParagraph"/>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b/>
          <w:i/>
          <w:sz w:val="24"/>
          <w:szCs w:val="24"/>
        </w:rPr>
        <w:t>Nghiên cứu sơ bộ định tính</w:t>
      </w:r>
      <w:r w:rsidR="00E819A9" w:rsidRPr="00E819A9">
        <w:rPr>
          <w:rFonts w:ascii="Times New Roman" w:hAnsi="Times New Roman"/>
          <w:i/>
          <w:sz w:val="24"/>
          <w:szCs w:val="24"/>
        </w:rPr>
        <w:t>,</w:t>
      </w:r>
      <w:r w:rsidR="00CB48E6" w:rsidRPr="00030C4D">
        <w:rPr>
          <w:rFonts w:ascii="Times New Roman" w:hAnsi="Times New Roman"/>
          <w:b/>
          <w:i/>
          <w:sz w:val="24"/>
          <w:szCs w:val="24"/>
        </w:rPr>
        <w:t xml:space="preserve"> </w:t>
      </w:r>
      <w:r w:rsidR="00E819A9">
        <w:rPr>
          <w:rFonts w:ascii="Times New Roman" w:hAnsi="Times New Roman"/>
          <w:sz w:val="24"/>
          <w:szCs w:val="24"/>
        </w:rPr>
        <w:t>b</w:t>
      </w:r>
      <w:r w:rsidR="00750F2C" w:rsidRPr="00030C4D">
        <w:rPr>
          <w:rFonts w:ascii="Times New Roman" w:hAnsi="Times New Roman"/>
          <w:sz w:val="24"/>
          <w:szCs w:val="24"/>
        </w:rPr>
        <w:t>ao gồm phương pháp nghiên cứu</w:t>
      </w:r>
      <w:r w:rsidR="00FB3E4F" w:rsidRPr="00030C4D">
        <w:rPr>
          <w:rFonts w:ascii="Times New Roman" w:hAnsi="Times New Roman"/>
          <w:sz w:val="24"/>
          <w:szCs w:val="24"/>
        </w:rPr>
        <w:t xml:space="preserve"> tài liệu tại bàn để tìm kiếm,</w:t>
      </w:r>
      <w:r w:rsidR="00750F2C" w:rsidRPr="00030C4D">
        <w:rPr>
          <w:rFonts w:ascii="Times New Roman" w:hAnsi="Times New Roman"/>
          <w:sz w:val="24"/>
          <w:szCs w:val="24"/>
        </w:rPr>
        <w:t xml:space="preserve"> chọn lọc những lí thuyết</w:t>
      </w:r>
      <w:r w:rsidR="00FB3E4F" w:rsidRPr="00030C4D">
        <w:rPr>
          <w:rFonts w:ascii="Times New Roman" w:hAnsi="Times New Roman"/>
          <w:sz w:val="24"/>
          <w:szCs w:val="24"/>
        </w:rPr>
        <w:t>,</w:t>
      </w:r>
      <w:r w:rsidR="00750F2C" w:rsidRPr="00030C4D">
        <w:rPr>
          <w:rFonts w:ascii="Times New Roman" w:hAnsi="Times New Roman"/>
          <w:sz w:val="24"/>
          <w:szCs w:val="24"/>
        </w:rPr>
        <w:t xml:space="preserve"> mô hình nghiên cứu liên quan và phỏng vấn sâu sinh viên để hoàn chỉnh thang đo. Thang đo nghiên cứu được tham khảo dựa trên nền tảng thang đo sáu yếu tố giá trị cảm nhận của LeBlanc, G., Nguyen và Nha (1999). Để xây dựng thang đo hoàn chỉnh dùng cho nghiên cứu chính thức, chúng tôi tiến hành phỏng vấn ngẫu nhiên 10 sinh viên</w:t>
      </w:r>
      <w:r w:rsidR="00750F2C" w:rsidRPr="00030C4D">
        <w:rPr>
          <w:rStyle w:val="FootnoteReference"/>
          <w:rFonts w:ascii="Times New Roman" w:hAnsi="Times New Roman"/>
          <w:sz w:val="24"/>
          <w:szCs w:val="24"/>
        </w:rPr>
        <w:footnoteReference w:id="1"/>
      </w:r>
      <w:r w:rsidR="00750F2C" w:rsidRPr="00030C4D">
        <w:rPr>
          <w:rFonts w:ascii="Times New Roman" w:hAnsi="Times New Roman"/>
          <w:sz w:val="24"/>
          <w:szCs w:val="24"/>
        </w:rPr>
        <w:t xml:space="preserve"> </w:t>
      </w:r>
      <w:r w:rsidR="00030C4D">
        <w:rPr>
          <w:rFonts w:ascii="Times New Roman" w:hAnsi="Times New Roman"/>
          <w:sz w:val="24"/>
          <w:szCs w:val="24"/>
        </w:rPr>
        <w:t>T</w:t>
      </w:r>
      <w:r w:rsidR="007F0BA1" w:rsidRPr="00030C4D">
        <w:rPr>
          <w:rFonts w:ascii="Times New Roman" w:hAnsi="Times New Roman"/>
          <w:sz w:val="24"/>
          <w:szCs w:val="24"/>
        </w:rPr>
        <w:t>rường ĐHKT – ĐHH</w:t>
      </w:r>
      <w:r w:rsidR="00750F2C" w:rsidRPr="00030C4D">
        <w:rPr>
          <w:rFonts w:ascii="Times New Roman" w:hAnsi="Times New Roman"/>
          <w:sz w:val="24"/>
          <w:szCs w:val="24"/>
        </w:rPr>
        <w:t xml:space="preserve">. Sau phỏng vấn sâu, một yếu tố mới được đưa vào thang đo là </w:t>
      </w:r>
      <w:r w:rsidR="00750F2C" w:rsidRPr="00030C4D">
        <w:rPr>
          <w:rFonts w:ascii="Times New Roman" w:hAnsi="Times New Roman"/>
          <w:i/>
          <w:sz w:val="24"/>
          <w:szCs w:val="24"/>
        </w:rPr>
        <w:t>giá trị hài lòng</w:t>
      </w:r>
      <w:r w:rsidR="00750F2C" w:rsidRPr="00030C4D">
        <w:rPr>
          <w:rFonts w:ascii="Times New Roman" w:hAnsi="Times New Roman"/>
          <w:sz w:val="24"/>
          <w:szCs w:val="24"/>
        </w:rPr>
        <w:t xml:space="preserve"> về dịch vụ đào tạo. Giá trị hài lòng gồm các đánh giá của sinh viên về chất lượng cơ sở vật chất và chất lượng giảng viên. Tuy yếu tố </w:t>
      </w:r>
      <w:r w:rsidR="00750F2C" w:rsidRPr="00030C4D">
        <w:rPr>
          <w:rFonts w:ascii="Times New Roman" w:hAnsi="Times New Roman"/>
          <w:i/>
          <w:sz w:val="24"/>
          <w:szCs w:val="24"/>
        </w:rPr>
        <w:t>giá trị cảm xúc</w:t>
      </w:r>
      <w:r w:rsidR="00750F2C" w:rsidRPr="00030C4D">
        <w:rPr>
          <w:rFonts w:ascii="Times New Roman" w:hAnsi="Times New Roman"/>
          <w:sz w:val="24"/>
          <w:szCs w:val="24"/>
        </w:rPr>
        <w:t xml:space="preserve"> không được bộc lộ rõ trong quá trình phỏng vấn sâu nhưng vẫn được đưa vào thang đo.</w:t>
      </w:r>
    </w:p>
    <w:p w:rsidR="00750F2C" w:rsidRPr="00030C4D" w:rsidRDefault="00B11D94" w:rsidP="00CC6C3B">
      <w:pPr>
        <w:pStyle w:val="ListParagraph"/>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b/>
          <w:i/>
          <w:sz w:val="24"/>
          <w:szCs w:val="24"/>
        </w:rPr>
        <w:lastRenderedPageBreak/>
        <w:t>Nghiên cứu sơ bộ định lượng</w:t>
      </w:r>
      <w:r w:rsidR="00E819A9">
        <w:rPr>
          <w:rFonts w:ascii="Times New Roman" w:hAnsi="Times New Roman"/>
          <w:b/>
          <w:i/>
          <w:sz w:val="24"/>
          <w:szCs w:val="24"/>
        </w:rPr>
        <w:t>:</w:t>
      </w:r>
      <w:r w:rsidRPr="00030C4D">
        <w:rPr>
          <w:rFonts w:ascii="Times New Roman" w:hAnsi="Times New Roman"/>
          <w:sz w:val="24"/>
          <w:szCs w:val="24"/>
        </w:rPr>
        <w:t xml:space="preserve"> </w:t>
      </w:r>
      <w:r w:rsidR="00030C4D">
        <w:rPr>
          <w:rFonts w:ascii="Times New Roman" w:hAnsi="Times New Roman"/>
          <w:sz w:val="24"/>
          <w:szCs w:val="24"/>
        </w:rPr>
        <w:t>Việc điều tra</w:t>
      </w:r>
      <w:r w:rsidR="00750F2C" w:rsidRPr="00030C4D">
        <w:rPr>
          <w:rFonts w:ascii="Times New Roman" w:hAnsi="Times New Roman"/>
          <w:sz w:val="24"/>
          <w:szCs w:val="24"/>
        </w:rPr>
        <w:t xml:space="preserve"> thử 30 sinh viên</w:t>
      </w:r>
      <w:r w:rsidR="00750F2C" w:rsidRPr="00030C4D">
        <w:rPr>
          <w:rStyle w:val="FootnoteReference"/>
          <w:rFonts w:ascii="Times New Roman" w:hAnsi="Times New Roman"/>
          <w:sz w:val="24"/>
          <w:szCs w:val="24"/>
        </w:rPr>
        <w:footnoteReference w:id="2"/>
      </w:r>
      <w:r w:rsidR="00750F2C" w:rsidRPr="00030C4D">
        <w:rPr>
          <w:rFonts w:ascii="Times New Roman" w:hAnsi="Times New Roman"/>
          <w:sz w:val="24"/>
          <w:szCs w:val="24"/>
        </w:rPr>
        <w:t xml:space="preserve"> được </w:t>
      </w:r>
      <w:r w:rsidR="00030C4D">
        <w:rPr>
          <w:rFonts w:ascii="Times New Roman" w:hAnsi="Times New Roman"/>
          <w:sz w:val="24"/>
          <w:szCs w:val="24"/>
        </w:rPr>
        <w:t>chúng tôi thực hiện</w:t>
      </w:r>
      <w:r w:rsidR="00750F2C" w:rsidRPr="00030C4D">
        <w:rPr>
          <w:rFonts w:ascii="Times New Roman" w:hAnsi="Times New Roman"/>
          <w:sz w:val="24"/>
          <w:szCs w:val="24"/>
        </w:rPr>
        <w:t xml:space="preserve"> nhằm điều chỉnh bảng hỏi phù hợp hơn với đối tượng khảo sát. Sau khi thu nhận kết quả, biến “</w:t>
      </w:r>
      <w:r w:rsidR="00750F2C" w:rsidRPr="00030C4D">
        <w:rPr>
          <w:rFonts w:ascii="Times New Roman" w:hAnsi="Times New Roman"/>
          <w:i/>
          <w:sz w:val="24"/>
          <w:szCs w:val="24"/>
        </w:rPr>
        <w:t>bằng tốt nghiệp giúp tôi tìm được việc làm ổn định</w:t>
      </w:r>
      <w:r w:rsidR="00FB3E4F" w:rsidRPr="00030C4D">
        <w:rPr>
          <w:rFonts w:ascii="Times New Roman" w:hAnsi="Times New Roman"/>
          <w:sz w:val="24"/>
          <w:szCs w:val="24"/>
        </w:rPr>
        <w:t xml:space="preserve">” bị </w:t>
      </w:r>
      <w:r w:rsidR="00750F2C" w:rsidRPr="00030C4D">
        <w:rPr>
          <w:rFonts w:ascii="Times New Roman" w:hAnsi="Times New Roman"/>
          <w:sz w:val="24"/>
          <w:szCs w:val="24"/>
        </w:rPr>
        <w:t>loại bỏ vì nhiều sinh viên K44 cho rằng việc làm ổn định không do bằng cấp quyết định mà phụ thuộc vào khả năng làm việc của bản thân. Đồng thời, biến “</w:t>
      </w:r>
      <w:r w:rsidR="00750F2C" w:rsidRPr="00030C4D">
        <w:rPr>
          <w:rFonts w:ascii="Times New Roman" w:hAnsi="Times New Roman"/>
          <w:i/>
          <w:sz w:val="24"/>
          <w:szCs w:val="24"/>
        </w:rPr>
        <w:t xml:space="preserve">sinh viên </w:t>
      </w:r>
      <w:r w:rsidR="00030C4D">
        <w:rPr>
          <w:rFonts w:ascii="Times New Roman" w:hAnsi="Times New Roman"/>
          <w:i/>
          <w:sz w:val="24"/>
          <w:szCs w:val="24"/>
        </w:rPr>
        <w:t>T</w:t>
      </w:r>
      <w:r w:rsidR="007F0BA1" w:rsidRPr="00030C4D">
        <w:rPr>
          <w:rFonts w:ascii="Times New Roman" w:hAnsi="Times New Roman"/>
          <w:i/>
          <w:sz w:val="24"/>
          <w:szCs w:val="24"/>
        </w:rPr>
        <w:t>rường ĐHKT – ĐHH</w:t>
      </w:r>
      <w:r w:rsidR="00750F2C" w:rsidRPr="00030C4D">
        <w:rPr>
          <w:rFonts w:ascii="Times New Roman" w:hAnsi="Times New Roman"/>
          <w:i/>
          <w:sz w:val="24"/>
          <w:szCs w:val="24"/>
        </w:rPr>
        <w:t xml:space="preserve"> rất năng động</w:t>
      </w:r>
      <w:r w:rsidR="00750F2C" w:rsidRPr="00030C4D">
        <w:rPr>
          <w:rFonts w:ascii="Times New Roman" w:hAnsi="Times New Roman"/>
          <w:sz w:val="24"/>
          <w:szCs w:val="24"/>
        </w:rPr>
        <w:t xml:space="preserve">” được thay </w:t>
      </w:r>
      <w:r w:rsidR="00FB3E4F" w:rsidRPr="00030C4D">
        <w:rPr>
          <w:rFonts w:ascii="Times New Roman" w:hAnsi="Times New Roman"/>
          <w:sz w:val="24"/>
          <w:szCs w:val="24"/>
        </w:rPr>
        <w:t>thế bằng</w:t>
      </w:r>
      <w:r w:rsidR="00750F2C" w:rsidRPr="00030C4D">
        <w:rPr>
          <w:rFonts w:ascii="Times New Roman" w:hAnsi="Times New Roman"/>
          <w:sz w:val="24"/>
          <w:szCs w:val="24"/>
        </w:rPr>
        <w:t xml:space="preserve"> “</w:t>
      </w:r>
      <w:r w:rsidR="00750F2C" w:rsidRPr="00030C4D">
        <w:rPr>
          <w:rFonts w:ascii="Times New Roman" w:hAnsi="Times New Roman"/>
          <w:i/>
          <w:sz w:val="24"/>
          <w:szCs w:val="24"/>
        </w:rPr>
        <w:t xml:space="preserve">sinh viên </w:t>
      </w:r>
      <w:r w:rsidR="00030C4D">
        <w:rPr>
          <w:rFonts w:ascii="Times New Roman" w:hAnsi="Times New Roman"/>
          <w:i/>
          <w:sz w:val="24"/>
          <w:szCs w:val="24"/>
        </w:rPr>
        <w:t>T</w:t>
      </w:r>
      <w:r w:rsidR="007F0BA1" w:rsidRPr="00030C4D">
        <w:rPr>
          <w:rFonts w:ascii="Times New Roman" w:hAnsi="Times New Roman"/>
          <w:i/>
          <w:sz w:val="24"/>
          <w:szCs w:val="24"/>
        </w:rPr>
        <w:t>rường ĐHKT – ĐHH</w:t>
      </w:r>
      <w:r w:rsidR="00750F2C" w:rsidRPr="00030C4D">
        <w:rPr>
          <w:rFonts w:ascii="Times New Roman" w:hAnsi="Times New Roman"/>
          <w:i/>
          <w:sz w:val="24"/>
          <w:szCs w:val="24"/>
        </w:rPr>
        <w:t xml:space="preserve"> năng động</w:t>
      </w:r>
      <w:r w:rsidR="00750F2C" w:rsidRPr="00030C4D">
        <w:rPr>
          <w:rFonts w:ascii="Times New Roman" w:hAnsi="Times New Roman"/>
          <w:sz w:val="24"/>
          <w:szCs w:val="24"/>
        </w:rPr>
        <w:t xml:space="preserve">”. </w:t>
      </w:r>
    </w:p>
    <w:p w:rsidR="00B11D94" w:rsidRPr="00030C4D" w:rsidRDefault="00B11D94" w:rsidP="00CC6C3B">
      <w:pPr>
        <w:pStyle w:val="ListParagraph"/>
        <w:spacing w:before="80" w:after="80" w:line="320" w:lineRule="exact"/>
        <w:ind w:left="0" w:right="45"/>
        <w:contextualSpacing w:val="0"/>
        <w:jc w:val="both"/>
        <w:rPr>
          <w:rFonts w:ascii="Times New Roman" w:hAnsi="Times New Roman"/>
          <w:i/>
          <w:sz w:val="24"/>
          <w:szCs w:val="24"/>
        </w:rPr>
      </w:pPr>
      <w:r w:rsidRPr="00030C4D">
        <w:rPr>
          <w:rFonts w:ascii="Times New Roman" w:hAnsi="Times New Roman"/>
          <w:b/>
          <w:i/>
          <w:sz w:val="24"/>
          <w:szCs w:val="24"/>
        </w:rPr>
        <w:t>3.2. Nghiên cứu chính thứ</w:t>
      </w:r>
      <w:r w:rsidRPr="00030C4D">
        <w:rPr>
          <w:rFonts w:ascii="Times New Roman" w:hAnsi="Times New Roman"/>
          <w:i/>
          <w:sz w:val="24"/>
          <w:szCs w:val="24"/>
        </w:rPr>
        <w:t>c</w:t>
      </w:r>
    </w:p>
    <w:p w:rsidR="00750F2C" w:rsidRPr="00030C4D" w:rsidRDefault="00750F2C" w:rsidP="00CC6C3B">
      <w:pPr>
        <w:pStyle w:val="ListParagraph"/>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sz w:val="24"/>
          <w:szCs w:val="24"/>
        </w:rPr>
        <w:t xml:space="preserve">Sau khi điều chỉnh bảng hỏi, khảo sát chính thức được tiến hành với sinh viên chính quy năm hai, ba và bốn tại </w:t>
      </w:r>
      <w:r w:rsidR="00030C4D">
        <w:rPr>
          <w:rFonts w:ascii="Times New Roman" w:hAnsi="Times New Roman"/>
          <w:sz w:val="24"/>
          <w:szCs w:val="24"/>
        </w:rPr>
        <w:t>T</w:t>
      </w:r>
      <w:r w:rsidR="007F0BA1" w:rsidRPr="00030C4D">
        <w:rPr>
          <w:rFonts w:ascii="Times New Roman" w:hAnsi="Times New Roman"/>
          <w:sz w:val="24"/>
          <w:szCs w:val="24"/>
        </w:rPr>
        <w:t>rường ĐHKT – ĐHH</w:t>
      </w:r>
      <w:r w:rsidRPr="00030C4D">
        <w:rPr>
          <w:rFonts w:ascii="Times New Roman" w:hAnsi="Times New Roman"/>
          <w:sz w:val="24"/>
          <w:szCs w:val="24"/>
        </w:rPr>
        <w:t xml:space="preserve"> với số mẫu khảo sát là 140 người. Để đảm bảo tính đại diện cho từng khoa và niên khóa, nghiên cứu sử dụng phương pháp chọn mẫu phân tầng tỉ lệ. Căn cứ tỉ lệ các niên khóa từ K43 đến K46 lần lượt là 23,2% </w:t>
      </w:r>
      <w:r w:rsidRPr="00030C4D">
        <w:rPr>
          <w:rFonts w:ascii="Times New Roman" w:hAnsi="Times New Roman"/>
          <w:b/>
          <w:sz w:val="24"/>
          <w:szCs w:val="24"/>
        </w:rPr>
        <w:t xml:space="preserve">: </w:t>
      </w:r>
      <w:r w:rsidRPr="00030C4D">
        <w:rPr>
          <w:rFonts w:ascii="Times New Roman" w:hAnsi="Times New Roman"/>
          <w:sz w:val="24"/>
          <w:szCs w:val="24"/>
        </w:rPr>
        <w:t xml:space="preserve">23,0% </w:t>
      </w:r>
      <w:r w:rsidRPr="00030C4D">
        <w:rPr>
          <w:rFonts w:ascii="Times New Roman" w:hAnsi="Times New Roman"/>
          <w:b/>
          <w:sz w:val="24"/>
          <w:szCs w:val="24"/>
        </w:rPr>
        <w:t xml:space="preserve">: </w:t>
      </w:r>
      <w:r w:rsidRPr="00030C4D">
        <w:rPr>
          <w:rFonts w:ascii="Times New Roman" w:hAnsi="Times New Roman"/>
          <w:sz w:val="24"/>
          <w:szCs w:val="24"/>
        </w:rPr>
        <w:t xml:space="preserve">26,2% </w:t>
      </w:r>
      <w:r w:rsidRPr="00030C4D">
        <w:rPr>
          <w:rFonts w:ascii="Times New Roman" w:hAnsi="Times New Roman"/>
          <w:b/>
          <w:sz w:val="24"/>
          <w:szCs w:val="24"/>
        </w:rPr>
        <w:t>:</w:t>
      </w:r>
      <w:r w:rsidRPr="00030C4D">
        <w:rPr>
          <w:rFonts w:ascii="Times New Roman" w:hAnsi="Times New Roman"/>
          <w:sz w:val="24"/>
          <w:szCs w:val="24"/>
        </w:rPr>
        <w:t xml:space="preserve"> 27,6%</w:t>
      </w:r>
      <w:r w:rsidRPr="00030C4D">
        <w:rPr>
          <w:rStyle w:val="FootnoteReference"/>
          <w:rFonts w:ascii="Times New Roman" w:hAnsi="Times New Roman"/>
          <w:sz w:val="24"/>
          <w:szCs w:val="24"/>
        </w:rPr>
        <w:footnoteReference w:id="3"/>
      </w:r>
      <w:r w:rsidRPr="00030C4D">
        <w:rPr>
          <w:rFonts w:ascii="Times New Roman" w:hAnsi="Times New Roman"/>
          <w:sz w:val="24"/>
          <w:szCs w:val="24"/>
        </w:rPr>
        <w:t>, số lượng sinh viên được chọn mẫu tương ứng là: 32, 32, 37 và 39; làm tương tự để chọn sinh viên của các khoa theo từng niên khóa. Thời gian khảo sát vào tháng 3/2013 nên nhóm nghiên cứu sử dụng phương pháp phỏng vấn bằng email</w:t>
      </w:r>
      <w:r w:rsidRPr="00030C4D">
        <w:rPr>
          <w:rStyle w:val="FootnoteReference"/>
          <w:rFonts w:ascii="Times New Roman" w:hAnsi="Times New Roman"/>
          <w:sz w:val="24"/>
          <w:szCs w:val="24"/>
        </w:rPr>
        <w:footnoteReference w:id="4"/>
      </w:r>
      <w:r w:rsidRPr="00030C4D">
        <w:rPr>
          <w:rFonts w:ascii="Times New Roman" w:hAnsi="Times New Roman"/>
          <w:sz w:val="24"/>
          <w:szCs w:val="24"/>
        </w:rPr>
        <w:t xml:space="preserve"> đối với sinh viên K43. Vì sinh viên đang theo học tín chỉ nên việc phỏng vấn các khóa K44, K45 và K46 được thực hiện như sau: lập thời gian biểu theo nhóm trong tuần, thống kê số nhóm học của các khoa trong tuần, chọn sinh viên theo quy tắc người ngồi ngoài cùng bàn đầu bên trái và tiếp tục cho các bàn tiếp theo (cách 5 bàn chọn 1). Số phiếu thu về là 135, có 02 phiếu không phù hợp nên loại ra, còn lại 133 phiếu được đưa vào mã hóa và làm sạch số liệu, kết quả được xử lý và phân tích bằng phần mềm SPSS 16.0.</w:t>
      </w:r>
    </w:p>
    <w:p w:rsidR="00750F2C" w:rsidRPr="00030C4D" w:rsidRDefault="00750F2C" w:rsidP="00CC6C3B">
      <w:pPr>
        <w:spacing w:before="80" w:after="80" w:line="320" w:lineRule="exact"/>
        <w:ind w:right="45"/>
        <w:jc w:val="both"/>
        <w:rPr>
          <w:rFonts w:ascii="Times New Roman" w:hAnsi="Times New Roman"/>
          <w:b/>
          <w:sz w:val="24"/>
          <w:szCs w:val="24"/>
        </w:rPr>
      </w:pPr>
      <w:r w:rsidRPr="00030C4D">
        <w:rPr>
          <w:rFonts w:ascii="Times New Roman" w:hAnsi="Times New Roman"/>
          <w:b/>
          <w:sz w:val="24"/>
          <w:szCs w:val="24"/>
        </w:rPr>
        <w:t>4. Kết quả nghiên cứu và thảo luận</w:t>
      </w:r>
    </w:p>
    <w:p w:rsidR="00042BB1" w:rsidRPr="00030C4D" w:rsidRDefault="00042BB1" w:rsidP="00CC6C3B">
      <w:pPr>
        <w:spacing w:before="80" w:after="80" w:line="320" w:lineRule="exact"/>
        <w:ind w:right="45"/>
        <w:jc w:val="both"/>
        <w:rPr>
          <w:rFonts w:ascii="Times New Roman" w:hAnsi="Times New Roman"/>
          <w:b/>
          <w:i/>
          <w:sz w:val="24"/>
          <w:szCs w:val="24"/>
        </w:rPr>
      </w:pPr>
      <w:r w:rsidRPr="00030C4D">
        <w:rPr>
          <w:rFonts w:ascii="Times New Roman" w:hAnsi="Times New Roman"/>
          <w:b/>
          <w:i/>
          <w:sz w:val="24"/>
          <w:szCs w:val="24"/>
        </w:rPr>
        <w:t xml:space="preserve">4.1. Thống kê mô tả đối tượng điều tra </w:t>
      </w:r>
    </w:p>
    <w:p w:rsidR="00A355E5" w:rsidRPr="00030C4D" w:rsidRDefault="00A355E5" w:rsidP="00CC6C3B">
      <w:pPr>
        <w:pStyle w:val="ListParagraph"/>
        <w:autoSpaceDE w:val="0"/>
        <w:autoSpaceDN w:val="0"/>
        <w:adjustRightInd w:val="0"/>
        <w:spacing w:before="80" w:after="80" w:line="320" w:lineRule="exact"/>
        <w:ind w:left="0" w:right="45" w:firstLine="709"/>
        <w:contextualSpacing w:val="0"/>
        <w:jc w:val="both"/>
        <w:rPr>
          <w:rFonts w:ascii="Times New Roman" w:hAnsi="Times New Roman"/>
          <w:sz w:val="24"/>
          <w:szCs w:val="24"/>
        </w:rPr>
      </w:pPr>
      <w:r w:rsidRPr="00030C4D">
        <w:rPr>
          <w:rFonts w:ascii="Times New Roman" w:hAnsi="Times New Roman"/>
          <w:sz w:val="24"/>
          <w:szCs w:val="24"/>
        </w:rPr>
        <w:t>Trong 133 mẫu quan sát thì sinh viên nữ chiếm đa số, cụ thể, nữ giới chiếm 63</w:t>
      </w:r>
      <w:r w:rsidR="00FB3E4F" w:rsidRPr="00030C4D">
        <w:rPr>
          <w:rFonts w:ascii="Times New Roman" w:hAnsi="Times New Roman"/>
          <w:sz w:val="24"/>
          <w:szCs w:val="24"/>
        </w:rPr>
        <w:t>,</w:t>
      </w:r>
      <w:r w:rsidRPr="00030C4D">
        <w:rPr>
          <w:rFonts w:ascii="Times New Roman" w:hAnsi="Times New Roman"/>
          <w:sz w:val="24"/>
          <w:szCs w:val="24"/>
        </w:rPr>
        <w:t>2% (tương đường 84 sinh viên) và nam giới chiếm 36</w:t>
      </w:r>
      <w:r w:rsidR="00FB3E4F" w:rsidRPr="00030C4D">
        <w:rPr>
          <w:rFonts w:ascii="Times New Roman" w:hAnsi="Times New Roman"/>
          <w:sz w:val="24"/>
          <w:szCs w:val="24"/>
        </w:rPr>
        <w:t>,</w:t>
      </w:r>
      <w:r w:rsidRPr="00030C4D">
        <w:rPr>
          <w:rFonts w:ascii="Times New Roman" w:hAnsi="Times New Roman"/>
          <w:sz w:val="24"/>
          <w:szCs w:val="24"/>
        </w:rPr>
        <w:t>8% (tương đương 49 sinh viên). Tỷ lệ nữ cao nhất trong các lớp thuộc khoa Kế toán – Tài chính.</w:t>
      </w:r>
    </w:p>
    <w:p w:rsidR="00A355E5" w:rsidRPr="00030C4D" w:rsidRDefault="00A355E5" w:rsidP="00CC6C3B">
      <w:pPr>
        <w:pStyle w:val="ListParagraph"/>
        <w:autoSpaceDE w:val="0"/>
        <w:autoSpaceDN w:val="0"/>
        <w:adjustRightInd w:val="0"/>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sz w:val="24"/>
          <w:szCs w:val="24"/>
        </w:rPr>
        <w:t>Về niên khóa, số lượng sinh viên của 4 niên khóa không chênh lệch nhau nhiều do phương pháp được lựa chọn để điều tra là phân tầng tỷ lệ. Sinh viên khóa 45 chiếm tần suất cao nhất là 27</w:t>
      </w:r>
      <w:r w:rsidR="00FB3E4F" w:rsidRPr="00030C4D">
        <w:rPr>
          <w:rFonts w:ascii="Times New Roman" w:hAnsi="Times New Roman"/>
          <w:sz w:val="24"/>
          <w:szCs w:val="24"/>
        </w:rPr>
        <w:t>,</w:t>
      </w:r>
      <w:r w:rsidRPr="00030C4D">
        <w:rPr>
          <w:rFonts w:ascii="Times New Roman" w:hAnsi="Times New Roman"/>
          <w:sz w:val="24"/>
          <w:szCs w:val="24"/>
        </w:rPr>
        <w:t>1%  và thấp nhất là khóa 43, chiếm 22</w:t>
      </w:r>
      <w:r w:rsidR="00FB3E4F" w:rsidRPr="00030C4D">
        <w:rPr>
          <w:rFonts w:ascii="Times New Roman" w:hAnsi="Times New Roman"/>
          <w:sz w:val="24"/>
          <w:szCs w:val="24"/>
        </w:rPr>
        <w:t>,</w:t>
      </w:r>
      <w:r w:rsidRPr="00030C4D">
        <w:rPr>
          <w:rFonts w:ascii="Times New Roman" w:hAnsi="Times New Roman"/>
          <w:sz w:val="24"/>
          <w:szCs w:val="24"/>
        </w:rPr>
        <w:t xml:space="preserve">6% tổng số mẫu điều tra. </w:t>
      </w:r>
    </w:p>
    <w:p w:rsidR="00A355E5" w:rsidRPr="00030C4D" w:rsidRDefault="00A355E5" w:rsidP="00CC6C3B">
      <w:pPr>
        <w:pStyle w:val="ListParagraph"/>
        <w:autoSpaceDE w:val="0"/>
        <w:autoSpaceDN w:val="0"/>
        <w:adjustRightInd w:val="0"/>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sz w:val="24"/>
          <w:szCs w:val="24"/>
        </w:rPr>
        <w:t>Phân loại theo khoa chia mẫu điều tra thành 5 khoa. Trong đó, sinh viên khoa Kế toán – Tài chính của trường lúc nào cũng đông nhất (tần suất đạt 32</w:t>
      </w:r>
      <w:r w:rsidR="00FB3E4F" w:rsidRPr="00030C4D">
        <w:rPr>
          <w:rFonts w:ascii="Times New Roman" w:hAnsi="Times New Roman"/>
          <w:sz w:val="24"/>
          <w:szCs w:val="24"/>
        </w:rPr>
        <w:t>,</w:t>
      </w:r>
      <w:r w:rsidRPr="00030C4D">
        <w:rPr>
          <w:rFonts w:ascii="Times New Roman" w:hAnsi="Times New Roman"/>
          <w:sz w:val="24"/>
          <w:szCs w:val="24"/>
        </w:rPr>
        <w:t>3%, chiếm 43 trong tổng số 133 mẫu điều tra). Khoa Kinh tế Chính trị có tỷ lệ sinh viên rất ít, chỉ chiếm tần suất 2</w:t>
      </w:r>
      <w:r w:rsidR="00FB3E4F" w:rsidRPr="00030C4D">
        <w:rPr>
          <w:rFonts w:ascii="Times New Roman" w:hAnsi="Times New Roman"/>
          <w:sz w:val="24"/>
          <w:szCs w:val="24"/>
        </w:rPr>
        <w:t>,</w:t>
      </w:r>
      <w:r w:rsidRPr="00030C4D">
        <w:rPr>
          <w:rFonts w:ascii="Times New Roman" w:hAnsi="Times New Roman"/>
          <w:sz w:val="24"/>
          <w:szCs w:val="24"/>
        </w:rPr>
        <w:t xml:space="preserve">3% trên tổng thể mẫu, tương đương 3 sinh viên. Hai khoa Quản trị Kinh doanh và Kế toán – Tài chính có xu hướng tăng tuyển sinh qua các niên khóa. Khoa Kinh tế Chính trị giảm </w:t>
      </w:r>
      <w:r w:rsidR="00CB48E6" w:rsidRPr="00030C4D">
        <w:rPr>
          <w:rFonts w:ascii="Times New Roman" w:hAnsi="Times New Roman"/>
          <w:sz w:val="24"/>
          <w:szCs w:val="24"/>
        </w:rPr>
        <w:t>tuyển</w:t>
      </w:r>
      <w:r w:rsidRPr="00030C4D">
        <w:rPr>
          <w:rFonts w:ascii="Times New Roman" w:hAnsi="Times New Roman"/>
          <w:sz w:val="24"/>
          <w:szCs w:val="24"/>
        </w:rPr>
        <w:t xml:space="preserve"> sinh và hai khoa còn lại có sự biến động không quy luật trong các kỳ tuyển sinh.</w:t>
      </w:r>
    </w:p>
    <w:p w:rsidR="00042BB1" w:rsidRDefault="00042BB1" w:rsidP="00CC6C3B">
      <w:pPr>
        <w:autoSpaceDE w:val="0"/>
        <w:autoSpaceDN w:val="0"/>
        <w:adjustRightInd w:val="0"/>
        <w:spacing w:before="80" w:after="80" w:line="320" w:lineRule="exact"/>
        <w:ind w:right="45"/>
        <w:jc w:val="both"/>
        <w:rPr>
          <w:rFonts w:ascii="Times New Roman" w:hAnsi="Times New Roman"/>
          <w:b/>
          <w:i/>
          <w:sz w:val="24"/>
          <w:szCs w:val="24"/>
        </w:rPr>
      </w:pPr>
      <w:r w:rsidRPr="00030C4D">
        <w:rPr>
          <w:rFonts w:ascii="Times New Roman" w:hAnsi="Times New Roman"/>
          <w:b/>
          <w:i/>
          <w:sz w:val="24"/>
          <w:szCs w:val="24"/>
        </w:rPr>
        <w:t>4.2. Đánh giá độ tin cậy của thang đo</w:t>
      </w:r>
    </w:p>
    <w:p w:rsidR="00E819A9" w:rsidRPr="00030C4D" w:rsidRDefault="00E819A9" w:rsidP="00E819A9">
      <w:pPr>
        <w:autoSpaceDE w:val="0"/>
        <w:autoSpaceDN w:val="0"/>
        <w:adjustRightInd w:val="0"/>
        <w:spacing w:before="80" w:after="80" w:line="320" w:lineRule="exact"/>
        <w:ind w:firstLine="720"/>
        <w:jc w:val="both"/>
        <w:rPr>
          <w:rFonts w:ascii="Times New Roman" w:hAnsi="Times New Roman"/>
          <w:sz w:val="24"/>
          <w:szCs w:val="24"/>
          <w:lang w:val="af-ZA"/>
        </w:rPr>
      </w:pPr>
      <w:r w:rsidRPr="00030C4D">
        <w:rPr>
          <w:rFonts w:ascii="Times New Roman" w:hAnsi="Times New Roman"/>
          <w:sz w:val="24"/>
          <w:szCs w:val="24"/>
          <w:lang w:val="af-ZA"/>
        </w:rPr>
        <w:t xml:space="preserve">Kết quả cho thấy tất cả các thành phần đều có hệ số tin cậy Conbach's Alpha lớn hơn 0,7 và hệ số tương quan biến tổng của các biến đều lớn hơn 0,3. Theo Nunnally &amp; Burnstein (1994) tiêu chuẩn lựa chọn Cronbach's Alpha là từ 0,6 trở lên và hệ số tương quan biến tổng </w:t>
      </w:r>
      <w:r w:rsidRPr="00030C4D">
        <w:rPr>
          <w:rFonts w:ascii="Times New Roman" w:hAnsi="Times New Roman"/>
          <w:sz w:val="24"/>
          <w:szCs w:val="24"/>
          <w:lang w:val="af-ZA"/>
        </w:rPr>
        <w:lastRenderedPageBreak/>
        <w:t xml:space="preserve">từ 0,3 trở lên. Do đó, với kết quả trên có thể kết luận thông tin do sinh viên đánh giá là khá đầy đủ, đáng tin cậy để sử </w:t>
      </w:r>
      <w:r>
        <w:rPr>
          <w:rFonts w:ascii="Times New Roman" w:hAnsi="Times New Roman"/>
          <w:sz w:val="24"/>
          <w:szCs w:val="24"/>
          <w:lang w:val="af-ZA"/>
        </w:rPr>
        <w:t>dụng cho phân tích EFA</w:t>
      </w:r>
      <w:r w:rsidRPr="00030C4D">
        <w:rPr>
          <w:rFonts w:ascii="Times New Roman" w:hAnsi="Times New Roman"/>
          <w:sz w:val="24"/>
          <w:szCs w:val="24"/>
          <w:lang w:val="af-ZA"/>
        </w:rPr>
        <w:t>.</w:t>
      </w:r>
    </w:p>
    <w:p w:rsidR="00B76FEB" w:rsidRPr="00E819A9" w:rsidRDefault="009B7B9C" w:rsidP="00CC6C3B">
      <w:pPr>
        <w:autoSpaceDE w:val="0"/>
        <w:autoSpaceDN w:val="0"/>
        <w:adjustRightInd w:val="0"/>
        <w:spacing w:before="80" w:after="80" w:line="320" w:lineRule="exact"/>
        <w:ind w:firstLine="720"/>
        <w:jc w:val="center"/>
        <w:rPr>
          <w:rFonts w:ascii="Arial" w:hAnsi="Arial" w:cs="Arial"/>
          <w:b/>
          <w:sz w:val="20"/>
          <w:szCs w:val="24"/>
          <w:lang w:val="af-ZA"/>
        </w:rPr>
      </w:pPr>
      <w:r w:rsidRPr="00E819A9">
        <w:rPr>
          <w:rFonts w:ascii="Arial" w:hAnsi="Arial" w:cs="Arial"/>
          <w:b/>
          <w:sz w:val="20"/>
          <w:szCs w:val="24"/>
          <w:lang w:val="af-ZA"/>
        </w:rPr>
        <w:t>Bảng 1</w:t>
      </w:r>
      <w:r w:rsidR="00E819A9">
        <w:rPr>
          <w:rFonts w:ascii="Arial" w:hAnsi="Arial" w:cs="Arial"/>
          <w:b/>
          <w:sz w:val="20"/>
          <w:szCs w:val="24"/>
          <w:lang w:val="af-ZA"/>
        </w:rPr>
        <w:t>.</w:t>
      </w:r>
      <w:r w:rsidR="00B76FEB" w:rsidRPr="00E819A9">
        <w:rPr>
          <w:rFonts w:ascii="Arial" w:hAnsi="Arial" w:cs="Arial"/>
          <w:b/>
          <w:sz w:val="20"/>
          <w:szCs w:val="24"/>
          <w:lang w:val="af-ZA"/>
        </w:rPr>
        <w:t xml:space="preserve"> </w:t>
      </w:r>
      <w:r w:rsidRPr="00E819A9">
        <w:rPr>
          <w:rFonts w:ascii="Arial" w:hAnsi="Arial" w:cs="Arial"/>
          <w:b/>
          <w:sz w:val="20"/>
          <w:szCs w:val="24"/>
          <w:lang w:val="af-ZA"/>
        </w:rPr>
        <w:t xml:space="preserve">Hệ số tin cậy </w:t>
      </w:r>
      <w:r w:rsidR="00B76FEB" w:rsidRPr="00E819A9">
        <w:rPr>
          <w:rFonts w:ascii="Arial" w:hAnsi="Arial" w:cs="Arial"/>
          <w:b/>
          <w:sz w:val="20"/>
          <w:szCs w:val="24"/>
          <w:lang w:val="af-ZA"/>
        </w:rPr>
        <w:t>Cronbach</w:t>
      </w:r>
      <w:r w:rsidRPr="00E819A9">
        <w:rPr>
          <w:rFonts w:ascii="Arial" w:hAnsi="Arial" w:cs="Arial"/>
          <w:b/>
          <w:sz w:val="20"/>
          <w:szCs w:val="24"/>
          <w:lang w:val="af-ZA"/>
        </w:rPr>
        <w:t>’s</w:t>
      </w:r>
      <w:r w:rsidR="00B76FEB" w:rsidRPr="00E819A9">
        <w:rPr>
          <w:rFonts w:ascii="Arial" w:hAnsi="Arial" w:cs="Arial"/>
          <w:b/>
          <w:sz w:val="20"/>
          <w:szCs w:val="24"/>
          <w:lang w:val="af-ZA"/>
        </w:rPr>
        <w:t xml:space="preserve"> alpha của các thành phần thang đo</w:t>
      </w:r>
    </w:p>
    <w:tbl>
      <w:tblPr>
        <w:tblW w:w="9476" w:type="dxa"/>
        <w:jc w:val="center"/>
        <w:tblInd w:w="108" w:type="dxa"/>
        <w:tblBorders>
          <w:top w:val="single" w:sz="8" w:space="0" w:color="auto"/>
          <w:bottom w:val="single" w:sz="8" w:space="0" w:color="auto"/>
          <w:insideH w:val="single" w:sz="8" w:space="0" w:color="auto"/>
        </w:tblBorders>
        <w:tblLook w:val="01E0" w:firstRow="1" w:lastRow="1" w:firstColumn="1" w:lastColumn="1" w:noHBand="0" w:noVBand="0"/>
      </w:tblPr>
      <w:tblGrid>
        <w:gridCol w:w="4320"/>
        <w:gridCol w:w="1778"/>
        <w:gridCol w:w="3378"/>
      </w:tblGrid>
      <w:tr w:rsidR="00CB48E6" w:rsidRPr="00E819A9" w:rsidTr="00E91A46">
        <w:trPr>
          <w:jc w:val="center"/>
        </w:trPr>
        <w:tc>
          <w:tcPr>
            <w:tcW w:w="4320" w:type="dxa"/>
            <w:shd w:val="clear" w:color="auto" w:fill="auto"/>
            <w:vAlign w:val="center"/>
          </w:tcPr>
          <w:p w:rsidR="00B76FEB" w:rsidRPr="00E819A9" w:rsidRDefault="00B76FEB" w:rsidP="00E819A9">
            <w:pPr>
              <w:autoSpaceDE w:val="0"/>
              <w:autoSpaceDN w:val="0"/>
              <w:adjustRightInd w:val="0"/>
              <w:spacing w:before="40" w:after="40" w:line="240" w:lineRule="auto"/>
              <w:jc w:val="center"/>
              <w:rPr>
                <w:rFonts w:ascii="Arial" w:hAnsi="Arial" w:cs="Arial"/>
                <w:b/>
                <w:sz w:val="20"/>
                <w:szCs w:val="24"/>
              </w:rPr>
            </w:pPr>
            <w:r w:rsidRPr="00E819A9">
              <w:rPr>
                <w:rFonts w:ascii="Arial" w:hAnsi="Arial" w:cs="Arial"/>
                <w:b/>
                <w:sz w:val="20"/>
                <w:szCs w:val="24"/>
              </w:rPr>
              <w:t>Thành phần</w:t>
            </w:r>
          </w:p>
        </w:tc>
        <w:tc>
          <w:tcPr>
            <w:tcW w:w="1778" w:type="dxa"/>
            <w:shd w:val="clear" w:color="auto" w:fill="auto"/>
            <w:vAlign w:val="center"/>
          </w:tcPr>
          <w:p w:rsidR="00B76FEB" w:rsidRPr="00E819A9" w:rsidRDefault="00B76FEB" w:rsidP="00E819A9">
            <w:pPr>
              <w:autoSpaceDE w:val="0"/>
              <w:autoSpaceDN w:val="0"/>
              <w:adjustRightInd w:val="0"/>
              <w:spacing w:before="40" w:after="40" w:line="240" w:lineRule="auto"/>
              <w:ind w:left="-84" w:right="-32"/>
              <w:jc w:val="center"/>
              <w:rPr>
                <w:rFonts w:ascii="Arial" w:hAnsi="Arial" w:cs="Arial"/>
                <w:b/>
                <w:sz w:val="20"/>
                <w:szCs w:val="24"/>
              </w:rPr>
            </w:pPr>
            <w:r w:rsidRPr="00E819A9">
              <w:rPr>
                <w:rFonts w:ascii="Arial" w:hAnsi="Arial" w:cs="Arial"/>
                <w:b/>
                <w:sz w:val="20"/>
                <w:szCs w:val="24"/>
              </w:rPr>
              <w:t>Cronbach’s Alpha</w:t>
            </w:r>
          </w:p>
        </w:tc>
        <w:tc>
          <w:tcPr>
            <w:tcW w:w="3378" w:type="dxa"/>
            <w:shd w:val="clear" w:color="auto" w:fill="auto"/>
            <w:vAlign w:val="center"/>
          </w:tcPr>
          <w:p w:rsidR="006F67AE" w:rsidRPr="00E819A9" w:rsidRDefault="00B76FEB" w:rsidP="00E819A9">
            <w:pPr>
              <w:autoSpaceDE w:val="0"/>
              <w:autoSpaceDN w:val="0"/>
              <w:adjustRightInd w:val="0"/>
              <w:spacing w:before="40" w:after="40" w:line="240" w:lineRule="auto"/>
              <w:jc w:val="center"/>
              <w:rPr>
                <w:rFonts w:ascii="Arial" w:hAnsi="Arial" w:cs="Arial"/>
                <w:b/>
                <w:sz w:val="20"/>
                <w:szCs w:val="24"/>
              </w:rPr>
            </w:pPr>
            <w:r w:rsidRPr="00E819A9">
              <w:rPr>
                <w:rFonts w:ascii="Arial" w:hAnsi="Arial" w:cs="Arial"/>
                <w:b/>
                <w:sz w:val="20"/>
                <w:szCs w:val="24"/>
              </w:rPr>
              <w:t>Hệ số tương quan</w:t>
            </w:r>
          </w:p>
          <w:p w:rsidR="00B76FEB" w:rsidRPr="00E819A9" w:rsidRDefault="00B76FEB" w:rsidP="00E819A9">
            <w:pPr>
              <w:autoSpaceDE w:val="0"/>
              <w:autoSpaceDN w:val="0"/>
              <w:adjustRightInd w:val="0"/>
              <w:spacing w:before="40" w:after="40" w:line="240" w:lineRule="auto"/>
              <w:jc w:val="center"/>
              <w:rPr>
                <w:rFonts w:ascii="Arial" w:hAnsi="Arial" w:cs="Arial"/>
                <w:b/>
                <w:sz w:val="20"/>
                <w:szCs w:val="24"/>
              </w:rPr>
            </w:pPr>
            <w:r w:rsidRPr="00E819A9">
              <w:rPr>
                <w:rFonts w:ascii="Arial" w:hAnsi="Arial" w:cs="Arial"/>
                <w:b/>
                <w:sz w:val="20"/>
                <w:szCs w:val="24"/>
              </w:rPr>
              <w:t xml:space="preserve"> biến tổng thấp nhất</w:t>
            </w:r>
          </w:p>
        </w:tc>
      </w:tr>
      <w:tr w:rsidR="00B76FEB" w:rsidRPr="00E819A9" w:rsidTr="00E91A46">
        <w:trPr>
          <w:jc w:val="center"/>
        </w:trPr>
        <w:tc>
          <w:tcPr>
            <w:tcW w:w="4320" w:type="dxa"/>
            <w:shd w:val="clear" w:color="auto" w:fill="auto"/>
          </w:tcPr>
          <w:p w:rsidR="00B76FEB" w:rsidRPr="00E819A9" w:rsidRDefault="00B76FEB" w:rsidP="00E819A9">
            <w:pPr>
              <w:autoSpaceDE w:val="0"/>
              <w:autoSpaceDN w:val="0"/>
              <w:adjustRightInd w:val="0"/>
              <w:spacing w:before="40" w:after="40" w:line="240" w:lineRule="auto"/>
              <w:jc w:val="both"/>
              <w:rPr>
                <w:rFonts w:ascii="Arial" w:hAnsi="Arial" w:cs="Arial"/>
                <w:sz w:val="20"/>
                <w:szCs w:val="24"/>
              </w:rPr>
            </w:pPr>
            <w:r w:rsidRPr="00E819A9">
              <w:rPr>
                <w:rFonts w:ascii="Arial" w:hAnsi="Arial" w:cs="Arial"/>
                <w:sz w:val="20"/>
                <w:szCs w:val="24"/>
              </w:rPr>
              <w:t>1. Giá trị chức năng - tính thiết thực</w:t>
            </w:r>
          </w:p>
          <w:p w:rsidR="00B76FEB" w:rsidRPr="00E819A9" w:rsidRDefault="00B76FEB" w:rsidP="00E819A9">
            <w:pPr>
              <w:autoSpaceDE w:val="0"/>
              <w:autoSpaceDN w:val="0"/>
              <w:adjustRightInd w:val="0"/>
              <w:spacing w:before="40" w:after="40" w:line="240" w:lineRule="auto"/>
              <w:jc w:val="both"/>
              <w:rPr>
                <w:rFonts w:ascii="Arial" w:hAnsi="Arial" w:cs="Arial"/>
                <w:sz w:val="20"/>
                <w:szCs w:val="24"/>
              </w:rPr>
            </w:pPr>
            <w:r w:rsidRPr="00E819A9">
              <w:rPr>
                <w:rFonts w:ascii="Arial" w:hAnsi="Arial" w:cs="Arial"/>
                <w:sz w:val="20"/>
                <w:szCs w:val="24"/>
              </w:rPr>
              <w:t>2. Giá trị hình ảnh</w:t>
            </w:r>
          </w:p>
          <w:p w:rsidR="00B76FEB" w:rsidRPr="00E819A9" w:rsidRDefault="00B76FEB" w:rsidP="00E819A9">
            <w:pPr>
              <w:autoSpaceDE w:val="0"/>
              <w:autoSpaceDN w:val="0"/>
              <w:adjustRightInd w:val="0"/>
              <w:spacing w:before="40" w:after="40" w:line="240" w:lineRule="auto"/>
              <w:jc w:val="both"/>
              <w:rPr>
                <w:rFonts w:ascii="Arial" w:hAnsi="Arial" w:cs="Arial"/>
                <w:sz w:val="20"/>
                <w:szCs w:val="24"/>
              </w:rPr>
            </w:pPr>
            <w:r w:rsidRPr="00E819A9">
              <w:rPr>
                <w:rFonts w:ascii="Arial" w:hAnsi="Arial" w:cs="Arial"/>
                <w:sz w:val="20"/>
                <w:szCs w:val="24"/>
              </w:rPr>
              <w:t>3. Giá trị xã hội</w:t>
            </w:r>
          </w:p>
          <w:p w:rsidR="00B76FEB" w:rsidRPr="00E819A9" w:rsidRDefault="00B76FEB" w:rsidP="00E819A9">
            <w:pPr>
              <w:autoSpaceDE w:val="0"/>
              <w:autoSpaceDN w:val="0"/>
              <w:adjustRightInd w:val="0"/>
              <w:spacing w:before="40" w:after="40" w:line="240" w:lineRule="auto"/>
              <w:jc w:val="both"/>
              <w:rPr>
                <w:rFonts w:ascii="Arial" w:hAnsi="Arial" w:cs="Arial"/>
                <w:sz w:val="20"/>
                <w:szCs w:val="24"/>
              </w:rPr>
            </w:pPr>
            <w:r w:rsidRPr="00E819A9">
              <w:rPr>
                <w:rFonts w:ascii="Arial" w:hAnsi="Arial" w:cs="Arial"/>
                <w:sz w:val="20"/>
                <w:szCs w:val="24"/>
              </w:rPr>
              <w:t>4. Giá trị tri thức</w:t>
            </w:r>
          </w:p>
          <w:p w:rsidR="00B76FEB" w:rsidRPr="00E819A9" w:rsidRDefault="00B76FEB" w:rsidP="00E819A9">
            <w:pPr>
              <w:autoSpaceDE w:val="0"/>
              <w:autoSpaceDN w:val="0"/>
              <w:adjustRightInd w:val="0"/>
              <w:spacing w:before="40" w:after="40" w:line="240" w:lineRule="auto"/>
              <w:jc w:val="both"/>
              <w:rPr>
                <w:rFonts w:ascii="Arial" w:hAnsi="Arial" w:cs="Arial"/>
                <w:sz w:val="20"/>
                <w:szCs w:val="24"/>
              </w:rPr>
            </w:pPr>
            <w:r w:rsidRPr="00E819A9">
              <w:rPr>
                <w:rFonts w:ascii="Arial" w:hAnsi="Arial" w:cs="Arial"/>
                <w:sz w:val="20"/>
                <w:szCs w:val="24"/>
              </w:rPr>
              <w:t xml:space="preserve">5. </w:t>
            </w:r>
            <w:r w:rsidR="005D6FCD" w:rsidRPr="00E819A9">
              <w:rPr>
                <w:rFonts w:ascii="Arial" w:hAnsi="Arial" w:cs="Arial"/>
                <w:sz w:val="20"/>
                <w:szCs w:val="24"/>
              </w:rPr>
              <w:t>Giá trị chức năng - học phí/chất lượng</w:t>
            </w:r>
          </w:p>
          <w:p w:rsidR="005D6FCD" w:rsidRPr="00E819A9" w:rsidRDefault="005D6FCD" w:rsidP="00E819A9">
            <w:pPr>
              <w:autoSpaceDE w:val="0"/>
              <w:autoSpaceDN w:val="0"/>
              <w:adjustRightInd w:val="0"/>
              <w:spacing w:before="40" w:after="40" w:line="240" w:lineRule="auto"/>
              <w:jc w:val="both"/>
              <w:rPr>
                <w:rFonts w:ascii="Arial" w:hAnsi="Arial" w:cs="Arial"/>
                <w:sz w:val="20"/>
                <w:szCs w:val="24"/>
              </w:rPr>
            </w:pPr>
            <w:r w:rsidRPr="00E819A9">
              <w:rPr>
                <w:rFonts w:ascii="Arial" w:hAnsi="Arial" w:cs="Arial"/>
                <w:sz w:val="20"/>
                <w:szCs w:val="24"/>
              </w:rPr>
              <w:t>6. Giá trị cảm xúc</w:t>
            </w:r>
          </w:p>
          <w:p w:rsidR="005D6FCD" w:rsidRPr="00E819A9" w:rsidRDefault="005D6FCD" w:rsidP="00E819A9">
            <w:pPr>
              <w:autoSpaceDE w:val="0"/>
              <w:autoSpaceDN w:val="0"/>
              <w:adjustRightInd w:val="0"/>
              <w:spacing w:before="40" w:after="40" w:line="240" w:lineRule="auto"/>
              <w:jc w:val="both"/>
              <w:rPr>
                <w:rFonts w:ascii="Arial" w:hAnsi="Arial" w:cs="Arial"/>
                <w:sz w:val="20"/>
                <w:szCs w:val="24"/>
              </w:rPr>
            </w:pPr>
            <w:r w:rsidRPr="00E819A9">
              <w:rPr>
                <w:rFonts w:ascii="Arial" w:hAnsi="Arial" w:cs="Arial"/>
                <w:sz w:val="20"/>
                <w:szCs w:val="24"/>
              </w:rPr>
              <w:t>7. Giá trị hài lòng</w:t>
            </w:r>
          </w:p>
        </w:tc>
        <w:tc>
          <w:tcPr>
            <w:tcW w:w="1778" w:type="dxa"/>
            <w:shd w:val="clear" w:color="auto" w:fill="auto"/>
          </w:tcPr>
          <w:p w:rsidR="005D6FCD" w:rsidRPr="00E819A9" w:rsidRDefault="005D6FCD"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0,831</w:t>
            </w:r>
          </w:p>
          <w:p w:rsidR="00B76FEB" w:rsidRPr="00E819A9" w:rsidRDefault="00B76FEB"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0,830</w:t>
            </w:r>
          </w:p>
          <w:p w:rsidR="00B76FEB" w:rsidRPr="00E819A9" w:rsidRDefault="004A3730"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0,777</w:t>
            </w:r>
          </w:p>
          <w:p w:rsidR="00B76FEB" w:rsidRPr="00E819A9" w:rsidRDefault="005D6FCD"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0,820</w:t>
            </w:r>
          </w:p>
          <w:p w:rsidR="005D6FCD" w:rsidRPr="00E819A9" w:rsidRDefault="004A3730"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0,840</w:t>
            </w:r>
          </w:p>
          <w:p w:rsidR="005D6FCD" w:rsidRPr="00E819A9" w:rsidRDefault="005D6FCD"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0,830</w:t>
            </w:r>
          </w:p>
          <w:p w:rsidR="005D6FCD" w:rsidRPr="00E819A9" w:rsidRDefault="005D6FCD"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0,838</w:t>
            </w:r>
          </w:p>
        </w:tc>
        <w:tc>
          <w:tcPr>
            <w:tcW w:w="3378" w:type="dxa"/>
            <w:shd w:val="clear" w:color="auto" w:fill="auto"/>
          </w:tcPr>
          <w:p w:rsidR="005D6FCD" w:rsidRPr="00E819A9" w:rsidRDefault="005D6FCD"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0,496</w:t>
            </w:r>
          </w:p>
          <w:p w:rsidR="00B76FEB" w:rsidRPr="00E819A9" w:rsidRDefault="00B76FEB"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0,6</w:t>
            </w:r>
            <w:r w:rsidR="005D6FCD" w:rsidRPr="00E819A9">
              <w:rPr>
                <w:rFonts w:ascii="Arial" w:hAnsi="Arial" w:cs="Arial"/>
                <w:sz w:val="20"/>
                <w:szCs w:val="24"/>
              </w:rPr>
              <w:t>04</w:t>
            </w:r>
          </w:p>
          <w:p w:rsidR="005D6FCD" w:rsidRPr="00E819A9" w:rsidRDefault="004A3730"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0,577</w:t>
            </w:r>
          </w:p>
          <w:p w:rsidR="005D6FCD" w:rsidRPr="00E819A9" w:rsidRDefault="005D6FCD"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0,586</w:t>
            </w:r>
          </w:p>
          <w:p w:rsidR="005D6FCD" w:rsidRPr="00E819A9" w:rsidRDefault="004A3730"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0,724</w:t>
            </w:r>
          </w:p>
          <w:p w:rsidR="005D6FCD" w:rsidRPr="00E819A9" w:rsidRDefault="005D6FCD"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0,568</w:t>
            </w:r>
          </w:p>
          <w:p w:rsidR="005D6FCD" w:rsidRPr="00E819A9" w:rsidRDefault="005D6FCD" w:rsidP="00E819A9">
            <w:pPr>
              <w:autoSpaceDE w:val="0"/>
              <w:autoSpaceDN w:val="0"/>
              <w:adjustRightInd w:val="0"/>
              <w:spacing w:before="40" w:after="40" w:line="240" w:lineRule="auto"/>
              <w:jc w:val="center"/>
              <w:rPr>
                <w:rFonts w:ascii="Arial" w:hAnsi="Arial" w:cs="Arial"/>
                <w:sz w:val="20"/>
                <w:szCs w:val="24"/>
              </w:rPr>
            </w:pPr>
            <w:r w:rsidRPr="00E819A9">
              <w:rPr>
                <w:rFonts w:ascii="Arial" w:hAnsi="Arial" w:cs="Arial"/>
                <w:sz w:val="20"/>
                <w:szCs w:val="24"/>
              </w:rPr>
              <w:t>0,649</w:t>
            </w:r>
          </w:p>
        </w:tc>
      </w:tr>
    </w:tbl>
    <w:p w:rsidR="00B76FEB" w:rsidRPr="00E819A9" w:rsidRDefault="006F67AE" w:rsidP="00CC6C3B">
      <w:pPr>
        <w:autoSpaceDE w:val="0"/>
        <w:autoSpaceDN w:val="0"/>
        <w:adjustRightInd w:val="0"/>
        <w:spacing w:before="80" w:after="80" w:line="320" w:lineRule="exact"/>
        <w:ind w:firstLine="720"/>
        <w:jc w:val="right"/>
        <w:rPr>
          <w:rFonts w:ascii="Arial" w:hAnsi="Arial" w:cs="Arial"/>
          <w:i/>
          <w:sz w:val="20"/>
          <w:szCs w:val="24"/>
        </w:rPr>
      </w:pPr>
      <w:r w:rsidRPr="00E819A9">
        <w:rPr>
          <w:rFonts w:ascii="Arial" w:hAnsi="Arial" w:cs="Arial"/>
          <w:i/>
          <w:sz w:val="20"/>
          <w:szCs w:val="24"/>
        </w:rPr>
        <w:t>Nguồn: Số liệu điều tra năm 2013</w:t>
      </w:r>
    </w:p>
    <w:p w:rsidR="00750F2C" w:rsidRDefault="00750F2C" w:rsidP="00CC6C3B">
      <w:pPr>
        <w:autoSpaceDE w:val="0"/>
        <w:autoSpaceDN w:val="0"/>
        <w:adjustRightInd w:val="0"/>
        <w:spacing w:before="80" w:after="80" w:line="320" w:lineRule="exact"/>
        <w:ind w:right="45"/>
        <w:jc w:val="both"/>
        <w:rPr>
          <w:rFonts w:ascii="Times New Roman" w:hAnsi="Times New Roman"/>
          <w:b/>
          <w:i/>
          <w:sz w:val="24"/>
          <w:szCs w:val="24"/>
          <w:lang w:val="af-ZA"/>
        </w:rPr>
      </w:pPr>
      <w:r w:rsidRPr="00030C4D">
        <w:rPr>
          <w:rFonts w:ascii="Times New Roman" w:hAnsi="Times New Roman"/>
          <w:b/>
          <w:i/>
          <w:sz w:val="24"/>
          <w:szCs w:val="24"/>
          <w:lang w:val="af-ZA"/>
        </w:rPr>
        <w:t>4.</w:t>
      </w:r>
      <w:r w:rsidR="00001C1F" w:rsidRPr="00030C4D">
        <w:rPr>
          <w:rFonts w:ascii="Times New Roman" w:hAnsi="Times New Roman"/>
          <w:b/>
          <w:i/>
          <w:sz w:val="24"/>
          <w:szCs w:val="24"/>
          <w:lang w:val="af-ZA"/>
        </w:rPr>
        <w:t>3</w:t>
      </w:r>
      <w:r w:rsidRPr="00030C4D">
        <w:rPr>
          <w:rFonts w:ascii="Times New Roman" w:hAnsi="Times New Roman"/>
          <w:b/>
          <w:i/>
          <w:sz w:val="24"/>
          <w:szCs w:val="24"/>
          <w:lang w:val="af-ZA"/>
        </w:rPr>
        <w:t xml:space="preserve">. </w:t>
      </w:r>
      <w:r w:rsidR="00001C1F" w:rsidRPr="00030C4D">
        <w:rPr>
          <w:rFonts w:ascii="Times New Roman" w:hAnsi="Times New Roman"/>
          <w:b/>
          <w:i/>
          <w:sz w:val="24"/>
          <w:szCs w:val="24"/>
          <w:lang w:val="af-ZA"/>
        </w:rPr>
        <w:t>Phân tích nhân tố khám phá</w:t>
      </w:r>
      <w:r w:rsidRPr="00030C4D">
        <w:rPr>
          <w:rFonts w:ascii="Times New Roman" w:hAnsi="Times New Roman"/>
          <w:b/>
          <w:i/>
          <w:sz w:val="24"/>
          <w:szCs w:val="24"/>
          <w:lang w:val="af-ZA"/>
        </w:rPr>
        <w:t xml:space="preserve"> </w:t>
      </w:r>
    </w:p>
    <w:p w:rsidR="00E91A46" w:rsidRDefault="00E91A46" w:rsidP="00E91A46">
      <w:pPr>
        <w:spacing w:before="80" w:after="80" w:line="320" w:lineRule="exact"/>
        <w:ind w:right="-108" w:firstLine="709"/>
        <w:jc w:val="both"/>
        <w:rPr>
          <w:rFonts w:ascii="Times New Roman" w:hAnsi="Times New Roman"/>
          <w:sz w:val="24"/>
          <w:szCs w:val="24"/>
        </w:rPr>
      </w:pPr>
      <w:r w:rsidRPr="00030C4D">
        <w:rPr>
          <w:rFonts w:ascii="Times New Roman" w:hAnsi="Times New Roman"/>
          <w:sz w:val="24"/>
          <w:szCs w:val="24"/>
        </w:rPr>
        <w:t xml:space="preserve">Kết quả phân tích nhân tố thể hiện ở </w:t>
      </w:r>
      <w:r w:rsidRPr="00E91A46">
        <w:rPr>
          <w:rFonts w:ascii="Times New Roman" w:hAnsi="Times New Roman"/>
          <w:sz w:val="24"/>
          <w:szCs w:val="24"/>
        </w:rPr>
        <w:t>bảng 2 và bảng 3</w:t>
      </w:r>
      <w:r>
        <w:rPr>
          <w:rFonts w:ascii="Times New Roman" w:hAnsi="Times New Roman"/>
          <w:sz w:val="24"/>
          <w:szCs w:val="24"/>
        </w:rPr>
        <w:t>.</w:t>
      </w:r>
      <w:r w:rsidRPr="00030C4D">
        <w:rPr>
          <w:rFonts w:ascii="Times New Roman" w:hAnsi="Times New Roman"/>
          <w:sz w:val="24"/>
          <w:szCs w:val="24"/>
        </w:rPr>
        <w:t xml:space="preserve"> </w:t>
      </w:r>
      <w:r>
        <w:rPr>
          <w:rFonts w:ascii="Times New Roman" w:hAnsi="Times New Roman"/>
          <w:sz w:val="24"/>
          <w:szCs w:val="24"/>
        </w:rPr>
        <w:t>Giá trị</w:t>
      </w:r>
      <w:r w:rsidRPr="00030C4D">
        <w:rPr>
          <w:rFonts w:ascii="Times New Roman" w:hAnsi="Times New Roman"/>
          <w:sz w:val="24"/>
          <w:szCs w:val="24"/>
        </w:rPr>
        <w:t xml:space="preserve"> KMO = 0,801 thỏa mãn điều kiện lớn hơn 0,5 nên việc phân tích nhân tố là thích hợp với dữ liệu của mẫu. Đồng thời kết quả cũng cho thấy có</w:t>
      </w:r>
      <w:r w:rsidRPr="00030C4D">
        <w:rPr>
          <w:rFonts w:ascii="Times New Roman" w:hAnsi="Times New Roman"/>
          <w:i/>
          <w:sz w:val="24"/>
          <w:szCs w:val="24"/>
        </w:rPr>
        <w:t xml:space="preserve"> </w:t>
      </w:r>
      <w:r w:rsidR="00130081">
        <w:rPr>
          <w:rFonts w:ascii="Times New Roman" w:hAnsi="Times New Roman"/>
          <w:sz w:val="24"/>
          <w:szCs w:val="24"/>
        </w:rPr>
        <w:t>bảy</w:t>
      </w:r>
      <w:r w:rsidRPr="00030C4D">
        <w:rPr>
          <w:rFonts w:ascii="Times New Roman" w:hAnsi="Times New Roman"/>
          <w:sz w:val="24"/>
          <w:szCs w:val="24"/>
        </w:rPr>
        <w:t xml:space="preserve"> nhân tố ảnh hưởng đến giá trị cảm nhận của sinh viên </w:t>
      </w:r>
      <w:r w:rsidRPr="00030C4D">
        <w:rPr>
          <w:rFonts w:ascii="Times New Roman" w:hAnsi="Times New Roman"/>
          <w:bCs/>
          <w:sz w:val="24"/>
          <w:szCs w:val="24"/>
        </w:rPr>
        <w:t xml:space="preserve">đối với chất lượng dịch vụ đào tạo tại </w:t>
      </w:r>
      <w:r>
        <w:rPr>
          <w:rFonts w:ascii="Times New Roman" w:hAnsi="Times New Roman"/>
          <w:sz w:val="24"/>
          <w:szCs w:val="24"/>
        </w:rPr>
        <w:t>T</w:t>
      </w:r>
      <w:r w:rsidRPr="00030C4D">
        <w:rPr>
          <w:rFonts w:ascii="Times New Roman" w:hAnsi="Times New Roman"/>
          <w:sz w:val="24"/>
          <w:szCs w:val="24"/>
        </w:rPr>
        <w:t xml:space="preserve">rường ĐHKT – ĐHH, với hệ số Eigenvalue đều &gt; 1 và hệ số tin cậy Reliability được tính cho các nhân tố này cũng thỏa mãn yêu cầu &gt; 0,6. </w:t>
      </w:r>
    </w:p>
    <w:tbl>
      <w:tblPr>
        <w:tblW w:w="9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007"/>
        <w:gridCol w:w="4536"/>
        <w:gridCol w:w="1559"/>
      </w:tblGrid>
      <w:tr w:rsidR="002175A0" w:rsidRPr="00E819A9" w:rsidTr="002175A0">
        <w:trPr>
          <w:cantSplit/>
          <w:tblHeader/>
        </w:trPr>
        <w:tc>
          <w:tcPr>
            <w:tcW w:w="9102" w:type="dxa"/>
            <w:gridSpan w:val="3"/>
            <w:tcBorders>
              <w:top w:val="nil"/>
              <w:left w:val="nil"/>
              <w:bottom w:val="single" w:sz="8" w:space="0" w:color="000000"/>
              <w:right w:val="nil"/>
            </w:tcBorders>
            <w:shd w:val="clear" w:color="auto" w:fill="FFFFFF"/>
            <w:tcMar>
              <w:top w:w="30" w:type="dxa"/>
              <w:left w:w="30" w:type="dxa"/>
              <w:bottom w:w="30" w:type="dxa"/>
              <w:right w:w="30" w:type="dxa"/>
            </w:tcMar>
          </w:tcPr>
          <w:p w:rsidR="002175A0" w:rsidRPr="00E819A9" w:rsidRDefault="002175A0" w:rsidP="00CD3A94">
            <w:pPr>
              <w:autoSpaceDE w:val="0"/>
              <w:autoSpaceDN w:val="0"/>
              <w:adjustRightInd w:val="0"/>
              <w:spacing w:before="40" w:after="40" w:line="240" w:lineRule="auto"/>
              <w:jc w:val="center"/>
              <w:rPr>
                <w:rFonts w:ascii="Arial" w:hAnsi="Arial" w:cs="Arial"/>
                <w:sz w:val="20"/>
                <w:szCs w:val="20"/>
              </w:rPr>
            </w:pPr>
            <w:r w:rsidRPr="00E819A9">
              <w:rPr>
                <w:rFonts w:ascii="Arial" w:hAnsi="Arial" w:cs="Arial"/>
                <w:b/>
                <w:sz w:val="20"/>
                <w:szCs w:val="20"/>
              </w:rPr>
              <w:t>Bảng 2. Kiểm định số lượng mẫu thích hợp KMO</w:t>
            </w:r>
          </w:p>
          <w:p w:rsidR="002175A0" w:rsidRPr="00E819A9" w:rsidRDefault="002175A0" w:rsidP="00CD3A94">
            <w:pPr>
              <w:autoSpaceDE w:val="0"/>
              <w:autoSpaceDN w:val="0"/>
              <w:adjustRightInd w:val="0"/>
              <w:spacing w:before="40" w:after="40" w:line="240" w:lineRule="auto"/>
              <w:ind w:left="200" w:hanging="200"/>
              <w:jc w:val="center"/>
              <w:rPr>
                <w:rFonts w:ascii="Arial" w:hAnsi="Arial" w:cs="Arial"/>
                <w:sz w:val="20"/>
                <w:szCs w:val="20"/>
              </w:rPr>
            </w:pPr>
            <w:r w:rsidRPr="00E819A9">
              <w:rPr>
                <w:rFonts w:ascii="Arial" w:hAnsi="Arial" w:cs="Arial"/>
                <w:b/>
                <w:sz w:val="20"/>
                <w:szCs w:val="20"/>
              </w:rPr>
              <w:t>KMO and Bartlett's Test</w:t>
            </w:r>
          </w:p>
        </w:tc>
      </w:tr>
      <w:tr w:rsidR="002175A0" w:rsidRPr="00E819A9" w:rsidTr="002175A0">
        <w:trPr>
          <w:cantSplit/>
          <w:tblHeader/>
        </w:trPr>
        <w:tc>
          <w:tcPr>
            <w:tcW w:w="7543" w:type="dxa"/>
            <w:gridSpan w:val="2"/>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2175A0" w:rsidRPr="00E819A9" w:rsidRDefault="002175A0" w:rsidP="002175A0">
            <w:pPr>
              <w:autoSpaceDE w:val="0"/>
              <w:autoSpaceDN w:val="0"/>
              <w:adjustRightInd w:val="0"/>
              <w:spacing w:before="40" w:after="40" w:line="240" w:lineRule="auto"/>
              <w:rPr>
                <w:rFonts w:ascii="Arial" w:hAnsi="Arial" w:cs="Arial"/>
                <w:sz w:val="20"/>
                <w:szCs w:val="20"/>
              </w:rPr>
            </w:pPr>
            <w:r>
              <w:rPr>
                <w:rFonts w:ascii="Arial" w:hAnsi="Arial" w:cs="Arial"/>
                <w:sz w:val="20"/>
                <w:szCs w:val="20"/>
              </w:rPr>
              <w:t xml:space="preserve">Kaiser-Meyer-Olkin </w:t>
            </w:r>
            <w:r w:rsidRPr="00E819A9">
              <w:rPr>
                <w:rFonts w:ascii="Arial" w:hAnsi="Arial" w:cs="Arial"/>
                <w:sz w:val="20"/>
                <w:szCs w:val="20"/>
              </w:rPr>
              <w:t xml:space="preserve">Measure of </w:t>
            </w:r>
            <w:r>
              <w:rPr>
                <w:rFonts w:ascii="Arial" w:hAnsi="Arial" w:cs="Arial"/>
                <w:sz w:val="20"/>
                <w:szCs w:val="20"/>
              </w:rPr>
              <w:t>Sampling Adequacy</w:t>
            </w:r>
          </w:p>
        </w:tc>
        <w:tc>
          <w:tcPr>
            <w:tcW w:w="1559"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2175A0" w:rsidRPr="00E819A9" w:rsidRDefault="002175A0" w:rsidP="00CD3A94">
            <w:pPr>
              <w:autoSpaceDE w:val="0"/>
              <w:autoSpaceDN w:val="0"/>
              <w:adjustRightInd w:val="0"/>
              <w:spacing w:before="40" w:after="40" w:line="240" w:lineRule="auto"/>
              <w:ind w:left="200" w:hanging="200"/>
              <w:jc w:val="right"/>
              <w:rPr>
                <w:rFonts w:ascii="Arial" w:hAnsi="Arial" w:cs="Arial"/>
                <w:sz w:val="20"/>
                <w:szCs w:val="20"/>
              </w:rPr>
            </w:pPr>
            <w:r w:rsidRPr="00E819A9">
              <w:rPr>
                <w:rFonts w:ascii="Arial" w:hAnsi="Arial" w:cs="Arial"/>
                <w:sz w:val="20"/>
                <w:szCs w:val="20"/>
              </w:rPr>
              <w:t>,801</w:t>
            </w:r>
          </w:p>
        </w:tc>
      </w:tr>
      <w:tr w:rsidR="002175A0" w:rsidRPr="00E819A9" w:rsidTr="002175A0">
        <w:trPr>
          <w:cantSplit/>
          <w:tblHeader/>
        </w:trPr>
        <w:tc>
          <w:tcPr>
            <w:tcW w:w="3007" w:type="dxa"/>
            <w:vMerge w:val="restart"/>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2175A0" w:rsidRPr="00E819A9" w:rsidRDefault="002175A0" w:rsidP="002175A0">
            <w:pPr>
              <w:autoSpaceDE w:val="0"/>
              <w:autoSpaceDN w:val="0"/>
              <w:adjustRightInd w:val="0"/>
              <w:spacing w:before="40" w:after="40" w:line="240" w:lineRule="auto"/>
              <w:rPr>
                <w:rFonts w:ascii="Arial" w:hAnsi="Arial" w:cs="Arial"/>
                <w:sz w:val="20"/>
                <w:szCs w:val="20"/>
              </w:rPr>
            </w:pPr>
            <w:r>
              <w:rPr>
                <w:rFonts w:ascii="Arial" w:hAnsi="Arial" w:cs="Arial"/>
                <w:sz w:val="20"/>
                <w:szCs w:val="20"/>
              </w:rPr>
              <w:t xml:space="preserve">Bartlett's Test of </w:t>
            </w:r>
            <w:r w:rsidRPr="00E819A9">
              <w:rPr>
                <w:rFonts w:ascii="Arial" w:hAnsi="Arial" w:cs="Arial"/>
                <w:sz w:val="20"/>
                <w:szCs w:val="20"/>
              </w:rPr>
              <w:t>Sphericity</w:t>
            </w:r>
          </w:p>
        </w:tc>
        <w:tc>
          <w:tcPr>
            <w:tcW w:w="4536" w:type="dxa"/>
            <w:tcBorders>
              <w:top w:val="single" w:sz="8" w:space="0" w:color="000000"/>
              <w:left w:val="nil"/>
              <w:bottom w:val="nil"/>
              <w:right w:val="nil"/>
            </w:tcBorders>
            <w:shd w:val="clear" w:color="auto" w:fill="FFFFFF"/>
            <w:tcMar>
              <w:top w:w="30" w:type="dxa"/>
              <w:left w:w="30" w:type="dxa"/>
              <w:bottom w:w="30" w:type="dxa"/>
              <w:right w:w="30" w:type="dxa"/>
            </w:tcMar>
          </w:tcPr>
          <w:p w:rsidR="002175A0" w:rsidRPr="00E819A9" w:rsidRDefault="002175A0" w:rsidP="00CD3A94">
            <w:pPr>
              <w:autoSpaceDE w:val="0"/>
              <w:autoSpaceDN w:val="0"/>
              <w:adjustRightInd w:val="0"/>
              <w:spacing w:before="40" w:after="40" w:line="240" w:lineRule="auto"/>
              <w:rPr>
                <w:rFonts w:ascii="Arial" w:hAnsi="Arial" w:cs="Arial"/>
                <w:sz w:val="20"/>
                <w:szCs w:val="20"/>
              </w:rPr>
            </w:pPr>
            <w:r w:rsidRPr="00E819A9">
              <w:rPr>
                <w:rFonts w:ascii="Arial" w:hAnsi="Arial" w:cs="Arial"/>
                <w:sz w:val="20"/>
                <w:szCs w:val="20"/>
              </w:rPr>
              <w:t>Approx. Chi-Square</w:t>
            </w:r>
          </w:p>
        </w:tc>
        <w:tc>
          <w:tcPr>
            <w:tcW w:w="1559" w:type="dxa"/>
            <w:tcBorders>
              <w:top w:val="single" w:sz="8" w:space="0" w:color="000000"/>
              <w:left w:val="nil"/>
              <w:bottom w:val="nil"/>
              <w:right w:val="nil"/>
            </w:tcBorders>
            <w:shd w:val="clear" w:color="auto" w:fill="FFFFFF"/>
            <w:tcMar>
              <w:top w:w="30" w:type="dxa"/>
              <w:left w:w="30" w:type="dxa"/>
              <w:bottom w:w="30" w:type="dxa"/>
              <w:right w:w="30" w:type="dxa"/>
            </w:tcMar>
          </w:tcPr>
          <w:p w:rsidR="002175A0" w:rsidRPr="00E819A9" w:rsidRDefault="002175A0" w:rsidP="00CD3A94">
            <w:pPr>
              <w:spacing w:before="40" w:after="40" w:line="240" w:lineRule="auto"/>
              <w:jc w:val="right"/>
              <w:rPr>
                <w:rFonts w:ascii="Arial" w:hAnsi="Arial" w:cs="Arial"/>
                <w:sz w:val="20"/>
                <w:szCs w:val="20"/>
              </w:rPr>
            </w:pPr>
            <w:r w:rsidRPr="00E819A9">
              <w:rPr>
                <w:rFonts w:ascii="Arial" w:hAnsi="Arial" w:cs="Arial"/>
                <w:sz w:val="20"/>
                <w:szCs w:val="20"/>
              </w:rPr>
              <w:t>1881,220</w:t>
            </w:r>
          </w:p>
        </w:tc>
      </w:tr>
      <w:tr w:rsidR="002175A0" w:rsidRPr="00E819A9" w:rsidTr="002175A0">
        <w:trPr>
          <w:cantSplit/>
          <w:tblHeader/>
        </w:trPr>
        <w:tc>
          <w:tcPr>
            <w:tcW w:w="3007" w:type="dxa"/>
            <w:vMerge/>
            <w:tcBorders>
              <w:top w:val="nil"/>
              <w:left w:val="nil"/>
              <w:bottom w:val="single" w:sz="16" w:space="0" w:color="000000"/>
              <w:right w:val="nil"/>
            </w:tcBorders>
            <w:shd w:val="clear" w:color="auto" w:fill="FFFFFF"/>
            <w:tcMar>
              <w:top w:w="30" w:type="dxa"/>
              <w:left w:w="30" w:type="dxa"/>
              <w:bottom w:w="30" w:type="dxa"/>
              <w:right w:w="30" w:type="dxa"/>
            </w:tcMar>
          </w:tcPr>
          <w:p w:rsidR="002175A0" w:rsidRPr="00E819A9" w:rsidRDefault="002175A0" w:rsidP="00CD3A94">
            <w:pPr>
              <w:autoSpaceDE w:val="0"/>
              <w:autoSpaceDN w:val="0"/>
              <w:adjustRightInd w:val="0"/>
              <w:spacing w:before="40" w:after="40" w:line="240" w:lineRule="auto"/>
              <w:rPr>
                <w:rFonts w:ascii="Arial" w:hAnsi="Arial" w:cs="Arial"/>
                <w:sz w:val="20"/>
                <w:szCs w:val="20"/>
              </w:rPr>
            </w:pPr>
          </w:p>
        </w:tc>
        <w:tc>
          <w:tcPr>
            <w:tcW w:w="4536" w:type="dxa"/>
            <w:tcBorders>
              <w:top w:val="nil"/>
              <w:left w:val="nil"/>
              <w:bottom w:val="nil"/>
              <w:right w:val="nil"/>
            </w:tcBorders>
            <w:shd w:val="clear" w:color="auto" w:fill="FFFFFF"/>
            <w:tcMar>
              <w:top w:w="30" w:type="dxa"/>
              <w:left w:w="30" w:type="dxa"/>
              <w:bottom w:w="30" w:type="dxa"/>
              <w:right w:w="30" w:type="dxa"/>
            </w:tcMar>
          </w:tcPr>
          <w:p w:rsidR="002175A0" w:rsidRPr="00E819A9" w:rsidRDefault="002175A0" w:rsidP="00CD3A94">
            <w:pPr>
              <w:autoSpaceDE w:val="0"/>
              <w:autoSpaceDN w:val="0"/>
              <w:adjustRightInd w:val="0"/>
              <w:spacing w:before="40" w:after="40" w:line="240" w:lineRule="auto"/>
              <w:rPr>
                <w:rFonts w:ascii="Arial" w:hAnsi="Arial" w:cs="Arial"/>
                <w:sz w:val="20"/>
                <w:szCs w:val="20"/>
              </w:rPr>
            </w:pPr>
            <w:r w:rsidRPr="00E819A9">
              <w:rPr>
                <w:rFonts w:ascii="Arial" w:hAnsi="Arial" w:cs="Arial"/>
                <w:sz w:val="20"/>
                <w:szCs w:val="20"/>
              </w:rPr>
              <w:t>Df</w:t>
            </w:r>
          </w:p>
        </w:tc>
        <w:tc>
          <w:tcPr>
            <w:tcW w:w="1559" w:type="dxa"/>
            <w:tcBorders>
              <w:top w:val="nil"/>
              <w:left w:val="nil"/>
              <w:bottom w:val="nil"/>
              <w:right w:val="nil"/>
            </w:tcBorders>
            <w:shd w:val="clear" w:color="auto" w:fill="FFFFFF"/>
            <w:tcMar>
              <w:top w:w="30" w:type="dxa"/>
              <w:left w:w="30" w:type="dxa"/>
              <w:bottom w:w="30" w:type="dxa"/>
              <w:right w:w="30" w:type="dxa"/>
            </w:tcMar>
          </w:tcPr>
          <w:p w:rsidR="002175A0" w:rsidRPr="00E819A9" w:rsidRDefault="002175A0" w:rsidP="00CD3A94">
            <w:pPr>
              <w:spacing w:before="40" w:after="40" w:line="240" w:lineRule="auto"/>
              <w:jc w:val="right"/>
              <w:rPr>
                <w:rFonts w:ascii="Arial" w:hAnsi="Arial" w:cs="Arial"/>
                <w:sz w:val="20"/>
                <w:szCs w:val="20"/>
              </w:rPr>
            </w:pPr>
            <w:r w:rsidRPr="00E819A9">
              <w:rPr>
                <w:rFonts w:ascii="Arial" w:hAnsi="Arial" w:cs="Arial"/>
                <w:sz w:val="20"/>
                <w:szCs w:val="20"/>
              </w:rPr>
              <w:t>325</w:t>
            </w:r>
          </w:p>
        </w:tc>
      </w:tr>
      <w:tr w:rsidR="002175A0" w:rsidRPr="00E819A9" w:rsidTr="002175A0">
        <w:trPr>
          <w:cantSplit/>
        </w:trPr>
        <w:tc>
          <w:tcPr>
            <w:tcW w:w="3007" w:type="dxa"/>
            <w:vMerge/>
            <w:tcBorders>
              <w:top w:val="nil"/>
              <w:left w:val="nil"/>
              <w:bottom w:val="single" w:sz="8" w:space="0" w:color="000000"/>
              <w:right w:val="nil"/>
            </w:tcBorders>
            <w:shd w:val="clear" w:color="auto" w:fill="FFFFFF"/>
            <w:tcMar>
              <w:top w:w="30" w:type="dxa"/>
              <w:left w:w="30" w:type="dxa"/>
              <w:bottom w:w="30" w:type="dxa"/>
              <w:right w:w="30" w:type="dxa"/>
            </w:tcMar>
          </w:tcPr>
          <w:p w:rsidR="002175A0" w:rsidRPr="00E819A9" w:rsidRDefault="002175A0" w:rsidP="00CD3A94">
            <w:pPr>
              <w:autoSpaceDE w:val="0"/>
              <w:autoSpaceDN w:val="0"/>
              <w:adjustRightInd w:val="0"/>
              <w:spacing w:before="40" w:after="40" w:line="240" w:lineRule="auto"/>
              <w:rPr>
                <w:rFonts w:ascii="Arial" w:hAnsi="Arial" w:cs="Arial"/>
                <w:sz w:val="20"/>
                <w:szCs w:val="20"/>
              </w:rPr>
            </w:pPr>
          </w:p>
        </w:tc>
        <w:tc>
          <w:tcPr>
            <w:tcW w:w="4536" w:type="dxa"/>
            <w:tcBorders>
              <w:top w:val="nil"/>
              <w:left w:val="nil"/>
              <w:bottom w:val="single" w:sz="8" w:space="0" w:color="000000"/>
              <w:right w:val="nil"/>
            </w:tcBorders>
            <w:shd w:val="clear" w:color="auto" w:fill="FFFFFF"/>
            <w:tcMar>
              <w:top w:w="30" w:type="dxa"/>
              <w:left w:w="30" w:type="dxa"/>
              <w:bottom w:w="30" w:type="dxa"/>
              <w:right w:w="30" w:type="dxa"/>
            </w:tcMar>
          </w:tcPr>
          <w:p w:rsidR="002175A0" w:rsidRPr="00E819A9" w:rsidRDefault="002175A0" w:rsidP="00CD3A94">
            <w:pPr>
              <w:autoSpaceDE w:val="0"/>
              <w:autoSpaceDN w:val="0"/>
              <w:adjustRightInd w:val="0"/>
              <w:spacing w:before="40" w:after="40" w:line="240" w:lineRule="auto"/>
              <w:rPr>
                <w:rFonts w:ascii="Arial" w:hAnsi="Arial" w:cs="Arial"/>
                <w:sz w:val="20"/>
                <w:szCs w:val="20"/>
              </w:rPr>
            </w:pPr>
            <w:r w:rsidRPr="00E819A9">
              <w:rPr>
                <w:rFonts w:ascii="Arial" w:hAnsi="Arial" w:cs="Arial"/>
                <w:sz w:val="20"/>
                <w:szCs w:val="20"/>
              </w:rPr>
              <w:t>Sig.</w:t>
            </w:r>
          </w:p>
        </w:tc>
        <w:tc>
          <w:tcPr>
            <w:tcW w:w="1559" w:type="dxa"/>
            <w:tcBorders>
              <w:top w:val="nil"/>
              <w:left w:val="nil"/>
              <w:bottom w:val="single" w:sz="8" w:space="0" w:color="000000"/>
              <w:right w:val="nil"/>
            </w:tcBorders>
            <w:shd w:val="clear" w:color="auto" w:fill="FFFFFF"/>
            <w:tcMar>
              <w:top w:w="30" w:type="dxa"/>
              <w:left w:w="30" w:type="dxa"/>
              <w:bottom w:w="30" w:type="dxa"/>
              <w:right w:w="30" w:type="dxa"/>
            </w:tcMar>
          </w:tcPr>
          <w:p w:rsidR="002175A0" w:rsidRPr="00E819A9" w:rsidRDefault="002175A0" w:rsidP="00CD3A94">
            <w:pPr>
              <w:spacing w:before="40" w:after="40" w:line="240" w:lineRule="auto"/>
              <w:jc w:val="right"/>
              <w:rPr>
                <w:rFonts w:ascii="Arial" w:hAnsi="Arial" w:cs="Arial"/>
                <w:sz w:val="20"/>
                <w:szCs w:val="20"/>
              </w:rPr>
            </w:pPr>
            <w:r w:rsidRPr="00E819A9">
              <w:rPr>
                <w:rFonts w:ascii="Arial" w:hAnsi="Arial" w:cs="Arial"/>
                <w:sz w:val="20"/>
                <w:szCs w:val="20"/>
              </w:rPr>
              <w:t>,000</w:t>
            </w:r>
          </w:p>
        </w:tc>
      </w:tr>
      <w:tr w:rsidR="002175A0" w:rsidRPr="00E819A9" w:rsidTr="002175A0">
        <w:trPr>
          <w:cantSplit/>
        </w:trPr>
        <w:tc>
          <w:tcPr>
            <w:tcW w:w="9102" w:type="dxa"/>
            <w:gridSpan w:val="3"/>
            <w:tcBorders>
              <w:top w:val="single" w:sz="8" w:space="0" w:color="000000"/>
              <w:left w:val="nil"/>
              <w:bottom w:val="nil"/>
              <w:right w:val="nil"/>
            </w:tcBorders>
            <w:shd w:val="clear" w:color="auto" w:fill="FFFFFF"/>
            <w:tcMar>
              <w:top w:w="30" w:type="dxa"/>
              <w:left w:w="30" w:type="dxa"/>
              <w:bottom w:w="30" w:type="dxa"/>
              <w:right w:w="30" w:type="dxa"/>
            </w:tcMar>
          </w:tcPr>
          <w:p w:rsidR="002175A0" w:rsidRPr="006D3343" w:rsidRDefault="002175A0" w:rsidP="00CD3A94">
            <w:pPr>
              <w:autoSpaceDE w:val="0"/>
              <w:autoSpaceDN w:val="0"/>
              <w:adjustRightInd w:val="0"/>
              <w:spacing w:before="40" w:after="40" w:line="240" w:lineRule="auto"/>
              <w:ind w:firstLine="720"/>
              <w:jc w:val="right"/>
              <w:rPr>
                <w:rFonts w:ascii="Arial" w:hAnsi="Arial" w:cs="Arial"/>
                <w:i/>
                <w:sz w:val="20"/>
                <w:szCs w:val="20"/>
              </w:rPr>
            </w:pPr>
            <w:r w:rsidRPr="00E819A9">
              <w:rPr>
                <w:rFonts w:ascii="Arial" w:hAnsi="Arial" w:cs="Arial"/>
                <w:i/>
                <w:sz w:val="20"/>
                <w:szCs w:val="20"/>
              </w:rPr>
              <w:t>Nguồn: Số liệu điều tra năm 2013</w:t>
            </w:r>
          </w:p>
        </w:tc>
      </w:tr>
    </w:tbl>
    <w:p w:rsidR="002175A0" w:rsidRPr="002175A0" w:rsidRDefault="002175A0" w:rsidP="002175A0">
      <w:pPr>
        <w:spacing w:before="80" w:after="80" w:line="320" w:lineRule="exact"/>
        <w:ind w:right="-108" w:firstLine="720"/>
        <w:jc w:val="both"/>
        <w:rPr>
          <w:rFonts w:ascii="Times New Roman" w:hAnsi="Times New Roman"/>
          <w:sz w:val="24"/>
          <w:szCs w:val="24"/>
        </w:rPr>
      </w:pPr>
      <w:r w:rsidRPr="00030C4D">
        <w:rPr>
          <w:rFonts w:ascii="Times New Roman" w:hAnsi="Times New Roman"/>
          <w:sz w:val="24"/>
          <w:szCs w:val="24"/>
        </w:rPr>
        <w:t>Các nhân tố này được thể hiện như sau:</w:t>
      </w:r>
    </w:p>
    <w:p w:rsidR="00E91A46" w:rsidRDefault="00E91A46" w:rsidP="00E91A46">
      <w:pPr>
        <w:pStyle w:val="ListParagraph"/>
        <w:numPr>
          <w:ilvl w:val="0"/>
          <w:numId w:val="19"/>
        </w:numPr>
        <w:spacing w:before="80" w:after="80" w:line="320" w:lineRule="exact"/>
        <w:ind w:left="851" w:right="-108"/>
        <w:jc w:val="both"/>
        <w:rPr>
          <w:rFonts w:ascii="Times New Roman" w:hAnsi="Times New Roman"/>
          <w:sz w:val="24"/>
          <w:szCs w:val="24"/>
        </w:rPr>
      </w:pPr>
      <w:r w:rsidRPr="00E91A46">
        <w:rPr>
          <w:rFonts w:ascii="Times New Roman" w:hAnsi="Times New Roman"/>
          <w:b/>
          <w:i/>
          <w:sz w:val="24"/>
          <w:szCs w:val="24"/>
        </w:rPr>
        <w:t>Nhân tố “Giá trị chức năng – tính thiết thực”</w:t>
      </w:r>
      <w:r w:rsidRPr="00E91A46">
        <w:rPr>
          <w:rFonts w:ascii="Times New Roman" w:hAnsi="Times New Roman"/>
          <w:sz w:val="24"/>
          <w:szCs w:val="24"/>
        </w:rPr>
        <w:t xml:space="preserve"> gồm 5 biến thể hiện giá trị cảm nhận của sinh viên về giá trị chức năng thể hiện qua tính thiết thực của việc có bằng cấp của trường trong công việc như đánh giá về khả năng tìm dễ tìm việc, lương cao, sự ưu ái của doanh nghiệp. Nhân tố này có giá trị</w:t>
      </w:r>
      <w:r w:rsidRPr="00E91A46">
        <w:rPr>
          <w:rFonts w:ascii="Times New Roman" w:hAnsi="Times New Roman"/>
          <w:b/>
          <w:sz w:val="24"/>
          <w:szCs w:val="24"/>
        </w:rPr>
        <w:t xml:space="preserve"> Eigenvalue </w:t>
      </w:r>
      <w:r w:rsidRPr="00E91A46">
        <w:rPr>
          <w:rFonts w:ascii="Times New Roman" w:hAnsi="Times New Roman"/>
          <w:sz w:val="24"/>
          <w:szCs w:val="24"/>
        </w:rPr>
        <w:t>bằng 3,574; với hệ số Cronbach's Alpha là 0,831. Vì vậy, cả 5 biến đều được đưa vào nhân tố “</w:t>
      </w:r>
      <w:r w:rsidRPr="00E91A46">
        <w:rPr>
          <w:rFonts w:ascii="Times New Roman" w:hAnsi="Times New Roman"/>
          <w:i/>
          <w:sz w:val="24"/>
          <w:szCs w:val="24"/>
        </w:rPr>
        <w:t>Giá trị chức năng – tính thiết thực”</w:t>
      </w:r>
      <w:r w:rsidRPr="00E91A46">
        <w:rPr>
          <w:rFonts w:ascii="Times New Roman" w:hAnsi="Times New Roman"/>
          <w:sz w:val="24"/>
          <w:szCs w:val="24"/>
        </w:rPr>
        <w:t>để nghiên cứu.</w:t>
      </w:r>
    </w:p>
    <w:p w:rsidR="002175A0" w:rsidRPr="00D224DD" w:rsidRDefault="002175A0" w:rsidP="002175A0">
      <w:pPr>
        <w:pStyle w:val="ListParagraph"/>
        <w:numPr>
          <w:ilvl w:val="0"/>
          <w:numId w:val="19"/>
        </w:numPr>
        <w:spacing w:before="40" w:after="40" w:line="300" w:lineRule="exact"/>
        <w:ind w:left="850" w:right="-108" w:hanging="357"/>
        <w:contextualSpacing w:val="0"/>
        <w:jc w:val="both"/>
        <w:rPr>
          <w:rFonts w:ascii="Times New Roman" w:hAnsi="Times New Roman"/>
          <w:sz w:val="24"/>
          <w:szCs w:val="24"/>
        </w:rPr>
      </w:pPr>
      <w:r w:rsidRPr="00D224DD">
        <w:rPr>
          <w:rFonts w:ascii="Times New Roman" w:hAnsi="Times New Roman"/>
          <w:b/>
          <w:i/>
          <w:sz w:val="24"/>
          <w:szCs w:val="24"/>
        </w:rPr>
        <w:t xml:space="preserve">Nhân tố “Giá trị hình ảnh” </w:t>
      </w:r>
      <w:r w:rsidRPr="00D224DD">
        <w:rPr>
          <w:rFonts w:ascii="Times New Roman" w:hAnsi="Times New Roman"/>
          <w:sz w:val="24"/>
          <w:szCs w:val="24"/>
        </w:rPr>
        <w:t xml:space="preserve">gồm </w:t>
      </w:r>
      <w:r>
        <w:rPr>
          <w:rFonts w:ascii="Times New Roman" w:hAnsi="Times New Roman"/>
          <w:sz w:val="24"/>
          <w:szCs w:val="24"/>
        </w:rPr>
        <w:t>năm</w:t>
      </w:r>
      <w:r w:rsidRPr="00D224DD">
        <w:rPr>
          <w:rFonts w:ascii="Times New Roman" w:hAnsi="Times New Roman"/>
          <w:sz w:val="24"/>
          <w:szCs w:val="24"/>
        </w:rPr>
        <w:t xml:space="preserve"> biến thể hiện đánh giá của sinh viên về hình ảnh, danh tiếng của Trường ĐHKT – ĐHH. </w:t>
      </w:r>
      <w:r>
        <w:rPr>
          <w:rFonts w:ascii="Times New Roman" w:hAnsi="Times New Roman"/>
          <w:sz w:val="24"/>
          <w:szCs w:val="24"/>
        </w:rPr>
        <w:t>Với g</w:t>
      </w:r>
      <w:r w:rsidRPr="00D224DD">
        <w:rPr>
          <w:rFonts w:ascii="Times New Roman" w:hAnsi="Times New Roman"/>
          <w:sz w:val="24"/>
          <w:szCs w:val="24"/>
        </w:rPr>
        <w:t>iá trị</w:t>
      </w:r>
      <w:r w:rsidRPr="00D224DD">
        <w:rPr>
          <w:rFonts w:ascii="Times New Roman" w:hAnsi="Times New Roman"/>
          <w:b/>
          <w:sz w:val="24"/>
          <w:szCs w:val="24"/>
        </w:rPr>
        <w:t xml:space="preserve"> </w:t>
      </w:r>
      <w:r w:rsidRPr="00D224DD">
        <w:rPr>
          <w:rFonts w:ascii="Times New Roman" w:hAnsi="Times New Roman"/>
          <w:sz w:val="24"/>
          <w:szCs w:val="24"/>
        </w:rPr>
        <w:t>Eigenvalue</w:t>
      </w:r>
      <w:r w:rsidRPr="00D224DD">
        <w:rPr>
          <w:rFonts w:ascii="Times New Roman" w:hAnsi="Times New Roman"/>
          <w:b/>
          <w:sz w:val="24"/>
          <w:szCs w:val="24"/>
        </w:rPr>
        <w:t xml:space="preserve"> </w:t>
      </w:r>
      <w:r w:rsidRPr="00D224DD">
        <w:rPr>
          <w:rFonts w:ascii="Times New Roman" w:hAnsi="Times New Roman"/>
          <w:sz w:val="24"/>
          <w:szCs w:val="24"/>
        </w:rPr>
        <w:t>bằng 3,610</w:t>
      </w:r>
      <w:r>
        <w:rPr>
          <w:rFonts w:ascii="Times New Roman" w:hAnsi="Times New Roman"/>
          <w:sz w:val="24"/>
          <w:szCs w:val="24"/>
        </w:rPr>
        <w:t xml:space="preserve"> và</w:t>
      </w:r>
      <w:r w:rsidRPr="00D224DD">
        <w:rPr>
          <w:rFonts w:ascii="Times New Roman" w:hAnsi="Times New Roman"/>
          <w:sz w:val="24"/>
          <w:szCs w:val="24"/>
        </w:rPr>
        <w:t xml:space="preserve"> Cronbach's Alpha là 0,830</w:t>
      </w:r>
      <w:r>
        <w:rPr>
          <w:rFonts w:ascii="Times New Roman" w:hAnsi="Times New Roman"/>
          <w:sz w:val="24"/>
          <w:szCs w:val="24"/>
        </w:rPr>
        <w:t xml:space="preserve"> nên</w:t>
      </w:r>
      <w:r w:rsidRPr="00D224DD">
        <w:rPr>
          <w:rFonts w:ascii="Times New Roman" w:hAnsi="Times New Roman"/>
          <w:sz w:val="24"/>
          <w:szCs w:val="24"/>
        </w:rPr>
        <w:t xml:space="preserve"> cả </w:t>
      </w:r>
      <w:r>
        <w:rPr>
          <w:rFonts w:ascii="Times New Roman" w:hAnsi="Times New Roman"/>
          <w:sz w:val="24"/>
          <w:szCs w:val="24"/>
        </w:rPr>
        <w:t>năm</w:t>
      </w:r>
      <w:r w:rsidRPr="00D224DD">
        <w:rPr>
          <w:rFonts w:ascii="Times New Roman" w:hAnsi="Times New Roman"/>
          <w:sz w:val="24"/>
          <w:szCs w:val="24"/>
        </w:rPr>
        <w:t xml:space="preserve"> biến đều được đưa vào nhân tố “</w:t>
      </w:r>
      <w:r w:rsidRPr="00D224DD">
        <w:rPr>
          <w:rFonts w:ascii="Times New Roman" w:hAnsi="Times New Roman"/>
          <w:i/>
          <w:sz w:val="24"/>
          <w:szCs w:val="24"/>
        </w:rPr>
        <w:t>Giá trị hình ảnh”</w:t>
      </w:r>
      <w:r w:rsidRPr="00D224DD">
        <w:rPr>
          <w:rFonts w:ascii="Times New Roman" w:hAnsi="Times New Roman"/>
          <w:sz w:val="24"/>
          <w:szCs w:val="24"/>
        </w:rPr>
        <w:t>để nghiên cứu.</w:t>
      </w:r>
    </w:p>
    <w:p w:rsidR="002175A0" w:rsidRPr="00D224DD" w:rsidRDefault="002175A0" w:rsidP="002175A0">
      <w:pPr>
        <w:pStyle w:val="ListParagraph"/>
        <w:numPr>
          <w:ilvl w:val="0"/>
          <w:numId w:val="19"/>
        </w:numPr>
        <w:spacing w:before="40" w:after="40" w:line="300" w:lineRule="exact"/>
        <w:ind w:left="850" w:right="-108" w:hanging="357"/>
        <w:contextualSpacing w:val="0"/>
        <w:jc w:val="both"/>
        <w:rPr>
          <w:rFonts w:ascii="Times New Roman" w:hAnsi="Times New Roman"/>
          <w:sz w:val="24"/>
          <w:szCs w:val="24"/>
        </w:rPr>
      </w:pPr>
      <w:r w:rsidRPr="00D224DD">
        <w:rPr>
          <w:rFonts w:ascii="Times New Roman" w:hAnsi="Times New Roman"/>
          <w:b/>
          <w:i/>
          <w:sz w:val="24"/>
          <w:szCs w:val="24"/>
        </w:rPr>
        <w:t>Nhân tố “Giá trị tri thức”</w:t>
      </w:r>
      <w:r w:rsidRPr="00D224DD">
        <w:rPr>
          <w:rFonts w:ascii="Times New Roman" w:hAnsi="Times New Roman"/>
          <w:sz w:val="24"/>
          <w:szCs w:val="24"/>
        </w:rPr>
        <w:t xml:space="preserve"> gồm </w:t>
      </w:r>
      <w:r>
        <w:rPr>
          <w:rFonts w:ascii="Times New Roman" w:hAnsi="Times New Roman"/>
          <w:sz w:val="24"/>
          <w:szCs w:val="24"/>
        </w:rPr>
        <w:t>bốn</w:t>
      </w:r>
      <w:r w:rsidRPr="00D224DD">
        <w:rPr>
          <w:rFonts w:ascii="Times New Roman" w:hAnsi="Times New Roman"/>
          <w:sz w:val="24"/>
          <w:szCs w:val="24"/>
        </w:rPr>
        <w:t xml:space="preserve"> biến thể hiện đánh giá của sinh viên về giá trị tri thức nhận được từ dịch vụ đào tạo. </w:t>
      </w:r>
      <w:r>
        <w:rPr>
          <w:rFonts w:ascii="Times New Roman" w:hAnsi="Times New Roman"/>
          <w:sz w:val="24"/>
          <w:szCs w:val="24"/>
        </w:rPr>
        <w:t>G</w:t>
      </w:r>
      <w:r w:rsidRPr="00D224DD">
        <w:rPr>
          <w:rFonts w:ascii="Times New Roman" w:hAnsi="Times New Roman"/>
          <w:sz w:val="24"/>
          <w:szCs w:val="24"/>
        </w:rPr>
        <w:t>iá trị Eigenvalue</w:t>
      </w:r>
      <w:r w:rsidRPr="00D224DD">
        <w:rPr>
          <w:rFonts w:ascii="Times New Roman" w:hAnsi="Times New Roman"/>
          <w:b/>
          <w:sz w:val="24"/>
          <w:szCs w:val="24"/>
        </w:rPr>
        <w:t xml:space="preserve"> </w:t>
      </w:r>
      <w:r w:rsidRPr="00D224DD">
        <w:rPr>
          <w:rFonts w:ascii="Times New Roman" w:hAnsi="Times New Roman"/>
          <w:sz w:val="24"/>
          <w:szCs w:val="24"/>
        </w:rPr>
        <w:t>bằng 2,829</w:t>
      </w:r>
      <w:r>
        <w:rPr>
          <w:rFonts w:ascii="Times New Roman" w:hAnsi="Times New Roman"/>
          <w:sz w:val="24"/>
          <w:szCs w:val="24"/>
        </w:rPr>
        <w:t xml:space="preserve"> và</w:t>
      </w:r>
      <w:r w:rsidRPr="00D224DD">
        <w:rPr>
          <w:rFonts w:ascii="Times New Roman" w:hAnsi="Times New Roman"/>
          <w:sz w:val="24"/>
          <w:szCs w:val="24"/>
        </w:rPr>
        <w:t xml:space="preserve"> Cronbach's Alpha là 0,820</w:t>
      </w:r>
      <w:r>
        <w:rPr>
          <w:rFonts w:ascii="Times New Roman" w:hAnsi="Times New Roman"/>
          <w:sz w:val="24"/>
          <w:szCs w:val="24"/>
        </w:rPr>
        <w:t xml:space="preserve"> nên tất cả </w:t>
      </w:r>
      <w:r w:rsidRPr="00D224DD">
        <w:rPr>
          <w:rFonts w:ascii="Times New Roman" w:hAnsi="Times New Roman"/>
          <w:sz w:val="24"/>
          <w:szCs w:val="24"/>
        </w:rPr>
        <w:t>được đưa vào nhân tố “</w:t>
      </w:r>
      <w:r w:rsidRPr="00D224DD">
        <w:rPr>
          <w:rFonts w:ascii="Times New Roman" w:hAnsi="Times New Roman"/>
          <w:i/>
          <w:sz w:val="24"/>
          <w:szCs w:val="24"/>
        </w:rPr>
        <w:t>Giá trị tri thức”</w:t>
      </w:r>
      <w:r w:rsidRPr="00D224DD">
        <w:rPr>
          <w:rFonts w:ascii="Times New Roman" w:hAnsi="Times New Roman"/>
          <w:sz w:val="24"/>
          <w:szCs w:val="24"/>
        </w:rPr>
        <w:t>để nghiên cứu.</w:t>
      </w:r>
    </w:p>
    <w:p w:rsidR="00E819A9" w:rsidRDefault="00E819A9" w:rsidP="00E819A9">
      <w:pPr>
        <w:autoSpaceDE w:val="0"/>
        <w:autoSpaceDN w:val="0"/>
        <w:adjustRightInd w:val="0"/>
        <w:spacing w:before="40" w:after="40" w:line="240" w:lineRule="auto"/>
        <w:ind w:right="45"/>
        <w:jc w:val="center"/>
        <w:rPr>
          <w:rFonts w:ascii="Arial" w:hAnsi="Arial" w:cs="Arial"/>
          <w:b/>
          <w:sz w:val="20"/>
          <w:szCs w:val="20"/>
        </w:rPr>
      </w:pPr>
    </w:p>
    <w:p w:rsidR="002175A0" w:rsidRDefault="002175A0" w:rsidP="00E819A9">
      <w:pPr>
        <w:autoSpaceDE w:val="0"/>
        <w:autoSpaceDN w:val="0"/>
        <w:adjustRightInd w:val="0"/>
        <w:spacing w:before="40" w:after="40" w:line="240" w:lineRule="auto"/>
        <w:ind w:right="45"/>
        <w:jc w:val="center"/>
        <w:rPr>
          <w:rFonts w:ascii="Arial" w:hAnsi="Arial" w:cs="Arial"/>
          <w:b/>
          <w:sz w:val="20"/>
          <w:szCs w:val="20"/>
        </w:rPr>
      </w:pPr>
    </w:p>
    <w:p w:rsidR="004B06F3" w:rsidRPr="00E819A9" w:rsidRDefault="004B06F3" w:rsidP="00E819A9">
      <w:pPr>
        <w:autoSpaceDE w:val="0"/>
        <w:autoSpaceDN w:val="0"/>
        <w:adjustRightInd w:val="0"/>
        <w:spacing w:before="40" w:after="40" w:line="240" w:lineRule="auto"/>
        <w:ind w:right="45"/>
        <w:jc w:val="center"/>
        <w:rPr>
          <w:rFonts w:ascii="Arial" w:hAnsi="Arial" w:cs="Arial"/>
          <w:b/>
          <w:sz w:val="20"/>
          <w:szCs w:val="20"/>
        </w:rPr>
      </w:pPr>
      <w:r w:rsidRPr="00E819A9">
        <w:rPr>
          <w:rFonts w:ascii="Arial" w:hAnsi="Arial" w:cs="Arial"/>
          <w:b/>
          <w:sz w:val="20"/>
          <w:szCs w:val="20"/>
        </w:rPr>
        <w:lastRenderedPageBreak/>
        <w:t xml:space="preserve">Bảng </w:t>
      </w:r>
      <w:r w:rsidR="00B06485" w:rsidRPr="00E819A9">
        <w:rPr>
          <w:rFonts w:ascii="Arial" w:hAnsi="Arial" w:cs="Arial"/>
          <w:b/>
          <w:sz w:val="20"/>
          <w:szCs w:val="20"/>
        </w:rPr>
        <w:t>3</w:t>
      </w:r>
      <w:r w:rsidR="00E819A9" w:rsidRPr="00E819A9">
        <w:rPr>
          <w:rFonts w:ascii="Arial" w:hAnsi="Arial" w:cs="Arial"/>
          <w:b/>
          <w:sz w:val="20"/>
          <w:szCs w:val="20"/>
        </w:rPr>
        <w:t>.</w:t>
      </w:r>
      <w:r w:rsidRPr="00E819A9">
        <w:rPr>
          <w:rFonts w:ascii="Arial" w:hAnsi="Arial" w:cs="Arial"/>
          <w:b/>
          <w:sz w:val="20"/>
          <w:szCs w:val="20"/>
        </w:rPr>
        <w:t xml:space="preserve"> Phân tích nhân tố khám phá của các thành phần thang đo</w:t>
      </w:r>
    </w:p>
    <w:tbl>
      <w:tblPr>
        <w:tblW w:w="9487" w:type="dxa"/>
        <w:jc w:val="center"/>
        <w:tblInd w:w="40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50"/>
        <w:gridCol w:w="3629"/>
        <w:gridCol w:w="715"/>
        <w:gridCol w:w="715"/>
        <w:gridCol w:w="716"/>
        <w:gridCol w:w="715"/>
        <w:gridCol w:w="716"/>
        <w:gridCol w:w="715"/>
        <w:gridCol w:w="716"/>
      </w:tblGrid>
      <w:tr w:rsidR="000B296B" w:rsidRPr="00E819A9" w:rsidTr="00E91A46">
        <w:trPr>
          <w:cantSplit/>
          <w:trHeight w:val="315"/>
          <w:jc w:val="center"/>
        </w:trPr>
        <w:tc>
          <w:tcPr>
            <w:tcW w:w="4479" w:type="dxa"/>
            <w:gridSpan w:val="2"/>
            <w:vMerge w:val="restart"/>
            <w:shd w:val="clear" w:color="auto" w:fill="auto"/>
            <w:vAlign w:val="center"/>
          </w:tcPr>
          <w:p w:rsidR="00E91A46" w:rsidRDefault="000B296B" w:rsidP="006D25A5">
            <w:pPr>
              <w:spacing w:before="20" w:after="20" w:line="240" w:lineRule="auto"/>
              <w:ind w:right="45"/>
              <w:jc w:val="center"/>
              <w:rPr>
                <w:rFonts w:ascii="Arial" w:hAnsi="Arial" w:cs="Arial"/>
                <w:b/>
                <w:sz w:val="20"/>
                <w:szCs w:val="20"/>
              </w:rPr>
            </w:pPr>
            <w:r w:rsidRPr="00E819A9">
              <w:rPr>
                <w:rFonts w:ascii="Arial" w:hAnsi="Arial" w:cs="Arial"/>
                <w:b/>
                <w:sz w:val="20"/>
                <w:szCs w:val="20"/>
              </w:rPr>
              <w:t>Các thuộc tính</w:t>
            </w:r>
            <w:r w:rsidR="00E91A46">
              <w:rPr>
                <w:rFonts w:ascii="Arial" w:hAnsi="Arial" w:cs="Arial"/>
                <w:b/>
                <w:sz w:val="20"/>
                <w:szCs w:val="20"/>
              </w:rPr>
              <w:t xml:space="preserve"> </w:t>
            </w:r>
            <w:r w:rsidR="00181EFB" w:rsidRPr="00E819A9">
              <w:rPr>
                <w:rFonts w:ascii="Arial" w:hAnsi="Arial" w:cs="Arial"/>
                <w:b/>
                <w:sz w:val="20"/>
                <w:szCs w:val="20"/>
              </w:rPr>
              <w:t>về</w:t>
            </w:r>
          </w:p>
          <w:p w:rsidR="00181EFB" w:rsidRPr="00E819A9" w:rsidRDefault="00181EFB" w:rsidP="006D25A5">
            <w:pPr>
              <w:spacing w:before="20" w:after="20" w:line="240" w:lineRule="auto"/>
              <w:ind w:right="45"/>
              <w:jc w:val="center"/>
              <w:rPr>
                <w:rFonts w:ascii="Arial" w:hAnsi="Arial" w:cs="Arial"/>
                <w:b/>
                <w:sz w:val="20"/>
                <w:szCs w:val="20"/>
              </w:rPr>
            </w:pPr>
            <w:r w:rsidRPr="00E819A9">
              <w:rPr>
                <w:rFonts w:ascii="Arial" w:hAnsi="Arial" w:cs="Arial"/>
                <w:b/>
                <w:sz w:val="20"/>
                <w:szCs w:val="20"/>
              </w:rPr>
              <w:t>giá trị cảm nhận của sinh viên</w:t>
            </w:r>
          </w:p>
        </w:tc>
        <w:tc>
          <w:tcPr>
            <w:tcW w:w="5008" w:type="dxa"/>
            <w:gridSpan w:val="7"/>
            <w:shd w:val="clear" w:color="auto" w:fill="auto"/>
            <w:vAlign w:val="bottom"/>
          </w:tcPr>
          <w:p w:rsidR="00181EFB" w:rsidRPr="00E819A9" w:rsidRDefault="00181EFB" w:rsidP="006D25A5">
            <w:pPr>
              <w:spacing w:before="20" w:after="20" w:line="240" w:lineRule="auto"/>
              <w:ind w:right="45"/>
              <w:jc w:val="center"/>
              <w:rPr>
                <w:rFonts w:ascii="Arial" w:hAnsi="Arial" w:cs="Arial"/>
                <w:b/>
                <w:sz w:val="20"/>
                <w:szCs w:val="20"/>
              </w:rPr>
            </w:pPr>
            <w:r w:rsidRPr="00E819A9">
              <w:rPr>
                <w:rFonts w:ascii="Arial" w:hAnsi="Arial" w:cs="Arial"/>
                <w:b/>
                <w:sz w:val="20"/>
                <w:szCs w:val="20"/>
              </w:rPr>
              <w:t xml:space="preserve">Nhân </w:t>
            </w:r>
            <w:r w:rsidR="00E819A9">
              <w:rPr>
                <w:rFonts w:ascii="Arial" w:hAnsi="Arial" w:cs="Arial"/>
                <w:b/>
                <w:sz w:val="20"/>
                <w:szCs w:val="20"/>
              </w:rPr>
              <w:t>tố</w:t>
            </w:r>
          </w:p>
        </w:tc>
      </w:tr>
      <w:tr w:rsidR="000B296B" w:rsidRPr="00E819A9" w:rsidTr="00E819A9">
        <w:trPr>
          <w:cantSplit/>
          <w:trHeight w:val="315"/>
          <w:jc w:val="center"/>
        </w:trPr>
        <w:tc>
          <w:tcPr>
            <w:tcW w:w="4479" w:type="dxa"/>
            <w:gridSpan w:val="2"/>
            <w:vMerge/>
            <w:shd w:val="clear" w:color="auto" w:fill="auto"/>
          </w:tcPr>
          <w:p w:rsidR="00181EFB" w:rsidRPr="00E819A9" w:rsidRDefault="00181EFB" w:rsidP="006D25A5">
            <w:pPr>
              <w:spacing w:before="20" w:after="20" w:line="240" w:lineRule="auto"/>
              <w:ind w:right="45"/>
              <w:rPr>
                <w:rFonts w:ascii="Arial" w:hAnsi="Arial" w:cs="Arial"/>
                <w:sz w:val="20"/>
                <w:szCs w:val="20"/>
              </w:rPr>
            </w:pPr>
          </w:p>
        </w:tc>
        <w:tc>
          <w:tcPr>
            <w:tcW w:w="715" w:type="dxa"/>
            <w:shd w:val="clear" w:color="auto" w:fill="auto"/>
            <w:vAlign w:val="center"/>
          </w:tcPr>
          <w:p w:rsidR="00181EFB" w:rsidRPr="00E819A9" w:rsidRDefault="00181EFB" w:rsidP="006D25A5">
            <w:pPr>
              <w:spacing w:before="20" w:after="20" w:line="240" w:lineRule="auto"/>
              <w:ind w:right="45"/>
              <w:jc w:val="center"/>
              <w:rPr>
                <w:rFonts w:ascii="Arial" w:hAnsi="Arial" w:cs="Arial"/>
                <w:b/>
                <w:sz w:val="20"/>
                <w:szCs w:val="20"/>
              </w:rPr>
            </w:pPr>
            <w:r w:rsidRPr="00E819A9">
              <w:rPr>
                <w:rFonts w:ascii="Arial" w:hAnsi="Arial" w:cs="Arial"/>
                <w:b/>
                <w:sz w:val="20"/>
                <w:szCs w:val="20"/>
              </w:rPr>
              <w:t>1</w:t>
            </w:r>
          </w:p>
        </w:tc>
        <w:tc>
          <w:tcPr>
            <w:tcW w:w="715" w:type="dxa"/>
            <w:shd w:val="clear" w:color="auto" w:fill="auto"/>
            <w:vAlign w:val="center"/>
          </w:tcPr>
          <w:p w:rsidR="00181EFB" w:rsidRPr="00E819A9" w:rsidRDefault="00181EFB" w:rsidP="006D25A5">
            <w:pPr>
              <w:spacing w:before="20" w:after="20" w:line="240" w:lineRule="auto"/>
              <w:ind w:right="45"/>
              <w:jc w:val="center"/>
              <w:rPr>
                <w:rFonts w:ascii="Arial" w:hAnsi="Arial" w:cs="Arial"/>
                <w:b/>
                <w:sz w:val="20"/>
                <w:szCs w:val="20"/>
              </w:rPr>
            </w:pPr>
            <w:r w:rsidRPr="00E819A9">
              <w:rPr>
                <w:rFonts w:ascii="Arial" w:hAnsi="Arial" w:cs="Arial"/>
                <w:b/>
                <w:sz w:val="20"/>
                <w:szCs w:val="20"/>
              </w:rPr>
              <w:t>2</w:t>
            </w:r>
          </w:p>
        </w:tc>
        <w:tc>
          <w:tcPr>
            <w:tcW w:w="716" w:type="dxa"/>
            <w:shd w:val="clear" w:color="auto" w:fill="auto"/>
            <w:vAlign w:val="center"/>
          </w:tcPr>
          <w:p w:rsidR="00181EFB" w:rsidRPr="00E819A9" w:rsidRDefault="00181EFB" w:rsidP="006D25A5">
            <w:pPr>
              <w:spacing w:before="20" w:after="20" w:line="240" w:lineRule="auto"/>
              <w:ind w:right="45"/>
              <w:jc w:val="center"/>
              <w:rPr>
                <w:rFonts w:ascii="Arial" w:hAnsi="Arial" w:cs="Arial"/>
                <w:b/>
                <w:sz w:val="20"/>
                <w:szCs w:val="20"/>
              </w:rPr>
            </w:pPr>
            <w:r w:rsidRPr="00E819A9">
              <w:rPr>
                <w:rFonts w:ascii="Arial" w:hAnsi="Arial" w:cs="Arial"/>
                <w:b/>
                <w:sz w:val="20"/>
                <w:szCs w:val="20"/>
              </w:rPr>
              <w:t>3</w:t>
            </w:r>
          </w:p>
        </w:tc>
        <w:tc>
          <w:tcPr>
            <w:tcW w:w="715" w:type="dxa"/>
            <w:shd w:val="clear" w:color="auto" w:fill="auto"/>
            <w:vAlign w:val="center"/>
          </w:tcPr>
          <w:p w:rsidR="00181EFB" w:rsidRPr="00E819A9" w:rsidRDefault="00181EFB" w:rsidP="006D25A5">
            <w:pPr>
              <w:spacing w:before="20" w:after="20" w:line="240" w:lineRule="auto"/>
              <w:ind w:right="45"/>
              <w:jc w:val="center"/>
              <w:rPr>
                <w:rFonts w:ascii="Arial" w:hAnsi="Arial" w:cs="Arial"/>
                <w:b/>
                <w:sz w:val="20"/>
                <w:szCs w:val="20"/>
              </w:rPr>
            </w:pPr>
            <w:r w:rsidRPr="00E819A9">
              <w:rPr>
                <w:rFonts w:ascii="Arial" w:hAnsi="Arial" w:cs="Arial"/>
                <w:b/>
                <w:sz w:val="20"/>
                <w:szCs w:val="20"/>
              </w:rPr>
              <w:t>4</w:t>
            </w:r>
          </w:p>
        </w:tc>
        <w:tc>
          <w:tcPr>
            <w:tcW w:w="716" w:type="dxa"/>
            <w:shd w:val="clear" w:color="auto" w:fill="auto"/>
            <w:vAlign w:val="center"/>
          </w:tcPr>
          <w:p w:rsidR="00181EFB" w:rsidRPr="00E819A9" w:rsidRDefault="00181EFB" w:rsidP="006D25A5">
            <w:pPr>
              <w:spacing w:before="20" w:after="20" w:line="240" w:lineRule="auto"/>
              <w:ind w:right="45"/>
              <w:jc w:val="center"/>
              <w:rPr>
                <w:rFonts w:ascii="Arial" w:hAnsi="Arial" w:cs="Arial"/>
                <w:b/>
                <w:sz w:val="20"/>
                <w:szCs w:val="20"/>
              </w:rPr>
            </w:pPr>
            <w:r w:rsidRPr="00E819A9">
              <w:rPr>
                <w:rFonts w:ascii="Arial" w:hAnsi="Arial" w:cs="Arial"/>
                <w:b/>
                <w:sz w:val="20"/>
                <w:szCs w:val="20"/>
              </w:rPr>
              <w:t>5</w:t>
            </w:r>
          </w:p>
        </w:tc>
        <w:tc>
          <w:tcPr>
            <w:tcW w:w="715" w:type="dxa"/>
            <w:shd w:val="clear" w:color="auto" w:fill="auto"/>
            <w:vAlign w:val="center"/>
          </w:tcPr>
          <w:p w:rsidR="00181EFB" w:rsidRPr="00E819A9" w:rsidRDefault="00181EFB" w:rsidP="006D25A5">
            <w:pPr>
              <w:spacing w:before="20" w:after="20" w:line="240" w:lineRule="auto"/>
              <w:ind w:right="45"/>
              <w:jc w:val="center"/>
              <w:rPr>
                <w:rFonts w:ascii="Arial" w:hAnsi="Arial" w:cs="Arial"/>
                <w:b/>
                <w:sz w:val="20"/>
                <w:szCs w:val="20"/>
              </w:rPr>
            </w:pPr>
            <w:r w:rsidRPr="00E819A9">
              <w:rPr>
                <w:rFonts w:ascii="Arial" w:hAnsi="Arial" w:cs="Arial"/>
                <w:b/>
                <w:sz w:val="20"/>
                <w:szCs w:val="20"/>
              </w:rPr>
              <w:t>6</w:t>
            </w:r>
          </w:p>
        </w:tc>
        <w:tc>
          <w:tcPr>
            <w:tcW w:w="716" w:type="dxa"/>
            <w:shd w:val="clear" w:color="auto" w:fill="auto"/>
            <w:vAlign w:val="center"/>
          </w:tcPr>
          <w:p w:rsidR="00181EFB" w:rsidRPr="00E819A9" w:rsidRDefault="00181EFB" w:rsidP="006D25A5">
            <w:pPr>
              <w:spacing w:before="20" w:after="20" w:line="240" w:lineRule="auto"/>
              <w:ind w:right="45"/>
              <w:jc w:val="center"/>
              <w:rPr>
                <w:rFonts w:ascii="Arial" w:hAnsi="Arial" w:cs="Arial"/>
                <w:b/>
                <w:sz w:val="20"/>
                <w:szCs w:val="20"/>
              </w:rPr>
            </w:pPr>
            <w:r w:rsidRPr="00E819A9">
              <w:rPr>
                <w:rFonts w:ascii="Arial" w:hAnsi="Arial" w:cs="Arial"/>
                <w:b/>
                <w:sz w:val="20"/>
                <w:szCs w:val="20"/>
              </w:rPr>
              <w:t>7</w:t>
            </w:r>
          </w:p>
        </w:tc>
      </w:tr>
      <w:tr w:rsidR="004B06F3" w:rsidRPr="00E819A9" w:rsidTr="006D25A5">
        <w:trPr>
          <w:cantSplit/>
          <w:trHeight w:val="273"/>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CNTT3</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Bằng tốt nghiệp dễ tìm kiếm việc làm</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0,883</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4B06F3"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CNTT2</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Bằng tốt nghiệp giúp tôi tìm được việc làm có lương cao</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0,801</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4B06F3"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CNTT1</w:t>
            </w:r>
          </w:p>
        </w:tc>
        <w:tc>
          <w:tcPr>
            <w:tcW w:w="3629" w:type="dxa"/>
            <w:shd w:val="clear" w:color="auto" w:fill="auto"/>
            <w:vAlign w:val="bottom"/>
          </w:tcPr>
          <w:p w:rsidR="004B06F3" w:rsidRPr="00E819A9" w:rsidRDefault="006D25A5" w:rsidP="006D25A5">
            <w:pPr>
              <w:spacing w:before="20" w:after="20" w:line="240" w:lineRule="auto"/>
              <w:ind w:left="-34" w:right="-66"/>
              <w:jc w:val="both"/>
              <w:rPr>
                <w:rFonts w:ascii="Arial" w:hAnsi="Arial" w:cs="Arial"/>
                <w:sz w:val="19"/>
                <w:szCs w:val="19"/>
              </w:rPr>
            </w:pPr>
            <w:r>
              <w:rPr>
                <w:rFonts w:ascii="Arial" w:hAnsi="Arial" w:cs="Arial"/>
                <w:sz w:val="19"/>
                <w:szCs w:val="19"/>
              </w:rPr>
              <w:t>N</w:t>
            </w:r>
            <w:r w:rsidR="004B06F3" w:rsidRPr="00E819A9">
              <w:rPr>
                <w:rFonts w:ascii="Arial" w:hAnsi="Arial" w:cs="Arial"/>
                <w:sz w:val="19"/>
                <w:szCs w:val="19"/>
              </w:rPr>
              <w:t xml:space="preserve">hà tuyển dụng thích nhận sinh viên tốt nghiệp từ trường </w:t>
            </w:r>
            <w:r w:rsidR="00E26EB8" w:rsidRPr="00E819A9">
              <w:rPr>
                <w:rFonts w:ascii="Arial" w:hAnsi="Arial" w:cs="Arial"/>
                <w:sz w:val="19"/>
                <w:szCs w:val="19"/>
              </w:rPr>
              <w:t>ĐHKT</w:t>
            </w:r>
            <w:r w:rsidR="00E819A9">
              <w:rPr>
                <w:rFonts w:ascii="Arial" w:hAnsi="Arial" w:cs="Arial"/>
                <w:sz w:val="19"/>
                <w:szCs w:val="19"/>
              </w:rPr>
              <w:t>-ĐHH</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0,690</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4B06F3"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CNTT4</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Tôi tin rằng bằng tốt nghiệp sẽ giúp tôi tìm được công việc mong muốn</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0,622</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4B06F3"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CNTT5</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Kiến thức được học tại trường sẽ giúp tôi thăng tiến trong công việc sau này</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0,577</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4B06F3" w:rsidRPr="00E819A9" w:rsidTr="006D25A5">
        <w:trPr>
          <w:cantSplit/>
          <w:trHeight w:val="305"/>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HA5</w:t>
            </w:r>
          </w:p>
        </w:tc>
        <w:tc>
          <w:tcPr>
            <w:tcW w:w="3629" w:type="dxa"/>
            <w:shd w:val="clear" w:color="auto" w:fill="auto"/>
            <w:vAlign w:val="bottom"/>
          </w:tcPr>
          <w:p w:rsidR="004B06F3" w:rsidRPr="00E819A9" w:rsidRDefault="00E819A9"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ĐHKT</w:t>
            </w:r>
            <w:r>
              <w:rPr>
                <w:rFonts w:ascii="Arial" w:hAnsi="Arial" w:cs="Arial"/>
                <w:sz w:val="19"/>
                <w:szCs w:val="19"/>
              </w:rPr>
              <w:t>-ĐHH</w:t>
            </w:r>
            <w:r w:rsidR="006D25A5">
              <w:rPr>
                <w:rFonts w:ascii="Arial" w:hAnsi="Arial" w:cs="Arial"/>
                <w:sz w:val="19"/>
                <w:szCs w:val="19"/>
              </w:rPr>
              <w:t xml:space="preserve"> có nhiều hoạt động</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0,804</w:t>
            </w: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4B06F3" w:rsidRPr="00E819A9" w:rsidTr="006D25A5">
        <w:trPr>
          <w:cantSplit/>
          <w:trHeight w:val="282"/>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HA4</w:t>
            </w:r>
          </w:p>
        </w:tc>
        <w:tc>
          <w:tcPr>
            <w:tcW w:w="3629" w:type="dxa"/>
            <w:shd w:val="clear" w:color="auto" w:fill="auto"/>
            <w:vAlign w:val="bottom"/>
          </w:tcPr>
          <w:p w:rsidR="004B06F3" w:rsidRPr="00E819A9" w:rsidRDefault="00E819A9"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ĐHKT</w:t>
            </w:r>
            <w:r>
              <w:rPr>
                <w:rFonts w:ascii="Arial" w:hAnsi="Arial" w:cs="Arial"/>
                <w:sz w:val="19"/>
                <w:szCs w:val="19"/>
              </w:rPr>
              <w:t>-ĐHH</w:t>
            </w:r>
            <w:r w:rsidR="00E26EB8" w:rsidRPr="00E819A9">
              <w:rPr>
                <w:rFonts w:ascii="Arial" w:hAnsi="Arial" w:cs="Arial"/>
                <w:sz w:val="19"/>
                <w:szCs w:val="19"/>
              </w:rPr>
              <w:t xml:space="preserve"> </w:t>
            </w:r>
            <w:r w:rsidR="004B06F3" w:rsidRPr="00E819A9">
              <w:rPr>
                <w:rFonts w:ascii="Arial" w:hAnsi="Arial" w:cs="Arial"/>
                <w:sz w:val="19"/>
                <w:szCs w:val="19"/>
              </w:rPr>
              <w:t>được nhiều người biết đến</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0,747</w:t>
            </w: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4B06F3" w:rsidRPr="00E819A9" w:rsidTr="006D25A5">
        <w:trPr>
          <w:cantSplit/>
          <w:trHeight w:val="281"/>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HA2</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 xml:space="preserve">Sinh viên </w:t>
            </w:r>
            <w:r w:rsidR="00E819A9" w:rsidRPr="00E819A9">
              <w:rPr>
                <w:rFonts w:ascii="Arial" w:hAnsi="Arial" w:cs="Arial"/>
                <w:sz w:val="19"/>
                <w:szCs w:val="19"/>
              </w:rPr>
              <w:t>ĐHKT</w:t>
            </w:r>
            <w:r w:rsidR="00E819A9">
              <w:rPr>
                <w:rFonts w:ascii="Arial" w:hAnsi="Arial" w:cs="Arial"/>
                <w:sz w:val="19"/>
                <w:szCs w:val="19"/>
              </w:rPr>
              <w:t>-ĐHH</w:t>
            </w:r>
            <w:r w:rsidR="00E26EB8" w:rsidRPr="00E819A9">
              <w:rPr>
                <w:rFonts w:ascii="Arial" w:hAnsi="Arial" w:cs="Arial"/>
                <w:sz w:val="19"/>
                <w:szCs w:val="19"/>
              </w:rPr>
              <w:t xml:space="preserve"> </w:t>
            </w:r>
            <w:r w:rsidRPr="00E819A9">
              <w:rPr>
                <w:rFonts w:ascii="Arial" w:hAnsi="Arial" w:cs="Arial"/>
                <w:sz w:val="19"/>
                <w:szCs w:val="19"/>
              </w:rPr>
              <w:t>năng động</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0,740</w:t>
            </w: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4B06F3" w:rsidRPr="00E819A9" w:rsidTr="006D25A5">
        <w:trPr>
          <w:cantSplit/>
          <w:trHeight w:val="271"/>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HA1</w:t>
            </w:r>
          </w:p>
        </w:tc>
        <w:tc>
          <w:tcPr>
            <w:tcW w:w="3629" w:type="dxa"/>
            <w:shd w:val="clear" w:color="auto" w:fill="auto"/>
            <w:vAlign w:val="bottom"/>
          </w:tcPr>
          <w:p w:rsidR="004B06F3" w:rsidRPr="00E819A9" w:rsidRDefault="00E819A9"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ĐHKT</w:t>
            </w:r>
            <w:r>
              <w:rPr>
                <w:rFonts w:ascii="Arial" w:hAnsi="Arial" w:cs="Arial"/>
                <w:sz w:val="19"/>
                <w:szCs w:val="19"/>
              </w:rPr>
              <w:t>-ĐHH</w:t>
            </w:r>
            <w:r w:rsidR="004B06F3" w:rsidRPr="00E819A9">
              <w:rPr>
                <w:rFonts w:ascii="Arial" w:hAnsi="Arial" w:cs="Arial"/>
                <w:sz w:val="19"/>
                <w:szCs w:val="19"/>
              </w:rPr>
              <w:t xml:space="preserve"> uy tín</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0,662</w:t>
            </w: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4B06F3"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HA3</w:t>
            </w:r>
          </w:p>
        </w:tc>
        <w:tc>
          <w:tcPr>
            <w:tcW w:w="3629" w:type="dxa"/>
            <w:shd w:val="clear" w:color="auto" w:fill="auto"/>
            <w:vAlign w:val="bottom"/>
          </w:tcPr>
          <w:p w:rsidR="004B06F3" w:rsidRPr="00E819A9" w:rsidRDefault="00E819A9"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ĐHKT</w:t>
            </w:r>
            <w:r>
              <w:rPr>
                <w:rFonts w:ascii="Arial" w:hAnsi="Arial" w:cs="Arial"/>
                <w:sz w:val="19"/>
                <w:szCs w:val="19"/>
              </w:rPr>
              <w:t>-ĐHH</w:t>
            </w:r>
            <w:r w:rsidR="00E26EB8" w:rsidRPr="00E819A9">
              <w:rPr>
                <w:rFonts w:ascii="Arial" w:hAnsi="Arial" w:cs="Arial"/>
                <w:sz w:val="19"/>
                <w:szCs w:val="19"/>
              </w:rPr>
              <w:t xml:space="preserve"> </w:t>
            </w:r>
            <w:r w:rsidR="004B06F3" w:rsidRPr="00E819A9">
              <w:rPr>
                <w:rFonts w:ascii="Arial" w:hAnsi="Arial" w:cs="Arial"/>
                <w:sz w:val="19"/>
                <w:szCs w:val="19"/>
              </w:rPr>
              <w:t>được đánh giá cao trong hệ thống giáo dục Việt Nam</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0,657</w:t>
            </w: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TT2</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Tôi học được nhiều kỹ năng thực tế chứ không chỉ là lý thuyết suông</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0,771</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rsidTr="006D25A5">
        <w:trPr>
          <w:cantSplit/>
          <w:trHeight w:val="293"/>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TT1</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Tôi học được nhiều kiến thức ch</w:t>
            </w:r>
            <w:r w:rsidR="006D25A5">
              <w:rPr>
                <w:rFonts w:ascii="Arial" w:hAnsi="Arial" w:cs="Arial"/>
                <w:sz w:val="19"/>
                <w:szCs w:val="19"/>
              </w:rPr>
              <w:t>.môn</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0,751</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rsidTr="006D25A5">
        <w:trPr>
          <w:cantSplit/>
          <w:trHeight w:val="27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TT3</w:t>
            </w:r>
          </w:p>
        </w:tc>
        <w:tc>
          <w:tcPr>
            <w:tcW w:w="3629" w:type="dxa"/>
            <w:shd w:val="clear" w:color="auto" w:fill="auto"/>
            <w:vAlign w:val="bottom"/>
          </w:tcPr>
          <w:p w:rsidR="004B06F3" w:rsidRPr="00E819A9" w:rsidRDefault="006D25A5" w:rsidP="006D25A5">
            <w:pPr>
              <w:spacing w:before="20" w:after="20" w:line="240" w:lineRule="auto"/>
              <w:ind w:left="-34" w:right="-66"/>
              <w:jc w:val="both"/>
              <w:rPr>
                <w:rFonts w:ascii="Arial" w:hAnsi="Arial" w:cs="Arial"/>
                <w:sz w:val="19"/>
                <w:szCs w:val="19"/>
              </w:rPr>
            </w:pPr>
            <w:r>
              <w:rPr>
                <w:rFonts w:ascii="Arial" w:hAnsi="Arial" w:cs="Arial"/>
                <w:sz w:val="19"/>
                <w:szCs w:val="19"/>
              </w:rPr>
              <w:t>G</w:t>
            </w:r>
            <w:r w:rsidR="004B06F3" w:rsidRPr="00E819A9">
              <w:rPr>
                <w:rFonts w:ascii="Arial" w:hAnsi="Arial" w:cs="Arial"/>
                <w:sz w:val="19"/>
                <w:szCs w:val="19"/>
              </w:rPr>
              <w:t>iảng viên của trường có trình độ cao</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0,711</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TT4</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Quá trình học tập tại trường giúp tôi hoàn thiện bản thân</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0,597</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CX3</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Tôi cảm thấy lựa chọn học tại trường này là đúng đắn</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0,811</w:t>
            </w: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CX4</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 xml:space="preserve">Tôi nhận được những điều tôi mong muốn khi học tập tại </w:t>
            </w:r>
            <w:r w:rsidR="00E819A9" w:rsidRPr="00E819A9">
              <w:rPr>
                <w:rFonts w:ascii="Arial" w:hAnsi="Arial" w:cs="Arial"/>
                <w:sz w:val="19"/>
                <w:szCs w:val="19"/>
              </w:rPr>
              <w:t>ĐHKT</w:t>
            </w:r>
            <w:r w:rsidR="00E819A9">
              <w:rPr>
                <w:rFonts w:ascii="Arial" w:hAnsi="Arial" w:cs="Arial"/>
                <w:sz w:val="19"/>
                <w:szCs w:val="19"/>
              </w:rPr>
              <w:t>-ĐHH</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0,729</w:t>
            </w: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CX1</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Tôi cảm thấy tự tin khi mình là sinh viên của trường</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0,705</w:t>
            </w: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trPr>
          <w:cantSplit/>
          <w:trHeight w:val="203"/>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CX2</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Tôi thích học chuyên ngành của tôi</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0,614</w:t>
            </w: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HL3</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Tôi hài lòng với chất lượng cơ sở hạ tầng của trường</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0,871</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HL2</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Tôi hài lòng với chất lượng cơ sở vật chất của trường</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0,853</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HL1</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Tôi hài lòng với chất lượng đội ngũ giảng viên của trường</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0,751</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XH3</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Tôi cảm thấy quá trình học tập thú vị hơn khi có nhiều bạn thân</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0,803</w:t>
            </w: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XH2</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Tôi có thêm nhiều bạn bè đến từ nhiều vùng miền</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0,755</w:t>
            </w: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9B7B9C" w:rsidRPr="00E819A9">
        <w:trPr>
          <w:cantSplit/>
          <w:trHeight w:val="450"/>
          <w:jc w:val="center"/>
        </w:trPr>
        <w:tc>
          <w:tcPr>
            <w:tcW w:w="850" w:type="dxa"/>
            <w:vAlign w:val="center"/>
          </w:tcPr>
          <w:p w:rsidR="004B06F3" w:rsidRPr="00E819A9" w:rsidRDefault="004B06F3"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XH1</w:t>
            </w:r>
          </w:p>
        </w:tc>
        <w:tc>
          <w:tcPr>
            <w:tcW w:w="3629" w:type="dxa"/>
            <w:shd w:val="clear" w:color="auto" w:fill="auto"/>
            <w:vAlign w:val="bottom"/>
          </w:tcPr>
          <w:p w:rsidR="004B06F3" w:rsidRPr="00E819A9" w:rsidRDefault="004B06F3"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 xml:space="preserve">Tôi có cơ hội tham gia nhiều </w:t>
            </w:r>
            <w:r w:rsidR="008463A9" w:rsidRPr="00E819A9">
              <w:rPr>
                <w:rFonts w:ascii="Arial" w:hAnsi="Arial" w:cs="Arial"/>
                <w:sz w:val="19"/>
                <w:szCs w:val="19"/>
              </w:rPr>
              <w:t xml:space="preserve">câu lạc bộ </w:t>
            </w:r>
            <w:r w:rsidRPr="00E819A9">
              <w:rPr>
                <w:rFonts w:ascii="Arial" w:hAnsi="Arial" w:cs="Arial"/>
                <w:sz w:val="19"/>
                <w:szCs w:val="19"/>
              </w:rPr>
              <w:t>và hoạt động phong trào của trường, khiến cho việc học tập trở nên thú vị</w:t>
            </w: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0,734</w:t>
            </w:r>
          </w:p>
        </w:tc>
        <w:tc>
          <w:tcPr>
            <w:tcW w:w="716" w:type="dxa"/>
            <w:shd w:val="clear" w:color="auto" w:fill="auto"/>
            <w:vAlign w:val="center"/>
          </w:tcPr>
          <w:p w:rsidR="004B06F3" w:rsidRPr="00E819A9" w:rsidRDefault="004B06F3" w:rsidP="006D25A5">
            <w:pPr>
              <w:spacing w:before="20" w:after="20" w:line="240" w:lineRule="auto"/>
              <w:ind w:left="-120" w:right="-84"/>
              <w:jc w:val="center"/>
              <w:rPr>
                <w:rFonts w:ascii="Arial" w:hAnsi="Arial" w:cs="Arial"/>
                <w:sz w:val="20"/>
                <w:szCs w:val="20"/>
              </w:rPr>
            </w:pPr>
          </w:p>
        </w:tc>
      </w:tr>
      <w:tr w:rsidR="002175A0" w:rsidRPr="00E819A9">
        <w:trPr>
          <w:cantSplit/>
          <w:trHeight w:val="450"/>
          <w:jc w:val="center"/>
        </w:trPr>
        <w:tc>
          <w:tcPr>
            <w:tcW w:w="850" w:type="dxa"/>
            <w:vAlign w:val="center"/>
          </w:tcPr>
          <w:p w:rsidR="002175A0" w:rsidRPr="00E819A9" w:rsidRDefault="002175A0"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CNHP2</w:t>
            </w:r>
          </w:p>
        </w:tc>
        <w:tc>
          <w:tcPr>
            <w:tcW w:w="3629" w:type="dxa"/>
            <w:shd w:val="clear" w:color="auto" w:fill="auto"/>
            <w:vAlign w:val="bottom"/>
          </w:tcPr>
          <w:p w:rsidR="002175A0" w:rsidRPr="00E819A9" w:rsidRDefault="002175A0"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Tôi tin rằng quan hệ giữa chất lượng đào tạo và học phí là cân đối</w:t>
            </w: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0,863</w:t>
            </w:r>
          </w:p>
        </w:tc>
      </w:tr>
      <w:tr w:rsidR="002175A0" w:rsidRPr="00E819A9">
        <w:trPr>
          <w:cantSplit/>
          <w:trHeight w:val="450"/>
          <w:jc w:val="center"/>
        </w:trPr>
        <w:tc>
          <w:tcPr>
            <w:tcW w:w="850" w:type="dxa"/>
            <w:vAlign w:val="center"/>
          </w:tcPr>
          <w:p w:rsidR="002175A0" w:rsidRPr="00E819A9" w:rsidRDefault="002175A0" w:rsidP="006D25A5">
            <w:pPr>
              <w:spacing w:before="20" w:after="20" w:line="240" w:lineRule="auto"/>
              <w:ind w:left="-67" w:right="-182"/>
              <w:jc w:val="center"/>
              <w:rPr>
                <w:rFonts w:ascii="Arial" w:hAnsi="Arial" w:cs="Arial"/>
                <w:sz w:val="19"/>
                <w:szCs w:val="19"/>
              </w:rPr>
            </w:pPr>
            <w:r w:rsidRPr="00E819A9">
              <w:rPr>
                <w:rFonts w:ascii="Arial" w:hAnsi="Arial" w:cs="Arial"/>
                <w:sz w:val="19"/>
                <w:szCs w:val="19"/>
              </w:rPr>
              <w:t>CNHP1</w:t>
            </w:r>
          </w:p>
        </w:tc>
        <w:tc>
          <w:tcPr>
            <w:tcW w:w="3629" w:type="dxa"/>
            <w:shd w:val="clear" w:color="auto" w:fill="auto"/>
            <w:vAlign w:val="bottom"/>
          </w:tcPr>
          <w:p w:rsidR="002175A0" w:rsidRPr="00E819A9" w:rsidRDefault="002175A0" w:rsidP="006D25A5">
            <w:pPr>
              <w:spacing w:before="20" w:after="20" w:line="240" w:lineRule="auto"/>
              <w:ind w:left="-34" w:right="-66"/>
              <w:jc w:val="both"/>
              <w:rPr>
                <w:rFonts w:ascii="Arial" w:hAnsi="Arial" w:cs="Arial"/>
                <w:sz w:val="19"/>
                <w:szCs w:val="19"/>
              </w:rPr>
            </w:pPr>
            <w:r w:rsidRPr="00E819A9">
              <w:rPr>
                <w:rFonts w:ascii="Arial" w:hAnsi="Arial" w:cs="Arial"/>
                <w:sz w:val="19"/>
                <w:szCs w:val="19"/>
              </w:rPr>
              <w:t>Chi phí tôi bỏ ra tương xứng với dịch vụ đào tạo nhà trường cung cấp</w:t>
            </w: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p>
        </w:tc>
        <w:tc>
          <w:tcPr>
            <w:tcW w:w="716"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sz w:val="20"/>
                <w:szCs w:val="20"/>
              </w:rPr>
            </w:pPr>
            <w:r w:rsidRPr="00E819A9">
              <w:rPr>
                <w:rFonts w:ascii="Arial" w:hAnsi="Arial" w:cs="Arial"/>
                <w:sz w:val="20"/>
                <w:szCs w:val="20"/>
              </w:rPr>
              <w:t>0,842</w:t>
            </w:r>
          </w:p>
        </w:tc>
      </w:tr>
      <w:tr w:rsidR="002175A0" w:rsidRPr="00E819A9" w:rsidTr="006D25A5">
        <w:trPr>
          <w:cantSplit/>
          <w:trHeight w:val="307"/>
          <w:jc w:val="center"/>
        </w:trPr>
        <w:tc>
          <w:tcPr>
            <w:tcW w:w="4479" w:type="dxa"/>
            <w:gridSpan w:val="2"/>
            <w:vAlign w:val="center"/>
          </w:tcPr>
          <w:p w:rsidR="002175A0" w:rsidRPr="00E819A9" w:rsidRDefault="002175A0" w:rsidP="006D25A5">
            <w:pPr>
              <w:spacing w:before="20" w:after="20" w:line="240" w:lineRule="auto"/>
              <w:rPr>
                <w:rFonts w:ascii="Arial" w:hAnsi="Arial" w:cs="Arial"/>
                <w:b/>
                <w:sz w:val="20"/>
                <w:szCs w:val="20"/>
              </w:rPr>
            </w:pPr>
            <w:r w:rsidRPr="00E819A9">
              <w:rPr>
                <w:rFonts w:ascii="Arial" w:hAnsi="Arial" w:cs="Arial"/>
                <w:b/>
                <w:sz w:val="20"/>
                <w:szCs w:val="20"/>
              </w:rPr>
              <w:t>Hệ số tin cậy Cronbach's Alpha</w:t>
            </w: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0,831</w:t>
            </w: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0,830</w:t>
            </w:r>
          </w:p>
        </w:tc>
        <w:tc>
          <w:tcPr>
            <w:tcW w:w="716"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0,820</w:t>
            </w: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0,830</w:t>
            </w:r>
          </w:p>
        </w:tc>
        <w:tc>
          <w:tcPr>
            <w:tcW w:w="716"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0,838</w:t>
            </w: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0,777</w:t>
            </w:r>
          </w:p>
        </w:tc>
        <w:tc>
          <w:tcPr>
            <w:tcW w:w="716"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0,840</w:t>
            </w:r>
          </w:p>
        </w:tc>
      </w:tr>
      <w:tr w:rsidR="002175A0" w:rsidRPr="00E819A9" w:rsidTr="006D25A5">
        <w:trPr>
          <w:cantSplit/>
          <w:trHeight w:val="270"/>
          <w:jc w:val="center"/>
        </w:trPr>
        <w:tc>
          <w:tcPr>
            <w:tcW w:w="4479" w:type="dxa"/>
            <w:gridSpan w:val="2"/>
            <w:vAlign w:val="center"/>
          </w:tcPr>
          <w:p w:rsidR="002175A0" w:rsidRPr="00E819A9" w:rsidRDefault="002175A0" w:rsidP="006D25A5">
            <w:pPr>
              <w:spacing w:before="20" w:after="20" w:line="240" w:lineRule="auto"/>
              <w:rPr>
                <w:rFonts w:ascii="Arial" w:hAnsi="Arial" w:cs="Arial"/>
                <w:b/>
                <w:sz w:val="20"/>
                <w:szCs w:val="20"/>
                <w:lang w:val="pt-PT"/>
              </w:rPr>
            </w:pPr>
            <w:r w:rsidRPr="00E819A9">
              <w:rPr>
                <w:rFonts w:ascii="Arial" w:hAnsi="Arial" w:cs="Arial"/>
                <w:b/>
                <w:sz w:val="20"/>
                <w:szCs w:val="20"/>
                <w:lang w:val="pt-PT"/>
              </w:rPr>
              <w:t>Giá trị Eigenvalue</w:t>
            </w: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3,574</w:t>
            </w: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3,610</w:t>
            </w:r>
          </w:p>
        </w:tc>
        <w:tc>
          <w:tcPr>
            <w:tcW w:w="716"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2,829</w:t>
            </w: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2,859</w:t>
            </w:r>
          </w:p>
        </w:tc>
        <w:tc>
          <w:tcPr>
            <w:tcW w:w="716"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2,475</w:t>
            </w:r>
          </w:p>
        </w:tc>
        <w:tc>
          <w:tcPr>
            <w:tcW w:w="715"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2,292</w:t>
            </w:r>
          </w:p>
        </w:tc>
        <w:tc>
          <w:tcPr>
            <w:tcW w:w="716" w:type="dxa"/>
            <w:shd w:val="clear" w:color="auto" w:fill="auto"/>
            <w:vAlign w:val="center"/>
          </w:tcPr>
          <w:p w:rsidR="002175A0" w:rsidRPr="00E819A9" w:rsidRDefault="002175A0" w:rsidP="006D25A5">
            <w:pPr>
              <w:spacing w:before="20" w:after="20" w:line="240" w:lineRule="auto"/>
              <w:ind w:left="-120" w:right="-84"/>
              <w:jc w:val="center"/>
              <w:rPr>
                <w:rFonts w:ascii="Arial" w:hAnsi="Arial" w:cs="Arial"/>
                <w:b/>
                <w:sz w:val="20"/>
                <w:szCs w:val="20"/>
              </w:rPr>
            </w:pPr>
            <w:r w:rsidRPr="00E819A9">
              <w:rPr>
                <w:rFonts w:ascii="Arial" w:hAnsi="Arial" w:cs="Arial"/>
                <w:b/>
                <w:sz w:val="20"/>
                <w:szCs w:val="20"/>
              </w:rPr>
              <w:t>1,705</w:t>
            </w:r>
          </w:p>
        </w:tc>
      </w:tr>
      <w:tr w:rsidR="002175A0" w:rsidRPr="00E819A9">
        <w:trPr>
          <w:cantSplit/>
          <w:trHeight w:val="238"/>
          <w:jc w:val="center"/>
        </w:trPr>
        <w:tc>
          <w:tcPr>
            <w:tcW w:w="4479" w:type="dxa"/>
            <w:gridSpan w:val="2"/>
            <w:vAlign w:val="center"/>
          </w:tcPr>
          <w:p w:rsidR="002175A0" w:rsidRPr="00E819A9" w:rsidRDefault="002175A0" w:rsidP="006D25A5">
            <w:pPr>
              <w:spacing w:before="20" w:after="20" w:line="240" w:lineRule="auto"/>
              <w:rPr>
                <w:rFonts w:ascii="Arial" w:hAnsi="Arial" w:cs="Arial"/>
                <w:b/>
                <w:sz w:val="20"/>
                <w:szCs w:val="20"/>
              </w:rPr>
            </w:pPr>
            <w:r w:rsidRPr="00E819A9">
              <w:rPr>
                <w:rFonts w:ascii="Arial" w:hAnsi="Arial" w:cs="Arial"/>
                <w:b/>
                <w:sz w:val="20"/>
                <w:szCs w:val="20"/>
              </w:rPr>
              <w:t>Mức độ giải thích của các nhân tố (%)</w:t>
            </w:r>
          </w:p>
        </w:tc>
        <w:tc>
          <w:tcPr>
            <w:tcW w:w="715"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12,337</w:t>
            </w:r>
          </w:p>
        </w:tc>
        <w:tc>
          <w:tcPr>
            <w:tcW w:w="715"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12,143</w:t>
            </w:r>
          </w:p>
        </w:tc>
        <w:tc>
          <w:tcPr>
            <w:tcW w:w="716"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10,536</w:t>
            </w:r>
          </w:p>
        </w:tc>
        <w:tc>
          <w:tcPr>
            <w:tcW w:w="715"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10,489</w:t>
            </w:r>
          </w:p>
        </w:tc>
        <w:tc>
          <w:tcPr>
            <w:tcW w:w="716"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9,409</w:t>
            </w:r>
          </w:p>
        </w:tc>
        <w:tc>
          <w:tcPr>
            <w:tcW w:w="715"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9,158</w:t>
            </w:r>
          </w:p>
        </w:tc>
        <w:tc>
          <w:tcPr>
            <w:tcW w:w="716"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7,194</w:t>
            </w:r>
          </w:p>
        </w:tc>
      </w:tr>
      <w:tr w:rsidR="002175A0" w:rsidRPr="00E819A9">
        <w:trPr>
          <w:cantSplit/>
          <w:trHeight w:val="450"/>
          <w:jc w:val="center"/>
        </w:trPr>
        <w:tc>
          <w:tcPr>
            <w:tcW w:w="4479" w:type="dxa"/>
            <w:gridSpan w:val="2"/>
            <w:vAlign w:val="center"/>
          </w:tcPr>
          <w:p w:rsidR="002175A0" w:rsidRPr="00E819A9" w:rsidRDefault="002175A0" w:rsidP="006D25A5">
            <w:pPr>
              <w:spacing w:before="20" w:after="20" w:line="240" w:lineRule="auto"/>
              <w:rPr>
                <w:rFonts w:ascii="Arial" w:hAnsi="Arial" w:cs="Arial"/>
                <w:b/>
                <w:sz w:val="20"/>
                <w:szCs w:val="20"/>
                <w:lang w:val="pt-PT"/>
              </w:rPr>
            </w:pPr>
            <w:r w:rsidRPr="00E819A9">
              <w:rPr>
                <w:rFonts w:ascii="Arial" w:hAnsi="Arial" w:cs="Arial"/>
                <w:b/>
                <w:sz w:val="20"/>
                <w:szCs w:val="20"/>
                <w:lang w:val="pt-PT"/>
              </w:rPr>
              <w:t>Lũy kế (%)</w:t>
            </w:r>
          </w:p>
        </w:tc>
        <w:tc>
          <w:tcPr>
            <w:tcW w:w="715"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12,337</w:t>
            </w:r>
          </w:p>
        </w:tc>
        <w:tc>
          <w:tcPr>
            <w:tcW w:w="715"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24,480</w:t>
            </w:r>
          </w:p>
        </w:tc>
        <w:tc>
          <w:tcPr>
            <w:tcW w:w="716"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35,016</w:t>
            </w:r>
          </w:p>
        </w:tc>
        <w:tc>
          <w:tcPr>
            <w:tcW w:w="715"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45,505</w:t>
            </w:r>
          </w:p>
        </w:tc>
        <w:tc>
          <w:tcPr>
            <w:tcW w:w="716"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54,914</w:t>
            </w:r>
          </w:p>
        </w:tc>
        <w:tc>
          <w:tcPr>
            <w:tcW w:w="715"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64,073</w:t>
            </w:r>
          </w:p>
        </w:tc>
        <w:tc>
          <w:tcPr>
            <w:tcW w:w="716" w:type="dxa"/>
            <w:shd w:val="clear" w:color="auto" w:fill="auto"/>
            <w:vAlign w:val="center"/>
          </w:tcPr>
          <w:p w:rsidR="002175A0" w:rsidRPr="00E819A9" w:rsidRDefault="002175A0" w:rsidP="006D25A5">
            <w:pPr>
              <w:spacing w:before="20" w:after="20" w:line="240" w:lineRule="auto"/>
              <w:ind w:left="-94" w:right="-107"/>
              <w:jc w:val="center"/>
              <w:rPr>
                <w:rFonts w:ascii="Arial" w:hAnsi="Arial" w:cs="Arial"/>
                <w:b/>
                <w:sz w:val="20"/>
                <w:szCs w:val="20"/>
              </w:rPr>
            </w:pPr>
            <w:r w:rsidRPr="00E819A9">
              <w:rPr>
                <w:rFonts w:ascii="Arial" w:hAnsi="Arial" w:cs="Arial"/>
                <w:b/>
                <w:sz w:val="20"/>
                <w:szCs w:val="20"/>
              </w:rPr>
              <w:t>71,267</w:t>
            </w:r>
          </w:p>
        </w:tc>
      </w:tr>
    </w:tbl>
    <w:p w:rsidR="00001C1F" w:rsidRPr="00E819A9" w:rsidRDefault="003313C4" w:rsidP="00E819A9">
      <w:pPr>
        <w:autoSpaceDE w:val="0"/>
        <w:autoSpaceDN w:val="0"/>
        <w:adjustRightInd w:val="0"/>
        <w:spacing w:before="40" w:after="40" w:line="240" w:lineRule="auto"/>
        <w:jc w:val="right"/>
        <w:rPr>
          <w:rFonts w:ascii="Arial" w:hAnsi="Arial" w:cs="Arial"/>
          <w:sz w:val="20"/>
          <w:szCs w:val="20"/>
        </w:rPr>
      </w:pPr>
      <w:r w:rsidRPr="00E819A9">
        <w:rPr>
          <w:rFonts w:ascii="Arial" w:hAnsi="Arial" w:cs="Arial"/>
          <w:i/>
          <w:sz w:val="20"/>
          <w:szCs w:val="20"/>
        </w:rPr>
        <w:t>Nguồn: Số liệu điều tra năm 2013</w:t>
      </w:r>
    </w:p>
    <w:p w:rsidR="002175A0" w:rsidRPr="00D224DD" w:rsidRDefault="002175A0" w:rsidP="002175A0">
      <w:pPr>
        <w:pStyle w:val="ListParagraph"/>
        <w:numPr>
          <w:ilvl w:val="0"/>
          <w:numId w:val="19"/>
        </w:numPr>
        <w:spacing w:before="40" w:after="40" w:line="300" w:lineRule="exact"/>
        <w:ind w:left="850" w:right="-108" w:hanging="357"/>
        <w:contextualSpacing w:val="0"/>
        <w:jc w:val="both"/>
        <w:rPr>
          <w:rFonts w:ascii="Times New Roman" w:hAnsi="Times New Roman"/>
          <w:sz w:val="24"/>
          <w:szCs w:val="24"/>
        </w:rPr>
      </w:pPr>
      <w:r w:rsidRPr="00D224DD">
        <w:rPr>
          <w:rFonts w:ascii="Times New Roman" w:hAnsi="Times New Roman"/>
          <w:b/>
          <w:i/>
          <w:sz w:val="24"/>
          <w:szCs w:val="24"/>
        </w:rPr>
        <w:lastRenderedPageBreak/>
        <w:t>Nhân tố “Giá trị cảm xúc”</w:t>
      </w:r>
      <w:r w:rsidRPr="00D224DD">
        <w:rPr>
          <w:rFonts w:ascii="Times New Roman" w:hAnsi="Times New Roman"/>
          <w:sz w:val="24"/>
          <w:szCs w:val="24"/>
        </w:rPr>
        <w:t xml:space="preserve"> gồm </w:t>
      </w:r>
      <w:r>
        <w:rPr>
          <w:rFonts w:ascii="Times New Roman" w:hAnsi="Times New Roman"/>
          <w:sz w:val="24"/>
          <w:szCs w:val="24"/>
        </w:rPr>
        <w:t>bốn</w:t>
      </w:r>
      <w:r w:rsidRPr="00D224DD">
        <w:rPr>
          <w:rFonts w:ascii="Times New Roman" w:hAnsi="Times New Roman"/>
          <w:sz w:val="24"/>
          <w:szCs w:val="24"/>
        </w:rPr>
        <w:t xml:space="preserve"> biến thể hiện cảm xúc của sinh viên khi học tập tại trường. </w:t>
      </w:r>
      <w:r>
        <w:rPr>
          <w:rFonts w:ascii="Times New Roman" w:hAnsi="Times New Roman"/>
          <w:sz w:val="24"/>
          <w:szCs w:val="24"/>
        </w:rPr>
        <w:t>G</w:t>
      </w:r>
      <w:r w:rsidRPr="00D224DD">
        <w:rPr>
          <w:rFonts w:ascii="Times New Roman" w:hAnsi="Times New Roman"/>
          <w:sz w:val="24"/>
          <w:szCs w:val="24"/>
        </w:rPr>
        <w:t>iá trị Eigenvalue bằng 2,859</w:t>
      </w:r>
      <w:r>
        <w:rPr>
          <w:rFonts w:ascii="Times New Roman" w:hAnsi="Times New Roman"/>
          <w:sz w:val="24"/>
          <w:szCs w:val="24"/>
        </w:rPr>
        <w:t xml:space="preserve"> và </w:t>
      </w:r>
      <w:r w:rsidRPr="00D224DD">
        <w:rPr>
          <w:rFonts w:ascii="Times New Roman" w:hAnsi="Times New Roman"/>
          <w:sz w:val="24"/>
          <w:szCs w:val="24"/>
        </w:rPr>
        <w:t>Cronbach's Alpha là 0,830</w:t>
      </w:r>
      <w:r>
        <w:rPr>
          <w:rFonts w:ascii="Times New Roman" w:hAnsi="Times New Roman"/>
          <w:sz w:val="24"/>
          <w:szCs w:val="24"/>
        </w:rPr>
        <w:t xml:space="preserve"> nên</w:t>
      </w:r>
      <w:r w:rsidRPr="00D224DD">
        <w:rPr>
          <w:rFonts w:ascii="Times New Roman" w:hAnsi="Times New Roman"/>
          <w:sz w:val="24"/>
          <w:szCs w:val="24"/>
        </w:rPr>
        <w:t xml:space="preserve"> </w:t>
      </w:r>
      <w:r>
        <w:rPr>
          <w:rFonts w:ascii="Times New Roman" w:hAnsi="Times New Roman"/>
          <w:sz w:val="24"/>
          <w:szCs w:val="24"/>
        </w:rPr>
        <w:t xml:space="preserve">tất cả được đưa </w:t>
      </w:r>
      <w:r w:rsidRPr="00D224DD">
        <w:rPr>
          <w:rFonts w:ascii="Times New Roman" w:hAnsi="Times New Roman"/>
          <w:sz w:val="24"/>
          <w:szCs w:val="24"/>
        </w:rPr>
        <w:t>vào nhân tố “</w:t>
      </w:r>
      <w:r w:rsidRPr="00D224DD">
        <w:rPr>
          <w:rFonts w:ascii="Times New Roman" w:hAnsi="Times New Roman"/>
          <w:i/>
          <w:sz w:val="24"/>
          <w:szCs w:val="24"/>
        </w:rPr>
        <w:t>Giá trị cảm xúc”</w:t>
      </w:r>
      <w:r w:rsidRPr="00D224DD">
        <w:rPr>
          <w:rFonts w:ascii="Times New Roman" w:hAnsi="Times New Roman"/>
          <w:sz w:val="24"/>
          <w:szCs w:val="24"/>
        </w:rPr>
        <w:t>để nghiên cứu.</w:t>
      </w:r>
    </w:p>
    <w:p w:rsidR="008B00D9" w:rsidRPr="00D224DD" w:rsidRDefault="008B00D9" w:rsidP="00130081">
      <w:pPr>
        <w:pStyle w:val="ListParagraph"/>
        <w:numPr>
          <w:ilvl w:val="0"/>
          <w:numId w:val="19"/>
        </w:numPr>
        <w:autoSpaceDE w:val="0"/>
        <w:autoSpaceDN w:val="0"/>
        <w:adjustRightInd w:val="0"/>
        <w:spacing w:before="40" w:after="40" w:line="300" w:lineRule="exact"/>
        <w:ind w:left="850" w:right="45" w:hanging="357"/>
        <w:contextualSpacing w:val="0"/>
        <w:jc w:val="both"/>
        <w:rPr>
          <w:rFonts w:ascii="Times New Roman" w:hAnsi="Times New Roman"/>
          <w:sz w:val="24"/>
          <w:szCs w:val="24"/>
        </w:rPr>
      </w:pPr>
      <w:r w:rsidRPr="00D224DD">
        <w:rPr>
          <w:rFonts w:ascii="Times New Roman" w:hAnsi="Times New Roman"/>
          <w:b/>
          <w:i/>
          <w:sz w:val="24"/>
          <w:szCs w:val="24"/>
        </w:rPr>
        <w:t xml:space="preserve">Nhân tố “Giá trị hài lòng” </w:t>
      </w:r>
      <w:r w:rsidR="007C52CD">
        <w:rPr>
          <w:rFonts w:ascii="Times New Roman" w:hAnsi="Times New Roman"/>
          <w:sz w:val="24"/>
          <w:szCs w:val="24"/>
        </w:rPr>
        <w:t>gồm ba</w:t>
      </w:r>
      <w:r w:rsidRPr="00D224DD">
        <w:rPr>
          <w:rFonts w:ascii="Times New Roman" w:hAnsi="Times New Roman"/>
          <w:sz w:val="24"/>
          <w:szCs w:val="24"/>
        </w:rPr>
        <w:t xml:space="preserve"> biến thể hiện sự hài lòng của sinh viên về dịch vụ đào tạo của trường. </w:t>
      </w:r>
      <w:r w:rsidR="00130081">
        <w:rPr>
          <w:rFonts w:ascii="Times New Roman" w:hAnsi="Times New Roman"/>
          <w:sz w:val="24"/>
          <w:szCs w:val="24"/>
        </w:rPr>
        <w:t>G</w:t>
      </w:r>
      <w:r w:rsidRPr="00D224DD">
        <w:rPr>
          <w:rFonts w:ascii="Times New Roman" w:hAnsi="Times New Roman"/>
          <w:sz w:val="24"/>
          <w:szCs w:val="24"/>
        </w:rPr>
        <w:t>iá trị Eigenvalue bằng 2,475</w:t>
      </w:r>
      <w:r w:rsidR="00130081">
        <w:rPr>
          <w:rFonts w:ascii="Times New Roman" w:hAnsi="Times New Roman"/>
          <w:sz w:val="24"/>
          <w:szCs w:val="24"/>
        </w:rPr>
        <w:t xml:space="preserve"> và </w:t>
      </w:r>
      <w:r w:rsidRPr="00D224DD">
        <w:rPr>
          <w:rFonts w:ascii="Times New Roman" w:hAnsi="Times New Roman"/>
          <w:sz w:val="24"/>
          <w:szCs w:val="24"/>
        </w:rPr>
        <w:t>Cronbach's Alpha là 0,838</w:t>
      </w:r>
      <w:r w:rsidR="00130081">
        <w:rPr>
          <w:rFonts w:ascii="Times New Roman" w:hAnsi="Times New Roman"/>
          <w:sz w:val="24"/>
          <w:szCs w:val="24"/>
        </w:rPr>
        <w:t xml:space="preserve"> nên</w:t>
      </w:r>
      <w:r w:rsidRPr="00D224DD">
        <w:rPr>
          <w:rFonts w:ascii="Times New Roman" w:hAnsi="Times New Roman"/>
          <w:sz w:val="24"/>
          <w:szCs w:val="24"/>
        </w:rPr>
        <w:t xml:space="preserve"> </w:t>
      </w:r>
      <w:r w:rsidR="007C52CD">
        <w:rPr>
          <w:rFonts w:ascii="Times New Roman" w:hAnsi="Times New Roman"/>
          <w:sz w:val="24"/>
          <w:szCs w:val="24"/>
        </w:rPr>
        <w:t xml:space="preserve">tất cả </w:t>
      </w:r>
      <w:r w:rsidRPr="00D224DD">
        <w:rPr>
          <w:rFonts w:ascii="Times New Roman" w:hAnsi="Times New Roman"/>
          <w:sz w:val="24"/>
          <w:szCs w:val="24"/>
        </w:rPr>
        <w:t>được đưa vào nhân tố “</w:t>
      </w:r>
      <w:r w:rsidRPr="00D224DD">
        <w:rPr>
          <w:rFonts w:ascii="Times New Roman" w:hAnsi="Times New Roman"/>
          <w:i/>
          <w:sz w:val="24"/>
          <w:szCs w:val="24"/>
        </w:rPr>
        <w:t>Giá trị hài lòng”</w:t>
      </w:r>
      <w:r w:rsidRPr="00D224DD">
        <w:rPr>
          <w:rFonts w:ascii="Times New Roman" w:hAnsi="Times New Roman"/>
          <w:sz w:val="24"/>
          <w:szCs w:val="24"/>
        </w:rPr>
        <w:t>để nghiên cứu.</w:t>
      </w:r>
    </w:p>
    <w:p w:rsidR="00750F2C" w:rsidRPr="00D224DD" w:rsidRDefault="008B00D9" w:rsidP="00130081">
      <w:pPr>
        <w:pStyle w:val="ListParagraph"/>
        <w:numPr>
          <w:ilvl w:val="0"/>
          <w:numId w:val="19"/>
        </w:numPr>
        <w:spacing w:before="40" w:after="40" w:line="300" w:lineRule="exact"/>
        <w:ind w:left="850" w:right="-108" w:hanging="357"/>
        <w:contextualSpacing w:val="0"/>
        <w:jc w:val="both"/>
        <w:rPr>
          <w:rFonts w:ascii="Times New Roman" w:hAnsi="Times New Roman"/>
          <w:sz w:val="24"/>
          <w:szCs w:val="24"/>
        </w:rPr>
      </w:pPr>
      <w:r w:rsidRPr="00D224DD">
        <w:rPr>
          <w:rFonts w:ascii="Times New Roman" w:hAnsi="Times New Roman"/>
          <w:b/>
          <w:i/>
          <w:sz w:val="24"/>
          <w:szCs w:val="24"/>
        </w:rPr>
        <w:t xml:space="preserve">Nhân tố </w:t>
      </w:r>
      <w:r w:rsidR="00750F2C" w:rsidRPr="00D224DD">
        <w:rPr>
          <w:rFonts w:ascii="Times New Roman" w:hAnsi="Times New Roman"/>
          <w:b/>
          <w:i/>
          <w:sz w:val="24"/>
          <w:szCs w:val="24"/>
        </w:rPr>
        <w:t>“Giá trị xã hội”</w:t>
      </w:r>
      <w:r w:rsidRPr="00D224DD">
        <w:rPr>
          <w:rFonts w:ascii="Times New Roman" w:hAnsi="Times New Roman"/>
          <w:sz w:val="24"/>
          <w:szCs w:val="24"/>
        </w:rPr>
        <w:t xml:space="preserve"> gồm</w:t>
      </w:r>
      <w:r w:rsidR="00750F2C" w:rsidRPr="00D224DD">
        <w:rPr>
          <w:rFonts w:ascii="Times New Roman" w:hAnsi="Times New Roman"/>
          <w:sz w:val="24"/>
          <w:szCs w:val="24"/>
        </w:rPr>
        <w:t xml:space="preserve"> </w:t>
      </w:r>
      <w:r w:rsidR="007C52CD">
        <w:rPr>
          <w:rFonts w:ascii="Times New Roman" w:hAnsi="Times New Roman"/>
          <w:sz w:val="24"/>
          <w:szCs w:val="24"/>
        </w:rPr>
        <w:t>ba</w:t>
      </w:r>
      <w:r w:rsidR="001E1C53" w:rsidRPr="00D224DD">
        <w:rPr>
          <w:rFonts w:ascii="Times New Roman" w:hAnsi="Times New Roman"/>
          <w:sz w:val="24"/>
          <w:szCs w:val="24"/>
        </w:rPr>
        <w:t xml:space="preserve"> biến thể hiện cảm nhận</w:t>
      </w:r>
      <w:r w:rsidR="00750F2C" w:rsidRPr="00D224DD">
        <w:rPr>
          <w:rFonts w:ascii="Times New Roman" w:hAnsi="Times New Roman"/>
          <w:sz w:val="24"/>
          <w:szCs w:val="24"/>
        </w:rPr>
        <w:t xml:space="preserve"> sinh viên về những giá tr</w:t>
      </w:r>
      <w:r w:rsidR="001E1C53" w:rsidRPr="00D224DD">
        <w:rPr>
          <w:rFonts w:ascii="Times New Roman" w:hAnsi="Times New Roman"/>
          <w:sz w:val="24"/>
          <w:szCs w:val="24"/>
        </w:rPr>
        <w:t>ị họ nhận được từ mối quan hệ</w:t>
      </w:r>
      <w:r w:rsidR="00750F2C" w:rsidRPr="00D224DD">
        <w:rPr>
          <w:rFonts w:ascii="Times New Roman" w:hAnsi="Times New Roman"/>
          <w:sz w:val="24"/>
          <w:szCs w:val="24"/>
        </w:rPr>
        <w:t xml:space="preserve"> bạn bè. </w:t>
      </w:r>
      <w:r w:rsidR="00130081">
        <w:rPr>
          <w:rFonts w:ascii="Times New Roman" w:hAnsi="Times New Roman"/>
          <w:sz w:val="24"/>
          <w:szCs w:val="24"/>
        </w:rPr>
        <w:t>G</w:t>
      </w:r>
      <w:r w:rsidRPr="00D224DD">
        <w:rPr>
          <w:rFonts w:ascii="Times New Roman" w:hAnsi="Times New Roman"/>
          <w:sz w:val="24"/>
          <w:szCs w:val="24"/>
        </w:rPr>
        <w:t>iá trị Eigenvalue</w:t>
      </w:r>
      <w:r w:rsidRPr="00D224DD">
        <w:rPr>
          <w:rFonts w:ascii="Times New Roman" w:hAnsi="Times New Roman"/>
          <w:b/>
          <w:sz w:val="24"/>
          <w:szCs w:val="24"/>
        </w:rPr>
        <w:t xml:space="preserve"> </w:t>
      </w:r>
      <w:r w:rsidRPr="00D224DD">
        <w:rPr>
          <w:rFonts w:ascii="Times New Roman" w:hAnsi="Times New Roman"/>
          <w:sz w:val="24"/>
          <w:szCs w:val="24"/>
        </w:rPr>
        <w:t>bằng 2,292</w:t>
      </w:r>
      <w:r w:rsidR="00130081">
        <w:rPr>
          <w:rFonts w:ascii="Times New Roman" w:hAnsi="Times New Roman"/>
          <w:sz w:val="24"/>
          <w:szCs w:val="24"/>
        </w:rPr>
        <w:t xml:space="preserve"> và</w:t>
      </w:r>
      <w:r w:rsidRPr="00D224DD">
        <w:rPr>
          <w:rFonts w:ascii="Times New Roman" w:hAnsi="Times New Roman"/>
          <w:sz w:val="24"/>
          <w:szCs w:val="24"/>
        </w:rPr>
        <w:t xml:space="preserve"> Cronbach's Alpha là 0,777</w:t>
      </w:r>
      <w:r w:rsidR="00130081">
        <w:rPr>
          <w:rFonts w:ascii="Times New Roman" w:hAnsi="Times New Roman"/>
          <w:sz w:val="24"/>
          <w:szCs w:val="24"/>
        </w:rPr>
        <w:t xml:space="preserve"> nên</w:t>
      </w:r>
      <w:r w:rsidRPr="00D224DD">
        <w:rPr>
          <w:rFonts w:ascii="Times New Roman" w:hAnsi="Times New Roman"/>
          <w:sz w:val="24"/>
          <w:szCs w:val="24"/>
        </w:rPr>
        <w:t xml:space="preserve"> </w:t>
      </w:r>
      <w:r w:rsidR="007C52CD">
        <w:rPr>
          <w:rFonts w:ascii="Times New Roman" w:hAnsi="Times New Roman"/>
          <w:sz w:val="24"/>
          <w:szCs w:val="24"/>
        </w:rPr>
        <w:t>tất cả</w:t>
      </w:r>
      <w:r w:rsidRPr="00D224DD">
        <w:rPr>
          <w:rFonts w:ascii="Times New Roman" w:hAnsi="Times New Roman"/>
          <w:sz w:val="24"/>
          <w:szCs w:val="24"/>
        </w:rPr>
        <w:t xml:space="preserve"> được đưa vào nhân tố “</w:t>
      </w:r>
      <w:r w:rsidRPr="00D224DD">
        <w:rPr>
          <w:rFonts w:ascii="Times New Roman" w:hAnsi="Times New Roman"/>
          <w:i/>
          <w:sz w:val="24"/>
          <w:szCs w:val="24"/>
        </w:rPr>
        <w:t>Giá trị xã hội”</w:t>
      </w:r>
      <w:r w:rsidRPr="00D224DD">
        <w:rPr>
          <w:rFonts w:ascii="Times New Roman" w:hAnsi="Times New Roman"/>
          <w:sz w:val="24"/>
          <w:szCs w:val="24"/>
        </w:rPr>
        <w:t>để nghiên cứu.</w:t>
      </w:r>
    </w:p>
    <w:p w:rsidR="00750F2C" w:rsidRPr="00D224DD" w:rsidRDefault="00750F2C" w:rsidP="00130081">
      <w:pPr>
        <w:pStyle w:val="ListParagraph"/>
        <w:numPr>
          <w:ilvl w:val="0"/>
          <w:numId w:val="19"/>
        </w:numPr>
        <w:spacing w:before="40" w:after="40" w:line="300" w:lineRule="exact"/>
        <w:ind w:left="850" w:right="45" w:hanging="357"/>
        <w:contextualSpacing w:val="0"/>
        <w:jc w:val="both"/>
        <w:rPr>
          <w:rFonts w:ascii="Times New Roman" w:hAnsi="Times New Roman"/>
          <w:sz w:val="24"/>
          <w:szCs w:val="24"/>
        </w:rPr>
      </w:pPr>
      <w:r w:rsidRPr="00D224DD">
        <w:rPr>
          <w:rFonts w:ascii="Times New Roman" w:hAnsi="Times New Roman"/>
          <w:b/>
          <w:i/>
          <w:sz w:val="24"/>
          <w:szCs w:val="24"/>
        </w:rPr>
        <w:t xml:space="preserve">Nhân tố “Giá trị chức năng – học phí/chất lượng” </w:t>
      </w:r>
      <w:r w:rsidRPr="00D224DD">
        <w:rPr>
          <w:rFonts w:ascii="Times New Roman" w:hAnsi="Times New Roman"/>
          <w:sz w:val="24"/>
          <w:szCs w:val="24"/>
        </w:rPr>
        <w:t xml:space="preserve">gồm </w:t>
      </w:r>
      <w:r w:rsidR="007C52CD">
        <w:rPr>
          <w:rFonts w:ascii="Times New Roman" w:hAnsi="Times New Roman"/>
          <w:sz w:val="24"/>
          <w:szCs w:val="24"/>
        </w:rPr>
        <w:t>hai</w:t>
      </w:r>
      <w:r w:rsidRPr="00D224DD">
        <w:rPr>
          <w:rFonts w:ascii="Times New Roman" w:hAnsi="Times New Roman"/>
          <w:sz w:val="24"/>
          <w:szCs w:val="24"/>
        </w:rPr>
        <w:t xml:space="preserve"> biến thể hiện mức độ đánh giá của sinh viên về mối liên hệ giữa học phí và chất lượng dịch vụ đào tạo. </w:t>
      </w:r>
      <w:r w:rsidR="00130081">
        <w:rPr>
          <w:rFonts w:ascii="Times New Roman" w:hAnsi="Times New Roman"/>
          <w:sz w:val="24"/>
          <w:szCs w:val="24"/>
        </w:rPr>
        <w:t>G</w:t>
      </w:r>
      <w:r w:rsidR="00E13507" w:rsidRPr="00D224DD">
        <w:rPr>
          <w:rFonts w:ascii="Times New Roman" w:hAnsi="Times New Roman"/>
          <w:sz w:val="24"/>
          <w:szCs w:val="24"/>
        </w:rPr>
        <w:t>iá trị Eigenvalue bằng 1,705</w:t>
      </w:r>
      <w:r w:rsidR="00130081">
        <w:rPr>
          <w:rFonts w:ascii="Times New Roman" w:hAnsi="Times New Roman"/>
          <w:sz w:val="24"/>
          <w:szCs w:val="24"/>
        </w:rPr>
        <w:t xml:space="preserve"> và</w:t>
      </w:r>
      <w:r w:rsidR="00E13507" w:rsidRPr="00D224DD">
        <w:rPr>
          <w:rFonts w:ascii="Times New Roman" w:hAnsi="Times New Roman"/>
          <w:sz w:val="24"/>
          <w:szCs w:val="24"/>
        </w:rPr>
        <w:t xml:space="preserve"> Cronbach's Alpha là 0,840</w:t>
      </w:r>
      <w:r w:rsidR="00130081">
        <w:rPr>
          <w:rFonts w:ascii="Times New Roman" w:hAnsi="Times New Roman"/>
          <w:sz w:val="24"/>
          <w:szCs w:val="24"/>
        </w:rPr>
        <w:t xml:space="preserve"> nên</w:t>
      </w:r>
      <w:r w:rsidR="00E13507" w:rsidRPr="00D224DD">
        <w:rPr>
          <w:rFonts w:ascii="Times New Roman" w:hAnsi="Times New Roman"/>
          <w:sz w:val="24"/>
          <w:szCs w:val="24"/>
        </w:rPr>
        <w:t xml:space="preserve"> </w:t>
      </w:r>
      <w:r w:rsidR="007C52CD">
        <w:rPr>
          <w:rFonts w:ascii="Times New Roman" w:hAnsi="Times New Roman"/>
          <w:sz w:val="24"/>
          <w:szCs w:val="24"/>
        </w:rPr>
        <w:t>tất cả</w:t>
      </w:r>
      <w:r w:rsidR="00E13507" w:rsidRPr="00D224DD">
        <w:rPr>
          <w:rFonts w:ascii="Times New Roman" w:hAnsi="Times New Roman"/>
          <w:sz w:val="24"/>
          <w:szCs w:val="24"/>
        </w:rPr>
        <w:t xml:space="preserve"> được đưa vào nhân tố “</w:t>
      </w:r>
      <w:r w:rsidR="00E13507" w:rsidRPr="00D224DD">
        <w:rPr>
          <w:rFonts w:ascii="Times New Roman" w:hAnsi="Times New Roman"/>
          <w:i/>
          <w:sz w:val="24"/>
          <w:szCs w:val="24"/>
        </w:rPr>
        <w:t>Giá trị chức năng - học phí/chất lượng”</w:t>
      </w:r>
      <w:r w:rsidR="00E13507" w:rsidRPr="00D224DD">
        <w:rPr>
          <w:rFonts w:ascii="Times New Roman" w:hAnsi="Times New Roman"/>
          <w:sz w:val="24"/>
          <w:szCs w:val="24"/>
        </w:rPr>
        <w:t>để nghiên cứu.</w:t>
      </w:r>
    </w:p>
    <w:p w:rsidR="00E91A46" w:rsidRDefault="00E91A46" w:rsidP="00130081">
      <w:pPr>
        <w:autoSpaceDE w:val="0"/>
        <w:autoSpaceDN w:val="0"/>
        <w:adjustRightInd w:val="0"/>
        <w:spacing w:before="40" w:after="40" w:line="300" w:lineRule="exact"/>
        <w:ind w:firstLine="720"/>
        <w:jc w:val="both"/>
        <w:rPr>
          <w:rFonts w:ascii="Times New Roman" w:hAnsi="Times New Roman"/>
          <w:sz w:val="24"/>
          <w:szCs w:val="24"/>
        </w:rPr>
      </w:pPr>
      <w:r w:rsidRPr="00E91A46">
        <w:rPr>
          <w:rFonts w:ascii="Times New Roman" w:hAnsi="Times New Roman"/>
          <w:sz w:val="24"/>
          <w:szCs w:val="24"/>
        </w:rPr>
        <w:t>Bảng 4 và bảng 5</w:t>
      </w:r>
      <w:r w:rsidRPr="00030C4D">
        <w:rPr>
          <w:rFonts w:ascii="Times New Roman" w:hAnsi="Times New Roman"/>
          <w:sz w:val="24"/>
          <w:szCs w:val="24"/>
        </w:rPr>
        <w:t xml:space="preserve"> thể hiện biến biến giá trị cảm nhận tổng thể là một khái niệm đơn hướng. Hệ số tin cậy Cronbach’s Alpha của biến này được tính là 0,758; giá trị Eigenvalue 4,666 &gt; 1, đồng thời tất cả các hệ số tải nhân tố đều đảm bảo yêu cầu đều trên &gt;0,5. Do đó thang đo này hoàn toàn phù hợp cho bước phân tích hồi quy tiếp theo. </w:t>
      </w:r>
    </w:p>
    <w:p w:rsidR="001E076B" w:rsidRPr="00E91A46" w:rsidRDefault="001E076B" w:rsidP="00E91A46">
      <w:pPr>
        <w:autoSpaceDE w:val="0"/>
        <w:autoSpaceDN w:val="0"/>
        <w:adjustRightInd w:val="0"/>
        <w:spacing w:before="40" w:after="40" w:line="240" w:lineRule="auto"/>
        <w:jc w:val="center"/>
        <w:rPr>
          <w:rFonts w:ascii="Arial" w:hAnsi="Arial" w:cs="Arial"/>
          <w:b/>
          <w:sz w:val="20"/>
          <w:szCs w:val="24"/>
        </w:rPr>
      </w:pPr>
      <w:r w:rsidRPr="00E91A46">
        <w:rPr>
          <w:rFonts w:ascii="Arial" w:hAnsi="Arial" w:cs="Arial"/>
          <w:b/>
          <w:sz w:val="20"/>
          <w:szCs w:val="24"/>
        </w:rPr>
        <w:t>Bảng 4</w:t>
      </w:r>
      <w:r w:rsidR="00E819A9" w:rsidRPr="00E91A46">
        <w:rPr>
          <w:rFonts w:ascii="Arial" w:hAnsi="Arial" w:cs="Arial"/>
          <w:b/>
          <w:sz w:val="20"/>
          <w:szCs w:val="24"/>
        </w:rPr>
        <w:t>.</w:t>
      </w:r>
      <w:r w:rsidRPr="00E91A46">
        <w:rPr>
          <w:rFonts w:ascii="Arial" w:hAnsi="Arial" w:cs="Arial"/>
          <w:b/>
          <w:sz w:val="20"/>
          <w:szCs w:val="24"/>
        </w:rPr>
        <w:t xml:space="preserve"> Kiểm định số lượng mẫu thích hợp KMO</w:t>
      </w:r>
      <w:r w:rsidR="006D25A5">
        <w:rPr>
          <w:rFonts w:ascii="Arial" w:hAnsi="Arial" w:cs="Arial"/>
          <w:b/>
          <w:sz w:val="20"/>
          <w:szCs w:val="24"/>
        </w:rPr>
        <w:t xml:space="preserve"> </w:t>
      </w:r>
      <w:r w:rsidRPr="00E91A46">
        <w:rPr>
          <w:rFonts w:ascii="Arial" w:hAnsi="Arial" w:cs="Arial"/>
          <w:b/>
          <w:sz w:val="20"/>
          <w:szCs w:val="24"/>
        </w:rPr>
        <w:t>KMO and Bartlett's Test</w:t>
      </w:r>
    </w:p>
    <w:tbl>
      <w:tblPr>
        <w:tblW w:w="9215" w:type="dxa"/>
        <w:jc w:val="center"/>
        <w:tblInd w:w="-4361" w:type="dxa"/>
        <w:tblBorders>
          <w:top w:val="single" w:sz="8" w:space="0" w:color="000000"/>
          <w:bottom w:val="single" w:sz="8" w:space="0" w:color="000000"/>
          <w:insideH w:val="single" w:sz="8" w:space="0" w:color="000000"/>
        </w:tblBorders>
        <w:tblLayout w:type="fixed"/>
        <w:tblCellMar>
          <w:left w:w="30" w:type="dxa"/>
          <w:right w:w="30" w:type="dxa"/>
        </w:tblCellMar>
        <w:tblLook w:val="0000" w:firstRow="0" w:lastRow="0" w:firstColumn="0" w:lastColumn="0" w:noHBand="0" w:noVBand="0"/>
      </w:tblPr>
      <w:tblGrid>
        <w:gridCol w:w="3987"/>
        <w:gridCol w:w="2739"/>
        <w:gridCol w:w="2489"/>
      </w:tblGrid>
      <w:tr w:rsidR="001E1C53" w:rsidRPr="00E91A46" w:rsidTr="00CD3A94">
        <w:trPr>
          <w:cantSplit/>
          <w:tblHeader/>
          <w:jc w:val="center"/>
        </w:trPr>
        <w:tc>
          <w:tcPr>
            <w:tcW w:w="6726" w:type="dxa"/>
            <w:gridSpan w:val="2"/>
            <w:shd w:val="clear" w:color="auto" w:fill="FFFFFF"/>
            <w:tcMar>
              <w:top w:w="30" w:type="dxa"/>
              <w:left w:w="30" w:type="dxa"/>
              <w:bottom w:w="30" w:type="dxa"/>
              <w:right w:w="30" w:type="dxa"/>
            </w:tcMar>
          </w:tcPr>
          <w:p w:rsidR="001E076B" w:rsidRPr="00E91A46" w:rsidRDefault="001E076B" w:rsidP="00E91A46">
            <w:pPr>
              <w:autoSpaceDE w:val="0"/>
              <w:autoSpaceDN w:val="0"/>
              <w:adjustRightInd w:val="0"/>
              <w:spacing w:before="40" w:after="40" w:line="240" w:lineRule="auto"/>
              <w:rPr>
                <w:rFonts w:ascii="Arial" w:hAnsi="Arial" w:cs="Arial"/>
                <w:sz w:val="20"/>
                <w:szCs w:val="24"/>
              </w:rPr>
            </w:pPr>
            <w:r w:rsidRPr="00E91A46">
              <w:rPr>
                <w:rFonts w:ascii="Arial" w:hAnsi="Arial" w:cs="Arial"/>
                <w:sz w:val="20"/>
                <w:szCs w:val="24"/>
              </w:rPr>
              <w:t>Kaiser-Meyer-Olkin Measure of Sampling Adequacy.</w:t>
            </w:r>
          </w:p>
        </w:tc>
        <w:tc>
          <w:tcPr>
            <w:tcW w:w="2489" w:type="dxa"/>
            <w:shd w:val="clear" w:color="auto" w:fill="FFFFFF"/>
            <w:tcMar>
              <w:top w:w="30" w:type="dxa"/>
              <w:left w:w="30" w:type="dxa"/>
              <w:bottom w:w="30" w:type="dxa"/>
              <w:right w:w="30" w:type="dxa"/>
            </w:tcMar>
            <w:vAlign w:val="center"/>
          </w:tcPr>
          <w:p w:rsidR="001E076B" w:rsidRPr="00E91A46" w:rsidRDefault="001E076B" w:rsidP="00E91A46">
            <w:pPr>
              <w:autoSpaceDE w:val="0"/>
              <w:autoSpaceDN w:val="0"/>
              <w:adjustRightInd w:val="0"/>
              <w:spacing w:before="40" w:after="40" w:line="240" w:lineRule="auto"/>
              <w:ind w:left="200" w:hanging="200"/>
              <w:jc w:val="right"/>
              <w:rPr>
                <w:rFonts w:ascii="Arial" w:hAnsi="Arial" w:cs="Arial"/>
                <w:sz w:val="20"/>
                <w:szCs w:val="24"/>
              </w:rPr>
            </w:pPr>
            <w:r w:rsidRPr="00E91A46">
              <w:rPr>
                <w:rFonts w:ascii="Arial" w:hAnsi="Arial" w:cs="Arial"/>
                <w:sz w:val="20"/>
                <w:szCs w:val="24"/>
              </w:rPr>
              <w:t>,857</w:t>
            </w:r>
          </w:p>
        </w:tc>
      </w:tr>
      <w:tr w:rsidR="001E1C53" w:rsidRPr="00E91A46" w:rsidTr="006D25A5">
        <w:trPr>
          <w:cantSplit/>
          <w:tblHeader/>
          <w:jc w:val="center"/>
        </w:trPr>
        <w:tc>
          <w:tcPr>
            <w:tcW w:w="3987" w:type="dxa"/>
            <w:vMerge w:val="restart"/>
            <w:shd w:val="clear" w:color="auto" w:fill="FFFFFF"/>
            <w:tcMar>
              <w:top w:w="30" w:type="dxa"/>
              <w:left w:w="30" w:type="dxa"/>
              <w:bottom w:w="30" w:type="dxa"/>
              <w:right w:w="30" w:type="dxa"/>
            </w:tcMar>
          </w:tcPr>
          <w:p w:rsidR="001E076B" w:rsidRPr="00E91A46" w:rsidRDefault="001E076B" w:rsidP="00E91A46">
            <w:pPr>
              <w:autoSpaceDE w:val="0"/>
              <w:autoSpaceDN w:val="0"/>
              <w:adjustRightInd w:val="0"/>
              <w:spacing w:before="40" w:after="40" w:line="240" w:lineRule="auto"/>
              <w:rPr>
                <w:rFonts w:ascii="Arial" w:hAnsi="Arial" w:cs="Arial"/>
                <w:sz w:val="20"/>
                <w:szCs w:val="24"/>
              </w:rPr>
            </w:pPr>
            <w:r w:rsidRPr="00E91A46">
              <w:rPr>
                <w:rFonts w:ascii="Arial" w:hAnsi="Arial" w:cs="Arial"/>
                <w:sz w:val="20"/>
                <w:szCs w:val="24"/>
              </w:rPr>
              <w:t>Bartlett's Test of Sphericity</w:t>
            </w:r>
          </w:p>
        </w:tc>
        <w:tc>
          <w:tcPr>
            <w:tcW w:w="2739" w:type="dxa"/>
            <w:tcBorders>
              <w:bottom w:val="nil"/>
            </w:tcBorders>
            <w:shd w:val="clear" w:color="auto" w:fill="FFFFFF"/>
            <w:tcMar>
              <w:top w:w="30" w:type="dxa"/>
              <w:left w:w="30" w:type="dxa"/>
              <w:bottom w:w="30" w:type="dxa"/>
              <w:right w:w="30" w:type="dxa"/>
            </w:tcMar>
          </w:tcPr>
          <w:p w:rsidR="001E076B" w:rsidRPr="00E91A46" w:rsidRDefault="001E076B" w:rsidP="00E91A46">
            <w:pPr>
              <w:autoSpaceDE w:val="0"/>
              <w:autoSpaceDN w:val="0"/>
              <w:adjustRightInd w:val="0"/>
              <w:spacing w:before="40" w:after="40" w:line="240" w:lineRule="auto"/>
              <w:rPr>
                <w:rFonts w:ascii="Arial" w:hAnsi="Arial" w:cs="Arial"/>
                <w:sz w:val="20"/>
                <w:szCs w:val="24"/>
              </w:rPr>
            </w:pPr>
            <w:r w:rsidRPr="00E91A46">
              <w:rPr>
                <w:rFonts w:ascii="Arial" w:hAnsi="Arial" w:cs="Arial"/>
                <w:sz w:val="20"/>
                <w:szCs w:val="24"/>
              </w:rPr>
              <w:t>Approx. Chi-Square</w:t>
            </w:r>
          </w:p>
        </w:tc>
        <w:tc>
          <w:tcPr>
            <w:tcW w:w="2489" w:type="dxa"/>
            <w:tcBorders>
              <w:bottom w:val="nil"/>
            </w:tcBorders>
            <w:shd w:val="clear" w:color="auto" w:fill="FFFFFF"/>
            <w:tcMar>
              <w:top w:w="30" w:type="dxa"/>
              <w:left w:w="30" w:type="dxa"/>
              <w:bottom w:w="30" w:type="dxa"/>
              <w:right w:w="30" w:type="dxa"/>
            </w:tcMar>
          </w:tcPr>
          <w:p w:rsidR="001E076B" w:rsidRPr="00E91A46" w:rsidRDefault="001E076B" w:rsidP="00E91A46">
            <w:pPr>
              <w:spacing w:before="40" w:after="40" w:line="240" w:lineRule="auto"/>
              <w:jc w:val="right"/>
              <w:rPr>
                <w:rFonts w:ascii="Arial" w:hAnsi="Arial" w:cs="Arial"/>
                <w:sz w:val="20"/>
                <w:szCs w:val="24"/>
              </w:rPr>
            </w:pPr>
            <w:r w:rsidRPr="00E91A46">
              <w:rPr>
                <w:rFonts w:ascii="Arial" w:hAnsi="Arial" w:cs="Arial"/>
                <w:sz w:val="20"/>
                <w:szCs w:val="24"/>
              </w:rPr>
              <w:t>215,617</w:t>
            </w:r>
          </w:p>
        </w:tc>
      </w:tr>
      <w:tr w:rsidR="001E1C53" w:rsidRPr="00E91A46" w:rsidTr="006D25A5">
        <w:trPr>
          <w:cantSplit/>
          <w:tblHeader/>
          <w:jc w:val="center"/>
        </w:trPr>
        <w:tc>
          <w:tcPr>
            <w:tcW w:w="3987" w:type="dxa"/>
            <w:vMerge/>
            <w:shd w:val="clear" w:color="auto" w:fill="FFFFFF"/>
            <w:tcMar>
              <w:top w:w="30" w:type="dxa"/>
              <w:left w:w="30" w:type="dxa"/>
              <w:bottom w:w="30" w:type="dxa"/>
              <w:right w:w="30" w:type="dxa"/>
            </w:tcMar>
          </w:tcPr>
          <w:p w:rsidR="001E076B" w:rsidRPr="00E91A46" w:rsidRDefault="001E076B" w:rsidP="00E91A46">
            <w:pPr>
              <w:autoSpaceDE w:val="0"/>
              <w:autoSpaceDN w:val="0"/>
              <w:adjustRightInd w:val="0"/>
              <w:spacing w:before="40" w:after="40" w:line="240" w:lineRule="auto"/>
              <w:rPr>
                <w:rFonts w:ascii="Arial" w:hAnsi="Arial" w:cs="Arial"/>
                <w:sz w:val="20"/>
                <w:szCs w:val="24"/>
              </w:rPr>
            </w:pPr>
          </w:p>
        </w:tc>
        <w:tc>
          <w:tcPr>
            <w:tcW w:w="2739" w:type="dxa"/>
            <w:tcBorders>
              <w:top w:val="nil"/>
              <w:bottom w:val="nil"/>
            </w:tcBorders>
            <w:shd w:val="clear" w:color="auto" w:fill="FFFFFF"/>
            <w:tcMar>
              <w:top w:w="30" w:type="dxa"/>
              <w:left w:w="30" w:type="dxa"/>
              <w:bottom w:w="30" w:type="dxa"/>
              <w:right w:w="30" w:type="dxa"/>
            </w:tcMar>
          </w:tcPr>
          <w:p w:rsidR="001E076B" w:rsidRPr="00E91A46" w:rsidRDefault="00E91A46" w:rsidP="00E91A46">
            <w:pPr>
              <w:autoSpaceDE w:val="0"/>
              <w:autoSpaceDN w:val="0"/>
              <w:adjustRightInd w:val="0"/>
              <w:spacing w:before="40" w:after="40" w:line="240" w:lineRule="auto"/>
              <w:rPr>
                <w:rFonts w:ascii="Arial" w:hAnsi="Arial" w:cs="Arial"/>
                <w:sz w:val="20"/>
                <w:szCs w:val="24"/>
              </w:rPr>
            </w:pPr>
            <w:r w:rsidRPr="00E91A46">
              <w:rPr>
                <w:rFonts w:ascii="Arial" w:hAnsi="Arial" w:cs="Arial"/>
                <w:sz w:val="20"/>
                <w:szCs w:val="24"/>
              </w:rPr>
              <w:t>D</w:t>
            </w:r>
            <w:r w:rsidR="001E076B" w:rsidRPr="00E91A46">
              <w:rPr>
                <w:rFonts w:ascii="Arial" w:hAnsi="Arial" w:cs="Arial"/>
                <w:sz w:val="20"/>
                <w:szCs w:val="24"/>
              </w:rPr>
              <w:t>f</w:t>
            </w:r>
          </w:p>
        </w:tc>
        <w:tc>
          <w:tcPr>
            <w:tcW w:w="2489" w:type="dxa"/>
            <w:tcBorders>
              <w:top w:val="nil"/>
              <w:bottom w:val="nil"/>
            </w:tcBorders>
            <w:shd w:val="clear" w:color="auto" w:fill="FFFFFF"/>
            <w:tcMar>
              <w:top w:w="30" w:type="dxa"/>
              <w:left w:w="30" w:type="dxa"/>
              <w:bottom w:w="30" w:type="dxa"/>
              <w:right w:w="30" w:type="dxa"/>
            </w:tcMar>
          </w:tcPr>
          <w:p w:rsidR="001E076B" w:rsidRPr="00E91A46" w:rsidRDefault="001E076B" w:rsidP="00E91A46">
            <w:pPr>
              <w:spacing w:before="40" w:after="40" w:line="240" w:lineRule="auto"/>
              <w:jc w:val="right"/>
              <w:rPr>
                <w:rFonts w:ascii="Arial" w:hAnsi="Arial" w:cs="Arial"/>
                <w:sz w:val="20"/>
                <w:szCs w:val="24"/>
              </w:rPr>
            </w:pPr>
            <w:r w:rsidRPr="00E91A46">
              <w:rPr>
                <w:rFonts w:ascii="Arial" w:hAnsi="Arial" w:cs="Arial"/>
                <w:sz w:val="20"/>
                <w:szCs w:val="24"/>
              </w:rPr>
              <w:t>21</w:t>
            </w:r>
          </w:p>
        </w:tc>
      </w:tr>
      <w:tr w:rsidR="001E1C53" w:rsidRPr="00E91A46" w:rsidTr="006D25A5">
        <w:trPr>
          <w:cantSplit/>
          <w:jc w:val="center"/>
        </w:trPr>
        <w:tc>
          <w:tcPr>
            <w:tcW w:w="3987" w:type="dxa"/>
            <w:vMerge/>
            <w:shd w:val="clear" w:color="auto" w:fill="FFFFFF"/>
            <w:tcMar>
              <w:top w:w="30" w:type="dxa"/>
              <w:left w:w="30" w:type="dxa"/>
              <w:bottom w:w="30" w:type="dxa"/>
              <w:right w:w="30" w:type="dxa"/>
            </w:tcMar>
          </w:tcPr>
          <w:p w:rsidR="001E076B" w:rsidRPr="00E91A46" w:rsidRDefault="001E076B" w:rsidP="00E91A46">
            <w:pPr>
              <w:autoSpaceDE w:val="0"/>
              <w:autoSpaceDN w:val="0"/>
              <w:adjustRightInd w:val="0"/>
              <w:spacing w:before="40" w:after="40" w:line="240" w:lineRule="auto"/>
              <w:rPr>
                <w:rFonts w:ascii="Arial" w:hAnsi="Arial" w:cs="Arial"/>
                <w:sz w:val="20"/>
                <w:szCs w:val="24"/>
              </w:rPr>
            </w:pPr>
          </w:p>
        </w:tc>
        <w:tc>
          <w:tcPr>
            <w:tcW w:w="2739" w:type="dxa"/>
            <w:tcBorders>
              <w:top w:val="nil"/>
            </w:tcBorders>
            <w:shd w:val="clear" w:color="auto" w:fill="FFFFFF"/>
            <w:tcMar>
              <w:top w:w="30" w:type="dxa"/>
              <w:left w:w="30" w:type="dxa"/>
              <w:bottom w:w="30" w:type="dxa"/>
              <w:right w:w="30" w:type="dxa"/>
            </w:tcMar>
          </w:tcPr>
          <w:p w:rsidR="001E076B" w:rsidRPr="00E91A46" w:rsidRDefault="001E076B" w:rsidP="00E91A46">
            <w:pPr>
              <w:autoSpaceDE w:val="0"/>
              <w:autoSpaceDN w:val="0"/>
              <w:adjustRightInd w:val="0"/>
              <w:spacing w:before="40" w:after="40" w:line="240" w:lineRule="auto"/>
              <w:rPr>
                <w:rFonts w:ascii="Arial" w:hAnsi="Arial" w:cs="Arial"/>
                <w:sz w:val="20"/>
                <w:szCs w:val="24"/>
              </w:rPr>
            </w:pPr>
            <w:r w:rsidRPr="00E91A46">
              <w:rPr>
                <w:rFonts w:ascii="Arial" w:hAnsi="Arial" w:cs="Arial"/>
                <w:sz w:val="20"/>
                <w:szCs w:val="24"/>
              </w:rPr>
              <w:t>Sig.</w:t>
            </w:r>
          </w:p>
        </w:tc>
        <w:tc>
          <w:tcPr>
            <w:tcW w:w="2489" w:type="dxa"/>
            <w:tcBorders>
              <w:top w:val="nil"/>
            </w:tcBorders>
            <w:shd w:val="clear" w:color="auto" w:fill="FFFFFF"/>
            <w:tcMar>
              <w:top w:w="30" w:type="dxa"/>
              <w:left w:w="30" w:type="dxa"/>
              <w:bottom w:w="30" w:type="dxa"/>
              <w:right w:w="30" w:type="dxa"/>
            </w:tcMar>
          </w:tcPr>
          <w:p w:rsidR="001E076B" w:rsidRPr="00E91A46" w:rsidRDefault="001E076B" w:rsidP="00E91A46">
            <w:pPr>
              <w:spacing w:before="40" w:after="40" w:line="240" w:lineRule="auto"/>
              <w:jc w:val="right"/>
              <w:rPr>
                <w:rFonts w:ascii="Arial" w:hAnsi="Arial" w:cs="Arial"/>
                <w:sz w:val="20"/>
                <w:szCs w:val="24"/>
              </w:rPr>
            </w:pPr>
            <w:r w:rsidRPr="00E91A46">
              <w:rPr>
                <w:rFonts w:ascii="Arial" w:hAnsi="Arial" w:cs="Arial"/>
                <w:sz w:val="20"/>
                <w:szCs w:val="24"/>
              </w:rPr>
              <w:t>,000</w:t>
            </w:r>
          </w:p>
        </w:tc>
      </w:tr>
    </w:tbl>
    <w:p w:rsidR="00B432F3" w:rsidRPr="00E91A46" w:rsidRDefault="00B432F3" w:rsidP="00E91A46">
      <w:pPr>
        <w:autoSpaceDE w:val="0"/>
        <w:autoSpaceDN w:val="0"/>
        <w:adjustRightInd w:val="0"/>
        <w:spacing w:before="40" w:after="40" w:line="240" w:lineRule="auto"/>
        <w:jc w:val="right"/>
        <w:rPr>
          <w:rFonts w:ascii="Arial" w:hAnsi="Arial" w:cs="Arial"/>
          <w:sz w:val="20"/>
          <w:szCs w:val="24"/>
        </w:rPr>
      </w:pPr>
      <w:r w:rsidRPr="00E91A46">
        <w:rPr>
          <w:rFonts w:ascii="Arial" w:hAnsi="Arial" w:cs="Arial"/>
          <w:i/>
          <w:sz w:val="20"/>
          <w:szCs w:val="24"/>
        </w:rPr>
        <w:t>Nguồn: Số liệu điều tra năm 2013</w:t>
      </w:r>
    </w:p>
    <w:p w:rsidR="00FD3475" w:rsidRPr="00D224DD" w:rsidRDefault="00130081" w:rsidP="00D224DD">
      <w:pPr>
        <w:autoSpaceDE w:val="0"/>
        <w:autoSpaceDN w:val="0"/>
        <w:adjustRightInd w:val="0"/>
        <w:spacing w:before="40" w:after="40" w:line="240" w:lineRule="auto"/>
        <w:jc w:val="center"/>
        <w:rPr>
          <w:rFonts w:ascii="Arial" w:hAnsi="Arial" w:cs="Arial"/>
          <w:b/>
          <w:sz w:val="20"/>
          <w:szCs w:val="24"/>
        </w:rPr>
      </w:pPr>
      <w:r>
        <w:rPr>
          <w:rFonts w:ascii="Arial" w:hAnsi="Arial" w:cs="Arial"/>
          <w:b/>
          <w:sz w:val="20"/>
          <w:szCs w:val="24"/>
        </w:rPr>
        <w:t xml:space="preserve">Bảng 5. </w:t>
      </w:r>
      <w:r w:rsidR="00FD3475" w:rsidRPr="00D224DD">
        <w:rPr>
          <w:rFonts w:ascii="Arial" w:hAnsi="Arial" w:cs="Arial"/>
          <w:b/>
          <w:sz w:val="20"/>
          <w:szCs w:val="24"/>
        </w:rPr>
        <w:t xml:space="preserve">Phân tích nhân tố của khái niệm </w:t>
      </w:r>
      <w:r w:rsidR="001A3701" w:rsidRPr="00D224DD">
        <w:rPr>
          <w:rFonts w:ascii="Arial" w:hAnsi="Arial" w:cs="Arial"/>
          <w:b/>
          <w:sz w:val="20"/>
          <w:szCs w:val="24"/>
        </w:rPr>
        <w:t>giá trị cảm nhận</w:t>
      </w:r>
      <w:r w:rsidR="00FD3475" w:rsidRPr="00D224DD">
        <w:rPr>
          <w:rFonts w:ascii="Arial" w:hAnsi="Arial" w:cs="Arial"/>
          <w:b/>
          <w:sz w:val="20"/>
          <w:szCs w:val="24"/>
        </w:rPr>
        <w:t xml:space="preserve"> tổng thể</w:t>
      </w:r>
    </w:p>
    <w:tbl>
      <w:tblPr>
        <w:tblW w:w="9278" w:type="dxa"/>
        <w:jc w:val="center"/>
        <w:tblInd w:w="156" w:type="dxa"/>
        <w:tblBorders>
          <w:top w:val="single" w:sz="12" w:space="0" w:color="auto"/>
          <w:bottom w:val="single" w:sz="12" w:space="0" w:color="auto"/>
        </w:tblBorders>
        <w:tblLayout w:type="fixed"/>
        <w:tblLook w:val="01E0" w:firstRow="1" w:lastRow="1" w:firstColumn="1" w:lastColumn="1" w:noHBand="0" w:noVBand="0"/>
      </w:tblPr>
      <w:tblGrid>
        <w:gridCol w:w="6758"/>
        <w:gridCol w:w="2520"/>
      </w:tblGrid>
      <w:tr w:rsidR="000B296B" w:rsidRPr="00D224DD" w:rsidTr="00D224DD">
        <w:trPr>
          <w:trHeight w:val="312"/>
          <w:jc w:val="center"/>
        </w:trPr>
        <w:tc>
          <w:tcPr>
            <w:tcW w:w="6758" w:type="dxa"/>
            <w:tcBorders>
              <w:top w:val="single" w:sz="8" w:space="0" w:color="auto"/>
              <w:bottom w:val="single" w:sz="8" w:space="0" w:color="auto"/>
            </w:tcBorders>
            <w:shd w:val="clear" w:color="auto" w:fill="auto"/>
            <w:vAlign w:val="center"/>
          </w:tcPr>
          <w:p w:rsidR="00FD3475" w:rsidRPr="00D224DD" w:rsidRDefault="000B296B" w:rsidP="00D224DD">
            <w:pPr>
              <w:spacing w:before="40" w:after="40" w:line="240" w:lineRule="auto"/>
              <w:ind w:left="-51" w:right="-148"/>
              <w:jc w:val="center"/>
              <w:rPr>
                <w:rFonts w:ascii="Arial" w:hAnsi="Arial" w:cs="Arial"/>
                <w:b/>
                <w:sz w:val="20"/>
                <w:szCs w:val="24"/>
              </w:rPr>
            </w:pPr>
            <w:r w:rsidRPr="00D224DD">
              <w:rPr>
                <w:rFonts w:ascii="Arial" w:hAnsi="Arial" w:cs="Arial"/>
                <w:b/>
                <w:sz w:val="20"/>
                <w:szCs w:val="24"/>
              </w:rPr>
              <w:t>Các thuộc tính tổng thể về giá trị cảm nhận</w:t>
            </w:r>
          </w:p>
        </w:tc>
        <w:tc>
          <w:tcPr>
            <w:tcW w:w="2520" w:type="dxa"/>
            <w:tcBorders>
              <w:top w:val="single" w:sz="8" w:space="0" w:color="auto"/>
              <w:bottom w:val="single" w:sz="8" w:space="0" w:color="auto"/>
            </w:tcBorders>
            <w:shd w:val="clear" w:color="auto" w:fill="auto"/>
            <w:vAlign w:val="center"/>
          </w:tcPr>
          <w:p w:rsidR="00FD3475" w:rsidRPr="00D224DD" w:rsidRDefault="00FD3475" w:rsidP="00D224DD">
            <w:pPr>
              <w:spacing w:before="40" w:after="40" w:line="240" w:lineRule="auto"/>
              <w:ind w:left="-94" w:right="-63"/>
              <w:jc w:val="center"/>
              <w:rPr>
                <w:rFonts w:ascii="Arial" w:hAnsi="Arial" w:cs="Arial"/>
                <w:b/>
                <w:sz w:val="20"/>
                <w:szCs w:val="24"/>
              </w:rPr>
            </w:pPr>
            <w:r w:rsidRPr="00D224DD">
              <w:rPr>
                <w:rFonts w:ascii="Arial" w:hAnsi="Arial" w:cs="Arial"/>
                <w:b/>
                <w:sz w:val="20"/>
                <w:szCs w:val="24"/>
              </w:rPr>
              <w:t>Hệ số tải nhân tố</w:t>
            </w:r>
          </w:p>
        </w:tc>
      </w:tr>
      <w:tr w:rsidR="00FD3475" w:rsidRPr="00D224DD" w:rsidTr="00D224DD">
        <w:trPr>
          <w:trHeight w:val="312"/>
          <w:jc w:val="center"/>
        </w:trPr>
        <w:tc>
          <w:tcPr>
            <w:tcW w:w="6758" w:type="dxa"/>
            <w:tcBorders>
              <w:top w:val="single" w:sz="8" w:space="0" w:color="auto"/>
              <w:bottom w:val="nil"/>
            </w:tcBorders>
            <w:shd w:val="clear" w:color="auto" w:fill="auto"/>
            <w:vAlign w:val="center"/>
          </w:tcPr>
          <w:p w:rsidR="00FD3475" w:rsidRPr="00D224DD" w:rsidRDefault="001E1C53" w:rsidP="00D224DD">
            <w:pPr>
              <w:spacing w:before="40" w:after="40" w:line="240" w:lineRule="auto"/>
              <w:jc w:val="both"/>
              <w:rPr>
                <w:rFonts w:ascii="Arial" w:hAnsi="Arial" w:cs="Arial"/>
                <w:sz w:val="20"/>
                <w:szCs w:val="24"/>
              </w:rPr>
            </w:pPr>
            <w:r w:rsidRPr="00D224DD">
              <w:rPr>
                <w:rFonts w:ascii="Arial" w:hAnsi="Arial" w:cs="Arial"/>
                <w:sz w:val="20"/>
                <w:szCs w:val="24"/>
              </w:rPr>
              <w:t xml:space="preserve">Đánh giá tổng thể về </w:t>
            </w:r>
            <w:r w:rsidRPr="00D224DD">
              <w:rPr>
                <w:rFonts w:ascii="Arial" w:hAnsi="Arial" w:cs="Arial"/>
                <w:i/>
                <w:sz w:val="20"/>
                <w:szCs w:val="24"/>
              </w:rPr>
              <w:t>giá trị cảm xúc</w:t>
            </w:r>
            <w:r w:rsidR="00D224DD">
              <w:rPr>
                <w:rFonts w:ascii="Arial" w:hAnsi="Arial" w:cs="Arial"/>
                <w:i/>
                <w:sz w:val="20"/>
                <w:szCs w:val="24"/>
              </w:rPr>
              <w:t xml:space="preserve"> </w:t>
            </w:r>
            <w:r w:rsidR="00D224DD" w:rsidRPr="00D224DD">
              <w:rPr>
                <w:rFonts w:ascii="Arial" w:hAnsi="Arial" w:cs="Arial"/>
                <w:i/>
                <w:sz w:val="20"/>
                <w:szCs w:val="24"/>
              </w:rPr>
              <w:t>(CX)</w:t>
            </w:r>
          </w:p>
        </w:tc>
        <w:tc>
          <w:tcPr>
            <w:tcW w:w="2520" w:type="dxa"/>
            <w:tcBorders>
              <w:top w:val="single" w:sz="8" w:space="0" w:color="auto"/>
              <w:bottom w:val="nil"/>
            </w:tcBorders>
            <w:shd w:val="clear" w:color="auto" w:fill="auto"/>
            <w:vAlign w:val="center"/>
          </w:tcPr>
          <w:p w:rsidR="00FD3475" w:rsidRPr="00D224DD" w:rsidRDefault="00FD3475" w:rsidP="00D224DD">
            <w:pPr>
              <w:autoSpaceDE w:val="0"/>
              <w:autoSpaceDN w:val="0"/>
              <w:adjustRightInd w:val="0"/>
              <w:spacing w:before="40" w:after="40" w:line="240" w:lineRule="auto"/>
              <w:ind w:left="-94" w:right="-63"/>
              <w:jc w:val="center"/>
              <w:rPr>
                <w:rFonts w:ascii="Arial" w:hAnsi="Arial" w:cs="Arial"/>
                <w:sz w:val="20"/>
                <w:szCs w:val="24"/>
              </w:rPr>
            </w:pPr>
            <w:r w:rsidRPr="00D224DD">
              <w:rPr>
                <w:rFonts w:ascii="Arial" w:hAnsi="Arial" w:cs="Arial"/>
                <w:sz w:val="20"/>
                <w:szCs w:val="24"/>
              </w:rPr>
              <w:t>0,786</w:t>
            </w:r>
          </w:p>
        </w:tc>
      </w:tr>
      <w:tr w:rsidR="00FD3475" w:rsidRPr="00D224DD" w:rsidTr="00D224DD">
        <w:trPr>
          <w:trHeight w:val="313"/>
          <w:jc w:val="center"/>
        </w:trPr>
        <w:tc>
          <w:tcPr>
            <w:tcW w:w="6758" w:type="dxa"/>
            <w:tcBorders>
              <w:top w:val="nil"/>
              <w:bottom w:val="nil"/>
            </w:tcBorders>
            <w:shd w:val="clear" w:color="auto" w:fill="auto"/>
            <w:vAlign w:val="center"/>
          </w:tcPr>
          <w:p w:rsidR="00FD3475" w:rsidRPr="00D224DD" w:rsidRDefault="001E1C53" w:rsidP="00D224DD">
            <w:pPr>
              <w:spacing w:before="40" w:after="40" w:line="240" w:lineRule="auto"/>
              <w:jc w:val="both"/>
              <w:rPr>
                <w:rFonts w:ascii="Arial" w:hAnsi="Arial" w:cs="Arial"/>
                <w:sz w:val="20"/>
                <w:szCs w:val="24"/>
              </w:rPr>
            </w:pPr>
            <w:r w:rsidRPr="00D224DD">
              <w:rPr>
                <w:rFonts w:ascii="Arial" w:hAnsi="Arial" w:cs="Arial"/>
                <w:sz w:val="20"/>
                <w:szCs w:val="24"/>
              </w:rPr>
              <w:t xml:space="preserve">Đánh giá tổng thể về </w:t>
            </w:r>
            <w:r w:rsidRPr="00D224DD">
              <w:rPr>
                <w:rFonts w:ascii="Arial" w:hAnsi="Arial" w:cs="Arial"/>
                <w:i/>
                <w:sz w:val="20"/>
                <w:szCs w:val="24"/>
              </w:rPr>
              <w:t>giá trị tri thức</w:t>
            </w:r>
            <w:r w:rsidR="00D224DD">
              <w:rPr>
                <w:rFonts w:ascii="Arial" w:hAnsi="Arial" w:cs="Arial"/>
                <w:i/>
                <w:sz w:val="20"/>
                <w:szCs w:val="24"/>
              </w:rPr>
              <w:t xml:space="preserve"> (TT)</w:t>
            </w:r>
          </w:p>
        </w:tc>
        <w:tc>
          <w:tcPr>
            <w:tcW w:w="2520" w:type="dxa"/>
            <w:tcBorders>
              <w:top w:val="nil"/>
              <w:bottom w:val="nil"/>
            </w:tcBorders>
            <w:shd w:val="clear" w:color="auto" w:fill="auto"/>
            <w:vAlign w:val="center"/>
          </w:tcPr>
          <w:p w:rsidR="00FD3475" w:rsidRPr="00D224DD" w:rsidRDefault="00FD3475" w:rsidP="00D224DD">
            <w:pPr>
              <w:autoSpaceDE w:val="0"/>
              <w:autoSpaceDN w:val="0"/>
              <w:adjustRightInd w:val="0"/>
              <w:spacing w:before="40" w:after="40" w:line="240" w:lineRule="auto"/>
              <w:ind w:left="-94" w:right="-63"/>
              <w:jc w:val="center"/>
              <w:rPr>
                <w:rFonts w:ascii="Arial" w:hAnsi="Arial" w:cs="Arial"/>
                <w:sz w:val="20"/>
                <w:szCs w:val="24"/>
              </w:rPr>
            </w:pPr>
            <w:r w:rsidRPr="00D224DD">
              <w:rPr>
                <w:rFonts w:ascii="Arial" w:hAnsi="Arial" w:cs="Arial"/>
                <w:sz w:val="20"/>
                <w:szCs w:val="24"/>
              </w:rPr>
              <w:t>0,768</w:t>
            </w:r>
          </w:p>
        </w:tc>
      </w:tr>
      <w:tr w:rsidR="00FD3475" w:rsidRPr="00D224DD" w:rsidTr="00D224DD">
        <w:trPr>
          <w:trHeight w:val="312"/>
          <w:jc w:val="center"/>
        </w:trPr>
        <w:tc>
          <w:tcPr>
            <w:tcW w:w="6758" w:type="dxa"/>
            <w:tcBorders>
              <w:top w:val="nil"/>
              <w:bottom w:val="nil"/>
            </w:tcBorders>
            <w:shd w:val="clear" w:color="auto" w:fill="auto"/>
            <w:vAlign w:val="center"/>
          </w:tcPr>
          <w:p w:rsidR="00FD3475" w:rsidRPr="00D224DD" w:rsidRDefault="001E1C53" w:rsidP="00D224DD">
            <w:pPr>
              <w:spacing w:before="40" w:after="40" w:line="240" w:lineRule="auto"/>
              <w:jc w:val="both"/>
              <w:rPr>
                <w:rFonts w:ascii="Arial" w:hAnsi="Arial" w:cs="Arial"/>
                <w:sz w:val="20"/>
                <w:szCs w:val="24"/>
              </w:rPr>
            </w:pPr>
            <w:r w:rsidRPr="00D224DD">
              <w:rPr>
                <w:rFonts w:ascii="Arial" w:hAnsi="Arial" w:cs="Arial"/>
                <w:sz w:val="20"/>
                <w:szCs w:val="24"/>
              </w:rPr>
              <w:t xml:space="preserve">Đánh giá tổng thể về </w:t>
            </w:r>
            <w:r w:rsidRPr="00D224DD">
              <w:rPr>
                <w:rFonts w:ascii="Arial" w:hAnsi="Arial" w:cs="Arial"/>
                <w:i/>
                <w:sz w:val="20"/>
                <w:szCs w:val="24"/>
              </w:rPr>
              <w:t>giá trị chức năng – tính hiện thực</w:t>
            </w:r>
            <w:r w:rsidR="00D224DD">
              <w:rPr>
                <w:rFonts w:ascii="Arial" w:hAnsi="Arial" w:cs="Arial"/>
                <w:i/>
                <w:sz w:val="20"/>
                <w:szCs w:val="24"/>
              </w:rPr>
              <w:t xml:space="preserve"> (CNHT)</w:t>
            </w:r>
          </w:p>
        </w:tc>
        <w:tc>
          <w:tcPr>
            <w:tcW w:w="2520" w:type="dxa"/>
            <w:tcBorders>
              <w:top w:val="nil"/>
              <w:bottom w:val="nil"/>
            </w:tcBorders>
            <w:shd w:val="clear" w:color="auto" w:fill="auto"/>
            <w:vAlign w:val="center"/>
          </w:tcPr>
          <w:p w:rsidR="00FD3475" w:rsidRPr="00D224DD" w:rsidRDefault="00FD3475" w:rsidP="00D224DD">
            <w:pPr>
              <w:autoSpaceDE w:val="0"/>
              <w:autoSpaceDN w:val="0"/>
              <w:adjustRightInd w:val="0"/>
              <w:spacing w:before="40" w:after="40" w:line="240" w:lineRule="auto"/>
              <w:ind w:left="-94" w:right="-63"/>
              <w:jc w:val="center"/>
              <w:rPr>
                <w:rFonts w:ascii="Arial" w:hAnsi="Arial" w:cs="Arial"/>
                <w:sz w:val="20"/>
                <w:szCs w:val="24"/>
              </w:rPr>
            </w:pPr>
            <w:r w:rsidRPr="00D224DD">
              <w:rPr>
                <w:rFonts w:ascii="Arial" w:hAnsi="Arial" w:cs="Arial"/>
                <w:sz w:val="20"/>
                <w:szCs w:val="24"/>
              </w:rPr>
              <w:t>0,667</w:t>
            </w:r>
          </w:p>
        </w:tc>
      </w:tr>
      <w:tr w:rsidR="00FD3475" w:rsidRPr="00D224DD" w:rsidTr="00D224DD">
        <w:trPr>
          <w:trHeight w:val="312"/>
          <w:jc w:val="center"/>
        </w:trPr>
        <w:tc>
          <w:tcPr>
            <w:tcW w:w="6758" w:type="dxa"/>
            <w:tcBorders>
              <w:top w:val="nil"/>
              <w:bottom w:val="nil"/>
            </w:tcBorders>
            <w:shd w:val="clear" w:color="auto" w:fill="auto"/>
            <w:vAlign w:val="center"/>
          </w:tcPr>
          <w:p w:rsidR="00FD3475" w:rsidRPr="00D224DD" w:rsidRDefault="001E1C53" w:rsidP="00D224DD">
            <w:pPr>
              <w:spacing w:before="40" w:after="40" w:line="240" w:lineRule="auto"/>
              <w:jc w:val="both"/>
              <w:rPr>
                <w:rFonts w:ascii="Arial" w:hAnsi="Arial" w:cs="Arial"/>
                <w:sz w:val="20"/>
                <w:szCs w:val="24"/>
              </w:rPr>
            </w:pPr>
            <w:r w:rsidRPr="00D224DD">
              <w:rPr>
                <w:rFonts w:ascii="Arial" w:hAnsi="Arial" w:cs="Arial"/>
                <w:sz w:val="20"/>
                <w:szCs w:val="24"/>
              </w:rPr>
              <w:t xml:space="preserve">Đánh giá tổng thể về </w:t>
            </w:r>
            <w:r w:rsidRPr="00D224DD">
              <w:rPr>
                <w:rFonts w:ascii="Arial" w:hAnsi="Arial" w:cs="Arial"/>
                <w:i/>
                <w:sz w:val="20"/>
                <w:szCs w:val="24"/>
              </w:rPr>
              <w:t>giá trị xã hội</w:t>
            </w:r>
            <w:r w:rsidR="00D224DD">
              <w:rPr>
                <w:rFonts w:ascii="Arial" w:hAnsi="Arial" w:cs="Arial"/>
                <w:i/>
                <w:sz w:val="20"/>
                <w:szCs w:val="24"/>
              </w:rPr>
              <w:t xml:space="preserve"> (XH)</w:t>
            </w:r>
          </w:p>
        </w:tc>
        <w:tc>
          <w:tcPr>
            <w:tcW w:w="2520" w:type="dxa"/>
            <w:tcBorders>
              <w:top w:val="nil"/>
              <w:bottom w:val="nil"/>
            </w:tcBorders>
            <w:shd w:val="clear" w:color="auto" w:fill="auto"/>
            <w:vAlign w:val="center"/>
          </w:tcPr>
          <w:p w:rsidR="00FD3475" w:rsidRPr="00D224DD" w:rsidRDefault="00FD3475" w:rsidP="00D224DD">
            <w:pPr>
              <w:autoSpaceDE w:val="0"/>
              <w:autoSpaceDN w:val="0"/>
              <w:adjustRightInd w:val="0"/>
              <w:spacing w:before="40" w:after="40" w:line="240" w:lineRule="auto"/>
              <w:ind w:left="-94" w:right="-63"/>
              <w:jc w:val="center"/>
              <w:rPr>
                <w:rFonts w:ascii="Arial" w:hAnsi="Arial" w:cs="Arial"/>
                <w:sz w:val="20"/>
                <w:szCs w:val="24"/>
              </w:rPr>
            </w:pPr>
            <w:r w:rsidRPr="00D224DD">
              <w:rPr>
                <w:rFonts w:ascii="Arial" w:hAnsi="Arial" w:cs="Arial"/>
                <w:sz w:val="20"/>
                <w:szCs w:val="24"/>
              </w:rPr>
              <w:t>0,640</w:t>
            </w:r>
          </w:p>
        </w:tc>
      </w:tr>
      <w:tr w:rsidR="00FD3475" w:rsidRPr="00D224DD" w:rsidTr="00D224DD">
        <w:trPr>
          <w:trHeight w:val="312"/>
          <w:jc w:val="center"/>
        </w:trPr>
        <w:tc>
          <w:tcPr>
            <w:tcW w:w="6758" w:type="dxa"/>
            <w:tcBorders>
              <w:top w:val="nil"/>
              <w:bottom w:val="nil"/>
            </w:tcBorders>
            <w:shd w:val="clear" w:color="auto" w:fill="auto"/>
            <w:vAlign w:val="center"/>
          </w:tcPr>
          <w:p w:rsidR="00FD3475" w:rsidRPr="00D224DD" w:rsidRDefault="001E1C53" w:rsidP="00D224DD">
            <w:pPr>
              <w:spacing w:before="40" w:after="40" w:line="240" w:lineRule="auto"/>
              <w:jc w:val="both"/>
              <w:rPr>
                <w:rFonts w:ascii="Arial" w:hAnsi="Arial" w:cs="Arial"/>
                <w:sz w:val="20"/>
                <w:szCs w:val="24"/>
              </w:rPr>
            </w:pPr>
            <w:r w:rsidRPr="00D224DD">
              <w:rPr>
                <w:rFonts w:ascii="Arial" w:hAnsi="Arial" w:cs="Arial"/>
                <w:sz w:val="20"/>
                <w:szCs w:val="24"/>
              </w:rPr>
              <w:t xml:space="preserve">Đánh giá tổng thể về </w:t>
            </w:r>
            <w:r w:rsidRPr="00D224DD">
              <w:rPr>
                <w:rFonts w:ascii="Arial" w:hAnsi="Arial" w:cs="Arial"/>
                <w:i/>
                <w:sz w:val="20"/>
                <w:szCs w:val="24"/>
              </w:rPr>
              <w:t>giá trị hình ảnh</w:t>
            </w:r>
            <w:r w:rsidR="00D224DD">
              <w:rPr>
                <w:rFonts w:ascii="Arial" w:hAnsi="Arial" w:cs="Arial"/>
                <w:i/>
                <w:sz w:val="20"/>
                <w:szCs w:val="24"/>
              </w:rPr>
              <w:t xml:space="preserve"> (HA)</w:t>
            </w:r>
          </w:p>
        </w:tc>
        <w:tc>
          <w:tcPr>
            <w:tcW w:w="2520" w:type="dxa"/>
            <w:tcBorders>
              <w:top w:val="nil"/>
              <w:bottom w:val="nil"/>
            </w:tcBorders>
            <w:shd w:val="clear" w:color="auto" w:fill="auto"/>
            <w:vAlign w:val="center"/>
          </w:tcPr>
          <w:p w:rsidR="00FD3475" w:rsidRPr="00D224DD" w:rsidRDefault="00FD3475" w:rsidP="00D224DD">
            <w:pPr>
              <w:autoSpaceDE w:val="0"/>
              <w:autoSpaceDN w:val="0"/>
              <w:adjustRightInd w:val="0"/>
              <w:spacing w:before="40" w:after="40" w:line="240" w:lineRule="auto"/>
              <w:ind w:left="-94" w:right="-63"/>
              <w:jc w:val="center"/>
              <w:rPr>
                <w:rFonts w:ascii="Arial" w:hAnsi="Arial" w:cs="Arial"/>
                <w:sz w:val="20"/>
                <w:szCs w:val="24"/>
              </w:rPr>
            </w:pPr>
            <w:r w:rsidRPr="00D224DD">
              <w:rPr>
                <w:rFonts w:ascii="Arial" w:hAnsi="Arial" w:cs="Arial"/>
                <w:sz w:val="20"/>
                <w:szCs w:val="24"/>
              </w:rPr>
              <w:t>0,630</w:t>
            </w:r>
          </w:p>
        </w:tc>
      </w:tr>
      <w:tr w:rsidR="00FD3475" w:rsidRPr="00D224DD" w:rsidTr="00D224DD">
        <w:trPr>
          <w:trHeight w:val="312"/>
          <w:jc w:val="center"/>
        </w:trPr>
        <w:tc>
          <w:tcPr>
            <w:tcW w:w="6758" w:type="dxa"/>
            <w:tcBorders>
              <w:top w:val="nil"/>
              <w:bottom w:val="nil"/>
            </w:tcBorders>
            <w:shd w:val="clear" w:color="auto" w:fill="auto"/>
            <w:vAlign w:val="center"/>
          </w:tcPr>
          <w:p w:rsidR="00FD3475" w:rsidRPr="00D224DD" w:rsidRDefault="001E1C53" w:rsidP="00D224DD">
            <w:pPr>
              <w:spacing w:before="40" w:after="40" w:line="240" w:lineRule="auto"/>
              <w:jc w:val="both"/>
              <w:rPr>
                <w:rFonts w:ascii="Arial" w:hAnsi="Arial" w:cs="Arial"/>
                <w:sz w:val="20"/>
                <w:szCs w:val="24"/>
              </w:rPr>
            </w:pPr>
            <w:r w:rsidRPr="00D224DD">
              <w:rPr>
                <w:rFonts w:ascii="Arial" w:hAnsi="Arial" w:cs="Arial"/>
                <w:sz w:val="20"/>
                <w:szCs w:val="24"/>
              </w:rPr>
              <w:t xml:space="preserve">Đánh giá tổng thể về </w:t>
            </w:r>
            <w:r w:rsidRPr="00D224DD">
              <w:rPr>
                <w:rFonts w:ascii="Arial" w:hAnsi="Arial" w:cs="Arial"/>
                <w:i/>
                <w:sz w:val="20"/>
                <w:szCs w:val="24"/>
              </w:rPr>
              <w:t>giá trị chức năng – học phí/chất lượng</w:t>
            </w:r>
            <w:r w:rsidR="00D224DD">
              <w:rPr>
                <w:rFonts w:ascii="Arial" w:hAnsi="Arial" w:cs="Arial"/>
                <w:i/>
                <w:sz w:val="20"/>
                <w:szCs w:val="24"/>
              </w:rPr>
              <w:t xml:space="preserve"> (CNHP)</w:t>
            </w:r>
          </w:p>
        </w:tc>
        <w:tc>
          <w:tcPr>
            <w:tcW w:w="2520" w:type="dxa"/>
            <w:tcBorders>
              <w:top w:val="nil"/>
              <w:bottom w:val="nil"/>
            </w:tcBorders>
            <w:shd w:val="clear" w:color="auto" w:fill="auto"/>
            <w:vAlign w:val="center"/>
          </w:tcPr>
          <w:p w:rsidR="00FD3475" w:rsidRPr="00D224DD" w:rsidRDefault="00FD3475" w:rsidP="00D224DD">
            <w:pPr>
              <w:autoSpaceDE w:val="0"/>
              <w:autoSpaceDN w:val="0"/>
              <w:adjustRightInd w:val="0"/>
              <w:spacing w:before="40" w:after="40" w:line="240" w:lineRule="auto"/>
              <w:ind w:left="-94" w:right="-63"/>
              <w:jc w:val="center"/>
              <w:rPr>
                <w:rFonts w:ascii="Arial" w:hAnsi="Arial" w:cs="Arial"/>
                <w:sz w:val="20"/>
                <w:szCs w:val="24"/>
              </w:rPr>
            </w:pPr>
            <w:r w:rsidRPr="00D224DD">
              <w:rPr>
                <w:rFonts w:ascii="Arial" w:hAnsi="Arial" w:cs="Arial"/>
                <w:sz w:val="20"/>
                <w:szCs w:val="24"/>
              </w:rPr>
              <w:t>0,603</w:t>
            </w:r>
          </w:p>
        </w:tc>
      </w:tr>
      <w:tr w:rsidR="00FD3475" w:rsidRPr="00D224DD" w:rsidTr="006D25A5">
        <w:trPr>
          <w:trHeight w:val="312"/>
          <w:jc w:val="center"/>
        </w:trPr>
        <w:tc>
          <w:tcPr>
            <w:tcW w:w="6758" w:type="dxa"/>
            <w:tcBorders>
              <w:top w:val="nil"/>
              <w:bottom w:val="single" w:sz="8" w:space="0" w:color="auto"/>
            </w:tcBorders>
            <w:shd w:val="clear" w:color="auto" w:fill="auto"/>
            <w:vAlign w:val="center"/>
          </w:tcPr>
          <w:p w:rsidR="00FD3475" w:rsidRPr="00D224DD" w:rsidRDefault="001E1C53" w:rsidP="00D224DD">
            <w:pPr>
              <w:spacing w:before="40" w:after="40" w:line="240" w:lineRule="auto"/>
              <w:jc w:val="both"/>
              <w:rPr>
                <w:rFonts w:ascii="Arial" w:hAnsi="Arial" w:cs="Arial"/>
                <w:sz w:val="20"/>
                <w:szCs w:val="24"/>
              </w:rPr>
            </w:pPr>
            <w:r w:rsidRPr="00D224DD">
              <w:rPr>
                <w:rFonts w:ascii="Arial" w:hAnsi="Arial" w:cs="Arial"/>
                <w:sz w:val="20"/>
                <w:szCs w:val="24"/>
              </w:rPr>
              <w:t xml:space="preserve">Đánh giá tổng thể về </w:t>
            </w:r>
            <w:r w:rsidRPr="00D224DD">
              <w:rPr>
                <w:rFonts w:ascii="Arial" w:hAnsi="Arial" w:cs="Arial"/>
                <w:i/>
                <w:sz w:val="20"/>
                <w:szCs w:val="24"/>
              </w:rPr>
              <w:t>giá trị hài lòng</w:t>
            </w:r>
            <w:r w:rsidR="00D224DD">
              <w:rPr>
                <w:rFonts w:ascii="Arial" w:hAnsi="Arial" w:cs="Arial"/>
                <w:i/>
                <w:sz w:val="20"/>
                <w:szCs w:val="24"/>
              </w:rPr>
              <w:t xml:space="preserve"> (HL)</w:t>
            </w:r>
          </w:p>
        </w:tc>
        <w:tc>
          <w:tcPr>
            <w:tcW w:w="2520" w:type="dxa"/>
            <w:tcBorders>
              <w:top w:val="nil"/>
              <w:bottom w:val="single" w:sz="8" w:space="0" w:color="auto"/>
            </w:tcBorders>
            <w:shd w:val="clear" w:color="auto" w:fill="auto"/>
            <w:vAlign w:val="center"/>
          </w:tcPr>
          <w:p w:rsidR="00FD3475" w:rsidRPr="00D224DD" w:rsidRDefault="00FD3475" w:rsidP="00D224DD">
            <w:pPr>
              <w:autoSpaceDE w:val="0"/>
              <w:autoSpaceDN w:val="0"/>
              <w:adjustRightInd w:val="0"/>
              <w:spacing w:before="40" w:after="40" w:line="240" w:lineRule="auto"/>
              <w:ind w:left="-94" w:right="-63"/>
              <w:jc w:val="center"/>
              <w:rPr>
                <w:rFonts w:ascii="Arial" w:hAnsi="Arial" w:cs="Arial"/>
                <w:sz w:val="20"/>
                <w:szCs w:val="24"/>
              </w:rPr>
            </w:pPr>
            <w:r w:rsidRPr="00D224DD">
              <w:rPr>
                <w:rFonts w:ascii="Arial" w:hAnsi="Arial" w:cs="Arial"/>
                <w:sz w:val="20"/>
                <w:szCs w:val="24"/>
              </w:rPr>
              <w:t>0,572</w:t>
            </w:r>
          </w:p>
        </w:tc>
      </w:tr>
      <w:tr w:rsidR="000B296B" w:rsidRPr="00D224DD" w:rsidTr="006D25A5">
        <w:trPr>
          <w:trHeight w:val="313"/>
          <w:jc w:val="center"/>
        </w:trPr>
        <w:tc>
          <w:tcPr>
            <w:tcW w:w="6758" w:type="dxa"/>
            <w:tcBorders>
              <w:top w:val="single" w:sz="8" w:space="0" w:color="auto"/>
              <w:bottom w:val="nil"/>
            </w:tcBorders>
            <w:shd w:val="clear" w:color="auto" w:fill="auto"/>
            <w:vAlign w:val="center"/>
          </w:tcPr>
          <w:p w:rsidR="00FD3475" w:rsidRPr="00D224DD" w:rsidRDefault="00FD3475" w:rsidP="00D224DD">
            <w:pPr>
              <w:spacing w:before="40" w:after="40" w:line="240" w:lineRule="auto"/>
              <w:rPr>
                <w:rFonts w:ascii="Arial" w:hAnsi="Arial" w:cs="Arial"/>
                <w:b/>
                <w:sz w:val="20"/>
                <w:szCs w:val="24"/>
              </w:rPr>
            </w:pPr>
            <w:r w:rsidRPr="00D224DD">
              <w:rPr>
                <w:rFonts w:ascii="Arial" w:hAnsi="Arial" w:cs="Arial"/>
                <w:b/>
                <w:sz w:val="20"/>
                <w:szCs w:val="24"/>
              </w:rPr>
              <w:t>Hệ số tin cậy Cronbach's Alpha</w:t>
            </w:r>
          </w:p>
        </w:tc>
        <w:tc>
          <w:tcPr>
            <w:tcW w:w="2520" w:type="dxa"/>
            <w:tcBorders>
              <w:top w:val="single" w:sz="8" w:space="0" w:color="auto"/>
              <w:bottom w:val="nil"/>
            </w:tcBorders>
            <w:shd w:val="clear" w:color="auto" w:fill="auto"/>
            <w:vAlign w:val="center"/>
          </w:tcPr>
          <w:p w:rsidR="00FD3475" w:rsidRPr="00D224DD" w:rsidRDefault="00FD3475" w:rsidP="00D224DD">
            <w:pPr>
              <w:spacing w:before="40" w:after="40" w:line="240" w:lineRule="auto"/>
              <w:ind w:left="-94" w:right="-63"/>
              <w:jc w:val="center"/>
              <w:rPr>
                <w:rFonts w:ascii="Arial" w:hAnsi="Arial" w:cs="Arial"/>
                <w:b/>
                <w:sz w:val="20"/>
                <w:szCs w:val="24"/>
              </w:rPr>
            </w:pPr>
            <w:r w:rsidRPr="00D224DD">
              <w:rPr>
                <w:rFonts w:ascii="Arial" w:hAnsi="Arial" w:cs="Arial"/>
                <w:b/>
                <w:sz w:val="20"/>
                <w:szCs w:val="24"/>
              </w:rPr>
              <w:t>0,785</w:t>
            </w:r>
          </w:p>
        </w:tc>
      </w:tr>
      <w:tr w:rsidR="000B296B" w:rsidRPr="00D224DD" w:rsidTr="006D25A5">
        <w:trPr>
          <w:trHeight w:val="312"/>
          <w:jc w:val="center"/>
        </w:trPr>
        <w:tc>
          <w:tcPr>
            <w:tcW w:w="6758" w:type="dxa"/>
            <w:tcBorders>
              <w:top w:val="nil"/>
              <w:bottom w:val="single" w:sz="8" w:space="0" w:color="auto"/>
            </w:tcBorders>
            <w:shd w:val="clear" w:color="auto" w:fill="auto"/>
            <w:vAlign w:val="center"/>
          </w:tcPr>
          <w:p w:rsidR="00FD3475" w:rsidRPr="00D224DD" w:rsidRDefault="00FD3475" w:rsidP="00D224DD">
            <w:pPr>
              <w:spacing w:before="40" w:after="40" w:line="240" w:lineRule="auto"/>
              <w:rPr>
                <w:rFonts w:ascii="Arial" w:hAnsi="Arial" w:cs="Arial"/>
                <w:b/>
                <w:sz w:val="20"/>
                <w:szCs w:val="24"/>
                <w:lang w:val="pt-PT"/>
              </w:rPr>
            </w:pPr>
            <w:r w:rsidRPr="00D224DD">
              <w:rPr>
                <w:rFonts w:ascii="Arial" w:hAnsi="Arial" w:cs="Arial"/>
                <w:b/>
                <w:sz w:val="20"/>
                <w:szCs w:val="24"/>
                <w:lang w:val="pt-PT"/>
              </w:rPr>
              <w:t>Giá trị Eigenvalue</w:t>
            </w:r>
          </w:p>
        </w:tc>
        <w:tc>
          <w:tcPr>
            <w:tcW w:w="2520" w:type="dxa"/>
            <w:tcBorders>
              <w:top w:val="nil"/>
              <w:bottom w:val="single" w:sz="8" w:space="0" w:color="auto"/>
            </w:tcBorders>
            <w:shd w:val="clear" w:color="auto" w:fill="auto"/>
            <w:vAlign w:val="center"/>
          </w:tcPr>
          <w:p w:rsidR="00FD3475" w:rsidRPr="00D224DD" w:rsidRDefault="00FD3475" w:rsidP="00D224DD">
            <w:pPr>
              <w:autoSpaceDE w:val="0"/>
              <w:autoSpaceDN w:val="0"/>
              <w:adjustRightInd w:val="0"/>
              <w:spacing w:before="40" w:after="40" w:line="240" w:lineRule="auto"/>
              <w:ind w:left="-94" w:right="-63"/>
              <w:jc w:val="center"/>
              <w:rPr>
                <w:rFonts w:ascii="Arial" w:hAnsi="Arial" w:cs="Arial"/>
                <w:b/>
                <w:sz w:val="20"/>
                <w:szCs w:val="24"/>
              </w:rPr>
            </w:pPr>
            <w:r w:rsidRPr="00D224DD">
              <w:rPr>
                <w:rFonts w:ascii="Arial" w:hAnsi="Arial" w:cs="Arial"/>
                <w:b/>
                <w:sz w:val="20"/>
                <w:szCs w:val="24"/>
              </w:rPr>
              <w:t>4,666</w:t>
            </w:r>
          </w:p>
        </w:tc>
      </w:tr>
    </w:tbl>
    <w:p w:rsidR="00FD3475" w:rsidRPr="00D224DD" w:rsidRDefault="00FD3475" w:rsidP="00D224DD">
      <w:pPr>
        <w:autoSpaceDE w:val="0"/>
        <w:autoSpaceDN w:val="0"/>
        <w:adjustRightInd w:val="0"/>
        <w:spacing w:before="40" w:after="40" w:line="240" w:lineRule="auto"/>
        <w:jc w:val="right"/>
        <w:rPr>
          <w:rFonts w:ascii="Arial" w:hAnsi="Arial" w:cs="Arial"/>
          <w:i/>
          <w:sz w:val="20"/>
          <w:szCs w:val="24"/>
        </w:rPr>
      </w:pPr>
      <w:r w:rsidRPr="00D224DD">
        <w:rPr>
          <w:rFonts w:ascii="Arial" w:hAnsi="Arial" w:cs="Arial"/>
          <w:i/>
          <w:sz w:val="20"/>
          <w:szCs w:val="24"/>
        </w:rPr>
        <w:t>Nguồn: Số liệu điều tra năm 201</w:t>
      </w:r>
      <w:r w:rsidR="00B432F3" w:rsidRPr="00D224DD">
        <w:rPr>
          <w:rFonts w:ascii="Arial" w:hAnsi="Arial" w:cs="Arial"/>
          <w:i/>
          <w:sz w:val="20"/>
          <w:szCs w:val="24"/>
        </w:rPr>
        <w:t>3</w:t>
      </w:r>
    </w:p>
    <w:p w:rsidR="00750F2C" w:rsidRPr="00030C4D" w:rsidRDefault="00750F2C" w:rsidP="00CC6C3B">
      <w:pPr>
        <w:autoSpaceDE w:val="0"/>
        <w:autoSpaceDN w:val="0"/>
        <w:adjustRightInd w:val="0"/>
        <w:spacing w:before="80" w:after="80" w:line="320" w:lineRule="exact"/>
        <w:ind w:right="45"/>
        <w:jc w:val="both"/>
        <w:rPr>
          <w:rFonts w:ascii="Times New Roman" w:hAnsi="Times New Roman"/>
          <w:b/>
          <w:i/>
          <w:sz w:val="24"/>
          <w:szCs w:val="24"/>
        </w:rPr>
      </w:pPr>
      <w:r w:rsidRPr="00030C4D">
        <w:rPr>
          <w:rFonts w:ascii="Times New Roman" w:hAnsi="Times New Roman"/>
          <w:b/>
          <w:i/>
          <w:sz w:val="24"/>
          <w:szCs w:val="24"/>
        </w:rPr>
        <w:t>4.</w:t>
      </w:r>
      <w:r w:rsidR="00A52F95" w:rsidRPr="00030C4D">
        <w:rPr>
          <w:rFonts w:ascii="Times New Roman" w:hAnsi="Times New Roman"/>
          <w:b/>
          <w:i/>
          <w:sz w:val="24"/>
          <w:szCs w:val="24"/>
        </w:rPr>
        <w:t>4</w:t>
      </w:r>
      <w:r w:rsidRPr="00030C4D">
        <w:rPr>
          <w:rFonts w:ascii="Times New Roman" w:hAnsi="Times New Roman"/>
          <w:b/>
          <w:i/>
          <w:sz w:val="24"/>
          <w:szCs w:val="24"/>
        </w:rPr>
        <w:t xml:space="preserve">. Ảnh hưởng của các yếu tố giá trị cảm nhận đến điểm đánh giá toàn diện của sinh viên về dịch vụ đào tạo tại </w:t>
      </w:r>
      <w:r w:rsidR="00030C4D">
        <w:rPr>
          <w:rFonts w:ascii="Times New Roman" w:hAnsi="Times New Roman"/>
          <w:b/>
          <w:i/>
          <w:sz w:val="24"/>
          <w:szCs w:val="24"/>
        </w:rPr>
        <w:t>T</w:t>
      </w:r>
      <w:r w:rsidR="007F0BA1" w:rsidRPr="00030C4D">
        <w:rPr>
          <w:rFonts w:ascii="Times New Roman" w:hAnsi="Times New Roman"/>
          <w:b/>
          <w:i/>
          <w:sz w:val="24"/>
          <w:szCs w:val="24"/>
        </w:rPr>
        <w:t>rường ĐHKT – ĐHH</w:t>
      </w:r>
    </w:p>
    <w:p w:rsidR="00750F2C" w:rsidRPr="00030C4D" w:rsidRDefault="00750F2C" w:rsidP="00CC6C3B">
      <w:pPr>
        <w:pStyle w:val="ListParagraph"/>
        <w:autoSpaceDE w:val="0"/>
        <w:autoSpaceDN w:val="0"/>
        <w:adjustRightInd w:val="0"/>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sz w:val="24"/>
          <w:szCs w:val="24"/>
        </w:rPr>
        <w:t xml:space="preserve">Hồi quy tuyến tính giúp xác định mức độ ảnh hưởng của các biến độc lập lên biến phụ thuộc. Với </w:t>
      </w:r>
      <w:r w:rsidR="007C52CD">
        <w:rPr>
          <w:rFonts w:ascii="Times New Roman" w:hAnsi="Times New Roman"/>
          <w:sz w:val="24"/>
          <w:szCs w:val="24"/>
        </w:rPr>
        <w:t>bảy</w:t>
      </w:r>
      <w:r w:rsidRPr="00030C4D">
        <w:rPr>
          <w:rFonts w:ascii="Times New Roman" w:hAnsi="Times New Roman"/>
          <w:sz w:val="24"/>
          <w:szCs w:val="24"/>
        </w:rPr>
        <w:t xml:space="preserve"> nhân tố xác định được, tiến hành hồi quy đa biến cùng với biến phụ thuộc là “</w:t>
      </w:r>
      <w:r w:rsidR="001A3701" w:rsidRPr="00030C4D">
        <w:rPr>
          <w:rFonts w:ascii="Times New Roman" w:hAnsi="Times New Roman"/>
          <w:i/>
          <w:sz w:val="24"/>
          <w:szCs w:val="24"/>
        </w:rPr>
        <w:t>Giá trị cảm nhận tổng thể</w:t>
      </w:r>
      <w:r w:rsidRPr="00030C4D">
        <w:rPr>
          <w:rFonts w:ascii="Times New Roman" w:hAnsi="Times New Roman"/>
          <w:sz w:val="24"/>
          <w:szCs w:val="24"/>
        </w:rPr>
        <w:t>”. Mô hình hồi quy có dạng:</w:t>
      </w:r>
    </w:p>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647"/>
      </w:tblGrid>
      <w:tr w:rsidR="00750F2C" w:rsidRPr="00030C4D">
        <w:trPr>
          <w:jc w:val="center"/>
        </w:trPr>
        <w:tc>
          <w:tcPr>
            <w:tcW w:w="8647" w:type="dxa"/>
            <w:tcBorders>
              <w:top w:val="single" w:sz="8" w:space="0" w:color="9BBB59"/>
              <w:left w:val="single" w:sz="8" w:space="0" w:color="9BBB59"/>
              <w:bottom w:val="single" w:sz="18" w:space="0" w:color="9BBB59"/>
              <w:right w:val="single" w:sz="8" w:space="0" w:color="9BBB59"/>
            </w:tcBorders>
          </w:tcPr>
          <w:p w:rsidR="00750F2C" w:rsidRPr="00030C4D" w:rsidRDefault="001A3701" w:rsidP="00D224DD">
            <w:pPr>
              <w:autoSpaceDE w:val="0"/>
              <w:autoSpaceDN w:val="0"/>
              <w:adjustRightInd w:val="0"/>
              <w:spacing w:before="80" w:after="80" w:line="320" w:lineRule="exact"/>
              <w:ind w:right="45"/>
              <w:jc w:val="center"/>
              <w:rPr>
                <w:rFonts w:ascii="Times New Roman" w:hAnsi="Times New Roman"/>
                <w:b/>
                <w:bCs/>
                <w:sz w:val="24"/>
                <w:szCs w:val="24"/>
              </w:rPr>
            </w:pPr>
            <w:r w:rsidRPr="00030C4D">
              <w:rPr>
                <w:rFonts w:ascii="Times New Roman" w:hAnsi="Times New Roman"/>
                <w:bCs/>
                <w:sz w:val="24"/>
                <w:szCs w:val="24"/>
              </w:rPr>
              <w:t>GTCNTT</w:t>
            </w:r>
            <w:r w:rsidR="00750F2C" w:rsidRPr="00030C4D">
              <w:rPr>
                <w:rFonts w:ascii="Times New Roman" w:hAnsi="Times New Roman"/>
                <w:bCs/>
                <w:sz w:val="24"/>
                <w:szCs w:val="24"/>
              </w:rPr>
              <w:t xml:space="preserve"> = </w:t>
            </w:r>
            <w:r w:rsidR="00750F2C" w:rsidRPr="00030C4D">
              <w:rPr>
                <w:rFonts w:ascii="Times New Roman" w:hAnsi="Times New Roman"/>
                <w:bCs/>
                <w:sz w:val="24"/>
                <w:szCs w:val="24"/>
                <w:lang w:val="el-GR"/>
              </w:rPr>
              <w:t>β</w:t>
            </w:r>
            <w:r w:rsidR="00750F2C" w:rsidRPr="00030C4D">
              <w:rPr>
                <w:rFonts w:ascii="Times New Roman" w:hAnsi="Times New Roman"/>
                <w:bCs/>
                <w:sz w:val="24"/>
                <w:szCs w:val="24"/>
                <w:vertAlign w:val="subscript"/>
              </w:rPr>
              <w:t>0</w:t>
            </w:r>
            <w:r w:rsidR="00750F2C" w:rsidRPr="00030C4D">
              <w:rPr>
                <w:rFonts w:ascii="Times New Roman" w:hAnsi="Times New Roman"/>
                <w:bCs/>
                <w:sz w:val="24"/>
                <w:szCs w:val="24"/>
              </w:rPr>
              <w:t xml:space="preserve"> + </w:t>
            </w:r>
            <w:r w:rsidR="00750F2C" w:rsidRPr="00030C4D">
              <w:rPr>
                <w:rFonts w:ascii="Times New Roman" w:hAnsi="Times New Roman"/>
                <w:bCs/>
                <w:sz w:val="24"/>
                <w:szCs w:val="24"/>
                <w:lang w:val="el-GR"/>
              </w:rPr>
              <w:t>β</w:t>
            </w:r>
            <w:r w:rsidR="00750F2C" w:rsidRPr="00030C4D">
              <w:rPr>
                <w:rFonts w:ascii="Times New Roman" w:hAnsi="Times New Roman"/>
                <w:bCs/>
                <w:sz w:val="24"/>
                <w:szCs w:val="24"/>
                <w:vertAlign w:val="subscript"/>
              </w:rPr>
              <w:t>1</w:t>
            </w:r>
            <w:r w:rsidR="00750F2C" w:rsidRPr="00030C4D">
              <w:rPr>
                <w:rFonts w:ascii="Times New Roman" w:hAnsi="Times New Roman"/>
                <w:bCs/>
                <w:sz w:val="24"/>
                <w:szCs w:val="24"/>
              </w:rPr>
              <w:t>.CN</w:t>
            </w:r>
            <w:r w:rsidR="00D224DD">
              <w:rPr>
                <w:rFonts w:ascii="Times New Roman" w:hAnsi="Times New Roman"/>
                <w:bCs/>
                <w:sz w:val="24"/>
                <w:szCs w:val="24"/>
              </w:rPr>
              <w:t>H</w:t>
            </w:r>
            <w:r w:rsidR="00750F2C" w:rsidRPr="00030C4D">
              <w:rPr>
                <w:rFonts w:ascii="Times New Roman" w:hAnsi="Times New Roman"/>
                <w:bCs/>
                <w:sz w:val="24"/>
                <w:szCs w:val="24"/>
              </w:rPr>
              <w:t xml:space="preserve">T + </w:t>
            </w:r>
            <w:r w:rsidR="00750F2C" w:rsidRPr="00030C4D">
              <w:rPr>
                <w:rFonts w:ascii="Times New Roman" w:hAnsi="Times New Roman"/>
                <w:bCs/>
                <w:sz w:val="24"/>
                <w:szCs w:val="24"/>
                <w:lang w:val="el-GR"/>
              </w:rPr>
              <w:t>β</w:t>
            </w:r>
            <w:r w:rsidR="00750F2C" w:rsidRPr="00030C4D">
              <w:rPr>
                <w:rFonts w:ascii="Times New Roman" w:hAnsi="Times New Roman"/>
                <w:bCs/>
                <w:sz w:val="24"/>
                <w:szCs w:val="24"/>
                <w:vertAlign w:val="subscript"/>
              </w:rPr>
              <w:t>2</w:t>
            </w:r>
            <w:r w:rsidR="00750F2C" w:rsidRPr="00030C4D">
              <w:rPr>
                <w:rFonts w:ascii="Times New Roman" w:hAnsi="Times New Roman"/>
                <w:bCs/>
                <w:sz w:val="24"/>
                <w:szCs w:val="24"/>
              </w:rPr>
              <w:t>.</w:t>
            </w:r>
            <w:r w:rsidRPr="00030C4D">
              <w:rPr>
                <w:rFonts w:ascii="Times New Roman" w:hAnsi="Times New Roman"/>
                <w:bCs/>
                <w:sz w:val="24"/>
                <w:szCs w:val="24"/>
              </w:rPr>
              <w:t>HA</w:t>
            </w:r>
            <w:r w:rsidR="00750F2C" w:rsidRPr="00030C4D">
              <w:rPr>
                <w:rFonts w:ascii="Times New Roman" w:hAnsi="Times New Roman"/>
                <w:bCs/>
                <w:sz w:val="24"/>
                <w:szCs w:val="24"/>
              </w:rPr>
              <w:t xml:space="preserve"> + </w:t>
            </w:r>
            <w:r w:rsidR="00750F2C" w:rsidRPr="00030C4D">
              <w:rPr>
                <w:rFonts w:ascii="Times New Roman" w:hAnsi="Times New Roman"/>
                <w:bCs/>
                <w:sz w:val="24"/>
                <w:szCs w:val="24"/>
                <w:lang w:val="el-GR"/>
              </w:rPr>
              <w:t>β</w:t>
            </w:r>
            <w:r w:rsidR="00750F2C" w:rsidRPr="00030C4D">
              <w:rPr>
                <w:rFonts w:ascii="Times New Roman" w:hAnsi="Times New Roman"/>
                <w:bCs/>
                <w:sz w:val="24"/>
                <w:szCs w:val="24"/>
                <w:vertAlign w:val="subscript"/>
              </w:rPr>
              <w:t>3</w:t>
            </w:r>
            <w:r w:rsidR="00750F2C" w:rsidRPr="00030C4D">
              <w:rPr>
                <w:rFonts w:ascii="Times New Roman" w:hAnsi="Times New Roman"/>
                <w:bCs/>
                <w:sz w:val="24"/>
                <w:szCs w:val="24"/>
              </w:rPr>
              <w:t>.</w:t>
            </w:r>
            <w:r w:rsidRPr="00030C4D">
              <w:rPr>
                <w:rFonts w:ascii="Times New Roman" w:hAnsi="Times New Roman"/>
                <w:bCs/>
                <w:sz w:val="24"/>
                <w:szCs w:val="24"/>
              </w:rPr>
              <w:t>TT</w:t>
            </w:r>
            <w:r w:rsidR="00750F2C" w:rsidRPr="00030C4D">
              <w:rPr>
                <w:rFonts w:ascii="Times New Roman" w:hAnsi="Times New Roman"/>
                <w:bCs/>
                <w:sz w:val="24"/>
                <w:szCs w:val="24"/>
              </w:rPr>
              <w:t xml:space="preserve"> + </w:t>
            </w:r>
            <w:r w:rsidR="00750F2C" w:rsidRPr="00030C4D">
              <w:rPr>
                <w:rFonts w:ascii="Times New Roman" w:hAnsi="Times New Roman"/>
                <w:bCs/>
                <w:sz w:val="24"/>
                <w:szCs w:val="24"/>
                <w:lang w:val="el-GR"/>
              </w:rPr>
              <w:t>β</w:t>
            </w:r>
            <w:r w:rsidR="00750F2C" w:rsidRPr="00030C4D">
              <w:rPr>
                <w:rFonts w:ascii="Times New Roman" w:hAnsi="Times New Roman"/>
                <w:bCs/>
                <w:sz w:val="24"/>
                <w:szCs w:val="24"/>
                <w:vertAlign w:val="subscript"/>
              </w:rPr>
              <w:t>4</w:t>
            </w:r>
            <w:r w:rsidR="00750F2C" w:rsidRPr="00030C4D">
              <w:rPr>
                <w:rFonts w:ascii="Times New Roman" w:hAnsi="Times New Roman"/>
                <w:bCs/>
                <w:sz w:val="24"/>
                <w:szCs w:val="24"/>
              </w:rPr>
              <w:t>.C</w:t>
            </w:r>
            <w:r w:rsidRPr="00030C4D">
              <w:rPr>
                <w:rFonts w:ascii="Times New Roman" w:hAnsi="Times New Roman"/>
                <w:bCs/>
                <w:sz w:val="24"/>
                <w:szCs w:val="24"/>
              </w:rPr>
              <w:t xml:space="preserve">X </w:t>
            </w:r>
            <w:r w:rsidR="00750F2C" w:rsidRPr="00030C4D">
              <w:rPr>
                <w:rFonts w:ascii="Times New Roman" w:hAnsi="Times New Roman"/>
                <w:bCs/>
                <w:sz w:val="24"/>
                <w:szCs w:val="24"/>
              </w:rPr>
              <w:t xml:space="preserve">+ </w:t>
            </w:r>
            <w:r w:rsidR="00750F2C" w:rsidRPr="00030C4D">
              <w:rPr>
                <w:rFonts w:ascii="Times New Roman" w:hAnsi="Times New Roman"/>
                <w:bCs/>
                <w:sz w:val="24"/>
                <w:szCs w:val="24"/>
                <w:vertAlign w:val="subscript"/>
              </w:rPr>
              <w:t xml:space="preserve"> </w:t>
            </w:r>
            <w:r w:rsidR="00750F2C" w:rsidRPr="00030C4D">
              <w:rPr>
                <w:rFonts w:ascii="Times New Roman" w:hAnsi="Times New Roman"/>
                <w:bCs/>
                <w:sz w:val="24"/>
                <w:szCs w:val="24"/>
                <w:lang w:val="el-GR"/>
              </w:rPr>
              <w:t>β</w:t>
            </w:r>
            <w:r w:rsidR="00750F2C" w:rsidRPr="00030C4D">
              <w:rPr>
                <w:rFonts w:ascii="Times New Roman" w:hAnsi="Times New Roman"/>
                <w:bCs/>
                <w:sz w:val="24"/>
                <w:szCs w:val="24"/>
                <w:vertAlign w:val="subscript"/>
              </w:rPr>
              <w:t>5</w:t>
            </w:r>
            <w:r w:rsidR="00750F2C" w:rsidRPr="00030C4D">
              <w:rPr>
                <w:rFonts w:ascii="Times New Roman" w:hAnsi="Times New Roman"/>
                <w:bCs/>
                <w:sz w:val="24"/>
                <w:szCs w:val="24"/>
              </w:rPr>
              <w:t>.H</w:t>
            </w:r>
            <w:r w:rsidRPr="00030C4D">
              <w:rPr>
                <w:rFonts w:ascii="Times New Roman" w:hAnsi="Times New Roman"/>
                <w:bCs/>
                <w:sz w:val="24"/>
                <w:szCs w:val="24"/>
              </w:rPr>
              <w:t>L</w:t>
            </w:r>
            <w:r w:rsidR="00750F2C" w:rsidRPr="00030C4D">
              <w:rPr>
                <w:rFonts w:ascii="Times New Roman" w:hAnsi="Times New Roman"/>
                <w:bCs/>
                <w:sz w:val="24"/>
                <w:szCs w:val="24"/>
              </w:rPr>
              <w:t xml:space="preserve"> + </w:t>
            </w:r>
            <w:r w:rsidR="00750F2C" w:rsidRPr="00030C4D">
              <w:rPr>
                <w:rFonts w:ascii="Times New Roman" w:hAnsi="Times New Roman"/>
                <w:bCs/>
                <w:sz w:val="24"/>
                <w:szCs w:val="24"/>
                <w:lang w:val="el-GR"/>
              </w:rPr>
              <w:t>β</w:t>
            </w:r>
            <w:r w:rsidR="00750F2C" w:rsidRPr="00030C4D">
              <w:rPr>
                <w:rFonts w:ascii="Times New Roman" w:hAnsi="Times New Roman"/>
                <w:bCs/>
                <w:sz w:val="24"/>
                <w:szCs w:val="24"/>
                <w:vertAlign w:val="subscript"/>
              </w:rPr>
              <w:t>6</w:t>
            </w:r>
            <w:r w:rsidR="00750F2C" w:rsidRPr="00030C4D">
              <w:rPr>
                <w:rFonts w:ascii="Times New Roman" w:hAnsi="Times New Roman"/>
                <w:bCs/>
                <w:sz w:val="24"/>
                <w:szCs w:val="24"/>
              </w:rPr>
              <w:t>.</w:t>
            </w:r>
            <w:r w:rsidRPr="00030C4D">
              <w:rPr>
                <w:rFonts w:ascii="Times New Roman" w:hAnsi="Times New Roman"/>
                <w:bCs/>
                <w:sz w:val="24"/>
                <w:szCs w:val="24"/>
              </w:rPr>
              <w:t>XH</w:t>
            </w:r>
            <w:r w:rsidR="00750F2C" w:rsidRPr="00030C4D">
              <w:rPr>
                <w:rFonts w:ascii="Times New Roman" w:hAnsi="Times New Roman"/>
                <w:bCs/>
                <w:sz w:val="24"/>
                <w:szCs w:val="24"/>
              </w:rPr>
              <w:t xml:space="preserve"> + </w:t>
            </w:r>
            <w:r w:rsidR="00750F2C" w:rsidRPr="00030C4D">
              <w:rPr>
                <w:rFonts w:ascii="Times New Roman" w:hAnsi="Times New Roman"/>
                <w:bCs/>
                <w:sz w:val="24"/>
                <w:szCs w:val="24"/>
                <w:lang w:val="el-GR"/>
              </w:rPr>
              <w:t>β</w:t>
            </w:r>
            <w:r w:rsidR="00750F2C" w:rsidRPr="00030C4D">
              <w:rPr>
                <w:rFonts w:ascii="Times New Roman" w:hAnsi="Times New Roman"/>
                <w:bCs/>
                <w:sz w:val="24"/>
                <w:szCs w:val="24"/>
                <w:vertAlign w:val="subscript"/>
              </w:rPr>
              <w:t>7</w:t>
            </w:r>
            <w:r w:rsidR="00750F2C" w:rsidRPr="00030C4D">
              <w:rPr>
                <w:rFonts w:ascii="Times New Roman" w:hAnsi="Times New Roman"/>
                <w:bCs/>
                <w:sz w:val="24"/>
                <w:szCs w:val="24"/>
              </w:rPr>
              <w:t>.</w:t>
            </w:r>
            <w:r w:rsidRPr="00030C4D">
              <w:rPr>
                <w:rFonts w:ascii="Times New Roman" w:hAnsi="Times New Roman"/>
                <w:bCs/>
                <w:sz w:val="24"/>
                <w:szCs w:val="24"/>
              </w:rPr>
              <w:t xml:space="preserve">CNHP + </w:t>
            </w:r>
            <w:r w:rsidR="00F17030" w:rsidRPr="00030C4D">
              <w:rPr>
                <w:rFonts w:ascii="Times New Roman" w:hAnsi="Times New Roman"/>
                <w:sz w:val="24"/>
                <w:szCs w:val="24"/>
              </w:rPr>
              <w:t>ξ</w:t>
            </w:r>
          </w:p>
        </w:tc>
      </w:tr>
    </w:tbl>
    <w:p w:rsidR="00750F2C" w:rsidRPr="00030C4D" w:rsidRDefault="00750F2C" w:rsidP="00CC6C3B">
      <w:pPr>
        <w:pStyle w:val="ListParagraph"/>
        <w:autoSpaceDE w:val="0"/>
        <w:autoSpaceDN w:val="0"/>
        <w:adjustRightInd w:val="0"/>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sz w:val="24"/>
          <w:szCs w:val="24"/>
        </w:rPr>
        <w:lastRenderedPageBreak/>
        <w:t xml:space="preserve">Trong đó, </w:t>
      </w:r>
      <w:r w:rsidR="001A3701" w:rsidRPr="00030C4D">
        <w:rPr>
          <w:rFonts w:ascii="Times New Roman" w:hAnsi="Times New Roman"/>
          <w:sz w:val="24"/>
          <w:szCs w:val="24"/>
        </w:rPr>
        <w:t>GTCNTT</w:t>
      </w:r>
      <w:r w:rsidRPr="00030C4D">
        <w:rPr>
          <w:rFonts w:ascii="Times New Roman" w:hAnsi="Times New Roman"/>
          <w:sz w:val="24"/>
          <w:szCs w:val="24"/>
        </w:rPr>
        <w:t xml:space="preserve"> là điểm đánh giá </w:t>
      </w:r>
      <w:r w:rsidR="00B432F3" w:rsidRPr="00030C4D">
        <w:rPr>
          <w:rFonts w:ascii="Times New Roman" w:hAnsi="Times New Roman"/>
          <w:sz w:val="24"/>
          <w:szCs w:val="24"/>
        </w:rPr>
        <w:t xml:space="preserve">cảm nhận </w:t>
      </w:r>
      <w:r w:rsidR="00F17030" w:rsidRPr="00030C4D">
        <w:rPr>
          <w:rFonts w:ascii="Times New Roman" w:hAnsi="Times New Roman"/>
          <w:sz w:val="24"/>
          <w:szCs w:val="24"/>
        </w:rPr>
        <w:t>tổng thể</w:t>
      </w:r>
      <w:r w:rsidRPr="00030C4D">
        <w:rPr>
          <w:rFonts w:ascii="Times New Roman" w:hAnsi="Times New Roman"/>
          <w:sz w:val="24"/>
          <w:szCs w:val="24"/>
        </w:rPr>
        <w:t xml:space="preserve"> của sinh viên về dịch vụ đào tạo, CNTT là giá trị chức năng – tính thiết thực, </w:t>
      </w:r>
      <w:r w:rsidR="00F17030" w:rsidRPr="00030C4D">
        <w:rPr>
          <w:rFonts w:ascii="Times New Roman" w:hAnsi="Times New Roman"/>
          <w:sz w:val="24"/>
          <w:szCs w:val="24"/>
        </w:rPr>
        <w:t xml:space="preserve">HA là giá trị hình ảnh, TT là giá trị tri thức, </w:t>
      </w:r>
      <w:r w:rsidRPr="00030C4D">
        <w:rPr>
          <w:rFonts w:ascii="Times New Roman" w:hAnsi="Times New Roman"/>
          <w:sz w:val="24"/>
          <w:szCs w:val="24"/>
        </w:rPr>
        <w:t xml:space="preserve">CX là giá trị cảm xúc, </w:t>
      </w:r>
      <w:r w:rsidR="00F17030" w:rsidRPr="00030C4D">
        <w:rPr>
          <w:rFonts w:ascii="Times New Roman" w:hAnsi="Times New Roman"/>
          <w:sz w:val="24"/>
          <w:szCs w:val="24"/>
        </w:rPr>
        <w:t xml:space="preserve">HL là giá trị hài lòng, </w:t>
      </w:r>
      <w:r w:rsidRPr="00030C4D">
        <w:rPr>
          <w:rFonts w:ascii="Times New Roman" w:hAnsi="Times New Roman"/>
          <w:sz w:val="24"/>
          <w:szCs w:val="24"/>
        </w:rPr>
        <w:t>XH là giá trị xã hội, CNHP là giá trị chức năng – học phí/chất lượng</w:t>
      </w:r>
      <w:r w:rsidR="00B432F3" w:rsidRPr="00030C4D">
        <w:rPr>
          <w:rFonts w:ascii="Times New Roman" w:hAnsi="Times New Roman"/>
          <w:sz w:val="24"/>
          <w:szCs w:val="24"/>
        </w:rPr>
        <w:t xml:space="preserve"> và ξ là sai số của mô hình nghiên cứu.</w:t>
      </w:r>
    </w:p>
    <w:p w:rsidR="00750F2C" w:rsidRPr="00030C4D" w:rsidRDefault="00750F2C" w:rsidP="00CC6C3B">
      <w:pPr>
        <w:pStyle w:val="ListParagraph"/>
        <w:autoSpaceDE w:val="0"/>
        <w:autoSpaceDN w:val="0"/>
        <w:adjustRightInd w:val="0"/>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sz w:val="24"/>
          <w:szCs w:val="24"/>
        </w:rPr>
        <w:t xml:space="preserve">Để hồi quy được mô hình tối ưu, </w:t>
      </w:r>
      <w:r w:rsidR="00130081">
        <w:rPr>
          <w:rFonts w:ascii="Times New Roman" w:hAnsi="Times New Roman"/>
          <w:sz w:val="24"/>
          <w:szCs w:val="24"/>
        </w:rPr>
        <w:t>chúng tôi</w:t>
      </w:r>
      <w:r w:rsidRPr="00030C4D">
        <w:rPr>
          <w:rFonts w:ascii="Times New Roman" w:hAnsi="Times New Roman"/>
          <w:sz w:val="24"/>
          <w:szCs w:val="24"/>
        </w:rPr>
        <w:t xml:space="preserve"> tiến hành phân tích hồi quy một biến phụ thuộc và </w:t>
      </w:r>
      <w:r w:rsidR="007C52CD">
        <w:rPr>
          <w:rFonts w:ascii="Times New Roman" w:hAnsi="Times New Roman"/>
          <w:sz w:val="24"/>
          <w:szCs w:val="24"/>
        </w:rPr>
        <w:t>bảy</w:t>
      </w:r>
      <w:r w:rsidRPr="00030C4D">
        <w:rPr>
          <w:rFonts w:ascii="Times New Roman" w:hAnsi="Times New Roman"/>
          <w:sz w:val="24"/>
          <w:szCs w:val="24"/>
        </w:rPr>
        <w:t xml:space="preserve"> biến độc lập theo phương pháp hồi quy từng bước (Stepwise).</w:t>
      </w:r>
      <w:r w:rsidR="00517813" w:rsidRPr="00030C4D">
        <w:rPr>
          <w:rFonts w:ascii="Times New Roman" w:hAnsi="Times New Roman"/>
          <w:sz w:val="24"/>
          <w:szCs w:val="24"/>
        </w:rPr>
        <w:t xml:space="preserve"> Sau khi thử dần mô hình phù hợp, kết quả cho thấy mô hình thứ </w:t>
      </w:r>
      <w:r w:rsidR="007C52CD">
        <w:rPr>
          <w:rFonts w:ascii="Times New Roman" w:hAnsi="Times New Roman"/>
          <w:sz w:val="24"/>
          <w:szCs w:val="24"/>
        </w:rPr>
        <w:t>bảy</w:t>
      </w:r>
      <w:r w:rsidR="00517813" w:rsidRPr="00030C4D">
        <w:rPr>
          <w:rFonts w:ascii="Times New Roman" w:hAnsi="Times New Roman"/>
          <w:sz w:val="24"/>
          <w:szCs w:val="24"/>
        </w:rPr>
        <w:t xml:space="preserve"> là phù hợp nhất, cụ thể </w:t>
      </w:r>
      <w:r w:rsidR="00E26EB8" w:rsidRPr="00030C4D">
        <w:rPr>
          <w:rFonts w:ascii="Times New Roman" w:hAnsi="Times New Roman"/>
          <w:sz w:val="24"/>
          <w:szCs w:val="24"/>
        </w:rPr>
        <w:t xml:space="preserve">như </w:t>
      </w:r>
      <w:r w:rsidR="00517813" w:rsidRPr="00030C4D">
        <w:rPr>
          <w:rFonts w:ascii="Times New Roman" w:hAnsi="Times New Roman"/>
          <w:sz w:val="24"/>
          <w:szCs w:val="24"/>
        </w:rPr>
        <w:t>sau:</w:t>
      </w:r>
    </w:p>
    <w:p w:rsidR="00750F2C" w:rsidRPr="00D224DD" w:rsidRDefault="00750F2C" w:rsidP="00D224DD">
      <w:pPr>
        <w:pStyle w:val="ListParagraph"/>
        <w:autoSpaceDE w:val="0"/>
        <w:autoSpaceDN w:val="0"/>
        <w:adjustRightInd w:val="0"/>
        <w:spacing w:before="40" w:after="40" w:line="240" w:lineRule="auto"/>
        <w:ind w:left="0" w:right="45" w:firstLine="720"/>
        <w:contextualSpacing w:val="0"/>
        <w:jc w:val="center"/>
        <w:rPr>
          <w:rFonts w:ascii="Arial" w:hAnsi="Arial" w:cs="Arial"/>
          <w:b/>
          <w:sz w:val="20"/>
          <w:szCs w:val="20"/>
        </w:rPr>
      </w:pPr>
      <w:r w:rsidRPr="00D224DD">
        <w:rPr>
          <w:rFonts w:ascii="Arial" w:hAnsi="Arial" w:cs="Arial"/>
          <w:b/>
          <w:sz w:val="20"/>
          <w:szCs w:val="20"/>
        </w:rPr>
        <w:t xml:space="preserve">Bảng </w:t>
      </w:r>
      <w:r w:rsidR="00B7136D" w:rsidRPr="00D224DD">
        <w:rPr>
          <w:rFonts w:ascii="Arial" w:hAnsi="Arial" w:cs="Arial"/>
          <w:b/>
          <w:sz w:val="20"/>
          <w:szCs w:val="20"/>
        </w:rPr>
        <w:t>6</w:t>
      </w:r>
      <w:r w:rsidR="00E819A9" w:rsidRPr="00D224DD">
        <w:rPr>
          <w:rFonts w:ascii="Arial" w:hAnsi="Arial" w:cs="Arial"/>
          <w:b/>
          <w:sz w:val="20"/>
          <w:szCs w:val="20"/>
        </w:rPr>
        <w:t>.</w:t>
      </w:r>
      <w:r w:rsidRPr="00D224DD">
        <w:rPr>
          <w:rFonts w:ascii="Arial" w:hAnsi="Arial" w:cs="Arial"/>
          <w:b/>
          <w:sz w:val="20"/>
          <w:szCs w:val="20"/>
        </w:rPr>
        <w:t xml:space="preserve"> Đánh giá độ phù hợp của mô hình theo phương pháp Stepwise</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463"/>
        <w:gridCol w:w="1045"/>
        <w:gridCol w:w="983"/>
        <w:gridCol w:w="1528"/>
        <w:gridCol w:w="2489"/>
        <w:gridCol w:w="1672"/>
      </w:tblGrid>
      <w:tr w:rsidR="00CB48E6" w:rsidRPr="00D224DD" w:rsidTr="00D224DD">
        <w:tc>
          <w:tcPr>
            <w:tcW w:w="1495" w:type="dxa"/>
            <w:tcBorders>
              <w:top w:val="single" w:sz="8" w:space="0" w:color="000000"/>
              <w:bottom w:val="single" w:sz="8" w:space="0" w:color="000000"/>
            </w:tcBorders>
            <w:shd w:val="clear" w:color="auto" w:fill="auto"/>
            <w:vAlign w:val="center"/>
          </w:tcPr>
          <w:p w:rsidR="00750F2C" w:rsidRPr="00D224DD" w:rsidRDefault="00750F2C" w:rsidP="00D224DD">
            <w:pPr>
              <w:spacing w:before="40" w:after="40" w:line="240" w:lineRule="auto"/>
              <w:ind w:right="45"/>
              <w:jc w:val="center"/>
              <w:rPr>
                <w:rFonts w:ascii="Arial" w:hAnsi="Arial" w:cs="Arial"/>
                <w:b/>
                <w:sz w:val="20"/>
                <w:szCs w:val="20"/>
              </w:rPr>
            </w:pPr>
            <w:r w:rsidRPr="00D224DD">
              <w:rPr>
                <w:rFonts w:ascii="Arial" w:hAnsi="Arial" w:cs="Arial"/>
                <w:b/>
                <w:sz w:val="20"/>
                <w:szCs w:val="20"/>
              </w:rPr>
              <w:t>Mô hình</w:t>
            </w:r>
          </w:p>
        </w:tc>
        <w:tc>
          <w:tcPr>
            <w:tcW w:w="1057" w:type="dxa"/>
            <w:tcBorders>
              <w:top w:val="single" w:sz="8" w:space="0" w:color="000000"/>
              <w:bottom w:val="single" w:sz="8" w:space="0" w:color="000000"/>
            </w:tcBorders>
            <w:shd w:val="clear" w:color="auto" w:fill="auto"/>
            <w:vAlign w:val="center"/>
          </w:tcPr>
          <w:p w:rsidR="00750F2C" w:rsidRPr="00D224DD" w:rsidRDefault="00750F2C" w:rsidP="00D224DD">
            <w:pPr>
              <w:spacing w:before="40" w:after="40" w:line="240" w:lineRule="auto"/>
              <w:ind w:right="45"/>
              <w:jc w:val="center"/>
              <w:rPr>
                <w:rFonts w:ascii="Arial" w:hAnsi="Arial" w:cs="Arial"/>
                <w:b/>
                <w:sz w:val="20"/>
                <w:szCs w:val="20"/>
              </w:rPr>
            </w:pPr>
            <w:r w:rsidRPr="00D224DD">
              <w:rPr>
                <w:rFonts w:ascii="Arial" w:hAnsi="Arial" w:cs="Arial"/>
                <w:b/>
                <w:sz w:val="20"/>
                <w:szCs w:val="20"/>
              </w:rPr>
              <w:t>R</w:t>
            </w:r>
          </w:p>
        </w:tc>
        <w:tc>
          <w:tcPr>
            <w:tcW w:w="992" w:type="dxa"/>
            <w:tcBorders>
              <w:top w:val="single" w:sz="8" w:space="0" w:color="000000"/>
              <w:bottom w:val="single" w:sz="8" w:space="0" w:color="000000"/>
            </w:tcBorders>
            <w:shd w:val="clear" w:color="auto" w:fill="auto"/>
            <w:vAlign w:val="center"/>
          </w:tcPr>
          <w:p w:rsidR="00750F2C" w:rsidRPr="00D224DD" w:rsidRDefault="00750F2C" w:rsidP="00D224DD">
            <w:pPr>
              <w:spacing w:before="40" w:after="40" w:line="240" w:lineRule="auto"/>
              <w:ind w:right="45"/>
              <w:jc w:val="center"/>
              <w:rPr>
                <w:rFonts w:ascii="Arial" w:hAnsi="Arial" w:cs="Arial"/>
                <w:b/>
                <w:sz w:val="20"/>
                <w:szCs w:val="20"/>
                <w:vertAlign w:val="superscript"/>
              </w:rPr>
            </w:pPr>
            <w:r w:rsidRPr="00D224DD">
              <w:rPr>
                <w:rFonts w:ascii="Arial" w:hAnsi="Arial" w:cs="Arial"/>
                <w:b/>
                <w:sz w:val="20"/>
                <w:szCs w:val="20"/>
              </w:rPr>
              <w:t>R</w:t>
            </w:r>
            <w:r w:rsidRPr="00D224DD">
              <w:rPr>
                <w:rFonts w:ascii="Arial" w:hAnsi="Arial" w:cs="Arial"/>
                <w:b/>
                <w:sz w:val="20"/>
                <w:szCs w:val="20"/>
                <w:vertAlign w:val="superscript"/>
              </w:rPr>
              <w:t>2</w:t>
            </w:r>
          </w:p>
        </w:tc>
        <w:tc>
          <w:tcPr>
            <w:tcW w:w="1559" w:type="dxa"/>
            <w:tcBorders>
              <w:top w:val="single" w:sz="8" w:space="0" w:color="000000"/>
              <w:bottom w:val="single" w:sz="8" w:space="0" w:color="000000"/>
            </w:tcBorders>
            <w:shd w:val="clear" w:color="auto" w:fill="auto"/>
            <w:vAlign w:val="center"/>
          </w:tcPr>
          <w:p w:rsidR="00750F2C" w:rsidRPr="00D224DD" w:rsidRDefault="00750F2C" w:rsidP="00D224DD">
            <w:pPr>
              <w:spacing w:before="40" w:after="40" w:line="240" w:lineRule="auto"/>
              <w:ind w:right="45"/>
              <w:jc w:val="center"/>
              <w:rPr>
                <w:rFonts w:ascii="Arial" w:hAnsi="Arial" w:cs="Arial"/>
                <w:b/>
                <w:sz w:val="20"/>
                <w:szCs w:val="20"/>
              </w:rPr>
            </w:pPr>
            <w:r w:rsidRPr="00D224DD">
              <w:rPr>
                <w:rFonts w:ascii="Arial" w:hAnsi="Arial" w:cs="Arial"/>
                <w:b/>
                <w:sz w:val="20"/>
                <w:szCs w:val="20"/>
              </w:rPr>
              <w:t>R</w:t>
            </w:r>
            <w:r w:rsidRPr="00D224DD">
              <w:rPr>
                <w:rFonts w:ascii="Arial" w:hAnsi="Arial" w:cs="Arial"/>
                <w:b/>
                <w:sz w:val="20"/>
                <w:szCs w:val="20"/>
                <w:vertAlign w:val="superscript"/>
              </w:rPr>
              <w:t>2</w:t>
            </w:r>
            <w:r w:rsidRPr="00D224DD">
              <w:rPr>
                <w:rFonts w:ascii="Arial" w:hAnsi="Arial" w:cs="Arial"/>
                <w:b/>
                <w:sz w:val="20"/>
                <w:szCs w:val="20"/>
              </w:rPr>
              <w:t xml:space="preserve"> hiệu chỉnh</w:t>
            </w:r>
          </w:p>
        </w:tc>
        <w:tc>
          <w:tcPr>
            <w:tcW w:w="2552" w:type="dxa"/>
            <w:tcBorders>
              <w:top w:val="single" w:sz="8" w:space="0" w:color="000000"/>
              <w:bottom w:val="single" w:sz="8" w:space="0" w:color="000000"/>
            </w:tcBorders>
            <w:shd w:val="clear" w:color="auto" w:fill="auto"/>
            <w:vAlign w:val="center"/>
          </w:tcPr>
          <w:p w:rsidR="00750F2C" w:rsidRPr="00D224DD" w:rsidRDefault="00750F2C" w:rsidP="00D224DD">
            <w:pPr>
              <w:spacing w:before="40" w:after="40" w:line="240" w:lineRule="auto"/>
              <w:ind w:right="45"/>
              <w:jc w:val="center"/>
              <w:rPr>
                <w:rFonts w:ascii="Arial" w:hAnsi="Arial" w:cs="Arial"/>
                <w:b/>
                <w:sz w:val="20"/>
                <w:szCs w:val="20"/>
              </w:rPr>
            </w:pPr>
            <w:r w:rsidRPr="00D224DD">
              <w:rPr>
                <w:rFonts w:ascii="Arial" w:hAnsi="Arial" w:cs="Arial"/>
                <w:b/>
                <w:sz w:val="20"/>
                <w:szCs w:val="20"/>
              </w:rPr>
              <w:t>Ước lượng sai số chuẩn</w:t>
            </w:r>
          </w:p>
        </w:tc>
        <w:tc>
          <w:tcPr>
            <w:tcW w:w="1701" w:type="dxa"/>
            <w:tcBorders>
              <w:top w:val="single" w:sz="8" w:space="0" w:color="000000"/>
              <w:bottom w:val="single" w:sz="8" w:space="0" w:color="000000"/>
            </w:tcBorders>
            <w:shd w:val="clear" w:color="auto" w:fill="auto"/>
            <w:vAlign w:val="center"/>
          </w:tcPr>
          <w:p w:rsidR="00750F2C" w:rsidRPr="00D224DD" w:rsidRDefault="00750F2C" w:rsidP="00D224DD">
            <w:pPr>
              <w:spacing w:before="40" w:after="40" w:line="240" w:lineRule="auto"/>
              <w:ind w:right="45"/>
              <w:jc w:val="center"/>
              <w:rPr>
                <w:rFonts w:ascii="Arial" w:hAnsi="Arial" w:cs="Arial"/>
                <w:b/>
                <w:sz w:val="20"/>
                <w:szCs w:val="20"/>
              </w:rPr>
            </w:pPr>
            <w:r w:rsidRPr="00D224DD">
              <w:rPr>
                <w:rFonts w:ascii="Arial" w:hAnsi="Arial" w:cs="Arial"/>
                <w:b/>
                <w:sz w:val="20"/>
                <w:szCs w:val="20"/>
              </w:rPr>
              <w:t>Durbin-Watson</w:t>
            </w:r>
          </w:p>
        </w:tc>
      </w:tr>
      <w:tr w:rsidR="00CB48E6" w:rsidRPr="00D224DD" w:rsidTr="00D224DD">
        <w:tc>
          <w:tcPr>
            <w:tcW w:w="1495" w:type="dxa"/>
            <w:tcBorders>
              <w:top w:val="single" w:sz="8" w:space="0" w:color="000000"/>
            </w:tcBorders>
            <w:vAlign w:val="center"/>
          </w:tcPr>
          <w:p w:rsidR="00750F2C" w:rsidRPr="00D224DD" w:rsidRDefault="00B7136D" w:rsidP="00D224DD">
            <w:pPr>
              <w:spacing w:before="40" w:after="40" w:line="240" w:lineRule="auto"/>
              <w:ind w:right="45"/>
              <w:jc w:val="center"/>
              <w:rPr>
                <w:rFonts w:ascii="Arial" w:hAnsi="Arial" w:cs="Arial"/>
                <w:sz w:val="20"/>
                <w:szCs w:val="20"/>
              </w:rPr>
            </w:pPr>
            <w:r w:rsidRPr="00D224DD">
              <w:rPr>
                <w:rFonts w:ascii="Arial" w:hAnsi="Arial" w:cs="Arial"/>
                <w:sz w:val="20"/>
                <w:szCs w:val="20"/>
              </w:rPr>
              <w:t>7</w:t>
            </w:r>
          </w:p>
        </w:tc>
        <w:tc>
          <w:tcPr>
            <w:tcW w:w="1057" w:type="dxa"/>
            <w:tcBorders>
              <w:top w:val="single" w:sz="8" w:space="0" w:color="000000"/>
            </w:tcBorders>
            <w:vAlign w:val="center"/>
          </w:tcPr>
          <w:p w:rsidR="00750F2C" w:rsidRPr="00D224DD" w:rsidRDefault="00B7136D" w:rsidP="00D224DD">
            <w:pPr>
              <w:spacing w:before="40" w:after="40" w:line="240" w:lineRule="auto"/>
              <w:ind w:right="45"/>
              <w:jc w:val="center"/>
              <w:rPr>
                <w:rFonts w:ascii="Arial" w:hAnsi="Arial" w:cs="Arial"/>
                <w:sz w:val="20"/>
                <w:szCs w:val="20"/>
              </w:rPr>
            </w:pPr>
            <w:r w:rsidRPr="00D224DD">
              <w:rPr>
                <w:rFonts w:ascii="Arial" w:hAnsi="Arial" w:cs="Arial"/>
                <w:sz w:val="20"/>
                <w:szCs w:val="20"/>
              </w:rPr>
              <w:t>0,979</w:t>
            </w:r>
          </w:p>
        </w:tc>
        <w:tc>
          <w:tcPr>
            <w:tcW w:w="992" w:type="dxa"/>
            <w:tcBorders>
              <w:top w:val="single" w:sz="8" w:space="0" w:color="000000"/>
            </w:tcBorders>
            <w:vAlign w:val="center"/>
          </w:tcPr>
          <w:p w:rsidR="00750F2C" w:rsidRPr="00D224DD" w:rsidRDefault="00750F2C" w:rsidP="00D224DD">
            <w:pPr>
              <w:spacing w:before="40" w:after="40" w:line="240" w:lineRule="auto"/>
              <w:ind w:right="45"/>
              <w:jc w:val="center"/>
              <w:rPr>
                <w:rFonts w:ascii="Arial" w:hAnsi="Arial" w:cs="Arial"/>
                <w:sz w:val="20"/>
                <w:szCs w:val="20"/>
              </w:rPr>
            </w:pPr>
            <w:r w:rsidRPr="00D224DD">
              <w:rPr>
                <w:rFonts w:ascii="Arial" w:hAnsi="Arial" w:cs="Arial"/>
                <w:sz w:val="20"/>
                <w:szCs w:val="20"/>
              </w:rPr>
              <w:t>0,</w:t>
            </w:r>
            <w:r w:rsidR="00B7136D" w:rsidRPr="00D224DD">
              <w:rPr>
                <w:rFonts w:ascii="Arial" w:hAnsi="Arial" w:cs="Arial"/>
                <w:sz w:val="20"/>
                <w:szCs w:val="20"/>
              </w:rPr>
              <w:t>958</w:t>
            </w:r>
          </w:p>
        </w:tc>
        <w:tc>
          <w:tcPr>
            <w:tcW w:w="1559" w:type="dxa"/>
            <w:tcBorders>
              <w:top w:val="single" w:sz="8" w:space="0" w:color="000000"/>
            </w:tcBorders>
            <w:vAlign w:val="center"/>
          </w:tcPr>
          <w:p w:rsidR="00750F2C" w:rsidRPr="00D224DD" w:rsidRDefault="00B7136D" w:rsidP="00D224DD">
            <w:pPr>
              <w:spacing w:before="40" w:after="40" w:line="240" w:lineRule="auto"/>
              <w:ind w:right="45"/>
              <w:jc w:val="center"/>
              <w:rPr>
                <w:rFonts w:ascii="Arial" w:hAnsi="Arial" w:cs="Arial"/>
                <w:sz w:val="20"/>
                <w:szCs w:val="20"/>
              </w:rPr>
            </w:pPr>
            <w:r w:rsidRPr="00D224DD">
              <w:rPr>
                <w:rFonts w:ascii="Arial" w:hAnsi="Arial" w:cs="Arial"/>
                <w:sz w:val="20"/>
                <w:szCs w:val="20"/>
              </w:rPr>
              <w:t>0,955</w:t>
            </w:r>
          </w:p>
        </w:tc>
        <w:tc>
          <w:tcPr>
            <w:tcW w:w="2552" w:type="dxa"/>
            <w:tcBorders>
              <w:top w:val="single" w:sz="8" w:space="0" w:color="000000"/>
            </w:tcBorders>
            <w:vAlign w:val="center"/>
          </w:tcPr>
          <w:p w:rsidR="00750F2C" w:rsidRPr="00D224DD" w:rsidRDefault="00750F2C" w:rsidP="00D224DD">
            <w:pPr>
              <w:spacing w:before="40" w:after="40" w:line="240" w:lineRule="auto"/>
              <w:ind w:right="45"/>
              <w:jc w:val="center"/>
              <w:rPr>
                <w:rFonts w:ascii="Arial" w:hAnsi="Arial" w:cs="Arial"/>
                <w:sz w:val="20"/>
                <w:szCs w:val="20"/>
              </w:rPr>
            </w:pPr>
            <w:r w:rsidRPr="00D224DD">
              <w:rPr>
                <w:rFonts w:ascii="Arial" w:hAnsi="Arial" w:cs="Arial"/>
                <w:sz w:val="20"/>
                <w:szCs w:val="20"/>
              </w:rPr>
              <w:t>0,</w:t>
            </w:r>
            <w:r w:rsidR="00B7136D" w:rsidRPr="00D224DD">
              <w:rPr>
                <w:rFonts w:ascii="Arial" w:hAnsi="Arial" w:cs="Arial"/>
                <w:sz w:val="20"/>
                <w:szCs w:val="20"/>
              </w:rPr>
              <w:t>09422</w:t>
            </w:r>
          </w:p>
        </w:tc>
        <w:tc>
          <w:tcPr>
            <w:tcW w:w="1701" w:type="dxa"/>
            <w:tcBorders>
              <w:top w:val="single" w:sz="8" w:space="0" w:color="000000"/>
            </w:tcBorders>
            <w:vAlign w:val="center"/>
          </w:tcPr>
          <w:p w:rsidR="00750F2C" w:rsidRPr="00D224DD" w:rsidRDefault="00B7136D" w:rsidP="00D224DD">
            <w:pPr>
              <w:spacing w:before="40" w:after="40" w:line="240" w:lineRule="auto"/>
              <w:ind w:right="45"/>
              <w:jc w:val="center"/>
              <w:rPr>
                <w:rFonts w:ascii="Arial" w:hAnsi="Arial" w:cs="Arial"/>
                <w:sz w:val="20"/>
                <w:szCs w:val="20"/>
              </w:rPr>
            </w:pPr>
            <w:r w:rsidRPr="00D224DD">
              <w:rPr>
                <w:rFonts w:ascii="Arial" w:hAnsi="Arial" w:cs="Arial"/>
                <w:sz w:val="20"/>
                <w:szCs w:val="20"/>
              </w:rPr>
              <w:t>1,841</w:t>
            </w:r>
          </w:p>
        </w:tc>
      </w:tr>
    </w:tbl>
    <w:p w:rsidR="00261967" w:rsidRPr="00D224DD" w:rsidRDefault="00261967" w:rsidP="00D224DD">
      <w:pPr>
        <w:autoSpaceDE w:val="0"/>
        <w:autoSpaceDN w:val="0"/>
        <w:adjustRightInd w:val="0"/>
        <w:spacing w:before="40" w:after="40" w:line="240" w:lineRule="auto"/>
        <w:jc w:val="right"/>
        <w:rPr>
          <w:rFonts w:ascii="Arial" w:hAnsi="Arial" w:cs="Arial"/>
          <w:i/>
          <w:sz w:val="20"/>
          <w:szCs w:val="20"/>
        </w:rPr>
      </w:pPr>
      <w:r w:rsidRPr="00D224DD">
        <w:rPr>
          <w:rFonts w:ascii="Arial" w:hAnsi="Arial" w:cs="Arial"/>
          <w:i/>
          <w:sz w:val="20"/>
          <w:szCs w:val="20"/>
        </w:rPr>
        <w:t>Nguồn: Số liệu điều tra năm 2013</w:t>
      </w:r>
    </w:p>
    <w:p w:rsidR="00750F2C" w:rsidRPr="00D224DD" w:rsidRDefault="00750F2C" w:rsidP="00D224DD">
      <w:pPr>
        <w:pStyle w:val="ListParagraph"/>
        <w:autoSpaceDE w:val="0"/>
        <w:autoSpaceDN w:val="0"/>
        <w:adjustRightInd w:val="0"/>
        <w:spacing w:before="80" w:after="80" w:line="300" w:lineRule="exact"/>
        <w:ind w:left="0" w:right="45" w:firstLine="709"/>
        <w:contextualSpacing w:val="0"/>
        <w:jc w:val="both"/>
        <w:rPr>
          <w:rFonts w:ascii="Times New Roman" w:hAnsi="Times New Roman"/>
          <w:sz w:val="24"/>
          <w:szCs w:val="20"/>
        </w:rPr>
      </w:pPr>
      <w:r w:rsidRPr="00D224DD">
        <w:rPr>
          <w:rFonts w:ascii="Times New Roman" w:hAnsi="Times New Roman"/>
          <w:sz w:val="24"/>
          <w:szCs w:val="20"/>
        </w:rPr>
        <w:t xml:space="preserve">Số liệu ở bảng </w:t>
      </w:r>
      <w:r w:rsidR="00B66E70" w:rsidRPr="00D224DD">
        <w:rPr>
          <w:rFonts w:ascii="Times New Roman" w:hAnsi="Times New Roman"/>
          <w:sz w:val="24"/>
          <w:szCs w:val="20"/>
        </w:rPr>
        <w:t>6</w:t>
      </w:r>
      <w:r w:rsidRPr="00D224DD">
        <w:rPr>
          <w:rFonts w:ascii="Times New Roman" w:hAnsi="Times New Roman"/>
          <w:sz w:val="24"/>
          <w:szCs w:val="20"/>
        </w:rPr>
        <w:t xml:space="preserve"> thể hiện mối tương quan giữa biến phụ thuộc và các biến độc lập, hệ số tương quan hiệu chỉnh, mô hình hồi quy tuyến tính được xây dựng bởi </w:t>
      </w:r>
      <w:r w:rsidR="00B66E70" w:rsidRPr="00D224DD">
        <w:rPr>
          <w:rFonts w:ascii="Times New Roman" w:hAnsi="Times New Roman"/>
          <w:sz w:val="24"/>
          <w:szCs w:val="20"/>
        </w:rPr>
        <w:t>7 biến độc lập giải thích được 95</w:t>
      </w:r>
      <w:r w:rsidR="00BF0188" w:rsidRPr="00D224DD">
        <w:rPr>
          <w:rFonts w:ascii="Times New Roman" w:hAnsi="Times New Roman"/>
          <w:sz w:val="24"/>
          <w:szCs w:val="20"/>
        </w:rPr>
        <w:t>,5</w:t>
      </w:r>
      <w:r w:rsidRPr="00D224DD">
        <w:rPr>
          <w:rFonts w:ascii="Times New Roman" w:hAnsi="Times New Roman"/>
          <w:sz w:val="24"/>
          <w:szCs w:val="20"/>
        </w:rPr>
        <w:t xml:space="preserve">% biến động </w:t>
      </w:r>
      <w:r w:rsidR="00B66E70" w:rsidRPr="00D224DD">
        <w:rPr>
          <w:rFonts w:ascii="Times New Roman" w:hAnsi="Times New Roman"/>
          <w:sz w:val="24"/>
          <w:szCs w:val="20"/>
        </w:rPr>
        <w:t xml:space="preserve">giá trị cảm nhận tổng thể </w:t>
      </w:r>
      <w:r w:rsidRPr="00D224DD">
        <w:rPr>
          <w:rFonts w:ascii="Times New Roman" w:hAnsi="Times New Roman"/>
          <w:sz w:val="24"/>
          <w:szCs w:val="20"/>
        </w:rPr>
        <w:t xml:space="preserve">của sinh viên về chất lượng dịch vụ đào tạo. </w:t>
      </w:r>
    </w:p>
    <w:p w:rsidR="00750F2C" w:rsidRPr="00D224DD" w:rsidRDefault="00750F2C" w:rsidP="00D224DD">
      <w:pPr>
        <w:autoSpaceDE w:val="0"/>
        <w:autoSpaceDN w:val="0"/>
        <w:adjustRightInd w:val="0"/>
        <w:spacing w:before="40" w:after="40" w:line="240" w:lineRule="auto"/>
        <w:ind w:right="45" w:firstLine="720"/>
        <w:jc w:val="center"/>
        <w:rPr>
          <w:rFonts w:ascii="Arial" w:hAnsi="Arial" w:cs="Arial"/>
          <w:b/>
          <w:sz w:val="20"/>
          <w:szCs w:val="20"/>
        </w:rPr>
      </w:pPr>
      <w:r w:rsidRPr="00D224DD">
        <w:rPr>
          <w:rFonts w:ascii="Arial" w:hAnsi="Arial" w:cs="Arial"/>
          <w:b/>
          <w:sz w:val="20"/>
          <w:szCs w:val="20"/>
        </w:rPr>
        <w:t xml:space="preserve">Bảng </w:t>
      </w:r>
      <w:r w:rsidR="00163DAE" w:rsidRPr="00D224DD">
        <w:rPr>
          <w:rFonts w:ascii="Arial" w:hAnsi="Arial" w:cs="Arial"/>
          <w:b/>
          <w:sz w:val="20"/>
          <w:szCs w:val="20"/>
        </w:rPr>
        <w:t>7</w:t>
      </w:r>
      <w:r w:rsidR="00D224DD">
        <w:rPr>
          <w:rFonts w:ascii="Arial" w:hAnsi="Arial" w:cs="Arial"/>
          <w:b/>
          <w:sz w:val="20"/>
          <w:szCs w:val="20"/>
        </w:rPr>
        <w:t>.</w:t>
      </w:r>
      <w:r w:rsidRPr="00D224DD">
        <w:rPr>
          <w:rFonts w:ascii="Arial" w:hAnsi="Arial" w:cs="Arial"/>
          <w:b/>
          <w:sz w:val="20"/>
          <w:szCs w:val="20"/>
        </w:rPr>
        <w:t xml:space="preserve"> </w:t>
      </w:r>
      <w:r w:rsidR="00163DAE" w:rsidRPr="00D224DD">
        <w:rPr>
          <w:rFonts w:ascii="Arial" w:hAnsi="Arial" w:cs="Arial"/>
          <w:b/>
          <w:sz w:val="20"/>
          <w:szCs w:val="20"/>
        </w:rPr>
        <w:t>Kết quả mô hình hồi quy</w:t>
      </w:r>
    </w:p>
    <w:tbl>
      <w:tblPr>
        <w:tblW w:w="8910" w:type="dxa"/>
        <w:jc w:val="center"/>
        <w:tblInd w:w="291" w:type="dxa"/>
        <w:tblBorders>
          <w:top w:val="single" w:sz="4" w:space="0" w:color="auto"/>
          <w:bottom w:val="single" w:sz="4" w:space="0" w:color="auto"/>
        </w:tblBorders>
        <w:tblLook w:val="04A0" w:firstRow="1" w:lastRow="0" w:firstColumn="1" w:lastColumn="0" w:noHBand="0" w:noVBand="1"/>
      </w:tblPr>
      <w:tblGrid>
        <w:gridCol w:w="1293"/>
        <w:gridCol w:w="815"/>
        <w:gridCol w:w="1455"/>
        <w:gridCol w:w="1330"/>
        <w:gridCol w:w="876"/>
        <w:gridCol w:w="1024"/>
        <w:gridCol w:w="1390"/>
        <w:gridCol w:w="727"/>
      </w:tblGrid>
      <w:tr w:rsidR="006D25A5" w:rsidRPr="00D224DD" w:rsidTr="006D25A5">
        <w:trPr>
          <w:cantSplit/>
          <w:trHeight w:val="495"/>
          <w:jc w:val="center"/>
        </w:trPr>
        <w:tc>
          <w:tcPr>
            <w:tcW w:w="1293" w:type="dxa"/>
            <w:vMerge w:val="restart"/>
            <w:tcBorders>
              <w:top w:val="single" w:sz="8" w:space="0" w:color="auto"/>
              <w:bottom w:val="single" w:sz="8" w:space="0" w:color="auto"/>
            </w:tcBorders>
            <w:shd w:val="clear" w:color="auto" w:fill="auto"/>
            <w:vAlign w:val="center"/>
          </w:tcPr>
          <w:p w:rsidR="006D25A5" w:rsidRPr="00D224DD" w:rsidRDefault="006D25A5" w:rsidP="00D224DD">
            <w:pPr>
              <w:spacing w:after="0" w:line="240" w:lineRule="auto"/>
              <w:ind w:right="45"/>
              <w:jc w:val="center"/>
              <w:rPr>
                <w:rFonts w:ascii="Arial" w:hAnsi="Arial" w:cs="Arial"/>
                <w:b/>
                <w:sz w:val="20"/>
                <w:szCs w:val="20"/>
              </w:rPr>
            </w:pPr>
            <w:r w:rsidRPr="00D224DD">
              <w:rPr>
                <w:rFonts w:ascii="Arial" w:hAnsi="Arial" w:cs="Arial"/>
                <w:b/>
                <w:sz w:val="20"/>
                <w:szCs w:val="20"/>
              </w:rPr>
              <w:t>Mô hình</w:t>
            </w:r>
          </w:p>
        </w:tc>
        <w:tc>
          <w:tcPr>
            <w:tcW w:w="2270" w:type="dxa"/>
            <w:gridSpan w:val="2"/>
            <w:tcBorders>
              <w:top w:val="single" w:sz="8" w:space="0" w:color="auto"/>
              <w:bottom w:val="single" w:sz="8" w:space="0" w:color="auto"/>
            </w:tcBorders>
            <w:shd w:val="clear" w:color="auto" w:fill="auto"/>
            <w:vAlign w:val="center"/>
          </w:tcPr>
          <w:p w:rsidR="006D25A5" w:rsidRDefault="006D25A5" w:rsidP="00D224DD">
            <w:pPr>
              <w:spacing w:after="0" w:line="240" w:lineRule="auto"/>
              <w:ind w:left="-108" w:right="-108"/>
              <w:jc w:val="center"/>
              <w:rPr>
                <w:rFonts w:ascii="Arial" w:hAnsi="Arial" w:cs="Arial"/>
                <w:b/>
                <w:sz w:val="20"/>
                <w:szCs w:val="20"/>
              </w:rPr>
            </w:pPr>
            <w:r>
              <w:rPr>
                <w:rFonts w:ascii="Arial" w:hAnsi="Arial" w:cs="Arial"/>
                <w:b/>
                <w:sz w:val="20"/>
                <w:szCs w:val="20"/>
              </w:rPr>
              <w:t>Hệ số không</w:t>
            </w:r>
          </w:p>
          <w:p w:rsidR="006D25A5" w:rsidRPr="00D224DD" w:rsidRDefault="006D25A5" w:rsidP="00D224DD">
            <w:pPr>
              <w:spacing w:after="0" w:line="240" w:lineRule="auto"/>
              <w:ind w:left="-108" w:right="-108"/>
              <w:jc w:val="center"/>
              <w:rPr>
                <w:rFonts w:ascii="Arial" w:hAnsi="Arial" w:cs="Arial"/>
                <w:b/>
                <w:sz w:val="20"/>
                <w:szCs w:val="20"/>
              </w:rPr>
            </w:pPr>
            <w:r w:rsidRPr="00D224DD">
              <w:rPr>
                <w:rFonts w:ascii="Arial" w:hAnsi="Arial" w:cs="Arial"/>
                <w:b/>
                <w:sz w:val="20"/>
                <w:szCs w:val="20"/>
              </w:rPr>
              <w:t>chuẩn hóa</w:t>
            </w:r>
          </w:p>
        </w:tc>
        <w:tc>
          <w:tcPr>
            <w:tcW w:w="1330" w:type="dxa"/>
            <w:vMerge w:val="restart"/>
            <w:tcBorders>
              <w:top w:val="single" w:sz="8" w:space="0" w:color="auto"/>
              <w:bottom w:val="single" w:sz="8" w:space="0" w:color="auto"/>
            </w:tcBorders>
            <w:shd w:val="clear" w:color="auto" w:fill="auto"/>
            <w:vAlign w:val="center"/>
          </w:tcPr>
          <w:p w:rsidR="006D25A5" w:rsidRPr="00D224DD" w:rsidRDefault="006D25A5" w:rsidP="00D224DD">
            <w:pPr>
              <w:spacing w:after="0" w:line="240" w:lineRule="auto"/>
              <w:ind w:left="-108" w:right="-35"/>
              <w:jc w:val="center"/>
              <w:rPr>
                <w:rFonts w:ascii="Arial" w:hAnsi="Arial" w:cs="Arial"/>
                <w:b/>
                <w:sz w:val="20"/>
                <w:szCs w:val="20"/>
              </w:rPr>
            </w:pPr>
            <w:r w:rsidRPr="00D224DD">
              <w:rPr>
                <w:rFonts w:ascii="Arial" w:hAnsi="Arial" w:cs="Arial"/>
                <w:b/>
                <w:sz w:val="20"/>
                <w:szCs w:val="20"/>
              </w:rPr>
              <w:t>Hệ số Beta</w:t>
            </w:r>
          </w:p>
          <w:p w:rsidR="006D25A5" w:rsidRPr="00D224DD" w:rsidRDefault="006D25A5" w:rsidP="00D224DD">
            <w:pPr>
              <w:spacing w:after="0" w:line="240" w:lineRule="auto"/>
              <w:ind w:left="-108" w:right="-35"/>
              <w:jc w:val="center"/>
              <w:rPr>
                <w:rFonts w:ascii="Arial" w:hAnsi="Arial" w:cs="Arial"/>
                <w:b/>
                <w:sz w:val="20"/>
                <w:szCs w:val="20"/>
              </w:rPr>
            </w:pPr>
            <w:r w:rsidRPr="00D224DD">
              <w:rPr>
                <w:rFonts w:ascii="Arial" w:hAnsi="Arial" w:cs="Arial"/>
                <w:b/>
                <w:sz w:val="20"/>
                <w:szCs w:val="20"/>
              </w:rPr>
              <w:t xml:space="preserve"> chuẩn hóa</w:t>
            </w:r>
          </w:p>
        </w:tc>
        <w:tc>
          <w:tcPr>
            <w:tcW w:w="876" w:type="dxa"/>
            <w:vMerge w:val="restart"/>
            <w:tcBorders>
              <w:top w:val="single" w:sz="8" w:space="0" w:color="auto"/>
              <w:bottom w:val="single" w:sz="8" w:space="0" w:color="auto"/>
            </w:tcBorders>
            <w:shd w:val="clear" w:color="auto" w:fill="auto"/>
            <w:vAlign w:val="center"/>
          </w:tcPr>
          <w:p w:rsidR="006D25A5" w:rsidRPr="00D224DD" w:rsidRDefault="006D25A5" w:rsidP="00D224DD">
            <w:pPr>
              <w:spacing w:after="0" w:line="240" w:lineRule="auto"/>
              <w:ind w:right="45"/>
              <w:jc w:val="center"/>
              <w:rPr>
                <w:rFonts w:ascii="Arial" w:hAnsi="Arial" w:cs="Arial"/>
                <w:b/>
                <w:sz w:val="20"/>
                <w:szCs w:val="20"/>
              </w:rPr>
            </w:pPr>
            <w:r w:rsidRPr="00D224DD">
              <w:rPr>
                <w:rFonts w:ascii="Arial" w:hAnsi="Arial" w:cs="Arial"/>
                <w:b/>
                <w:sz w:val="20"/>
                <w:szCs w:val="20"/>
              </w:rPr>
              <w:t>T</w:t>
            </w:r>
          </w:p>
        </w:tc>
        <w:tc>
          <w:tcPr>
            <w:tcW w:w="1024" w:type="dxa"/>
            <w:vMerge w:val="restart"/>
            <w:tcBorders>
              <w:top w:val="single" w:sz="8" w:space="0" w:color="auto"/>
              <w:bottom w:val="single" w:sz="8" w:space="0" w:color="auto"/>
            </w:tcBorders>
            <w:shd w:val="clear" w:color="auto" w:fill="auto"/>
            <w:vAlign w:val="center"/>
          </w:tcPr>
          <w:p w:rsidR="006D25A5" w:rsidRDefault="006D25A5" w:rsidP="00D224DD">
            <w:pPr>
              <w:spacing w:after="0" w:line="240" w:lineRule="auto"/>
              <w:ind w:right="45"/>
              <w:jc w:val="center"/>
              <w:rPr>
                <w:rFonts w:ascii="Arial" w:hAnsi="Arial" w:cs="Arial"/>
                <w:b/>
                <w:sz w:val="20"/>
                <w:szCs w:val="20"/>
              </w:rPr>
            </w:pPr>
            <w:r w:rsidRPr="00D224DD">
              <w:rPr>
                <w:rFonts w:ascii="Arial" w:hAnsi="Arial" w:cs="Arial"/>
                <w:b/>
                <w:sz w:val="20"/>
                <w:szCs w:val="20"/>
              </w:rPr>
              <w:t xml:space="preserve">Mức </w:t>
            </w:r>
          </w:p>
          <w:p w:rsidR="006D25A5" w:rsidRPr="00D224DD" w:rsidRDefault="006D25A5" w:rsidP="00D224DD">
            <w:pPr>
              <w:spacing w:after="0" w:line="240" w:lineRule="auto"/>
              <w:ind w:right="45"/>
              <w:jc w:val="center"/>
              <w:rPr>
                <w:rFonts w:ascii="Arial" w:hAnsi="Arial" w:cs="Arial"/>
                <w:b/>
                <w:sz w:val="20"/>
                <w:szCs w:val="20"/>
              </w:rPr>
            </w:pPr>
            <w:r w:rsidRPr="00D224DD">
              <w:rPr>
                <w:rFonts w:ascii="Arial" w:hAnsi="Arial" w:cs="Arial"/>
                <w:b/>
                <w:sz w:val="20"/>
                <w:szCs w:val="20"/>
              </w:rPr>
              <w:t>ý nghĩa</w:t>
            </w:r>
          </w:p>
        </w:tc>
        <w:tc>
          <w:tcPr>
            <w:tcW w:w="1390" w:type="dxa"/>
            <w:vMerge w:val="restart"/>
            <w:tcBorders>
              <w:top w:val="single" w:sz="8" w:space="0" w:color="auto"/>
              <w:bottom w:val="single" w:sz="8" w:space="0" w:color="auto"/>
            </w:tcBorders>
            <w:shd w:val="clear" w:color="auto" w:fill="auto"/>
            <w:vAlign w:val="center"/>
          </w:tcPr>
          <w:p w:rsidR="006D25A5" w:rsidRPr="00D224DD" w:rsidRDefault="006D25A5" w:rsidP="00D224DD">
            <w:pPr>
              <w:spacing w:after="0" w:line="240" w:lineRule="auto"/>
              <w:ind w:right="45"/>
              <w:jc w:val="center"/>
              <w:rPr>
                <w:rFonts w:ascii="Arial" w:hAnsi="Arial" w:cs="Arial"/>
                <w:b/>
                <w:sz w:val="20"/>
                <w:szCs w:val="20"/>
              </w:rPr>
            </w:pPr>
            <w:r w:rsidRPr="00D224DD">
              <w:rPr>
                <w:rFonts w:ascii="Arial" w:hAnsi="Arial" w:cs="Arial"/>
                <w:b/>
                <w:sz w:val="20"/>
                <w:szCs w:val="20"/>
              </w:rPr>
              <w:t>Tolerance</w:t>
            </w:r>
          </w:p>
        </w:tc>
        <w:tc>
          <w:tcPr>
            <w:tcW w:w="727" w:type="dxa"/>
            <w:vMerge w:val="restart"/>
            <w:tcBorders>
              <w:top w:val="single" w:sz="8" w:space="0" w:color="auto"/>
              <w:bottom w:val="single" w:sz="8" w:space="0" w:color="auto"/>
            </w:tcBorders>
            <w:shd w:val="clear" w:color="auto" w:fill="auto"/>
            <w:vAlign w:val="center"/>
          </w:tcPr>
          <w:p w:rsidR="006D25A5" w:rsidRPr="00D224DD" w:rsidRDefault="006D25A5" w:rsidP="00D224DD">
            <w:pPr>
              <w:spacing w:after="0" w:line="240" w:lineRule="auto"/>
              <w:ind w:right="45"/>
              <w:jc w:val="center"/>
              <w:rPr>
                <w:rFonts w:ascii="Arial" w:hAnsi="Arial" w:cs="Arial"/>
                <w:b/>
                <w:sz w:val="20"/>
                <w:szCs w:val="20"/>
              </w:rPr>
            </w:pPr>
            <w:r w:rsidRPr="00D224DD">
              <w:rPr>
                <w:rFonts w:ascii="Arial" w:hAnsi="Arial" w:cs="Arial"/>
                <w:b/>
                <w:sz w:val="20"/>
                <w:szCs w:val="20"/>
              </w:rPr>
              <w:t>VIF</w:t>
            </w:r>
          </w:p>
        </w:tc>
      </w:tr>
      <w:tr w:rsidR="006D25A5" w:rsidRPr="00D224DD" w:rsidTr="006D25A5">
        <w:trPr>
          <w:trHeight w:val="339"/>
          <w:jc w:val="center"/>
        </w:trPr>
        <w:tc>
          <w:tcPr>
            <w:tcW w:w="1293" w:type="dxa"/>
            <w:vMerge/>
            <w:tcBorders>
              <w:top w:val="single" w:sz="8" w:space="0" w:color="auto"/>
              <w:bottom w:val="single" w:sz="8" w:space="0" w:color="auto"/>
            </w:tcBorders>
            <w:shd w:val="clear" w:color="auto" w:fill="auto"/>
            <w:vAlign w:val="center"/>
          </w:tcPr>
          <w:p w:rsidR="006D25A5" w:rsidRPr="00D224DD" w:rsidRDefault="006D25A5" w:rsidP="00D224DD">
            <w:pPr>
              <w:spacing w:after="0" w:line="240" w:lineRule="auto"/>
              <w:ind w:right="45" w:firstLine="720"/>
              <w:jc w:val="center"/>
              <w:rPr>
                <w:rFonts w:ascii="Arial" w:hAnsi="Arial" w:cs="Arial"/>
                <w:b/>
                <w:sz w:val="20"/>
                <w:szCs w:val="20"/>
              </w:rPr>
            </w:pPr>
          </w:p>
        </w:tc>
        <w:tc>
          <w:tcPr>
            <w:tcW w:w="815" w:type="dxa"/>
            <w:tcBorders>
              <w:top w:val="single" w:sz="8" w:space="0" w:color="auto"/>
              <w:bottom w:val="single" w:sz="8" w:space="0" w:color="auto"/>
            </w:tcBorders>
            <w:shd w:val="clear" w:color="auto" w:fill="auto"/>
            <w:vAlign w:val="center"/>
          </w:tcPr>
          <w:p w:rsidR="006D25A5" w:rsidRPr="00D224DD" w:rsidRDefault="006D25A5" w:rsidP="00D224DD">
            <w:pPr>
              <w:spacing w:after="0" w:line="240" w:lineRule="auto"/>
              <w:ind w:right="45"/>
              <w:jc w:val="center"/>
              <w:rPr>
                <w:rFonts w:ascii="Arial" w:hAnsi="Arial" w:cs="Arial"/>
                <w:b/>
                <w:sz w:val="20"/>
                <w:szCs w:val="20"/>
              </w:rPr>
            </w:pPr>
            <w:r w:rsidRPr="00D224DD">
              <w:rPr>
                <w:rFonts w:ascii="Arial" w:hAnsi="Arial" w:cs="Arial"/>
                <w:b/>
                <w:sz w:val="20"/>
                <w:szCs w:val="20"/>
              </w:rPr>
              <w:t>B</w:t>
            </w:r>
          </w:p>
        </w:tc>
        <w:tc>
          <w:tcPr>
            <w:tcW w:w="1455" w:type="dxa"/>
            <w:tcBorders>
              <w:top w:val="single" w:sz="8" w:space="0" w:color="auto"/>
              <w:bottom w:val="single" w:sz="8" w:space="0" w:color="auto"/>
            </w:tcBorders>
            <w:shd w:val="clear" w:color="auto" w:fill="auto"/>
            <w:vAlign w:val="center"/>
          </w:tcPr>
          <w:p w:rsidR="006D25A5" w:rsidRPr="00D224DD" w:rsidRDefault="006D25A5" w:rsidP="00D224DD">
            <w:pPr>
              <w:spacing w:after="0" w:line="240" w:lineRule="auto"/>
              <w:ind w:left="-102" w:right="45"/>
              <w:jc w:val="center"/>
              <w:rPr>
                <w:rFonts w:ascii="Arial" w:hAnsi="Arial" w:cs="Arial"/>
                <w:b/>
                <w:sz w:val="20"/>
                <w:szCs w:val="20"/>
              </w:rPr>
            </w:pPr>
            <w:r>
              <w:rPr>
                <w:rFonts w:ascii="Arial" w:hAnsi="Arial" w:cs="Arial"/>
                <w:b/>
                <w:sz w:val="20"/>
                <w:szCs w:val="20"/>
              </w:rPr>
              <w:t xml:space="preserve">Sai số </w:t>
            </w:r>
            <w:r w:rsidRPr="00D224DD">
              <w:rPr>
                <w:rFonts w:ascii="Arial" w:hAnsi="Arial" w:cs="Arial"/>
                <w:b/>
                <w:sz w:val="20"/>
                <w:szCs w:val="20"/>
              </w:rPr>
              <w:t>chuẩn</w:t>
            </w:r>
          </w:p>
        </w:tc>
        <w:tc>
          <w:tcPr>
            <w:tcW w:w="1330" w:type="dxa"/>
            <w:vMerge/>
            <w:tcBorders>
              <w:top w:val="single" w:sz="8" w:space="0" w:color="auto"/>
              <w:bottom w:val="single" w:sz="8" w:space="0" w:color="auto"/>
            </w:tcBorders>
            <w:shd w:val="clear" w:color="auto" w:fill="auto"/>
            <w:vAlign w:val="center"/>
          </w:tcPr>
          <w:p w:rsidR="006D25A5" w:rsidRPr="00D224DD" w:rsidRDefault="006D25A5" w:rsidP="00D224DD">
            <w:pPr>
              <w:spacing w:after="0" w:line="240" w:lineRule="auto"/>
              <w:ind w:right="45"/>
              <w:jc w:val="center"/>
              <w:rPr>
                <w:rFonts w:ascii="Arial" w:hAnsi="Arial" w:cs="Arial"/>
                <w:b/>
                <w:sz w:val="20"/>
                <w:szCs w:val="20"/>
              </w:rPr>
            </w:pPr>
          </w:p>
        </w:tc>
        <w:tc>
          <w:tcPr>
            <w:tcW w:w="876" w:type="dxa"/>
            <w:vMerge/>
            <w:tcBorders>
              <w:top w:val="single" w:sz="8" w:space="0" w:color="auto"/>
              <w:bottom w:val="single" w:sz="8" w:space="0" w:color="auto"/>
            </w:tcBorders>
            <w:shd w:val="clear" w:color="auto" w:fill="auto"/>
            <w:vAlign w:val="center"/>
          </w:tcPr>
          <w:p w:rsidR="006D25A5" w:rsidRPr="00D224DD" w:rsidRDefault="006D25A5" w:rsidP="00D224DD">
            <w:pPr>
              <w:spacing w:after="0" w:line="240" w:lineRule="auto"/>
              <w:ind w:right="45" w:firstLine="720"/>
              <w:jc w:val="center"/>
              <w:rPr>
                <w:rFonts w:ascii="Arial" w:hAnsi="Arial" w:cs="Arial"/>
                <w:b/>
                <w:sz w:val="20"/>
                <w:szCs w:val="20"/>
              </w:rPr>
            </w:pPr>
          </w:p>
        </w:tc>
        <w:tc>
          <w:tcPr>
            <w:tcW w:w="1024" w:type="dxa"/>
            <w:vMerge/>
            <w:tcBorders>
              <w:top w:val="single" w:sz="8" w:space="0" w:color="auto"/>
              <w:bottom w:val="single" w:sz="8" w:space="0" w:color="auto"/>
            </w:tcBorders>
            <w:shd w:val="clear" w:color="auto" w:fill="auto"/>
            <w:vAlign w:val="center"/>
          </w:tcPr>
          <w:p w:rsidR="006D25A5" w:rsidRPr="00D224DD" w:rsidRDefault="006D25A5" w:rsidP="00D224DD">
            <w:pPr>
              <w:spacing w:after="0" w:line="240" w:lineRule="auto"/>
              <w:ind w:right="45" w:firstLine="720"/>
              <w:jc w:val="center"/>
              <w:rPr>
                <w:rFonts w:ascii="Arial" w:hAnsi="Arial" w:cs="Arial"/>
                <w:b/>
                <w:sz w:val="20"/>
                <w:szCs w:val="20"/>
              </w:rPr>
            </w:pPr>
          </w:p>
        </w:tc>
        <w:tc>
          <w:tcPr>
            <w:tcW w:w="1390" w:type="dxa"/>
            <w:vMerge/>
            <w:tcBorders>
              <w:top w:val="single" w:sz="8" w:space="0" w:color="auto"/>
              <w:bottom w:val="single" w:sz="8" w:space="0" w:color="auto"/>
            </w:tcBorders>
            <w:shd w:val="clear" w:color="auto" w:fill="auto"/>
            <w:vAlign w:val="center"/>
          </w:tcPr>
          <w:p w:rsidR="006D25A5" w:rsidRPr="00D224DD" w:rsidRDefault="006D25A5" w:rsidP="00D224DD">
            <w:pPr>
              <w:spacing w:after="0" w:line="240" w:lineRule="auto"/>
              <w:ind w:right="45"/>
              <w:jc w:val="center"/>
              <w:rPr>
                <w:rFonts w:ascii="Arial" w:hAnsi="Arial" w:cs="Arial"/>
                <w:b/>
                <w:sz w:val="20"/>
                <w:szCs w:val="20"/>
              </w:rPr>
            </w:pPr>
          </w:p>
        </w:tc>
        <w:tc>
          <w:tcPr>
            <w:tcW w:w="727" w:type="dxa"/>
            <w:vMerge/>
            <w:tcBorders>
              <w:top w:val="single" w:sz="8" w:space="0" w:color="auto"/>
              <w:bottom w:val="single" w:sz="8" w:space="0" w:color="auto"/>
            </w:tcBorders>
            <w:shd w:val="clear" w:color="auto" w:fill="auto"/>
            <w:vAlign w:val="center"/>
          </w:tcPr>
          <w:p w:rsidR="006D25A5" w:rsidRPr="00D224DD" w:rsidRDefault="006D25A5" w:rsidP="00D224DD">
            <w:pPr>
              <w:spacing w:after="0" w:line="240" w:lineRule="auto"/>
              <w:ind w:right="45"/>
              <w:jc w:val="center"/>
              <w:rPr>
                <w:rFonts w:ascii="Arial" w:hAnsi="Arial" w:cs="Arial"/>
                <w:b/>
                <w:sz w:val="20"/>
                <w:szCs w:val="20"/>
              </w:rPr>
            </w:pPr>
          </w:p>
        </w:tc>
      </w:tr>
      <w:tr w:rsidR="001E1C53" w:rsidRPr="00D224DD" w:rsidTr="006D25A5">
        <w:trPr>
          <w:cantSplit/>
          <w:trHeight w:val="315"/>
          <w:jc w:val="center"/>
        </w:trPr>
        <w:tc>
          <w:tcPr>
            <w:tcW w:w="1293" w:type="dxa"/>
            <w:tcBorders>
              <w:top w:val="single" w:sz="8" w:space="0" w:color="auto"/>
              <w:bottom w:val="nil"/>
            </w:tcBorders>
            <w:shd w:val="clear" w:color="000000" w:fill="FFFFFF"/>
            <w:vAlign w:val="center"/>
          </w:tcPr>
          <w:p w:rsidR="00B81BAF" w:rsidRPr="00D224DD" w:rsidRDefault="00B81BAF" w:rsidP="00D224DD">
            <w:pPr>
              <w:spacing w:before="40" w:after="40" w:line="240" w:lineRule="auto"/>
              <w:ind w:right="45"/>
              <w:jc w:val="center"/>
              <w:rPr>
                <w:rFonts w:ascii="Arial" w:hAnsi="Arial" w:cs="Arial"/>
                <w:i/>
                <w:sz w:val="20"/>
                <w:szCs w:val="20"/>
              </w:rPr>
            </w:pPr>
            <w:r w:rsidRPr="00D224DD">
              <w:rPr>
                <w:rFonts w:ascii="Arial" w:hAnsi="Arial" w:cs="Arial"/>
                <w:i/>
                <w:sz w:val="20"/>
                <w:szCs w:val="20"/>
              </w:rPr>
              <w:t>(Hằng số)</w:t>
            </w:r>
          </w:p>
        </w:tc>
        <w:tc>
          <w:tcPr>
            <w:tcW w:w="815" w:type="dxa"/>
            <w:tcBorders>
              <w:top w:val="single" w:sz="8" w:space="0" w:color="auto"/>
              <w:bottom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,042</w:t>
            </w:r>
          </w:p>
        </w:tc>
        <w:tc>
          <w:tcPr>
            <w:tcW w:w="1455" w:type="dxa"/>
            <w:tcBorders>
              <w:top w:val="single" w:sz="8" w:space="0" w:color="auto"/>
              <w:bottom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,073</w:t>
            </w:r>
          </w:p>
        </w:tc>
        <w:tc>
          <w:tcPr>
            <w:tcW w:w="1330" w:type="dxa"/>
            <w:tcBorders>
              <w:top w:val="single" w:sz="8" w:space="0" w:color="auto"/>
              <w:bottom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p>
        </w:tc>
        <w:tc>
          <w:tcPr>
            <w:tcW w:w="876" w:type="dxa"/>
            <w:tcBorders>
              <w:top w:val="single" w:sz="8" w:space="0" w:color="auto"/>
              <w:bottom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,573</w:t>
            </w:r>
          </w:p>
        </w:tc>
        <w:tc>
          <w:tcPr>
            <w:tcW w:w="1024" w:type="dxa"/>
            <w:tcBorders>
              <w:top w:val="single" w:sz="8" w:space="0" w:color="auto"/>
              <w:bottom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,568</w:t>
            </w:r>
          </w:p>
        </w:tc>
        <w:tc>
          <w:tcPr>
            <w:tcW w:w="1390" w:type="dxa"/>
            <w:tcBorders>
              <w:top w:val="single" w:sz="8" w:space="0" w:color="auto"/>
              <w:bottom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p>
        </w:tc>
        <w:tc>
          <w:tcPr>
            <w:tcW w:w="727" w:type="dxa"/>
            <w:tcBorders>
              <w:top w:val="single" w:sz="8" w:space="0" w:color="auto"/>
              <w:bottom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p>
        </w:tc>
      </w:tr>
      <w:tr w:rsidR="001E1C53" w:rsidRPr="00D224DD" w:rsidTr="006D25A5">
        <w:trPr>
          <w:trHeight w:val="300"/>
          <w:jc w:val="center"/>
        </w:trPr>
        <w:tc>
          <w:tcPr>
            <w:tcW w:w="1293" w:type="dxa"/>
            <w:tcBorders>
              <w:top w:val="nil"/>
            </w:tcBorders>
            <w:shd w:val="clear" w:color="000000" w:fill="FFFFFF"/>
            <w:vAlign w:val="bottom"/>
          </w:tcPr>
          <w:p w:rsidR="00B81BAF" w:rsidRPr="00D224DD" w:rsidRDefault="00B81BAF" w:rsidP="00D224DD">
            <w:pPr>
              <w:spacing w:before="40" w:after="40" w:line="240" w:lineRule="auto"/>
              <w:rPr>
                <w:rFonts w:ascii="Arial" w:hAnsi="Arial" w:cs="Arial"/>
                <w:sz w:val="20"/>
                <w:szCs w:val="20"/>
              </w:rPr>
            </w:pPr>
            <w:r w:rsidRPr="00D224DD">
              <w:rPr>
                <w:rFonts w:ascii="Arial" w:hAnsi="Arial" w:cs="Arial"/>
                <w:sz w:val="20"/>
                <w:szCs w:val="20"/>
              </w:rPr>
              <w:t>CX</w:t>
            </w:r>
          </w:p>
        </w:tc>
        <w:tc>
          <w:tcPr>
            <w:tcW w:w="815" w:type="dxa"/>
            <w:tcBorders>
              <w:top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,145</w:t>
            </w:r>
          </w:p>
        </w:tc>
        <w:tc>
          <w:tcPr>
            <w:tcW w:w="1455" w:type="dxa"/>
            <w:tcBorders>
              <w:top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,018</w:t>
            </w:r>
          </w:p>
        </w:tc>
        <w:tc>
          <w:tcPr>
            <w:tcW w:w="1330" w:type="dxa"/>
            <w:tcBorders>
              <w:top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,203</w:t>
            </w:r>
          </w:p>
        </w:tc>
        <w:tc>
          <w:tcPr>
            <w:tcW w:w="876" w:type="dxa"/>
            <w:tcBorders>
              <w:top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8,245</w:t>
            </w:r>
          </w:p>
        </w:tc>
        <w:tc>
          <w:tcPr>
            <w:tcW w:w="1024" w:type="dxa"/>
            <w:tcBorders>
              <w:top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,000</w:t>
            </w:r>
          </w:p>
        </w:tc>
        <w:tc>
          <w:tcPr>
            <w:tcW w:w="1390" w:type="dxa"/>
            <w:tcBorders>
              <w:top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,559</w:t>
            </w:r>
          </w:p>
        </w:tc>
        <w:tc>
          <w:tcPr>
            <w:tcW w:w="727" w:type="dxa"/>
            <w:tcBorders>
              <w:top w:val="nil"/>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1,790</w:t>
            </w:r>
          </w:p>
        </w:tc>
      </w:tr>
      <w:tr w:rsidR="001E1C53" w:rsidRPr="00D224DD" w:rsidTr="006D25A5">
        <w:trPr>
          <w:trHeight w:val="300"/>
          <w:jc w:val="center"/>
        </w:trPr>
        <w:tc>
          <w:tcPr>
            <w:tcW w:w="1293" w:type="dxa"/>
            <w:shd w:val="clear" w:color="000000" w:fill="FFFFFF"/>
            <w:vAlign w:val="bottom"/>
          </w:tcPr>
          <w:p w:rsidR="00B81BAF" w:rsidRPr="00D224DD" w:rsidRDefault="00B81BAF" w:rsidP="00D224DD">
            <w:pPr>
              <w:spacing w:before="40" w:after="40" w:line="240" w:lineRule="auto"/>
              <w:rPr>
                <w:rFonts w:ascii="Arial" w:hAnsi="Arial" w:cs="Arial"/>
                <w:sz w:val="20"/>
                <w:szCs w:val="20"/>
              </w:rPr>
            </w:pPr>
            <w:r w:rsidRPr="00D224DD">
              <w:rPr>
                <w:rFonts w:ascii="Arial" w:hAnsi="Arial" w:cs="Arial"/>
                <w:sz w:val="20"/>
                <w:szCs w:val="20"/>
              </w:rPr>
              <w:t>TT</w:t>
            </w:r>
          </w:p>
        </w:tc>
        <w:tc>
          <w:tcPr>
            <w:tcW w:w="815"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,135</w:t>
            </w:r>
          </w:p>
        </w:tc>
        <w:tc>
          <w:tcPr>
            <w:tcW w:w="1455"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,017</w:t>
            </w:r>
          </w:p>
        </w:tc>
        <w:tc>
          <w:tcPr>
            <w:tcW w:w="1330"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,194</w:t>
            </w:r>
          </w:p>
        </w:tc>
        <w:tc>
          <w:tcPr>
            <w:tcW w:w="876"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8,065</w:t>
            </w:r>
          </w:p>
        </w:tc>
        <w:tc>
          <w:tcPr>
            <w:tcW w:w="1024"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,000</w:t>
            </w:r>
          </w:p>
        </w:tc>
        <w:tc>
          <w:tcPr>
            <w:tcW w:w="1390"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,587</w:t>
            </w:r>
          </w:p>
        </w:tc>
        <w:tc>
          <w:tcPr>
            <w:tcW w:w="727"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1,705</w:t>
            </w:r>
          </w:p>
        </w:tc>
      </w:tr>
      <w:tr w:rsidR="001E1C53" w:rsidRPr="00D224DD" w:rsidTr="006D25A5">
        <w:trPr>
          <w:trHeight w:val="300"/>
          <w:jc w:val="center"/>
        </w:trPr>
        <w:tc>
          <w:tcPr>
            <w:tcW w:w="1293" w:type="dxa"/>
            <w:shd w:val="clear" w:color="000000" w:fill="FFFFFF"/>
            <w:vAlign w:val="bottom"/>
          </w:tcPr>
          <w:p w:rsidR="00B81BAF" w:rsidRPr="00D224DD" w:rsidRDefault="00B81BAF" w:rsidP="00D224DD">
            <w:pPr>
              <w:spacing w:before="40" w:after="40" w:line="240" w:lineRule="auto"/>
              <w:rPr>
                <w:rFonts w:ascii="Arial" w:hAnsi="Arial" w:cs="Arial"/>
                <w:sz w:val="20"/>
                <w:szCs w:val="20"/>
              </w:rPr>
            </w:pPr>
            <w:r w:rsidRPr="00D224DD">
              <w:rPr>
                <w:rFonts w:ascii="Arial" w:hAnsi="Arial" w:cs="Arial"/>
                <w:sz w:val="20"/>
                <w:szCs w:val="20"/>
              </w:rPr>
              <w:t>CNTT</w:t>
            </w:r>
          </w:p>
        </w:tc>
        <w:tc>
          <w:tcPr>
            <w:tcW w:w="815"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,163</w:t>
            </w:r>
          </w:p>
        </w:tc>
        <w:tc>
          <w:tcPr>
            <w:tcW w:w="1455"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,016</w:t>
            </w:r>
          </w:p>
        </w:tc>
        <w:tc>
          <w:tcPr>
            <w:tcW w:w="1330"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,228</w:t>
            </w:r>
          </w:p>
        </w:tc>
        <w:tc>
          <w:tcPr>
            <w:tcW w:w="876"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10,467</w:t>
            </w:r>
          </w:p>
        </w:tc>
        <w:tc>
          <w:tcPr>
            <w:tcW w:w="1024"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,000</w:t>
            </w:r>
          </w:p>
        </w:tc>
        <w:tc>
          <w:tcPr>
            <w:tcW w:w="1390"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,715</w:t>
            </w:r>
          </w:p>
        </w:tc>
        <w:tc>
          <w:tcPr>
            <w:tcW w:w="727"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1,399</w:t>
            </w:r>
          </w:p>
        </w:tc>
      </w:tr>
      <w:tr w:rsidR="001E1C53" w:rsidRPr="00D224DD" w:rsidTr="006D25A5">
        <w:trPr>
          <w:trHeight w:val="300"/>
          <w:jc w:val="center"/>
        </w:trPr>
        <w:tc>
          <w:tcPr>
            <w:tcW w:w="1293" w:type="dxa"/>
            <w:shd w:val="clear" w:color="000000" w:fill="FFFFFF"/>
            <w:vAlign w:val="bottom"/>
          </w:tcPr>
          <w:p w:rsidR="00B81BAF" w:rsidRPr="00D224DD" w:rsidRDefault="00B81BAF" w:rsidP="00D224DD">
            <w:pPr>
              <w:spacing w:before="40" w:after="40" w:line="240" w:lineRule="auto"/>
              <w:rPr>
                <w:rFonts w:ascii="Arial" w:hAnsi="Arial" w:cs="Arial"/>
                <w:sz w:val="20"/>
                <w:szCs w:val="20"/>
              </w:rPr>
            </w:pPr>
            <w:r w:rsidRPr="00D224DD">
              <w:rPr>
                <w:rFonts w:ascii="Arial" w:hAnsi="Arial" w:cs="Arial"/>
                <w:sz w:val="20"/>
                <w:szCs w:val="20"/>
              </w:rPr>
              <w:t>HL</w:t>
            </w:r>
          </w:p>
        </w:tc>
        <w:tc>
          <w:tcPr>
            <w:tcW w:w="815"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,126</w:t>
            </w:r>
          </w:p>
        </w:tc>
        <w:tc>
          <w:tcPr>
            <w:tcW w:w="1455"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,011</w:t>
            </w:r>
          </w:p>
        </w:tc>
        <w:tc>
          <w:tcPr>
            <w:tcW w:w="1330"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,233</w:t>
            </w:r>
          </w:p>
        </w:tc>
        <w:tc>
          <w:tcPr>
            <w:tcW w:w="876"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11,299</w:t>
            </w:r>
          </w:p>
        </w:tc>
        <w:tc>
          <w:tcPr>
            <w:tcW w:w="1024"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,000</w:t>
            </w:r>
          </w:p>
        </w:tc>
        <w:tc>
          <w:tcPr>
            <w:tcW w:w="1390"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,800</w:t>
            </w:r>
          </w:p>
        </w:tc>
        <w:tc>
          <w:tcPr>
            <w:tcW w:w="727"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1,250</w:t>
            </w:r>
          </w:p>
        </w:tc>
      </w:tr>
      <w:tr w:rsidR="001E1C53" w:rsidRPr="00D224DD" w:rsidTr="006D25A5">
        <w:trPr>
          <w:trHeight w:val="300"/>
          <w:jc w:val="center"/>
        </w:trPr>
        <w:tc>
          <w:tcPr>
            <w:tcW w:w="1293" w:type="dxa"/>
            <w:shd w:val="clear" w:color="000000" w:fill="FFFFFF"/>
            <w:vAlign w:val="bottom"/>
          </w:tcPr>
          <w:p w:rsidR="00B81BAF" w:rsidRPr="00D224DD" w:rsidRDefault="00B81BAF" w:rsidP="00D224DD">
            <w:pPr>
              <w:spacing w:before="40" w:after="40" w:line="240" w:lineRule="auto"/>
              <w:rPr>
                <w:rFonts w:ascii="Arial" w:hAnsi="Arial" w:cs="Arial"/>
                <w:sz w:val="20"/>
                <w:szCs w:val="20"/>
              </w:rPr>
            </w:pPr>
            <w:r w:rsidRPr="00D224DD">
              <w:rPr>
                <w:rFonts w:ascii="Arial" w:hAnsi="Arial" w:cs="Arial"/>
                <w:sz w:val="20"/>
                <w:szCs w:val="20"/>
              </w:rPr>
              <w:t>CNHP</w:t>
            </w:r>
          </w:p>
        </w:tc>
        <w:tc>
          <w:tcPr>
            <w:tcW w:w="815"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,159</w:t>
            </w:r>
          </w:p>
        </w:tc>
        <w:tc>
          <w:tcPr>
            <w:tcW w:w="1455"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,014</w:t>
            </w:r>
          </w:p>
        </w:tc>
        <w:tc>
          <w:tcPr>
            <w:tcW w:w="1330"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,246</w:t>
            </w:r>
          </w:p>
        </w:tc>
        <w:tc>
          <w:tcPr>
            <w:tcW w:w="876"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11,546</w:t>
            </w:r>
          </w:p>
        </w:tc>
        <w:tc>
          <w:tcPr>
            <w:tcW w:w="1024"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,000</w:t>
            </w:r>
          </w:p>
        </w:tc>
        <w:tc>
          <w:tcPr>
            <w:tcW w:w="1390"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,749</w:t>
            </w:r>
          </w:p>
        </w:tc>
        <w:tc>
          <w:tcPr>
            <w:tcW w:w="727"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1,335</w:t>
            </w:r>
          </w:p>
        </w:tc>
      </w:tr>
      <w:tr w:rsidR="001E1C53" w:rsidRPr="00D224DD" w:rsidTr="006D25A5">
        <w:trPr>
          <w:trHeight w:val="300"/>
          <w:jc w:val="center"/>
        </w:trPr>
        <w:tc>
          <w:tcPr>
            <w:tcW w:w="1293" w:type="dxa"/>
            <w:shd w:val="clear" w:color="000000" w:fill="FFFFFF"/>
            <w:vAlign w:val="bottom"/>
          </w:tcPr>
          <w:p w:rsidR="00B81BAF" w:rsidRPr="00D224DD" w:rsidRDefault="00B81BAF" w:rsidP="00D224DD">
            <w:pPr>
              <w:spacing w:before="40" w:after="40" w:line="240" w:lineRule="auto"/>
              <w:rPr>
                <w:rFonts w:ascii="Arial" w:hAnsi="Arial" w:cs="Arial"/>
                <w:sz w:val="20"/>
                <w:szCs w:val="20"/>
              </w:rPr>
            </w:pPr>
            <w:r w:rsidRPr="00D224DD">
              <w:rPr>
                <w:rFonts w:ascii="Arial" w:hAnsi="Arial" w:cs="Arial"/>
                <w:sz w:val="20"/>
                <w:szCs w:val="20"/>
              </w:rPr>
              <w:t>HA</w:t>
            </w:r>
          </w:p>
        </w:tc>
        <w:tc>
          <w:tcPr>
            <w:tcW w:w="815"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,150</w:t>
            </w:r>
          </w:p>
        </w:tc>
        <w:tc>
          <w:tcPr>
            <w:tcW w:w="1455"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,017</w:t>
            </w:r>
          </w:p>
        </w:tc>
        <w:tc>
          <w:tcPr>
            <w:tcW w:w="1330"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,193</w:t>
            </w:r>
          </w:p>
        </w:tc>
        <w:tc>
          <w:tcPr>
            <w:tcW w:w="876"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9,030</w:t>
            </w:r>
          </w:p>
        </w:tc>
        <w:tc>
          <w:tcPr>
            <w:tcW w:w="1024"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,000</w:t>
            </w:r>
          </w:p>
        </w:tc>
        <w:tc>
          <w:tcPr>
            <w:tcW w:w="1390"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,745</w:t>
            </w:r>
          </w:p>
        </w:tc>
        <w:tc>
          <w:tcPr>
            <w:tcW w:w="727" w:type="dxa"/>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1,342</w:t>
            </w:r>
          </w:p>
        </w:tc>
      </w:tr>
      <w:tr w:rsidR="001E1C53" w:rsidRPr="00D224DD" w:rsidTr="006D25A5">
        <w:trPr>
          <w:trHeight w:val="300"/>
          <w:jc w:val="center"/>
        </w:trPr>
        <w:tc>
          <w:tcPr>
            <w:tcW w:w="1293" w:type="dxa"/>
            <w:tcBorders>
              <w:bottom w:val="single" w:sz="8" w:space="0" w:color="auto"/>
            </w:tcBorders>
            <w:shd w:val="clear" w:color="000000" w:fill="FFFFFF"/>
            <w:vAlign w:val="bottom"/>
          </w:tcPr>
          <w:p w:rsidR="00B81BAF" w:rsidRPr="00D224DD" w:rsidRDefault="00B81BAF" w:rsidP="00D224DD">
            <w:pPr>
              <w:spacing w:before="40" w:after="40" w:line="240" w:lineRule="auto"/>
              <w:rPr>
                <w:rFonts w:ascii="Arial" w:hAnsi="Arial" w:cs="Arial"/>
                <w:sz w:val="20"/>
                <w:szCs w:val="20"/>
              </w:rPr>
            </w:pPr>
            <w:r w:rsidRPr="00D224DD">
              <w:rPr>
                <w:rFonts w:ascii="Arial" w:hAnsi="Arial" w:cs="Arial"/>
                <w:sz w:val="20"/>
                <w:szCs w:val="20"/>
              </w:rPr>
              <w:t>XH</w:t>
            </w:r>
          </w:p>
        </w:tc>
        <w:tc>
          <w:tcPr>
            <w:tcW w:w="815" w:type="dxa"/>
            <w:tcBorders>
              <w:bottom w:val="single" w:sz="8" w:space="0" w:color="auto"/>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,129</w:t>
            </w:r>
          </w:p>
        </w:tc>
        <w:tc>
          <w:tcPr>
            <w:tcW w:w="1455" w:type="dxa"/>
            <w:tcBorders>
              <w:bottom w:val="single" w:sz="8" w:space="0" w:color="auto"/>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,016</w:t>
            </w:r>
          </w:p>
        </w:tc>
        <w:tc>
          <w:tcPr>
            <w:tcW w:w="1330" w:type="dxa"/>
            <w:tcBorders>
              <w:bottom w:val="single" w:sz="8" w:space="0" w:color="auto"/>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,175</w:t>
            </w:r>
          </w:p>
        </w:tc>
        <w:tc>
          <w:tcPr>
            <w:tcW w:w="876" w:type="dxa"/>
            <w:tcBorders>
              <w:bottom w:val="single" w:sz="8" w:space="0" w:color="auto"/>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8,140</w:t>
            </w:r>
          </w:p>
        </w:tc>
        <w:tc>
          <w:tcPr>
            <w:tcW w:w="1024" w:type="dxa"/>
            <w:tcBorders>
              <w:bottom w:val="single" w:sz="8" w:space="0" w:color="auto"/>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,000</w:t>
            </w:r>
          </w:p>
        </w:tc>
        <w:tc>
          <w:tcPr>
            <w:tcW w:w="1390" w:type="dxa"/>
            <w:tcBorders>
              <w:bottom w:val="single" w:sz="8" w:space="0" w:color="auto"/>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,735</w:t>
            </w:r>
          </w:p>
        </w:tc>
        <w:tc>
          <w:tcPr>
            <w:tcW w:w="727" w:type="dxa"/>
            <w:tcBorders>
              <w:bottom w:val="single" w:sz="8" w:space="0" w:color="auto"/>
            </w:tcBorders>
            <w:shd w:val="clear" w:color="000000" w:fill="FFFFFF"/>
          </w:tcPr>
          <w:p w:rsidR="00B81BAF" w:rsidRPr="00D224DD" w:rsidRDefault="00B81BAF" w:rsidP="00D224DD">
            <w:pPr>
              <w:spacing w:before="40" w:after="40" w:line="240" w:lineRule="auto"/>
              <w:jc w:val="center"/>
              <w:rPr>
                <w:rFonts w:ascii="Arial" w:hAnsi="Arial" w:cs="Arial"/>
                <w:sz w:val="20"/>
                <w:szCs w:val="20"/>
              </w:rPr>
            </w:pPr>
            <w:r w:rsidRPr="00D224DD">
              <w:rPr>
                <w:rFonts w:ascii="Arial" w:hAnsi="Arial" w:cs="Arial"/>
                <w:sz w:val="20"/>
                <w:szCs w:val="20"/>
              </w:rPr>
              <w:t>1,360</w:t>
            </w:r>
          </w:p>
        </w:tc>
      </w:tr>
    </w:tbl>
    <w:p w:rsidR="00D7542C" w:rsidRPr="00D224DD" w:rsidRDefault="00D7542C" w:rsidP="00D224DD">
      <w:pPr>
        <w:autoSpaceDE w:val="0"/>
        <w:autoSpaceDN w:val="0"/>
        <w:adjustRightInd w:val="0"/>
        <w:spacing w:before="40" w:after="40" w:line="240" w:lineRule="auto"/>
        <w:jc w:val="right"/>
        <w:rPr>
          <w:rFonts w:ascii="Arial" w:hAnsi="Arial" w:cs="Arial"/>
          <w:i/>
          <w:sz w:val="20"/>
          <w:szCs w:val="20"/>
        </w:rPr>
      </w:pPr>
      <w:r w:rsidRPr="00D224DD">
        <w:rPr>
          <w:rFonts w:ascii="Arial" w:hAnsi="Arial" w:cs="Arial"/>
          <w:i/>
          <w:sz w:val="20"/>
          <w:szCs w:val="20"/>
        </w:rPr>
        <w:t>Nguồn: Số liệu điều tra năm 2013</w:t>
      </w:r>
    </w:p>
    <w:p w:rsidR="00D54923" w:rsidRPr="00030C4D" w:rsidRDefault="00D54923" w:rsidP="00CC6C3B">
      <w:pPr>
        <w:spacing w:before="80" w:after="80" w:line="320" w:lineRule="exact"/>
        <w:ind w:right="45" w:firstLine="720"/>
        <w:jc w:val="both"/>
        <w:rPr>
          <w:rFonts w:ascii="Times New Roman" w:hAnsi="Times New Roman"/>
          <w:sz w:val="24"/>
          <w:szCs w:val="24"/>
        </w:rPr>
      </w:pPr>
      <w:r w:rsidRPr="00030C4D">
        <w:rPr>
          <w:rFonts w:ascii="Times New Roman" w:hAnsi="Times New Roman"/>
          <w:sz w:val="24"/>
          <w:szCs w:val="24"/>
        </w:rPr>
        <w:t>Việc kiểm định sự phù hợp của mô hình và dò tìm các vi phạm giả định cần thiết (phương sai sai số không đổi, phân phối chuẩn của phần dư, tính độc lập của sai số, đa cộng tuyến, liên hệ tuyến tính) đã được tiến hành. Kết quả cho thấy, mô hình đưa vào phân tích là phù hợp và có ý nghĩa thống kê hệ số Durbin-Watson và hệ số phóng đại VIF đều đảm bảo đạt tiêu chuẩn; Đồng thời mức ý nghĩa của phép kiểm định đối với các hệ số hồi quy ở các biến độc lập đều nhỏ hơn 0,05. Có thể kết luận 7 biến độc lập này có khả năng sử dụng các hệ số hồi quy để giải thích hay lượng hóa mối liên hệ giữa biến phụ thuộc và biến độc lập.</w:t>
      </w:r>
    </w:p>
    <w:p w:rsidR="00750F2C" w:rsidRPr="00030C4D" w:rsidRDefault="00750F2C" w:rsidP="00CC6C3B">
      <w:pPr>
        <w:spacing w:before="80" w:after="80" w:line="320" w:lineRule="exact"/>
        <w:ind w:right="45" w:firstLine="720"/>
        <w:jc w:val="both"/>
        <w:rPr>
          <w:rFonts w:ascii="Times New Roman" w:hAnsi="Times New Roman"/>
          <w:b/>
          <w:sz w:val="24"/>
          <w:szCs w:val="24"/>
        </w:rPr>
      </w:pPr>
      <w:r w:rsidRPr="00030C4D">
        <w:rPr>
          <w:rFonts w:ascii="Times New Roman" w:hAnsi="Times New Roman"/>
          <w:b/>
          <w:sz w:val="24"/>
          <w:szCs w:val="24"/>
        </w:rPr>
        <w:t>Mô hình hồi quy thu được:</w:t>
      </w:r>
    </w:p>
    <w:tbl>
      <w:tblPr>
        <w:tblW w:w="9465" w:type="dxa"/>
        <w:jc w:val="center"/>
        <w:tblInd w:w="75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9465"/>
      </w:tblGrid>
      <w:tr w:rsidR="00E26EB8" w:rsidRPr="00030C4D" w:rsidTr="00E26EB8">
        <w:trPr>
          <w:jc w:val="center"/>
        </w:trPr>
        <w:tc>
          <w:tcPr>
            <w:tcW w:w="9465" w:type="dxa"/>
            <w:tcBorders>
              <w:top w:val="single" w:sz="8" w:space="0" w:color="9BBB59"/>
              <w:left w:val="single" w:sz="8" w:space="0" w:color="9BBB59"/>
              <w:bottom w:val="single" w:sz="18" w:space="0" w:color="9BBB59"/>
              <w:right w:val="single" w:sz="8" w:space="0" w:color="9BBB59"/>
            </w:tcBorders>
          </w:tcPr>
          <w:p w:rsidR="00750F2C" w:rsidRPr="00030C4D" w:rsidRDefault="00D7542C" w:rsidP="00CC6C3B">
            <w:pPr>
              <w:autoSpaceDE w:val="0"/>
              <w:autoSpaceDN w:val="0"/>
              <w:adjustRightInd w:val="0"/>
              <w:spacing w:before="80" w:after="80" w:line="320" w:lineRule="exact"/>
              <w:ind w:right="45"/>
              <w:jc w:val="center"/>
              <w:rPr>
                <w:rFonts w:ascii="Times New Roman" w:hAnsi="Times New Roman"/>
                <w:b/>
                <w:bCs/>
                <w:sz w:val="24"/>
                <w:szCs w:val="24"/>
              </w:rPr>
            </w:pPr>
            <w:r w:rsidRPr="00030C4D">
              <w:rPr>
                <w:rFonts w:ascii="Times New Roman" w:hAnsi="Times New Roman"/>
                <w:bCs/>
                <w:sz w:val="24"/>
                <w:szCs w:val="24"/>
              </w:rPr>
              <w:t>GTCNTT</w:t>
            </w:r>
            <w:r w:rsidR="00750F2C" w:rsidRPr="00030C4D">
              <w:rPr>
                <w:rFonts w:ascii="Times New Roman" w:hAnsi="Times New Roman"/>
                <w:bCs/>
                <w:sz w:val="24"/>
                <w:szCs w:val="24"/>
              </w:rPr>
              <w:t xml:space="preserve"> = 0,</w:t>
            </w:r>
            <w:r w:rsidR="00884B25" w:rsidRPr="00030C4D">
              <w:rPr>
                <w:rFonts w:ascii="Times New Roman" w:hAnsi="Times New Roman"/>
                <w:bCs/>
                <w:sz w:val="24"/>
                <w:szCs w:val="24"/>
              </w:rPr>
              <w:t>203</w:t>
            </w:r>
            <w:r w:rsidR="00750F2C" w:rsidRPr="00030C4D">
              <w:rPr>
                <w:rFonts w:ascii="Times New Roman" w:hAnsi="Times New Roman"/>
                <w:bCs/>
                <w:sz w:val="24"/>
                <w:szCs w:val="24"/>
              </w:rPr>
              <w:t>*CX + 0,</w:t>
            </w:r>
            <w:r w:rsidRPr="00030C4D">
              <w:rPr>
                <w:rFonts w:ascii="Times New Roman" w:hAnsi="Times New Roman"/>
                <w:bCs/>
                <w:sz w:val="24"/>
                <w:szCs w:val="24"/>
              </w:rPr>
              <w:t>1</w:t>
            </w:r>
            <w:r w:rsidR="00884B25" w:rsidRPr="00030C4D">
              <w:rPr>
                <w:rFonts w:ascii="Times New Roman" w:hAnsi="Times New Roman"/>
                <w:bCs/>
                <w:sz w:val="24"/>
                <w:szCs w:val="24"/>
              </w:rPr>
              <w:t>94</w:t>
            </w:r>
            <w:r w:rsidR="00750F2C" w:rsidRPr="00030C4D">
              <w:rPr>
                <w:rFonts w:ascii="Times New Roman" w:hAnsi="Times New Roman"/>
                <w:bCs/>
                <w:sz w:val="24"/>
                <w:szCs w:val="24"/>
              </w:rPr>
              <w:t>*</w:t>
            </w:r>
            <w:r w:rsidRPr="00030C4D">
              <w:rPr>
                <w:rFonts w:ascii="Times New Roman" w:hAnsi="Times New Roman"/>
                <w:bCs/>
                <w:sz w:val="24"/>
                <w:szCs w:val="24"/>
              </w:rPr>
              <w:t>TT + 0,</w:t>
            </w:r>
            <w:r w:rsidR="00884B25" w:rsidRPr="00030C4D">
              <w:rPr>
                <w:rFonts w:ascii="Times New Roman" w:hAnsi="Times New Roman"/>
                <w:bCs/>
                <w:sz w:val="24"/>
                <w:szCs w:val="24"/>
              </w:rPr>
              <w:t>228</w:t>
            </w:r>
            <w:r w:rsidRPr="00030C4D">
              <w:rPr>
                <w:rFonts w:ascii="Times New Roman" w:hAnsi="Times New Roman"/>
                <w:bCs/>
                <w:sz w:val="24"/>
                <w:szCs w:val="24"/>
              </w:rPr>
              <w:t>*CNTT + 0,</w:t>
            </w:r>
            <w:r w:rsidR="00884B25" w:rsidRPr="00030C4D">
              <w:rPr>
                <w:rFonts w:ascii="Times New Roman" w:hAnsi="Times New Roman"/>
                <w:bCs/>
                <w:sz w:val="24"/>
                <w:szCs w:val="24"/>
              </w:rPr>
              <w:t>233</w:t>
            </w:r>
            <w:r w:rsidRPr="00030C4D">
              <w:rPr>
                <w:rFonts w:ascii="Times New Roman" w:hAnsi="Times New Roman"/>
                <w:bCs/>
                <w:sz w:val="24"/>
                <w:szCs w:val="24"/>
              </w:rPr>
              <w:t>*HL + 0,</w:t>
            </w:r>
            <w:r w:rsidR="00884B25" w:rsidRPr="00030C4D">
              <w:rPr>
                <w:rFonts w:ascii="Times New Roman" w:hAnsi="Times New Roman"/>
                <w:bCs/>
                <w:sz w:val="24"/>
                <w:szCs w:val="24"/>
              </w:rPr>
              <w:t>246</w:t>
            </w:r>
            <w:r w:rsidRPr="00030C4D">
              <w:rPr>
                <w:rFonts w:ascii="Times New Roman" w:hAnsi="Times New Roman"/>
                <w:bCs/>
                <w:sz w:val="24"/>
                <w:szCs w:val="24"/>
              </w:rPr>
              <w:t xml:space="preserve">*CNHP + </w:t>
            </w:r>
            <w:r w:rsidR="00750F2C" w:rsidRPr="00030C4D">
              <w:rPr>
                <w:rFonts w:ascii="Times New Roman" w:hAnsi="Times New Roman"/>
                <w:bCs/>
                <w:sz w:val="24"/>
                <w:szCs w:val="24"/>
                <w:vertAlign w:val="subscript"/>
              </w:rPr>
              <w:t xml:space="preserve"> </w:t>
            </w:r>
            <w:r w:rsidR="00750F2C" w:rsidRPr="00030C4D">
              <w:rPr>
                <w:rFonts w:ascii="Times New Roman" w:hAnsi="Times New Roman"/>
                <w:bCs/>
                <w:sz w:val="24"/>
                <w:szCs w:val="24"/>
              </w:rPr>
              <w:t>0,1</w:t>
            </w:r>
            <w:r w:rsidR="00884B25" w:rsidRPr="00030C4D">
              <w:rPr>
                <w:rFonts w:ascii="Times New Roman" w:hAnsi="Times New Roman"/>
                <w:bCs/>
                <w:sz w:val="24"/>
                <w:szCs w:val="24"/>
              </w:rPr>
              <w:t>93</w:t>
            </w:r>
            <w:r w:rsidR="00750F2C" w:rsidRPr="00030C4D">
              <w:rPr>
                <w:rFonts w:ascii="Times New Roman" w:hAnsi="Times New Roman"/>
                <w:bCs/>
                <w:sz w:val="24"/>
                <w:szCs w:val="24"/>
              </w:rPr>
              <w:t>*HA</w:t>
            </w:r>
            <w:r w:rsidRPr="00030C4D">
              <w:rPr>
                <w:rFonts w:ascii="Times New Roman" w:hAnsi="Times New Roman"/>
                <w:bCs/>
                <w:sz w:val="24"/>
                <w:szCs w:val="24"/>
              </w:rPr>
              <w:t xml:space="preserve"> + 0,1</w:t>
            </w:r>
            <w:r w:rsidR="00884B25" w:rsidRPr="00030C4D">
              <w:rPr>
                <w:rFonts w:ascii="Times New Roman" w:hAnsi="Times New Roman"/>
                <w:bCs/>
                <w:sz w:val="24"/>
                <w:szCs w:val="24"/>
              </w:rPr>
              <w:t>75</w:t>
            </w:r>
            <w:r w:rsidRPr="00030C4D">
              <w:rPr>
                <w:rFonts w:ascii="Times New Roman" w:hAnsi="Times New Roman"/>
                <w:bCs/>
                <w:sz w:val="24"/>
                <w:szCs w:val="24"/>
              </w:rPr>
              <w:t xml:space="preserve">*XH </w:t>
            </w:r>
            <w:r w:rsidR="00DF28C3" w:rsidRPr="00030C4D">
              <w:rPr>
                <w:rFonts w:ascii="Times New Roman" w:hAnsi="Times New Roman"/>
                <w:bCs/>
                <w:sz w:val="24"/>
                <w:szCs w:val="24"/>
              </w:rPr>
              <w:t xml:space="preserve">+ </w:t>
            </w:r>
            <w:r w:rsidR="00DF28C3" w:rsidRPr="00030C4D">
              <w:rPr>
                <w:rFonts w:ascii="Times New Roman" w:hAnsi="Times New Roman"/>
                <w:sz w:val="24"/>
                <w:szCs w:val="24"/>
              </w:rPr>
              <w:t>ξ</w:t>
            </w:r>
          </w:p>
        </w:tc>
      </w:tr>
    </w:tbl>
    <w:p w:rsidR="00DD3204" w:rsidRPr="00030C4D" w:rsidRDefault="00750F2C" w:rsidP="00CC6C3B">
      <w:pPr>
        <w:pStyle w:val="ListParagraph"/>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b/>
          <w:sz w:val="24"/>
          <w:szCs w:val="24"/>
        </w:rPr>
        <w:t>Giải thích mô hình hồi quy:</w:t>
      </w:r>
      <w:r w:rsidRPr="00030C4D">
        <w:rPr>
          <w:rFonts w:ascii="Times New Roman" w:hAnsi="Times New Roman"/>
          <w:sz w:val="24"/>
          <w:szCs w:val="24"/>
        </w:rPr>
        <w:t xml:space="preserve"> Hệ số beta chuẩn hóa càng lớn thể hiện sự ảnh hưởng của </w:t>
      </w:r>
      <w:r w:rsidR="001E1C53" w:rsidRPr="00030C4D">
        <w:rPr>
          <w:rFonts w:ascii="Times New Roman" w:hAnsi="Times New Roman"/>
          <w:sz w:val="24"/>
          <w:szCs w:val="24"/>
        </w:rPr>
        <w:t>biến</w:t>
      </w:r>
      <w:r w:rsidRPr="00030C4D">
        <w:rPr>
          <w:rFonts w:ascii="Times New Roman" w:hAnsi="Times New Roman"/>
          <w:sz w:val="24"/>
          <w:szCs w:val="24"/>
        </w:rPr>
        <w:t xml:space="preserve"> </w:t>
      </w:r>
      <w:r w:rsidR="001E1C53" w:rsidRPr="00030C4D">
        <w:rPr>
          <w:rFonts w:ascii="Times New Roman" w:hAnsi="Times New Roman"/>
          <w:sz w:val="24"/>
          <w:szCs w:val="24"/>
        </w:rPr>
        <w:t>giải thích</w:t>
      </w:r>
      <w:r w:rsidRPr="00030C4D">
        <w:rPr>
          <w:rFonts w:ascii="Times New Roman" w:hAnsi="Times New Roman"/>
          <w:sz w:val="24"/>
          <w:szCs w:val="24"/>
        </w:rPr>
        <w:t xml:space="preserve"> </w:t>
      </w:r>
      <w:r w:rsidR="001E1C53" w:rsidRPr="00030C4D">
        <w:rPr>
          <w:rFonts w:ascii="Times New Roman" w:hAnsi="Times New Roman"/>
          <w:sz w:val="24"/>
          <w:szCs w:val="24"/>
        </w:rPr>
        <w:t>đối với</w:t>
      </w:r>
      <w:r w:rsidRPr="00030C4D">
        <w:rPr>
          <w:rFonts w:ascii="Times New Roman" w:hAnsi="Times New Roman"/>
          <w:sz w:val="24"/>
          <w:szCs w:val="24"/>
        </w:rPr>
        <w:t xml:space="preserve"> biến phụ thuộc c</w:t>
      </w:r>
      <w:r w:rsidR="00884B25" w:rsidRPr="00030C4D">
        <w:rPr>
          <w:rFonts w:ascii="Times New Roman" w:hAnsi="Times New Roman"/>
          <w:sz w:val="24"/>
          <w:szCs w:val="24"/>
        </w:rPr>
        <w:t>à</w:t>
      </w:r>
      <w:r w:rsidRPr="00030C4D">
        <w:rPr>
          <w:rFonts w:ascii="Times New Roman" w:hAnsi="Times New Roman"/>
          <w:sz w:val="24"/>
          <w:szCs w:val="24"/>
        </w:rPr>
        <w:t xml:space="preserve">ng lớn. </w:t>
      </w:r>
      <w:r w:rsidR="00884B25" w:rsidRPr="00030C4D">
        <w:rPr>
          <w:rFonts w:ascii="Times New Roman" w:hAnsi="Times New Roman"/>
          <w:sz w:val="24"/>
          <w:szCs w:val="24"/>
        </w:rPr>
        <w:t xml:space="preserve">Kết quả cho thấy mức độ ảnh hưởng của các nhân tố theo thứ tự </w:t>
      </w:r>
      <w:r w:rsidR="00987975" w:rsidRPr="00030C4D">
        <w:rPr>
          <w:rFonts w:ascii="Times New Roman" w:hAnsi="Times New Roman"/>
          <w:sz w:val="24"/>
          <w:szCs w:val="24"/>
        </w:rPr>
        <w:t xml:space="preserve">hệ số beta giảm dần </w:t>
      </w:r>
      <w:r w:rsidR="00884B25" w:rsidRPr="00030C4D">
        <w:rPr>
          <w:rFonts w:ascii="Times New Roman" w:hAnsi="Times New Roman"/>
          <w:sz w:val="24"/>
          <w:szCs w:val="24"/>
        </w:rPr>
        <w:t xml:space="preserve">như sau: </w:t>
      </w:r>
      <w:r w:rsidR="00884B25" w:rsidRPr="00030C4D">
        <w:rPr>
          <w:rFonts w:ascii="Times New Roman" w:hAnsi="Times New Roman"/>
          <w:i/>
          <w:sz w:val="24"/>
          <w:szCs w:val="24"/>
        </w:rPr>
        <w:t xml:space="preserve">(1) Giá trị chức năng - học phí/chất </w:t>
      </w:r>
      <w:r w:rsidR="00884B25" w:rsidRPr="00030C4D">
        <w:rPr>
          <w:rFonts w:ascii="Times New Roman" w:hAnsi="Times New Roman"/>
          <w:i/>
          <w:sz w:val="24"/>
          <w:szCs w:val="24"/>
        </w:rPr>
        <w:lastRenderedPageBreak/>
        <w:t>lượng; (2) Giá trị hài lòng; (3) Giá trị chức năng - tính hiện thực; (4) Giá trị cảm xúc; (5) Giá trị tri thức; (6) Giá trị hình ảnh và (7) Giá trị xã hội.</w:t>
      </w:r>
      <w:r w:rsidR="00D67202" w:rsidRPr="00030C4D">
        <w:rPr>
          <w:rFonts w:ascii="Times New Roman" w:hAnsi="Times New Roman"/>
          <w:i/>
          <w:sz w:val="24"/>
          <w:szCs w:val="24"/>
        </w:rPr>
        <w:t xml:space="preserve"> </w:t>
      </w:r>
      <w:r w:rsidR="00DD3204" w:rsidRPr="00030C4D">
        <w:rPr>
          <w:rFonts w:ascii="Times New Roman" w:hAnsi="Times New Roman"/>
          <w:sz w:val="24"/>
          <w:szCs w:val="24"/>
        </w:rPr>
        <w:t>Kết quả</w:t>
      </w:r>
      <w:r w:rsidR="00DD3204" w:rsidRPr="00030C4D">
        <w:rPr>
          <w:rFonts w:ascii="Times New Roman" w:hAnsi="Times New Roman"/>
          <w:i/>
          <w:sz w:val="24"/>
          <w:szCs w:val="24"/>
        </w:rPr>
        <w:t xml:space="preserve"> </w:t>
      </w:r>
      <w:r w:rsidR="00DD3204" w:rsidRPr="00030C4D">
        <w:rPr>
          <w:rFonts w:ascii="Times New Roman" w:hAnsi="Times New Roman"/>
          <w:sz w:val="24"/>
          <w:szCs w:val="24"/>
        </w:rPr>
        <w:t xml:space="preserve">này sẽ là cơ sở đề xuất hàm ý quản trị đối với ban giám hiệu </w:t>
      </w:r>
      <w:r w:rsidR="00030C4D">
        <w:rPr>
          <w:rFonts w:ascii="Times New Roman" w:hAnsi="Times New Roman"/>
          <w:sz w:val="24"/>
          <w:szCs w:val="24"/>
        </w:rPr>
        <w:t>T</w:t>
      </w:r>
      <w:r w:rsidR="007F0BA1" w:rsidRPr="00030C4D">
        <w:rPr>
          <w:rFonts w:ascii="Times New Roman" w:hAnsi="Times New Roman"/>
          <w:sz w:val="24"/>
          <w:szCs w:val="24"/>
        </w:rPr>
        <w:t>rường ĐHKT – ĐHH</w:t>
      </w:r>
      <w:r w:rsidR="00DD3204" w:rsidRPr="00030C4D">
        <w:rPr>
          <w:rFonts w:ascii="Times New Roman" w:hAnsi="Times New Roman"/>
          <w:sz w:val="24"/>
          <w:szCs w:val="24"/>
        </w:rPr>
        <w:t xml:space="preserve"> trong việc nâng cao sự thỏa mãn người học trong thời gian tới.</w:t>
      </w:r>
    </w:p>
    <w:p w:rsidR="00A52F95" w:rsidRPr="00030C4D" w:rsidRDefault="00A52F95" w:rsidP="00CC6C3B">
      <w:pPr>
        <w:spacing w:before="80" w:after="80" w:line="320" w:lineRule="exact"/>
        <w:ind w:right="45"/>
        <w:jc w:val="both"/>
        <w:rPr>
          <w:rFonts w:ascii="Times New Roman" w:hAnsi="Times New Roman"/>
          <w:b/>
          <w:i/>
          <w:sz w:val="24"/>
          <w:szCs w:val="24"/>
        </w:rPr>
      </w:pPr>
      <w:r w:rsidRPr="00030C4D">
        <w:rPr>
          <w:rFonts w:ascii="Times New Roman" w:hAnsi="Times New Roman"/>
          <w:b/>
          <w:i/>
          <w:sz w:val="24"/>
          <w:szCs w:val="24"/>
        </w:rPr>
        <w:t>4.5. Thảo luận</w:t>
      </w:r>
    </w:p>
    <w:p w:rsidR="00866889" w:rsidRPr="00030C4D" w:rsidRDefault="008C0149" w:rsidP="000A6229">
      <w:pPr>
        <w:spacing w:before="80" w:after="80" w:line="320" w:lineRule="exact"/>
        <w:ind w:right="45" w:firstLine="709"/>
        <w:jc w:val="both"/>
        <w:rPr>
          <w:rFonts w:ascii="Times New Roman" w:eastAsia="Calibri" w:hAnsi="Times New Roman"/>
          <w:sz w:val="24"/>
          <w:szCs w:val="24"/>
        </w:rPr>
      </w:pPr>
      <w:r w:rsidRPr="00030C4D">
        <w:rPr>
          <w:rFonts w:ascii="Times New Roman" w:hAnsi="Times New Roman"/>
          <w:sz w:val="24"/>
          <w:szCs w:val="24"/>
        </w:rPr>
        <w:t xml:space="preserve">Việc xác định giá trị cảm nhận của sinh viên đối với chất lượng dịch vụ đào tạo tại </w:t>
      </w:r>
      <w:r w:rsidR="00030C4D">
        <w:rPr>
          <w:rFonts w:ascii="Times New Roman" w:hAnsi="Times New Roman"/>
          <w:sz w:val="24"/>
          <w:szCs w:val="24"/>
        </w:rPr>
        <w:t>T</w:t>
      </w:r>
      <w:r w:rsidR="007F0BA1" w:rsidRPr="00030C4D">
        <w:rPr>
          <w:rFonts w:ascii="Times New Roman" w:hAnsi="Times New Roman"/>
          <w:sz w:val="24"/>
          <w:szCs w:val="24"/>
        </w:rPr>
        <w:t>rường ĐHKT – ĐHH</w:t>
      </w:r>
      <w:r w:rsidRPr="00030C4D">
        <w:rPr>
          <w:rFonts w:ascii="Times New Roman" w:hAnsi="Times New Roman"/>
          <w:sz w:val="24"/>
          <w:szCs w:val="24"/>
        </w:rPr>
        <w:t xml:space="preserve"> cho thấy có </w:t>
      </w:r>
      <w:r w:rsidR="00A66BD6">
        <w:rPr>
          <w:rFonts w:ascii="Times New Roman" w:hAnsi="Times New Roman"/>
          <w:sz w:val="24"/>
          <w:szCs w:val="24"/>
        </w:rPr>
        <w:t>các</w:t>
      </w:r>
      <w:r w:rsidRPr="00030C4D">
        <w:rPr>
          <w:rFonts w:ascii="Times New Roman" w:hAnsi="Times New Roman"/>
          <w:sz w:val="24"/>
          <w:szCs w:val="24"/>
        </w:rPr>
        <w:t xml:space="preserve"> yếu tố tác động sẽ là căn cứ quan trọng cho lãnh đạo trường đại học xây dựng chiến lược đáp ứng tốt nhu cầu người học. Qua đó, các quyết định liên quan đến củng cố giá trị cảm nhận của sinh viên cũng cần được cân nhắc và củng cố </w:t>
      </w:r>
      <w:r w:rsidR="009C4214" w:rsidRPr="00030C4D">
        <w:rPr>
          <w:rFonts w:ascii="Times New Roman" w:hAnsi="Times New Roman"/>
          <w:sz w:val="24"/>
          <w:szCs w:val="24"/>
        </w:rPr>
        <w:t xml:space="preserve">thông qua những hoạt động nâng cao giá trị cảm xúc, giá trị </w:t>
      </w:r>
      <w:r w:rsidR="009C4214" w:rsidRPr="00030C4D">
        <w:rPr>
          <w:rFonts w:ascii="Times New Roman" w:eastAsia="Calibri" w:hAnsi="Times New Roman"/>
          <w:sz w:val="24"/>
          <w:szCs w:val="24"/>
        </w:rPr>
        <w:t xml:space="preserve">chức năng học phí - chất lượng và giá trị hình ảnh trong cảm nhận của sinh viên. Hệ số ảnh hưởng của ba yếu tố này là cao (so với các yếu tố khác) nhưng </w:t>
      </w:r>
      <w:r w:rsidR="000A6229">
        <w:rPr>
          <w:rFonts w:ascii="Times New Roman" w:eastAsia="Calibri" w:hAnsi="Times New Roman"/>
          <w:sz w:val="24"/>
          <w:szCs w:val="24"/>
        </w:rPr>
        <w:t xml:space="preserve">mức độ đánh giá </w:t>
      </w:r>
      <w:r w:rsidR="009C4214" w:rsidRPr="00030C4D">
        <w:rPr>
          <w:rFonts w:ascii="Times New Roman" w:eastAsia="Calibri" w:hAnsi="Times New Roman"/>
          <w:sz w:val="24"/>
          <w:szCs w:val="24"/>
        </w:rPr>
        <w:t xml:space="preserve">đánh giá của sinh viên </w:t>
      </w:r>
      <w:r w:rsidR="000A6229">
        <w:rPr>
          <w:rFonts w:ascii="Times New Roman" w:eastAsia="Calibri" w:hAnsi="Times New Roman"/>
          <w:sz w:val="24"/>
          <w:szCs w:val="24"/>
        </w:rPr>
        <w:t xml:space="preserve">là chưa tốt so với </w:t>
      </w:r>
      <w:r w:rsidR="009C4214" w:rsidRPr="00030C4D">
        <w:rPr>
          <w:rFonts w:ascii="Times New Roman" w:eastAsia="Calibri" w:hAnsi="Times New Roman"/>
          <w:sz w:val="24"/>
          <w:szCs w:val="24"/>
        </w:rPr>
        <w:t>các yếu tố còn lại.</w:t>
      </w:r>
      <w:bookmarkStart w:id="0" w:name="OLE_LINK1"/>
      <w:r w:rsidR="009C4214" w:rsidRPr="00030C4D">
        <w:rPr>
          <w:rFonts w:ascii="Times New Roman" w:eastAsia="Calibri" w:hAnsi="Times New Roman"/>
          <w:sz w:val="24"/>
          <w:szCs w:val="24"/>
        </w:rPr>
        <w:t xml:space="preserve"> </w:t>
      </w:r>
    </w:p>
    <w:p w:rsidR="00866889" w:rsidRPr="00030C4D" w:rsidRDefault="009C4214" w:rsidP="00CC6C3B">
      <w:pPr>
        <w:spacing w:before="80" w:after="80" w:line="320" w:lineRule="exact"/>
        <w:ind w:right="45" w:firstLine="709"/>
        <w:jc w:val="both"/>
        <w:rPr>
          <w:rFonts w:ascii="Times New Roman" w:hAnsi="Times New Roman"/>
          <w:sz w:val="24"/>
          <w:szCs w:val="24"/>
          <w:lang w:val="es-ES"/>
        </w:rPr>
      </w:pPr>
      <w:r w:rsidRPr="00030C4D">
        <w:rPr>
          <w:rFonts w:ascii="Times New Roman" w:eastAsia="Calibri" w:hAnsi="Times New Roman"/>
          <w:i/>
          <w:sz w:val="24"/>
          <w:szCs w:val="24"/>
        </w:rPr>
        <w:t xml:space="preserve">Đối với giá trị cảm xúc, </w:t>
      </w:r>
      <w:r w:rsidRPr="00030C4D">
        <w:rPr>
          <w:rFonts w:ascii="Times New Roman" w:eastAsia="Calibri" w:hAnsi="Times New Roman"/>
          <w:sz w:val="24"/>
          <w:szCs w:val="24"/>
        </w:rPr>
        <w:t>việc đổi mới chương trình đào tạo theo hướng kết hợp giữa đào tạo tri thức nghề nghiệp với kỹ năng thực hành và năng lực sáng tạo. Đồng thời chú trọng hướng nâng cao kỹ năng nghề nghiệp cho sinh viên đáp ứng yêu cầu thực tiễn phát triển kinh tế - xã hội của đất nước và khu vực. Ngoài ra, việc kết hợp với cựu sinh viên để chia sẻ thông tin cũng là cách tốt để tạo được những phản ứng cảm xúc tích cực và làm tăng sự ưa thích đối với bằng cấp của trường.</w:t>
      </w:r>
      <w:r w:rsidRPr="00030C4D">
        <w:rPr>
          <w:rFonts w:ascii="Times New Roman" w:hAnsi="Times New Roman"/>
          <w:sz w:val="24"/>
          <w:szCs w:val="24"/>
          <w:lang w:val="es-ES"/>
        </w:rPr>
        <w:t xml:space="preserve"> </w:t>
      </w:r>
    </w:p>
    <w:p w:rsidR="00866889" w:rsidRPr="00030C4D" w:rsidRDefault="009C4214" w:rsidP="00CC6C3B">
      <w:pPr>
        <w:spacing w:before="80" w:after="80" w:line="320" w:lineRule="exact"/>
        <w:ind w:right="45" w:firstLine="709"/>
        <w:jc w:val="both"/>
        <w:rPr>
          <w:rFonts w:ascii="Times New Roman" w:eastAsia="Calibri" w:hAnsi="Times New Roman"/>
          <w:sz w:val="24"/>
          <w:szCs w:val="24"/>
        </w:rPr>
      </w:pPr>
      <w:r w:rsidRPr="00030C4D">
        <w:rPr>
          <w:rFonts w:ascii="Times New Roman" w:hAnsi="Times New Roman"/>
          <w:i/>
          <w:sz w:val="24"/>
          <w:szCs w:val="24"/>
          <w:lang w:val="es-ES"/>
        </w:rPr>
        <w:t xml:space="preserve">Đối với </w:t>
      </w:r>
      <w:r w:rsidRPr="00030C4D">
        <w:rPr>
          <w:rFonts w:ascii="Times New Roman" w:eastAsia="Calibri" w:hAnsi="Times New Roman"/>
          <w:i/>
          <w:sz w:val="24"/>
          <w:szCs w:val="24"/>
        </w:rPr>
        <w:t xml:space="preserve">giá trị chức năng – học phí/chất lượng, </w:t>
      </w:r>
      <w:r w:rsidRPr="00030C4D">
        <w:rPr>
          <w:rFonts w:ascii="Times New Roman" w:eastAsia="Calibri" w:hAnsi="Times New Roman"/>
          <w:sz w:val="24"/>
          <w:szCs w:val="24"/>
        </w:rPr>
        <w:t>nhà trường cần v</w:t>
      </w:r>
      <w:r w:rsidRPr="00030C4D">
        <w:rPr>
          <w:rFonts w:ascii="Times New Roman" w:hAnsi="Times New Roman"/>
          <w:color w:val="000000"/>
          <w:sz w:val="24"/>
          <w:szCs w:val="24"/>
        </w:rPr>
        <w:t>ận dụng tối đa tính công khai, minh bạch trong các khoản thu học phí, khoản chi từ nguồn học phí đối với sinh viên. Bên cạnh đó, các hoạt động g</w:t>
      </w:r>
      <w:r w:rsidRPr="00030C4D">
        <w:rPr>
          <w:rFonts w:ascii="Times New Roman" w:eastAsia="Calibri" w:hAnsi="Times New Roman"/>
          <w:sz w:val="24"/>
          <w:szCs w:val="24"/>
        </w:rPr>
        <w:t xml:space="preserve">ây quỹ hỗ trợ các hoạt động đào tạo, nghiên cứu, học bổng cho sinh viên cũng cần được tính đến và thực hiện tốt trong thời gian sắp tới. </w:t>
      </w:r>
    </w:p>
    <w:p w:rsidR="009C4214" w:rsidRPr="00030C4D" w:rsidRDefault="009C4214" w:rsidP="00CC6C3B">
      <w:pPr>
        <w:spacing w:before="80" w:after="80" w:line="320" w:lineRule="exact"/>
        <w:ind w:right="45" w:firstLine="709"/>
        <w:jc w:val="both"/>
        <w:rPr>
          <w:rFonts w:ascii="Times New Roman" w:eastAsia="Calibri" w:hAnsi="Times New Roman"/>
          <w:sz w:val="24"/>
          <w:szCs w:val="24"/>
        </w:rPr>
      </w:pPr>
      <w:r w:rsidRPr="00030C4D">
        <w:rPr>
          <w:rFonts w:ascii="Times New Roman" w:eastAsia="Calibri" w:hAnsi="Times New Roman"/>
          <w:i/>
          <w:sz w:val="24"/>
          <w:szCs w:val="24"/>
        </w:rPr>
        <w:t xml:space="preserve">Đối với yếu tố giá trị hình ảnh, </w:t>
      </w:r>
      <w:r w:rsidRPr="00030C4D">
        <w:rPr>
          <w:rFonts w:ascii="Times New Roman" w:eastAsia="Calibri" w:hAnsi="Times New Roman"/>
          <w:sz w:val="24"/>
          <w:szCs w:val="24"/>
        </w:rPr>
        <w:t>nhà trường cần tập trung tốt hơn công tác tư vấn tuyển sinh cho bậc học phổ thông khi các em đang trong thời gian chuẩn bị xác định khối thi và đăng kí dự thi đại học. Xây dựng mối quan hệ tốt với khối doanh nghiệp cũng là cách thích hợp để vừa nâng cao giá trị hình ảnh, vừa tìm kiếm các cơ hội hợp tác trong nghiên cứu khoa học, chia sẻ kinh nghiệm thực tế cho sinh viên. Một khía cạnh rất quan trọng trong việc nâng cao giá trị hình ảnh là thực hiện tốt công tác Đoàn, Hội và các Câu lạc bộ. Đây là những sân chơi trẻ trung, sôi độ</w:t>
      </w:r>
      <w:r w:rsidR="000A6229">
        <w:rPr>
          <w:rFonts w:ascii="Times New Roman" w:eastAsia="Calibri" w:hAnsi="Times New Roman"/>
          <w:sz w:val="24"/>
          <w:szCs w:val="24"/>
        </w:rPr>
        <w:t xml:space="preserve">ng và mang tính </w:t>
      </w:r>
      <w:r w:rsidRPr="00030C4D">
        <w:rPr>
          <w:rFonts w:ascii="Times New Roman" w:eastAsia="Calibri" w:hAnsi="Times New Roman"/>
          <w:sz w:val="24"/>
          <w:szCs w:val="24"/>
        </w:rPr>
        <w:t xml:space="preserve">học thuật </w:t>
      </w:r>
      <w:r w:rsidR="000A6229">
        <w:rPr>
          <w:rFonts w:ascii="Times New Roman" w:eastAsia="Calibri" w:hAnsi="Times New Roman"/>
          <w:sz w:val="24"/>
          <w:szCs w:val="24"/>
        </w:rPr>
        <w:t xml:space="preserve">đặc thu </w:t>
      </w:r>
      <w:r w:rsidRPr="00030C4D">
        <w:rPr>
          <w:rFonts w:ascii="Times New Roman" w:eastAsia="Calibri" w:hAnsi="Times New Roman"/>
          <w:sz w:val="24"/>
          <w:szCs w:val="24"/>
        </w:rPr>
        <w:t xml:space="preserve">cho sinh viên </w:t>
      </w:r>
      <w:r w:rsidR="000A6229">
        <w:rPr>
          <w:rFonts w:ascii="Times New Roman" w:eastAsia="Calibri" w:hAnsi="Times New Roman"/>
          <w:sz w:val="24"/>
          <w:szCs w:val="24"/>
        </w:rPr>
        <w:t>khối ngành kinh tế, kinh doanh và quản lý</w:t>
      </w:r>
      <w:r w:rsidRPr="00030C4D">
        <w:rPr>
          <w:rFonts w:ascii="Times New Roman" w:eastAsia="Calibri" w:hAnsi="Times New Roman"/>
          <w:sz w:val="24"/>
          <w:szCs w:val="24"/>
        </w:rPr>
        <w:t>. Qua đó, góp phần quảng bá và nâng cao giá trị hình ảnh đối với xã hội.</w:t>
      </w:r>
    </w:p>
    <w:bookmarkEnd w:id="0"/>
    <w:p w:rsidR="00750F2C" w:rsidRPr="00030C4D" w:rsidRDefault="00750F2C" w:rsidP="00CC6C3B">
      <w:pPr>
        <w:spacing w:before="80" w:after="80" w:line="320" w:lineRule="exact"/>
        <w:ind w:right="45"/>
        <w:jc w:val="both"/>
        <w:rPr>
          <w:rFonts w:ascii="Times New Roman" w:hAnsi="Times New Roman"/>
          <w:b/>
          <w:sz w:val="24"/>
          <w:szCs w:val="24"/>
        </w:rPr>
      </w:pPr>
      <w:r w:rsidRPr="00030C4D">
        <w:rPr>
          <w:rFonts w:ascii="Times New Roman" w:hAnsi="Times New Roman"/>
          <w:b/>
          <w:sz w:val="24"/>
          <w:szCs w:val="24"/>
        </w:rPr>
        <w:t>5. Kết luận</w:t>
      </w:r>
    </w:p>
    <w:p w:rsidR="00DD3204" w:rsidRPr="00030C4D" w:rsidRDefault="00750F2C" w:rsidP="00CC6C3B">
      <w:pPr>
        <w:pStyle w:val="ListParagraph"/>
        <w:spacing w:before="80" w:after="80" w:line="320" w:lineRule="exact"/>
        <w:ind w:left="0" w:right="45" w:firstLine="720"/>
        <w:contextualSpacing w:val="0"/>
        <w:jc w:val="both"/>
        <w:rPr>
          <w:rFonts w:ascii="Times New Roman" w:hAnsi="Times New Roman"/>
          <w:sz w:val="24"/>
          <w:szCs w:val="24"/>
        </w:rPr>
      </w:pPr>
      <w:r w:rsidRPr="00030C4D">
        <w:rPr>
          <w:rFonts w:ascii="Times New Roman" w:hAnsi="Times New Roman"/>
          <w:sz w:val="24"/>
          <w:szCs w:val="24"/>
        </w:rPr>
        <w:t xml:space="preserve">Kết quả nghiên cứu một lần nữa khẳng định thang đo lường cảm nhận của sinh viên về dịch vụ đào tạo của trường đại học. Chất lượng cảm nhận toàn diện của sinh viên đối với dịch vụ đào tạo của </w:t>
      </w:r>
      <w:r w:rsidR="00030C4D">
        <w:rPr>
          <w:rFonts w:ascii="Times New Roman" w:hAnsi="Times New Roman"/>
          <w:sz w:val="24"/>
          <w:szCs w:val="24"/>
        </w:rPr>
        <w:t>T</w:t>
      </w:r>
      <w:r w:rsidR="007F0BA1" w:rsidRPr="00030C4D">
        <w:rPr>
          <w:rFonts w:ascii="Times New Roman" w:hAnsi="Times New Roman"/>
          <w:sz w:val="24"/>
          <w:szCs w:val="24"/>
        </w:rPr>
        <w:t>rường ĐHKT – ĐHH</w:t>
      </w:r>
      <w:r w:rsidRPr="00030C4D">
        <w:rPr>
          <w:rFonts w:ascii="Times New Roman" w:hAnsi="Times New Roman"/>
          <w:sz w:val="24"/>
          <w:szCs w:val="24"/>
        </w:rPr>
        <w:t xml:space="preserve"> phụ thuộc vào </w:t>
      </w:r>
      <w:r w:rsidR="006A7D6E" w:rsidRPr="00030C4D">
        <w:rPr>
          <w:rFonts w:ascii="Times New Roman" w:hAnsi="Times New Roman"/>
          <w:sz w:val="24"/>
          <w:szCs w:val="24"/>
        </w:rPr>
        <w:t xml:space="preserve">các nhân tố </w:t>
      </w:r>
      <w:r w:rsidR="00F74E6F" w:rsidRPr="00030C4D">
        <w:rPr>
          <w:rFonts w:ascii="Times New Roman" w:hAnsi="Times New Roman"/>
          <w:i/>
          <w:sz w:val="24"/>
          <w:szCs w:val="24"/>
        </w:rPr>
        <w:t>(1) Giá trị chức năng - học phí/chất lượng; (2) Giá trị hài lòng; (3) Giá trị chức năng - tính hiện thực; (4) Giá trị cảm xúc; (5) Giá trị tri thức; (6) Giá trị hình ảnh và (7) Giá trị xã hội.</w:t>
      </w:r>
      <w:r w:rsidR="006A7D6E" w:rsidRPr="00030C4D">
        <w:rPr>
          <w:rFonts w:ascii="Times New Roman" w:hAnsi="Times New Roman"/>
          <w:i/>
          <w:sz w:val="24"/>
          <w:szCs w:val="24"/>
        </w:rPr>
        <w:t xml:space="preserve"> </w:t>
      </w:r>
      <w:r w:rsidR="000A6229">
        <w:rPr>
          <w:rFonts w:ascii="Times New Roman" w:hAnsi="Times New Roman"/>
          <w:sz w:val="24"/>
          <w:szCs w:val="24"/>
        </w:rPr>
        <w:t>K</w:t>
      </w:r>
      <w:r w:rsidR="00DD3204" w:rsidRPr="00030C4D">
        <w:rPr>
          <w:rFonts w:ascii="Times New Roman" w:hAnsi="Times New Roman"/>
          <w:sz w:val="24"/>
          <w:szCs w:val="24"/>
        </w:rPr>
        <w:t xml:space="preserve">ết quả nghiên cứu </w:t>
      </w:r>
      <w:r w:rsidR="000A6229">
        <w:rPr>
          <w:rFonts w:ascii="Times New Roman" w:hAnsi="Times New Roman"/>
          <w:sz w:val="24"/>
          <w:szCs w:val="24"/>
        </w:rPr>
        <w:t xml:space="preserve">này </w:t>
      </w:r>
      <w:r w:rsidR="00DD3204" w:rsidRPr="00030C4D">
        <w:rPr>
          <w:rFonts w:ascii="Times New Roman" w:hAnsi="Times New Roman"/>
          <w:sz w:val="24"/>
          <w:szCs w:val="24"/>
        </w:rPr>
        <w:t xml:space="preserve">là hàm ý quản trị </w:t>
      </w:r>
      <w:r w:rsidR="00030C4D">
        <w:rPr>
          <w:rFonts w:ascii="Times New Roman" w:hAnsi="Times New Roman"/>
          <w:sz w:val="24"/>
          <w:szCs w:val="24"/>
        </w:rPr>
        <w:t xml:space="preserve">tốt </w:t>
      </w:r>
      <w:r w:rsidR="00DD3204" w:rsidRPr="00030C4D">
        <w:rPr>
          <w:rFonts w:ascii="Times New Roman" w:hAnsi="Times New Roman"/>
          <w:sz w:val="24"/>
          <w:szCs w:val="24"/>
        </w:rPr>
        <w:t xml:space="preserve">đối với </w:t>
      </w:r>
      <w:r w:rsidR="00030C4D">
        <w:rPr>
          <w:rFonts w:ascii="Times New Roman" w:hAnsi="Times New Roman"/>
          <w:sz w:val="24"/>
          <w:szCs w:val="24"/>
        </w:rPr>
        <w:t>lãnh đạo</w:t>
      </w:r>
      <w:r w:rsidR="00DD3204" w:rsidRPr="00030C4D">
        <w:rPr>
          <w:rFonts w:ascii="Times New Roman" w:hAnsi="Times New Roman"/>
          <w:sz w:val="24"/>
          <w:szCs w:val="24"/>
        </w:rPr>
        <w:t xml:space="preserve"> </w:t>
      </w:r>
      <w:r w:rsidR="007F0BA1" w:rsidRPr="00030C4D">
        <w:rPr>
          <w:rFonts w:ascii="Times New Roman" w:hAnsi="Times New Roman"/>
          <w:sz w:val="24"/>
          <w:szCs w:val="24"/>
        </w:rPr>
        <w:t>trường ĐHKT – ĐHH</w:t>
      </w:r>
      <w:r w:rsidR="00DD3204" w:rsidRPr="00030C4D">
        <w:rPr>
          <w:rFonts w:ascii="Times New Roman" w:hAnsi="Times New Roman"/>
          <w:sz w:val="24"/>
          <w:szCs w:val="24"/>
        </w:rPr>
        <w:t xml:space="preserve"> </w:t>
      </w:r>
      <w:r w:rsidR="000A6229">
        <w:rPr>
          <w:rFonts w:ascii="Times New Roman" w:hAnsi="Times New Roman"/>
          <w:sz w:val="24"/>
          <w:szCs w:val="24"/>
        </w:rPr>
        <w:t>để nâng cao sự thỏa mãn của người học, đặc biệt trong bối cảnh hiện nay.</w:t>
      </w:r>
    </w:p>
    <w:p w:rsidR="00750F2C" w:rsidRPr="00030C4D" w:rsidRDefault="00750F2C" w:rsidP="00CC6C3B">
      <w:pPr>
        <w:spacing w:before="80" w:after="80" w:line="320" w:lineRule="exact"/>
        <w:ind w:right="45" w:firstLine="720"/>
        <w:jc w:val="both"/>
        <w:rPr>
          <w:rFonts w:ascii="Times New Roman" w:hAnsi="Times New Roman"/>
          <w:sz w:val="24"/>
          <w:szCs w:val="24"/>
        </w:rPr>
      </w:pPr>
      <w:r w:rsidRPr="00030C4D">
        <w:rPr>
          <w:rFonts w:ascii="Times New Roman" w:hAnsi="Times New Roman"/>
          <w:sz w:val="24"/>
          <w:szCs w:val="24"/>
        </w:rPr>
        <w:t xml:space="preserve">Nghiên cứu bị hạn chế về mặt thời gian và nguồn lực, hơn nữa chỉ khảo sát sinh viên </w:t>
      </w:r>
      <w:r w:rsidR="00CB7D04">
        <w:rPr>
          <w:rFonts w:ascii="Times New Roman" w:hAnsi="Times New Roman"/>
          <w:sz w:val="24"/>
          <w:szCs w:val="24"/>
        </w:rPr>
        <w:t>T</w:t>
      </w:r>
      <w:r w:rsidR="007F0BA1" w:rsidRPr="00030C4D">
        <w:rPr>
          <w:rFonts w:ascii="Times New Roman" w:hAnsi="Times New Roman"/>
          <w:sz w:val="24"/>
          <w:szCs w:val="24"/>
        </w:rPr>
        <w:t>rường ĐHKT – ĐHH</w:t>
      </w:r>
      <w:r w:rsidRPr="00030C4D">
        <w:rPr>
          <w:rFonts w:ascii="Times New Roman" w:hAnsi="Times New Roman"/>
          <w:sz w:val="24"/>
          <w:szCs w:val="24"/>
        </w:rPr>
        <w:t xml:space="preserve"> trong một thời gian ngắn, do đó độ tin cậy và tính đại diện của mẫu </w:t>
      </w:r>
      <w:r w:rsidRPr="00030C4D">
        <w:rPr>
          <w:rFonts w:ascii="Times New Roman" w:hAnsi="Times New Roman"/>
          <w:sz w:val="24"/>
          <w:szCs w:val="24"/>
        </w:rPr>
        <w:lastRenderedPageBreak/>
        <w:t xml:space="preserve">đối với tổng thể không cao. Kết quả nghiên cứu </w:t>
      </w:r>
      <w:r w:rsidR="000A6229">
        <w:rPr>
          <w:rFonts w:ascii="Times New Roman" w:hAnsi="Times New Roman"/>
          <w:sz w:val="24"/>
          <w:szCs w:val="24"/>
        </w:rPr>
        <w:t xml:space="preserve">này </w:t>
      </w:r>
      <w:r w:rsidRPr="00030C4D">
        <w:rPr>
          <w:rFonts w:ascii="Times New Roman" w:hAnsi="Times New Roman"/>
          <w:sz w:val="24"/>
          <w:szCs w:val="24"/>
        </w:rPr>
        <w:t xml:space="preserve">chỉ mang tính chất khám phá và đòi hỏi sự thận trọng khi mở rộng cho các tổ chức giáo dục đại học </w:t>
      </w:r>
      <w:r w:rsidR="000A6229">
        <w:rPr>
          <w:rFonts w:ascii="Times New Roman" w:hAnsi="Times New Roman"/>
          <w:sz w:val="24"/>
          <w:szCs w:val="24"/>
        </w:rPr>
        <w:t>khác</w:t>
      </w:r>
      <w:r w:rsidRPr="00030C4D">
        <w:rPr>
          <w:rFonts w:ascii="Times New Roman" w:hAnsi="Times New Roman"/>
          <w:sz w:val="24"/>
          <w:szCs w:val="24"/>
        </w:rPr>
        <w:t xml:space="preserve">. Việc chọn lựa phương pháp điều tra thực địa và </w:t>
      </w:r>
      <w:r w:rsidR="000A6229">
        <w:rPr>
          <w:rFonts w:ascii="Times New Roman" w:hAnsi="Times New Roman"/>
          <w:sz w:val="24"/>
          <w:szCs w:val="24"/>
        </w:rPr>
        <w:t>giới hạn thời gian</w:t>
      </w:r>
      <w:r w:rsidRPr="00030C4D">
        <w:rPr>
          <w:rFonts w:ascii="Times New Roman" w:hAnsi="Times New Roman"/>
          <w:sz w:val="24"/>
          <w:szCs w:val="24"/>
        </w:rPr>
        <w:t xml:space="preserve"> </w:t>
      </w:r>
      <w:r w:rsidR="000A6229">
        <w:rPr>
          <w:rFonts w:ascii="Times New Roman" w:hAnsi="Times New Roman"/>
          <w:sz w:val="24"/>
          <w:szCs w:val="24"/>
        </w:rPr>
        <w:t>khảo sát</w:t>
      </w:r>
      <w:r w:rsidRPr="00030C4D">
        <w:rPr>
          <w:rFonts w:ascii="Times New Roman" w:hAnsi="Times New Roman"/>
          <w:sz w:val="24"/>
          <w:szCs w:val="24"/>
        </w:rPr>
        <w:t xml:space="preserve"> có khả năng bỏ sót những đánh giá cảm nhận của các sinh viên không đến giảng đường hoặc những học phần đã kết thúc hay chưa bắt đầu. Quá trình thiết kế bảng hỏi còn chưa thực sự đạt hiệu quả nên nhiều biến và nhóm yếu tố bị loại bỏ không sử dụng đến, khiến cho giá trị thông tin bị giới hạn đi nhiều. Những nghiên cứu trong tương lai nên xem xét các gợi ý trên để khắc phục hạn chế.</w:t>
      </w:r>
    </w:p>
    <w:p w:rsidR="00866889" w:rsidRPr="00030C4D" w:rsidRDefault="00866889" w:rsidP="00CC6C3B">
      <w:pPr>
        <w:pStyle w:val="ListParagraph"/>
        <w:spacing w:before="80" w:after="80" w:line="320" w:lineRule="exact"/>
        <w:ind w:left="0" w:right="45" w:firstLine="720"/>
        <w:contextualSpacing w:val="0"/>
        <w:jc w:val="center"/>
        <w:rPr>
          <w:rFonts w:ascii="Times New Roman" w:hAnsi="Times New Roman"/>
          <w:b/>
          <w:sz w:val="24"/>
          <w:szCs w:val="24"/>
        </w:rPr>
      </w:pPr>
    </w:p>
    <w:p w:rsidR="00750F2C" w:rsidRPr="00030C4D" w:rsidRDefault="00750F2C" w:rsidP="00CC6C3B">
      <w:pPr>
        <w:pStyle w:val="ListParagraph"/>
        <w:spacing w:before="80" w:after="80" w:line="320" w:lineRule="exact"/>
        <w:ind w:left="0" w:right="45" w:firstLine="720"/>
        <w:contextualSpacing w:val="0"/>
        <w:jc w:val="center"/>
        <w:rPr>
          <w:rFonts w:ascii="Times New Roman" w:hAnsi="Times New Roman"/>
          <w:b/>
          <w:sz w:val="24"/>
          <w:szCs w:val="24"/>
        </w:rPr>
      </w:pPr>
      <w:r w:rsidRPr="00030C4D">
        <w:rPr>
          <w:rFonts w:ascii="Times New Roman" w:hAnsi="Times New Roman"/>
          <w:b/>
          <w:sz w:val="24"/>
          <w:szCs w:val="24"/>
        </w:rPr>
        <w:t>TÀI LIỆU THAM KHẢO</w:t>
      </w:r>
    </w:p>
    <w:p w:rsidR="00750F2C" w:rsidRPr="00C1788D" w:rsidRDefault="00750F2C" w:rsidP="00C1788D">
      <w:pPr>
        <w:spacing w:before="80" w:after="80" w:line="264" w:lineRule="auto"/>
        <w:ind w:right="45"/>
        <w:rPr>
          <w:rFonts w:ascii="Times New Roman" w:hAnsi="Times New Roman"/>
          <w:b/>
          <w:sz w:val="24"/>
          <w:szCs w:val="24"/>
        </w:rPr>
      </w:pPr>
      <w:r w:rsidRPr="00C1788D">
        <w:rPr>
          <w:rFonts w:ascii="Times New Roman" w:hAnsi="Times New Roman"/>
          <w:b/>
          <w:sz w:val="24"/>
          <w:szCs w:val="24"/>
        </w:rPr>
        <w:t>Tiếng Việt</w:t>
      </w:r>
    </w:p>
    <w:p w:rsidR="00750F2C" w:rsidRPr="00C1788D" w:rsidRDefault="00750F2C" w:rsidP="00C1788D">
      <w:pPr>
        <w:spacing w:before="80" w:after="80" w:line="264" w:lineRule="auto"/>
        <w:ind w:right="45"/>
        <w:jc w:val="both"/>
        <w:rPr>
          <w:rFonts w:ascii="Times New Roman" w:hAnsi="Times New Roman"/>
          <w:sz w:val="24"/>
          <w:szCs w:val="24"/>
        </w:rPr>
      </w:pPr>
      <w:r w:rsidRPr="00C1788D">
        <w:rPr>
          <w:rFonts w:ascii="Times New Roman" w:hAnsi="Times New Roman"/>
          <w:sz w:val="24"/>
          <w:szCs w:val="24"/>
        </w:rPr>
        <w:t xml:space="preserve">Nguyễn Kim Dung </w:t>
      </w:r>
      <w:r w:rsidR="00C1788D">
        <w:rPr>
          <w:rFonts w:ascii="Times New Roman" w:hAnsi="Times New Roman"/>
          <w:sz w:val="24"/>
          <w:szCs w:val="24"/>
        </w:rPr>
        <w:t>và</w:t>
      </w:r>
      <w:r w:rsidRPr="00C1788D">
        <w:rPr>
          <w:rFonts w:ascii="Times New Roman" w:hAnsi="Times New Roman"/>
          <w:sz w:val="24"/>
          <w:szCs w:val="24"/>
        </w:rPr>
        <w:t xml:space="preserve"> Trần Quốc Toán (2011)</w:t>
      </w:r>
      <w:r w:rsidR="00C1788D">
        <w:rPr>
          <w:rFonts w:ascii="Times New Roman" w:hAnsi="Times New Roman"/>
          <w:sz w:val="24"/>
          <w:szCs w:val="24"/>
        </w:rPr>
        <w:t>.</w:t>
      </w:r>
      <w:r w:rsidRPr="00C1788D">
        <w:rPr>
          <w:rFonts w:ascii="Times New Roman" w:hAnsi="Times New Roman"/>
          <w:sz w:val="24"/>
          <w:szCs w:val="24"/>
        </w:rPr>
        <w:t xml:space="preserve"> Giáo dục Việt Nam trong cơ chế thị trường</w:t>
      </w:r>
      <w:r w:rsidR="00C1788D">
        <w:rPr>
          <w:rFonts w:ascii="Times New Roman" w:hAnsi="Times New Roman"/>
          <w:sz w:val="24"/>
          <w:szCs w:val="24"/>
        </w:rPr>
        <w:t xml:space="preserve">. </w:t>
      </w:r>
      <w:r w:rsidRPr="00C1788D">
        <w:rPr>
          <w:rFonts w:ascii="Times New Roman" w:hAnsi="Times New Roman"/>
          <w:i/>
          <w:sz w:val="24"/>
          <w:szCs w:val="24"/>
        </w:rPr>
        <w:t>Viện Nghiên cứu Giáo dục</w:t>
      </w:r>
      <w:r w:rsidR="00C1788D">
        <w:rPr>
          <w:rFonts w:ascii="Times New Roman" w:hAnsi="Times New Roman"/>
          <w:sz w:val="24"/>
          <w:szCs w:val="24"/>
        </w:rPr>
        <w:t>.</w:t>
      </w:r>
      <w:r w:rsidRPr="00C1788D">
        <w:rPr>
          <w:rFonts w:ascii="Times New Roman" w:hAnsi="Times New Roman"/>
          <w:sz w:val="24"/>
          <w:szCs w:val="24"/>
        </w:rPr>
        <w:t xml:space="preserve"> </w:t>
      </w:r>
      <w:r w:rsidR="00C1788D">
        <w:rPr>
          <w:rFonts w:ascii="Times New Roman" w:hAnsi="Times New Roman"/>
          <w:sz w:val="24"/>
          <w:szCs w:val="24"/>
        </w:rPr>
        <w:t>X</w:t>
      </w:r>
      <w:r w:rsidRPr="00C1788D">
        <w:rPr>
          <w:rFonts w:ascii="Times New Roman" w:hAnsi="Times New Roman"/>
          <w:sz w:val="24"/>
          <w:szCs w:val="24"/>
        </w:rPr>
        <w:t xml:space="preserve">em 27.2.2013 </w:t>
      </w:r>
      <w:hyperlink r:id="rId9" w:history="1">
        <w:r w:rsidRPr="00C1788D">
          <w:rPr>
            <w:rStyle w:val="Hyperlink"/>
            <w:rFonts w:ascii="Times New Roman" w:hAnsi="Times New Roman"/>
            <w:color w:val="auto"/>
            <w:sz w:val="24"/>
            <w:szCs w:val="24"/>
          </w:rPr>
          <w:t>http://ceea.ier.edu.vn/nghien-cuu-giao-duc/bai-bao-khoa-hoc/352-giao-dc-vit-nam-trong-c-ch-th-trng-phn-1</w:t>
        </w:r>
      </w:hyperlink>
      <w:r w:rsidRPr="00C1788D">
        <w:rPr>
          <w:rFonts w:ascii="Times New Roman" w:hAnsi="Times New Roman"/>
          <w:sz w:val="24"/>
          <w:szCs w:val="24"/>
        </w:rPr>
        <w:t>.</w:t>
      </w:r>
    </w:p>
    <w:p w:rsidR="00750F2C" w:rsidRPr="00C1788D" w:rsidRDefault="00750F2C" w:rsidP="00C1788D">
      <w:pPr>
        <w:spacing w:before="80" w:after="80" w:line="264" w:lineRule="auto"/>
        <w:ind w:right="45"/>
        <w:jc w:val="both"/>
        <w:rPr>
          <w:rFonts w:ascii="Times New Roman" w:hAnsi="Times New Roman"/>
          <w:sz w:val="24"/>
          <w:szCs w:val="24"/>
        </w:rPr>
      </w:pPr>
      <w:r w:rsidRPr="00C1788D">
        <w:rPr>
          <w:rFonts w:ascii="Times New Roman" w:hAnsi="Times New Roman"/>
          <w:sz w:val="24"/>
          <w:szCs w:val="24"/>
        </w:rPr>
        <w:t>Khánh Duy (2013)</w:t>
      </w:r>
      <w:r w:rsidR="00C1788D">
        <w:rPr>
          <w:rFonts w:ascii="Times New Roman" w:hAnsi="Times New Roman"/>
          <w:sz w:val="24"/>
          <w:szCs w:val="24"/>
        </w:rPr>
        <w:t>.</w:t>
      </w:r>
      <w:r w:rsidRPr="00C1788D">
        <w:rPr>
          <w:rFonts w:ascii="Times New Roman" w:hAnsi="Times New Roman"/>
          <w:sz w:val="24"/>
          <w:szCs w:val="24"/>
        </w:rPr>
        <w:t xml:space="preserve"> Phân tích nhân tố khám phá (Exploratory Factor Analysis) bằng SPSS. </w:t>
      </w:r>
      <w:r w:rsidRPr="00C1788D">
        <w:rPr>
          <w:rFonts w:ascii="Times New Roman" w:hAnsi="Times New Roman"/>
          <w:i/>
          <w:sz w:val="24"/>
          <w:szCs w:val="24"/>
        </w:rPr>
        <w:t>Chương trình Giảng dạy Kinh tế Fullbright</w:t>
      </w:r>
      <w:r w:rsidR="00C1788D">
        <w:rPr>
          <w:rFonts w:ascii="Times New Roman" w:hAnsi="Times New Roman"/>
          <w:sz w:val="24"/>
          <w:szCs w:val="24"/>
        </w:rPr>
        <w:t>. X</w:t>
      </w:r>
      <w:r w:rsidRPr="00C1788D">
        <w:rPr>
          <w:rFonts w:ascii="Times New Roman" w:hAnsi="Times New Roman"/>
          <w:sz w:val="24"/>
          <w:szCs w:val="24"/>
        </w:rPr>
        <w:t xml:space="preserve">em 15.12.2013 </w:t>
      </w:r>
      <w:hyperlink r:id="rId10" w:history="1">
        <w:r w:rsidRPr="00C1788D">
          <w:rPr>
            <w:rStyle w:val="Hyperlink"/>
            <w:rFonts w:ascii="Times New Roman" w:hAnsi="Times New Roman"/>
            <w:color w:val="auto"/>
            <w:sz w:val="24"/>
            <w:szCs w:val="24"/>
          </w:rPr>
          <w:t>http://luanvan.net.vn/luan-van/phan-tich-nhan-to-kham-pha-exploratory-factor-anylis-bang-spss-519/</w:t>
        </w:r>
      </w:hyperlink>
      <w:r w:rsidRPr="00C1788D">
        <w:rPr>
          <w:rFonts w:ascii="Times New Roman" w:hAnsi="Times New Roman"/>
          <w:sz w:val="24"/>
          <w:szCs w:val="24"/>
        </w:rPr>
        <w:t>.</w:t>
      </w:r>
    </w:p>
    <w:p w:rsidR="00750F2C" w:rsidRPr="00C1788D" w:rsidRDefault="00750F2C" w:rsidP="00C1788D">
      <w:pPr>
        <w:spacing w:before="80" w:after="80" w:line="264" w:lineRule="auto"/>
        <w:ind w:right="45"/>
        <w:jc w:val="both"/>
        <w:rPr>
          <w:rFonts w:ascii="Times New Roman" w:hAnsi="Times New Roman"/>
          <w:sz w:val="24"/>
          <w:szCs w:val="24"/>
        </w:rPr>
      </w:pPr>
      <w:r w:rsidRPr="00C1788D">
        <w:rPr>
          <w:rFonts w:ascii="Times New Roman" w:hAnsi="Times New Roman"/>
          <w:sz w:val="24"/>
          <w:szCs w:val="24"/>
        </w:rPr>
        <w:t>Chu Nguyễn Mộng Ngọc (2010)</w:t>
      </w:r>
      <w:r w:rsidR="00C1788D">
        <w:rPr>
          <w:rFonts w:ascii="Times New Roman" w:hAnsi="Times New Roman"/>
          <w:sz w:val="24"/>
          <w:szCs w:val="24"/>
        </w:rPr>
        <w:t>.</w:t>
      </w:r>
      <w:r w:rsidRPr="00C1788D">
        <w:rPr>
          <w:rFonts w:ascii="Times New Roman" w:hAnsi="Times New Roman"/>
          <w:sz w:val="24"/>
          <w:szCs w:val="24"/>
        </w:rPr>
        <w:t xml:space="preserve"> Giá trị cảm nhận về đào tạo đại học từ góc nhìn sinh viên</w:t>
      </w:r>
      <w:r w:rsidR="00C1788D">
        <w:rPr>
          <w:rFonts w:ascii="Times New Roman" w:hAnsi="Times New Roman"/>
          <w:sz w:val="24"/>
          <w:szCs w:val="24"/>
        </w:rPr>
        <w:t>.</w:t>
      </w:r>
      <w:r w:rsidRPr="00C1788D">
        <w:rPr>
          <w:rFonts w:ascii="Times New Roman" w:hAnsi="Times New Roman"/>
          <w:sz w:val="24"/>
          <w:szCs w:val="24"/>
        </w:rPr>
        <w:t xml:space="preserve"> </w:t>
      </w:r>
      <w:r w:rsidRPr="00C1788D">
        <w:rPr>
          <w:rFonts w:ascii="Times New Roman" w:hAnsi="Times New Roman"/>
          <w:i/>
          <w:sz w:val="24"/>
          <w:szCs w:val="24"/>
        </w:rPr>
        <w:t>Phát triển &amp; Hội nhập</w:t>
      </w:r>
      <w:r w:rsidR="00C1788D">
        <w:rPr>
          <w:rFonts w:ascii="Times New Roman" w:hAnsi="Times New Roman"/>
          <w:sz w:val="24"/>
          <w:szCs w:val="24"/>
        </w:rPr>
        <w:t>.</w:t>
      </w:r>
      <w:r w:rsidRPr="00C1788D">
        <w:rPr>
          <w:rFonts w:ascii="Times New Roman" w:hAnsi="Times New Roman"/>
          <w:sz w:val="24"/>
          <w:szCs w:val="24"/>
        </w:rPr>
        <w:t xml:space="preserve"> </w:t>
      </w:r>
      <w:r w:rsidR="00C1788D">
        <w:rPr>
          <w:rFonts w:ascii="Times New Roman" w:hAnsi="Times New Roman"/>
          <w:sz w:val="24"/>
          <w:szCs w:val="24"/>
        </w:rPr>
        <w:t>S</w:t>
      </w:r>
      <w:r w:rsidRPr="00C1788D">
        <w:rPr>
          <w:rFonts w:ascii="Times New Roman" w:hAnsi="Times New Roman"/>
          <w:sz w:val="24"/>
          <w:szCs w:val="24"/>
        </w:rPr>
        <w:t xml:space="preserve">ố 4 – Tháng 4/2010, tr.7-12. </w:t>
      </w:r>
    </w:p>
    <w:p w:rsidR="00750F2C" w:rsidRPr="00C1788D" w:rsidRDefault="00750F2C" w:rsidP="00C1788D">
      <w:pPr>
        <w:spacing w:before="80" w:after="80" w:line="264" w:lineRule="auto"/>
        <w:ind w:right="45"/>
        <w:jc w:val="both"/>
        <w:rPr>
          <w:rFonts w:ascii="Times New Roman" w:hAnsi="Times New Roman"/>
          <w:sz w:val="24"/>
          <w:szCs w:val="24"/>
        </w:rPr>
      </w:pPr>
      <w:r w:rsidRPr="00C1788D">
        <w:rPr>
          <w:rFonts w:ascii="Times New Roman" w:hAnsi="Times New Roman"/>
          <w:sz w:val="24"/>
          <w:szCs w:val="24"/>
        </w:rPr>
        <w:t>Hoàng Trọng và Chu Nguyễn Mộng Ngọc (2008)</w:t>
      </w:r>
      <w:r w:rsidR="00C1788D">
        <w:rPr>
          <w:rFonts w:ascii="Times New Roman" w:hAnsi="Times New Roman"/>
          <w:sz w:val="24"/>
          <w:szCs w:val="24"/>
        </w:rPr>
        <w:t>.</w:t>
      </w:r>
      <w:r w:rsidRPr="00C1788D">
        <w:rPr>
          <w:rFonts w:ascii="Times New Roman" w:hAnsi="Times New Roman"/>
          <w:sz w:val="24"/>
          <w:szCs w:val="24"/>
        </w:rPr>
        <w:t xml:space="preserve"> Phân tích dữ liệu nghiên cứu với SPSS. NXB Hồng Đức.</w:t>
      </w:r>
      <w:bookmarkStart w:id="1" w:name="_GoBack"/>
      <w:bookmarkEnd w:id="1"/>
    </w:p>
    <w:p w:rsidR="00C1788D" w:rsidRDefault="00C1788D" w:rsidP="00C1788D">
      <w:pPr>
        <w:spacing w:before="80" w:after="80" w:line="264" w:lineRule="auto"/>
        <w:ind w:right="45"/>
        <w:jc w:val="both"/>
        <w:rPr>
          <w:rFonts w:ascii="Times New Roman" w:hAnsi="Times New Roman"/>
          <w:b/>
          <w:sz w:val="24"/>
          <w:szCs w:val="24"/>
        </w:rPr>
      </w:pPr>
    </w:p>
    <w:p w:rsidR="00750F2C" w:rsidRPr="00C1788D" w:rsidRDefault="00750F2C" w:rsidP="00C1788D">
      <w:pPr>
        <w:spacing w:before="80" w:after="80" w:line="264" w:lineRule="auto"/>
        <w:ind w:right="45"/>
        <w:jc w:val="both"/>
        <w:rPr>
          <w:rFonts w:ascii="Times New Roman" w:hAnsi="Times New Roman"/>
          <w:b/>
          <w:sz w:val="24"/>
          <w:szCs w:val="24"/>
        </w:rPr>
      </w:pPr>
      <w:r w:rsidRPr="00C1788D">
        <w:rPr>
          <w:rFonts w:ascii="Times New Roman" w:hAnsi="Times New Roman"/>
          <w:b/>
          <w:sz w:val="24"/>
          <w:szCs w:val="24"/>
        </w:rPr>
        <w:t>Tiếng Anh</w:t>
      </w:r>
    </w:p>
    <w:p w:rsidR="00C1788D" w:rsidRPr="00C1788D" w:rsidRDefault="00C1788D" w:rsidP="00C1788D">
      <w:pPr>
        <w:spacing w:before="80" w:after="80" w:line="264" w:lineRule="auto"/>
        <w:jc w:val="both"/>
        <w:rPr>
          <w:rFonts w:ascii="Times New Roman" w:hAnsi="Times New Roman"/>
          <w:noProof/>
          <w:sz w:val="24"/>
          <w:szCs w:val="24"/>
        </w:rPr>
      </w:pPr>
      <w:r w:rsidRPr="00C1788D">
        <w:rPr>
          <w:rFonts w:ascii="Times New Roman" w:hAnsi="Times New Roman"/>
          <w:sz w:val="24"/>
          <w:szCs w:val="24"/>
        </w:rPr>
        <w:fldChar w:fldCharType="begin"/>
      </w:r>
      <w:r w:rsidRPr="00C1788D">
        <w:rPr>
          <w:rFonts w:ascii="Times New Roman" w:hAnsi="Times New Roman"/>
          <w:sz w:val="24"/>
          <w:szCs w:val="24"/>
        </w:rPr>
        <w:instrText xml:space="preserve"> ADDIN EN.REFLIST </w:instrText>
      </w:r>
      <w:r w:rsidRPr="00C1788D">
        <w:rPr>
          <w:rFonts w:ascii="Times New Roman" w:hAnsi="Times New Roman"/>
          <w:sz w:val="24"/>
          <w:szCs w:val="24"/>
        </w:rPr>
        <w:fldChar w:fldCharType="separate"/>
      </w:r>
      <w:r w:rsidR="00EA396E">
        <w:rPr>
          <w:rFonts w:ascii="Times New Roman" w:hAnsi="Times New Roman"/>
          <w:noProof/>
          <w:sz w:val="24"/>
          <w:szCs w:val="24"/>
        </w:rPr>
        <w:t>Kotler</w:t>
      </w:r>
      <w:r w:rsidRPr="00C1788D">
        <w:rPr>
          <w:rFonts w:ascii="Times New Roman" w:hAnsi="Times New Roman"/>
          <w:noProof/>
          <w:sz w:val="24"/>
          <w:szCs w:val="24"/>
        </w:rPr>
        <w:t>, P., &amp; A</w:t>
      </w:r>
      <w:r w:rsidR="00EA396E">
        <w:rPr>
          <w:rFonts w:ascii="Times New Roman" w:hAnsi="Times New Roman"/>
          <w:noProof/>
          <w:sz w:val="24"/>
          <w:szCs w:val="24"/>
        </w:rPr>
        <w:t>mstrong</w:t>
      </w:r>
      <w:r w:rsidRPr="00C1788D">
        <w:rPr>
          <w:rFonts w:ascii="Times New Roman" w:hAnsi="Times New Roman"/>
          <w:noProof/>
          <w:sz w:val="24"/>
          <w:szCs w:val="24"/>
        </w:rPr>
        <w:t xml:space="preserve">, G. 2012. </w:t>
      </w:r>
      <w:r w:rsidRPr="00C1788D">
        <w:rPr>
          <w:rFonts w:ascii="Times New Roman" w:hAnsi="Times New Roman"/>
          <w:i/>
          <w:noProof/>
          <w:sz w:val="24"/>
          <w:szCs w:val="24"/>
        </w:rPr>
        <w:t>Princilpes of Marketing</w:t>
      </w:r>
      <w:r w:rsidRPr="00C1788D">
        <w:rPr>
          <w:rFonts w:ascii="Times New Roman" w:hAnsi="Times New Roman"/>
          <w:noProof/>
          <w:sz w:val="24"/>
          <w:szCs w:val="24"/>
        </w:rPr>
        <w:t>, 14</w:t>
      </w:r>
      <w:r w:rsidRPr="00C1788D">
        <w:rPr>
          <w:rFonts w:ascii="Times New Roman" w:hAnsi="Times New Roman"/>
          <w:noProof/>
          <w:sz w:val="24"/>
          <w:szCs w:val="24"/>
          <w:vertAlign w:val="superscript"/>
        </w:rPr>
        <w:t>th ed</w:t>
      </w:r>
      <w:r w:rsidRPr="00C1788D">
        <w:rPr>
          <w:rFonts w:ascii="Times New Roman" w:hAnsi="Times New Roman"/>
          <w:noProof/>
          <w:sz w:val="24"/>
          <w:szCs w:val="24"/>
        </w:rPr>
        <w:t xml:space="preserve">. </w:t>
      </w:r>
      <w:r w:rsidRPr="00C1788D">
        <w:rPr>
          <w:rFonts w:ascii="Times New Roman" w:hAnsi="Times New Roman"/>
          <w:sz w:val="24"/>
          <w:szCs w:val="24"/>
          <w:shd w:val="clear" w:color="auto" w:fill="FFFFFF"/>
        </w:rPr>
        <w:t>Pearson Prentice Hall.</w:t>
      </w:r>
    </w:p>
    <w:p w:rsidR="00C1788D" w:rsidRPr="00C1788D" w:rsidRDefault="00C1788D" w:rsidP="00C1788D">
      <w:pPr>
        <w:spacing w:before="80" w:after="80" w:line="264" w:lineRule="auto"/>
        <w:jc w:val="both"/>
        <w:rPr>
          <w:rFonts w:ascii="Times New Roman" w:hAnsi="Times New Roman"/>
          <w:sz w:val="24"/>
          <w:szCs w:val="24"/>
          <w:shd w:val="clear" w:color="auto" w:fill="FFFFFF"/>
        </w:rPr>
      </w:pPr>
      <w:r w:rsidRPr="00C1788D">
        <w:rPr>
          <w:rFonts w:ascii="Times New Roman" w:hAnsi="Times New Roman"/>
          <w:noProof/>
          <w:sz w:val="24"/>
          <w:szCs w:val="24"/>
        </w:rPr>
        <w:t>K</w:t>
      </w:r>
      <w:r w:rsidR="00EA396E">
        <w:rPr>
          <w:rFonts w:ascii="Times New Roman" w:hAnsi="Times New Roman"/>
          <w:noProof/>
          <w:sz w:val="24"/>
          <w:szCs w:val="24"/>
        </w:rPr>
        <w:t>otler</w:t>
      </w:r>
      <w:r w:rsidRPr="00C1788D">
        <w:rPr>
          <w:rFonts w:ascii="Times New Roman" w:hAnsi="Times New Roman"/>
          <w:noProof/>
          <w:sz w:val="24"/>
          <w:szCs w:val="24"/>
        </w:rPr>
        <w:t>, P., K</w:t>
      </w:r>
      <w:r w:rsidR="00EA396E">
        <w:rPr>
          <w:rFonts w:ascii="Times New Roman" w:hAnsi="Times New Roman"/>
          <w:noProof/>
          <w:sz w:val="24"/>
          <w:szCs w:val="24"/>
        </w:rPr>
        <w:t>eller</w:t>
      </w:r>
      <w:r w:rsidRPr="00C1788D">
        <w:rPr>
          <w:rFonts w:ascii="Times New Roman" w:hAnsi="Times New Roman"/>
          <w:noProof/>
          <w:sz w:val="24"/>
          <w:szCs w:val="24"/>
        </w:rPr>
        <w:t xml:space="preserve">, L. K. 2012. </w:t>
      </w:r>
      <w:r w:rsidRPr="00C1788D">
        <w:rPr>
          <w:rFonts w:ascii="Times New Roman" w:hAnsi="Times New Roman"/>
          <w:i/>
          <w:noProof/>
          <w:sz w:val="24"/>
          <w:szCs w:val="24"/>
        </w:rPr>
        <w:t>Marketing Management</w:t>
      </w:r>
      <w:r w:rsidRPr="00C1788D">
        <w:rPr>
          <w:rFonts w:ascii="Times New Roman" w:hAnsi="Times New Roman"/>
          <w:noProof/>
          <w:sz w:val="24"/>
          <w:szCs w:val="24"/>
        </w:rPr>
        <w:t>, 14</w:t>
      </w:r>
      <w:r w:rsidRPr="00C1788D">
        <w:rPr>
          <w:rFonts w:ascii="Times New Roman" w:hAnsi="Times New Roman"/>
          <w:noProof/>
          <w:sz w:val="24"/>
          <w:szCs w:val="24"/>
          <w:vertAlign w:val="superscript"/>
        </w:rPr>
        <w:t>th ed</w:t>
      </w:r>
      <w:r w:rsidRPr="00C1788D">
        <w:rPr>
          <w:rFonts w:ascii="Times New Roman" w:hAnsi="Times New Roman"/>
          <w:noProof/>
          <w:sz w:val="24"/>
          <w:szCs w:val="24"/>
        </w:rPr>
        <w:t xml:space="preserve">. </w:t>
      </w:r>
      <w:r w:rsidRPr="00C1788D">
        <w:rPr>
          <w:rFonts w:ascii="Times New Roman" w:hAnsi="Times New Roman"/>
          <w:sz w:val="24"/>
          <w:szCs w:val="24"/>
          <w:shd w:val="clear" w:color="auto" w:fill="FFFFFF"/>
        </w:rPr>
        <w:t>Pearson Prentice Hall.</w:t>
      </w:r>
    </w:p>
    <w:p w:rsidR="00C1788D" w:rsidRPr="00C1788D" w:rsidRDefault="00C1788D" w:rsidP="00C1788D">
      <w:pPr>
        <w:spacing w:before="80" w:after="80" w:line="264" w:lineRule="auto"/>
        <w:jc w:val="both"/>
        <w:rPr>
          <w:rFonts w:ascii="Times New Roman" w:hAnsi="Times New Roman"/>
          <w:noProof/>
          <w:sz w:val="24"/>
          <w:szCs w:val="24"/>
        </w:rPr>
      </w:pPr>
      <w:bookmarkStart w:id="2" w:name="_ENREF_3"/>
      <w:r w:rsidRPr="00C1788D">
        <w:rPr>
          <w:rFonts w:ascii="Times New Roman" w:hAnsi="Times New Roman"/>
          <w:noProof/>
          <w:sz w:val="24"/>
          <w:szCs w:val="24"/>
        </w:rPr>
        <w:t>L</w:t>
      </w:r>
      <w:r w:rsidR="00EA396E">
        <w:rPr>
          <w:rFonts w:ascii="Times New Roman" w:hAnsi="Times New Roman"/>
          <w:noProof/>
          <w:sz w:val="24"/>
          <w:szCs w:val="24"/>
        </w:rPr>
        <w:t>eblanc</w:t>
      </w:r>
      <w:r w:rsidRPr="00C1788D">
        <w:rPr>
          <w:rFonts w:ascii="Times New Roman" w:hAnsi="Times New Roman"/>
          <w:noProof/>
          <w:sz w:val="24"/>
          <w:szCs w:val="24"/>
        </w:rPr>
        <w:t>, G. &amp; N</w:t>
      </w:r>
      <w:r w:rsidR="00EA396E">
        <w:rPr>
          <w:rFonts w:ascii="Times New Roman" w:hAnsi="Times New Roman"/>
          <w:noProof/>
          <w:sz w:val="24"/>
          <w:szCs w:val="24"/>
        </w:rPr>
        <w:t>guyen</w:t>
      </w:r>
      <w:r w:rsidRPr="00C1788D">
        <w:rPr>
          <w:rFonts w:ascii="Times New Roman" w:hAnsi="Times New Roman"/>
          <w:noProof/>
          <w:sz w:val="24"/>
          <w:szCs w:val="24"/>
        </w:rPr>
        <w:t xml:space="preserve">, N. 1999. Listening to the customer’s voice: examining perceived service value among business college students. </w:t>
      </w:r>
      <w:r w:rsidRPr="00C1788D">
        <w:rPr>
          <w:rFonts w:ascii="Times New Roman" w:hAnsi="Times New Roman"/>
          <w:i/>
          <w:noProof/>
          <w:sz w:val="24"/>
          <w:szCs w:val="24"/>
        </w:rPr>
        <w:t>International Journal of Educational Management,</w:t>
      </w:r>
      <w:r w:rsidRPr="00C1788D">
        <w:rPr>
          <w:rFonts w:ascii="Times New Roman" w:hAnsi="Times New Roman"/>
          <w:noProof/>
          <w:sz w:val="24"/>
          <w:szCs w:val="24"/>
        </w:rPr>
        <w:t xml:space="preserve"> 13, 187-198.</w:t>
      </w:r>
      <w:bookmarkEnd w:id="2"/>
    </w:p>
    <w:p w:rsidR="00C1788D" w:rsidRPr="00C1788D" w:rsidRDefault="00C1788D" w:rsidP="00C1788D">
      <w:pPr>
        <w:spacing w:before="80" w:after="80" w:line="264" w:lineRule="auto"/>
        <w:jc w:val="both"/>
        <w:rPr>
          <w:rFonts w:ascii="Times New Roman" w:hAnsi="Times New Roman"/>
          <w:sz w:val="24"/>
          <w:szCs w:val="24"/>
          <w:shd w:val="clear" w:color="auto" w:fill="FFFFFF"/>
        </w:rPr>
      </w:pPr>
      <w:bookmarkStart w:id="3" w:name="_ENREF_4"/>
      <w:r w:rsidRPr="00C1788D">
        <w:rPr>
          <w:rFonts w:ascii="Times New Roman" w:hAnsi="Times New Roman"/>
          <w:sz w:val="24"/>
          <w:szCs w:val="24"/>
        </w:rPr>
        <w:t>L</w:t>
      </w:r>
      <w:r w:rsidR="00EA396E">
        <w:rPr>
          <w:rFonts w:ascii="Times New Roman" w:hAnsi="Times New Roman"/>
          <w:sz w:val="24"/>
          <w:szCs w:val="24"/>
        </w:rPr>
        <w:t>edden</w:t>
      </w:r>
      <w:r w:rsidRPr="00C1788D">
        <w:rPr>
          <w:rFonts w:ascii="Times New Roman" w:hAnsi="Times New Roman"/>
          <w:sz w:val="24"/>
          <w:szCs w:val="24"/>
        </w:rPr>
        <w:t>, L., K</w:t>
      </w:r>
      <w:r w:rsidR="00EA396E">
        <w:rPr>
          <w:rFonts w:ascii="Times New Roman" w:hAnsi="Times New Roman"/>
          <w:sz w:val="24"/>
          <w:szCs w:val="24"/>
        </w:rPr>
        <w:t>alafatis</w:t>
      </w:r>
      <w:r w:rsidRPr="00C1788D">
        <w:rPr>
          <w:rFonts w:ascii="Times New Roman" w:hAnsi="Times New Roman"/>
          <w:sz w:val="24"/>
          <w:szCs w:val="24"/>
        </w:rPr>
        <w:t>, S. P. &amp; S</w:t>
      </w:r>
      <w:r w:rsidR="00EA396E">
        <w:rPr>
          <w:rFonts w:ascii="Times New Roman" w:hAnsi="Times New Roman"/>
          <w:sz w:val="24"/>
          <w:szCs w:val="24"/>
        </w:rPr>
        <w:t>amouel</w:t>
      </w:r>
      <w:r w:rsidRPr="00C1788D">
        <w:rPr>
          <w:rFonts w:ascii="Times New Roman" w:hAnsi="Times New Roman"/>
          <w:sz w:val="24"/>
          <w:szCs w:val="24"/>
        </w:rPr>
        <w:t xml:space="preserve">. P. 2007. The  relationship  between personal values and perceived value of education. </w:t>
      </w:r>
      <w:r w:rsidRPr="00C1788D">
        <w:rPr>
          <w:rFonts w:ascii="Times New Roman" w:hAnsi="Times New Roman"/>
          <w:i/>
          <w:sz w:val="24"/>
          <w:szCs w:val="24"/>
        </w:rPr>
        <w:t>Journal of Business Research</w:t>
      </w:r>
      <w:r w:rsidRPr="00C1788D">
        <w:rPr>
          <w:rFonts w:ascii="Times New Roman" w:hAnsi="Times New Roman"/>
          <w:sz w:val="24"/>
          <w:szCs w:val="24"/>
        </w:rPr>
        <w:t>, 60(9), 965-974.</w:t>
      </w:r>
    </w:p>
    <w:p w:rsidR="00C1788D" w:rsidRPr="00C1788D" w:rsidRDefault="00C1788D" w:rsidP="00C1788D">
      <w:pPr>
        <w:spacing w:before="80" w:after="80" w:line="264" w:lineRule="auto"/>
        <w:jc w:val="both"/>
        <w:rPr>
          <w:rFonts w:ascii="Times New Roman" w:hAnsi="Times New Roman"/>
          <w:noProof/>
          <w:sz w:val="24"/>
          <w:szCs w:val="24"/>
        </w:rPr>
      </w:pPr>
      <w:r w:rsidRPr="00C1788D">
        <w:rPr>
          <w:rFonts w:ascii="Times New Roman" w:hAnsi="Times New Roman"/>
          <w:noProof/>
          <w:sz w:val="24"/>
          <w:szCs w:val="24"/>
        </w:rPr>
        <w:t>M</w:t>
      </w:r>
      <w:r w:rsidR="00EA396E">
        <w:rPr>
          <w:rFonts w:ascii="Times New Roman" w:hAnsi="Times New Roman"/>
          <w:noProof/>
          <w:sz w:val="24"/>
          <w:szCs w:val="24"/>
        </w:rPr>
        <w:t>onroe</w:t>
      </w:r>
      <w:r w:rsidRPr="00C1788D">
        <w:rPr>
          <w:rFonts w:ascii="Times New Roman" w:hAnsi="Times New Roman"/>
          <w:noProof/>
          <w:sz w:val="24"/>
          <w:szCs w:val="24"/>
        </w:rPr>
        <w:t xml:space="preserve">, K. B. 1990. </w:t>
      </w:r>
      <w:r w:rsidRPr="00C1788D">
        <w:rPr>
          <w:rFonts w:ascii="Times New Roman" w:hAnsi="Times New Roman"/>
          <w:i/>
          <w:noProof/>
          <w:sz w:val="24"/>
          <w:szCs w:val="24"/>
        </w:rPr>
        <w:t>Pricing: Making profitable decisions</w:t>
      </w:r>
      <w:r w:rsidRPr="00C1788D">
        <w:rPr>
          <w:rFonts w:ascii="Times New Roman" w:hAnsi="Times New Roman"/>
          <w:noProof/>
          <w:sz w:val="24"/>
          <w:szCs w:val="24"/>
        </w:rPr>
        <w:t>, McGraw-Hill New York.</w:t>
      </w:r>
      <w:bookmarkEnd w:id="3"/>
    </w:p>
    <w:p w:rsidR="00C1788D" w:rsidRPr="00C1788D" w:rsidRDefault="00C1788D" w:rsidP="00C1788D">
      <w:pPr>
        <w:spacing w:before="80" w:after="80" w:line="264" w:lineRule="auto"/>
        <w:jc w:val="both"/>
        <w:rPr>
          <w:rFonts w:ascii="Times New Roman" w:hAnsi="Times New Roman"/>
          <w:sz w:val="24"/>
          <w:szCs w:val="24"/>
        </w:rPr>
      </w:pPr>
      <w:bookmarkStart w:id="4" w:name="_ENREF_6"/>
      <w:r w:rsidRPr="00C1788D">
        <w:rPr>
          <w:rFonts w:ascii="Times New Roman" w:hAnsi="Times New Roman"/>
          <w:noProof/>
          <w:sz w:val="24"/>
          <w:szCs w:val="24"/>
        </w:rPr>
        <w:t>Z</w:t>
      </w:r>
      <w:r w:rsidR="00EA396E">
        <w:rPr>
          <w:rFonts w:ascii="Times New Roman" w:hAnsi="Times New Roman"/>
          <w:noProof/>
          <w:sz w:val="24"/>
          <w:szCs w:val="24"/>
        </w:rPr>
        <w:t>eithaml</w:t>
      </w:r>
      <w:r w:rsidRPr="00C1788D">
        <w:rPr>
          <w:rFonts w:ascii="Times New Roman" w:hAnsi="Times New Roman"/>
          <w:noProof/>
          <w:sz w:val="24"/>
          <w:szCs w:val="24"/>
        </w:rPr>
        <w:t xml:space="preserve">, V. A. 1988. Consumer perceptions of price, quality, and value: a means-end model and synthesis of evidence. </w:t>
      </w:r>
      <w:r w:rsidRPr="00C1788D">
        <w:rPr>
          <w:rFonts w:ascii="Times New Roman" w:hAnsi="Times New Roman"/>
          <w:i/>
          <w:noProof/>
          <w:sz w:val="24"/>
          <w:szCs w:val="24"/>
        </w:rPr>
        <w:t>The Journal of Marketing</w:t>
      </w:r>
      <w:r w:rsidRPr="00C1788D">
        <w:rPr>
          <w:rFonts w:ascii="Times New Roman" w:hAnsi="Times New Roman"/>
          <w:noProof/>
          <w:sz w:val="24"/>
          <w:szCs w:val="24"/>
        </w:rPr>
        <w:t>, 2-22.</w:t>
      </w:r>
      <w:bookmarkEnd w:id="4"/>
      <w:r w:rsidRPr="00C1788D">
        <w:rPr>
          <w:rFonts w:ascii="Times New Roman" w:hAnsi="Times New Roman"/>
          <w:sz w:val="24"/>
          <w:szCs w:val="24"/>
        </w:rPr>
        <w:fldChar w:fldCharType="end"/>
      </w:r>
    </w:p>
    <w:p w:rsidR="00C1788D" w:rsidRPr="00C1788D" w:rsidRDefault="00C1788D" w:rsidP="00C1788D">
      <w:pPr>
        <w:spacing w:before="80" w:after="80" w:line="264" w:lineRule="auto"/>
        <w:ind w:right="45"/>
        <w:jc w:val="both"/>
        <w:rPr>
          <w:rFonts w:ascii="Times New Roman" w:hAnsi="Times New Roman"/>
          <w:b/>
          <w:sz w:val="24"/>
          <w:szCs w:val="24"/>
        </w:rPr>
      </w:pPr>
    </w:p>
    <w:p w:rsidR="004300B5" w:rsidRPr="00030C4D" w:rsidRDefault="004300B5" w:rsidP="00CC6C3B">
      <w:pPr>
        <w:spacing w:before="80" w:after="80" w:line="320" w:lineRule="exact"/>
        <w:ind w:right="45"/>
        <w:jc w:val="both"/>
        <w:rPr>
          <w:rFonts w:ascii="Times New Roman" w:hAnsi="Times New Roman"/>
          <w:b/>
          <w:sz w:val="24"/>
          <w:szCs w:val="24"/>
          <w:highlight w:val="yellow"/>
        </w:rPr>
      </w:pPr>
      <w:r w:rsidRPr="00030C4D">
        <w:rPr>
          <w:rFonts w:ascii="Times New Roman" w:hAnsi="Times New Roman"/>
          <w:b/>
          <w:sz w:val="24"/>
          <w:szCs w:val="24"/>
          <w:highlight w:val="yellow"/>
        </w:rPr>
        <w:t>THÔNG TIN VỀ TÁC GIẢ BÀI BÁO</w:t>
      </w:r>
    </w:p>
    <w:p w:rsidR="004300B5" w:rsidRPr="00030C4D" w:rsidRDefault="004300B5" w:rsidP="00CC6C3B">
      <w:pPr>
        <w:spacing w:before="80" w:after="80" w:line="320" w:lineRule="exact"/>
        <w:ind w:right="45"/>
        <w:jc w:val="both"/>
        <w:rPr>
          <w:rFonts w:ascii="Times New Roman" w:hAnsi="Times New Roman"/>
          <w:b/>
          <w:sz w:val="24"/>
          <w:szCs w:val="24"/>
          <w:highlight w:val="yellow"/>
        </w:rPr>
      </w:pPr>
      <w:r w:rsidRPr="00030C4D">
        <w:rPr>
          <w:rFonts w:ascii="Times New Roman" w:hAnsi="Times New Roman"/>
          <w:b/>
          <w:sz w:val="24"/>
          <w:szCs w:val="24"/>
          <w:highlight w:val="yellow"/>
        </w:rPr>
        <w:t>ThS. Lê Quang Trực</w:t>
      </w:r>
    </w:p>
    <w:p w:rsidR="004300B5" w:rsidRPr="00030C4D" w:rsidRDefault="004300B5" w:rsidP="00CC6C3B">
      <w:pPr>
        <w:spacing w:before="80" w:after="80" w:line="320" w:lineRule="exact"/>
        <w:ind w:right="45"/>
        <w:jc w:val="both"/>
        <w:rPr>
          <w:rFonts w:ascii="Times New Roman" w:hAnsi="Times New Roman"/>
          <w:b/>
          <w:sz w:val="24"/>
          <w:szCs w:val="24"/>
          <w:highlight w:val="yellow"/>
        </w:rPr>
      </w:pPr>
      <w:r w:rsidRPr="00030C4D">
        <w:rPr>
          <w:rFonts w:ascii="Times New Roman" w:hAnsi="Times New Roman"/>
          <w:b/>
          <w:sz w:val="24"/>
          <w:szCs w:val="24"/>
          <w:highlight w:val="yellow"/>
        </w:rPr>
        <w:t>0906 505 899</w:t>
      </w:r>
    </w:p>
    <w:p w:rsidR="004300B5" w:rsidRPr="00030C4D" w:rsidRDefault="00C1788D" w:rsidP="00CC6C3B">
      <w:pPr>
        <w:spacing w:before="80" w:after="80" w:line="320" w:lineRule="exact"/>
        <w:ind w:right="45"/>
        <w:jc w:val="both"/>
        <w:rPr>
          <w:rFonts w:ascii="Times New Roman" w:hAnsi="Times New Roman"/>
          <w:sz w:val="24"/>
          <w:szCs w:val="24"/>
        </w:rPr>
      </w:pPr>
      <w:hyperlink r:id="rId11" w:history="1">
        <w:r w:rsidR="004300B5" w:rsidRPr="00030C4D">
          <w:rPr>
            <w:rStyle w:val="Hyperlink"/>
            <w:rFonts w:ascii="Times New Roman" w:hAnsi="Times New Roman"/>
            <w:sz w:val="24"/>
            <w:szCs w:val="24"/>
            <w:highlight w:val="yellow"/>
          </w:rPr>
          <w:t>Lequangtruc.hce@gmail.com</w:t>
        </w:r>
      </w:hyperlink>
    </w:p>
    <w:p w:rsidR="004300B5" w:rsidRPr="00030C4D" w:rsidRDefault="004300B5" w:rsidP="00CC6C3B">
      <w:pPr>
        <w:spacing w:before="80" w:after="80" w:line="320" w:lineRule="exact"/>
        <w:ind w:right="45"/>
        <w:jc w:val="both"/>
        <w:rPr>
          <w:rFonts w:ascii="Times New Roman" w:hAnsi="Times New Roman"/>
          <w:b/>
          <w:sz w:val="24"/>
          <w:szCs w:val="24"/>
        </w:rPr>
      </w:pPr>
    </w:p>
    <w:sectPr w:rsidR="004300B5" w:rsidRPr="00030C4D" w:rsidSect="00E26EB8">
      <w:footerReference w:type="default" r:id="rId12"/>
      <w:type w:val="continuous"/>
      <w:pgSz w:w="11907" w:h="16840"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45" w:rsidRDefault="00A36E45" w:rsidP="00EF18A6">
      <w:pPr>
        <w:spacing w:after="0" w:line="240" w:lineRule="auto"/>
      </w:pPr>
      <w:r>
        <w:separator/>
      </w:r>
    </w:p>
  </w:endnote>
  <w:endnote w:type="continuationSeparator" w:id="0">
    <w:p w:rsidR="00A36E45" w:rsidRDefault="00A36E45" w:rsidP="00EF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8D" w:rsidRDefault="00C1788D">
    <w:pPr>
      <w:pStyle w:val="Footer"/>
      <w:jc w:val="right"/>
    </w:pPr>
    <w:r>
      <w:fldChar w:fldCharType="begin"/>
    </w:r>
    <w:r>
      <w:instrText xml:space="preserve"> PAGE   \* MERGEFORMAT </w:instrText>
    </w:r>
    <w:r>
      <w:fldChar w:fldCharType="separate"/>
    </w:r>
    <w:r w:rsidR="00EA396E">
      <w:rPr>
        <w:noProof/>
      </w:rPr>
      <w:t>10</w:t>
    </w:r>
    <w:r>
      <w:fldChar w:fldCharType="end"/>
    </w:r>
  </w:p>
  <w:p w:rsidR="00C1788D" w:rsidRDefault="00C17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45" w:rsidRDefault="00A36E45" w:rsidP="00EF18A6">
      <w:pPr>
        <w:spacing w:after="0" w:line="240" w:lineRule="auto"/>
      </w:pPr>
      <w:r>
        <w:separator/>
      </w:r>
    </w:p>
  </w:footnote>
  <w:footnote w:type="continuationSeparator" w:id="0">
    <w:p w:rsidR="00A36E45" w:rsidRDefault="00A36E45" w:rsidP="00EF18A6">
      <w:pPr>
        <w:spacing w:after="0" w:line="240" w:lineRule="auto"/>
      </w:pPr>
      <w:r>
        <w:continuationSeparator/>
      </w:r>
    </w:p>
  </w:footnote>
  <w:footnote w:id="1">
    <w:p w:rsidR="00C1788D" w:rsidRDefault="00C1788D" w:rsidP="00080CE5">
      <w:pPr>
        <w:pStyle w:val="FootnoteText"/>
        <w:spacing w:line="288" w:lineRule="auto"/>
        <w:jc w:val="both"/>
      </w:pPr>
      <w:r w:rsidRPr="00080CE5">
        <w:rPr>
          <w:rStyle w:val="FootnoteReference"/>
          <w:rFonts w:ascii="Times New Roman" w:hAnsi="Times New Roman"/>
        </w:rPr>
        <w:footnoteRef/>
      </w:r>
      <w:r w:rsidRPr="00080CE5">
        <w:rPr>
          <w:rFonts w:ascii="Times New Roman" w:hAnsi="Times New Roman"/>
        </w:rPr>
        <w:t xml:space="preserve"> 10 sinh viên được chọn gồm 04 sinh viên K43, 02 sinh viên K44, 02 sinh viên K45 và 02 sinh viên K46.</w:t>
      </w:r>
    </w:p>
  </w:footnote>
  <w:footnote w:id="2">
    <w:p w:rsidR="00C1788D" w:rsidRDefault="00C1788D" w:rsidP="00080CE5">
      <w:pPr>
        <w:pStyle w:val="ListParagraph"/>
        <w:spacing w:after="0" w:line="288" w:lineRule="auto"/>
        <w:ind w:left="0" w:right="45"/>
        <w:contextualSpacing w:val="0"/>
        <w:jc w:val="both"/>
      </w:pPr>
      <w:r w:rsidRPr="00080CE5">
        <w:rPr>
          <w:rStyle w:val="FootnoteReference"/>
          <w:rFonts w:ascii="Times New Roman" w:hAnsi="Times New Roman"/>
          <w:sz w:val="20"/>
          <w:szCs w:val="20"/>
        </w:rPr>
        <w:footnoteRef/>
      </w:r>
      <w:r w:rsidRPr="00080CE5">
        <w:rPr>
          <w:rFonts w:ascii="Times New Roman" w:hAnsi="Times New Roman"/>
          <w:sz w:val="20"/>
          <w:szCs w:val="20"/>
        </w:rPr>
        <w:t xml:space="preserve"> 30 sinh viên được chọn gồm </w:t>
      </w:r>
      <w:r>
        <w:rPr>
          <w:rFonts w:ascii="Times New Roman" w:hAnsi="Times New Roman"/>
          <w:sz w:val="20"/>
          <w:szCs w:val="20"/>
        </w:rPr>
        <w:t>bảy</w:t>
      </w:r>
      <w:r w:rsidRPr="00080CE5">
        <w:rPr>
          <w:rFonts w:ascii="Times New Roman" w:hAnsi="Times New Roman"/>
          <w:sz w:val="20"/>
          <w:szCs w:val="20"/>
        </w:rPr>
        <w:t xml:space="preserve"> sinh viên K43, </w:t>
      </w:r>
      <w:r>
        <w:rPr>
          <w:rFonts w:ascii="Times New Roman" w:hAnsi="Times New Roman"/>
          <w:sz w:val="20"/>
          <w:szCs w:val="20"/>
        </w:rPr>
        <w:t>tám</w:t>
      </w:r>
      <w:r w:rsidRPr="00080CE5">
        <w:rPr>
          <w:rFonts w:ascii="Times New Roman" w:hAnsi="Times New Roman"/>
          <w:sz w:val="20"/>
          <w:szCs w:val="20"/>
        </w:rPr>
        <w:t xml:space="preserve"> sinh viên K44, </w:t>
      </w:r>
      <w:r>
        <w:rPr>
          <w:rFonts w:ascii="Times New Roman" w:hAnsi="Times New Roman"/>
          <w:sz w:val="20"/>
          <w:szCs w:val="20"/>
        </w:rPr>
        <w:t>tám</w:t>
      </w:r>
      <w:r w:rsidRPr="00080CE5">
        <w:rPr>
          <w:rFonts w:ascii="Times New Roman" w:hAnsi="Times New Roman"/>
          <w:sz w:val="20"/>
          <w:szCs w:val="20"/>
        </w:rPr>
        <w:t xml:space="preserve"> sinh viên K45 và </w:t>
      </w:r>
      <w:r>
        <w:rPr>
          <w:rFonts w:ascii="Times New Roman" w:hAnsi="Times New Roman"/>
          <w:sz w:val="20"/>
          <w:szCs w:val="20"/>
        </w:rPr>
        <w:t>bảy</w:t>
      </w:r>
      <w:r w:rsidRPr="00080CE5">
        <w:rPr>
          <w:rFonts w:ascii="Times New Roman" w:hAnsi="Times New Roman"/>
          <w:sz w:val="20"/>
          <w:szCs w:val="20"/>
        </w:rPr>
        <w:t xml:space="preserve"> sinh viên K46.</w:t>
      </w:r>
    </w:p>
  </w:footnote>
  <w:footnote w:id="3">
    <w:p w:rsidR="00C1788D" w:rsidRDefault="00C1788D" w:rsidP="00080CE5">
      <w:pPr>
        <w:pStyle w:val="FootnoteText"/>
        <w:spacing w:line="288" w:lineRule="auto"/>
        <w:jc w:val="both"/>
      </w:pPr>
      <w:r w:rsidRPr="00080CE5">
        <w:rPr>
          <w:rStyle w:val="FootnoteReference"/>
          <w:rFonts w:ascii="Times New Roman" w:hAnsi="Times New Roman"/>
        </w:rPr>
        <w:footnoteRef/>
      </w:r>
      <w:r w:rsidRPr="00080CE5">
        <w:rPr>
          <w:rFonts w:ascii="Times New Roman" w:hAnsi="Times New Roman"/>
        </w:rPr>
        <w:t xml:space="preserve"> Tác giả tính toán dựa vào số liệu cung cấp từ Phòng Đào tạo đại học </w:t>
      </w:r>
      <w:r>
        <w:rPr>
          <w:rFonts w:ascii="Times New Roman" w:hAnsi="Times New Roman"/>
        </w:rPr>
        <w:t>–</w:t>
      </w:r>
      <w:r w:rsidRPr="00080CE5">
        <w:rPr>
          <w:rFonts w:ascii="Times New Roman" w:hAnsi="Times New Roman"/>
        </w:rPr>
        <w:t xml:space="preserve"> CTSV</w:t>
      </w:r>
      <w:r>
        <w:rPr>
          <w:rFonts w:ascii="Times New Roman" w:hAnsi="Times New Roman"/>
        </w:rPr>
        <w:t>.</w:t>
      </w:r>
    </w:p>
  </w:footnote>
  <w:footnote w:id="4">
    <w:p w:rsidR="00C1788D" w:rsidRDefault="00C1788D" w:rsidP="00080CE5">
      <w:pPr>
        <w:pStyle w:val="FootnoteText"/>
        <w:spacing w:line="288" w:lineRule="auto"/>
        <w:jc w:val="both"/>
      </w:pPr>
      <w:r w:rsidRPr="00080CE5">
        <w:rPr>
          <w:rStyle w:val="FootnoteReference"/>
          <w:rFonts w:ascii="Times New Roman" w:hAnsi="Times New Roman"/>
        </w:rPr>
        <w:footnoteRef/>
      </w:r>
      <w:r w:rsidRPr="00080CE5">
        <w:rPr>
          <w:rFonts w:ascii="Times New Roman" w:hAnsi="Times New Roman"/>
        </w:rPr>
        <w:t xml:space="preserve"> Thời gian này K43 đang đi thực tập tốt nghiệp nên không phỏng vấn trực tiếp</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955"/>
    <w:multiLevelType w:val="hybridMultilevel"/>
    <w:tmpl w:val="212E6288"/>
    <w:lvl w:ilvl="0" w:tplc="4DB0E3C2">
      <w:start w:val="1"/>
      <w:numFmt w:val="bullet"/>
      <w:lvlText w:val="-"/>
      <w:lvlJc w:val="left"/>
      <w:pPr>
        <w:ind w:left="1212"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A30718"/>
    <w:multiLevelType w:val="multilevel"/>
    <w:tmpl w:val="626AD398"/>
    <w:lvl w:ilvl="0">
      <w:start w:val="1"/>
      <w:numFmt w:val="decimal"/>
      <w:lvlText w:val="%1."/>
      <w:lvlJc w:val="left"/>
      <w:pPr>
        <w:ind w:left="1440" w:hanging="360"/>
      </w:pPr>
      <w:rPr>
        <w:rFonts w:cs="Times New Roman" w:hint="default"/>
      </w:rPr>
    </w:lvl>
    <w:lvl w:ilvl="1">
      <w:start w:val="4"/>
      <w:numFmt w:val="decimal"/>
      <w:isLgl/>
      <w:lvlText w:val="%1.%2"/>
      <w:lvlJc w:val="left"/>
      <w:pPr>
        <w:ind w:left="1440" w:hanging="360"/>
      </w:pPr>
      <w:rPr>
        <w:rFonts w:cs="Times New Roman" w:hint="default"/>
      </w:rPr>
    </w:lvl>
    <w:lvl w:ilvl="2">
      <w:start w:val="1"/>
      <w:numFmt w:val="decimal"/>
      <w:isLgl/>
      <w:lvlText w:val="%1.%2.%3"/>
      <w:lvlJc w:val="left"/>
      <w:pPr>
        <w:ind w:left="2706" w:hanging="720"/>
      </w:pPr>
      <w:rPr>
        <w:rFonts w:cs="Times New Roman" w:hint="default"/>
        <w:b/>
        <w:i/>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
    <w:nsid w:val="12767186"/>
    <w:multiLevelType w:val="multilevel"/>
    <w:tmpl w:val="BFCA1D1C"/>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b/>
        <w:i/>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
    <w:nsid w:val="13486EA7"/>
    <w:multiLevelType w:val="hybridMultilevel"/>
    <w:tmpl w:val="7652B94C"/>
    <w:lvl w:ilvl="0" w:tplc="921A6A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DB6693"/>
    <w:multiLevelType w:val="hybridMultilevel"/>
    <w:tmpl w:val="1B2E063A"/>
    <w:lvl w:ilvl="0" w:tplc="86A62A5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9AC075C"/>
    <w:multiLevelType w:val="multilevel"/>
    <w:tmpl w:val="0324DD44"/>
    <w:lvl w:ilvl="0">
      <w:start w:val="2"/>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6">
    <w:nsid w:val="2B61528E"/>
    <w:multiLevelType w:val="multilevel"/>
    <w:tmpl w:val="9D12667A"/>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7294D23"/>
    <w:multiLevelType w:val="multilevel"/>
    <w:tmpl w:val="E5EC3DFA"/>
    <w:lvl w:ilvl="0">
      <w:start w:val="2"/>
      <w:numFmt w:val="decimal"/>
      <w:lvlText w:val="%1"/>
      <w:lvlJc w:val="left"/>
      <w:pPr>
        <w:ind w:left="720" w:hanging="720"/>
      </w:pPr>
      <w:rPr>
        <w:rFonts w:cs="Times New Roman" w:hint="default"/>
      </w:rPr>
    </w:lvl>
    <w:lvl w:ilvl="1">
      <w:start w:val="2"/>
      <w:numFmt w:val="decimal"/>
      <w:lvlText w:val="%1.%2"/>
      <w:lvlJc w:val="left"/>
      <w:pPr>
        <w:ind w:left="1200" w:hanging="720"/>
      </w:pPr>
      <w:rPr>
        <w:rFonts w:cs="Times New Roman" w:hint="default"/>
      </w:rPr>
    </w:lvl>
    <w:lvl w:ilvl="2">
      <w:start w:val="4"/>
      <w:numFmt w:val="decimal"/>
      <w:lvlText w:val="%1.%2.%3"/>
      <w:lvlJc w:val="left"/>
      <w:pPr>
        <w:ind w:left="1680" w:hanging="720"/>
      </w:pPr>
      <w:rPr>
        <w:rFonts w:cs="Times New Roman" w:hint="default"/>
      </w:rPr>
    </w:lvl>
    <w:lvl w:ilvl="3">
      <w:start w:val="2"/>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8">
    <w:nsid w:val="3817108D"/>
    <w:multiLevelType w:val="hybridMultilevel"/>
    <w:tmpl w:val="2340B496"/>
    <w:lvl w:ilvl="0" w:tplc="0332DD9C">
      <w:numFmt w:val="bullet"/>
      <w:lvlText w:val="-"/>
      <w:lvlJc w:val="left"/>
      <w:pPr>
        <w:ind w:left="1440" w:hanging="360"/>
      </w:pPr>
      <w:rPr>
        <w:rFonts w:ascii="Times New Roman" w:eastAsia="Times New Roman" w:hAnsi="Times New Roman" w:hint="default"/>
        <w:sz w:val="2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314A74"/>
    <w:multiLevelType w:val="multilevel"/>
    <w:tmpl w:val="048EFE8E"/>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3022843"/>
    <w:multiLevelType w:val="multilevel"/>
    <w:tmpl w:val="75801BAE"/>
    <w:lvl w:ilvl="0">
      <w:start w:val="1"/>
      <w:numFmt w:val="decimal"/>
      <w:lvlText w:val="%1"/>
      <w:lvlJc w:val="left"/>
      <w:pPr>
        <w:ind w:left="720" w:hanging="720"/>
      </w:pPr>
      <w:rPr>
        <w:rFonts w:cs="Times New Roman" w:hint="default"/>
      </w:rPr>
    </w:lvl>
    <w:lvl w:ilvl="1">
      <w:start w:val="1"/>
      <w:numFmt w:val="decimal"/>
      <w:lvlText w:val="%1.%2"/>
      <w:lvlJc w:val="left"/>
      <w:pPr>
        <w:ind w:left="1430" w:hanging="72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1440" w:hanging="720"/>
      </w:pPr>
      <w:rPr>
        <w:rFonts w:cs="Times New Roman" w:hint="default"/>
        <w:b/>
        <w:color w:val="auto"/>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1">
    <w:nsid w:val="59D2260A"/>
    <w:multiLevelType w:val="hybridMultilevel"/>
    <w:tmpl w:val="28BAB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C552A3"/>
    <w:multiLevelType w:val="hybridMultilevel"/>
    <w:tmpl w:val="23247F16"/>
    <w:lvl w:ilvl="0" w:tplc="0332DD9C">
      <w:numFmt w:val="bullet"/>
      <w:lvlText w:val="-"/>
      <w:lvlJc w:val="left"/>
      <w:pPr>
        <w:ind w:left="720" w:hanging="360"/>
      </w:pPr>
      <w:rPr>
        <w:rFonts w:ascii="Times New Roman" w:eastAsia="Times New Roman" w:hAnsi="Times New Roman"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83360"/>
    <w:multiLevelType w:val="hybridMultilevel"/>
    <w:tmpl w:val="D360B7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71D6724A"/>
    <w:multiLevelType w:val="hybridMultilevel"/>
    <w:tmpl w:val="BD8070FA"/>
    <w:lvl w:ilvl="0" w:tplc="84809604">
      <w:numFmt w:val="bullet"/>
      <w:lvlText w:val=""/>
      <w:lvlJc w:val="left"/>
      <w:pPr>
        <w:ind w:left="1740" w:hanging="102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E935D9"/>
    <w:multiLevelType w:val="hybridMultilevel"/>
    <w:tmpl w:val="22AEB92C"/>
    <w:lvl w:ilvl="0" w:tplc="DCC40376">
      <w:numFmt w:val="bullet"/>
      <w:lvlText w:val=""/>
      <w:lvlJc w:val="left"/>
      <w:pPr>
        <w:ind w:left="1725" w:hanging="1005"/>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6F0D8D"/>
    <w:multiLevelType w:val="multilevel"/>
    <w:tmpl w:val="FF50653A"/>
    <w:lvl w:ilvl="0">
      <w:start w:val="1"/>
      <w:numFmt w:val="decimal"/>
      <w:lvlText w:val="%1"/>
      <w:lvlJc w:val="left"/>
      <w:pPr>
        <w:ind w:left="525" w:hanging="525"/>
      </w:pPr>
      <w:rPr>
        <w:rFonts w:cs="Times New Roman" w:hint="default"/>
      </w:rPr>
    </w:lvl>
    <w:lvl w:ilvl="1">
      <w:start w:val="1"/>
      <w:numFmt w:val="decimal"/>
      <w:lvlText w:val="%1.%2"/>
      <w:lvlJc w:val="left"/>
      <w:pPr>
        <w:ind w:left="809" w:hanging="525"/>
      </w:pPr>
      <w:rPr>
        <w:rFonts w:cs="Times New Roman" w:hint="default"/>
      </w:rPr>
    </w:lvl>
    <w:lvl w:ilvl="2">
      <w:start w:val="4"/>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7">
    <w:nsid w:val="749A7FF4"/>
    <w:multiLevelType w:val="multilevel"/>
    <w:tmpl w:val="FEDC08DE"/>
    <w:lvl w:ilvl="0">
      <w:start w:val="1"/>
      <w:numFmt w:val="decimal"/>
      <w:lvlText w:val="%1"/>
      <w:lvlJc w:val="left"/>
      <w:pPr>
        <w:ind w:left="390" w:hanging="390"/>
      </w:pPr>
      <w:rPr>
        <w:rFonts w:cs="Times New Roman" w:hint="default"/>
      </w:rPr>
    </w:lvl>
    <w:lvl w:ilvl="1">
      <w:start w:val="1"/>
      <w:numFmt w:val="decimal"/>
      <w:lvlText w:val="%1.%2"/>
      <w:lvlJc w:val="left"/>
      <w:pPr>
        <w:ind w:left="1110" w:hanging="39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76F0340B"/>
    <w:multiLevelType w:val="multilevel"/>
    <w:tmpl w:val="949EF30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DD63E6C"/>
    <w:multiLevelType w:val="multilevel"/>
    <w:tmpl w:val="DD56E25E"/>
    <w:lvl w:ilvl="0">
      <w:start w:val="2"/>
      <w:numFmt w:val="decimal"/>
      <w:lvlText w:val="%1"/>
      <w:lvlJc w:val="left"/>
      <w:pPr>
        <w:ind w:left="525" w:hanging="525"/>
      </w:pPr>
      <w:rPr>
        <w:rFonts w:eastAsia="Times New Roman" w:cs="Times New Roman" w:hint="default"/>
      </w:rPr>
    </w:lvl>
    <w:lvl w:ilvl="1">
      <w:start w:val="2"/>
      <w:numFmt w:val="decimal"/>
      <w:lvlText w:val="%1.%2"/>
      <w:lvlJc w:val="left"/>
      <w:pPr>
        <w:ind w:left="885" w:hanging="525"/>
      </w:pPr>
      <w:rPr>
        <w:rFonts w:eastAsia="Times New Roman" w:cs="Times New Roman" w:hint="default"/>
      </w:rPr>
    </w:lvl>
    <w:lvl w:ilvl="2">
      <w:start w:val="3"/>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4320" w:hanging="180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num w:numId="1">
    <w:abstractNumId w:val="1"/>
  </w:num>
  <w:num w:numId="2">
    <w:abstractNumId w:val="0"/>
  </w:num>
  <w:num w:numId="3">
    <w:abstractNumId w:val="2"/>
  </w:num>
  <w:num w:numId="4">
    <w:abstractNumId w:val="6"/>
  </w:num>
  <w:num w:numId="5">
    <w:abstractNumId w:val="10"/>
  </w:num>
  <w:num w:numId="6">
    <w:abstractNumId w:val="12"/>
  </w:num>
  <w:num w:numId="7">
    <w:abstractNumId w:val="4"/>
  </w:num>
  <w:num w:numId="8">
    <w:abstractNumId w:val="16"/>
  </w:num>
  <w:num w:numId="9">
    <w:abstractNumId w:val="17"/>
  </w:num>
  <w:num w:numId="10">
    <w:abstractNumId w:val="5"/>
  </w:num>
  <w:num w:numId="11">
    <w:abstractNumId w:val="19"/>
  </w:num>
  <w:num w:numId="12">
    <w:abstractNumId w:val="7"/>
  </w:num>
  <w:num w:numId="13">
    <w:abstractNumId w:val="9"/>
  </w:num>
  <w:num w:numId="14">
    <w:abstractNumId w:val="18"/>
  </w:num>
  <w:num w:numId="15">
    <w:abstractNumId w:val="8"/>
  </w:num>
  <w:num w:numId="16">
    <w:abstractNumId w:val="14"/>
  </w:num>
  <w:num w:numId="17">
    <w:abstractNumId w:val="3"/>
  </w:num>
  <w:num w:numId="18">
    <w:abstractNumId w:val="15"/>
  </w:num>
  <w:num w:numId="19">
    <w:abstractNumId w:val="13"/>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5C"/>
    <w:rsid w:val="00000334"/>
    <w:rsid w:val="000009ED"/>
    <w:rsid w:val="000014CF"/>
    <w:rsid w:val="00001C1F"/>
    <w:rsid w:val="00002046"/>
    <w:rsid w:val="00004C8C"/>
    <w:rsid w:val="00005566"/>
    <w:rsid w:val="00005785"/>
    <w:rsid w:val="000075AA"/>
    <w:rsid w:val="00007FA3"/>
    <w:rsid w:val="00012FD2"/>
    <w:rsid w:val="00014931"/>
    <w:rsid w:val="000212D4"/>
    <w:rsid w:val="00022068"/>
    <w:rsid w:val="000225B4"/>
    <w:rsid w:val="0002314E"/>
    <w:rsid w:val="00024356"/>
    <w:rsid w:val="000252EC"/>
    <w:rsid w:val="00025CFE"/>
    <w:rsid w:val="00026EF0"/>
    <w:rsid w:val="00027243"/>
    <w:rsid w:val="000272D0"/>
    <w:rsid w:val="00030C4D"/>
    <w:rsid w:val="00030E8E"/>
    <w:rsid w:val="0003104E"/>
    <w:rsid w:val="000316CD"/>
    <w:rsid w:val="00031BAB"/>
    <w:rsid w:val="000333F1"/>
    <w:rsid w:val="00035940"/>
    <w:rsid w:val="00036FAA"/>
    <w:rsid w:val="00041096"/>
    <w:rsid w:val="00041536"/>
    <w:rsid w:val="000418DD"/>
    <w:rsid w:val="00041DA3"/>
    <w:rsid w:val="000420DD"/>
    <w:rsid w:val="00042BB1"/>
    <w:rsid w:val="0004302B"/>
    <w:rsid w:val="0004437D"/>
    <w:rsid w:val="000451C0"/>
    <w:rsid w:val="00050C57"/>
    <w:rsid w:val="00051F71"/>
    <w:rsid w:val="0005792D"/>
    <w:rsid w:val="00060FFA"/>
    <w:rsid w:val="00061447"/>
    <w:rsid w:val="0006181B"/>
    <w:rsid w:val="000637E5"/>
    <w:rsid w:val="00064D56"/>
    <w:rsid w:val="0006569C"/>
    <w:rsid w:val="00071737"/>
    <w:rsid w:val="000737C3"/>
    <w:rsid w:val="00074458"/>
    <w:rsid w:val="00074B8E"/>
    <w:rsid w:val="000774B3"/>
    <w:rsid w:val="00080CE5"/>
    <w:rsid w:val="00081D53"/>
    <w:rsid w:val="00084737"/>
    <w:rsid w:val="0008600A"/>
    <w:rsid w:val="00086013"/>
    <w:rsid w:val="0008629F"/>
    <w:rsid w:val="00086845"/>
    <w:rsid w:val="000868B1"/>
    <w:rsid w:val="00090E64"/>
    <w:rsid w:val="00090FD0"/>
    <w:rsid w:val="00092D8D"/>
    <w:rsid w:val="00093019"/>
    <w:rsid w:val="0009569E"/>
    <w:rsid w:val="00097169"/>
    <w:rsid w:val="000A008D"/>
    <w:rsid w:val="000A198D"/>
    <w:rsid w:val="000A53B8"/>
    <w:rsid w:val="000A6229"/>
    <w:rsid w:val="000A6C69"/>
    <w:rsid w:val="000A785A"/>
    <w:rsid w:val="000B074E"/>
    <w:rsid w:val="000B15CA"/>
    <w:rsid w:val="000B15CE"/>
    <w:rsid w:val="000B296B"/>
    <w:rsid w:val="000B469A"/>
    <w:rsid w:val="000B665C"/>
    <w:rsid w:val="000B6FE4"/>
    <w:rsid w:val="000B752B"/>
    <w:rsid w:val="000C0942"/>
    <w:rsid w:val="000C0CE9"/>
    <w:rsid w:val="000C2378"/>
    <w:rsid w:val="000C24C8"/>
    <w:rsid w:val="000C2813"/>
    <w:rsid w:val="000C345A"/>
    <w:rsid w:val="000C5D0E"/>
    <w:rsid w:val="000C70D6"/>
    <w:rsid w:val="000C774D"/>
    <w:rsid w:val="000D00F9"/>
    <w:rsid w:val="000D05E1"/>
    <w:rsid w:val="000D0E51"/>
    <w:rsid w:val="000D2A30"/>
    <w:rsid w:val="000D4228"/>
    <w:rsid w:val="000D4DA0"/>
    <w:rsid w:val="000D5202"/>
    <w:rsid w:val="000D57E6"/>
    <w:rsid w:val="000E00BF"/>
    <w:rsid w:val="000E5D44"/>
    <w:rsid w:val="000E60DE"/>
    <w:rsid w:val="000E61E1"/>
    <w:rsid w:val="000F3CE3"/>
    <w:rsid w:val="000F576F"/>
    <w:rsid w:val="00100056"/>
    <w:rsid w:val="001004E2"/>
    <w:rsid w:val="00101814"/>
    <w:rsid w:val="00101EA8"/>
    <w:rsid w:val="001108D0"/>
    <w:rsid w:val="001112E2"/>
    <w:rsid w:val="00117F93"/>
    <w:rsid w:val="00117F94"/>
    <w:rsid w:val="001217A9"/>
    <w:rsid w:val="00121B0B"/>
    <w:rsid w:val="001239A2"/>
    <w:rsid w:val="00126A46"/>
    <w:rsid w:val="00130081"/>
    <w:rsid w:val="00131848"/>
    <w:rsid w:val="0013196C"/>
    <w:rsid w:val="00133145"/>
    <w:rsid w:val="001347E2"/>
    <w:rsid w:val="00134D59"/>
    <w:rsid w:val="00134DBB"/>
    <w:rsid w:val="00135E88"/>
    <w:rsid w:val="0013609A"/>
    <w:rsid w:val="00136C58"/>
    <w:rsid w:val="00137E11"/>
    <w:rsid w:val="001405DC"/>
    <w:rsid w:val="001408DF"/>
    <w:rsid w:val="00142B02"/>
    <w:rsid w:val="00142B66"/>
    <w:rsid w:val="001439C6"/>
    <w:rsid w:val="00146828"/>
    <w:rsid w:val="00146D69"/>
    <w:rsid w:val="00150B5E"/>
    <w:rsid w:val="00154246"/>
    <w:rsid w:val="0015613B"/>
    <w:rsid w:val="00156B93"/>
    <w:rsid w:val="00160B78"/>
    <w:rsid w:val="0016246F"/>
    <w:rsid w:val="0016276C"/>
    <w:rsid w:val="00162E6E"/>
    <w:rsid w:val="00163739"/>
    <w:rsid w:val="00163DAE"/>
    <w:rsid w:val="00165387"/>
    <w:rsid w:val="00167E10"/>
    <w:rsid w:val="00172202"/>
    <w:rsid w:val="00173212"/>
    <w:rsid w:val="00176613"/>
    <w:rsid w:val="00176BB3"/>
    <w:rsid w:val="001800D5"/>
    <w:rsid w:val="001801DE"/>
    <w:rsid w:val="00180B8B"/>
    <w:rsid w:val="00181EFB"/>
    <w:rsid w:val="00181EFC"/>
    <w:rsid w:val="001834B4"/>
    <w:rsid w:val="00185C29"/>
    <w:rsid w:val="00186905"/>
    <w:rsid w:val="00190802"/>
    <w:rsid w:val="0019200A"/>
    <w:rsid w:val="001927E3"/>
    <w:rsid w:val="00192B53"/>
    <w:rsid w:val="00193A8F"/>
    <w:rsid w:val="00194D1E"/>
    <w:rsid w:val="001971F3"/>
    <w:rsid w:val="00197D36"/>
    <w:rsid w:val="001A344B"/>
    <w:rsid w:val="001A3701"/>
    <w:rsid w:val="001A4845"/>
    <w:rsid w:val="001A5491"/>
    <w:rsid w:val="001A558B"/>
    <w:rsid w:val="001A70A6"/>
    <w:rsid w:val="001B17A7"/>
    <w:rsid w:val="001B4E52"/>
    <w:rsid w:val="001B520E"/>
    <w:rsid w:val="001B649A"/>
    <w:rsid w:val="001C0B92"/>
    <w:rsid w:val="001C29BA"/>
    <w:rsid w:val="001C79CF"/>
    <w:rsid w:val="001D001C"/>
    <w:rsid w:val="001D0D2C"/>
    <w:rsid w:val="001D1927"/>
    <w:rsid w:val="001D2634"/>
    <w:rsid w:val="001D3A6B"/>
    <w:rsid w:val="001D3CFA"/>
    <w:rsid w:val="001D47DB"/>
    <w:rsid w:val="001D676C"/>
    <w:rsid w:val="001D73B5"/>
    <w:rsid w:val="001D7794"/>
    <w:rsid w:val="001D7FB6"/>
    <w:rsid w:val="001E076B"/>
    <w:rsid w:val="001E09FA"/>
    <w:rsid w:val="001E190C"/>
    <w:rsid w:val="001E1C53"/>
    <w:rsid w:val="001E1E8B"/>
    <w:rsid w:val="001E4ABC"/>
    <w:rsid w:val="001E52F9"/>
    <w:rsid w:val="001E7121"/>
    <w:rsid w:val="001E78A3"/>
    <w:rsid w:val="001F01A1"/>
    <w:rsid w:val="001F238C"/>
    <w:rsid w:val="001F26BA"/>
    <w:rsid w:val="001F6C48"/>
    <w:rsid w:val="001F6F7E"/>
    <w:rsid w:val="00200077"/>
    <w:rsid w:val="00200E0B"/>
    <w:rsid w:val="00202CC6"/>
    <w:rsid w:val="00205587"/>
    <w:rsid w:val="00205C1C"/>
    <w:rsid w:val="00205F87"/>
    <w:rsid w:val="00212A1A"/>
    <w:rsid w:val="00212F18"/>
    <w:rsid w:val="002159D8"/>
    <w:rsid w:val="00216221"/>
    <w:rsid w:val="00217352"/>
    <w:rsid w:val="002175A0"/>
    <w:rsid w:val="002177F5"/>
    <w:rsid w:val="00217925"/>
    <w:rsid w:val="0022157C"/>
    <w:rsid w:val="00221BD0"/>
    <w:rsid w:val="00222D62"/>
    <w:rsid w:val="002248EE"/>
    <w:rsid w:val="00224F99"/>
    <w:rsid w:val="00227978"/>
    <w:rsid w:val="00233EED"/>
    <w:rsid w:val="00234DB7"/>
    <w:rsid w:val="00236BAF"/>
    <w:rsid w:val="00237C73"/>
    <w:rsid w:val="00241921"/>
    <w:rsid w:val="002428DB"/>
    <w:rsid w:val="00242964"/>
    <w:rsid w:val="0024439E"/>
    <w:rsid w:val="00244734"/>
    <w:rsid w:val="002449C9"/>
    <w:rsid w:val="0024605E"/>
    <w:rsid w:val="00251559"/>
    <w:rsid w:val="0025155F"/>
    <w:rsid w:val="00256C60"/>
    <w:rsid w:val="00256D22"/>
    <w:rsid w:val="00256F4E"/>
    <w:rsid w:val="00260D49"/>
    <w:rsid w:val="00261967"/>
    <w:rsid w:val="00261F0D"/>
    <w:rsid w:val="00262775"/>
    <w:rsid w:val="00262AFA"/>
    <w:rsid w:val="0026467C"/>
    <w:rsid w:val="002701BE"/>
    <w:rsid w:val="00270425"/>
    <w:rsid w:val="002712AB"/>
    <w:rsid w:val="00273A8A"/>
    <w:rsid w:val="0027539A"/>
    <w:rsid w:val="00276971"/>
    <w:rsid w:val="00277801"/>
    <w:rsid w:val="0028048F"/>
    <w:rsid w:val="002805DC"/>
    <w:rsid w:val="00280B95"/>
    <w:rsid w:val="00282239"/>
    <w:rsid w:val="00283233"/>
    <w:rsid w:val="00284F15"/>
    <w:rsid w:val="00285433"/>
    <w:rsid w:val="00286A93"/>
    <w:rsid w:val="00287E11"/>
    <w:rsid w:val="00293E47"/>
    <w:rsid w:val="0029430F"/>
    <w:rsid w:val="00294D69"/>
    <w:rsid w:val="00295A41"/>
    <w:rsid w:val="002968FE"/>
    <w:rsid w:val="002A0119"/>
    <w:rsid w:val="002A0ECF"/>
    <w:rsid w:val="002A1363"/>
    <w:rsid w:val="002A284E"/>
    <w:rsid w:val="002A7D19"/>
    <w:rsid w:val="002B0A97"/>
    <w:rsid w:val="002B2CDA"/>
    <w:rsid w:val="002B3315"/>
    <w:rsid w:val="002B4174"/>
    <w:rsid w:val="002B691A"/>
    <w:rsid w:val="002B7596"/>
    <w:rsid w:val="002C3A85"/>
    <w:rsid w:val="002C3C43"/>
    <w:rsid w:val="002C41BB"/>
    <w:rsid w:val="002C5B4C"/>
    <w:rsid w:val="002D0320"/>
    <w:rsid w:val="002D0BEB"/>
    <w:rsid w:val="002D2505"/>
    <w:rsid w:val="002D254F"/>
    <w:rsid w:val="002D4600"/>
    <w:rsid w:val="002D4813"/>
    <w:rsid w:val="002D5FC9"/>
    <w:rsid w:val="002D68FF"/>
    <w:rsid w:val="002D6A8E"/>
    <w:rsid w:val="002E19EF"/>
    <w:rsid w:val="002E23DA"/>
    <w:rsid w:val="002E575C"/>
    <w:rsid w:val="002E6250"/>
    <w:rsid w:val="002E78F7"/>
    <w:rsid w:val="002F1501"/>
    <w:rsid w:val="002F3903"/>
    <w:rsid w:val="002F3D2B"/>
    <w:rsid w:val="002F75DB"/>
    <w:rsid w:val="00301D10"/>
    <w:rsid w:val="003022F4"/>
    <w:rsid w:val="00302FCE"/>
    <w:rsid w:val="0030355B"/>
    <w:rsid w:val="00303AB0"/>
    <w:rsid w:val="00304C3F"/>
    <w:rsid w:val="003050D4"/>
    <w:rsid w:val="00305B09"/>
    <w:rsid w:val="00305BDC"/>
    <w:rsid w:val="00306145"/>
    <w:rsid w:val="003071B1"/>
    <w:rsid w:val="00310E3E"/>
    <w:rsid w:val="0031105A"/>
    <w:rsid w:val="00313E43"/>
    <w:rsid w:val="00316D48"/>
    <w:rsid w:val="003175B2"/>
    <w:rsid w:val="003208DC"/>
    <w:rsid w:val="0032522E"/>
    <w:rsid w:val="003252E9"/>
    <w:rsid w:val="0032561E"/>
    <w:rsid w:val="0032589A"/>
    <w:rsid w:val="00327BBE"/>
    <w:rsid w:val="003313C4"/>
    <w:rsid w:val="00332460"/>
    <w:rsid w:val="00333062"/>
    <w:rsid w:val="003334D7"/>
    <w:rsid w:val="00333D42"/>
    <w:rsid w:val="00334756"/>
    <w:rsid w:val="00336044"/>
    <w:rsid w:val="003371E0"/>
    <w:rsid w:val="003405D6"/>
    <w:rsid w:val="00341AAA"/>
    <w:rsid w:val="00345687"/>
    <w:rsid w:val="003474FD"/>
    <w:rsid w:val="003507CF"/>
    <w:rsid w:val="00351550"/>
    <w:rsid w:val="00356F09"/>
    <w:rsid w:val="00357BAD"/>
    <w:rsid w:val="00360C4B"/>
    <w:rsid w:val="00360D30"/>
    <w:rsid w:val="00360D46"/>
    <w:rsid w:val="00363CB6"/>
    <w:rsid w:val="0036483D"/>
    <w:rsid w:val="003652C1"/>
    <w:rsid w:val="003653CF"/>
    <w:rsid w:val="00370FBB"/>
    <w:rsid w:val="00373919"/>
    <w:rsid w:val="003758A4"/>
    <w:rsid w:val="003773EB"/>
    <w:rsid w:val="00377AA2"/>
    <w:rsid w:val="00384243"/>
    <w:rsid w:val="00384FAA"/>
    <w:rsid w:val="003855A0"/>
    <w:rsid w:val="00385E58"/>
    <w:rsid w:val="0038696B"/>
    <w:rsid w:val="0038697B"/>
    <w:rsid w:val="00390102"/>
    <w:rsid w:val="0039047A"/>
    <w:rsid w:val="00391F26"/>
    <w:rsid w:val="0039680A"/>
    <w:rsid w:val="00397988"/>
    <w:rsid w:val="003A0633"/>
    <w:rsid w:val="003A24AA"/>
    <w:rsid w:val="003A2C78"/>
    <w:rsid w:val="003A32E8"/>
    <w:rsid w:val="003A4046"/>
    <w:rsid w:val="003A4FF6"/>
    <w:rsid w:val="003A5EDF"/>
    <w:rsid w:val="003A779A"/>
    <w:rsid w:val="003B04ED"/>
    <w:rsid w:val="003B30B5"/>
    <w:rsid w:val="003B52F6"/>
    <w:rsid w:val="003B6DA3"/>
    <w:rsid w:val="003B7EEE"/>
    <w:rsid w:val="003C0E17"/>
    <w:rsid w:val="003C2F80"/>
    <w:rsid w:val="003C55BD"/>
    <w:rsid w:val="003C68F9"/>
    <w:rsid w:val="003C7E7F"/>
    <w:rsid w:val="003C7FFB"/>
    <w:rsid w:val="003D0B96"/>
    <w:rsid w:val="003D3DEF"/>
    <w:rsid w:val="003D497B"/>
    <w:rsid w:val="003D5973"/>
    <w:rsid w:val="003E2585"/>
    <w:rsid w:val="003E43C1"/>
    <w:rsid w:val="003E68A6"/>
    <w:rsid w:val="003F42F8"/>
    <w:rsid w:val="003F685E"/>
    <w:rsid w:val="0040447C"/>
    <w:rsid w:val="00405039"/>
    <w:rsid w:val="0041082C"/>
    <w:rsid w:val="00410EAC"/>
    <w:rsid w:val="00414464"/>
    <w:rsid w:val="00414917"/>
    <w:rsid w:val="0041663A"/>
    <w:rsid w:val="004201C5"/>
    <w:rsid w:val="00423C4B"/>
    <w:rsid w:val="00423D80"/>
    <w:rsid w:val="004244EA"/>
    <w:rsid w:val="0042486D"/>
    <w:rsid w:val="00424A54"/>
    <w:rsid w:val="0042507C"/>
    <w:rsid w:val="00425E99"/>
    <w:rsid w:val="00426E9A"/>
    <w:rsid w:val="004300B5"/>
    <w:rsid w:val="00430418"/>
    <w:rsid w:val="00431386"/>
    <w:rsid w:val="0043151A"/>
    <w:rsid w:val="00431550"/>
    <w:rsid w:val="00431555"/>
    <w:rsid w:val="00432334"/>
    <w:rsid w:val="00432893"/>
    <w:rsid w:val="0043324A"/>
    <w:rsid w:val="00433BFA"/>
    <w:rsid w:val="00434102"/>
    <w:rsid w:val="0043416C"/>
    <w:rsid w:val="0044156C"/>
    <w:rsid w:val="00441FBB"/>
    <w:rsid w:val="004429A4"/>
    <w:rsid w:val="00444799"/>
    <w:rsid w:val="00444A47"/>
    <w:rsid w:val="004526D1"/>
    <w:rsid w:val="004552E3"/>
    <w:rsid w:val="00455797"/>
    <w:rsid w:val="00457FC5"/>
    <w:rsid w:val="0046018E"/>
    <w:rsid w:val="0046052D"/>
    <w:rsid w:val="00461996"/>
    <w:rsid w:val="00462591"/>
    <w:rsid w:val="0046304F"/>
    <w:rsid w:val="00463917"/>
    <w:rsid w:val="00464588"/>
    <w:rsid w:val="00464D9C"/>
    <w:rsid w:val="00473000"/>
    <w:rsid w:val="00473E76"/>
    <w:rsid w:val="00475A30"/>
    <w:rsid w:val="00477F28"/>
    <w:rsid w:val="00482710"/>
    <w:rsid w:val="00485528"/>
    <w:rsid w:val="0048611C"/>
    <w:rsid w:val="0048683D"/>
    <w:rsid w:val="00486B33"/>
    <w:rsid w:val="00486FD9"/>
    <w:rsid w:val="0049377B"/>
    <w:rsid w:val="00493B02"/>
    <w:rsid w:val="004A0338"/>
    <w:rsid w:val="004A0D23"/>
    <w:rsid w:val="004A0DFD"/>
    <w:rsid w:val="004A2282"/>
    <w:rsid w:val="004A3730"/>
    <w:rsid w:val="004A7313"/>
    <w:rsid w:val="004B06F3"/>
    <w:rsid w:val="004B1DD2"/>
    <w:rsid w:val="004B22C2"/>
    <w:rsid w:val="004B634F"/>
    <w:rsid w:val="004B6C69"/>
    <w:rsid w:val="004C27AD"/>
    <w:rsid w:val="004C3AC2"/>
    <w:rsid w:val="004C6D61"/>
    <w:rsid w:val="004C70BC"/>
    <w:rsid w:val="004C7598"/>
    <w:rsid w:val="004C7D3C"/>
    <w:rsid w:val="004D1053"/>
    <w:rsid w:val="004D320D"/>
    <w:rsid w:val="004D4073"/>
    <w:rsid w:val="004D44C7"/>
    <w:rsid w:val="004D50BB"/>
    <w:rsid w:val="004D5689"/>
    <w:rsid w:val="004E2247"/>
    <w:rsid w:val="004E4D32"/>
    <w:rsid w:val="004E5035"/>
    <w:rsid w:val="004F00BB"/>
    <w:rsid w:val="004F03E6"/>
    <w:rsid w:val="004F3FE9"/>
    <w:rsid w:val="004F53A4"/>
    <w:rsid w:val="004F5CCB"/>
    <w:rsid w:val="004F64FF"/>
    <w:rsid w:val="004F6E5A"/>
    <w:rsid w:val="005026CC"/>
    <w:rsid w:val="0050314F"/>
    <w:rsid w:val="0050716D"/>
    <w:rsid w:val="005076A6"/>
    <w:rsid w:val="00507F9D"/>
    <w:rsid w:val="005115D4"/>
    <w:rsid w:val="005122D9"/>
    <w:rsid w:val="0051235C"/>
    <w:rsid w:val="00515E1D"/>
    <w:rsid w:val="005160A7"/>
    <w:rsid w:val="00516D8E"/>
    <w:rsid w:val="0051773A"/>
    <w:rsid w:val="00517813"/>
    <w:rsid w:val="005214FB"/>
    <w:rsid w:val="00523DDA"/>
    <w:rsid w:val="00523E4D"/>
    <w:rsid w:val="00525257"/>
    <w:rsid w:val="00531E7A"/>
    <w:rsid w:val="00540291"/>
    <w:rsid w:val="00540F72"/>
    <w:rsid w:val="00541BC6"/>
    <w:rsid w:val="00542284"/>
    <w:rsid w:val="00543286"/>
    <w:rsid w:val="00544894"/>
    <w:rsid w:val="00544F40"/>
    <w:rsid w:val="0054784E"/>
    <w:rsid w:val="00552F3E"/>
    <w:rsid w:val="005530BD"/>
    <w:rsid w:val="00553A4E"/>
    <w:rsid w:val="00556B0C"/>
    <w:rsid w:val="00561DC7"/>
    <w:rsid w:val="0056390B"/>
    <w:rsid w:val="0056433E"/>
    <w:rsid w:val="00565522"/>
    <w:rsid w:val="00565793"/>
    <w:rsid w:val="00567863"/>
    <w:rsid w:val="00571A7F"/>
    <w:rsid w:val="00580242"/>
    <w:rsid w:val="0058593F"/>
    <w:rsid w:val="005904F4"/>
    <w:rsid w:val="00591F3B"/>
    <w:rsid w:val="00592C5C"/>
    <w:rsid w:val="00592FD4"/>
    <w:rsid w:val="00593097"/>
    <w:rsid w:val="00593192"/>
    <w:rsid w:val="0059720E"/>
    <w:rsid w:val="005A2866"/>
    <w:rsid w:val="005A327E"/>
    <w:rsid w:val="005A3465"/>
    <w:rsid w:val="005A475C"/>
    <w:rsid w:val="005A562B"/>
    <w:rsid w:val="005A6347"/>
    <w:rsid w:val="005A6B94"/>
    <w:rsid w:val="005A7AE3"/>
    <w:rsid w:val="005A7C40"/>
    <w:rsid w:val="005B00C7"/>
    <w:rsid w:val="005B0ED3"/>
    <w:rsid w:val="005B1F99"/>
    <w:rsid w:val="005B2796"/>
    <w:rsid w:val="005B2D05"/>
    <w:rsid w:val="005B3283"/>
    <w:rsid w:val="005B43ED"/>
    <w:rsid w:val="005B48B0"/>
    <w:rsid w:val="005B5F4A"/>
    <w:rsid w:val="005B68A3"/>
    <w:rsid w:val="005C232E"/>
    <w:rsid w:val="005D0712"/>
    <w:rsid w:val="005D4C73"/>
    <w:rsid w:val="005D595D"/>
    <w:rsid w:val="005D6FCD"/>
    <w:rsid w:val="005E0389"/>
    <w:rsid w:val="005E0CB1"/>
    <w:rsid w:val="005E1742"/>
    <w:rsid w:val="005E250A"/>
    <w:rsid w:val="005E28CB"/>
    <w:rsid w:val="005E3B00"/>
    <w:rsid w:val="005E662B"/>
    <w:rsid w:val="005F1BA3"/>
    <w:rsid w:val="005F2714"/>
    <w:rsid w:val="005F28B7"/>
    <w:rsid w:val="005F4706"/>
    <w:rsid w:val="005F59D9"/>
    <w:rsid w:val="005F66F8"/>
    <w:rsid w:val="006009D6"/>
    <w:rsid w:val="006023F3"/>
    <w:rsid w:val="00604E23"/>
    <w:rsid w:val="00605C91"/>
    <w:rsid w:val="00605D7D"/>
    <w:rsid w:val="00606015"/>
    <w:rsid w:val="006067F7"/>
    <w:rsid w:val="006069EF"/>
    <w:rsid w:val="006073C4"/>
    <w:rsid w:val="00610666"/>
    <w:rsid w:val="00611894"/>
    <w:rsid w:val="006132E2"/>
    <w:rsid w:val="006138ED"/>
    <w:rsid w:val="00614091"/>
    <w:rsid w:val="00614693"/>
    <w:rsid w:val="00614F98"/>
    <w:rsid w:val="00615CB4"/>
    <w:rsid w:val="006162A2"/>
    <w:rsid w:val="006227D3"/>
    <w:rsid w:val="00622F54"/>
    <w:rsid w:val="00626395"/>
    <w:rsid w:val="00627031"/>
    <w:rsid w:val="00627657"/>
    <w:rsid w:val="006276BE"/>
    <w:rsid w:val="00634276"/>
    <w:rsid w:val="00636DD1"/>
    <w:rsid w:val="00637328"/>
    <w:rsid w:val="00640EC7"/>
    <w:rsid w:val="00643FFB"/>
    <w:rsid w:val="00644C98"/>
    <w:rsid w:val="0065001F"/>
    <w:rsid w:val="006511A0"/>
    <w:rsid w:val="00651242"/>
    <w:rsid w:val="00651DEF"/>
    <w:rsid w:val="006522A1"/>
    <w:rsid w:val="006529F3"/>
    <w:rsid w:val="0065397B"/>
    <w:rsid w:val="00654279"/>
    <w:rsid w:val="0065616C"/>
    <w:rsid w:val="006570F8"/>
    <w:rsid w:val="006601BB"/>
    <w:rsid w:val="00661247"/>
    <w:rsid w:val="00661998"/>
    <w:rsid w:val="006629D5"/>
    <w:rsid w:val="00662B11"/>
    <w:rsid w:val="006647FE"/>
    <w:rsid w:val="006654E2"/>
    <w:rsid w:val="006667CF"/>
    <w:rsid w:val="00672D83"/>
    <w:rsid w:val="00673387"/>
    <w:rsid w:val="00677359"/>
    <w:rsid w:val="00677C58"/>
    <w:rsid w:val="00683143"/>
    <w:rsid w:val="00683DA0"/>
    <w:rsid w:val="006856E9"/>
    <w:rsid w:val="0068725E"/>
    <w:rsid w:val="00691645"/>
    <w:rsid w:val="0069252E"/>
    <w:rsid w:val="0069326B"/>
    <w:rsid w:val="00694E6A"/>
    <w:rsid w:val="00696506"/>
    <w:rsid w:val="00696AFE"/>
    <w:rsid w:val="006A18C7"/>
    <w:rsid w:val="006A5A4F"/>
    <w:rsid w:val="006A7938"/>
    <w:rsid w:val="006A7D6E"/>
    <w:rsid w:val="006B052F"/>
    <w:rsid w:val="006B0775"/>
    <w:rsid w:val="006B2AEF"/>
    <w:rsid w:val="006B57BB"/>
    <w:rsid w:val="006B6B13"/>
    <w:rsid w:val="006C1B1C"/>
    <w:rsid w:val="006C1B8B"/>
    <w:rsid w:val="006C3E7C"/>
    <w:rsid w:val="006C537A"/>
    <w:rsid w:val="006C5F86"/>
    <w:rsid w:val="006C6D97"/>
    <w:rsid w:val="006C6FE9"/>
    <w:rsid w:val="006D01DB"/>
    <w:rsid w:val="006D060A"/>
    <w:rsid w:val="006D08F8"/>
    <w:rsid w:val="006D25A5"/>
    <w:rsid w:val="006D30EF"/>
    <w:rsid w:val="006D3343"/>
    <w:rsid w:val="006D486A"/>
    <w:rsid w:val="006D51AE"/>
    <w:rsid w:val="006E01E8"/>
    <w:rsid w:val="006E12EA"/>
    <w:rsid w:val="006E195E"/>
    <w:rsid w:val="006E2B91"/>
    <w:rsid w:val="006E2CE9"/>
    <w:rsid w:val="006E324F"/>
    <w:rsid w:val="006E548D"/>
    <w:rsid w:val="006E5CD9"/>
    <w:rsid w:val="006E6968"/>
    <w:rsid w:val="006E6FE4"/>
    <w:rsid w:val="006F1A4D"/>
    <w:rsid w:val="006F2435"/>
    <w:rsid w:val="006F3BC1"/>
    <w:rsid w:val="006F3E01"/>
    <w:rsid w:val="006F67AE"/>
    <w:rsid w:val="006F7B2B"/>
    <w:rsid w:val="007003DD"/>
    <w:rsid w:val="00700DED"/>
    <w:rsid w:val="0070275F"/>
    <w:rsid w:val="007044E6"/>
    <w:rsid w:val="0070643B"/>
    <w:rsid w:val="00706873"/>
    <w:rsid w:val="007069CA"/>
    <w:rsid w:val="00706C73"/>
    <w:rsid w:val="007073A5"/>
    <w:rsid w:val="0070747A"/>
    <w:rsid w:val="007130D8"/>
    <w:rsid w:val="0072144F"/>
    <w:rsid w:val="007214B1"/>
    <w:rsid w:val="00724B06"/>
    <w:rsid w:val="00726494"/>
    <w:rsid w:val="007274F4"/>
    <w:rsid w:val="00730078"/>
    <w:rsid w:val="007321F9"/>
    <w:rsid w:val="00732324"/>
    <w:rsid w:val="00733CDB"/>
    <w:rsid w:val="00734A10"/>
    <w:rsid w:val="0073590F"/>
    <w:rsid w:val="00737463"/>
    <w:rsid w:val="007376A3"/>
    <w:rsid w:val="00740243"/>
    <w:rsid w:val="0074359A"/>
    <w:rsid w:val="007445C8"/>
    <w:rsid w:val="007458F6"/>
    <w:rsid w:val="007478D4"/>
    <w:rsid w:val="00750876"/>
    <w:rsid w:val="00750F2C"/>
    <w:rsid w:val="007523DA"/>
    <w:rsid w:val="00752499"/>
    <w:rsid w:val="0075681A"/>
    <w:rsid w:val="00763880"/>
    <w:rsid w:val="00767442"/>
    <w:rsid w:val="00771A09"/>
    <w:rsid w:val="00773E4B"/>
    <w:rsid w:val="00775ACB"/>
    <w:rsid w:val="00777276"/>
    <w:rsid w:val="007817E6"/>
    <w:rsid w:val="00783A72"/>
    <w:rsid w:val="00784872"/>
    <w:rsid w:val="00784C68"/>
    <w:rsid w:val="00785B67"/>
    <w:rsid w:val="00787A7E"/>
    <w:rsid w:val="00793087"/>
    <w:rsid w:val="00793288"/>
    <w:rsid w:val="00793A52"/>
    <w:rsid w:val="007A43F9"/>
    <w:rsid w:val="007A59BA"/>
    <w:rsid w:val="007A5B1E"/>
    <w:rsid w:val="007A5FC8"/>
    <w:rsid w:val="007A6CB8"/>
    <w:rsid w:val="007B1ADC"/>
    <w:rsid w:val="007B4859"/>
    <w:rsid w:val="007B5742"/>
    <w:rsid w:val="007B5D39"/>
    <w:rsid w:val="007B72E9"/>
    <w:rsid w:val="007C2552"/>
    <w:rsid w:val="007C3060"/>
    <w:rsid w:val="007C4719"/>
    <w:rsid w:val="007C52CD"/>
    <w:rsid w:val="007C6098"/>
    <w:rsid w:val="007C708C"/>
    <w:rsid w:val="007C7BB3"/>
    <w:rsid w:val="007D6B56"/>
    <w:rsid w:val="007E1397"/>
    <w:rsid w:val="007E2826"/>
    <w:rsid w:val="007E299B"/>
    <w:rsid w:val="007E3AC8"/>
    <w:rsid w:val="007E3CBB"/>
    <w:rsid w:val="007E476D"/>
    <w:rsid w:val="007E5595"/>
    <w:rsid w:val="007E5649"/>
    <w:rsid w:val="007E6E73"/>
    <w:rsid w:val="007F0BA1"/>
    <w:rsid w:val="007F2447"/>
    <w:rsid w:val="007F2759"/>
    <w:rsid w:val="007F3251"/>
    <w:rsid w:val="007F3BDD"/>
    <w:rsid w:val="00800545"/>
    <w:rsid w:val="00800DC2"/>
    <w:rsid w:val="00800E0A"/>
    <w:rsid w:val="00800ED1"/>
    <w:rsid w:val="008011CA"/>
    <w:rsid w:val="008026D4"/>
    <w:rsid w:val="008034E1"/>
    <w:rsid w:val="008063A5"/>
    <w:rsid w:val="00807A3F"/>
    <w:rsid w:val="00810DA5"/>
    <w:rsid w:val="008155D8"/>
    <w:rsid w:val="00815C53"/>
    <w:rsid w:val="0082262B"/>
    <w:rsid w:val="008238FA"/>
    <w:rsid w:val="00823958"/>
    <w:rsid w:val="008249E1"/>
    <w:rsid w:val="008266C8"/>
    <w:rsid w:val="00826A1C"/>
    <w:rsid w:val="008304E2"/>
    <w:rsid w:val="00830DAE"/>
    <w:rsid w:val="0083202A"/>
    <w:rsid w:val="008330A9"/>
    <w:rsid w:val="00833D28"/>
    <w:rsid w:val="0083405D"/>
    <w:rsid w:val="00836E39"/>
    <w:rsid w:val="00836F0F"/>
    <w:rsid w:val="00837748"/>
    <w:rsid w:val="0084240A"/>
    <w:rsid w:val="0084323A"/>
    <w:rsid w:val="00844649"/>
    <w:rsid w:val="008463A9"/>
    <w:rsid w:val="008466CE"/>
    <w:rsid w:val="00847009"/>
    <w:rsid w:val="00847105"/>
    <w:rsid w:val="00851247"/>
    <w:rsid w:val="008512FA"/>
    <w:rsid w:val="00851F86"/>
    <w:rsid w:val="008538BF"/>
    <w:rsid w:val="00855CFD"/>
    <w:rsid w:val="0085615F"/>
    <w:rsid w:val="0085622D"/>
    <w:rsid w:val="00857CBC"/>
    <w:rsid w:val="008616F1"/>
    <w:rsid w:val="0086253C"/>
    <w:rsid w:val="00864064"/>
    <w:rsid w:val="00866889"/>
    <w:rsid w:val="008717A3"/>
    <w:rsid w:val="00872083"/>
    <w:rsid w:val="008721ED"/>
    <w:rsid w:val="00873505"/>
    <w:rsid w:val="008763DD"/>
    <w:rsid w:val="00876FE8"/>
    <w:rsid w:val="008807C5"/>
    <w:rsid w:val="00880E34"/>
    <w:rsid w:val="008822A2"/>
    <w:rsid w:val="00883368"/>
    <w:rsid w:val="00884B25"/>
    <w:rsid w:val="00885D40"/>
    <w:rsid w:val="00886393"/>
    <w:rsid w:val="00886DC1"/>
    <w:rsid w:val="008905D8"/>
    <w:rsid w:val="00891C8A"/>
    <w:rsid w:val="00893A2A"/>
    <w:rsid w:val="008944DA"/>
    <w:rsid w:val="008968B2"/>
    <w:rsid w:val="008A05DD"/>
    <w:rsid w:val="008A262A"/>
    <w:rsid w:val="008A28AE"/>
    <w:rsid w:val="008A2D6A"/>
    <w:rsid w:val="008A2D85"/>
    <w:rsid w:val="008A7A35"/>
    <w:rsid w:val="008B00D9"/>
    <w:rsid w:val="008B04FE"/>
    <w:rsid w:val="008B5AD5"/>
    <w:rsid w:val="008B5E35"/>
    <w:rsid w:val="008B6778"/>
    <w:rsid w:val="008B6F16"/>
    <w:rsid w:val="008C00A1"/>
    <w:rsid w:val="008C0149"/>
    <w:rsid w:val="008C01C9"/>
    <w:rsid w:val="008C02DD"/>
    <w:rsid w:val="008C062F"/>
    <w:rsid w:val="008C0C22"/>
    <w:rsid w:val="008C6939"/>
    <w:rsid w:val="008C69EA"/>
    <w:rsid w:val="008C6F97"/>
    <w:rsid w:val="008C7FE6"/>
    <w:rsid w:val="008D05EF"/>
    <w:rsid w:val="008D0B5C"/>
    <w:rsid w:val="008D1595"/>
    <w:rsid w:val="008D23A4"/>
    <w:rsid w:val="008D3797"/>
    <w:rsid w:val="008D3B48"/>
    <w:rsid w:val="008D5279"/>
    <w:rsid w:val="008D5F86"/>
    <w:rsid w:val="008E49F4"/>
    <w:rsid w:val="008E6E8D"/>
    <w:rsid w:val="008F012B"/>
    <w:rsid w:val="008F16AD"/>
    <w:rsid w:val="008F2560"/>
    <w:rsid w:val="008F4B3A"/>
    <w:rsid w:val="008F4FCC"/>
    <w:rsid w:val="008F564A"/>
    <w:rsid w:val="008F7870"/>
    <w:rsid w:val="00900EA5"/>
    <w:rsid w:val="00902419"/>
    <w:rsid w:val="009051AA"/>
    <w:rsid w:val="009060A8"/>
    <w:rsid w:val="009063D4"/>
    <w:rsid w:val="00907AE4"/>
    <w:rsid w:val="0091127D"/>
    <w:rsid w:val="00912029"/>
    <w:rsid w:val="00913654"/>
    <w:rsid w:val="00913CEF"/>
    <w:rsid w:val="00914726"/>
    <w:rsid w:val="00920591"/>
    <w:rsid w:val="009209DF"/>
    <w:rsid w:val="00922EE0"/>
    <w:rsid w:val="00923404"/>
    <w:rsid w:val="00924CFB"/>
    <w:rsid w:val="00925B7F"/>
    <w:rsid w:val="0092683C"/>
    <w:rsid w:val="00930B1C"/>
    <w:rsid w:val="0093251F"/>
    <w:rsid w:val="00933019"/>
    <w:rsid w:val="009335F9"/>
    <w:rsid w:val="00933D32"/>
    <w:rsid w:val="00933E0A"/>
    <w:rsid w:val="00937C0E"/>
    <w:rsid w:val="00940BEB"/>
    <w:rsid w:val="00940D91"/>
    <w:rsid w:val="00942FD3"/>
    <w:rsid w:val="009436B7"/>
    <w:rsid w:val="009439ED"/>
    <w:rsid w:val="00945952"/>
    <w:rsid w:val="00951F5A"/>
    <w:rsid w:val="00953E8E"/>
    <w:rsid w:val="00954185"/>
    <w:rsid w:val="0095684C"/>
    <w:rsid w:val="009573E3"/>
    <w:rsid w:val="00960576"/>
    <w:rsid w:val="0096296D"/>
    <w:rsid w:val="00970A44"/>
    <w:rsid w:val="009712E9"/>
    <w:rsid w:val="0097393A"/>
    <w:rsid w:val="00974ADC"/>
    <w:rsid w:val="009800BC"/>
    <w:rsid w:val="00981D7A"/>
    <w:rsid w:val="00983399"/>
    <w:rsid w:val="00984D00"/>
    <w:rsid w:val="00986147"/>
    <w:rsid w:val="00987975"/>
    <w:rsid w:val="00991407"/>
    <w:rsid w:val="00991B99"/>
    <w:rsid w:val="00992302"/>
    <w:rsid w:val="00992499"/>
    <w:rsid w:val="00992F8D"/>
    <w:rsid w:val="009931CE"/>
    <w:rsid w:val="009932F0"/>
    <w:rsid w:val="009933BD"/>
    <w:rsid w:val="009940BB"/>
    <w:rsid w:val="00996B03"/>
    <w:rsid w:val="009A0308"/>
    <w:rsid w:val="009A3E3A"/>
    <w:rsid w:val="009A4ADE"/>
    <w:rsid w:val="009A4C39"/>
    <w:rsid w:val="009A5B7F"/>
    <w:rsid w:val="009A6BE2"/>
    <w:rsid w:val="009A7436"/>
    <w:rsid w:val="009B028E"/>
    <w:rsid w:val="009B044F"/>
    <w:rsid w:val="009B2FD3"/>
    <w:rsid w:val="009B3388"/>
    <w:rsid w:val="009B4271"/>
    <w:rsid w:val="009B4F8C"/>
    <w:rsid w:val="009B5040"/>
    <w:rsid w:val="009B50DD"/>
    <w:rsid w:val="009B7B9C"/>
    <w:rsid w:val="009C0BC5"/>
    <w:rsid w:val="009C4214"/>
    <w:rsid w:val="009C50B9"/>
    <w:rsid w:val="009C5517"/>
    <w:rsid w:val="009C592C"/>
    <w:rsid w:val="009C665B"/>
    <w:rsid w:val="009D04FA"/>
    <w:rsid w:val="009D0962"/>
    <w:rsid w:val="009D1E17"/>
    <w:rsid w:val="009D3536"/>
    <w:rsid w:val="009D3CBE"/>
    <w:rsid w:val="009D6219"/>
    <w:rsid w:val="009D7AED"/>
    <w:rsid w:val="009E17A5"/>
    <w:rsid w:val="009E49BD"/>
    <w:rsid w:val="009E568C"/>
    <w:rsid w:val="009E7AB8"/>
    <w:rsid w:val="009E7C37"/>
    <w:rsid w:val="009F77C4"/>
    <w:rsid w:val="00A02289"/>
    <w:rsid w:val="00A05B3F"/>
    <w:rsid w:val="00A078B3"/>
    <w:rsid w:val="00A1064E"/>
    <w:rsid w:val="00A1236D"/>
    <w:rsid w:val="00A12DF6"/>
    <w:rsid w:val="00A1389E"/>
    <w:rsid w:val="00A14323"/>
    <w:rsid w:val="00A1437A"/>
    <w:rsid w:val="00A14A8F"/>
    <w:rsid w:val="00A14D11"/>
    <w:rsid w:val="00A14DE8"/>
    <w:rsid w:val="00A164D6"/>
    <w:rsid w:val="00A205E8"/>
    <w:rsid w:val="00A21610"/>
    <w:rsid w:val="00A220EC"/>
    <w:rsid w:val="00A22AFE"/>
    <w:rsid w:val="00A24D63"/>
    <w:rsid w:val="00A26556"/>
    <w:rsid w:val="00A27F9E"/>
    <w:rsid w:val="00A35083"/>
    <w:rsid w:val="00A355E5"/>
    <w:rsid w:val="00A35714"/>
    <w:rsid w:val="00A36CCD"/>
    <w:rsid w:val="00A36E45"/>
    <w:rsid w:val="00A37DB9"/>
    <w:rsid w:val="00A42F23"/>
    <w:rsid w:val="00A43109"/>
    <w:rsid w:val="00A44382"/>
    <w:rsid w:val="00A47D0D"/>
    <w:rsid w:val="00A505BF"/>
    <w:rsid w:val="00A512E4"/>
    <w:rsid w:val="00A51CC4"/>
    <w:rsid w:val="00A528F1"/>
    <w:rsid w:val="00A52F95"/>
    <w:rsid w:val="00A5358C"/>
    <w:rsid w:val="00A544F0"/>
    <w:rsid w:val="00A56772"/>
    <w:rsid w:val="00A630D1"/>
    <w:rsid w:val="00A6574C"/>
    <w:rsid w:val="00A65BB9"/>
    <w:rsid w:val="00A661FE"/>
    <w:rsid w:val="00A66B0C"/>
    <w:rsid w:val="00A66BD6"/>
    <w:rsid w:val="00A67D1B"/>
    <w:rsid w:val="00A7014C"/>
    <w:rsid w:val="00A7104B"/>
    <w:rsid w:val="00A72119"/>
    <w:rsid w:val="00A73956"/>
    <w:rsid w:val="00A75631"/>
    <w:rsid w:val="00A80376"/>
    <w:rsid w:val="00A80A62"/>
    <w:rsid w:val="00A83804"/>
    <w:rsid w:val="00A847DD"/>
    <w:rsid w:val="00A86B31"/>
    <w:rsid w:val="00A8745A"/>
    <w:rsid w:val="00A87AA1"/>
    <w:rsid w:val="00A90246"/>
    <w:rsid w:val="00A903D1"/>
    <w:rsid w:val="00A91199"/>
    <w:rsid w:val="00A913D5"/>
    <w:rsid w:val="00A924B8"/>
    <w:rsid w:val="00A93E3A"/>
    <w:rsid w:val="00A949E3"/>
    <w:rsid w:val="00A95373"/>
    <w:rsid w:val="00A96C40"/>
    <w:rsid w:val="00A973F8"/>
    <w:rsid w:val="00AA08D8"/>
    <w:rsid w:val="00AA5176"/>
    <w:rsid w:val="00AA77D9"/>
    <w:rsid w:val="00AA7D39"/>
    <w:rsid w:val="00AB1E34"/>
    <w:rsid w:val="00AB4CBF"/>
    <w:rsid w:val="00AB4D05"/>
    <w:rsid w:val="00AC2019"/>
    <w:rsid w:val="00AC76D7"/>
    <w:rsid w:val="00AC7F17"/>
    <w:rsid w:val="00AD17D0"/>
    <w:rsid w:val="00AD2737"/>
    <w:rsid w:val="00AD6652"/>
    <w:rsid w:val="00AD7A92"/>
    <w:rsid w:val="00AE42A2"/>
    <w:rsid w:val="00AE5178"/>
    <w:rsid w:val="00AE51B2"/>
    <w:rsid w:val="00AE5D42"/>
    <w:rsid w:val="00AE6973"/>
    <w:rsid w:val="00AF01A9"/>
    <w:rsid w:val="00AF0617"/>
    <w:rsid w:val="00AF1438"/>
    <w:rsid w:val="00AF72BD"/>
    <w:rsid w:val="00AF734B"/>
    <w:rsid w:val="00AF7AD1"/>
    <w:rsid w:val="00B02D58"/>
    <w:rsid w:val="00B04451"/>
    <w:rsid w:val="00B05258"/>
    <w:rsid w:val="00B053B1"/>
    <w:rsid w:val="00B060A7"/>
    <w:rsid w:val="00B06485"/>
    <w:rsid w:val="00B11B33"/>
    <w:rsid w:val="00B11D94"/>
    <w:rsid w:val="00B11F43"/>
    <w:rsid w:val="00B12A32"/>
    <w:rsid w:val="00B13359"/>
    <w:rsid w:val="00B136A8"/>
    <w:rsid w:val="00B1425E"/>
    <w:rsid w:val="00B16003"/>
    <w:rsid w:val="00B16FDA"/>
    <w:rsid w:val="00B222E6"/>
    <w:rsid w:val="00B235E1"/>
    <w:rsid w:val="00B253BD"/>
    <w:rsid w:val="00B25C0C"/>
    <w:rsid w:val="00B2619D"/>
    <w:rsid w:val="00B30DAB"/>
    <w:rsid w:val="00B322D9"/>
    <w:rsid w:val="00B33DBF"/>
    <w:rsid w:val="00B3570C"/>
    <w:rsid w:val="00B367B6"/>
    <w:rsid w:val="00B41665"/>
    <w:rsid w:val="00B421E0"/>
    <w:rsid w:val="00B432F3"/>
    <w:rsid w:val="00B44007"/>
    <w:rsid w:val="00B447F0"/>
    <w:rsid w:val="00B449CB"/>
    <w:rsid w:val="00B45165"/>
    <w:rsid w:val="00B50EBC"/>
    <w:rsid w:val="00B515F6"/>
    <w:rsid w:val="00B52021"/>
    <w:rsid w:val="00B52376"/>
    <w:rsid w:val="00B5440F"/>
    <w:rsid w:val="00B55350"/>
    <w:rsid w:val="00B55877"/>
    <w:rsid w:val="00B60166"/>
    <w:rsid w:val="00B60222"/>
    <w:rsid w:val="00B63ACF"/>
    <w:rsid w:val="00B65423"/>
    <w:rsid w:val="00B66E70"/>
    <w:rsid w:val="00B70947"/>
    <w:rsid w:val="00B7136D"/>
    <w:rsid w:val="00B72FAD"/>
    <w:rsid w:val="00B73EA2"/>
    <w:rsid w:val="00B744C6"/>
    <w:rsid w:val="00B76186"/>
    <w:rsid w:val="00B764E4"/>
    <w:rsid w:val="00B76FEB"/>
    <w:rsid w:val="00B778A9"/>
    <w:rsid w:val="00B80967"/>
    <w:rsid w:val="00B81BAF"/>
    <w:rsid w:val="00B82C0D"/>
    <w:rsid w:val="00B9038F"/>
    <w:rsid w:val="00B914BA"/>
    <w:rsid w:val="00B91F01"/>
    <w:rsid w:val="00B934CC"/>
    <w:rsid w:val="00B93F54"/>
    <w:rsid w:val="00B973B2"/>
    <w:rsid w:val="00BA01AC"/>
    <w:rsid w:val="00BA01AF"/>
    <w:rsid w:val="00BA11F6"/>
    <w:rsid w:val="00BA2FFC"/>
    <w:rsid w:val="00BA4465"/>
    <w:rsid w:val="00BA4589"/>
    <w:rsid w:val="00BA481A"/>
    <w:rsid w:val="00BA5024"/>
    <w:rsid w:val="00BA510C"/>
    <w:rsid w:val="00BA5BA4"/>
    <w:rsid w:val="00BA615A"/>
    <w:rsid w:val="00BA6A33"/>
    <w:rsid w:val="00BA6F0D"/>
    <w:rsid w:val="00BA7E83"/>
    <w:rsid w:val="00BA7E92"/>
    <w:rsid w:val="00BB05E1"/>
    <w:rsid w:val="00BB0A8B"/>
    <w:rsid w:val="00BB128A"/>
    <w:rsid w:val="00BB179A"/>
    <w:rsid w:val="00BB181E"/>
    <w:rsid w:val="00BB28B2"/>
    <w:rsid w:val="00BB3F28"/>
    <w:rsid w:val="00BB558A"/>
    <w:rsid w:val="00BB6B0D"/>
    <w:rsid w:val="00BB7ED2"/>
    <w:rsid w:val="00BC2C05"/>
    <w:rsid w:val="00BC4737"/>
    <w:rsid w:val="00BC4D7A"/>
    <w:rsid w:val="00BC7708"/>
    <w:rsid w:val="00BC7D6D"/>
    <w:rsid w:val="00BD0290"/>
    <w:rsid w:val="00BD268F"/>
    <w:rsid w:val="00BD28FC"/>
    <w:rsid w:val="00BD2A9E"/>
    <w:rsid w:val="00BD3B37"/>
    <w:rsid w:val="00BD43F3"/>
    <w:rsid w:val="00BD445D"/>
    <w:rsid w:val="00BD4F0C"/>
    <w:rsid w:val="00BD5746"/>
    <w:rsid w:val="00BD7439"/>
    <w:rsid w:val="00BE056B"/>
    <w:rsid w:val="00BE0A88"/>
    <w:rsid w:val="00BE20A2"/>
    <w:rsid w:val="00BE445C"/>
    <w:rsid w:val="00BE5885"/>
    <w:rsid w:val="00BE590C"/>
    <w:rsid w:val="00BE5D84"/>
    <w:rsid w:val="00BF0188"/>
    <w:rsid w:val="00BF102B"/>
    <w:rsid w:val="00BF158C"/>
    <w:rsid w:val="00BF1EE3"/>
    <w:rsid w:val="00BF33A0"/>
    <w:rsid w:val="00BF388E"/>
    <w:rsid w:val="00BF6259"/>
    <w:rsid w:val="00BF6488"/>
    <w:rsid w:val="00C0282B"/>
    <w:rsid w:val="00C04259"/>
    <w:rsid w:val="00C057A7"/>
    <w:rsid w:val="00C075E8"/>
    <w:rsid w:val="00C07DEC"/>
    <w:rsid w:val="00C07E3A"/>
    <w:rsid w:val="00C11359"/>
    <w:rsid w:val="00C136C2"/>
    <w:rsid w:val="00C13C3E"/>
    <w:rsid w:val="00C13C84"/>
    <w:rsid w:val="00C14745"/>
    <w:rsid w:val="00C14E24"/>
    <w:rsid w:val="00C152EE"/>
    <w:rsid w:val="00C1579F"/>
    <w:rsid w:val="00C16E98"/>
    <w:rsid w:val="00C1788D"/>
    <w:rsid w:val="00C203B9"/>
    <w:rsid w:val="00C21271"/>
    <w:rsid w:val="00C223BF"/>
    <w:rsid w:val="00C23357"/>
    <w:rsid w:val="00C23FEC"/>
    <w:rsid w:val="00C24FB7"/>
    <w:rsid w:val="00C317AC"/>
    <w:rsid w:val="00C31A54"/>
    <w:rsid w:val="00C3323B"/>
    <w:rsid w:val="00C34865"/>
    <w:rsid w:val="00C36375"/>
    <w:rsid w:val="00C36D52"/>
    <w:rsid w:val="00C37761"/>
    <w:rsid w:val="00C400E1"/>
    <w:rsid w:val="00C402EB"/>
    <w:rsid w:val="00C452E1"/>
    <w:rsid w:val="00C5040F"/>
    <w:rsid w:val="00C52BBE"/>
    <w:rsid w:val="00C55334"/>
    <w:rsid w:val="00C553F8"/>
    <w:rsid w:val="00C57859"/>
    <w:rsid w:val="00C63434"/>
    <w:rsid w:val="00C63D60"/>
    <w:rsid w:val="00C64C7F"/>
    <w:rsid w:val="00C65133"/>
    <w:rsid w:val="00C71551"/>
    <w:rsid w:val="00C729ED"/>
    <w:rsid w:val="00C753FA"/>
    <w:rsid w:val="00C77C9F"/>
    <w:rsid w:val="00C80510"/>
    <w:rsid w:val="00C8085A"/>
    <w:rsid w:val="00C8194B"/>
    <w:rsid w:val="00C82D59"/>
    <w:rsid w:val="00C85E41"/>
    <w:rsid w:val="00C87533"/>
    <w:rsid w:val="00C91E85"/>
    <w:rsid w:val="00C94E8C"/>
    <w:rsid w:val="00C96725"/>
    <w:rsid w:val="00C97720"/>
    <w:rsid w:val="00C97CB2"/>
    <w:rsid w:val="00CA0B95"/>
    <w:rsid w:val="00CA3803"/>
    <w:rsid w:val="00CA38DE"/>
    <w:rsid w:val="00CA6959"/>
    <w:rsid w:val="00CB09F7"/>
    <w:rsid w:val="00CB0DD4"/>
    <w:rsid w:val="00CB0E5D"/>
    <w:rsid w:val="00CB1FC0"/>
    <w:rsid w:val="00CB2A98"/>
    <w:rsid w:val="00CB34E5"/>
    <w:rsid w:val="00CB4357"/>
    <w:rsid w:val="00CB48E6"/>
    <w:rsid w:val="00CB7D04"/>
    <w:rsid w:val="00CC0FAF"/>
    <w:rsid w:val="00CC21CD"/>
    <w:rsid w:val="00CC2A84"/>
    <w:rsid w:val="00CC3D3E"/>
    <w:rsid w:val="00CC4D77"/>
    <w:rsid w:val="00CC6C3B"/>
    <w:rsid w:val="00CD2959"/>
    <w:rsid w:val="00CD2F7D"/>
    <w:rsid w:val="00CD3967"/>
    <w:rsid w:val="00CD3A94"/>
    <w:rsid w:val="00CD59BD"/>
    <w:rsid w:val="00CE07A4"/>
    <w:rsid w:val="00CE1FB9"/>
    <w:rsid w:val="00CE302B"/>
    <w:rsid w:val="00CE4153"/>
    <w:rsid w:val="00CE43EA"/>
    <w:rsid w:val="00CE4C5A"/>
    <w:rsid w:val="00CE5AD1"/>
    <w:rsid w:val="00CE6983"/>
    <w:rsid w:val="00CE7ED6"/>
    <w:rsid w:val="00CF023E"/>
    <w:rsid w:val="00CF19E1"/>
    <w:rsid w:val="00CF3142"/>
    <w:rsid w:val="00CF4F06"/>
    <w:rsid w:val="00CF51DF"/>
    <w:rsid w:val="00CF52F9"/>
    <w:rsid w:val="00CF7B94"/>
    <w:rsid w:val="00D043C7"/>
    <w:rsid w:val="00D06350"/>
    <w:rsid w:val="00D070D1"/>
    <w:rsid w:val="00D1149B"/>
    <w:rsid w:val="00D16DCC"/>
    <w:rsid w:val="00D17127"/>
    <w:rsid w:val="00D202D4"/>
    <w:rsid w:val="00D2047D"/>
    <w:rsid w:val="00D224DD"/>
    <w:rsid w:val="00D233AE"/>
    <w:rsid w:val="00D23BF5"/>
    <w:rsid w:val="00D24045"/>
    <w:rsid w:val="00D258B0"/>
    <w:rsid w:val="00D25DB7"/>
    <w:rsid w:val="00D272FA"/>
    <w:rsid w:val="00D275EC"/>
    <w:rsid w:val="00D2766F"/>
    <w:rsid w:val="00D300BE"/>
    <w:rsid w:val="00D301B4"/>
    <w:rsid w:val="00D31261"/>
    <w:rsid w:val="00D32ABF"/>
    <w:rsid w:val="00D330E6"/>
    <w:rsid w:val="00D33B51"/>
    <w:rsid w:val="00D346D6"/>
    <w:rsid w:val="00D34F33"/>
    <w:rsid w:val="00D356D5"/>
    <w:rsid w:val="00D36F42"/>
    <w:rsid w:val="00D4125F"/>
    <w:rsid w:val="00D4279F"/>
    <w:rsid w:val="00D448AA"/>
    <w:rsid w:val="00D4504E"/>
    <w:rsid w:val="00D46031"/>
    <w:rsid w:val="00D47657"/>
    <w:rsid w:val="00D5183E"/>
    <w:rsid w:val="00D51D4A"/>
    <w:rsid w:val="00D52F6D"/>
    <w:rsid w:val="00D54923"/>
    <w:rsid w:val="00D54F52"/>
    <w:rsid w:val="00D56816"/>
    <w:rsid w:val="00D56BCC"/>
    <w:rsid w:val="00D5702D"/>
    <w:rsid w:val="00D60376"/>
    <w:rsid w:val="00D60D41"/>
    <w:rsid w:val="00D60DCE"/>
    <w:rsid w:val="00D62818"/>
    <w:rsid w:val="00D64E8B"/>
    <w:rsid w:val="00D65D6A"/>
    <w:rsid w:val="00D65F58"/>
    <w:rsid w:val="00D6698F"/>
    <w:rsid w:val="00D66B3B"/>
    <w:rsid w:val="00D67202"/>
    <w:rsid w:val="00D72A3C"/>
    <w:rsid w:val="00D74186"/>
    <w:rsid w:val="00D74834"/>
    <w:rsid w:val="00D7542C"/>
    <w:rsid w:val="00D75570"/>
    <w:rsid w:val="00D841E8"/>
    <w:rsid w:val="00D849F9"/>
    <w:rsid w:val="00D870D8"/>
    <w:rsid w:val="00D87A31"/>
    <w:rsid w:val="00D9198F"/>
    <w:rsid w:val="00D9201C"/>
    <w:rsid w:val="00D9453F"/>
    <w:rsid w:val="00D95B50"/>
    <w:rsid w:val="00D9683B"/>
    <w:rsid w:val="00D979DF"/>
    <w:rsid w:val="00D97B63"/>
    <w:rsid w:val="00DA0B38"/>
    <w:rsid w:val="00DA0F7F"/>
    <w:rsid w:val="00DA1E09"/>
    <w:rsid w:val="00DA33A1"/>
    <w:rsid w:val="00DA5390"/>
    <w:rsid w:val="00DA546B"/>
    <w:rsid w:val="00DA6793"/>
    <w:rsid w:val="00DA79CE"/>
    <w:rsid w:val="00DB0B8F"/>
    <w:rsid w:val="00DB4911"/>
    <w:rsid w:val="00DB4EA8"/>
    <w:rsid w:val="00DB5F67"/>
    <w:rsid w:val="00DB776C"/>
    <w:rsid w:val="00DC0127"/>
    <w:rsid w:val="00DC62E6"/>
    <w:rsid w:val="00DD3204"/>
    <w:rsid w:val="00DD4CD0"/>
    <w:rsid w:val="00DD774B"/>
    <w:rsid w:val="00DE1BD0"/>
    <w:rsid w:val="00DE5500"/>
    <w:rsid w:val="00DE6FB4"/>
    <w:rsid w:val="00DF0C19"/>
    <w:rsid w:val="00DF28A8"/>
    <w:rsid w:val="00DF28C3"/>
    <w:rsid w:val="00DF323D"/>
    <w:rsid w:val="00DF35F9"/>
    <w:rsid w:val="00DF4CB5"/>
    <w:rsid w:val="00DF4FA1"/>
    <w:rsid w:val="00DF70C3"/>
    <w:rsid w:val="00E00309"/>
    <w:rsid w:val="00E03A35"/>
    <w:rsid w:val="00E05914"/>
    <w:rsid w:val="00E06007"/>
    <w:rsid w:val="00E1149F"/>
    <w:rsid w:val="00E12137"/>
    <w:rsid w:val="00E12825"/>
    <w:rsid w:val="00E13507"/>
    <w:rsid w:val="00E14026"/>
    <w:rsid w:val="00E1462E"/>
    <w:rsid w:val="00E154C0"/>
    <w:rsid w:val="00E15968"/>
    <w:rsid w:val="00E245F8"/>
    <w:rsid w:val="00E26815"/>
    <w:rsid w:val="00E26EB8"/>
    <w:rsid w:val="00E26ED8"/>
    <w:rsid w:val="00E32AF8"/>
    <w:rsid w:val="00E36EB9"/>
    <w:rsid w:val="00E3754F"/>
    <w:rsid w:val="00E37E45"/>
    <w:rsid w:val="00E409B5"/>
    <w:rsid w:val="00E42947"/>
    <w:rsid w:val="00E4531A"/>
    <w:rsid w:val="00E47C73"/>
    <w:rsid w:val="00E523AD"/>
    <w:rsid w:val="00E52F4F"/>
    <w:rsid w:val="00E53920"/>
    <w:rsid w:val="00E572C0"/>
    <w:rsid w:val="00E60015"/>
    <w:rsid w:val="00E60343"/>
    <w:rsid w:val="00E60B91"/>
    <w:rsid w:val="00E64764"/>
    <w:rsid w:val="00E669C0"/>
    <w:rsid w:val="00E732C0"/>
    <w:rsid w:val="00E74F1F"/>
    <w:rsid w:val="00E75CF7"/>
    <w:rsid w:val="00E760BE"/>
    <w:rsid w:val="00E80A86"/>
    <w:rsid w:val="00E815EE"/>
    <w:rsid w:val="00E819A9"/>
    <w:rsid w:val="00E8280B"/>
    <w:rsid w:val="00E82B52"/>
    <w:rsid w:val="00E868C6"/>
    <w:rsid w:val="00E91A46"/>
    <w:rsid w:val="00E959F1"/>
    <w:rsid w:val="00E975A9"/>
    <w:rsid w:val="00E9789B"/>
    <w:rsid w:val="00E97ED1"/>
    <w:rsid w:val="00EA30DA"/>
    <w:rsid w:val="00EA369D"/>
    <w:rsid w:val="00EA396E"/>
    <w:rsid w:val="00EA45E7"/>
    <w:rsid w:val="00EA635D"/>
    <w:rsid w:val="00EA66DD"/>
    <w:rsid w:val="00EB3E59"/>
    <w:rsid w:val="00EB406E"/>
    <w:rsid w:val="00EB40FC"/>
    <w:rsid w:val="00EB57A1"/>
    <w:rsid w:val="00EB5FB9"/>
    <w:rsid w:val="00EC04DF"/>
    <w:rsid w:val="00EC066A"/>
    <w:rsid w:val="00EC1890"/>
    <w:rsid w:val="00EC35E5"/>
    <w:rsid w:val="00EC689D"/>
    <w:rsid w:val="00ED0488"/>
    <w:rsid w:val="00ED07D1"/>
    <w:rsid w:val="00ED12BD"/>
    <w:rsid w:val="00ED3D6A"/>
    <w:rsid w:val="00ED5FE5"/>
    <w:rsid w:val="00ED6350"/>
    <w:rsid w:val="00ED6A96"/>
    <w:rsid w:val="00ED7312"/>
    <w:rsid w:val="00EE2A37"/>
    <w:rsid w:val="00EE50C7"/>
    <w:rsid w:val="00EF0413"/>
    <w:rsid w:val="00EF07EB"/>
    <w:rsid w:val="00EF18A6"/>
    <w:rsid w:val="00EF1D59"/>
    <w:rsid w:val="00EF4D87"/>
    <w:rsid w:val="00EF512C"/>
    <w:rsid w:val="00EF51DB"/>
    <w:rsid w:val="00EF6C35"/>
    <w:rsid w:val="00EF7E9B"/>
    <w:rsid w:val="00F02F56"/>
    <w:rsid w:val="00F03EF9"/>
    <w:rsid w:val="00F111DA"/>
    <w:rsid w:val="00F11497"/>
    <w:rsid w:val="00F11938"/>
    <w:rsid w:val="00F1210B"/>
    <w:rsid w:val="00F1253F"/>
    <w:rsid w:val="00F13F6C"/>
    <w:rsid w:val="00F16270"/>
    <w:rsid w:val="00F16671"/>
    <w:rsid w:val="00F17030"/>
    <w:rsid w:val="00F17602"/>
    <w:rsid w:val="00F20785"/>
    <w:rsid w:val="00F217D7"/>
    <w:rsid w:val="00F22AA5"/>
    <w:rsid w:val="00F22C80"/>
    <w:rsid w:val="00F23C9E"/>
    <w:rsid w:val="00F24DFB"/>
    <w:rsid w:val="00F269B8"/>
    <w:rsid w:val="00F333CB"/>
    <w:rsid w:val="00F335E2"/>
    <w:rsid w:val="00F33999"/>
    <w:rsid w:val="00F35777"/>
    <w:rsid w:val="00F361B8"/>
    <w:rsid w:val="00F363D5"/>
    <w:rsid w:val="00F41C69"/>
    <w:rsid w:val="00F42456"/>
    <w:rsid w:val="00F433F2"/>
    <w:rsid w:val="00F434AE"/>
    <w:rsid w:val="00F448E9"/>
    <w:rsid w:val="00F46739"/>
    <w:rsid w:val="00F507A8"/>
    <w:rsid w:val="00F521F0"/>
    <w:rsid w:val="00F52B46"/>
    <w:rsid w:val="00F53FB2"/>
    <w:rsid w:val="00F55038"/>
    <w:rsid w:val="00F55292"/>
    <w:rsid w:val="00F56C4A"/>
    <w:rsid w:val="00F60B8D"/>
    <w:rsid w:val="00F6131F"/>
    <w:rsid w:val="00F61FA4"/>
    <w:rsid w:val="00F61FB8"/>
    <w:rsid w:val="00F62C02"/>
    <w:rsid w:val="00F6314C"/>
    <w:rsid w:val="00F64726"/>
    <w:rsid w:val="00F64D15"/>
    <w:rsid w:val="00F67B29"/>
    <w:rsid w:val="00F67B7C"/>
    <w:rsid w:val="00F71DF9"/>
    <w:rsid w:val="00F7383C"/>
    <w:rsid w:val="00F74E6F"/>
    <w:rsid w:val="00F75711"/>
    <w:rsid w:val="00F762B8"/>
    <w:rsid w:val="00F76339"/>
    <w:rsid w:val="00F77130"/>
    <w:rsid w:val="00F827CE"/>
    <w:rsid w:val="00F827F7"/>
    <w:rsid w:val="00F84EA8"/>
    <w:rsid w:val="00F858A8"/>
    <w:rsid w:val="00F874D2"/>
    <w:rsid w:val="00F87768"/>
    <w:rsid w:val="00F90FBC"/>
    <w:rsid w:val="00F936D9"/>
    <w:rsid w:val="00F93A71"/>
    <w:rsid w:val="00F94D5B"/>
    <w:rsid w:val="00F95C60"/>
    <w:rsid w:val="00F96AA0"/>
    <w:rsid w:val="00F9776E"/>
    <w:rsid w:val="00FA274C"/>
    <w:rsid w:val="00FA3F8C"/>
    <w:rsid w:val="00FA4960"/>
    <w:rsid w:val="00FA4E6F"/>
    <w:rsid w:val="00FA67AF"/>
    <w:rsid w:val="00FA6F72"/>
    <w:rsid w:val="00FB04B3"/>
    <w:rsid w:val="00FB0BD0"/>
    <w:rsid w:val="00FB1707"/>
    <w:rsid w:val="00FB18EC"/>
    <w:rsid w:val="00FB3E4F"/>
    <w:rsid w:val="00FB4475"/>
    <w:rsid w:val="00FB506E"/>
    <w:rsid w:val="00FC02B8"/>
    <w:rsid w:val="00FC2DFA"/>
    <w:rsid w:val="00FC3C3A"/>
    <w:rsid w:val="00FC574A"/>
    <w:rsid w:val="00FC6694"/>
    <w:rsid w:val="00FD0292"/>
    <w:rsid w:val="00FD06A1"/>
    <w:rsid w:val="00FD1130"/>
    <w:rsid w:val="00FD1C86"/>
    <w:rsid w:val="00FD3475"/>
    <w:rsid w:val="00FD427B"/>
    <w:rsid w:val="00FD7BBD"/>
    <w:rsid w:val="00FD7EF2"/>
    <w:rsid w:val="00FE083A"/>
    <w:rsid w:val="00FE4759"/>
    <w:rsid w:val="00FE6A87"/>
    <w:rsid w:val="00FF0E9B"/>
    <w:rsid w:val="00FF36C0"/>
    <w:rsid w:val="00FF559E"/>
    <w:rsid w:val="00FF6AC4"/>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39A2"/>
    <w:pPr>
      <w:spacing w:after="200" w:line="276" w:lineRule="auto"/>
    </w:pPr>
    <w:rPr>
      <w:rFonts w:cs="Times New Roman"/>
      <w:sz w:val="22"/>
      <w:szCs w:val="22"/>
    </w:rPr>
  </w:style>
  <w:style w:type="paragraph" w:styleId="Heading1">
    <w:name w:val="heading 1"/>
    <w:basedOn w:val="Normal"/>
    <w:next w:val="Normal"/>
    <w:link w:val="Heading1Char"/>
    <w:uiPriority w:val="9"/>
    <w:qFormat/>
    <w:rsid w:val="00031BA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1BAB"/>
    <w:rPr>
      <w:rFonts w:ascii="Cambria" w:hAnsi="Cambria" w:cs="Times New Roman"/>
      <w:b/>
      <w:bCs/>
      <w:color w:val="365F91"/>
      <w:sz w:val="28"/>
      <w:szCs w:val="28"/>
    </w:rPr>
  </w:style>
  <w:style w:type="paragraph" w:styleId="ListParagraph">
    <w:name w:val="List Paragraph"/>
    <w:basedOn w:val="Normal"/>
    <w:uiPriority w:val="34"/>
    <w:qFormat/>
    <w:rsid w:val="005A475C"/>
    <w:pPr>
      <w:ind w:left="720"/>
      <w:contextualSpacing/>
    </w:pPr>
  </w:style>
  <w:style w:type="character" w:styleId="Hyperlink">
    <w:name w:val="Hyperlink"/>
    <w:basedOn w:val="DefaultParagraphFont"/>
    <w:uiPriority w:val="99"/>
    <w:unhideWhenUsed/>
    <w:rsid w:val="005A475C"/>
    <w:rPr>
      <w:rFonts w:cs="Times New Roman"/>
      <w:color w:val="0000FF"/>
      <w:u w:val="single"/>
    </w:rPr>
  </w:style>
  <w:style w:type="paragraph" w:styleId="Footer">
    <w:name w:val="footer"/>
    <w:basedOn w:val="Normal"/>
    <w:link w:val="FooterChar"/>
    <w:uiPriority w:val="99"/>
    <w:unhideWhenUsed/>
    <w:rsid w:val="005A47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A475C"/>
    <w:rPr>
      <w:rFonts w:cs="Times New Roman"/>
    </w:rPr>
  </w:style>
  <w:style w:type="character" w:styleId="PlaceholderText">
    <w:name w:val="Placeholder Text"/>
    <w:basedOn w:val="DefaultParagraphFont"/>
    <w:uiPriority w:val="99"/>
    <w:semiHidden/>
    <w:rsid w:val="002C3A85"/>
    <w:rPr>
      <w:rFonts w:cs="Times New Roman"/>
      <w:color w:val="808080"/>
    </w:rPr>
  </w:style>
  <w:style w:type="paragraph" w:styleId="BalloonText">
    <w:name w:val="Balloon Text"/>
    <w:basedOn w:val="Normal"/>
    <w:link w:val="BalloonTextChar"/>
    <w:uiPriority w:val="99"/>
    <w:semiHidden/>
    <w:unhideWhenUsed/>
    <w:rsid w:val="002C3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A85"/>
    <w:rPr>
      <w:rFonts w:ascii="Tahoma" w:hAnsi="Tahoma" w:cs="Tahoma"/>
      <w:sz w:val="16"/>
      <w:szCs w:val="16"/>
    </w:rPr>
  </w:style>
  <w:style w:type="paragraph" w:styleId="DocumentMap">
    <w:name w:val="Document Map"/>
    <w:basedOn w:val="Normal"/>
    <w:link w:val="DocumentMapChar"/>
    <w:uiPriority w:val="99"/>
    <w:semiHidden/>
    <w:unhideWhenUsed/>
    <w:rsid w:val="007A5B1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A5B1E"/>
    <w:rPr>
      <w:rFonts w:ascii="Tahoma" w:hAnsi="Tahoma" w:cs="Tahoma"/>
      <w:sz w:val="16"/>
      <w:szCs w:val="16"/>
    </w:rPr>
  </w:style>
  <w:style w:type="table" w:styleId="TableGrid">
    <w:name w:val="Table Grid"/>
    <w:basedOn w:val="TableNormal"/>
    <w:uiPriority w:val="99"/>
    <w:rsid w:val="00651DE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856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56E9"/>
    <w:rPr>
      <w:rFonts w:cs="Times New Roman"/>
    </w:rPr>
  </w:style>
  <w:style w:type="paragraph" w:customStyle="1" w:styleId="222">
    <w:name w:val="222"/>
    <w:basedOn w:val="Normal"/>
    <w:qFormat/>
    <w:rsid w:val="00B52021"/>
    <w:pPr>
      <w:spacing w:after="0" w:line="360" w:lineRule="auto"/>
      <w:ind w:firstLine="720"/>
      <w:jc w:val="both"/>
    </w:pPr>
    <w:rPr>
      <w:rFonts w:ascii="Times New Roman" w:hAnsi="Times New Roman"/>
      <w:b/>
      <w:sz w:val="26"/>
      <w:lang w:val="vi-VN"/>
    </w:rPr>
  </w:style>
  <w:style w:type="paragraph" w:styleId="TOC5">
    <w:name w:val="toc 5"/>
    <w:basedOn w:val="Normal"/>
    <w:next w:val="Normal"/>
    <w:autoRedefine/>
    <w:uiPriority w:val="39"/>
    <w:rsid w:val="00571A7F"/>
    <w:pPr>
      <w:tabs>
        <w:tab w:val="left" w:pos="9356"/>
      </w:tabs>
      <w:spacing w:after="0" w:line="360" w:lineRule="auto"/>
      <w:ind w:right="45"/>
    </w:pPr>
    <w:rPr>
      <w:rFonts w:ascii="Times New Roman" w:hAnsi="Times New Roman"/>
      <w:sz w:val="24"/>
      <w:szCs w:val="24"/>
    </w:rPr>
  </w:style>
  <w:style w:type="paragraph" w:styleId="TOCHeading">
    <w:name w:val="TOC Heading"/>
    <w:basedOn w:val="Heading1"/>
    <w:next w:val="Normal"/>
    <w:uiPriority w:val="39"/>
    <w:qFormat/>
    <w:rsid w:val="00031BAB"/>
    <w:pPr>
      <w:outlineLvl w:val="9"/>
    </w:pPr>
  </w:style>
  <w:style w:type="paragraph" w:styleId="TOC1">
    <w:name w:val="toc 1"/>
    <w:basedOn w:val="Normal"/>
    <w:next w:val="Normal"/>
    <w:autoRedefine/>
    <w:uiPriority w:val="39"/>
    <w:unhideWhenUsed/>
    <w:qFormat/>
    <w:rsid w:val="00031BAB"/>
    <w:pPr>
      <w:spacing w:after="100"/>
    </w:pPr>
  </w:style>
  <w:style w:type="paragraph" w:styleId="TOC3">
    <w:name w:val="toc 3"/>
    <w:basedOn w:val="Normal"/>
    <w:next w:val="Normal"/>
    <w:autoRedefine/>
    <w:uiPriority w:val="39"/>
    <w:unhideWhenUsed/>
    <w:qFormat/>
    <w:rsid w:val="00031BAB"/>
    <w:pPr>
      <w:spacing w:after="100"/>
      <w:ind w:left="440"/>
    </w:pPr>
  </w:style>
  <w:style w:type="paragraph" w:styleId="TOC2">
    <w:name w:val="toc 2"/>
    <w:basedOn w:val="Normal"/>
    <w:next w:val="Normal"/>
    <w:autoRedefine/>
    <w:uiPriority w:val="39"/>
    <w:semiHidden/>
    <w:unhideWhenUsed/>
    <w:qFormat/>
    <w:rsid w:val="00031BAB"/>
    <w:pPr>
      <w:spacing w:after="100"/>
      <w:ind w:left="220"/>
    </w:pPr>
  </w:style>
  <w:style w:type="paragraph" w:styleId="FootnoteText">
    <w:name w:val="footnote text"/>
    <w:basedOn w:val="Normal"/>
    <w:link w:val="FootnoteTextChar"/>
    <w:uiPriority w:val="99"/>
    <w:semiHidden/>
    <w:unhideWhenUsed/>
    <w:rsid w:val="001801D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801DE"/>
    <w:rPr>
      <w:rFonts w:cs="Times New Roman"/>
      <w:sz w:val="20"/>
      <w:szCs w:val="20"/>
    </w:rPr>
  </w:style>
  <w:style w:type="character" w:styleId="FootnoteReference">
    <w:name w:val="footnote reference"/>
    <w:basedOn w:val="DefaultParagraphFont"/>
    <w:uiPriority w:val="99"/>
    <w:semiHidden/>
    <w:unhideWhenUsed/>
    <w:rsid w:val="001801DE"/>
    <w:rPr>
      <w:rFonts w:cs="Times New Roman"/>
      <w:vertAlign w:val="superscript"/>
    </w:rPr>
  </w:style>
  <w:style w:type="table" w:styleId="LightShading-Accent5">
    <w:name w:val="Light Shading Accent 5"/>
    <w:basedOn w:val="TableNormal"/>
    <w:uiPriority w:val="60"/>
    <w:rsid w:val="002B3315"/>
    <w:rPr>
      <w:rFonts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2B3315"/>
    <w:rPr>
      <w:rFonts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2B3315"/>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mmentReference">
    <w:name w:val="annotation reference"/>
    <w:basedOn w:val="DefaultParagraphFont"/>
    <w:semiHidden/>
    <w:rsid w:val="00F13F6C"/>
    <w:rPr>
      <w:sz w:val="16"/>
      <w:szCs w:val="16"/>
    </w:rPr>
  </w:style>
  <w:style w:type="paragraph" w:styleId="CommentText">
    <w:name w:val="annotation text"/>
    <w:basedOn w:val="Normal"/>
    <w:semiHidden/>
    <w:rsid w:val="00F13F6C"/>
    <w:rPr>
      <w:sz w:val="20"/>
      <w:szCs w:val="20"/>
    </w:rPr>
  </w:style>
  <w:style w:type="paragraph" w:styleId="CommentSubject">
    <w:name w:val="annotation subject"/>
    <w:basedOn w:val="CommentText"/>
    <w:next w:val="CommentText"/>
    <w:semiHidden/>
    <w:rsid w:val="00F13F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39A2"/>
    <w:pPr>
      <w:spacing w:after="200" w:line="276" w:lineRule="auto"/>
    </w:pPr>
    <w:rPr>
      <w:rFonts w:cs="Times New Roman"/>
      <w:sz w:val="22"/>
      <w:szCs w:val="22"/>
    </w:rPr>
  </w:style>
  <w:style w:type="paragraph" w:styleId="Heading1">
    <w:name w:val="heading 1"/>
    <w:basedOn w:val="Normal"/>
    <w:next w:val="Normal"/>
    <w:link w:val="Heading1Char"/>
    <w:uiPriority w:val="9"/>
    <w:qFormat/>
    <w:rsid w:val="00031BA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1BAB"/>
    <w:rPr>
      <w:rFonts w:ascii="Cambria" w:hAnsi="Cambria" w:cs="Times New Roman"/>
      <w:b/>
      <w:bCs/>
      <w:color w:val="365F91"/>
      <w:sz w:val="28"/>
      <w:szCs w:val="28"/>
    </w:rPr>
  </w:style>
  <w:style w:type="paragraph" w:styleId="ListParagraph">
    <w:name w:val="List Paragraph"/>
    <w:basedOn w:val="Normal"/>
    <w:uiPriority w:val="34"/>
    <w:qFormat/>
    <w:rsid w:val="005A475C"/>
    <w:pPr>
      <w:ind w:left="720"/>
      <w:contextualSpacing/>
    </w:pPr>
  </w:style>
  <w:style w:type="character" w:styleId="Hyperlink">
    <w:name w:val="Hyperlink"/>
    <w:basedOn w:val="DefaultParagraphFont"/>
    <w:uiPriority w:val="99"/>
    <w:unhideWhenUsed/>
    <w:rsid w:val="005A475C"/>
    <w:rPr>
      <w:rFonts w:cs="Times New Roman"/>
      <w:color w:val="0000FF"/>
      <w:u w:val="single"/>
    </w:rPr>
  </w:style>
  <w:style w:type="paragraph" w:styleId="Footer">
    <w:name w:val="footer"/>
    <w:basedOn w:val="Normal"/>
    <w:link w:val="FooterChar"/>
    <w:uiPriority w:val="99"/>
    <w:unhideWhenUsed/>
    <w:rsid w:val="005A47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A475C"/>
    <w:rPr>
      <w:rFonts w:cs="Times New Roman"/>
    </w:rPr>
  </w:style>
  <w:style w:type="character" w:styleId="PlaceholderText">
    <w:name w:val="Placeholder Text"/>
    <w:basedOn w:val="DefaultParagraphFont"/>
    <w:uiPriority w:val="99"/>
    <w:semiHidden/>
    <w:rsid w:val="002C3A85"/>
    <w:rPr>
      <w:rFonts w:cs="Times New Roman"/>
      <w:color w:val="808080"/>
    </w:rPr>
  </w:style>
  <w:style w:type="paragraph" w:styleId="BalloonText">
    <w:name w:val="Balloon Text"/>
    <w:basedOn w:val="Normal"/>
    <w:link w:val="BalloonTextChar"/>
    <w:uiPriority w:val="99"/>
    <w:semiHidden/>
    <w:unhideWhenUsed/>
    <w:rsid w:val="002C3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A85"/>
    <w:rPr>
      <w:rFonts w:ascii="Tahoma" w:hAnsi="Tahoma" w:cs="Tahoma"/>
      <w:sz w:val="16"/>
      <w:szCs w:val="16"/>
    </w:rPr>
  </w:style>
  <w:style w:type="paragraph" w:styleId="DocumentMap">
    <w:name w:val="Document Map"/>
    <w:basedOn w:val="Normal"/>
    <w:link w:val="DocumentMapChar"/>
    <w:uiPriority w:val="99"/>
    <w:semiHidden/>
    <w:unhideWhenUsed/>
    <w:rsid w:val="007A5B1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A5B1E"/>
    <w:rPr>
      <w:rFonts w:ascii="Tahoma" w:hAnsi="Tahoma" w:cs="Tahoma"/>
      <w:sz w:val="16"/>
      <w:szCs w:val="16"/>
    </w:rPr>
  </w:style>
  <w:style w:type="table" w:styleId="TableGrid">
    <w:name w:val="Table Grid"/>
    <w:basedOn w:val="TableNormal"/>
    <w:uiPriority w:val="99"/>
    <w:rsid w:val="00651DE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856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56E9"/>
    <w:rPr>
      <w:rFonts w:cs="Times New Roman"/>
    </w:rPr>
  </w:style>
  <w:style w:type="paragraph" w:customStyle="1" w:styleId="222">
    <w:name w:val="222"/>
    <w:basedOn w:val="Normal"/>
    <w:qFormat/>
    <w:rsid w:val="00B52021"/>
    <w:pPr>
      <w:spacing w:after="0" w:line="360" w:lineRule="auto"/>
      <w:ind w:firstLine="720"/>
      <w:jc w:val="both"/>
    </w:pPr>
    <w:rPr>
      <w:rFonts w:ascii="Times New Roman" w:hAnsi="Times New Roman"/>
      <w:b/>
      <w:sz w:val="26"/>
      <w:lang w:val="vi-VN"/>
    </w:rPr>
  </w:style>
  <w:style w:type="paragraph" w:styleId="TOC5">
    <w:name w:val="toc 5"/>
    <w:basedOn w:val="Normal"/>
    <w:next w:val="Normal"/>
    <w:autoRedefine/>
    <w:uiPriority w:val="39"/>
    <w:rsid w:val="00571A7F"/>
    <w:pPr>
      <w:tabs>
        <w:tab w:val="left" w:pos="9356"/>
      </w:tabs>
      <w:spacing w:after="0" w:line="360" w:lineRule="auto"/>
      <w:ind w:right="45"/>
    </w:pPr>
    <w:rPr>
      <w:rFonts w:ascii="Times New Roman" w:hAnsi="Times New Roman"/>
      <w:sz w:val="24"/>
      <w:szCs w:val="24"/>
    </w:rPr>
  </w:style>
  <w:style w:type="paragraph" w:styleId="TOCHeading">
    <w:name w:val="TOC Heading"/>
    <w:basedOn w:val="Heading1"/>
    <w:next w:val="Normal"/>
    <w:uiPriority w:val="39"/>
    <w:qFormat/>
    <w:rsid w:val="00031BAB"/>
    <w:pPr>
      <w:outlineLvl w:val="9"/>
    </w:pPr>
  </w:style>
  <w:style w:type="paragraph" w:styleId="TOC1">
    <w:name w:val="toc 1"/>
    <w:basedOn w:val="Normal"/>
    <w:next w:val="Normal"/>
    <w:autoRedefine/>
    <w:uiPriority w:val="39"/>
    <w:unhideWhenUsed/>
    <w:qFormat/>
    <w:rsid w:val="00031BAB"/>
    <w:pPr>
      <w:spacing w:after="100"/>
    </w:pPr>
  </w:style>
  <w:style w:type="paragraph" w:styleId="TOC3">
    <w:name w:val="toc 3"/>
    <w:basedOn w:val="Normal"/>
    <w:next w:val="Normal"/>
    <w:autoRedefine/>
    <w:uiPriority w:val="39"/>
    <w:unhideWhenUsed/>
    <w:qFormat/>
    <w:rsid w:val="00031BAB"/>
    <w:pPr>
      <w:spacing w:after="100"/>
      <w:ind w:left="440"/>
    </w:pPr>
  </w:style>
  <w:style w:type="paragraph" w:styleId="TOC2">
    <w:name w:val="toc 2"/>
    <w:basedOn w:val="Normal"/>
    <w:next w:val="Normal"/>
    <w:autoRedefine/>
    <w:uiPriority w:val="39"/>
    <w:semiHidden/>
    <w:unhideWhenUsed/>
    <w:qFormat/>
    <w:rsid w:val="00031BAB"/>
    <w:pPr>
      <w:spacing w:after="100"/>
      <w:ind w:left="220"/>
    </w:pPr>
  </w:style>
  <w:style w:type="paragraph" w:styleId="FootnoteText">
    <w:name w:val="footnote text"/>
    <w:basedOn w:val="Normal"/>
    <w:link w:val="FootnoteTextChar"/>
    <w:uiPriority w:val="99"/>
    <w:semiHidden/>
    <w:unhideWhenUsed/>
    <w:rsid w:val="001801D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801DE"/>
    <w:rPr>
      <w:rFonts w:cs="Times New Roman"/>
      <w:sz w:val="20"/>
      <w:szCs w:val="20"/>
    </w:rPr>
  </w:style>
  <w:style w:type="character" w:styleId="FootnoteReference">
    <w:name w:val="footnote reference"/>
    <w:basedOn w:val="DefaultParagraphFont"/>
    <w:uiPriority w:val="99"/>
    <w:semiHidden/>
    <w:unhideWhenUsed/>
    <w:rsid w:val="001801DE"/>
    <w:rPr>
      <w:rFonts w:cs="Times New Roman"/>
      <w:vertAlign w:val="superscript"/>
    </w:rPr>
  </w:style>
  <w:style w:type="table" w:styleId="LightShading-Accent5">
    <w:name w:val="Light Shading Accent 5"/>
    <w:basedOn w:val="TableNormal"/>
    <w:uiPriority w:val="60"/>
    <w:rsid w:val="002B3315"/>
    <w:rPr>
      <w:rFonts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2B3315"/>
    <w:rPr>
      <w:rFonts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2B3315"/>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mmentReference">
    <w:name w:val="annotation reference"/>
    <w:basedOn w:val="DefaultParagraphFont"/>
    <w:semiHidden/>
    <w:rsid w:val="00F13F6C"/>
    <w:rPr>
      <w:sz w:val="16"/>
      <w:szCs w:val="16"/>
    </w:rPr>
  </w:style>
  <w:style w:type="paragraph" w:styleId="CommentText">
    <w:name w:val="annotation text"/>
    <w:basedOn w:val="Normal"/>
    <w:semiHidden/>
    <w:rsid w:val="00F13F6C"/>
    <w:rPr>
      <w:sz w:val="20"/>
      <w:szCs w:val="20"/>
    </w:rPr>
  </w:style>
  <w:style w:type="paragraph" w:styleId="CommentSubject">
    <w:name w:val="annotation subject"/>
    <w:basedOn w:val="CommentText"/>
    <w:next w:val="CommentText"/>
    <w:semiHidden/>
    <w:rsid w:val="00F13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0227">
      <w:bodyDiv w:val="1"/>
      <w:marLeft w:val="0"/>
      <w:marRight w:val="0"/>
      <w:marTop w:val="0"/>
      <w:marBottom w:val="0"/>
      <w:divBdr>
        <w:top w:val="none" w:sz="0" w:space="0" w:color="auto"/>
        <w:left w:val="none" w:sz="0" w:space="0" w:color="auto"/>
        <w:bottom w:val="none" w:sz="0" w:space="0" w:color="auto"/>
        <w:right w:val="none" w:sz="0" w:space="0" w:color="auto"/>
      </w:divBdr>
    </w:div>
    <w:div w:id="1869442336">
      <w:marLeft w:val="0"/>
      <w:marRight w:val="0"/>
      <w:marTop w:val="0"/>
      <w:marBottom w:val="0"/>
      <w:divBdr>
        <w:top w:val="none" w:sz="0" w:space="0" w:color="auto"/>
        <w:left w:val="none" w:sz="0" w:space="0" w:color="auto"/>
        <w:bottom w:val="none" w:sz="0" w:space="0" w:color="auto"/>
        <w:right w:val="none" w:sz="0" w:space="0" w:color="auto"/>
      </w:divBdr>
    </w:div>
    <w:div w:id="1869442337">
      <w:marLeft w:val="0"/>
      <w:marRight w:val="0"/>
      <w:marTop w:val="0"/>
      <w:marBottom w:val="0"/>
      <w:divBdr>
        <w:top w:val="none" w:sz="0" w:space="0" w:color="auto"/>
        <w:left w:val="none" w:sz="0" w:space="0" w:color="auto"/>
        <w:bottom w:val="none" w:sz="0" w:space="0" w:color="auto"/>
        <w:right w:val="none" w:sz="0" w:space="0" w:color="auto"/>
      </w:divBdr>
    </w:div>
    <w:div w:id="1869442338">
      <w:marLeft w:val="0"/>
      <w:marRight w:val="0"/>
      <w:marTop w:val="0"/>
      <w:marBottom w:val="0"/>
      <w:divBdr>
        <w:top w:val="none" w:sz="0" w:space="0" w:color="auto"/>
        <w:left w:val="none" w:sz="0" w:space="0" w:color="auto"/>
        <w:bottom w:val="none" w:sz="0" w:space="0" w:color="auto"/>
        <w:right w:val="none" w:sz="0" w:space="0" w:color="auto"/>
      </w:divBdr>
    </w:div>
    <w:div w:id="1869442339">
      <w:marLeft w:val="0"/>
      <w:marRight w:val="0"/>
      <w:marTop w:val="0"/>
      <w:marBottom w:val="0"/>
      <w:divBdr>
        <w:top w:val="none" w:sz="0" w:space="0" w:color="auto"/>
        <w:left w:val="none" w:sz="0" w:space="0" w:color="auto"/>
        <w:bottom w:val="none" w:sz="0" w:space="0" w:color="auto"/>
        <w:right w:val="none" w:sz="0" w:space="0" w:color="auto"/>
      </w:divBdr>
    </w:div>
    <w:div w:id="1869442340">
      <w:marLeft w:val="0"/>
      <w:marRight w:val="0"/>
      <w:marTop w:val="0"/>
      <w:marBottom w:val="0"/>
      <w:divBdr>
        <w:top w:val="none" w:sz="0" w:space="0" w:color="auto"/>
        <w:left w:val="none" w:sz="0" w:space="0" w:color="auto"/>
        <w:bottom w:val="none" w:sz="0" w:space="0" w:color="auto"/>
        <w:right w:val="none" w:sz="0" w:space="0" w:color="auto"/>
      </w:divBdr>
    </w:div>
    <w:div w:id="1869442341">
      <w:marLeft w:val="0"/>
      <w:marRight w:val="0"/>
      <w:marTop w:val="0"/>
      <w:marBottom w:val="0"/>
      <w:divBdr>
        <w:top w:val="none" w:sz="0" w:space="0" w:color="auto"/>
        <w:left w:val="none" w:sz="0" w:space="0" w:color="auto"/>
        <w:bottom w:val="none" w:sz="0" w:space="0" w:color="auto"/>
        <w:right w:val="none" w:sz="0" w:space="0" w:color="auto"/>
      </w:divBdr>
    </w:div>
    <w:div w:id="1869442342">
      <w:marLeft w:val="0"/>
      <w:marRight w:val="0"/>
      <w:marTop w:val="0"/>
      <w:marBottom w:val="0"/>
      <w:divBdr>
        <w:top w:val="none" w:sz="0" w:space="0" w:color="auto"/>
        <w:left w:val="none" w:sz="0" w:space="0" w:color="auto"/>
        <w:bottom w:val="none" w:sz="0" w:space="0" w:color="auto"/>
        <w:right w:val="none" w:sz="0" w:space="0" w:color="auto"/>
      </w:divBdr>
    </w:div>
    <w:div w:id="1869442343">
      <w:marLeft w:val="0"/>
      <w:marRight w:val="0"/>
      <w:marTop w:val="0"/>
      <w:marBottom w:val="0"/>
      <w:divBdr>
        <w:top w:val="none" w:sz="0" w:space="0" w:color="auto"/>
        <w:left w:val="none" w:sz="0" w:space="0" w:color="auto"/>
        <w:bottom w:val="none" w:sz="0" w:space="0" w:color="auto"/>
        <w:right w:val="none" w:sz="0" w:space="0" w:color="auto"/>
      </w:divBdr>
    </w:div>
    <w:div w:id="1869442344">
      <w:marLeft w:val="0"/>
      <w:marRight w:val="0"/>
      <w:marTop w:val="0"/>
      <w:marBottom w:val="0"/>
      <w:divBdr>
        <w:top w:val="none" w:sz="0" w:space="0" w:color="auto"/>
        <w:left w:val="none" w:sz="0" w:space="0" w:color="auto"/>
        <w:bottom w:val="none" w:sz="0" w:space="0" w:color="auto"/>
        <w:right w:val="none" w:sz="0" w:space="0" w:color="auto"/>
      </w:divBdr>
    </w:div>
    <w:div w:id="1869442345">
      <w:marLeft w:val="0"/>
      <w:marRight w:val="0"/>
      <w:marTop w:val="0"/>
      <w:marBottom w:val="0"/>
      <w:divBdr>
        <w:top w:val="none" w:sz="0" w:space="0" w:color="auto"/>
        <w:left w:val="none" w:sz="0" w:space="0" w:color="auto"/>
        <w:bottom w:val="none" w:sz="0" w:space="0" w:color="auto"/>
        <w:right w:val="none" w:sz="0" w:space="0" w:color="auto"/>
      </w:divBdr>
    </w:div>
    <w:div w:id="1869442346">
      <w:marLeft w:val="0"/>
      <w:marRight w:val="0"/>
      <w:marTop w:val="0"/>
      <w:marBottom w:val="0"/>
      <w:divBdr>
        <w:top w:val="none" w:sz="0" w:space="0" w:color="auto"/>
        <w:left w:val="none" w:sz="0" w:space="0" w:color="auto"/>
        <w:bottom w:val="none" w:sz="0" w:space="0" w:color="auto"/>
        <w:right w:val="none" w:sz="0" w:space="0" w:color="auto"/>
      </w:divBdr>
    </w:div>
    <w:div w:id="1869442347">
      <w:marLeft w:val="0"/>
      <w:marRight w:val="0"/>
      <w:marTop w:val="0"/>
      <w:marBottom w:val="0"/>
      <w:divBdr>
        <w:top w:val="none" w:sz="0" w:space="0" w:color="auto"/>
        <w:left w:val="none" w:sz="0" w:space="0" w:color="auto"/>
        <w:bottom w:val="none" w:sz="0" w:space="0" w:color="auto"/>
        <w:right w:val="none" w:sz="0" w:space="0" w:color="auto"/>
      </w:divBdr>
    </w:div>
    <w:div w:id="1869442348">
      <w:marLeft w:val="0"/>
      <w:marRight w:val="0"/>
      <w:marTop w:val="0"/>
      <w:marBottom w:val="0"/>
      <w:divBdr>
        <w:top w:val="none" w:sz="0" w:space="0" w:color="auto"/>
        <w:left w:val="none" w:sz="0" w:space="0" w:color="auto"/>
        <w:bottom w:val="none" w:sz="0" w:space="0" w:color="auto"/>
        <w:right w:val="none" w:sz="0" w:space="0" w:color="auto"/>
      </w:divBdr>
    </w:div>
    <w:div w:id="1869442349">
      <w:marLeft w:val="0"/>
      <w:marRight w:val="0"/>
      <w:marTop w:val="0"/>
      <w:marBottom w:val="0"/>
      <w:divBdr>
        <w:top w:val="none" w:sz="0" w:space="0" w:color="auto"/>
        <w:left w:val="none" w:sz="0" w:space="0" w:color="auto"/>
        <w:bottom w:val="none" w:sz="0" w:space="0" w:color="auto"/>
        <w:right w:val="none" w:sz="0" w:space="0" w:color="auto"/>
      </w:divBdr>
    </w:div>
    <w:div w:id="1869442350">
      <w:marLeft w:val="0"/>
      <w:marRight w:val="0"/>
      <w:marTop w:val="0"/>
      <w:marBottom w:val="0"/>
      <w:divBdr>
        <w:top w:val="none" w:sz="0" w:space="0" w:color="auto"/>
        <w:left w:val="none" w:sz="0" w:space="0" w:color="auto"/>
        <w:bottom w:val="none" w:sz="0" w:space="0" w:color="auto"/>
        <w:right w:val="none" w:sz="0" w:space="0" w:color="auto"/>
      </w:divBdr>
    </w:div>
    <w:div w:id="1869442351">
      <w:marLeft w:val="0"/>
      <w:marRight w:val="0"/>
      <w:marTop w:val="0"/>
      <w:marBottom w:val="0"/>
      <w:divBdr>
        <w:top w:val="none" w:sz="0" w:space="0" w:color="auto"/>
        <w:left w:val="none" w:sz="0" w:space="0" w:color="auto"/>
        <w:bottom w:val="none" w:sz="0" w:space="0" w:color="auto"/>
        <w:right w:val="none" w:sz="0" w:space="0" w:color="auto"/>
      </w:divBdr>
    </w:div>
    <w:div w:id="1869442352">
      <w:marLeft w:val="0"/>
      <w:marRight w:val="0"/>
      <w:marTop w:val="0"/>
      <w:marBottom w:val="0"/>
      <w:divBdr>
        <w:top w:val="none" w:sz="0" w:space="0" w:color="auto"/>
        <w:left w:val="none" w:sz="0" w:space="0" w:color="auto"/>
        <w:bottom w:val="none" w:sz="0" w:space="0" w:color="auto"/>
        <w:right w:val="none" w:sz="0" w:space="0" w:color="auto"/>
      </w:divBdr>
    </w:div>
    <w:div w:id="1869442353">
      <w:marLeft w:val="0"/>
      <w:marRight w:val="0"/>
      <w:marTop w:val="0"/>
      <w:marBottom w:val="0"/>
      <w:divBdr>
        <w:top w:val="none" w:sz="0" w:space="0" w:color="auto"/>
        <w:left w:val="none" w:sz="0" w:space="0" w:color="auto"/>
        <w:bottom w:val="none" w:sz="0" w:space="0" w:color="auto"/>
        <w:right w:val="none" w:sz="0" w:space="0" w:color="auto"/>
      </w:divBdr>
    </w:div>
    <w:div w:id="1869442354">
      <w:marLeft w:val="0"/>
      <w:marRight w:val="0"/>
      <w:marTop w:val="0"/>
      <w:marBottom w:val="0"/>
      <w:divBdr>
        <w:top w:val="none" w:sz="0" w:space="0" w:color="auto"/>
        <w:left w:val="none" w:sz="0" w:space="0" w:color="auto"/>
        <w:bottom w:val="none" w:sz="0" w:space="0" w:color="auto"/>
        <w:right w:val="none" w:sz="0" w:space="0" w:color="auto"/>
      </w:divBdr>
    </w:div>
    <w:div w:id="1869442355">
      <w:marLeft w:val="0"/>
      <w:marRight w:val="0"/>
      <w:marTop w:val="0"/>
      <w:marBottom w:val="0"/>
      <w:divBdr>
        <w:top w:val="none" w:sz="0" w:space="0" w:color="auto"/>
        <w:left w:val="none" w:sz="0" w:space="0" w:color="auto"/>
        <w:bottom w:val="none" w:sz="0" w:space="0" w:color="auto"/>
        <w:right w:val="none" w:sz="0" w:space="0" w:color="auto"/>
      </w:divBdr>
    </w:div>
    <w:div w:id="1869442356">
      <w:marLeft w:val="0"/>
      <w:marRight w:val="0"/>
      <w:marTop w:val="0"/>
      <w:marBottom w:val="0"/>
      <w:divBdr>
        <w:top w:val="none" w:sz="0" w:space="0" w:color="auto"/>
        <w:left w:val="none" w:sz="0" w:space="0" w:color="auto"/>
        <w:bottom w:val="none" w:sz="0" w:space="0" w:color="auto"/>
        <w:right w:val="none" w:sz="0" w:space="0" w:color="auto"/>
      </w:divBdr>
    </w:div>
    <w:div w:id="1869442357">
      <w:marLeft w:val="0"/>
      <w:marRight w:val="0"/>
      <w:marTop w:val="0"/>
      <w:marBottom w:val="0"/>
      <w:divBdr>
        <w:top w:val="none" w:sz="0" w:space="0" w:color="auto"/>
        <w:left w:val="none" w:sz="0" w:space="0" w:color="auto"/>
        <w:bottom w:val="none" w:sz="0" w:space="0" w:color="auto"/>
        <w:right w:val="none" w:sz="0" w:space="0" w:color="auto"/>
      </w:divBdr>
    </w:div>
    <w:div w:id="1869442358">
      <w:marLeft w:val="0"/>
      <w:marRight w:val="0"/>
      <w:marTop w:val="0"/>
      <w:marBottom w:val="0"/>
      <w:divBdr>
        <w:top w:val="none" w:sz="0" w:space="0" w:color="auto"/>
        <w:left w:val="none" w:sz="0" w:space="0" w:color="auto"/>
        <w:bottom w:val="none" w:sz="0" w:space="0" w:color="auto"/>
        <w:right w:val="none" w:sz="0" w:space="0" w:color="auto"/>
      </w:divBdr>
    </w:div>
    <w:div w:id="1869442359">
      <w:marLeft w:val="0"/>
      <w:marRight w:val="0"/>
      <w:marTop w:val="0"/>
      <w:marBottom w:val="0"/>
      <w:divBdr>
        <w:top w:val="none" w:sz="0" w:space="0" w:color="auto"/>
        <w:left w:val="none" w:sz="0" w:space="0" w:color="auto"/>
        <w:bottom w:val="none" w:sz="0" w:space="0" w:color="auto"/>
        <w:right w:val="none" w:sz="0" w:space="0" w:color="auto"/>
      </w:divBdr>
    </w:div>
    <w:div w:id="1869442360">
      <w:marLeft w:val="0"/>
      <w:marRight w:val="0"/>
      <w:marTop w:val="0"/>
      <w:marBottom w:val="0"/>
      <w:divBdr>
        <w:top w:val="none" w:sz="0" w:space="0" w:color="auto"/>
        <w:left w:val="none" w:sz="0" w:space="0" w:color="auto"/>
        <w:bottom w:val="none" w:sz="0" w:space="0" w:color="auto"/>
        <w:right w:val="none" w:sz="0" w:space="0" w:color="auto"/>
      </w:divBdr>
    </w:div>
    <w:div w:id="1869442361">
      <w:marLeft w:val="0"/>
      <w:marRight w:val="0"/>
      <w:marTop w:val="0"/>
      <w:marBottom w:val="0"/>
      <w:divBdr>
        <w:top w:val="none" w:sz="0" w:space="0" w:color="auto"/>
        <w:left w:val="none" w:sz="0" w:space="0" w:color="auto"/>
        <w:bottom w:val="none" w:sz="0" w:space="0" w:color="auto"/>
        <w:right w:val="none" w:sz="0" w:space="0" w:color="auto"/>
      </w:divBdr>
    </w:div>
    <w:div w:id="1869442362">
      <w:marLeft w:val="0"/>
      <w:marRight w:val="0"/>
      <w:marTop w:val="0"/>
      <w:marBottom w:val="0"/>
      <w:divBdr>
        <w:top w:val="none" w:sz="0" w:space="0" w:color="auto"/>
        <w:left w:val="none" w:sz="0" w:space="0" w:color="auto"/>
        <w:bottom w:val="none" w:sz="0" w:space="0" w:color="auto"/>
        <w:right w:val="none" w:sz="0" w:space="0" w:color="auto"/>
      </w:divBdr>
    </w:div>
    <w:div w:id="1869442363">
      <w:marLeft w:val="0"/>
      <w:marRight w:val="0"/>
      <w:marTop w:val="0"/>
      <w:marBottom w:val="0"/>
      <w:divBdr>
        <w:top w:val="none" w:sz="0" w:space="0" w:color="auto"/>
        <w:left w:val="none" w:sz="0" w:space="0" w:color="auto"/>
        <w:bottom w:val="none" w:sz="0" w:space="0" w:color="auto"/>
        <w:right w:val="none" w:sz="0" w:space="0" w:color="auto"/>
      </w:divBdr>
    </w:div>
    <w:div w:id="1869442364">
      <w:marLeft w:val="0"/>
      <w:marRight w:val="0"/>
      <w:marTop w:val="0"/>
      <w:marBottom w:val="0"/>
      <w:divBdr>
        <w:top w:val="none" w:sz="0" w:space="0" w:color="auto"/>
        <w:left w:val="none" w:sz="0" w:space="0" w:color="auto"/>
        <w:bottom w:val="none" w:sz="0" w:space="0" w:color="auto"/>
        <w:right w:val="none" w:sz="0" w:space="0" w:color="auto"/>
      </w:divBdr>
    </w:div>
    <w:div w:id="1869442365">
      <w:marLeft w:val="0"/>
      <w:marRight w:val="0"/>
      <w:marTop w:val="0"/>
      <w:marBottom w:val="0"/>
      <w:divBdr>
        <w:top w:val="none" w:sz="0" w:space="0" w:color="auto"/>
        <w:left w:val="none" w:sz="0" w:space="0" w:color="auto"/>
        <w:bottom w:val="none" w:sz="0" w:space="0" w:color="auto"/>
        <w:right w:val="none" w:sz="0" w:space="0" w:color="auto"/>
      </w:divBdr>
    </w:div>
    <w:div w:id="1869442366">
      <w:marLeft w:val="0"/>
      <w:marRight w:val="0"/>
      <w:marTop w:val="0"/>
      <w:marBottom w:val="0"/>
      <w:divBdr>
        <w:top w:val="none" w:sz="0" w:space="0" w:color="auto"/>
        <w:left w:val="none" w:sz="0" w:space="0" w:color="auto"/>
        <w:bottom w:val="none" w:sz="0" w:space="0" w:color="auto"/>
        <w:right w:val="none" w:sz="0" w:space="0" w:color="auto"/>
      </w:divBdr>
    </w:div>
    <w:div w:id="1869442367">
      <w:marLeft w:val="0"/>
      <w:marRight w:val="0"/>
      <w:marTop w:val="0"/>
      <w:marBottom w:val="0"/>
      <w:divBdr>
        <w:top w:val="none" w:sz="0" w:space="0" w:color="auto"/>
        <w:left w:val="none" w:sz="0" w:space="0" w:color="auto"/>
        <w:bottom w:val="none" w:sz="0" w:space="0" w:color="auto"/>
        <w:right w:val="none" w:sz="0" w:space="0" w:color="auto"/>
      </w:divBdr>
    </w:div>
    <w:div w:id="1869442368">
      <w:marLeft w:val="0"/>
      <w:marRight w:val="0"/>
      <w:marTop w:val="0"/>
      <w:marBottom w:val="0"/>
      <w:divBdr>
        <w:top w:val="none" w:sz="0" w:space="0" w:color="auto"/>
        <w:left w:val="none" w:sz="0" w:space="0" w:color="auto"/>
        <w:bottom w:val="none" w:sz="0" w:space="0" w:color="auto"/>
        <w:right w:val="none" w:sz="0" w:space="0" w:color="auto"/>
      </w:divBdr>
    </w:div>
    <w:div w:id="1869442369">
      <w:marLeft w:val="0"/>
      <w:marRight w:val="0"/>
      <w:marTop w:val="0"/>
      <w:marBottom w:val="0"/>
      <w:divBdr>
        <w:top w:val="none" w:sz="0" w:space="0" w:color="auto"/>
        <w:left w:val="none" w:sz="0" w:space="0" w:color="auto"/>
        <w:bottom w:val="none" w:sz="0" w:space="0" w:color="auto"/>
        <w:right w:val="none" w:sz="0" w:space="0" w:color="auto"/>
      </w:divBdr>
    </w:div>
    <w:div w:id="1869442370">
      <w:marLeft w:val="0"/>
      <w:marRight w:val="0"/>
      <w:marTop w:val="0"/>
      <w:marBottom w:val="0"/>
      <w:divBdr>
        <w:top w:val="none" w:sz="0" w:space="0" w:color="auto"/>
        <w:left w:val="none" w:sz="0" w:space="0" w:color="auto"/>
        <w:bottom w:val="none" w:sz="0" w:space="0" w:color="auto"/>
        <w:right w:val="none" w:sz="0" w:space="0" w:color="auto"/>
      </w:divBdr>
    </w:div>
    <w:div w:id="1869442371">
      <w:marLeft w:val="0"/>
      <w:marRight w:val="0"/>
      <w:marTop w:val="0"/>
      <w:marBottom w:val="0"/>
      <w:divBdr>
        <w:top w:val="none" w:sz="0" w:space="0" w:color="auto"/>
        <w:left w:val="none" w:sz="0" w:space="0" w:color="auto"/>
        <w:bottom w:val="none" w:sz="0" w:space="0" w:color="auto"/>
        <w:right w:val="none" w:sz="0" w:space="0" w:color="auto"/>
      </w:divBdr>
    </w:div>
    <w:div w:id="1869442372">
      <w:marLeft w:val="0"/>
      <w:marRight w:val="0"/>
      <w:marTop w:val="0"/>
      <w:marBottom w:val="0"/>
      <w:divBdr>
        <w:top w:val="none" w:sz="0" w:space="0" w:color="auto"/>
        <w:left w:val="none" w:sz="0" w:space="0" w:color="auto"/>
        <w:bottom w:val="none" w:sz="0" w:space="0" w:color="auto"/>
        <w:right w:val="none" w:sz="0" w:space="0" w:color="auto"/>
      </w:divBdr>
    </w:div>
    <w:div w:id="1869442373">
      <w:marLeft w:val="0"/>
      <w:marRight w:val="0"/>
      <w:marTop w:val="0"/>
      <w:marBottom w:val="0"/>
      <w:divBdr>
        <w:top w:val="none" w:sz="0" w:space="0" w:color="auto"/>
        <w:left w:val="none" w:sz="0" w:space="0" w:color="auto"/>
        <w:bottom w:val="none" w:sz="0" w:space="0" w:color="auto"/>
        <w:right w:val="none" w:sz="0" w:space="0" w:color="auto"/>
      </w:divBdr>
    </w:div>
    <w:div w:id="1869442374">
      <w:marLeft w:val="0"/>
      <w:marRight w:val="0"/>
      <w:marTop w:val="0"/>
      <w:marBottom w:val="0"/>
      <w:divBdr>
        <w:top w:val="none" w:sz="0" w:space="0" w:color="auto"/>
        <w:left w:val="none" w:sz="0" w:space="0" w:color="auto"/>
        <w:bottom w:val="none" w:sz="0" w:space="0" w:color="auto"/>
        <w:right w:val="none" w:sz="0" w:space="0" w:color="auto"/>
      </w:divBdr>
    </w:div>
    <w:div w:id="1869442375">
      <w:marLeft w:val="0"/>
      <w:marRight w:val="0"/>
      <w:marTop w:val="0"/>
      <w:marBottom w:val="0"/>
      <w:divBdr>
        <w:top w:val="none" w:sz="0" w:space="0" w:color="auto"/>
        <w:left w:val="none" w:sz="0" w:space="0" w:color="auto"/>
        <w:bottom w:val="none" w:sz="0" w:space="0" w:color="auto"/>
        <w:right w:val="none" w:sz="0" w:space="0" w:color="auto"/>
      </w:divBdr>
    </w:div>
    <w:div w:id="1869442376">
      <w:marLeft w:val="0"/>
      <w:marRight w:val="0"/>
      <w:marTop w:val="0"/>
      <w:marBottom w:val="0"/>
      <w:divBdr>
        <w:top w:val="none" w:sz="0" w:space="0" w:color="auto"/>
        <w:left w:val="none" w:sz="0" w:space="0" w:color="auto"/>
        <w:bottom w:val="none" w:sz="0" w:space="0" w:color="auto"/>
        <w:right w:val="none" w:sz="0" w:space="0" w:color="auto"/>
      </w:divBdr>
    </w:div>
    <w:div w:id="1869442377">
      <w:marLeft w:val="0"/>
      <w:marRight w:val="0"/>
      <w:marTop w:val="0"/>
      <w:marBottom w:val="0"/>
      <w:divBdr>
        <w:top w:val="none" w:sz="0" w:space="0" w:color="auto"/>
        <w:left w:val="none" w:sz="0" w:space="0" w:color="auto"/>
        <w:bottom w:val="none" w:sz="0" w:space="0" w:color="auto"/>
        <w:right w:val="none" w:sz="0" w:space="0" w:color="auto"/>
      </w:divBdr>
    </w:div>
    <w:div w:id="1869442378">
      <w:marLeft w:val="0"/>
      <w:marRight w:val="0"/>
      <w:marTop w:val="0"/>
      <w:marBottom w:val="0"/>
      <w:divBdr>
        <w:top w:val="none" w:sz="0" w:space="0" w:color="auto"/>
        <w:left w:val="none" w:sz="0" w:space="0" w:color="auto"/>
        <w:bottom w:val="none" w:sz="0" w:space="0" w:color="auto"/>
        <w:right w:val="none" w:sz="0" w:space="0" w:color="auto"/>
      </w:divBdr>
    </w:div>
    <w:div w:id="1869442379">
      <w:marLeft w:val="0"/>
      <w:marRight w:val="0"/>
      <w:marTop w:val="0"/>
      <w:marBottom w:val="0"/>
      <w:divBdr>
        <w:top w:val="none" w:sz="0" w:space="0" w:color="auto"/>
        <w:left w:val="none" w:sz="0" w:space="0" w:color="auto"/>
        <w:bottom w:val="none" w:sz="0" w:space="0" w:color="auto"/>
        <w:right w:val="none" w:sz="0" w:space="0" w:color="auto"/>
      </w:divBdr>
    </w:div>
    <w:div w:id="1869442380">
      <w:marLeft w:val="0"/>
      <w:marRight w:val="0"/>
      <w:marTop w:val="0"/>
      <w:marBottom w:val="0"/>
      <w:divBdr>
        <w:top w:val="none" w:sz="0" w:space="0" w:color="auto"/>
        <w:left w:val="none" w:sz="0" w:space="0" w:color="auto"/>
        <w:bottom w:val="none" w:sz="0" w:space="0" w:color="auto"/>
        <w:right w:val="none" w:sz="0" w:space="0" w:color="auto"/>
      </w:divBdr>
    </w:div>
    <w:div w:id="1869442381">
      <w:marLeft w:val="0"/>
      <w:marRight w:val="0"/>
      <w:marTop w:val="0"/>
      <w:marBottom w:val="0"/>
      <w:divBdr>
        <w:top w:val="none" w:sz="0" w:space="0" w:color="auto"/>
        <w:left w:val="none" w:sz="0" w:space="0" w:color="auto"/>
        <w:bottom w:val="none" w:sz="0" w:space="0" w:color="auto"/>
        <w:right w:val="none" w:sz="0" w:space="0" w:color="auto"/>
      </w:divBdr>
    </w:div>
    <w:div w:id="1869442382">
      <w:marLeft w:val="0"/>
      <w:marRight w:val="0"/>
      <w:marTop w:val="0"/>
      <w:marBottom w:val="0"/>
      <w:divBdr>
        <w:top w:val="none" w:sz="0" w:space="0" w:color="auto"/>
        <w:left w:val="none" w:sz="0" w:space="0" w:color="auto"/>
        <w:bottom w:val="none" w:sz="0" w:space="0" w:color="auto"/>
        <w:right w:val="none" w:sz="0" w:space="0" w:color="auto"/>
      </w:divBdr>
    </w:div>
    <w:div w:id="1869442383">
      <w:marLeft w:val="0"/>
      <w:marRight w:val="0"/>
      <w:marTop w:val="0"/>
      <w:marBottom w:val="0"/>
      <w:divBdr>
        <w:top w:val="none" w:sz="0" w:space="0" w:color="auto"/>
        <w:left w:val="none" w:sz="0" w:space="0" w:color="auto"/>
        <w:bottom w:val="none" w:sz="0" w:space="0" w:color="auto"/>
        <w:right w:val="none" w:sz="0" w:space="0" w:color="auto"/>
      </w:divBdr>
    </w:div>
    <w:div w:id="1869442384">
      <w:marLeft w:val="0"/>
      <w:marRight w:val="0"/>
      <w:marTop w:val="0"/>
      <w:marBottom w:val="0"/>
      <w:divBdr>
        <w:top w:val="none" w:sz="0" w:space="0" w:color="auto"/>
        <w:left w:val="none" w:sz="0" w:space="0" w:color="auto"/>
        <w:bottom w:val="none" w:sz="0" w:space="0" w:color="auto"/>
        <w:right w:val="none" w:sz="0" w:space="0" w:color="auto"/>
      </w:divBdr>
    </w:div>
    <w:div w:id="1869442385">
      <w:marLeft w:val="0"/>
      <w:marRight w:val="0"/>
      <w:marTop w:val="0"/>
      <w:marBottom w:val="0"/>
      <w:divBdr>
        <w:top w:val="none" w:sz="0" w:space="0" w:color="auto"/>
        <w:left w:val="none" w:sz="0" w:space="0" w:color="auto"/>
        <w:bottom w:val="none" w:sz="0" w:space="0" w:color="auto"/>
        <w:right w:val="none" w:sz="0" w:space="0" w:color="auto"/>
      </w:divBdr>
    </w:div>
    <w:div w:id="1869442386">
      <w:marLeft w:val="0"/>
      <w:marRight w:val="0"/>
      <w:marTop w:val="0"/>
      <w:marBottom w:val="0"/>
      <w:divBdr>
        <w:top w:val="none" w:sz="0" w:space="0" w:color="auto"/>
        <w:left w:val="none" w:sz="0" w:space="0" w:color="auto"/>
        <w:bottom w:val="none" w:sz="0" w:space="0" w:color="auto"/>
        <w:right w:val="none" w:sz="0" w:space="0" w:color="auto"/>
      </w:divBdr>
    </w:div>
    <w:div w:id="1869442387">
      <w:marLeft w:val="0"/>
      <w:marRight w:val="0"/>
      <w:marTop w:val="0"/>
      <w:marBottom w:val="0"/>
      <w:divBdr>
        <w:top w:val="none" w:sz="0" w:space="0" w:color="auto"/>
        <w:left w:val="none" w:sz="0" w:space="0" w:color="auto"/>
        <w:bottom w:val="none" w:sz="0" w:space="0" w:color="auto"/>
        <w:right w:val="none" w:sz="0" w:space="0" w:color="auto"/>
      </w:divBdr>
    </w:div>
    <w:div w:id="1869442388">
      <w:marLeft w:val="0"/>
      <w:marRight w:val="0"/>
      <w:marTop w:val="0"/>
      <w:marBottom w:val="0"/>
      <w:divBdr>
        <w:top w:val="none" w:sz="0" w:space="0" w:color="auto"/>
        <w:left w:val="none" w:sz="0" w:space="0" w:color="auto"/>
        <w:bottom w:val="none" w:sz="0" w:space="0" w:color="auto"/>
        <w:right w:val="none" w:sz="0" w:space="0" w:color="auto"/>
      </w:divBdr>
    </w:div>
    <w:div w:id="1869442389">
      <w:marLeft w:val="0"/>
      <w:marRight w:val="0"/>
      <w:marTop w:val="0"/>
      <w:marBottom w:val="0"/>
      <w:divBdr>
        <w:top w:val="none" w:sz="0" w:space="0" w:color="auto"/>
        <w:left w:val="none" w:sz="0" w:space="0" w:color="auto"/>
        <w:bottom w:val="none" w:sz="0" w:space="0" w:color="auto"/>
        <w:right w:val="none" w:sz="0" w:space="0" w:color="auto"/>
      </w:divBdr>
    </w:div>
    <w:div w:id="1869442390">
      <w:marLeft w:val="0"/>
      <w:marRight w:val="0"/>
      <w:marTop w:val="0"/>
      <w:marBottom w:val="0"/>
      <w:divBdr>
        <w:top w:val="none" w:sz="0" w:space="0" w:color="auto"/>
        <w:left w:val="none" w:sz="0" w:space="0" w:color="auto"/>
        <w:bottom w:val="none" w:sz="0" w:space="0" w:color="auto"/>
        <w:right w:val="none" w:sz="0" w:space="0" w:color="auto"/>
      </w:divBdr>
    </w:div>
    <w:div w:id="1869442391">
      <w:marLeft w:val="0"/>
      <w:marRight w:val="0"/>
      <w:marTop w:val="0"/>
      <w:marBottom w:val="0"/>
      <w:divBdr>
        <w:top w:val="none" w:sz="0" w:space="0" w:color="auto"/>
        <w:left w:val="none" w:sz="0" w:space="0" w:color="auto"/>
        <w:bottom w:val="none" w:sz="0" w:space="0" w:color="auto"/>
        <w:right w:val="none" w:sz="0" w:space="0" w:color="auto"/>
      </w:divBdr>
    </w:div>
    <w:div w:id="1869442392">
      <w:marLeft w:val="0"/>
      <w:marRight w:val="0"/>
      <w:marTop w:val="0"/>
      <w:marBottom w:val="0"/>
      <w:divBdr>
        <w:top w:val="none" w:sz="0" w:space="0" w:color="auto"/>
        <w:left w:val="none" w:sz="0" w:space="0" w:color="auto"/>
        <w:bottom w:val="none" w:sz="0" w:space="0" w:color="auto"/>
        <w:right w:val="none" w:sz="0" w:space="0" w:color="auto"/>
      </w:divBdr>
    </w:div>
    <w:div w:id="1869442393">
      <w:marLeft w:val="0"/>
      <w:marRight w:val="0"/>
      <w:marTop w:val="0"/>
      <w:marBottom w:val="0"/>
      <w:divBdr>
        <w:top w:val="none" w:sz="0" w:space="0" w:color="auto"/>
        <w:left w:val="none" w:sz="0" w:space="0" w:color="auto"/>
        <w:bottom w:val="none" w:sz="0" w:space="0" w:color="auto"/>
        <w:right w:val="none" w:sz="0" w:space="0" w:color="auto"/>
      </w:divBdr>
    </w:div>
    <w:div w:id="1869442394">
      <w:marLeft w:val="0"/>
      <w:marRight w:val="0"/>
      <w:marTop w:val="0"/>
      <w:marBottom w:val="0"/>
      <w:divBdr>
        <w:top w:val="none" w:sz="0" w:space="0" w:color="auto"/>
        <w:left w:val="none" w:sz="0" w:space="0" w:color="auto"/>
        <w:bottom w:val="none" w:sz="0" w:space="0" w:color="auto"/>
        <w:right w:val="none" w:sz="0" w:space="0" w:color="auto"/>
      </w:divBdr>
    </w:div>
    <w:div w:id="1869442395">
      <w:marLeft w:val="0"/>
      <w:marRight w:val="0"/>
      <w:marTop w:val="0"/>
      <w:marBottom w:val="0"/>
      <w:divBdr>
        <w:top w:val="none" w:sz="0" w:space="0" w:color="auto"/>
        <w:left w:val="none" w:sz="0" w:space="0" w:color="auto"/>
        <w:bottom w:val="none" w:sz="0" w:space="0" w:color="auto"/>
        <w:right w:val="none" w:sz="0" w:space="0" w:color="auto"/>
      </w:divBdr>
    </w:div>
    <w:div w:id="1869442396">
      <w:marLeft w:val="0"/>
      <w:marRight w:val="0"/>
      <w:marTop w:val="0"/>
      <w:marBottom w:val="0"/>
      <w:divBdr>
        <w:top w:val="none" w:sz="0" w:space="0" w:color="auto"/>
        <w:left w:val="none" w:sz="0" w:space="0" w:color="auto"/>
        <w:bottom w:val="none" w:sz="0" w:space="0" w:color="auto"/>
        <w:right w:val="none" w:sz="0" w:space="0" w:color="auto"/>
      </w:divBdr>
    </w:div>
    <w:div w:id="1869442397">
      <w:marLeft w:val="0"/>
      <w:marRight w:val="0"/>
      <w:marTop w:val="0"/>
      <w:marBottom w:val="0"/>
      <w:divBdr>
        <w:top w:val="none" w:sz="0" w:space="0" w:color="auto"/>
        <w:left w:val="none" w:sz="0" w:space="0" w:color="auto"/>
        <w:bottom w:val="none" w:sz="0" w:space="0" w:color="auto"/>
        <w:right w:val="none" w:sz="0" w:space="0" w:color="auto"/>
      </w:divBdr>
    </w:div>
    <w:div w:id="20561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quangtruc.hce@gmail.com" TargetMode="External"/><Relationship Id="rId5" Type="http://schemas.openxmlformats.org/officeDocument/2006/relationships/settings" Target="settings.xml"/><Relationship Id="rId10" Type="http://schemas.openxmlformats.org/officeDocument/2006/relationships/hyperlink" Target="http://luanvan.net.vn/luan-van/phan-tich-nhan-to-kham-pha-exploratory-factor-anylis-bang-spss-519/" TargetMode="External"/><Relationship Id="rId4" Type="http://schemas.microsoft.com/office/2007/relationships/stylesWithEffects" Target="stylesWithEffects.xml"/><Relationship Id="rId9" Type="http://schemas.openxmlformats.org/officeDocument/2006/relationships/hyperlink" Target="http://ceea.ier.edu.vn/nghien-cuu-giao-duc/bai-bao-khoa-hoc/352-giao-dc-vit-nam-trong-c-ch-th-trng-ph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2B4C-D3CC-45A1-9A7E-130D7C29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KHÓA LUẬN TỐT NGHIỆP                                         GVHD: TH.S LÊ QUANG TRỰC</vt:lpstr>
    </vt:vector>
  </TitlesOfParts>
  <Company>Mr namcuong</Company>
  <LinksUpToDate>false</LinksUpToDate>
  <CharactersWithSpaces>26707</CharactersWithSpaces>
  <SharedDoc>false</SharedDoc>
  <HLinks>
    <vt:vector size="12" baseType="variant">
      <vt:variant>
        <vt:i4>3080308</vt:i4>
      </vt:variant>
      <vt:variant>
        <vt:i4>3</vt:i4>
      </vt:variant>
      <vt:variant>
        <vt:i4>0</vt:i4>
      </vt:variant>
      <vt:variant>
        <vt:i4>5</vt:i4>
      </vt:variant>
      <vt:variant>
        <vt:lpwstr>http://luanvan.net.vn/luan-van/phan-tich-nhan-to-kham-pha-exploratory-factor-anylis-bang-spss-519/</vt:lpwstr>
      </vt:variant>
      <vt:variant>
        <vt:lpwstr/>
      </vt:variant>
      <vt:variant>
        <vt:i4>6029401</vt:i4>
      </vt:variant>
      <vt:variant>
        <vt:i4>0</vt:i4>
      </vt:variant>
      <vt:variant>
        <vt:i4>0</vt:i4>
      </vt:variant>
      <vt:variant>
        <vt:i4>5</vt:i4>
      </vt:variant>
      <vt:variant>
        <vt:lpwstr>http://ceea.ier.edu.vn/nghien-cuu-giao-duc/bai-bao-khoa-hoc/352-giao-dc-vit-nam-trong-c-ch-th-trng-phn-1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KHÓA LUẬN TỐT NGHIỆP                                         GVHD: TH.S LÊ QUANG TRỰC</dc:title>
  <dc:creator>User</dc:creator>
  <cp:lastModifiedBy>QuangTruc</cp:lastModifiedBy>
  <cp:revision>5</cp:revision>
  <dcterms:created xsi:type="dcterms:W3CDTF">2014-11-01T03:14:00Z</dcterms:created>
  <dcterms:modified xsi:type="dcterms:W3CDTF">2014-11-19T08:46:00Z</dcterms:modified>
</cp:coreProperties>
</file>