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15020" w14:textId="23747138" w:rsidR="000E1DFD" w:rsidRPr="004F2ACF" w:rsidRDefault="000E1DFD" w:rsidP="00295D68">
      <w:pPr>
        <w:jc w:val="center"/>
        <w:rPr>
          <w:b/>
          <w:sz w:val="28"/>
          <w:szCs w:val="24"/>
        </w:rPr>
      </w:pPr>
      <w:r w:rsidRPr="004F2ACF">
        <w:rPr>
          <w:b/>
          <w:szCs w:val="24"/>
        </w:rPr>
        <w:t xml:space="preserve">ĐÁNH GIÁ </w:t>
      </w:r>
      <w:r w:rsidR="00E44175" w:rsidRPr="004F2ACF">
        <w:rPr>
          <w:b/>
          <w:szCs w:val="24"/>
        </w:rPr>
        <w:t xml:space="preserve">THỰC TRẠNG </w:t>
      </w:r>
      <w:r w:rsidRPr="004F2ACF">
        <w:rPr>
          <w:b/>
          <w:szCs w:val="24"/>
        </w:rPr>
        <w:t>SỬ DỤNG THUỐC TRÊN BỆNH NHÂN CAO TUỔI THEO</w:t>
      </w:r>
      <w:r w:rsidR="00FE33B6" w:rsidRPr="004F2ACF">
        <w:rPr>
          <w:b/>
          <w:szCs w:val="24"/>
        </w:rPr>
        <w:t xml:space="preserve"> </w:t>
      </w:r>
      <w:r w:rsidRPr="004F2ACF">
        <w:rPr>
          <w:b/>
          <w:szCs w:val="24"/>
        </w:rPr>
        <w:t>TIÊU CHUẨN STOPP/START TẠI BỆNH VIỆN ĐẠI HỌC Y DƯỢC HUẾ</w:t>
      </w:r>
    </w:p>
    <w:p w14:paraId="3D2B9FE3" w14:textId="77777777" w:rsidR="00E02294" w:rsidRPr="004F2ACF" w:rsidRDefault="00A623AE" w:rsidP="00295D68">
      <w:pPr>
        <w:jc w:val="right"/>
        <w:rPr>
          <w:b/>
          <w:i/>
          <w:sz w:val="24"/>
        </w:rPr>
      </w:pPr>
      <w:r w:rsidRPr="004F2ACF">
        <w:rPr>
          <w:b/>
          <w:i/>
          <w:sz w:val="24"/>
        </w:rPr>
        <w:t xml:space="preserve">Phan </w:t>
      </w:r>
      <w:r w:rsidR="00C62720" w:rsidRPr="004F2ACF">
        <w:rPr>
          <w:b/>
          <w:i/>
          <w:sz w:val="24"/>
        </w:rPr>
        <w:t>Đặng Thụ</w:t>
      </w:r>
      <w:r w:rsidR="00BF5239" w:rsidRPr="004F2ACF">
        <w:rPr>
          <w:b/>
          <w:i/>
          <w:sz w:val="24"/>
        </w:rPr>
        <w:t>c Anh</w:t>
      </w:r>
      <w:r w:rsidR="000E1DFD" w:rsidRPr="004F2ACF">
        <w:rPr>
          <w:b/>
          <w:i/>
          <w:sz w:val="24"/>
        </w:rPr>
        <w:t>, Nguyễn Thị Thảo Uyên</w:t>
      </w:r>
    </w:p>
    <w:p w14:paraId="4DA18D26" w14:textId="77777777" w:rsidR="00174A4F" w:rsidRPr="004F2ACF" w:rsidRDefault="00D85FDD" w:rsidP="00295D68">
      <w:pPr>
        <w:shd w:val="clear" w:color="auto" w:fill="FFFFFF"/>
        <w:jc w:val="right"/>
        <w:rPr>
          <w:rFonts w:eastAsia="Times New Roman"/>
          <w:i/>
          <w:iCs/>
          <w:sz w:val="24"/>
        </w:rPr>
      </w:pPr>
      <w:r w:rsidRPr="004F2ACF">
        <w:rPr>
          <w:rFonts w:eastAsia="Times New Roman"/>
          <w:i/>
          <w:iCs/>
          <w:sz w:val="24"/>
        </w:rPr>
        <w:t>Khoa Dược -</w:t>
      </w:r>
      <w:r w:rsidR="004D6536" w:rsidRPr="004F2ACF">
        <w:rPr>
          <w:rFonts w:eastAsia="Times New Roman"/>
          <w:i/>
          <w:iCs/>
          <w:sz w:val="24"/>
        </w:rPr>
        <w:t xml:space="preserve"> T</w:t>
      </w:r>
      <w:r w:rsidR="00E02294" w:rsidRPr="004F2ACF">
        <w:rPr>
          <w:rFonts w:eastAsia="Times New Roman"/>
          <w:i/>
          <w:iCs/>
          <w:sz w:val="24"/>
        </w:rPr>
        <w:t>rường Đại học Y Dược Hu</w:t>
      </w:r>
      <w:r w:rsidR="00E8124D" w:rsidRPr="004F2ACF">
        <w:rPr>
          <w:rFonts w:eastAsia="Times New Roman"/>
          <w:i/>
          <w:iCs/>
          <w:sz w:val="24"/>
        </w:rPr>
        <w:t>ế</w:t>
      </w:r>
    </w:p>
    <w:p w14:paraId="49B0C1CC" w14:textId="77777777" w:rsidR="00D85FDD" w:rsidRPr="004F2ACF" w:rsidRDefault="00D85FDD" w:rsidP="00295D68">
      <w:pPr>
        <w:rPr>
          <w:b/>
          <w:sz w:val="24"/>
          <w:szCs w:val="24"/>
        </w:rPr>
      </w:pPr>
    </w:p>
    <w:p w14:paraId="1D078488" w14:textId="77777777" w:rsidR="00D85FDD" w:rsidRPr="004F2ACF" w:rsidRDefault="00D85FDD" w:rsidP="00295D68">
      <w:pPr>
        <w:rPr>
          <w:b/>
          <w:szCs w:val="24"/>
        </w:rPr>
      </w:pPr>
      <w:r w:rsidRPr="004F2ACF">
        <w:rPr>
          <w:b/>
          <w:szCs w:val="24"/>
        </w:rPr>
        <w:t>Tóm tắt</w:t>
      </w:r>
    </w:p>
    <w:p w14:paraId="44740B94" w14:textId="2270E136" w:rsidR="00D85FDD" w:rsidRPr="004F2ACF" w:rsidRDefault="009764EB" w:rsidP="001F646A">
      <w:pPr>
        <w:rPr>
          <w:lang w:val="de-DE"/>
        </w:rPr>
      </w:pPr>
      <w:r w:rsidRPr="004F2ACF">
        <w:rPr>
          <w:b/>
          <w:szCs w:val="24"/>
        </w:rPr>
        <w:t>Đặt vấn đề</w:t>
      </w:r>
      <w:r w:rsidRPr="004F2ACF">
        <w:rPr>
          <w:szCs w:val="24"/>
        </w:rPr>
        <w:t>:</w:t>
      </w:r>
      <w:r w:rsidR="00AB1AB8" w:rsidRPr="004F2ACF">
        <w:rPr>
          <w:szCs w:val="24"/>
        </w:rPr>
        <w:t xml:space="preserve"> </w:t>
      </w:r>
      <w:r w:rsidR="00647801" w:rsidRPr="004F2ACF">
        <w:t>Ở người cao tuổi, các gánh nặng bệnh tật sẽ dẫn đến hậu quả tất yếu là dùng nhiều thuốc trên cơ thể đã lão hóa, tuy nhiên không phải tất cả các thuốc đều có thể được chỉ định tối ưu hoặc chỉ định đầy đủ</w:t>
      </w:r>
      <w:r w:rsidR="00DA0BE3" w:rsidRPr="004F2ACF">
        <w:t xml:space="preserve">. </w:t>
      </w:r>
      <w:r w:rsidR="00DB5AC2">
        <w:t>Đối tượng bệnh nhân cao tuổi khi gặp phải các thuốc k</w:t>
      </w:r>
      <w:r w:rsidR="00AB1AB8" w:rsidRPr="004F2ACF">
        <w:rPr>
          <w:szCs w:val="24"/>
        </w:rPr>
        <w:t xml:space="preserve">ê đơn không phù hợp thường nhạy cảm hơn </w:t>
      </w:r>
      <w:r w:rsidR="003A3B27" w:rsidRPr="004F2ACF">
        <w:rPr>
          <w:szCs w:val="24"/>
        </w:rPr>
        <w:t>và</w:t>
      </w:r>
      <w:r w:rsidR="00AB1AB8" w:rsidRPr="004F2ACF">
        <w:rPr>
          <w:szCs w:val="24"/>
        </w:rPr>
        <w:t xml:space="preserve"> có thể dẫn đến </w:t>
      </w:r>
      <w:r w:rsidR="003A3B27" w:rsidRPr="004F2ACF">
        <w:rPr>
          <w:szCs w:val="24"/>
        </w:rPr>
        <w:t>nhiều</w:t>
      </w:r>
      <w:r w:rsidR="00AB1AB8" w:rsidRPr="004F2ACF">
        <w:rPr>
          <w:szCs w:val="24"/>
        </w:rPr>
        <w:t xml:space="preserve"> hậu quả tiêu cực</w:t>
      </w:r>
      <w:r w:rsidR="00A55CBC" w:rsidRPr="004F2ACF">
        <w:rPr>
          <w:szCs w:val="24"/>
        </w:rPr>
        <w:t xml:space="preserve">. </w:t>
      </w:r>
      <w:r w:rsidR="00835A2A" w:rsidRPr="004F2ACF">
        <w:rPr>
          <w:szCs w:val="24"/>
        </w:rPr>
        <w:t>Mục tiêu</w:t>
      </w:r>
      <w:r w:rsidR="00BB4781">
        <w:rPr>
          <w:szCs w:val="24"/>
        </w:rPr>
        <w:t xml:space="preserve"> của</w:t>
      </w:r>
      <w:r w:rsidR="00835A2A" w:rsidRPr="004F2ACF">
        <w:rPr>
          <w:szCs w:val="24"/>
        </w:rPr>
        <w:t xml:space="preserve"> nghiên cứ</w:t>
      </w:r>
      <w:r w:rsidR="00BB4781">
        <w:rPr>
          <w:szCs w:val="24"/>
        </w:rPr>
        <w:t xml:space="preserve">u là </w:t>
      </w:r>
      <w:r w:rsidR="00FF43F9" w:rsidRPr="004F2ACF">
        <w:rPr>
          <w:szCs w:val="24"/>
        </w:rPr>
        <w:t xml:space="preserve">Khảo sát đặc điểm sử dụng thuốc </w:t>
      </w:r>
      <w:r w:rsidR="00BB4781">
        <w:rPr>
          <w:szCs w:val="24"/>
        </w:rPr>
        <w:t>và đ</w:t>
      </w:r>
      <w:r w:rsidR="00835A2A" w:rsidRPr="004F2ACF">
        <w:rPr>
          <w:szCs w:val="24"/>
        </w:rPr>
        <w:t>ánh giá</w:t>
      </w:r>
      <w:r w:rsidR="001803C8" w:rsidRPr="004F2ACF">
        <w:t xml:space="preserve"> </w:t>
      </w:r>
      <w:r w:rsidR="001803C8" w:rsidRPr="004F2ACF">
        <w:rPr>
          <w:szCs w:val="24"/>
        </w:rPr>
        <w:t xml:space="preserve">việc sử dụng thuốc trên </w:t>
      </w:r>
      <w:r w:rsidR="00BB4781">
        <w:rPr>
          <w:szCs w:val="24"/>
        </w:rPr>
        <w:t xml:space="preserve">đối tượng bệnh nhân cao tuổi </w:t>
      </w:r>
      <w:proofErr w:type="gramStart"/>
      <w:r w:rsidR="00BB4781">
        <w:rPr>
          <w:szCs w:val="24"/>
        </w:rPr>
        <w:t>theo</w:t>
      </w:r>
      <w:proofErr w:type="gramEnd"/>
      <w:r w:rsidR="00BB4781">
        <w:rPr>
          <w:szCs w:val="24"/>
        </w:rPr>
        <w:t xml:space="preserve"> tiêu chuẩn</w:t>
      </w:r>
      <w:r w:rsidR="001803C8" w:rsidRPr="004F2ACF">
        <w:rPr>
          <w:szCs w:val="24"/>
        </w:rPr>
        <w:t xml:space="preserve"> STOPP/START</w:t>
      </w:r>
      <w:r w:rsidR="00204E49" w:rsidRPr="004F2ACF">
        <w:rPr>
          <w:szCs w:val="24"/>
        </w:rPr>
        <w:t>.</w:t>
      </w:r>
      <w:r w:rsidR="00835A2A" w:rsidRPr="004F2ACF">
        <w:rPr>
          <w:szCs w:val="24"/>
        </w:rPr>
        <w:t xml:space="preserve"> </w:t>
      </w:r>
      <w:r w:rsidR="00835A2A" w:rsidRPr="004F2ACF">
        <w:rPr>
          <w:b/>
          <w:szCs w:val="24"/>
        </w:rPr>
        <w:t>Đối tượng và phương pháp nghiên cứu</w:t>
      </w:r>
      <w:r w:rsidR="00835A2A" w:rsidRPr="004F2ACF">
        <w:rPr>
          <w:szCs w:val="24"/>
        </w:rPr>
        <w:t>: Nghiên cứu</w:t>
      </w:r>
      <w:r w:rsidR="00B47A16" w:rsidRPr="004F2ACF">
        <w:rPr>
          <w:szCs w:val="24"/>
        </w:rPr>
        <w:t xml:space="preserve"> quan sát, tiến cứu đối với bệnh nhân </w:t>
      </w:r>
      <w:r w:rsidR="00271E51" w:rsidRPr="004F2ACF">
        <w:rPr>
          <w:szCs w:val="24"/>
        </w:rPr>
        <w:t xml:space="preserve">khoa Nội Tổng hợp – Nội tiết và khoa </w:t>
      </w:r>
      <w:r w:rsidR="002D236B" w:rsidRPr="004F2ACF">
        <w:rPr>
          <w:szCs w:val="24"/>
        </w:rPr>
        <w:t>Nội Tim mạch bệnh viện Đại học Y Dược Huế</w:t>
      </w:r>
      <w:r w:rsidR="00642E64" w:rsidRPr="004F2ACF">
        <w:t xml:space="preserve"> </w:t>
      </w:r>
      <w:r w:rsidR="00642E64" w:rsidRPr="004F2ACF">
        <w:rPr>
          <w:szCs w:val="24"/>
        </w:rPr>
        <w:t>từ ngày 1/10/2018 đến 31/12/2018</w:t>
      </w:r>
      <w:r w:rsidR="00835A2A" w:rsidRPr="004F2ACF">
        <w:rPr>
          <w:szCs w:val="24"/>
        </w:rPr>
        <w:t xml:space="preserve">. </w:t>
      </w:r>
      <w:r w:rsidR="00835A2A" w:rsidRPr="004F2ACF">
        <w:rPr>
          <w:b/>
          <w:szCs w:val="24"/>
        </w:rPr>
        <w:t>Kết quả</w:t>
      </w:r>
      <w:r w:rsidR="00835A2A" w:rsidRPr="004F2ACF">
        <w:rPr>
          <w:szCs w:val="24"/>
        </w:rPr>
        <w:t>: Trong số 1</w:t>
      </w:r>
      <w:r w:rsidR="00642E64" w:rsidRPr="004F2ACF">
        <w:rPr>
          <w:szCs w:val="24"/>
        </w:rPr>
        <w:t>55</w:t>
      </w:r>
      <w:r w:rsidR="00835A2A" w:rsidRPr="004F2ACF">
        <w:rPr>
          <w:szCs w:val="24"/>
        </w:rPr>
        <w:t xml:space="preserve"> bệnh nhân nghiên cứu</w:t>
      </w:r>
      <w:r w:rsidR="001F646A" w:rsidRPr="004F2ACF">
        <w:rPr>
          <w:szCs w:val="24"/>
        </w:rPr>
        <w:t xml:space="preserve">, </w:t>
      </w:r>
      <w:r w:rsidR="00835A2A" w:rsidRPr="004F2ACF">
        <w:rPr>
          <w:szCs w:val="24"/>
        </w:rPr>
        <w:t xml:space="preserve">tuổi trung bình là </w:t>
      </w:r>
      <w:r w:rsidR="00B22D73" w:rsidRPr="004F2ACF">
        <w:rPr>
          <w:szCs w:val="24"/>
        </w:rPr>
        <w:t>76,7 ± 8</w:t>
      </w:r>
      <w:r w:rsidR="002D1983" w:rsidRPr="004F2ACF">
        <w:rPr>
          <w:szCs w:val="24"/>
        </w:rPr>
        <w:t>,</w:t>
      </w:r>
      <w:r w:rsidR="00B22D73" w:rsidRPr="004F2ACF">
        <w:rPr>
          <w:szCs w:val="24"/>
        </w:rPr>
        <w:t xml:space="preserve">3 </w:t>
      </w:r>
      <w:r w:rsidR="00835A2A" w:rsidRPr="004F2ACF">
        <w:rPr>
          <w:szCs w:val="24"/>
        </w:rPr>
        <w:t>tuổi</w:t>
      </w:r>
      <w:r w:rsidR="003B17E6" w:rsidRPr="004F2ACF">
        <w:rPr>
          <w:szCs w:val="24"/>
        </w:rPr>
        <w:t xml:space="preserve">, </w:t>
      </w:r>
      <w:r w:rsidR="001503DC" w:rsidRPr="004F2ACF">
        <w:rPr>
          <w:szCs w:val="24"/>
        </w:rPr>
        <w:t xml:space="preserve">tỷ lệ </w:t>
      </w:r>
      <w:r w:rsidR="003B17E6" w:rsidRPr="004F2ACF">
        <w:rPr>
          <w:szCs w:val="24"/>
        </w:rPr>
        <w:t xml:space="preserve">bệnh nhân nữ </w:t>
      </w:r>
      <w:r w:rsidR="001503DC" w:rsidRPr="004F2ACF">
        <w:rPr>
          <w:szCs w:val="24"/>
        </w:rPr>
        <w:t xml:space="preserve">là </w:t>
      </w:r>
      <w:r w:rsidR="003B17E6" w:rsidRPr="004F2ACF">
        <w:rPr>
          <w:szCs w:val="24"/>
        </w:rPr>
        <w:t>54,2</w:t>
      </w:r>
      <w:r w:rsidR="002C476A" w:rsidRPr="004F2ACF">
        <w:rPr>
          <w:szCs w:val="24"/>
        </w:rPr>
        <w:t>%</w:t>
      </w:r>
      <w:r w:rsidR="003B17E6" w:rsidRPr="004F2ACF">
        <w:rPr>
          <w:szCs w:val="24"/>
        </w:rPr>
        <w:t>.</w:t>
      </w:r>
      <w:r w:rsidR="00ED17C7" w:rsidRPr="004F2ACF">
        <w:t xml:space="preserve"> </w:t>
      </w:r>
      <w:r w:rsidR="001F646A" w:rsidRPr="004F2ACF">
        <w:t>Tỷ lệ bệnh nhân có đa dược học</w:t>
      </w:r>
      <w:r w:rsidR="00E01E0E">
        <w:t xml:space="preserve"> (polypharmacy)</w:t>
      </w:r>
      <w:r w:rsidR="001F646A" w:rsidRPr="004F2ACF">
        <w:t xml:space="preserve"> là 86,5%</w:t>
      </w:r>
      <w:r w:rsidR="007A273A" w:rsidRPr="004F2ACF">
        <w:t>, số thuốc trung bình mỗi bệnh nhân sử dụng là 9,6 ± 4,1 thuốc</w:t>
      </w:r>
      <w:r w:rsidR="001F646A" w:rsidRPr="004F2ACF">
        <w:t>.</w:t>
      </w:r>
      <w:r w:rsidR="007A273A" w:rsidRPr="004F2ACF">
        <w:t xml:space="preserve"> </w:t>
      </w:r>
      <w:r w:rsidR="00AC1D27" w:rsidRPr="004F2ACF">
        <w:rPr>
          <w:lang w:val="de-DE"/>
        </w:rPr>
        <w:t>Tỷ lệ bệnh nhân gặp ít nhất một thuốc có khả năng không phù hợp là 41,3%</w:t>
      </w:r>
      <w:r w:rsidR="00165CF3" w:rsidRPr="004F2ACF">
        <w:rPr>
          <w:lang w:val="de-DE"/>
        </w:rPr>
        <w:t xml:space="preserve">. </w:t>
      </w:r>
      <w:r w:rsidR="00455F62" w:rsidRPr="004F2ACF">
        <w:rPr>
          <w:lang w:val="de-DE"/>
        </w:rPr>
        <w:t>Các thuốc có khả năng không phù hợp phổ biến nhất là an thần kinh (14,8%); benzodiazepin (9,0%); aspirin, clopidogrel, acenocoumarol</w:t>
      </w:r>
      <w:r w:rsidR="00812FC5" w:rsidRPr="004F2ACF">
        <w:rPr>
          <w:lang w:val="de-DE"/>
        </w:rPr>
        <w:t xml:space="preserve"> </w:t>
      </w:r>
      <w:r w:rsidR="00455F62" w:rsidRPr="004F2ACF">
        <w:rPr>
          <w:lang w:val="de-DE"/>
        </w:rPr>
        <w:t>(8,4%).</w:t>
      </w:r>
      <w:r w:rsidR="00FC65CA" w:rsidRPr="004F2ACF">
        <w:rPr>
          <w:lang w:val="de-DE"/>
        </w:rPr>
        <w:t xml:space="preserve"> </w:t>
      </w:r>
      <w:r w:rsidR="006347E1" w:rsidRPr="004F2ACF">
        <w:rPr>
          <w:lang w:val="de-DE"/>
        </w:rPr>
        <w:t>Giới tính và số</w:t>
      </w:r>
      <w:r w:rsidR="00636BD1">
        <w:rPr>
          <w:lang w:val="de-DE"/>
        </w:rPr>
        <w:t xml:space="preserve"> lượng</w:t>
      </w:r>
      <w:r w:rsidR="006347E1" w:rsidRPr="004F2ACF">
        <w:rPr>
          <w:lang w:val="de-DE"/>
        </w:rPr>
        <w:t xml:space="preserve"> thuốc sử dụng là các yếu tố </w:t>
      </w:r>
      <w:r w:rsidR="00636BD1">
        <w:rPr>
          <w:lang w:val="de-DE"/>
        </w:rPr>
        <w:t xml:space="preserve">làm </w:t>
      </w:r>
      <w:r w:rsidR="006347E1" w:rsidRPr="004F2ACF">
        <w:rPr>
          <w:lang w:val="de-DE"/>
        </w:rPr>
        <w:t xml:space="preserve">tăng </w:t>
      </w:r>
      <w:r w:rsidR="00636BD1">
        <w:rPr>
          <w:lang w:val="de-DE"/>
        </w:rPr>
        <w:t>nguy cơ</w:t>
      </w:r>
      <w:r w:rsidR="006347E1" w:rsidRPr="004F2ACF">
        <w:rPr>
          <w:lang w:val="de-DE"/>
        </w:rPr>
        <w:t xml:space="preserve"> gặp th</w:t>
      </w:r>
      <w:r w:rsidR="006A3D3E" w:rsidRPr="004F2ACF">
        <w:rPr>
          <w:lang w:val="de-DE"/>
        </w:rPr>
        <w:t xml:space="preserve">uốc có khả năng không phù hợp. </w:t>
      </w:r>
      <w:r w:rsidR="00671C1C" w:rsidRPr="004F2ACF">
        <w:rPr>
          <w:lang w:val="de-DE"/>
        </w:rPr>
        <w:t>Tỷ lệ bệnh nhân gặp thiếu sót tiềm tàng khi kê đơn là 36,1%</w:t>
      </w:r>
      <w:r w:rsidR="002800A9" w:rsidRPr="004F2ACF">
        <w:rPr>
          <w:lang w:val="de-DE"/>
        </w:rPr>
        <w:t>. Các thiếu sót tiềm tàng khi kê đơn phổ biến nhất là vitamin D (16,8%); vitamin D và chế phẩm bổ sung canxi (9,0%); thuốc ức chế 5–alpha reductase (5,2%).</w:t>
      </w:r>
      <w:r w:rsidR="006347E1" w:rsidRPr="004F2ACF">
        <w:rPr>
          <w:b/>
          <w:szCs w:val="24"/>
          <w:lang w:val="de-DE"/>
        </w:rPr>
        <w:t xml:space="preserve"> </w:t>
      </w:r>
      <w:r w:rsidR="00835A2A" w:rsidRPr="004F2ACF">
        <w:rPr>
          <w:b/>
          <w:szCs w:val="24"/>
          <w:lang w:val="de-DE"/>
        </w:rPr>
        <w:t>Kế</w:t>
      </w:r>
      <w:r w:rsidR="00A213C9" w:rsidRPr="004F2ACF">
        <w:rPr>
          <w:b/>
          <w:szCs w:val="24"/>
          <w:lang w:val="de-DE"/>
        </w:rPr>
        <w:t>t l</w:t>
      </w:r>
      <w:r w:rsidR="00835A2A" w:rsidRPr="004F2ACF">
        <w:rPr>
          <w:b/>
          <w:szCs w:val="24"/>
          <w:lang w:val="de-DE"/>
        </w:rPr>
        <w:t>uận</w:t>
      </w:r>
      <w:r w:rsidR="00835A2A" w:rsidRPr="004F2ACF">
        <w:rPr>
          <w:szCs w:val="24"/>
          <w:lang w:val="de-DE"/>
        </w:rPr>
        <w:t>:</w:t>
      </w:r>
      <w:r w:rsidR="002800A9" w:rsidRPr="004F2ACF">
        <w:rPr>
          <w:szCs w:val="24"/>
          <w:lang w:val="de-DE"/>
        </w:rPr>
        <w:t xml:space="preserve"> </w:t>
      </w:r>
      <w:r w:rsidR="000C726A">
        <w:rPr>
          <w:szCs w:val="24"/>
          <w:lang w:val="de-DE"/>
        </w:rPr>
        <w:t>Tỷ lệ b</w:t>
      </w:r>
      <w:r w:rsidR="004C12A3" w:rsidRPr="004F2ACF">
        <w:rPr>
          <w:szCs w:val="24"/>
          <w:lang w:val="de-DE"/>
        </w:rPr>
        <w:t>ệnh nhân gặp</w:t>
      </w:r>
      <w:r w:rsidR="000C726A">
        <w:rPr>
          <w:szCs w:val="24"/>
          <w:lang w:val="de-DE"/>
        </w:rPr>
        <w:t xml:space="preserve"> phải các thuốc</w:t>
      </w:r>
      <w:r w:rsidR="004C12A3" w:rsidRPr="004F2ACF">
        <w:rPr>
          <w:szCs w:val="24"/>
          <w:lang w:val="de-DE"/>
        </w:rPr>
        <w:t xml:space="preserve"> </w:t>
      </w:r>
      <w:r w:rsidR="002800A9" w:rsidRPr="004F2ACF">
        <w:rPr>
          <w:szCs w:val="24"/>
          <w:lang w:val="de-DE"/>
        </w:rPr>
        <w:t xml:space="preserve">kê đơn có khả năng không phù hợp </w:t>
      </w:r>
      <w:r w:rsidR="004C12A3" w:rsidRPr="004F2ACF">
        <w:rPr>
          <w:szCs w:val="24"/>
          <w:lang w:val="de-DE"/>
        </w:rPr>
        <w:t>khá phổ biến</w:t>
      </w:r>
      <w:r w:rsidR="00BE2BBD">
        <w:rPr>
          <w:szCs w:val="24"/>
          <w:lang w:val="de-DE"/>
        </w:rPr>
        <w:t>, cần tăng cường công tác dược lâm sàng sử dụng bộ công cụ STOPP/START để sàng lọc thuốc cho bệnh nhân cao tuổi</w:t>
      </w:r>
      <w:r w:rsidR="004C12A3" w:rsidRPr="004F2ACF">
        <w:rPr>
          <w:szCs w:val="24"/>
          <w:lang w:val="de-DE"/>
        </w:rPr>
        <w:t>.</w:t>
      </w:r>
      <w:r w:rsidR="00BE2BBD">
        <w:rPr>
          <w:szCs w:val="24"/>
          <w:lang w:val="de-DE"/>
        </w:rPr>
        <w:t xml:space="preserve"> </w:t>
      </w:r>
      <w:r w:rsidR="000C726A">
        <w:rPr>
          <w:szCs w:val="24"/>
          <w:lang w:val="de-DE"/>
        </w:rPr>
        <w:t xml:space="preserve"> </w:t>
      </w:r>
      <w:r w:rsidR="004C12A3" w:rsidRPr="004F2ACF">
        <w:rPr>
          <w:szCs w:val="24"/>
          <w:lang w:val="de-DE"/>
        </w:rPr>
        <w:t xml:space="preserve"> </w:t>
      </w:r>
    </w:p>
    <w:p w14:paraId="32ED131E" w14:textId="0D45A6F9" w:rsidR="008123B8" w:rsidRPr="004F2ACF" w:rsidRDefault="0024471F" w:rsidP="00295D68">
      <w:pPr>
        <w:rPr>
          <w:szCs w:val="24"/>
          <w:lang w:val="de-DE"/>
        </w:rPr>
      </w:pPr>
      <w:r w:rsidRPr="004F2ACF">
        <w:rPr>
          <w:b/>
          <w:szCs w:val="24"/>
          <w:lang w:val="de-DE"/>
        </w:rPr>
        <w:t xml:space="preserve">Từ khóa: </w:t>
      </w:r>
      <w:r w:rsidR="00895B6F" w:rsidRPr="004F2ACF">
        <w:rPr>
          <w:szCs w:val="24"/>
          <w:lang w:val="de-DE"/>
        </w:rPr>
        <w:t>người</w:t>
      </w:r>
      <w:r w:rsidR="004C12A3" w:rsidRPr="004F2ACF">
        <w:rPr>
          <w:szCs w:val="24"/>
          <w:lang w:val="de-DE"/>
        </w:rPr>
        <w:t xml:space="preserve"> cao tuổi, kê đơn có khả năng không phù hợp</w:t>
      </w:r>
      <w:r w:rsidR="00895B6F" w:rsidRPr="004F2ACF">
        <w:rPr>
          <w:szCs w:val="24"/>
          <w:lang w:val="de-DE"/>
        </w:rPr>
        <w:t>, STOPP/START.</w:t>
      </w:r>
    </w:p>
    <w:p w14:paraId="4C034462" w14:textId="77777777" w:rsidR="00C151AF" w:rsidRPr="004F2ACF" w:rsidRDefault="00C151AF" w:rsidP="00295D68">
      <w:pPr>
        <w:jc w:val="center"/>
        <w:rPr>
          <w:sz w:val="24"/>
          <w:szCs w:val="24"/>
          <w:lang w:val="de-DE"/>
        </w:rPr>
      </w:pPr>
    </w:p>
    <w:p w14:paraId="34633F51" w14:textId="77777777" w:rsidR="00783793" w:rsidRPr="004F2ACF" w:rsidRDefault="00783793" w:rsidP="00295D68">
      <w:pPr>
        <w:rPr>
          <w:b/>
          <w:szCs w:val="24"/>
        </w:rPr>
      </w:pPr>
      <w:r w:rsidRPr="004F2ACF">
        <w:rPr>
          <w:b/>
          <w:szCs w:val="24"/>
        </w:rPr>
        <w:t>Abstract</w:t>
      </w:r>
    </w:p>
    <w:p w14:paraId="5E80C67D" w14:textId="6B229ADD" w:rsidR="002C5556" w:rsidRPr="004F2ACF" w:rsidRDefault="00681DF9" w:rsidP="00681DF9">
      <w:pPr>
        <w:jc w:val="center"/>
        <w:rPr>
          <w:b/>
        </w:rPr>
      </w:pPr>
      <w:r w:rsidRPr="004F2ACF">
        <w:rPr>
          <w:b/>
        </w:rPr>
        <w:t>EVALUAT</w:t>
      </w:r>
      <w:r w:rsidR="00BD3639" w:rsidRPr="004F2ACF">
        <w:rPr>
          <w:b/>
        </w:rPr>
        <w:t>ION OF</w:t>
      </w:r>
      <w:r w:rsidRPr="004F2ACF">
        <w:rPr>
          <w:b/>
        </w:rPr>
        <w:t xml:space="preserve"> POTENTIALLY INAPPROPRIATE PRESCRIBING AMONG HOSPITALIZED GERIATRIC PATIENTS USING THE STOPP/START CRITERIA AT HUE UNIVERSITY HOSPITAL</w:t>
      </w:r>
    </w:p>
    <w:p w14:paraId="0D4B8EDE" w14:textId="2117B362" w:rsidR="007E3638" w:rsidRPr="004F2ACF" w:rsidRDefault="009734A6" w:rsidP="00295D68">
      <w:pPr>
        <w:jc w:val="right"/>
        <w:rPr>
          <w:b/>
          <w:i/>
          <w:sz w:val="24"/>
          <w:vertAlign w:val="superscript"/>
        </w:rPr>
      </w:pPr>
      <w:r w:rsidRPr="004F2ACF">
        <w:rPr>
          <w:b/>
          <w:i/>
          <w:sz w:val="24"/>
        </w:rPr>
        <w:t>Phan Dang Thuc Anh</w:t>
      </w:r>
      <w:r w:rsidR="00D57166" w:rsidRPr="004F2ACF">
        <w:rPr>
          <w:b/>
          <w:i/>
          <w:sz w:val="24"/>
        </w:rPr>
        <w:t>, Nguyen Thi Thao Uyen</w:t>
      </w:r>
    </w:p>
    <w:p w14:paraId="08C76C8B" w14:textId="39D02AC9" w:rsidR="006E44D7" w:rsidRPr="004F2ACF" w:rsidRDefault="006E44D7" w:rsidP="00295D68">
      <w:pPr>
        <w:pStyle w:val="ListParagraph"/>
        <w:ind w:left="0"/>
        <w:rPr>
          <w:rFonts w:eastAsia="Times New Roman"/>
        </w:rPr>
      </w:pPr>
    </w:p>
    <w:p w14:paraId="1688CCC1" w14:textId="2C4FA6B8" w:rsidR="00F01C7E" w:rsidRDefault="00B106BC" w:rsidP="00141105">
      <w:pPr>
        <w:pStyle w:val="ListParagraph"/>
        <w:ind w:left="0"/>
      </w:pPr>
      <w:r w:rsidRPr="00141105">
        <w:rPr>
          <w:b/>
        </w:rPr>
        <w:t>Background:</w:t>
      </w:r>
      <w:r w:rsidRPr="0060604E">
        <w:t xml:space="preserve"> </w:t>
      </w:r>
      <w:r w:rsidR="00EF2F8D" w:rsidRPr="0060604E">
        <w:t>In ol</w:t>
      </w:r>
      <w:r w:rsidR="0097525F" w:rsidRPr="0060604E">
        <w:t xml:space="preserve">der people, </w:t>
      </w:r>
      <w:r w:rsidR="00195484" w:rsidRPr="0060604E">
        <w:t xml:space="preserve">the burden of </w:t>
      </w:r>
      <w:r w:rsidR="00183E80" w:rsidRPr="0060604E">
        <w:t>multiple pathologies</w:t>
      </w:r>
      <w:r w:rsidR="00087482" w:rsidRPr="0060604E">
        <w:t xml:space="preserve"> </w:t>
      </w:r>
      <w:r w:rsidR="005B21C2" w:rsidRPr="0060604E">
        <w:t>requires</w:t>
      </w:r>
      <w:r w:rsidR="00E00145" w:rsidRPr="0060604E">
        <w:t xml:space="preserve"> </w:t>
      </w:r>
      <w:r w:rsidR="00195484" w:rsidRPr="0060604E">
        <w:t>taking multiple medications</w:t>
      </w:r>
      <w:r w:rsidR="0017151B" w:rsidRPr="0060604E">
        <w:t>.</w:t>
      </w:r>
      <w:r w:rsidR="003E6E3A" w:rsidRPr="0060604E">
        <w:t xml:space="preserve"> H</w:t>
      </w:r>
      <w:r w:rsidR="005C2131" w:rsidRPr="0060604E">
        <w:t xml:space="preserve">owever, </w:t>
      </w:r>
      <w:r w:rsidR="005806D6">
        <w:t>n</w:t>
      </w:r>
      <w:r w:rsidR="00A2463D" w:rsidRPr="00A2463D">
        <w:t xml:space="preserve">ot all drugs may be optimal or fully </w:t>
      </w:r>
      <w:r w:rsidR="00CA3B14" w:rsidRPr="0057644F">
        <w:t>prescribed</w:t>
      </w:r>
      <w:r w:rsidR="00A2463D" w:rsidRPr="00A2463D">
        <w:t>.</w:t>
      </w:r>
      <w:r w:rsidR="0017151B" w:rsidRPr="0060604E">
        <w:t xml:space="preserve"> </w:t>
      </w:r>
      <w:r w:rsidR="00800398" w:rsidRPr="0060604E">
        <w:t xml:space="preserve">This is the leading cause of </w:t>
      </w:r>
      <w:r w:rsidRPr="0060604E">
        <w:t>Potentially Inappropriate Prescribing</w:t>
      </w:r>
      <w:r w:rsidR="00CA3B14">
        <w:t xml:space="preserve"> (PIP)</w:t>
      </w:r>
      <w:r w:rsidR="0016375E">
        <w:t xml:space="preserve">, which </w:t>
      </w:r>
      <w:r w:rsidR="00042CDD">
        <w:t xml:space="preserve">is </w:t>
      </w:r>
      <w:r w:rsidR="00FA3526" w:rsidRPr="00FA3526">
        <w:t>highly prevalent</w:t>
      </w:r>
      <w:r w:rsidR="00FA3526">
        <w:t xml:space="preserve"> </w:t>
      </w:r>
      <w:r w:rsidR="00657440" w:rsidRPr="00657440">
        <w:t>in</w:t>
      </w:r>
      <w:r w:rsidR="00882630" w:rsidRPr="00882630">
        <w:t xml:space="preserve"> aged patient</w:t>
      </w:r>
      <w:r w:rsidR="009B02D9">
        <w:t xml:space="preserve">s </w:t>
      </w:r>
      <w:r w:rsidR="00657440" w:rsidRPr="00657440">
        <w:t>and</w:t>
      </w:r>
      <w:r w:rsidR="001D5937" w:rsidRPr="001D5937">
        <w:t xml:space="preserve"> associated with </w:t>
      </w:r>
      <w:r w:rsidR="00657440" w:rsidRPr="00657440">
        <w:t>negative consequences</w:t>
      </w:r>
      <w:r w:rsidR="001D5937">
        <w:t>.</w:t>
      </w:r>
      <w:r w:rsidR="00141105">
        <w:t xml:space="preserve"> </w:t>
      </w:r>
      <w:r w:rsidR="00F01C7E" w:rsidRPr="00141105">
        <w:rPr>
          <w:b/>
        </w:rPr>
        <w:t>Objectives</w:t>
      </w:r>
      <w:r w:rsidR="00F01C7E" w:rsidRPr="0060604E">
        <w:t>:</w:t>
      </w:r>
      <w:r w:rsidR="00641C97">
        <w:t xml:space="preserve"> </w:t>
      </w:r>
      <w:r w:rsidR="00A13F26">
        <w:t xml:space="preserve">to </w:t>
      </w:r>
      <w:r w:rsidR="00857973" w:rsidRPr="00857973">
        <w:t xml:space="preserve">investigate </w:t>
      </w:r>
      <w:r w:rsidR="008A2307">
        <w:t xml:space="preserve">the </w:t>
      </w:r>
      <w:r w:rsidR="00857973">
        <w:t>c</w:t>
      </w:r>
      <w:r w:rsidR="00554245" w:rsidRPr="00554245">
        <w:t xml:space="preserve">haracteristics of drug use among </w:t>
      </w:r>
      <w:r w:rsidR="00EB2C37" w:rsidRPr="00EB2C37">
        <w:t>el</w:t>
      </w:r>
      <w:r w:rsidR="00641C97">
        <w:t>derly patients and</w:t>
      </w:r>
      <w:r w:rsidR="008A2307">
        <w:t xml:space="preserve"> to</w:t>
      </w:r>
      <w:r w:rsidR="00E37307">
        <w:t xml:space="preserve"> </w:t>
      </w:r>
      <w:r w:rsidR="00E37307" w:rsidRPr="00E37307">
        <w:t xml:space="preserve">assess </w:t>
      </w:r>
      <w:r w:rsidR="00973102">
        <w:t>the prevalence</w:t>
      </w:r>
      <w:r w:rsidR="00BB0BA6">
        <w:t xml:space="preserve"> and type</w:t>
      </w:r>
      <w:r w:rsidR="00973102">
        <w:t xml:space="preserve"> of potentially</w:t>
      </w:r>
      <w:r w:rsidR="00A13DB7">
        <w:t xml:space="preserve"> </w:t>
      </w:r>
      <w:r w:rsidR="00973102">
        <w:t xml:space="preserve">inappropriate prescribing </w:t>
      </w:r>
      <w:r w:rsidR="00430695" w:rsidRPr="001954F8">
        <w:t>according to</w:t>
      </w:r>
      <w:r w:rsidR="00BB0BA6" w:rsidRPr="00BB0BA6">
        <w:t xml:space="preserve"> the STOPP/START criteria</w:t>
      </w:r>
      <w:r w:rsidR="00641C97">
        <w:t xml:space="preserve"> at Hue University Hospital</w:t>
      </w:r>
      <w:r w:rsidR="00696673">
        <w:t>.</w:t>
      </w:r>
      <w:r w:rsidR="00141105">
        <w:t xml:space="preserve"> </w:t>
      </w:r>
      <w:r w:rsidR="00F01C7E" w:rsidRPr="00141105">
        <w:rPr>
          <w:b/>
        </w:rPr>
        <w:t>Materials and methods</w:t>
      </w:r>
      <w:r w:rsidR="00F01C7E" w:rsidRPr="0060604E">
        <w:t>:</w:t>
      </w:r>
      <w:r w:rsidR="00121B44" w:rsidRPr="0060604E">
        <w:t xml:space="preserve"> </w:t>
      </w:r>
      <w:r w:rsidR="0082230E" w:rsidRPr="0060604E">
        <w:t xml:space="preserve">A prospective observational study was carried out for a period of </w:t>
      </w:r>
      <w:r w:rsidR="00CA182E" w:rsidRPr="0060604E">
        <w:t>3</w:t>
      </w:r>
      <w:r w:rsidR="0082230E" w:rsidRPr="0060604E">
        <w:t xml:space="preserve"> months among patients</w:t>
      </w:r>
      <w:r w:rsidR="00925704">
        <w:t xml:space="preserve"> </w:t>
      </w:r>
      <w:r w:rsidR="0082230E" w:rsidRPr="0060604E">
        <w:t>aged ≥65 years. The study was conducted in</w:t>
      </w:r>
      <w:r w:rsidR="00CA182E" w:rsidRPr="0060604E">
        <w:t xml:space="preserve"> </w:t>
      </w:r>
      <w:r w:rsidR="009F1E58">
        <w:t>G</w:t>
      </w:r>
      <w:r w:rsidR="00205D6B" w:rsidRPr="0060604E">
        <w:t>eneral</w:t>
      </w:r>
      <w:r w:rsidR="00165E47" w:rsidRPr="00165E47">
        <w:t xml:space="preserve"> </w:t>
      </w:r>
      <w:r w:rsidR="009F1E58" w:rsidRPr="00165E47">
        <w:t>Medicine</w:t>
      </w:r>
      <w:r w:rsidR="009F1E58" w:rsidRPr="0060604E">
        <w:t xml:space="preserve"> </w:t>
      </w:r>
      <w:r w:rsidR="00643955" w:rsidRPr="0060604E">
        <w:t xml:space="preserve">and </w:t>
      </w:r>
      <w:r w:rsidR="00165E47">
        <w:t>E</w:t>
      </w:r>
      <w:r w:rsidR="00643955" w:rsidRPr="0060604E">
        <w:t xml:space="preserve">ndocrinology department and </w:t>
      </w:r>
      <w:r w:rsidR="00165E47">
        <w:t>C</w:t>
      </w:r>
      <w:r w:rsidR="00FA7E84" w:rsidRPr="0060604E">
        <w:t xml:space="preserve">ardiology department at </w:t>
      </w:r>
      <w:r w:rsidR="00205D6B" w:rsidRPr="0060604E">
        <w:t xml:space="preserve">Hue </w:t>
      </w:r>
      <w:r w:rsidR="007153DC" w:rsidRPr="0060604E">
        <w:t>University Hospital.</w:t>
      </w:r>
      <w:r w:rsidR="00141105">
        <w:t xml:space="preserve"> </w:t>
      </w:r>
      <w:r w:rsidR="004F2ACF" w:rsidRPr="00141105">
        <w:rPr>
          <w:b/>
        </w:rPr>
        <w:t>Results</w:t>
      </w:r>
      <w:r w:rsidR="004F2ACF" w:rsidRPr="0060604E">
        <w:t xml:space="preserve">: </w:t>
      </w:r>
      <w:r w:rsidR="00A562F8" w:rsidRPr="0057644F">
        <w:t xml:space="preserve">Among the </w:t>
      </w:r>
      <w:r w:rsidR="00141105">
        <w:t>155</w:t>
      </w:r>
      <w:r w:rsidR="00A562F8" w:rsidRPr="0057644F">
        <w:t xml:space="preserve"> elderly patients studied, </w:t>
      </w:r>
      <w:r w:rsidR="00001E22" w:rsidRPr="0057644F">
        <w:t xml:space="preserve">the </w:t>
      </w:r>
      <w:r w:rsidR="00A562F8" w:rsidRPr="0057644F">
        <w:t>mean age</w:t>
      </w:r>
      <w:r w:rsidR="00A208DD" w:rsidRPr="0057644F">
        <w:t xml:space="preserve"> </w:t>
      </w:r>
      <w:r w:rsidR="00305CB8" w:rsidRPr="0057644F">
        <w:t>was</w:t>
      </w:r>
      <w:r w:rsidR="00A56DEB" w:rsidRPr="0057644F">
        <w:t xml:space="preserve"> 76,7 ± 8,3</w:t>
      </w:r>
      <w:r w:rsidR="005A0789" w:rsidRPr="0057644F">
        <w:t xml:space="preserve"> </w:t>
      </w:r>
      <w:r w:rsidR="00001E22" w:rsidRPr="0057644F">
        <w:t>years</w:t>
      </w:r>
      <w:r w:rsidR="00305CB8" w:rsidRPr="0057644F">
        <w:t xml:space="preserve">, </w:t>
      </w:r>
      <w:r w:rsidR="002B30F8" w:rsidRPr="0057644F">
        <w:t xml:space="preserve">54,2% were women. </w:t>
      </w:r>
      <w:r w:rsidR="00C57D4C" w:rsidRPr="0057644F">
        <w:t xml:space="preserve">The percentage of patients with </w:t>
      </w:r>
      <w:r w:rsidR="002B4707" w:rsidRPr="0057644F">
        <w:t>comorbidit</w:t>
      </w:r>
      <w:r w:rsidR="00C617C8" w:rsidRPr="0057644F">
        <w:t>ies</w:t>
      </w:r>
      <w:r w:rsidR="00C57D4C" w:rsidRPr="0057644F">
        <w:t xml:space="preserve"> was 81.9%.</w:t>
      </w:r>
      <w:r w:rsidR="002B4707" w:rsidRPr="0057644F">
        <w:t xml:space="preserve"> </w:t>
      </w:r>
      <w:r w:rsidR="008C4D17" w:rsidRPr="0057644F">
        <w:t>The rate of polypharmacy</w:t>
      </w:r>
      <w:r w:rsidR="00E0637D" w:rsidRPr="0057644F">
        <w:t xml:space="preserve"> (use of five or more drugs)</w:t>
      </w:r>
      <w:r w:rsidR="008C4D17" w:rsidRPr="0057644F">
        <w:t xml:space="preserve"> among pa</w:t>
      </w:r>
      <w:r w:rsidR="003C7003" w:rsidRPr="0057644F">
        <w:t xml:space="preserve">tients </w:t>
      </w:r>
      <w:r w:rsidR="008907BA">
        <w:t>was</w:t>
      </w:r>
      <w:r w:rsidR="00E0637D" w:rsidRPr="0057644F">
        <w:t xml:space="preserve"> 86,5%</w:t>
      </w:r>
      <w:r w:rsidR="008907BA">
        <w:t>, t</w:t>
      </w:r>
      <w:r w:rsidR="003746AA" w:rsidRPr="0057644F">
        <w:t xml:space="preserve">he mean </w:t>
      </w:r>
      <w:r w:rsidR="00CF1B69">
        <w:t>number of</w:t>
      </w:r>
      <w:r w:rsidR="00670BB6">
        <w:t xml:space="preserve"> </w:t>
      </w:r>
      <w:r w:rsidR="00670BB6" w:rsidRPr="0057644F">
        <w:t>prescribed</w:t>
      </w:r>
      <w:r w:rsidR="00CF1B69">
        <w:t xml:space="preserve"> </w:t>
      </w:r>
      <w:r w:rsidR="00442016" w:rsidRPr="0057644F">
        <w:t xml:space="preserve">drugs was </w:t>
      </w:r>
      <w:r w:rsidR="00442016" w:rsidRPr="004F2ACF">
        <w:t xml:space="preserve">9,6 ± 4,1 </w:t>
      </w:r>
      <w:r w:rsidR="002E3DBD">
        <w:t xml:space="preserve">drugs. </w:t>
      </w:r>
      <w:r w:rsidR="00395882" w:rsidRPr="0057644F">
        <w:t xml:space="preserve">According to STOPP criteria, </w:t>
      </w:r>
      <w:r w:rsidR="0057644F" w:rsidRPr="00141105">
        <w:t>41,3</w:t>
      </w:r>
      <w:r w:rsidR="00395882" w:rsidRPr="0057644F">
        <w:t xml:space="preserve">% of the </w:t>
      </w:r>
      <w:r w:rsidR="0057644F">
        <w:t>patients</w:t>
      </w:r>
      <w:r w:rsidR="00395882" w:rsidRPr="0057644F">
        <w:t xml:space="preserve"> had at least one PIM</w:t>
      </w:r>
      <w:r w:rsidR="00021133" w:rsidRPr="0057644F">
        <w:t>.</w:t>
      </w:r>
      <w:r w:rsidR="00FD04CF" w:rsidRPr="0057644F">
        <w:t xml:space="preserve"> </w:t>
      </w:r>
      <w:r w:rsidR="00021133" w:rsidRPr="0057644F">
        <w:t>The most prevalent PIMs according to</w:t>
      </w:r>
      <w:r w:rsidR="00FD04CF" w:rsidRPr="0057644F">
        <w:t xml:space="preserve"> </w:t>
      </w:r>
      <w:r w:rsidR="00021133" w:rsidRPr="0057644F">
        <w:t>the STOPP criteria</w:t>
      </w:r>
      <w:r w:rsidR="00035CB5" w:rsidRPr="0057644F">
        <w:t xml:space="preserve"> </w:t>
      </w:r>
      <w:r w:rsidR="00021133" w:rsidRPr="0057644F">
        <w:t>were</w:t>
      </w:r>
      <w:r w:rsidR="00654FFE" w:rsidRPr="0057644F">
        <w:t xml:space="preserve"> neuroleptics</w:t>
      </w:r>
      <w:r w:rsidR="00021133" w:rsidRPr="0057644F">
        <w:t xml:space="preserve"> </w:t>
      </w:r>
      <w:r w:rsidR="006A05CD" w:rsidRPr="0057644F">
        <w:t>(14,8%); benzodiazepin (9,0%); aspirin, clopidogrel, acenocoumarol (8,4%)</w:t>
      </w:r>
      <w:r w:rsidR="00021133" w:rsidRPr="0057644F">
        <w:t xml:space="preserve">. The </w:t>
      </w:r>
      <w:r w:rsidR="00501CAB" w:rsidRPr="0057644F">
        <w:t xml:space="preserve">number of prescribed medications </w:t>
      </w:r>
      <w:r w:rsidR="00654FFE" w:rsidRPr="0057644F">
        <w:t>and female</w:t>
      </w:r>
      <w:r w:rsidR="00021133" w:rsidRPr="0057644F">
        <w:t xml:space="preserve"> was associated with a</w:t>
      </w:r>
      <w:r w:rsidR="005A0789" w:rsidRPr="0057644F">
        <w:t xml:space="preserve"> </w:t>
      </w:r>
      <w:r w:rsidR="00021133" w:rsidRPr="0057644F">
        <w:t>higher prevalence of PIM use</w:t>
      </w:r>
      <w:r w:rsidR="00654FFE" w:rsidRPr="0057644F">
        <w:t xml:space="preserve">. </w:t>
      </w:r>
      <w:r w:rsidR="0057644F" w:rsidRPr="0057644F">
        <w:t>The prevalence of P</w:t>
      </w:r>
      <w:r w:rsidR="0057644F">
        <w:t xml:space="preserve">PO was </w:t>
      </w:r>
      <w:r w:rsidR="0057644F" w:rsidRPr="00F00401">
        <w:t>36,1%.</w:t>
      </w:r>
      <w:r w:rsidR="00B251E9" w:rsidRPr="00F00401">
        <w:t xml:space="preserve"> Common PPOs identified by START </w:t>
      </w:r>
      <w:r w:rsidR="00B251E9" w:rsidRPr="0057644F">
        <w:t>criteria</w:t>
      </w:r>
      <w:r w:rsidR="00B251E9" w:rsidRPr="00F00401">
        <w:t xml:space="preserve"> were</w:t>
      </w:r>
      <w:r w:rsidR="00242269" w:rsidRPr="00F00401">
        <w:t xml:space="preserve"> vitamin D (16,8%); vitamin D </w:t>
      </w:r>
      <w:r w:rsidR="00D632E9" w:rsidRPr="00F00401">
        <w:t xml:space="preserve">supplement </w:t>
      </w:r>
      <w:r w:rsidR="00242269" w:rsidRPr="00F00401">
        <w:t xml:space="preserve">(9,0%); </w:t>
      </w:r>
      <w:r w:rsidR="00F00401" w:rsidRPr="00F00401">
        <w:t>5-alpha reductase inhibitor</w:t>
      </w:r>
      <w:r w:rsidR="00242269" w:rsidRPr="00F00401">
        <w:t xml:space="preserve"> (5,2%).</w:t>
      </w:r>
      <w:r w:rsidR="00670BB6">
        <w:t xml:space="preserve"> </w:t>
      </w:r>
      <w:r w:rsidR="0087799B" w:rsidRPr="00141105">
        <w:rPr>
          <w:b/>
        </w:rPr>
        <w:t>Conclusion</w:t>
      </w:r>
      <w:r w:rsidR="009733BF" w:rsidRPr="00141105">
        <w:t xml:space="preserve">: </w:t>
      </w:r>
      <w:r w:rsidR="00797922" w:rsidRPr="00141105">
        <w:t>Potentially inappropriate medications are quite highly prevalent</w:t>
      </w:r>
      <w:r w:rsidR="00141105" w:rsidRPr="00141105">
        <w:t xml:space="preserve"> </w:t>
      </w:r>
      <w:r w:rsidR="00797922" w:rsidRPr="00141105">
        <w:t>among older</w:t>
      </w:r>
      <w:r w:rsidR="00141105" w:rsidRPr="00141105">
        <w:t xml:space="preserve"> patients.</w:t>
      </w:r>
    </w:p>
    <w:p w14:paraId="0E2D7B82" w14:textId="77777777" w:rsidR="00850B0C" w:rsidRDefault="00850B0C" w:rsidP="00141105">
      <w:pPr>
        <w:pStyle w:val="ListParagraph"/>
        <w:ind w:left="0"/>
      </w:pPr>
    </w:p>
    <w:p w14:paraId="6C14D99F" w14:textId="1923D19F" w:rsidR="00850B0C" w:rsidRPr="00141105" w:rsidRDefault="00850B0C" w:rsidP="00141105">
      <w:pPr>
        <w:pStyle w:val="ListParagraph"/>
        <w:ind w:left="0"/>
        <w:rPr>
          <w:rFonts w:eastAsia="Times New Roman"/>
          <w:b/>
        </w:rPr>
        <w:sectPr w:rsidR="00850B0C" w:rsidRPr="00141105" w:rsidSect="009735D7">
          <w:pgSz w:w="11907" w:h="16840" w:code="9"/>
          <w:pgMar w:top="1134" w:right="1134" w:bottom="1134" w:left="1701" w:header="0" w:footer="0" w:gutter="0"/>
          <w:pgNumType w:start="70"/>
          <w:cols w:space="720"/>
          <w:vAlign w:val="both"/>
          <w:docGrid w:linePitch="360"/>
        </w:sectPr>
      </w:pPr>
    </w:p>
    <w:p w14:paraId="76ED9B53" w14:textId="16A5E791" w:rsidR="00963C25" w:rsidRPr="004F2ACF" w:rsidRDefault="0084368B" w:rsidP="00295D68">
      <w:pPr>
        <w:pStyle w:val="ListParagraph"/>
        <w:ind w:left="0"/>
        <w:rPr>
          <w:rFonts w:eastAsia="Times New Roman"/>
          <w:b/>
        </w:rPr>
      </w:pPr>
      <w:r w:rsidRPr="004F2ACF">
        <w:rPr>
          <w:rFonts w:eastAsia="Times New Roman"/>
          <w:b/>
        </w:rPr>
        <w:lastRenderedPageBreak/>
        <w:t>1.</w:t>
      </w:r>
      <w:r w:rsidR="00963C25" w:rsidRPr="004F2ACF">
        <w:rPr>
          <w:rFonts w:eastAsia="Times New Roman"/>
          <w:b/>
        </w:rPr>
        <w:t>ĐẶT VẤN ĐỀ</w:t>
      </w:r>
    </w:p>
    <w:p w14:paraId="3FC86EEB" w14:textId="1B831F8A" w:rsidR="002B1ADA" w:rsidRPr="004F2ACF" w:rsidRDefault="00C04BFE" w:rsidP="00A20F3A">
      <w:r w:rsidRPr="004F2ACF">
        <w:t>Ở người cao tuổi</w:t>
      </w:r>
      <w:r w:rsidR="00977FA2" w:rsidRPr="004F2ACF">
        <w:t>,</w:t>
      </w:r>
      <w:r w:rsidR="001D7397" w:rsidRPr="004F2ACF">
        <w:t xml:space="preserve"> c</w:t>
      </w:r>
      <w:r w:rsidR="00527F07" w:rsidRPr="004F2ACF">
        <w:t>ác gánh nặng bệnh tật sẽ dẫn đến hậu quả tất yếu là dùng nhiều thuốc trên cơ thể đã lão hóa, tuy nhiên không phải tất cả các thuốc đều có thể được chỉ định tối ưu hoặc chỉ định đầy đủ.</w:t>
      </w:r>
      <w:r w:rsidR="0056502A" w:rsidRPr="004F2ACF">
        <w:t xml:space="preserve"> </w:t>
      </w:r>
      <w:r w:rsidR="00527F07" w:rsidRPr="004F2ACF">
        <w:rPr>
          <w:rFonts w:cstheme="majorHAnsi"/>
          <w:szCs w:val="26"/>
        </w:rPr>
        <w:t xml:space="preserve">Kê đơn có khả năng không phù </w:t>
      </w:r>
      <w:r w:rsidR="00527F07" w:rsidRPr="004F2ACF">
        <w:rPr>
          <w:rFonts w:cstheme="majorHAnsi"/>
          <w:szCs w:val="26"/>
        </w:rPr>
        <w:lastRenderedPageBreak/>
        <w:t>hợp</w:t>
      </w:r>
      <w:r w:rsidR="0056502A" w:rsidRPr="004F2ACF">
        <w:rPr>
          <w:rFonts w:cstheme="majorHAnsi"/>
          <w:szCs w:val="26"/>
        </w:rPr>
        <w:t xml:space="preserve"> (</w:t>
      </w:r>
      <w:r w:rsidR="00D07168" w:rsidRPr="004F2ACF">
        <w:rPr>
          <w:rFonts w:cstheme="majorHAnsi"/>
          <w:szCs w:val="26"/>
        </w:rPr>
        <w:t xml:space="preserve">Potentially Inappropriate Prescribing – </w:t>
      </w:r>
      <w:r w:rsidR="0056502A" w:rsidRPr="004F2ACF">
        <w:rPr>
          <w:rFonts w:cstheme="majorHAnsi"/>
          <w:szCs w:val="26"/>
        </w:rPr>
        <w:t>PIP</w:t>
      </w:r>
      <w:r w:rsidR="00B86381" w:rsidRPr="004F2ACF">
        <w:rPr>
          <w:rFonts w:cstheme="majorHAnsi"/>
          <w:szCs w:val="26"/>
        </w:rPr>
        <w:t>)</w:t>
      </w:r>
      <w:r w:rsidR="00527F07" w:rsidRPr="004F2ACF">
        <w:rPr>
          <w:rFonts w:cstheme="majorHAnsi"/>
          <w:szCs w:val="26"/>
        </w:rPr>
        <w:t xml:space="preserve"> thể hiện việc kê đơn các thuốc mà nguy cơ xảy ra các biến cố bất lợi</w:t>
      </w:r>
      <w:r w:rsidR="00E50AD8" w:rsidRPr="004F2ACF">
        <w:rPr>
          <w:rFonts w:cstheme="majorHAnsi"/>
          <w:szCs w:val="26"/>
        </w:rPr>
        <w:t xml:space="preserve"> (ADE)</w:t>
      </w:r>
      <w:r w:rsidR="00527F07" w:rsidRPr="004F2ACF">
        <w:rPr>
          <w:rFonts w:cstheme="majorHAnsi"/>
          <w:szCs w:val="26"/>
        </w:rPr>
        <w:t xml:space="preserve"> vượt quá lợi ích lâm sàng, đặc biệt khi đã có bằng chứng ủng hộ một liệu pháp thay thế </w:t>
      </w:r>
      <w:proofErr w:type="gramStart"/>
      <w:r w:rsidR="00527F07" w:rsidRPr="004F2ACF">
        <w:rPr>
          <w:rFonts w:cstheme="majorHAnsi"/>
          <w:szCs w:val="26"/>
        </w:rPr>
        <w:t>an</w:t>
      </w:r>
      <w:proofErr w:type="gramEnd"/>
      <w:r w:rsidR="00527F07" w:rsidRPr="004F2ACF">
        <w:rPr>
          <w:rFonts w:cstheme="majorHAnsi"/>
          <w:szCs w:val="26"/>
        </w:rPr>
        <w:t xml:space="preserve"> toàn, hiệu quả hơn </w:t>
      </w:r>
      <w:r w:rsidR="00527F07" w:rsidRPr="004F2ACF">
        <w:rPr>
          <w:rFonts w:cstheme="majorHAnsi"/>
          <w:szCs w:val="26"/>
        </w:rPr>
        <w:fldChar w:fldCharType="begin">
          <w:fldData xml:space="preserve">PEVuZE5vdGU+PENpdGU+PEF1dGhvcj5TYW50b3M8L0F1dGhvcj48WWVhcj4yMDE1PC9ZZWFyPjxS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</w:fldData>
        </w:fldChar>
      </w:r>
      <w:r w:rsidR="00153FE5" w:rsidRPr="004F2ACF">
        <w:rPr>
          <w:rFonts w:cstheme="majorHAnsi"/>
          <w:szCs w:val="26"/>
        </w:rPr>
        <w:instrText xml:space="preserve"> ADDIN EN.CITE </w:instrText>
      </w:r>
      <w:r w:rsidR="00153FE5" w:rsidRPr="004F2ACF">
        <w:rPr>
          <w:rFonts w:cstheme="majorHAnsi"/>
          <w:szCs w:val="26"/>
        </w:rPr>
        <w:fldChar w:fldCharType="begin">
          <w:fldData xml:space="preserve">PEVuZE5vdGU+PENpdGU+PEF1dGhvcj5TYW50b3M8L0F1dGhvcj48WWVhcj4yMDE1PC9ZZWFyPjxS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</w:fldData>
        </w:fldChar>
      </w:r>
      <w:r w:rsidR="00153FE5" w:rsidRPr="004F2ACF">
        <w:rPr>
          <w:rFonts w:cstheme="majorHAnsi"/>
          <w:szCs w:val="26"/>
        </w:rPr>
        <w:instrText xml:space="preserve"> ADDIN EN.CITE.DATA </w:instrText>
      </w:r>
      <w:r w:rsidR="00153FE5" w:rsidRPr="004F2ACF">
        <w:rPr>
          <w:rFonts w:cstheme="majorHAnsi"/>
          <w:szCs w:val="26"/>
        </w:rPr>
      </w:r>
      <w:r w:rsidR="00153FE5" w:rsidRPr="004F2ACF">
        <w:rPr>
          <w:rFonts w:cstheme="majorHAnsi"/>
          <w:szCs w:val="26"/>
        </w:rPr>
        <w:fldChar w:fldCharType="end"/>
      </w:r>
      <w:r w:rsidR="00527F07" w:rsidRPr="004F2ACF">
        <w:rPr>
          <w:rFonts w:cstheme="majorHAnsi"/>
          <w:szCs w:val="26"/>
        </w:rPr>
      </w:r>
      <w:r w:rsidR="00527F07" w:rsidRPr="004F2ACF">
        <w:rPr>
          <w:rFonts w:cstheme="majorHAnsi"/>
          <w:szCs w:val="26"/>
        </w:rPr>
        <w:fldChar w:fldCharType="separate"/>
      </w:r>
      <w:r w:rsidR="00153FE5" w:rsidRPr="004F2ACF">
        <w:rPr>
          <w:rFonts w:cstheme="majorHAnsi"/>
          <w:noProof/>
          <w:szCs w:val="26"/>
        </w:rPr>
        <w:t>[12]</w:t>
      </w:r>
      <w:r w:rsidR="00527F07" w:rsidRPr="004F2ACF">
        <w:rPr>
          <w:rFonts w:cstheme="majorHAnsi"/>
          <w:szCs w:val="26"/>
        </w:rPr>
        <w:fldChar w:fldCharType="end"/>
      </w:r>
      <w:r w:rsidR="00527F07" w:rsidRPr="004F2ACF">
        <w:rPr>
          <w:rFonts w:cstheme="majorHAnsi"/>
          <w:szCs w:val="26"/>
        </w:rPr>
        <w:t xml:space="preserve">. </w:t>
      </w:r>
      <w:r w:rsidR="00A551A9" w:rsidRPr="004F2ACF">
        <w:rPr>
          <w:rFonts w:cstheme="majorHAnsi"/>
          <w:szCs w:val="26"/>
        </w:rPr>
        <w:t xml:space="preserve">PIP bao gồm thuốc có khả năng không phù </w:t>
      </w:r>
      <w:r w:rsidR="00A551A9" w:rsidRPr="004F2ACF">
        <w:rPr>
          <w:rFonts w:cstheme="majorHAnsi"/>
          <w:szCs w:val="26"/>
        </w:rPr>
        <w:lastRenderedPageBreak/>
        <w:t>hợp (Potentially Inappropriate Medications – PIM) và thiếu sót tiềm tàng khi kê đơn (Potential Prescribing Omissions – PPO)</w:t>
      </w:r>
      <w:r w:rsidR="00E16846" w:rsidRPr="004F2ACF">
        <w:rPr>
          <w:rFonts w:cstheme="majorHAnsi"/>
          <w:szCs w:val="26"/>
        </w:rPr>
        <w:t xml:space="preserve"> </w:t>
      </w:r>
      <w:r w:rsidR="00572F1E" w:rsidRPr="004F2ACF">
        <w:rPr>
          <w:rFonts w:cstheme="majorHAnsi"/>
          <w:szCs w:val="26"/>
        </w:rPr>
        <w:fldChar w:fldCharType="begin">
          <w:fldData xml:space="preserve">PEVuZE5vdGU+PENpdGU+PEF1dGhvcj5PJmFwb3M7TWFob255PC9BdXRob3I+PFllYXI+MjAxNTwv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</w:fldData>
        </w:fldChar>
      </w:r>
      <w:r w:rsidR="00153FE5" w:rsidRPr="004F2ACF">
        <w:rPr>
          <w:rFonts w:cstheme="majorHAnsi"/>
          <w:szCs w:val="26"/>
        </w:rPr>
        <w:instrText xml:space="preserve"> ADDIN EN.CITE </w:instrText>
      </w:r>
      <w:r w:rsidR="00153FE5" w:rsidRPr="004F2ACF">
        <w:rPr>
          <w:rFonts w:cstheme="majorHAnsi"/>
          <w:szCs w:val="26"/>
        </w:rPr>
        <w:fldChar w:fldCharType="begin">
          <w:fldData xml:space="preserve">PEVuZE5vdGU+PENpdGU+PEF1dGhvcj5PJmFwb3M7TWFob255PC9BdXRob3I+PFllYXI+MjAxNTwv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</w:fldData>
        </w:fldChar>
      </w:r>
      <w:r w:rsidR="00153FE5" w:rsidRPr="004F2ACF">
        <w:rPr>
          <w:rFonts w:cstheme="majorHAnsi"/>
          <w:szCs w:val="26"/>
        </w:rPr>
        <w:instrText xml:space="preserve"> ADDIN EN.CITE.DATA </w:instrText>
      </w:r>
      <w:r w:rsidR="00153FE5" w:rsidRPr="004F2ACF">
        <w:rPr>
          <w:rFonts w:cstheme="majorHAnsi"/>
          <w:szCs w:val="26"/>
        </w:rPr>
      </w:r>
      <w:r w:rsidR="00153FE5" w:rsidRPr="004F2ACF">
        <w:rPr>
          <w:rFonts w:cstheme="majorHAnsi"/>
          <w:szCs w:val="26"/>
        </w:rPr>
        <w:fldChar w:fldCharType="end"/>
      </w:r>
      <w:r w:rsidR="00572F1E" w:rsidRPr="004F2ACF">
        <w:rPr>
          <w:rFonts w:cstheme="majorHAnsi"/>
          <w:szCs w:val="26"/>
        </w:rPr>
      </w:r>
      <w:r w:rsidR="00572F1E" w:rsidRPr="004F2ACF">
        <w:rPr>
          <w:rFonts w:cstheme="majorHAnsi"/>
          <w:szCs w:val="26"/>
        </w:rPr>
        <w:fldChar w:fldCharType="separate"/>
      </w:r>
      <w:r w:rsidR="00153FE5" w:rsidRPr="004F2ACF">
        <w:rPr>
          <w:rFonts w:cstheme="majorHAnsi"/>
          <w:noProof/>
          <w:szCs w:val="26"/>
        </w:rPr>
        <w:t>[10]</w:t>
      </w:r>
      <w:r w:rsidR="00572F1E" w:rsidRPr="004F2ACF">
        <w:rPr>
          <w:rFonts w:cstheme="majorHAnsi"/>
          <w:szCs w:val="26"/>
        </w:rPr>
        <w:fldChar w:fldCharType="end"/>
      </w:r>
      <w:r w:rsidR="00A551A9" w:rsidRPr="004F2ACF">
        <w:rPr>
          <w:rFonts w:cstheme="majorHAnsi"/>
          <w:szCs w:val="26"/>
        </w:rPr>
        <w:t xml:space="preserve">. </w:t>
      </w:r>
      <w:r w:rsidR="00527F07" w:rsidRPr="004F2ACF">
        <w:rPr>
          <w:rFonts w:cstheme="majorHAnsi"/>
          <w:szCs w:val="26"/>
        </w:rPr>
        <w:t xml:space="preserve">Kê đơn có khả năng không phù hợp thường nhạy cảm hơn ở </w:t>
      </w:r>
      <w:r w:rsidR="00527F07" w:rsidRPr="004F2ACF">
        <w:t xml:space="preserve">người cao tuổi </w:t>
      </w:r>
      <w:r w:rsidR="007D6A1A" w:rsidRPr="004F2ACF">
        <w:rPr>
          <w:rFonts w:cstheme="majorHAnsi"/>
          <w:szCs w:val="26"/>
        </w:rPr>
        <w:t>và</w:t>
      </w:r>
      <w:r w:rsidR="00527F07" w:rsidRPr="004F2ACF">
        <w:rPr>
          <w:rFonts w:cstheme="majorHAnsi"/>
          <w:szCs w:val="26"/>
        </w:rPr>
        <w:t xml:space="preserve"> có thể dẫn đến những hậu quả tiêu cực, như tăng nguy cơ gặp </w:t>
      </w:r>
      <w:bookmarkStart w:id="0" w:name="OLE_LINK41"/>
      <w:bookmarkStart w:id="1" w:name="OLE_LINK42"/>
      <w:r w:rsidR="00527F07" w:rsidRPr="004F2ACF">
        <w:rPr>
          <w:rFonts w:cstheme="majorHAnsi"/>
          <w:szCs w:val="26"/>
        </w:rPr>
        <w:t>biến cố bất lợi của thuốc</w:t>
      </w:r>
      <w:bookmarkEnd w:id="0"/>
      <w:bookmarkEnd w:id="1"/>
      <w:r w:rsidR="00527F07" w:rsidRPr="004F2ACF">
        <w:rPr>
          <w:rFonts w:cstheme="majorHAnsi"/>
          <w:szCs w:val="26"/>
        </w:rPr>
        <w:t>, gia tăng chi phí điều trị và có liên quan đến tăng tỷ lệ mắc bệnh, nhập viện và tử vong</w:t>
      </w:r>
      <w:r w:rsidR="007612CD" w:rsidRPr="004F2ACF">
        <w:rPr>
          <w:rFonts w:cstheme="majorHAnsi"/>
          <w:szCs w:val="26"/>
        </w:rPr>
        <w:t xml:space="preserve"> </w:t>
      </w:r>
      <w:r w:rsidR="007612CD" w:rsidRPr="004F2ACF">
        <w:rPr>
          <w:rFonts w:cstheme="majorHAnsi"/>
          <w:szCs w:val="26"/>
        </w:rPr>
        <w:fldChar w:fldCharType="begin">
          <w:fldData xml:space="preserve">PEVuZE5vdGU+PENpdGU+PEF1dGhvcj5TYW50b3M8L0F1dGhvcj48WWVhcj4yMDE1PC9ZZWFyPjxS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</w:fldData>
        </w:fldChar>
      </w:r>
      <w:r w:rsidR="007612CD" w:rsidRPr="004F2ACF">
        <w:rPr>
          <w:rFonts w:cstheme="majorHAnsi"/>
          <w:szCs w:val="26"/>
        </w:rPr>
        <w:instrText xml:space="preserve"> ADDIN EN.CITE </w:instrText>
      </w:r>
      <w:r w:rsidR="007612CD" w:rsidRPr="004F2ACF">
        <w:rPr>
          <w:rFonts w:cstheme="majorHAnsi"/>
          <w:szCs w:val="26"/>
        </w:rPr>
        <w:fldChar w:fldCharType="begin">
          <w:fldData xml:space="preserve">PEVuZE5vdGU+PENpdGU+PEF1dGhvcj5TYW50b3M8L0F1dGhvcj48WWVhcj4yMDE1PC9ZZWFyPjxS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</w:fldData>
        </w:fldChar>
      </w:r>
      <w:r w:rsidR="007612CD" w:rsidRPr="004F2ACF">
        <w:rPr>
          <w:rFonts w:cstheme="majorHAnsi"/>
          <w:szCs w:val="26"/>
        </w:rPr>
        <w:instrText xml:space="preserve"> ADDIN EN.CITE.DATA </w:instrText>
      </w:r>
      <w:r w:rsidR="007612CD" w:rsidRPr="004F2ACF">
        <w:rPr>
          <w:rFonts w:cstheme="majorHAnsi"/>
          <w:szCs w:val="26"/>
        </w:rPr>
      </w:r>
      <w:r w:rsidR="007612CD" w:rsidRPr="004F2ACF">
        <w:rPr>
          <w:rFonts w:cstheme="majorHAnsi"/>
          <w:szCs w:val="26"/>
        </w:rPr>
        <w:fldChar w:fldCharType="end"/>
      </w:r>
      <w:r w:rsidR="007612CD" w:rsidRPr="004F2ACF">
        <w:rPr>
          <w:rFonts w:cstheme="majorHAnsi"/>
          <w:szCs w:val="26"/>
        </w:rPr>
      </w:r>
      <w:r w:rsidR="007612CD" w:rsidRPr="004F2ACF">
        <w:rPr>
          <w:rFonts w:cstheme="majorHAnsi"/>
          <w:szCs w:val="26"/>
        </w:rPr>
        <w:fldChar w:fldCharType="separate"/>
      </w:r>
      <w:r w:rsidR="007612CD" w:rsidRPr="004F2ACF">
        <w:rPr>
          <w:rFonts w:cstheme="majorHAnsi"/>
          <w:noProof/>
          <w:szCs w:val="26"/>
        </w:rPr>
        <w:t>[12]</w:t>
      </w:r>
      <w:r w:rsidR="007612CD" w:rsidRPr="004F2ACF">
        <w:rPr>
          <w:rFonts w:cstheme="majorHAnsi"/>
          <w:szCs w:val="26"/>
        </w:rPr>
        <w:fldChar w:fldCharType="end"/>
      </w:r>
      <w:r w:rsidR="000A7D3F" w:rsidRPr="004F2ACF">
        <w:t xml:space="preserve">. </w:t>
      </w:r>
      <w:r w:rsidR="0008722D" w:rsidRPr="004F2ACF">
        <w:t>T</w:t>
      </w:r>
      <w:r w:rsidR="000A7D3F" w:rsidRPr="004F2ACF">
        <w:t xml:space="preserve">iêu chuẩn STOPP/START là bộ tiêu chuẩn được sử dụng rộng rãi trong các nghiên cứu </w:t>
      </w:r>
      <w:r w:rsidR="007612CD" w:rsidRPr="004F2ACF">
        <w:t xml:space="preserve">trên thế giới </w:t>
      </w:r>
      <w:r w:rsidR="000A7D3F" w:rsidRPr="004F2ACF">
        <w:t>và đã được áp dụng như một tham chiếu lâm sàng khi ra quyết định kê đơn trên người cao tuổi</w:t>
      </w:r>
      <w:r w:rsidR="003136F8" w:rsidRPr="004F2ACF">
        <w:t xml:space="preserve">. </w:t>
      </w:r>
      <w:r w:rsidR="002B1ADA" w:rsidRPr="004F2ACF">
        <w:t xml:space="preserve">Tuy nhiên ở Việt Nam chưa có nhiều nghiên cứu sử dụng bộ tiêu chuẩn này hay hướng dẫn cụ thể để đánh giá </w:t>
      </w:r>
      <w:r w:rsidR="002B1ADA" w:rsidRPr="004F2ACF">
        <w:rPr>
          <w:rFonts w:cstheme="majorHAnsi"/>
          <w:szCs w:val="26"/>
        </w:rPr>
        <w:t>kê đơn có khả năng không phù hợp</w:t>
      </w:r>
      <w:r w:rsidR="002B1ADA" w:rsidRPr="004F2ACF">
        <w:t xml:space="preserve"> trên người cao tuổi. Xuất phát từ thực tiễn trên, </w:t>
      </w:r>
      <w:r w:rsidR="0008722D" w:rsidRPr="004F2ACF">
        <w:t>đề tài được tiến hành với</w:t>
      </w:r>
      <w:r w:rsidR="002B1ADA" w:rsidRPr="004F2ACF">
        <w:rPr>
          <w:szCs w:val="24"/>
        </w:rPr>
        <w:t xml:space="preserve"> các mục tiêu sau:</w:t>
      </w:r>
    </w:p>
    <w:p w14:paraId="075412E7" w14:textId="77777777" w:rsidR="002B1ADA" w:rsidRPr="004F2ACF" w:rsidRDefault="002B1ADA" w:rsidP="00295D68">
      <w:pPr>
        <w:ind w:firstLine="0"/>
        <w:rPr>
          <w:i/>
        </w:rPr>
      </w:pPr>
      <w:r w:rsidRPr="004F2ACF">
        <w:rPr>
          <w:i/>
        </w:rPr>
        <w:t>1. Khảo sát đặc điểm sử dụng thuốc trên bệnh nhân cao tuổi tại Bệnh viện Đại học Y Dược Huế</w:t>
      </w:r>
    </w:p>
    <w:p w14:paraId="75B164C3" w14:textId="3F65EE80" w:rsidR="008C393E" w:rsidRPr="004F2ACF" w:rsidRDefault="002B1ADA" w:rsidP="00295D68">
      <w:pPr>
        <w:ind w:firstLine="0"/>
      </w:pPr>
      <w:r w:rsidRPr="004F2ACF">
        <w:rPr>
          <w:i/>
        </w:rPr>
        <w:t>2. Đánh giá việc sử dụng thuốc trên bệnh nhân cao tuổi theo tiêu chuẩn STOPP/START.</w:t>
      </w:r>
    </w:p>
    <w:p w14:paraId="296929A7" w14:textId="77777777" w:rsidR="00CD1003" w:rsidRPr="004F2ACF" w:rsidRDefault="0084368B" w:rsidP="00295D68">
      <w:pPr>
        <w:rPr>
          <w:rFonts w:cs="Times New Roman"/>
          <w:b/>
        </w:rPr>
      </w:pPr>
      <w:r w:rsidRPr="004F2ACF">
        <w:rPr>
          <w:rFonts w:cs="Times New Roman"/>
          <w:b/>
        </w:rPr>
        <w:t xml:space="preserve">2. </w:t>
      </w:r>
      <w:r w:rsidR="00963C25" w:rsidRPr="004F2ACF">
        <w:rPr>
          <w:rFonts w:cs="Times New Roman"/>
          <w:b/>
        </w:rPr>
        <w:t>ĐỐI TƯỢNG VÀ PHƯƠNG PHÁP NGHIÊN CỨU</w:t>
      </w:r>
    </w:p>
    <w:p w14:paraId="628C000C" w14:textId="62E9646A" w:rsidR="007613B8" w:rsidRPr="004F2ACF" w:rsidRDefault="007613B8" w:rsidP="00295D68">
      <w:pPr>
        <w:rPr>
          <w:rFonts w:cs="Times New Roman"/>
          <w:b/>
        </w:rPr>
      </w:pPr>
      <w:r w:rsidRPr="004F2ACF">
        <w:rPr>
          <w:rFonts w:cs="Times New Roman"/>
          <w:b/>
        </w:rPr>
        <w:t>2.1</w:t>
      </w:r>
      <w:r w:rsidR="00BA7662" w:rsidRPr="004F2ACF">
        <w:rPr>
          <w:rFonts w:cs="Times New Roman"/>
          <w:b/>
        </w:rPr>
        <w:t>.</w:t>
      </w:r>
      <w:r w:rsidR="00EA1920" w:rsidRPr="004F2ACF">
        <w:rPr>
          <w:rFonts w:cs="Times New Roman"/>
          <w:b/>
        </w:rPr>
        <w:t xml:space="preserve"> </w:t>
      </w:r>
      <w:r w:rsidRPr="004F2ACF">
        <w:rPr>
          <w:rFonts w:cs="Times New Roman"/>
          <w:b/>
        </w:rPr>
        <w:t>Đối tượng nghiên cứu</w:t>
      </w:r>
    </w:p>
    <w:p w14:paraId="16B79C1C" w14:textId="77777777" w:rsidR="00EA1920" w:rsidRPr="004F2ACF" w:rsidRDefault="00EA1920" w:rsidP="000C08E3">
      <w:pPr>
        <w:rPr>
          <w:rFonts w:cs="Times New Roman"/>
        </w:rPr>
      </w:pPr>
      <w:r w:rsidRPr="004F2ACF">
        <w:rPr>
          <w:rFonts w:cs="Times New Roman"/>
        </w:rPr>
        <w:t>Đối tượng nghiên cứu là các bệnh nhân cao tuổi đang điều trị tại khoa Nội Tổng hợp – Nội tiết và khoa Nội Tim mạch Bệnh viện Đại học Y Dược Huế.</w:t>
      </w:r>
    </w:p>
    <w:p w14:paraId="1CEC8A9B" w14:textId="77777777" w:rsidR="00EA1920" w:rsidRPr="004F2ACF" w:rsidRDefault="00EA1920" w:rsidP="00295D68">
      <w:pPr>
        <w:rPr>
          <w:rFonts w:cs="Times New Roman"/>
        </w:rPr>
      </w:pPr>
      <w:r w:rsidRPr="004F2ACF">
        <w:rPr>
          <w:rFonts w:cs="Times New Roman"/>
        </w:rPr>
        <w:t xml:space="preserve">Tiêu chuẩn lựa chọn: </w:t>
      </w:r>
    </w:p>
    <w:p w14:paraId="398E2B22" w14:textId="2A40BD83" w:rsidR="00EA1920" w:rsidRPr="004F2ACF" w:rsidRDefault="00EA1920" w:rsidP="000C08E3">
      <w:pPr>
        <w:pStyle w:val="ListParagraph"/>
        <w:numPr>
          <w:ilvl w:val="0"/>
          <w:numId w:val="4"/>
        </w:numPr>
        <w:ind w:left="567" w:hanging="284"/>
        <w:rPr>
          <w:rFonts w:cs="Times New Roman"/>
        </w:rPr>
      </w:pPr>
      <w:r w:rsidRPr="004F2ACF">
        <w:rPr>
          <w:rFonts w:cs="Times New Roman"/>
        </w:rPr>
        <w:t>Bệnh nhân từ 65 tuổi trở lên.</w:t>
      </w:r>
    </w:p>
    <w:p w14:paraId="1E19947D" w14:textId="19890734" w:rsidR="00EA1920" w:rsidRPr="004F2ACF" w:rsidRDefault="00EA1920" w:rsidP="000C08E3">
      <w:pPr>
        <w:pStyle w:val="ListParagraph"/>
        <w:numPr>
          <w:ilvl w:val="0"/>
          <w:numId w:val="4"/>
        </w:numPr>
        <w:ind w:left="567" w:hanging="284"/>
        <w:rPr>
          <w:rFonts w:cs="Times New Roman"/>
        </w:rPr>
      </w:pPr>
      <w:r w:rsidRPr="004F2ACF">
        <w:rPr>
          <w:rFonts w:cs="Times New Roman"/>
        </w:rPr>
        <w:t>Thời gian điều trị ít nhất 24 giờ.</w:t>
      </w:r>
    </w:p>
    <w:p w14:paraId="4A792FA2" w14:textId="69EF0500" w:rsidR="007613B8" w:rsidRPr="004F2ACF" w:rsidRDefault="00EA1920" w:rsidP="000C08E3">
      <w:pPr>
        <w:pStyle w:val="ListParagraph"/>
        <w:numPr>
          <w:ilvl w:val="0"/>
          <w:numId w:val="4"/>
        </w:numPr>
        <w:ind w:left="567" w:hanging="284"/>
        <w:rPr>
          <w:rFonts w:cs="Times New Roman"/>
        </w:rPr>
      </w:pPr>
      <w:r w:rsidRPr="004F2ACF">
        <w:rPr>
          <w:rFonts w:cs="Times New Roman"/>
        </w:rPr>
        <w:t>Có sử dụng ít nhất 1 thuốc.</w:t>
      </w:r>
    </w:p>
    <w:p w14:paraId="1FC263CF" w14:textId="2EBE113F" w:rsidR="00342A10" w:rsidRPr="004F2ACF" w:rsidRDefault="005F4AF0" w:rsidP="00295D68">
      <w:pPr>
        <w:rPr>
          <w:rFonts w:cs="Times New Roman"/>
          <w:b/>
        </w:rPr>
      </w:pPr>
      <w:r w:rsidRPr="004F2ACF">
        <w:rPr>
          <w:rFonts w:cs="Times New Roman"/>
          <w:b/>
        </w:rPr>
        <w:t>2.2</w:t>
      </w:r>
      <w:r w:rsidR="00BA7662" w:rsidRPr="004F2ACF">
        <w:rPr>
          <w:rFonts w:cs="Times New Roman"/>
          <w:b/>
        </w:rPr>
        <w:t>.</w:t>
      </w:r>
      <w:r w:rsidRPr="004F2ACF">
        <w:rPr>
          <w:rFonts w:cs="Times New Roman"/>
          <w:b/>
        </w:rPr>
        <w:t xml:space="preserve"> </w:t>
      </w:r>
      <w:r w:rsidR="00DC0ECF" w:rsidRPr="004F2ACF">
        <w:rPr>
          <w:rFonts w:cs="Times New Roman"/>
          <w:b/>
        </w:rPr>
        <w:t>Phương pháp nghiên cứ</w:t>
      </w:r>
      <w:r w:rsidR="002256B4" w:rsidRPr="004F2ACF">
        <w:rPr>
          <w:rFonts w:cs="Times New Roman"/>
          <w:b/>
        </w:rPr>
        <w:t>u</w:t>
      </w:r>
    </w:p>
    <w:p w14:paraId="0E370C27" w14:textId="789C5052" w:rsidR="00AC4A99" w:rsidRPr="004F2ACF" w:rsidRDefault="002256B4" w:rsidP="00295D68">
      <w:pPr>
        <w:rPr>
          <w:lang w:val="de-DE"/>
        </w:rPr>
      </w:pPr>
      <w:r w:rsidRPr="004F2ACF">
        <w:rPr>
          <w:lang w:val="de-DE"/>
        </w:rPr>
        <w:t>Nghiên cứu tiến hành theo phương pháp quan sát, tiến cứu, không can thiệp.</w:t>
      </w:r>
      <w:r w:rsidR="00AC4A99" w:rsidRPr="004F2ACF">
        <w:rPr>
          <w:lang w:val="de-DE"/>
        </w:rPr>
        <w:t xml:space="preserve"> Phương pháp lấy mẫu thuận tiện.</w:t>
      </w:r>
    </w:p>
    <w:p w14:paraId="6F9F3B0C" w14:textId="47D8D99B" w:rsidR="00777255" w:rsidRPr="004F2ACF" w:rsidRDefault="00777255" w:rsidP="00295D68">
      <w:pPr>
        <w:rPr>
          <w:lang w:val="de-DE"/>
        </w:rPr>
      </w:pPr>
      <w:r w:rsidRPr="004F2ACF">
        <w:rPr>
          <w:lang w:val="de-DE"/>
        </w:rPr>
        <w:t>Dữ liệu bệnh nhân được thu thập</w:t>
      </w:r>
      <w:r w:rsidR="008E2810" w:rsidRPr="004F2ACF">
        <w:rPr>
          <w:rFonts w:cs="Times New Roman"/>
          <w:szCs w:val="26"/>
          <w:lang w:val="de-DE"/>
        </w:rPr>
        <w:t xml:space="preserve"> thông qua ghi chép bệnh án và phỏng vấn bệnh nhân, người nhà bệnh nhân</w:t>
      </w:r>
      <w:r w:rsidRPr="004F2ACF">
        <w:rPr>
          <w:lang w:val="de-DE"/>
        </w:rPr>
        <w:t xml:space="preserve"> trong 03 tháng từ ngày</w:t>
      </w:r>
      <w:r w:rsidR="006547E7" w:rsidRPr="004F2ACF">
        <w:rPr>
          <w:lang w:val="de-DE"/>
        </w:rPr>
        <w:t xml:space="preserve"> </w:t>
      </w:r>
      <w:r w:rsidRPr="004F2ACF">
        <w:rPr>
          <w:lang w:val="de-DE"/>
        </w:rPr>
        <w:t xml:space="preserve">01/10/2018 đến 31/12/2018, </w:t>
      </w:r>
      <w:r w:rsidR="008E2810" w:rsidRPr="004F2ACF">
        <w:rPr>
          <w:lang w:val="de-DE"/>
        </w:rPr>
        <w:t>với</w:t>
      </w:r>
      <w:r w:rsidRPr="004F2ACF">
        <w:rPr>
          <w:lang w:val="de-DE"/>
        </w:rPr>
        <w:t xml:space="preserve"> thời gian nghiên cứu tại mỗi khoa là 6 tuần.</w:t>
      </w:r>
      <w:r w:rsidR="006547E7" w:rsidRPr="004F2ACF">
        <w:rPr>
          <w:lang w:val="de-DE"/>
        </w:rPr>
        <w:t xml:space="preserve"> </w:t>
      </w:r>
    </w:p>
    <w:p w14:paraId="34444EBF" w14:textId="4CA87674" w:rsidR="00FA3B3F" w:rsidRPr="004F2ACF" w:rsidRDefault="00FA3B3F" w:rsidP="00295D68">
      <w:pPr>
        <w:rPr>
          <w:b/>
          <w:lang w:val="de-DE"/>
        </w:rPr>
      </w:pPr>
      <w:r w:rsidRPr="004F2ACF">
        <w:rPr>
          <w:b/>
          <w:lang w:val="de-DE"/>
        </w:rPr>
        <w:t>2.3</w:t>
      </w:r>
      <w:r w:rsidR="00BA7662" w:rsidRPr="004F2ACF">
        <w:rPr>
          <w:b/>
          <w:lang w:val="de-DE"/>
        </w:rPr>
        <w:t>.</w:t>
      </w:r>
      <w:r w:rsidRPr="004F2ACF">
        <w:rPr>
          <w:b/>
          <w:lang w:val="de-DE"/>
        </w:rPr>
        <w:t xml:space="preserve"> Nội dung nghiên cứu</w:t>
      </w:r>
    </w:p>
    <w:p w14:paraId="0C848A8F" w14:textId="49018230" w:rsidR="00FA3B3F" w:rsidRPr="004F2ACF" w:rsidRDefault="00C6411B" w:rsidP="00295D68">
      <w:pPr>
        <w:rPr>
          <w:b/>
          <w:lang w:val="de-DE"/>
        </w:rPr>
      </w:pPr>
      <w:r>
        <w:rPr>
          <w:b/>
          <w:lang w:val="de-DE"/>
        </w:rPr>
        <w:t xml:space="preserve">2.3.1 </w:t>
      </w:r>
      <w:r w:rsidR="0057448C" w:rsidRPr="004F2ACF">
        <w:rPr>
          <w:b/>
          <w:lang w:val="de-DE"/>
        </w:rPr>
        <w:t>Đặc điểm sử dụng thuốc trên bệnh nhân cao tuổi của mẫu nghiên cứu</w:t>
      </w:r>
    </w:p>
    <w:p w14:paraId="247E39E1" w14:textId="52CE1CA2" w:rsidR="008B4EBB" w:rsidRPr="004F2ACF" w:rsidRDefault="008B4EBB" w:rsidP="00295D68">
      <w:pPr>
        <w:rPr>
          <w:rFonts w:cs="Times New Roman"/>
          <w:szCs w:val="26"/>
          <w:lang w:val="de-DE"/>
        </w:rPr>
      </w:pPr>
      <w:r w:rsidRPr="00931B25">
        <w:rPr>
          <w:rFonts w:cs="Times New Roman"/>
          <w:i/>
          <w:szCs w:val="26"/>
          <w:lang w:val="de-DE"/>
        </w:rPr>
        <w:t>* Đặc điểm bệnh nhân</w:t>
      </w:r>
      <w:r w:rsidR="00686F3A" w:rsidRPr="004F2ACF">
        <w:rPr>
          <w:rFonts w:cs="Times New Roman"/>
          <w:i/>
          <w:szCs w:val="26"/>
          <w:lang w:val="de-DE"/>
        </w:rPr>
        <w:t xml:space="preserve">: </w:t>
      </w:r>
      <w:r w:rsidRPr="004F2ACF">
        <w:rPr>
          <w:rFonts w:cs="Times New Roman"/>
          <w:szCs w:val="26"/>
          <w:lang w:val="de-DE"/>
        </w:rPr>
        <w:t xml:space="preserve">tuổi, giới tính, chức năng thận, chức năng nhận thức, hoạt động sống hàng ngày, tiền sử ngã. </w:t>
      </w:r>
    </w:p>
    <w:p w14:paraId="482D541C" w14:textId="156B8776" w:rsidR="00275BB1" w:rsidRPr="004F2ACF" w:rsidRDefault="008578CA" w:rsidP="00295D68">
      <w:pPr>
        <w:rPr>
          <w:rFonts w:cs="Times New Roman"/>
          <w:szCs w:val="26"/>
          <w:lang w:val="de-DE"/>
        </w:rPr>
      </w:pPr>
      <w:r w:rsidRPr="004F2ACF">
        <w:rPr>
          <w:rFonts w:cs="Times New Roman"/>
          <w:szCs w:val="26"/>
          <w:lang w:val="de-DE"/>
        </w:rPr>
        <w:t>Trong đó:</w:t>
      </w:r>
    </w:p>
    <w:p w14:paraId="59386E2A" w14:textId="3D47DDCB" w:rsidR="008578CA" w:rsidRPr="004F2ACF" w:rsidRDefault="008578CA" w:rsidP="004A52A0">
      <w:pPr>
        <w:ind w:firstLine="0"/>
        <w:rPr>
          <w:rFonts w:cs="Times New Roman"/>
          <w:szCs w:val="26"/>
          <w:lang w:val="de-DE"/>
        </w:rPr>
      </w:pPr>
      <w:r w:rsidRPr="004F2ACF">
        <w:rPr>
          <w:rFonts w:cs="Times New Roman"/>
          <w:szCs w:val="26"/>
          <w:lang w:val="de-DE"/>
        </w:rPr>
        <w:t xml:space="preserve">- Chức năng thận: </w:t>
      </w:r>
      <w:r w:rsidR="00F7188E" w:rsidRPr="004F2ACF">
        <w:rPr>
          <w:rFonts w:cs="Times New Roman"/>
          <w:szCs w:val="26"/>
          <w:lang w:val="de-DE"/>
        </w:rPr>
        <w:t>dựa trên mức lọc cầu thận (tính theo công thức CKD-EPI 2009) và phân loại theo phân loại bệnh thận mạn của KDIGO 2012</w:t>
      </w:r>
    </w:p>
    <w:p w14:paraId="09147CC2" w14:textId="02E19260" w:rsidR="0091266F" w:rsidRPr="004F2ACF" w:rsidRDefault="0091266F" w:rsidP="004A52A0">
      <w:pPr>
        <w:ind w:firstLine="0"/>
        <w:rPr>
          <w:rFonts w:cs="Times New Roman"/>
          <w:szCs w:val="26"/>
          <w:lang w:val="de-DE"/>
        </w:rPr>
      </w:pPr>
      <w:r w:rsidRPr="004F2ACF">
        <w:rPr>
          <w:rFonts w:cs="Times New Roman"/>
          <w:szCs w:val="26"/>
          <w:lang w:val="de-DE"/>
        </w:rPr>
        <w:t>- Chức năng nhận thức:</w:t>
      </w:r>
      <w:r w:rsidR="00334A6B">
        <w:rPr>
          <w:rFonts w:cs="Times New Roman"/>
          <w:szCs w:val="26"/>
          <w:lang w:val="de-DE"/>
        </w:rPr>
        <w:t xml:space="preserve"> </w:t>
      </w:r>
      <w:r w:rsidRPr="004F2ACF">
        <w:rPr>
          <w:rFonts w:cs="Times New Roman"/>
          <w:szCs w:val="26"/>
          <w:lang w:val="de-DE"/>
        </w:rPr>
        <w:t>được đánh giá bằ</w:t>
      </w:r>
      <w:r w:rsidR="000F5E8E">
        <w:rPr>
          <w:rFonts w:cs="Times New Roman"/>
          <w:szCs w:val="26"/>
          <w:lang w:val="de-DE"/>
        </w:rPr>
        <w:t>ng test Mini-Cog.</w:t>
      </w:r>
      <w:r w:rsidR="00455B32" w:rsidRPr="004F2ACF">
        <w:rPr>
          <w:rFonts w:cs="Times New Roman"/>
          <w:szCs w:val="26"/>
          <w:lang w:val="de-DE"/>
        </w:rPr>
        <w:t xml:space="preserve"> </w:t>
      </w:r>
      <w:bookmarkStart w:id="2" w:name="OLE_LINK9"/>
      <w:bookmarkStart w:id="3" w:name="OLE_LINK10"/>
      <w:r w:rsidR="00455B32" w:rsidRPr="004F2ACF">
        <w:rPr>
          <w:rFonts w:cs="Times New Roman"/>
          <w:szCs w:val="26"/>
          <w:lang w:val="de-DE"/>
        </w:rPr>
        <w:t>Bệnh nhân suy giảm nhận thức khi có điểm Mini-Cog &lt; 3 và không suy giảm nhận thức khi có điểm Mini-Cog ≥ 3</w:t>
      </w:r>
      <w:bookmarkEnd w:id="2"/>
      <w:bookmarkEnd w:id="3"/>
      <w:r w:rsidR="00455B32" w:rsidRPr="004F2ACF">
        <w:rPr>
          <w:rFonts w:cs="Times New Roman"/>
          <w:szCs w:val="26"/>
          <w:lang w:val="de-DE"/>
        </w:rPr>
        <w:t>.</w:t>
      </w:r>
    </w:p>
    <w:p w14:paraId="358A2E37" w14:textId="3D97207B" w:rsidR="002F5BCE" w:rsidRPr="004F2ACF" w:rsidRDefault="002F5BCE" w:rsidP="00295D68">
      <w:pPr>
        <w:ind w:firstLine="0"/>
        <w:rPr>
          <w:rFonts w:cs="Times New Roman"/>
          <w:szCs w:val="26"/>
          <w:lang w:val="de-DE"/>
        </w:rPr>
      </w:pPr>
      <w:r w:rsidRPr="004F2ACF">
        <w:rPr>
          <w:rFonts w:cs="Times New Roman"/>
          <w:szCs w:val="26"/>
          <w:lang w:val="de-DE"/>
        </w:rPr>
        <w:lastRenderedPageBreak/>
        <w:t xml:space="preserve">- Hoạt động sống hằng ngày </w:t>
      </w:r>
      <w:r w:rsidR="00D0258C" w:rsidRPr="004F2ACF">
        <w:rPr>
          <w:rFonts w:cs="Times New Roman"/>
          <w:szCs w:val="26"/>
          <w:lang w:val="de-DE"/>
        </w:rPr>
        <w:t xml:space="preserve">(Activities of Daily Living – ADL): Đánh giá mức độ độc lập hay phụ thuộc của bệnh nhân trên các hoạt động cơ bản hàng ngày dựa trên thang điểm Kazt ADL. </w:t>
      </w:r>
      <w:r w:rsidR="00D527B1" w:rsidRPr="004F2ACF">
        <w:rPr>
          <w:rFonts w:cs="Times New Roman"/>
          <w:szCs w:val="26"/>
          <w:lang w:val="de-DE"/>
        </w:rPr>
        <w:t>Bệnh nhân độc lập hoàn toàn khi có điểm ADL = 6, phụ thuộc ít nhất một hoạt động khi điểm ADL ≤ 5</w:t>
      </w:r>
    </w:p>
    <w:p w14:paraId="3DF244EB" w14:textId="22F07B14" w:rsidR="008B4EBB" w:rsidRPr="004F2ACF" w:rsidRDefault="007E59C7" w:rsidP="000C08E3">
      <w:pPr>
        <w:rPr>
          <w:rFonts w:cs="Times New Roman"/>
          <w:i/>
          <w:szCs w:val="26"/>
          <w:u w:val="single"/>
          <w:lang w:val="de-DE"/>
        </w:rPr>
      </w:pPr>
      <w:r w:rsidRPr="00A2363F">
        <w:rPr>
          <w:rFonts w:cs="Times New Roman"/>
          <w:i/>
          <w:szCs w:val="26"/>
          <w:lang w:val="de-DE"/>
        </w:rPr>
        <w:t xml:space="preserve">* </w:t>
      </w:r>
      <w:r w:rsidR="008B4EBB" w:rsidRPr="00A2363F">
        <w:rPr>
          <w:rFonts w:cs="Times New Roman"/>
          <w:i/>
          <w:szCs w:val="26"/>
          <w:lang w:val="de-DE"/>
        </w:rPr>
        <w:t>Đặc điểm bệnh lý</w:t>
      </w:r>
      <w:r w:rsidR="00686F3A" w:rsidRPr="00A2363F">
        <w:rPr>
          <w:rFonts w:cs="Times New Roman"/>
          <w:i/>
          <w:szCs w:val="26"/>
          <w:lang w:val="de-DE"/>
        </w:rPr>
        <w:t xml:space="preserve">: </w:t>
      </w:r>
      <w:r w:rsidR="008B4EBB" w:rsidRPr="00A2363F">
        <w:rPr>
          <w:rFonts w:cs="Times New Roman"/>
          <w:szCs w:val="26"/>
          <w:lang w:val="de-DE"/>
        </w:rPr>
        <w:t>số</w:t>
      </w:r>
      <w:r w:rsidR="008B4EBB" w:rsidRPr="004F2ACF">
        <w:rPr>
          <w:rFonts w:cs="Times New Roman"/>
          <w:szCs w:val="26"/>
          <w:lang w:val="de-DE"/>
        </w:rPr>
        <w:t xml:space="preserve"> bệnh lý được chẩn đoán</w:t>
      </w:r>
      <w:r w:rsidR="0073039E" w:rsidRPr="004F2ACF">
        <w:rPr>
          <w:rFonts w:cs="Times New Roman"/>
          <w:szCs w:val="26"/>
          <w:lang w:val="de-DE"/>
        </w:rPr>
        <w:t xml:space="preserve"> (</w:t>
      </w:r>
      <w:r w:rsidR="0073039E" w:rsidRPr="004F2ACF">
        <w:rPr>
          <w:lang w:val="de-DE"/>
        </w:rPr>
        <w:t>chẩn đoán của bác sĩ về các bệnh mắc phải trong thời gian nằm viện và tiền sử bệnh mạn tính của bệnh nhân)</w:t>
      </w:r>
      <w:r w:rsidR="005F72CC" w:rsidRPr="004F2ACF">
        <w:rPr>
          <w:rFonts w:cs="Times New Roman"/>
          <w:szCs w:val="26"/>
          <w:lang w:val="de-DE"/>
        </w:rPr>
        <w:t xml:space="preserve"> </w:t>
      </w:r>
      <w:r w:rsidR="008B4EBB" w:rsidRPr="004F2ACF">
        <w:rPr>
          <w:rFonts w:cs="Times New Roman"/>
          <w:szCs w:val="26"/>
          <w:lang w:val="de-DE"/>
        </w:rPr>
        <w:t>và chỉ số bệnh mắc kèm Charlson (</w:t>
      </w:r>
      <w:r w:rsidR="008B4EBB" w:rsidRPr="004F2ACF">
        <w:rPr>
          <w:rFonts w:eastAsia="Times New Roman" w:cs="Times New Roman"/>
          <w:szCs w:val="26"/>
          <w:lang w:val="de-DE"/>
        </w:rPr>
        <w:t>Charlson Comorbidity Index – CCI).</w:t>
      </w:r>
    </w:p>
    <w:p w14:paraId="1D0F00FF" w14:textId="77777777" w:rsidR="006B68D8" w:rsidRPr="00A2363F" w:rsidRDefault="008B4EBB" w:rsidP="00295D68">
      <w:pPr>
        <w:rPr>
          <w:rFonts w:cs="Times New Roman"/>
          <w:i/>
          <w:szCs w:val="26"/>
          <w:lang w:val="de-DE"/>
        </w:rPr>
      </w:pPr>
      <w:r w:rsidRPr="00A2363F">
        <w:rPr>
          <w:rFonts w:cs="Times New Roman"/>
          <w:i/>
          <w:szCs w:val="26"/>
          <w:lang w:val="de-DE"/>
        </w:rPr>
        <w:t>* Đặc điểm thuốc sử dụng</w:t>
      </w:r>
      <w:r w:rsidR="00F5651A" w:rsidRPr="00A2363F">
        <w:rPr>
          <w:rFonts w:cs="Times New Roman"/>
          <w:i/>
          <w:szCs w:val="26"/>
          <w:lang w:val="de-DE"/>
        </w:rPr>
        <w:t xml:space="preserve">: </w:t>
      </w:r>
    </w:p>
    <w:p w14:paraId="0799903B" w14:textId="1E71C2CA" w:rsidR="008B4EBB" w:rsidRPr="004F2ACF" w:rsidRDefault="008B4EBB" w:rsidP="00295D68">
      <w:pPr>
        <w:ind w:firstLine="0"/>
        <w:rPr>
          <w:rFonts w:cs="Times New Roman"/>
          <w:szCs w:val="26"/>
          <w:lang w:val="de-DE"/>
        </w:rPr>
      </w:pPr>
      <w:r w:rsidRPr="004F2ACF">
        <w:rPr>
          <w:rFonts w:cs="Times New Roman"/>
          <w:szCs w:val="26"/>
          <w:lang w:val="de-DE"/>
        </w:rPr>
        <w:t xml:space="preserve">- </w:t>
      </w:r>
      <w:r w:rsidR="00482EDF" w:rsidRPr="004F2ACF">
        <w:rPr>
          <w:rFonts w:cs="Times New Roman"/>
          <w:szCs w:val="26"/>
          <w:lang w:val="de-DE"/>
        </w:rPr>
        <w:t>T</w:t>
      </w:r>
      <w:r w:rsidRPr="004F2ACF">
        <w:rPr>
          <w:rFonts w:cs="Times New Roman"/>
          <w:szCs w:val="26"/>
          <w:lang w:val="de-DE"/>
        </w:rPr>
        <w:t>ổng số thuốc bệnh nhân sử dụng trong cả đợt điều trị</w:t>
      </w:r>
      <w:r w:rsidR="00482EDF" w:rsidRPr="004F2ACF">
        <w:rPr>
          <w:rFonts w:cs="Times New Roman"/>
          <w:szCs w:val="26"/>
          <w:lang w:val="de-DE"/>
        </w:rPr>
        <w:t>.</w:t>
      </w:r>
    </w:p>
    <w:p w14:paraId="293EDD29" w14:textId="65E1DF3F" w:rsidR="008B4EBB" w:rsidRPr="004F2ACF" w:rsidRDefault="008B4EBB" w:rsidP="004A52A0">
      <w:pPr>
        <w:ind w:firstLine="0"/>
        <w:rPr>
          <w:rFonts w:cs="Times New Roman"/>
          <w:szCs w:val="26"/>
          <w:lang w:val="de-DE"/>
        </w:rPr>
      </w:pPr>
      <w:r w:rsidRPr="004F2ACF">
        <w:rPr>
          <w:rFonts w:cs="Times New Roman"/>
          <w:szCs w:val="26"/>
          <w:lang w:val="de-DE"/>
        </w:rPr>
        <w:t>- Tương tác thuốc có ý nghĩa lâm sàng</w:t>
      </w:r>
      <w:r w:rsidR="00152360" w:rsidRPr="004F2ACF">
        <w:rPr>
          <w:rFonts w:cs="Times New Roman"/>
          <w:szCs w:val="26"/>
          <w:lang w:val="de-DE"/>
        </w:rPr>
        <w:t xml:space="preserve"> (TT</w:t>
      </w:r>
      <w:r w:rsidR="00D42B28" w:rsidRPr="004F2ACF">
        <w:rPr>
          <w:rFonts w:cs="Times New Roman"/>
          <w:szCs w:val="26"/>
          <w:lang w:val="de-DE"/>
        </w:rPr>
        <w:t>TYNLS)</w:t>
      </w:r>
      <w:r w:rsidRPr="004F2ACF">
        <w:rPr>
          <w:rFonts w:cs="Times New Roman"/>
          <w:szCs w:val="26"/>
          <w:lang w:val="de-DE"/>
        </w:rPr>
        <w:t>: số tương tác thuốc trên bệnh nhân, các cặp tương tác và tần suất.</w:t>
      </w:r>
    </w:p>
    <w:p w14:paraId="0FDE42A8" w14:textId="07FF570E" w:rsidR="00E268F6" w:rsidRPr="004F2ACF" w:rsidRDefault="00D10180" w:rsidP="00295D68">
      <w:pPr>
        <w:ind w:firstLine="0"/>
        <w:rPr>
          <w:rFonts w:cs="Times New Roman"/>
          <w:szCs w:val="26"/>
          <w:lang w:val="de-DE"/>
        </w:rPr>
      </w:pPr>
      <w:r w:rsidRPr="004F2ACF">
        <w:rPr>
          <w:rFonts w:cs="Times New Roman"/>
          <w:szCs w:val="26"/>
          <w:lang w:val="de-DE"/>
        </w:rPr>
        <w:t xml:space="preserve">Dựa trên định nghĩa tương tác thuốc có ý nghĩa lâm sàng của Cơ quan Quản lý Dược phẩm châu Âu và hệ thống phân loại mức độ nặng của tương tác thuốc trong Micromedex, mức độ TTTYNLS được quy ước gồm </w:t>
      </w:r>
      <w:r w:rsidR="00AC4A99" w:rsidRPr="004F2ACF">
        <w:rPr>
          <w:rFonts w:cs="Times New Roman"/>
          <w:szCs w:val="26"/>
          <w:lang w:val="de-DE"/>
        </w:rPr>
        <w:t>c</w:t>
      </w:r>
      <w:r w:rsidRPr="004F2ACF">
        <w:rPr>
          <w:rFonts w:cs="Times New Roman"/>
          <w:szCs w:val="26"/>
          <w:lang w:val="de-DE"/>
        </w:rPr>
        <w:t xml:space="preserve">hống chỉ định, </w:t>
      </w:r>
      <w:r w:rsidR="00AC4A99" w:rsidRPr="004F2ACF">
        <w:rPr>
          <w:rFonts w:cs="Times New Roman"/>
          <w:szCs w:val="26"/>
          <w:lang w:val="de-DE"/>
        </w:rPr>
        <w:t>n</w:t>
      </w:r>
      <w:r w:rsidRPr="004F2ACF">
        <w:rPr>
          <w:rFonts w:cs="Times New Roman"/>
          <w:szCs w:val="26"/>
          <w:lang w:val="de-DE"/>
        </w:rPr>
        <w:t xml:space="preserve">ghiêm trọng, </w:t>
      </w:r>
      <w:r w:rsidR="00AC4A99" w:rsidRPr="004F2ACF">
        <w:rPr>
          <w:rFonts w:cs="Times New Roman"/>
          <w:szCs w:val="26"/>
          <w:lang w:val="de-DE"/>
        </w:rPr>
        <w:t>t</w:t>
      </w:r>
      <w:r w:rsidRPr="004F2ACF">
        <w:rPr>
          <w:rFonts w:cs="Times New Roman"/>
          <w:szCs w:val="26"/>
          <w:lang w:val="de-DE"/>
        </w:rPr>
        <w:t>rung bình</w:t>
      </w:r>
      <w:r w:rsidR="00AC4A99" w:rsidRPr="004F2ACF">
        <w:rPr>
          <w:rFonts w:cs="Times New Roman"/>
          <w:szCs w:val="26"/>
          <w:lang w:val="de-DE"/>
        </w:rPr>
        <w:t>.</w:t>
      </w:r>
    </w:p>
    <w:p w14:paraId="6CE3DB88" w14:textId="1CD615A5" w:rsidR="008B4EBB" w:rsidRPr="0086743B" w:rsidRDefault="008B4EBB" w:rsidP="000C08E3">
      <w:pPr>
        <w:rPr>
          <w:color w:val="000000" w:themeColor="text1"/>
          <w:szCs w:val="26"/>
          <w:lang w:val="de-DE"/>
        </w:rPr>
      </w:pPr>
      <w:r w:rsidRPr="0086743B">
        <w:rPr>
          <w:i/>
          <w:color w:val="000000" w:themeColor="text1"/>
          <w:szCs w:val="26"/>
          <w:lang w:val="de-DE"/>
        </w:rPr>
        <w:t>*</w:t>
      </w:r>
      <w:r w:rsidR="007E59C7" w:rsidRPr="0086743B">
        <w:rPr>
          <w:i/>
          <w:color w:val="000000" w:themeColor="text1"/>
          <w:szCs w:val="26"/>
          <w:lang w:val="de-DE"/>
        </w:rPr>
        <w:t xml:space="preserve"> </w:t>
      </w:r>
      <w:r w:rsidRPr="0086743B">
        <w:rPr>
          <w:i/>
          <w:color w:val="000000" w:themeColor="text1"/>
          <w:szCs w:val="26"/>
          <w:lang w:val="de-DE"/>
        </w:rPr>
        <w:t>Khảo sát các ADE gặp phải trên bệnh nhân</w:t>
      </w:r>
      <w:r w:rsidR="00686F3A" w:rsidRPr="0086743B">
        <w:rPr>
          <w:color w:val="000000" w:themeColor="text1"/>
          <w:szCs w:val="26"/>
          <w:lang w:val="de-DE"/>
        </w:rPr>
        <w:t xml:space="preserve">: </w:t>
      </w:r>
      <w:r w:rsidRPr="0086743B">
        <w:rPr>
          <w:color w:val="000000" w:themeColor="text1"/>
          <w:szCs w:val="26"/>
          <w:lang w:val="de-DE"/>
        </w:rPr>
        <w:t>Bao gồm đặc điểm và tần suất các ADE trên bệnh nhân nghiên cứu.</w:t>
      </w:r>
    </w:p>
    <w:p w14:paraId="61D868E5" w14:textId="006FAD05" w:rsidR="0057448C" w:rsidRPr="004F2ACF" w:rsidRDefault="008B4EBB" w:rsidP="00295D68">
      <w:pPr>
        <w:rPr>
          <w:lang w:val="de-DE"/>
        </w:rPr>
      </w:pPr>
      <w:r w:rsidRPr="004F2ACF">
        <w:rPr>
          <w:b/>
          <w:lang w:val="de-DE"/>
        </w:rPr>
        <w:t>2.3.2</w:t>
      </w:r>
      <w:r w:rsidR="00BA7662" w:rsidRPr="004F2ACF">
        <w:rPr>
          <w:b/>
          <w:lang w:val="de-DE"/>
        </w:rPr>
        <w:t>.</w:t>
      </w:r>
      <w:r w:rsidR="00E3700A">
        <w:rPr>
          <w:b/>
          <w:lang w:val="de-DE"/>
        </w:rPr>
        <w:t xml:space="preserve"> </w:t>
      </w:r>
      <w:r w:rsidR="00921710" w:rsidRPr="004F2ACF">
        <w:rPr>
          <w:b/>
          <w:lang w:val="de-DE"/>
        </w:rPr>
        <w:t>Đánh giá sử dụng thuốc trên bệnh nhân cao tuổi theo tiêu chuẩn</w:t>
      </w:r>
      <w:r w:rsidR="00921710" w:rsidRPr="004F2ACF">
        <w:rPr>
          <w:lang w:val="de-DE"/>
        </w:rPr>
        <w:t xml:space="preserve"> </w:t>
      </w:r>
      <w:r w:rsidR="00921710" w:rsidRPr="004F2ACF">
        <w:rPr>
          <w:b/>
          <w:lang w:val="de-DE"/>
        </w:rPr>
        <w:t>STOPP/START</w:t>
      </w:r>
    </w:p>
    <w:p w14:paraId="31687DCE" w14:textId="0AC423A7" w:rsidR="000D2B05" w:rsidRPr="004F2ACF" w:rsidRDefault="000D2B05" w:rsidP="004A52A0">
      <w:pPr>
        <w:ind w:firstLine="0"/>
        <w:rPr>
          <w:rFonts w:cs="Times New Roman"/>
          <w:szCs w:val="26"/>
          <w:lang w:val="de-DE"/>
        </w:rPr>
      </w:pPr>
      <w:r w:rsidRPr="004F2ACF">
        <w:rPr>
          <w:lang w:val="de-DE"/>
        </w:rPr>
        <w:t xml:space="preserve">- Xác định các </w:t>
      </w:r>
      <w:r w:rsidR="00B559E8" w:rsidRPr="004F2ACF">
        <w:rPr>
          <w:lang w:val="de-DE"/>
        </w:rPr>
        <w:t xml:space="preserve">PIP </w:t>
      </w:r>
      <w:r w:rsidRPr="004F2ACF">
        <w:rPr>
          <w:lang w:val="de-DE"/>
        </w:rPr>
        <w:t>bằng tiêu chuẩn STOPP/START</w:t>
      </w:r>
      <w:r w:rsidR="00B559E8" w:rsidRPr="004F2ACF">
        <w:rPr>
          <w:lang w:val="de-DE"/>
        </w:rPr>
        <w:t xml:space="preserve"> phiên bản năm 2014</w:t>
      </w:r>
      <w:r w:rsidRPr="004F2ACF">
        <w:rPr>
          <w:lang w:val="de-DE"/>
        </w:rPr>
        <w:t xml:space="preserve">: </w:t>
      </w:r>
      <w:r w:rsidRPr="004F2ACF">
        <w:rPr>
          <w:rFonts w:cs="Times New Roman"/>
          <w:szCs w:val="26"/>
          <w:lang w:val="de-DE"/>
        </w:rPr>
        <w:t>số PIP được xác định khi bệnh nhân gặp ít nhất 1 PIM theo STOPP hoặc ít nhất 1 PPO theo START.</w:t>
      </w:r>
    </w:p>
    <w:p w14:paraId="04386500" w14:textId="77777777" w:rsidR="00767849" w:rsidRPr="004F2ACF" w:rsidRDefault="001A19AE" w:rsidP="00295D68">
      <w:pPr>
        <w:rPr>
          <w:spacing w:val="-2"/>
          <w:lang w:val="de-DE"/>
        </w:rPr>
      </w:pPr>
      <w:r w:rsidRPr="004F2ACF">
        <w:rPr>
          <w:spacing w:val="-2"/>
          <w:lang w:val="de-DE"/>
        </w:rPr>
        <w:t>S</w:t>
      </w:r>
      <w:r w:rsidR="00665C6F" w:rsidRPr="004F2ACF">
        <w:rPr>
          <w:spacing w:val="-2"/>
          <w:lang w:val="de-DE"/>
        </w:rPr>
        <w:t>ố tiêu chí có thể áp dụng trong nghiên cứu là 71</w:t>
      </w:r>
      <w:r w:rsidRPr="004F2ACF">
        <w:rPr>
          <w:spacing w:val="-2"/>
          <w:lang w:val="de-DE"/>
        </w:rPr>
        <w:t>/</w:t>
      </w:r>
      <w:r w:rsidR="00665C6F" w:rsidRPr="004F2ACF">
        <w:rPr>
          <w:spacing w:val="-2"/>
          <w:lang w:val="de-DE"/>
        </w:rPr>
        <w:t>80 tiêu chí</w:t>
      </w:r>
      <w:r w:rsidRPr="004F2ACF">
        <w:rPr>
          <w:spacing w:val="-2"/>
          <w:lang w:val="de-DE"/>
        </w:rPr>
        <w:t xml:space="preserve"> </w:t>
      </w:r>
      <w:r w:rsidR="00767849" w:rsidRPr="004F2ACF">
        <w:rPr>
          <w:spacing w:val="-2"/>
          <w:lang w:val="de-DE"/>
        </w:rPr>
        <w:t>của tiêu chuẩn STOPP và 32/34 tiêu chí của tiêu chuẩn START</w:t>
      </w:r>
      <w:r w:rsidR="00440E34" w:rsidRPr="004F2ACF">
        <w:rPr>
          <w:spacing w:val="-2"/>
          <w:lang w:val="de-DE"/>
        </w:rPr>
        <w:t xml:space="preserve"> (các tiêu chí bị loại do không có trong danh mục thuốc của bệnh viện Đại học Y Dược Huế)</w:t>
      </w:r>
      <w:r w:rsidRPr="004F2ACF">
        <w:rPr>
          <w:spacing w:val="-2"/>
          <w:lang w:val="de-DE"/>
        </w:rPr>
        <w:t>.</w:t>
      </w:r>
      <w:r w:rsidR="00665C6F" w:rsidRPr="004F2ACF">
        <w:rPr>
          <w:spacing w:val="-2"/>
          <w:lang w:val="de-DE"/>
        </w:rPr>
        <w:t xml:space="preserve"> </w:t>
      </w:r>
    </w:p>
    <w:p w14:paraId="21987365" w14:textId="1AA2A946" w:rsidR="00665C6F" w:rsidRPr="004F2ACF" w:rsidRDefault="00895C4D" w:rsidP="004A52A0">
      <w:pPr>
        <w:rPr>
          <w:lang w:val="de-DE"/>
        </w:rPr>
      </w:pPr>
      <w:r w:rsidRPr="004F2ACF">
        <w:rPr>
          <w:spacing w:val="-2"/>
          <w:lang w:val="de-DE"/>
        </w:rPr>
        <w:t>Ở tiêu chuẩn STOPP, v</w:t>
      </w:r>
      <w:r w:rsidR="00665C6F" w:rsidRPr="004F2ACF">
        <w:rPr>
          <w:spacing w:val="-2"/>
          <w:lang w:val="de-DE"/>
        </w:rPr>
        <w:t xml:space="preserve">ới </w:t>
      </w:r>
      <w:r w:rsidR="00665C6F" w:rsidRPr="004F2ACF">
        <w:rPr>
          <w:i/>
          <w:spacing w:val="-2"/>
          <w:lang w:val="de-DE"/>
        </w:rPr>
        <w:t>các thuốc làm tăng nguy cơ ngã trên bệnh nhân cao tuổi</w:t>
      </w:r>
      <w:r w:rsidR="00665C6F" w:rsidRPr="004F2ACF">
        <w:rPr>
          <w:spacing w:val="-2"/>
          <w:lang w:val="de-DE"/>
        </w:rPr>
        <w:t xml:space="preserve"> (phần K), đối tượng áp dụng của hai tiêu chí benzodiazepin (K1) và các thuốc an thần kinh (K2) được cụ thể là bệnh nhân có tiền sử ngã ít nhất một lần trong 3 tháng trước khi nhập viện.</w:t>
      </w:r>
    </w:p>
    <w:p w14:paraId="10AF14DE" w14:textId="5728F213" w:rsidR="000D2B05" w:rsidRPr="004F2ACF" w:rsidRDefault="000D2B05" w:rsidP="004A52A0">
      <w:pPr>
        <w:ind w:firstLine="0"/>
        <w:rPr>
          <w:rFonts w:cs="Times New Roman"/>
          <w:szCs w:val="26"/>
          <w:lang w:val="de-DE"/>
        </w:rPr>
      </w:pPr>
      <w:r w:rsidRPr="004F2ACF">
        <w:rPr>
          <w:lang w:val="de-DE"/>
        </w:rPr>
        <w:t xml:space="preserve">- Xác định các </w:t>
      </w:r>
      <w:r w:rsidR="00B559E8" w:rsidRPr="004F2ACF">
        <w:rPr>
          <w:lang w:val="de-DE"/>
        </w:rPr>
        <w:t>PIM</w:t>
      </w:r>
      <w:r w:rsidRPr="004F2ACF">
        <w:rPr>
          <w:lang w:val="de-DE"/>
        </w:rPr>
        <w:t xml:space="preserve"> bằng tiêu chuẩn STOPP: </w:t>
      </w:r>
      <w:r w:rsidRPr="004F2ACF">
        <w:rPr>
          <w:rFonts w:cs="Times New Roman"/>
          <w:szCs w:val="26"/>
          <w:lang w:val="de-DE"/>
        </w:rPr>
        <w:t>tần suất và đặc điểm các PIM.</w:t>
      </w:r>
    </w:p>
    <w:p w14:paraId="27C031A3" w14:textId="237465D5" w:rsidR="000D2B05" w:rsidRPr="004F2ACF" w:rsidRDefault="000D2B05" w:rsidP="00295D68">
      <w:pPr>
        <w:ind w:firstLine="0"/>
        <w:rPr>
          <w:lang w:val="de-DE"/>
        </w:rPr>
      </w:pPr>
      <w:r w:rsidRPr="004F2ACF">
        <w:rPr>
          <w:lang w:val="de-DE"/>
        </w:rPr>
        <w:t xml:space="preserve">- Xác định các </w:t>
      </w:r>
      <w:r w:rsidR="00B559E8" w:rsidRPr="004F2ACF">
        <w:rPr>
          <w:lang w:val="de-DE"/>
        </w:rPr>
        <w:t>PPO</w:t>
      </w:r>
      <w:r w:rsidRPr="004F2ACF">
        <w:rPr>
          <w:lang w:val="de-DE"/>
        </w:rPr>
        <w:t xml:space="preserve"> bằng tiêu chuẩn START: t</w:t>
      </w:r>
      <w:r w:rsidRPr="004F2ACF">
        <w:rPr>
          <w:rFonts w:cs="Times New Roman"/>
          <w:szCs w:val="26"/>
          <w:lang w:val="de-DE"/>
        </w:rPr>
        <w:t>ần suất và đặc điểm các PPO.</w:t>
      </w:r>
    </w:p>
    <w:p w14:paraId="133CFB68" w14:textId="6A54461C" w:rsidR="000D2B05" w:rsidRPr="004F2ACF" w:rsidRDefault="000D2B05" w:rsidP="00295D68">
      <w:pPr>
        <w:ind w:firstLine="0"/>
        <w:rPr>
          <w:lang w:val="de-DE"/>
        </w:rPr>
      </w:pPr>
      <w:r w:rsidRPr="004F2ACF">
        <w:rPr>
          <w:lang w:val="de-DE"/>
        </w:rPr>
        <w:t>- Phân tích các yếu tố ảnh hưởng đến khả năng gặp các PIM, PPO: mối liên quan giữa tuổi, giới, chỉ số bệnh mắc kèm Charlson và số lượng thuốc sử dụng trong thời gian điều trị với khả năng xuất hiện các PIM, PPO trên bệnh nhân.</w:t>
      </w:r>
    </w:p>
    <w:p w14:paraId="7A630085" w14:textId="2577FF0C" w:rsidR="00B1774A" w:rsidRPr="00F8051C" w:rsidRDefault="00B1774A" w:rsidP="004A52A0">
      <w:pPr>
        <w:ind w:firstLine="0"/>
        <w:rPr>
          <w:rFonts w:cs="Times New Roman"/>
          <w:i/>
          <w:szCs w:val="26"/>
          <w:lang w:val="de-DE"/>
        </w:rPr>
      </w:pPr>
      <w:r w:rsidRPr="00F8051C">
        <w:rPr>
          <w:rFonts w:cs="Times New Roman"/>
          <w:i/>
          <w:szCs w:val="26"/>
          <w:lang w:val="de-DE"/>
        </w:rPr>
        <w:t>* Một số tiêu chuẩn phụ</w:t>
      </w:r>
      <w:r w:rsidR="00A57FF2" w:rsidRPr="00F8051C">
        <w:rPr>
          <w:rFonts w:cs="Times New Roman"/>
          <w:i/>
          <w:szCs w:val="26"/>
          <w:lang w:val="de-DE"/>
        </w:rPr>
        <w:t xml:space="preserve"> nhằm</w:t>
      </w:r>
      <w:r w:rsidRPr="00F8051C">
        <w:rPr>
          <w:rFonts w:cs="Times New Roman"/>
          <w:i/>
          <w:szCs w:val="26"/>
          <w:lang w:val="de-DE"/>
        </w:rPr>
        <w:t xml:space="preserve"> phục vụ đánh giá</w:t>
      </w:r>
    </w:p>
    <w:p w14:paraId="7CAB56DD" w14:textId="02E7B378" w:rsidR="000E644F" w:rsidRPr="004F2ACF" w:rsidRDefault="000E644F" w:rsidP="004A52A0">
      <w:pPr>
        <w:ind w:firstLine="0"/>
        <w:rPr>
          <w:rFonts w:cs="Times New Roman"/>
          <w:szCs w:val="26"/>
          <w:lang w:val="de-DE"/>
        </w:rPr>
      </w:pPr>
      <w:r w:rsidRPr="004F2ACF">
        <w:rPr>
          <w:rFonts w:cs="Times New Roman"/>
          <w:szCs w:val="26"/>
          <w:lang w:val="de-DE"/>
        </w:rPr>
        <w:t xml:space="preserve">- Đánh giá mức độ đau theo thang VAS (Visual Analog Scale), với bệnh nhân không thể giao </w:t>
      </w:r>
      <w:r w:rsidRPr="004F2ACF">
        <w:rPr>
          <w:rFonts w:cs="Times New Roman"/>
          <w:szCs w:val="26"/>
          <w:lang w:val="de-DE"/>
        </w:rPr>
        <w:lastRenderedPageBreak/>
        <w:t>tiếp thì sử dụng thang PAINAD (Pain Assessment in Advanced Dementia).</w:t>
      </w:r>
    </w:p>
    <w:p w14:paraId="54305033" w14:textId="21A6B9AF" w:rsidR="000E644F" w:rsidRPr="004F2ACF" w:rsidRDefault="000E644F" w:rsidP="004A52A0">
      <w:pPr>
        <w:ind w:firstLine="0"/>
        <w:rPr>
          <w:rFonts w:cs="Times New Roman"/>
          <w:szCs w:val="26"/>
          <w:lang w:val="de-DE"/>
        </w:rPr>
      </w:pPr>
      <w:r w:rsidRPr="004F2ACF">
        <w:rPr>
          <w:rFonts w:cs="Times New Roman"/>
          <w:szCs w:val="26"/>
          <w:lang w:val="de-DE"/>
        </w:rPr>
        <w:t>- Đánh giá nguy cơ xuất huyết theo thang điểm HAS-BLED.</w:t>
      </w:r>
    </w:p>
    <w:p w14:paraId="2F2ECC83" w14:textId="2A751CC7" w:rsidR="000D2B05" w:rsidRPr="004F2ACF" w:rsidRDefault="000E644F" w:rsidP="00295D68">
      <w:pPr>
        <w:ind w:firstLine="0"/>
        <w:rPr>
          <w:rFonts w:cs="Times New Roman"/>
          <w:szCs w:val="26"/>
          <w:lang w:val="de-DE"/>
        </w:rPr>
      </w:pPr>
      <w:r w:rsidRPr="004F2ACF">
        <w:rPr>
          <w:rFonts w:cs="Times New Roman"/>
          <w:szCs w:val="26"/>
          <w:lang w:val="de-DE"/>
        </w:rPr>
        <w:t>- Liều đầy đủ PPI: Căn cứ theo Dược thư Quốc gia Việt Nam</w:t>
      </w:r>
      <w:r w:rsidR="001365D6" w:rsidRPr="004F2ACF">
        <w:rPr>
          <w:rFonts w:cs="Times New Roman"/>
          <w:szCs w:val="26"/>
          <w:lang w:val="de-DE"/>
        </w:rPr>
        <w:t xml:space="preserve"> </w:t>
      </w:r>
      <w:r w:rsidR="001365D6" w:rsidRPr="004F2ACF">
        <w:rPr>
          <w:rFonts w:cs="Times New Roman"/>
          <w:szCs w:val="26"/>
          <w:lang w:val="de-DE"/>
        </w:rPr>
        <w:fldChar w:fldCharType="begin"/>
      </w:r>
      <w:r w:rsidR="001365D6" w:rsidRPr="004F2ACF">
        <w:rPr>
          <w:rFonts w:cs="Times New Roman"/>
          <w:szCs w:val="26"/>
          <w:lang w:val="de-DE"/>
        </w:rPr>
        <w:instrText xml:space="preserve"> ADDIN EN.CITE &lt;EndNote&gt;&lt;Cite&gt;&lt;Author&gt;Bộ Y tế&lt;/Author&gt;&lt;Year&gt;2015&lt;/Year&gt;&lt;RecNum&gt;37&lt;/RecNum&gt;&lt;DisplayText&gt;[1]&lt;/DisplayText&gt;&lt;record&gt;&lt;rec-number&gt;37&lt;/rec-number&gt;&lt;foreign-keys&gt;&lt;key app="EN" db-id="asdee0fvjtz2pneesaw529du2deaew0s0zax" timestamp="1554022275"&gt;37&lt;/key&gt;&lt;/foreign-keys&gt;&lt;ref-type name="Book"&gt;6&lt;/ref-type&gt;&lt;contributors&gt;&lt;authors&gt;&lt;author&gt;&lt;style face="normal" font="default" size="100%"&gt;B&lt;/style&gt;&lt;style face="normal" font="default" charset="163" size="100%"&gt;ộ&lt;/style&gt;&lt;style face="normal" font="default" size="100%"&gt; Y t&lt;/style&gt;&lt;style face="normal" font="default" charset="163" size="100%"&gt;ế&lt;/style&gt;&lt;style face="normal" font="default" size="100%"&gt;,&lt;/style&gt;&lt;/author&gt;&lt;/authors&gt;&lt;/contributors&gt;&lt;titles&gt;&lt;title&gt;&lt;style face="normal" font="default" size="100%"&gt;D&lt;/style&gt;&lt;style face="normal" font="default" charset="238" size="100%"&gt;ư&lt;/style&gt;&lt;style face="normal" font="default" charset="163" size="100%"&gt;ợ&lt;/style&gt;&lt;style face="normal" font="default" size="100%"&gt;c th&lt;/style&gt;&lt;style face="normal" font="default" charset="238" size="100%"&gt;ư&lt;/style&gt;&lt;style face="normal" font="default" size="100%"&gt; qu&lt;/style&gt;&lt;style face="normal" font="default" charset="163" size="100%"&gt;ố&lt;/style&gt;&lt;style face="normal" font="default" size="100%"&gt;c gia Vi&lt;/style&gt;&lt;style face="normal" font="default" charset="163" size="100%"&gt;ệ&lt;/style&gt;&lt;style face="normal" font="default" size="100%"&gt;t Nam&lt;/style&gt;&lt;/title&gt;&lt;/titles&gt;&lt;dates&gt;&lt;year&gt;2015&lt;/year&gt;&lt;/dates&gt;&lt;urls&gt;&lt;/urls&gt;&lt;custom1&gt;&lt;style face="normal" font="default" size="100%"&gt;B&lt;/style&gt;&lt;style face="normal" font="default" charset="163" size="100%"&gt;ộ&lt;/style&gt;&lt;/custom1&gt;&lt;language&gt;vie&lt;/language&gt;&lt;/record&gt;&lt;/Cite&gt;&lt;/EndNote&gt;</w:instrText>
      </w:r>
      <w:r w:rsidR="001365D6" w:rsidRPr="004F2ACF">
        <w:rPr>
          <w:rFonts w:cs="Times New Roman"/>
          <w:szCs w:val="26"/>
          <w:lang w:val="de-DE"/>
        </w:rPr>
        <w:fldChar w:fldCharType="separate"/>
      </w:r>
      <w:r w:rsidR="001365D6" w:rsidRPr="004F2ACF">
        <w:rPr>
          <w:rFonts w:cs="Times New Roman"/>
          <w:noProof/>
          <w:szCs w:val="26"/>
          <w:lang w:val="de-DE"/>
        </w:rPr>
        <w:t>[1]</w:t>
      </w:r>
      <w:r w:rsidR="001365D6" w:rsidRPr="004F2ACF">
        <w:rPr>
          <w:rFonts w:cs="Times New Roman"/>
          <w:szCs w:val="26"/>
          <w:lang w:val="de-DE"/>
        </w:rPr>
        <w:fldChar w:fldCharType="end"/>
      </w:r>
      <w:r w:rsidRPr="004F2ACF">
        <w:rPr>
          <w:rFonts w:cs="Times New Roman"/>
          <w:szCs w:val="26"/>
          <w:lang w:val="de-DE"/>
        </w:rPr>
        <w:t>.</w:t>
      </w:r>
    </w:p>
    <w:p w14:paraId="703224CD" w14:textId="75D50E70" w:rsidR="0084548C" w:rsidRPr="004F2ACF" w:rsidRDefault="00AD0E72" w:rsidP="00295D68">
      <w:pPr>
        <w:rPr>
          <w:rFonts w:cs="Times New Roman"/>
          <w:b/>
          <w:szCs w:val="26"/>
          <w:lang w:val="de-DE"/>
        </w:rPr>
      </w:pPr>
      <w:r w:rsidRPr="004F2ACF">
        <w:rPr>
          <w:rFonts w:cs="Times New Roman"/>
          <w:b/>
          <w:szCs w:val="26"/>
          <w:lang w:val="de-DE"/>
        </w:rPr>
        <w:t>2.4</w:t>
      </w:r>
      <w:r w:rsidR="00BA7662" w:rsidRPr="004F2ACF">
        <w:rPr>
          <w:rFonts w:cs="Times New Roman"/>
          <w:b/>
          <w:szCs w:val="26"/>
          <w:lang w:val="de-DE"/>
        </w:rPr>
        <w:t>.</w:t>
      </w:r>
      <w:r w:rsidRPr="004F2ACF">
        <w:rPr>
          <w:rFonts w:cs="Times New Roman"/>
          <w:b/>
          <w:szCs w:val="26"/>
          <w:lang w:val="de-DE"/>
        </w:rPr>
        <w:t xml:space="preserve"> Xử lý số liệu</w:t>
      </w:r>
    </w:p>
    <w:p w14:paraId="23E55BEE" w14:textId="77777777" w:rsidR="0084548C" w:rsidRPr="004F2ACF" w:rsidRDefault="00641026" w:rsidP="00295D68">
      <w:pPr>
        <w:rPr>
          <w:rFonts w:cs="Times New Roman"/>
          <w:szCs w:val="26"/>
          <w:lang w:val="de-DE"/>
        </w:rPr>
      </w:pPr>
      <w:r w:rsidRPr="004F2ACF">
        <w:rPr>
          <w:rFonts w:cs="Times New Roman"/>
          <w:szCs w:val="26"/>
          <w:lang w:val="de-DE"/>
        </w:rPr>
        <w:t>Dữ liệu thu thập được xử lý bằng phần mềm SPSS 20.0 và Microsoft Excel 2016.</w:t>
      </w:r>
    </w:p>
    <w:p w14:paraId="717CEC58" w14:textId="46BE8EE7" w:rsidR="0084548C" w:rsidRPr="004F2ACF" w:rsidRDefault="0084548C" w:rsidP="001365D6">
      <w:pPr>
        <w:rPr>
          <w:rFonts w:cs="Times New Roman"/>
          <w:szCs w:val="26"/>
          <w:lang w:val="de-DE"/>
        </w:rPr>
      </w:pPr>
      <w:r w:rsidRPr="004F2ACF">
        <w:rPr>
          <w:rFonts w:cs="Times New Roman"/>
          <w:szCs w:val="26"/>
          <w:lang w:val="de-DE"/>
        </w:rPr>
        <w:t xml:space="preserve">Sử dụng phương pháp phân tích hồi quy logistic đa biến để phân tích các yếu tố ảnh </w:t>
      </w:r>
      <w:r w:rsidRPr="004F2ACF">
        <w:rPr>
          <w:rFonts w:cs="Times New Roman"/>
          <w:szCs w:val="26"/>
          <w:lang w:val="de-DE"/>
        </w:rPr>
        <w:lastRenderedPageBreak/>
        <w:t>hưởng đến khả năng gặp P</w:t>
      </w:r>
      <w:r w:rsidR="00611B7B" w:rsidRPr="004F2ACF">
        <w:rPr>
          <w:rFonts w:cs="Times New Roman"/>
          <w:szCs w:val="26"/>
          <w:lang w:val="de-DE"/>
        </w:rPr>
        <w:t>IM, PPO</w:t>
      </w:r>
      <w:r w:rsidRPr="004F2ACF">
        <w:rPr>
          <w:rFonts w:cs="Times New Roman"/>
          <w:szCs w:val="26"/>
          <w:lang w:val="de-DE"/>
        </w:rPr>
        <w:t>. Các kết quả phân tích hồi quy được thể hiện ở OR với 95% khoảng tin cậy. Ảnh hưởng của các yếu tố được xem là có ý nghĩa thống kê khi p &lt; 0,05.</w:t>
      </w:r>
    </w:p>
    <w:p w14:paraId="248481DB" w14:textId="118B8AE4" w:rsidR="00AD0E72" w:rsidRPr="004F2ACF" w:rsidRDefault="00367D11" w:rsidP="00295D68">
      <w:pPr>
        <w:rPr>
          <w:b/>
          <w:lang w:val="de-DE"/>
        </w:rPr>
      </w:pPr>
      <w:r w:rsidRPr="004F2ACF">
        <w:rPr>
          <w:b/>
          <w:lang w:val="de-DE"/>
        </w:rPr>
        <w:t>3. KẾT QUẢ</w:t>
      </w:r>
    </w:p>
    <w:p w14:paraId="35042B13" w14:textId="0997D7C6" w:rsidR="00A40317" w:rsidRPr="004F2ACF" w:rsidRDefault="00367D11" w:rsidP="00295D68">
      <w:pPr>
        <w:rPr>
          <w:b/>
          <w:lang w:val="de-DE"/>
        </w:rPr>
      </w:pPr>
      <w:r w:rsidRPr="004F2ACF">
        <w:rPr>
          <w:b/>
          <w:lang w:val="de-DE"/>
        </w:rPr>
        <w:t>3.1</w:t>
      </w:r>
      <w:r w:rsidR="00BA7662" w:rsidRPr="004F2ACF">
        <w:rPr>
          <w:b/>
          <w:lang w:val="de-DE"/>
        </w:rPr>
        <w:t>.</w:t>
      </w:r>
      <w:r w:rsidRPr="004F2ACF">
        <w:rPr>
          <w:b/>
          <w:lang w:val="de-DE"/>
        </w:rPr>
        <w:t xml:space="preserve"> Đặc điểm sử dụng thuốc trên bệnh nhân cao tuổi của mẫu nghiên cứu</w:t>
      </w:r>
    </w:p>
    <w:p w14:paraId="0F33FB18" w14:textId="213D8ECA" w:rsidR="00640145" w:rsidRPr="004F2ACF" w:rsidRDefault="008E1998" w:rsidP="00295D68">
      <w:pPr>
        <w:rPr>
          <w:b/>
          <w:lang w:val="de-DE"/>
        </w:rPr>
      </w:pPr>
      <w:r w:rsidRPr="004F2ACF">
        <w:rPr>
          <w:b/>
          <w:lang w:val="de-DE"/>
        </w:rPr>
        <w:t>3.1.1</w:t>
      </w:r>
      <w:r w:rsidR="00BA7662" w:rsidRPr="004F2ACF">
        <w:rPr>
          <w:b/>
          <w:lang w:val="de-DE"/>
        </w:rPr>
        <w:t>.</w:t>
      </w:r>
      <w:r w:rsidRPr="004F2ACF">
        <w:rPr>
          <w:b/>
          <w:lang w:val="de-DE"/>
        </w:rPr>
        <w:t xml:space="preserve"> Đặc điểm chung của mẫu nghiên cứu</w:t>
      </w:r>
    </w:p>
    <w:p w14:paraId="7275072B" w14:textId="77777777" w:rsidR="00640145" w:rsidRPr="004F2ACF" w:rsidRDefault="00640145" w:rsidP="00295D68">
      <w:pPr>
        <w:ind w:firstLine="0"/>
        <w:rPr>
          <w:lang w:val="de-DE"/>
        </w:rPr>
      </w:pPr>
    </w:p>
    <w:p w14:paraId="7CDF784C" w14:textId="77777777" w:rsidR="004E6DC3" w:rsidRPr="004F2ACF" w:rsidRDefault="004E6DC3" w:rsidP="00295D68">
      <w:pPr>
        <w:rPr>
          <w:rFonts w:cs="Times New Roman"/>
          <w:b/>
          <w:lang w:val="de-DE"/>
        </w:rPr>
      </w:pPr>
    </w:p>
    <w:p w14:paraId="1E05ECEE" w14:textId="77777777" w:rsidR="004E6DC3" w:rsidRPr="004F2ACF" w:rsidRDefault="004E6DC3" w:rsidP="00295D68">
      <w:pPr>
        <w:rPr>
          <w:lang w:val="de-DE"/>
        </w:rPr>
        <w:sectPr w:rsidR="004E6DC3" w:rsidRPr="004F2ACF" w:rsidSect="004E6DC3">
          <w:footerReference w:type="default" r:id="rId8"/>
          <w:type w:val="continuous"/>
          <w:pgSz w:w="11907" w:h="16840" w:code="9"/>
          <w:pgMar w:top="1134" w:right="1134" w:bottom="1134" w:left="1701" w:header="0" w:footer="0" w:gutter="0"/>
          <w:cols w:num="2" w:space="284"/>
          <w:vAlign w:val="both"/>
          <w:docGrid w:linePitch="360"/>
        </w:sectPr>
      </w:pPr>
    </w:p>
    <w:p w14:paraId="08EE2EEE" w14:textId="4BA9E9F8" w:rsidR="00D13627" w:rsidRPr="004F2ACF" w:rsidRDefault="00D13627" w:rsidP="00295D68">
      <w:pPr>
        <w:ind w:firstLine="720"/>
        <w:jc w:val="center"/>
        <w:rPr>
          <w:rFonts w:cs="Times New Roman"/>
          <w:b/>
          <w:i/>
          <w:lang w:val="de-DE"/>
        </w:rPr>
      </w:pPr>
      <w:r w:rsidRPr="004F2ACF">
        <w:rPr>
          <w:rFonts w:cs="Times New Roman"/>
          <w:b/>
          <w:i/>
          <w:lang w:val="de-DE"/>
        </w:rPr>
        <w:lastRenderedPageBreak/>
        <w:t>Bảng 3.</w:t>
      </w:r>
      <w:r w:rsidR="002A4A3F" w:rsidRPr="004F2ACF">
        <w:rPr>
          <w:rFonts w:cs="Times New Roman"/>
          <w:b/>
          <w:i/>
          <w:lang w:val="de-DE"/>
        </w:rPr>
        <w:t>1</w:t>
      </w:r>
      <w:r w:rsidR="00BA7662" w:rsidRPr="004F2ACF">
        <w:rPr>
          <w:rFonts w:cs="Times New Roman"/>
          <w:b/>
          <w:i/>
          <w:lang w:val="de-DE"/>
        </w:rPr>
        <w:t>.</w:t>
      </w:r>
      <w:r w:rsidR="003D4FB6" w:rsidRPr="004F2ACF">
        <w:rPr>
          <w:rFonts w:cs="Times New Roman"/>
          <w:b/>
          <w:i/>
          <w:lang w:val="de-DE"/>
        </w:rPr>
        <w:t xml:space="preserve"> Đặc điểm của bệnh nhân trong mẫu nghiên cứu</w:t>
      </w:r>
    </w:p>
    <w:tbl>
      <w:tblPr>
        <w:tblStyle w:val="GridTable1Light"/>
        <w:tblW w:w="9020" w:type="dxa"/>
        <w:tblLook w:val="04A0" w:firstRow="1" w:lastRow="0" w:firstColumn="1" w:lastColumn="0" w:noHBand="0" w:noVBand="1"/>
      </w:tblPr>
      <w:tblGrid>
        <w:gridCol w:w="2865"/>
        <w:gridCol w:w="2975"/>
        <w:gridCol w:w="1590"/>
        <w:gridCol w:w="1590"/>
      </w:tblGrid>
      <w:tr w:rsidR="004F2ACF" w:rsidRPr="004F2ACF" w14:paraId="1E3127D0" w14:textId="77777777" w:rsidTr="00AF575C">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840" w:type="dxa"/>
            <w:gridSpan w:val="2"/>
            <w:vAlign w:val="center"/>
          </w:tcPr>
          <w:p w14:paraId="1C16F0F3" w14:textId="53E3D937" w:rsidR="00FA3D9F" w:rsidRPr="004F2ACF" w:rsidRDefault="00FA3D9F" w:rsidP="006578EA">
            <w:pPr>
              <w:ind w:firstLine="0"/>
              <w:jc w:val="center"/>
              <w:rPr>
                <w:rFonts w:ascii="Times New Roman" w:hAnsi="Times New Roman" w:cs="Times New Roman"/>
              </w:rPr>
            </w:pPr>
            <w:r w:rsidRPr="004F2ACF">
              <w:rPr>
                <w:rFonts w:ascii="Times New Roman" w:hAnsi="Times New Roman" w:cs="Times New Roman"/>
              </w:rPr>
              <w:t>Đặc điểm</w:t>
            </w:r>
          </w:p>
        </w:tc>
        <w:tc>
          <w:tcPr>
            <w:tcW w:w="1590" w:type="dxa"/>
            <w:vAlign w:val="center"/>
          </w:tcPr>
          <w:p w14:paraId="37265E9D" w14:textId="7334E53B" w:rsidR="00FA3D9F" w:rsidRPr="004F2ACF" w:rsidRDefault="00FA3D9F"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 xml:space="preserve">Số </w:t>
            </w:r>
            <w:r w:rsidR="00857EBF" w:rsidRPr="004F2ACF">
              <w:rPr>
                <w:rFonts w:ascii="Times New Roman" w:hAnsi="Times New Roman" w:cs="Times New Roman"/>
              </w:rPr>
              <w:t>bệnh nhân</w:t>
            </w:r>
          </w:p>
        </w:tc>
        <w:tc>
          <w:tcPr>
            <w:tcW w:w="1590" w:type="dxa"/>
            <w:vAlign w:val="center"/>
          </w:tcPr>
          <w:p w14:paraId="560879B0" w14:textId="3BC1E734" w:rsidR="00FA3D9F" w:rsidRPr="004F2ACF" w:rsidRDefault="00FA3D9F"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Tỷ lệ</w:t>
            </w:r>
            <w:r w:rsidR="00857EBF" w:rsidRPr="004F2ACF">
              <w:rPr>
                <w:rFonts w:ascii="Times New Roman" w:hAnsi="Times New Roman" w:cs="Times New Roman"/>
              </w:rPr>
              <w:t xml:space="preserve"> (%)</w:t>
            </w:r>
          </w:p>
        </w:tc>
      </w:tr>
      <w:tr w:rsidR="004F2ACF" w:rsidRPr="004F2ACF" w14:paraId="476F65C0" w14:textId="77777777" w:rsidTr="00AF575C">
        <w:trPr>
          <w:trHeight w:val="248"/>
        </w:trPr>
        <w:tc>
          <w:tcPr>
            <w:cnfStyle w:val="001000000000" w:firstRow="0" w:lastRow="0" w:firstColumn="1" w:lastColumn="0" w:oddVBand="0" w:evenVBand="0" w:oddHBand="0" w:evenHBand="0" w:firstRowFirstColumn="0" w:firstRowLastColumn="0" w:lastRowFirstColumn="0" w:lastRowLastColumn="0"/>
            <w:tcW w:w="2865" w:type="dxa"/>
            <w:vMerge w:val="restart"/>
            <w:vAlign w:val="center"/>
          </w:tcPr>
          <w:p w14:paraId="6799FD52" w14:textId="16B4B077" w:rsidR="002A4A3F" w:rsidRPr="004F2ACF" w:rsidRDefault="002A4A3F" w:rsidP="006578EA">
            <w:pPr>
              <w:ind w:firstLine="0"/>
              <w:jc w:val="center"/>
              <w:rPr>
                <w:rFonts w:ascii="Times New Roman" w:hAnsi="Times New Roman" w:cs="Times New Roman"/>
                <w:lang w:val="en-US"/>
              </w:rPr>
            </w:pPr>
            <w:r w:rsidRPr="004F2ACF">
              <w:rPr>
                <w:rFonts w:ascii="Times New Roman" w:hAnsi="Times New Roman" w:cs="Times New Roman"/>
                <w:lang w:val="en-US"/>
              </w:rPr>
              <w:t>Nhóm tuổi</w:t>
            </w:r>
          </w:p>
        </w:tc>
        <w:tc>
          <w:tcPr>
            <w:tcW w:w="2975" w:type="dxa"/>
            <w:vAlign w:val="center"/>
          </w:tcPr>
          <w:p w14:paraId="19981399" w14:textId="41FA61B0"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 xml:space="preserve">65 – </w:t>
            </w:r>
            <w:r w:rsidRPr="004F2ACF">
              <w:rPr>
                <w:rFonts w:ascii="Times New Roman" w:hAnsi="Times New Roman" w:cs="Times New Roman"/>
                <w:lang w:val="en-US"/>
              </w:rPr>
              <w:t>74</w:t>
            </w:r>
          </w:p>
        </w:tc>
        <w:tc>
          <w:tcPr>
            <w:tcW w:w="1590" w:type="dxa"/>
            <w:vAlign w:val="center"/>
          </w:tcPr>
          <w:p w14:paraId="7A34A221" w14:textId="49F86091"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74</w:t>
            </w:r>
          </w:p>
        </w:tc>
        <w:tc>
          <w:tcPr>
            <w:tcW w:w="1590" w:type="dxa"/>
            <w:vAlign w:val="center"/>
          </w:tcPr>
          <w:p w14:paraId="503CCC1D" w14:textId="589D7710"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47,7</w:t>
            </w:r>
          </w:p>
        </w:tc>
      </w:tr>
      <w:tr w:rsidR="004F2ACF" w:rsidRPr="004F2ACF" w14:paraId="1ED78EB1" w14:textId="77777777" w:rsidTr="00AF575C">
        <w:trPr>
          <w:trHeight w:val="248"/>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179F6233"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58870422" w14:textId="3D826611"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75</w:t>
            </w:r>
            <w:r w:rsidRPr="004F2ACF">
              <w:rPr>
                <w:rFonts w:ascii="Times New Roman" w:hAnsi="Times New Roman" w:cs="Times New Roman"/>
              </w:rPr>
              <w:t xml:space="preserve"> – </w:t>
            </w:r>
            <w:r w:rsidRPr="004F2ACF">
              <w:rPr>
                <w:rFonts w:ascii="Times New Roman" w:hAnsi="Times New Roman" w:cs="Times New Roman"/>
                <w:lang w:val="en-US"/>
              </w:rPr>
              <w:t>84</w:t>
            </w:r>
          </w:p>
        </w:tc>
        <w:tc>
          <w:tcPr>
            <w:tcW w:w="1590" w:type="dxa"/>
            <w:vAlign w:val="center"/>
          </w:tcPr>
          <w:p w14:paraId="4EB682BD" w14:textId="2BED793B"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48</w:t>
            </w:r>
          </w:p>
        </w:tc>
        <w:tc>
          <w:tcPr>
            <w:tcW w:w="1590" w:type="dxa"/>
            <w:vAlign w:val="center"/>
          </w:tcPr>
          <w:p w14:paraId="4AC26633" w14:textId="50508CCC"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31,0</w:t>
            </w:r>
          </w:p>
        </w:tc>
      </w:tr>
      <w:tr w:rsidR="004F2ACF" w:rsidRPr="004F2ACF" w14:paraId="40440A21" w14:textId="77777777" w:rsidTr="00AF575C">
        <w:trPr>
          <w:trHeight w:val="248"/>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4E89DFD0"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1A5BFB4B" w14:textId="4E927ECE"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 xml:space="preserve">≥ </w:t>
            </w:r>
            <w:r w:rsidRPr="004F2ACF">
              <w:rPr>
                <w:rFonts w:ascii="Times New Roman" w:hAnsi="Times New Roman" w:cs="Times New Roman"/>
                <w:lang w:val="en-US"/>
              </w:rPr>
              <w:t>85</w:t>
            </w:r>
          </w:p>
        </w:tc>
        <w:tc>
          <w:tcPr>
            <w:tcW w:w="1590" w:type="dxa"/>
            <w:vAlign w:val="center"/>
          </w:tcPr>
          <w:p w14:paraId="55C41FB9" w14:textId="3D364913"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33</w:t>
            </w:r>
          </w:p>
        </w:tc>
        <w:tc>
          <w:tcPr>
            <w:tcW w:w="1590" w:type="dxa"/>
            <w:vAlign w:val="center"/>
          </w:tcPr>
          <w:p w14:paraId="6001CDE1" w14:textId="669E2502"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21,3</w:t>
            </w:r>
          </w:p>
        </w:tc>
      </w:tr>
      <w:tr w:rsidR="004F2ACF" w:rsidRPr="004F2ACF" w14:paraId="7D68AC8E" w14:textId="77777777" w:rsidTr="00AF575C">
        <w:trPr>
          <w:trHeight w:val="248"/>
        </w:trPr>
        <w:tc>
          <w:tcPr>
            <w:cnfStyle w:val="001000000000" w:firstRow="0" w:lastRow="0" w:firstColumn="1" w:lastColumn="0" w:oddVBand="0" w:evenVBand="0" w:oddHBand="0" w:evenHBand="0" w:firstRowFirstColumn="0" w:firstRowLastColumn="0" w:lastRowFirstColumn="0" w:lastRowLastColumn="0"/>
            <w:tcW w:w="2865" w:type="dxa"/>
            <w:vMerge w:val="restart"/>
            <w:vAlign w:val="center"/>
          </w:tcPr>
          <w:p w14:paraId="63500735" w14:textId="3685FB30" w:rsidR="002A4A3F" w:rsidRPr="004F2ACF" w:rsidRDefault="002A4A3F" w:rsidP="006578EA">
            <w:pPr>
              <w:ind w:firstLine="0"/>
              <w:jc w:val="center"/>
              <w:rPr>
                <w:rFonts w:ascii="Times New Roman" w:hAnsi="Times New Roman" w:cs="Times New Roman"/>
                <w:lang w:val="en-US"/>
              </w:rPr>
            </w:pPr>
            <w:r w:rsidRPr="004F2ACF">
              <w:rPr>
                <w:rFonts w:ascii="Times New Roman" w:hAnsi="Times New Roman" w:cs="Times New Roman"/>
                <w:lang w:val="en-US"/>
              </w:rPr>
              <w:t>Giới tính</w:t>
            </w:r>
          </w:p>
        </w:tc>
        <w:tc>
          <w:tcPr>
            <w:tcW w:w="2975" w:type="dxa"/>
            <w:vAlign w:val="center"/>
          </w:tcPr>
          <w:p w14:paraId="103168C1" w14:textId="20972BCC"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2ACF">
              <w:rPr>
                <w:rFonts w:ascii="Times New Roman" w:hAnsi="Times New Roman" w:cs="Times New Roman"/>
                <w:lang w:val="en-US"/>
              </w:rPr>
              <w:t>Nam</w:t>
            </w:r>
          </w:p>
        </w:tc>
        <w:tc>
          <w:tcPr>
            <w:tcW w:w="1590" w:type="dxa"/>
            <w:vAlign w:val="center"/>
          </w:tcPr>
          <w:p w14:paraId="528C6830" w14:textId="1EDEF2A6"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71</w:t>
            </w:r>
          </w:p>
        </w:tc>
        <w:tc>
          <w:tcPr>
            <w:tcW w:w="1590" w:type="dxa"/>
            <w:vAlign w:val="center"/>
          </w:tcPr>
          <w:p w14:paraId="6F85DC7D" w14:textId="6A0F9E39"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45,8</w:t>
            </w:r>
          </w:p>
        </w:tc>
      </w:tr>
      <w:tr w:rsidR="004F2ACF" w:rsidRPr="004F2ACF" w14:paraId="5056D4C0" w14:textId="77777777" w:rsidTr="00AF575C">
        <w:trPr>
          <w:trHeight w:val="248"/>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33B0BB3F"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1E0C3CE0" w14:textId="427E56D4"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2ACF">
              <w:rPr>
                <w:rFonts w:ascii="Times New Roman" w:hAnsi="Times New Roman" w:cs="Times New Roman"/>
                <w:lang w:val="en-US"/>
              </w:rPr>
              <w:t>Nữ</w:t>
            </w:r>
          </w:p>
        </w:tc>
        <w:tc>
          <w:tcPr>
            <w:tcW w:w="1590" w:type="dxa"/>
            <w:vAlign w:val="center"/>
          </w:tcPr>
          <w:p w14:paraId="568820CF" w14:textId="63E1B892"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84</w:t>
            </w:r>
          </w:p>
        </w:tc>
        <w:tc>
          <w:tcPr>
            <w:tcW w:w="1590" w:type="dxa"/>
            <w:vAlign w:val="center"/>
          </w:tcPr>
          <w:p w14:paraId="3F5F9152" w14:textId="6572A3BC"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54,2</w:t>
            </w:r>
          </w:p>
        </w:tc>
      </w:tr>
      <w:tr w:rsidR="004F2ACF" w:rsidRPr="004F2ACF" w14:paraId="745A18EF" w14:textId="77777777" w:rsidTr="00AF575C">
        <w:trPr>
          <w:trHeight w:val="248"/>
        </w:trPr>
        <w:tc>
          <w:tcPr>
            <w:cnfStyle w:val="001000000000" w:firstRow="0" w:lastRow="0" w:firstColumn="1" w:lastColumn="0" w:oddVBand="0" w:evenVBand="0" w:oddHBand="0" w:evenHBand="0" w:firstRowFirstColumn="0" w:firstRowLastColumn="0" w:lastRowFirstColumn="0" w:lastRowLastColumn="0"/>
            <w:tcW w:w="2865" w:type="dxa"/>
            <w:vMerge w:val="restart"/>
            <w:vAlign w:val="center"/>
          </w:tcPr>
          <w:p w14:paraId="5ED105FE" w14:textId="6146E247" w:rsidR="002A4A3F" w:rsidRPr="004F2ACF" w:rsidRDefault="002A4A3F" w:rsidP="006578EA">
            <w:pPr>
              <w:ind w:firstLine="0"/>
              <w:jc w:val="center"/>
              <w:rPr>
                <w:rFonts w:ascii="Times New Roman" w:hAnsi="Times New Roman" w:cs="Times New Roman"/>
              </w:rPr>
            </w:pPr>
            <w:r w:rsidRPr="004F2ACF">
              <w:rPr>
                <w:rFonts w:ascii="Times New Roman" w:hAnsi="Times New Roman" w:cs="Times New Roman"/>
              </w:rPr>
              <w:t>Chức năng thận</w:t>
            </w:r>
          </w:p>
        </w:tc>
        <w:tc>
          <w:tcPr>
            <w:tcW w:w="2975" w:type="dxa"/>
            <w:vAlign w:val="center"/>
          </w:tcPr>
          <w:p w14:paraId="13DFBA4B" w14:textId="471E0A4C"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G1: Bình thường</w:t>
            </w:r>
          </w:p>
        </w:tc>
        <w:tc>
          <w:tcPr>
            <w:tcW w:w="1590" w:type="dxa"/>
            <w:vAlign w:val="center"/>
          </w:tcPr>
          <w:p w14:paraId="08FA7AA2" w14:textId="71AC53C1"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26</w:t>
            </w:r>
          </w:p>
        </w:tc>
        <w:tc>
          <w:tcPr>
            <w:tcW w:w="1590" w:type="dxa"/>
            <w:vAlign w:val="center"/>
          </w:tcPr>
          <w:p w14:paraId="0C3F52D9" w14:textId="441A42B5"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16,8</w:t>
            </w:r>
          </w:p>
        </w:tc>
      </w:tr>
      <w:tr w:rsidR="004F2ACF" w:rsidRPr="004F2ACF" w14:paraId="37BCC9B4" w14:textId="77777777" w:rsidTr="00AF575C">
        <w:trPr>
          <w:trHeight w:val="263"/>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3F7B7B51"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7F369AE1" w14:textId="06A24A0A"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G2: Giảm nhẹ</w:t>
            </w:r>
          </w:p>
        </w:tc>
        <w:tc>
          <w:tcPr>
            <w:tcW w:w="1590" w:type="dxa"/>
            <w:vAlign w:val="center"/>
          </w:tcPr>
          <w:p w14:paraId="6CE09C60" w14:textId="14CB2BF9"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83</w:t>
            </w:r>
          </w:p>
        </w:tc>
        <w:tc>
          <w:tcPr>
            <w:tcW w:w="1590" w:type="dxa"/>
            <w:vAlign w:val="center"/>
          </w:tcPr>
          <w:p w14:paraId="7FDC0BC7" w14:textId="52E830B3"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53,5</w:t>
            </w:r>
          </w:p>
        </w:tc>
      </w:tr>
      <w:tr w:rsidR="004F2ACF" w:rsidRPr="004F2ACF" w14:paraId="616DB48C" w14:textId="77777777" w:rsidTr="00AF575C">
        <w:trPr>
          <w:trHeight w:val="139"/>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6092D455"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7BE8A7D4" w14:textId="72DC278C"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G3a: Giảm nhẹ đến trung bình</w:t>
            </w:r>
          </w:p>
        </w:tc>
        <w:tc>
          <w:tcPr>
            <w:tcW w:w="1590" w:type="dxa"/>
            <w:vAlign w:val="center"/>
          </w:tcPr>
          <w:p w14:paraId="277B5FE3" w14:textId="428637AD"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27</w:t>
            </w:r>
          </w:p>
        </w:tc>
        <w:tc>
          <w:tcPr>
            <w:tcW w:w="1590" w:type="dxa"/>
            <w:vAlign w:val="center"/>
          </w:tcPr>
          <w:p w14:paraId="431A4249" w14:textId="218878AD"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17,4</w:t>
            </w:r>
          </w:p>
        </w:tc>
      </w:tr>
      <w:tr w:rsidR="004F2ACF" w:rsidRPr="004F2ACF" w14:paraId="526D28EB" w14:textId="77777777" w:rsidTr="00AF575C">
        <w:trPr>
          <w:trHeight w:val="32"/>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48B44A62"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47965E2E" w14:textId="74A0C3CA"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4"/>
              </w:rPr>
            </w:pPr>
            <w:r w:rsidRPr="004F2ACF">
              <w:rPr>
                <w:rFonts w:ascii="Times New Roman" w:hAnsi="Times New Roman" w:cs="Times New Roman"/>
                <w:spacing w:val="-4"/>
              </w:rPr>
              <w:t>G3b: Giảm trung bình đến nặng</w:t>
            </w:r>
          </w:p>
        </w:tc>
        <w:tc>
          <w:tcPr>
            <w:tcW w:w="1590" w:type="dxa"/>
            <w:vAlign w:val="center"/>
          </w:tcPr>
          <w:p w14:paraId="6EA7D69C" w14:textId="03F58734"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7</w:t>
            </w:r>
          </w:p>
        </w:tc>
        <w:tc>
          <w:tcPr>
            <w:tcW w:w="1590" w:type="dxa"/>
            <w:vAlign w:val="center"/>
          </w:tcPr>
          <w:p w14:paraId="37E11EF3" w14:textId="157D66F8"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4,5</w:t>
            </w:r>
          </w:p>
        </w:tc>
      </w:tr>
      <w:tr w:rsidR="004F2ACF" w:rsidRPr="004F2ACF" w14:paraId="0F59CC47" w14:textId="77777777" w:rsidTr="00AF575C">
        <w:trPr>
          <w:trHeight w:val="263"/>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40C794A4"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439E262E" w14:textId="017A469E"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G4: Giảm nặng</w:t>
            </w:r>
          </w:p>
        </w:tc>
        <w:tc>
          <w:tcPr>
            <w:tcW w:w="1590" w:type="dxa"/>
            <w:vAlign w:val="center"/>
          </w:tcPr>
          <w:p w14:paraId="252B7AF2" w14:textId="7D50908E"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w:t>
            </w:r>
          </w:p>
        </w:tc>
        <w:tc>
          <w:tcPr>
            <w:tcW w:w="1590" w:type="dxa"/>
            <w:vAlign w:val="center"/>
          </w:tcPr>
          <w:p w14:paraId="10184D4A" w14:textId="3F087662"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1,3</w:t>
            </w:r>
          </w:p>
        </w:tc>
      </w:tr>
      <w:tr w:rsidR="004F2ACF" w:rsidRPr="004F2ACF" w14:paraId="4E70F357" w14:textId="77777777" w:rsidTr="00AF575C">
        <w:trPr>
          <w:trHeight w:val="263"/>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02FE82B5"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78E91518" w14:textId="1F498188"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Không rõ</w:t>
            </w:r>
          </w:p>
        </w:tc>
        <w:tc>
          <w:tcPr>
            <w:tcW w:w="1590" w:type="dxa"/>
            <w:vAlign w:val="center"/>
          </w:tcPr>
          <w:p w14:paraId="20DB3488" w14:textId="5D048355"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10</w:t>
            </w:r>
          </w:p>
        </w:tc>
        <w:tc>
          <w:tcPr>
            <w:tcW w:w="1590" w:type="dxa"/>
            <w:vAlign w:val="center"/>
          </w:tcPr>
          <w:p w14:paraId="147B04B9" w14:textId="27809BF2"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6,5</w:t>
            </w:r>
          </w:p>
        </w:tc>
      </w:tr>
      <w:tr w:rsidR="004F2ACF" w:rsidRPr="004F2ACF" w14:paraId="72458EB8" w14:textId="77777777" w:rsidTr="00AF575C">
        <w:trPr>
          <w:trHeight w:val="248"/>
        </w:trPr>
        <w:tc>
          <w:tcPr>
            <w:cnfStyle w:val="001000000000" w:firstRow="0" w:lastRow="0" w:firstColumn="1" w:lastColumn="0" w:oddVBand="0" w:evenVBand="0" w:oddHBand="0" w:evenHBand="0" w:firstRowFirstColumn="0" w:firstRowLastColumn="0" w:lastRowFirstColumn="0" w:lastRowLastColumn="0"/>
            <w:tcW w:w="2865" w:type="dxa"/>
            <w:vMerge w:val="restart"/>
            <w:vAlign w:val="center"/>
          </w:tcPr>
          <w:p w14:paraId="5E342B0B" w14:textId="13888D2F" w:rsidR="002A4A3F" w:rsidRPr="004F2ACF" w:rsidRDefault="002A4A3F" w:rsidP="006578EA">
            <w:pPr>
              <w:ind w:firstLine="0"/>
              <w:jc w:val="center"/>
              <w:rPr>
                <w:rFonts w:ascii="Times New Roman" w:hAnsi="Times New Roman" w:cs="Times New Roman"/>
              </w:rPr>
            </w:pPr>
            <w:r w:rsidRPr="004F2ACF">
              <w:rPr>
                <w:rFonts w:ascii="Times New Roman" w:hAnsi="Times New Roman" w:cs="Times New Roman"/>
              </w:rPr>
              <w:t>Chức năng nhận thức</w:t>
            </w:r>
          </w:p>
        </w:tc>
        <w:tc>
          <w:tcPr>
            <w:tcW w:w="2975" w:type="dxa"/>
            <w:vAlign w:val="center"/>
          </w:tcPr>
          <w:p w14:paraId="1264280E" w14:textId="15298FD2"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Bình thường</w:t>
            </w:r>
          </w:p>
        </w:tc>
        <w:tc>
          <w:tcPr>
            <w:tcW w:w="1590" w:type="dxa"/>
            <w:vAlign w:val="center"/>
          </w:tcPr>
          <w:p w14:paraId="27615982" w14:textId="6E95EFE9"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63</w:t>
            </w:r>
          </w:p>
        </w:tc>
        <w:tc>
          <w:tcPr>
            <w:tcW w:w="1590" w:type="dxa"/>
            <w:vAlign w:val="center"/>
          </w:tcPr>
          <w:p w14:paraId="5CB3A173" w14:textId="4DE146E8"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40,6</w:t>
            </w:r>
          </w:p>
        </w:tc>
      </w:tr>
      <w:tr w:rsidR="004F2ACF" w:rsidRPr="004F2ACF" w14:paraId="44F10C50" w14:textId="77777777" w:rsidTr="00AF575C">
        <w:trPr>
          <w:trHeight w:val="263"/>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71810FCB"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7F47CEC3" w14:textId="7AB6870D"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Suy giảm nhận thức</w:t>
            </w:r>
          </w:p>
        </w:tc>
        <w:tc>
          <w:tcPr>
            <w:tcW w:w="1590" w:type="dxa"/>
            <w:vAlign w:val="center"/>
          </w:tcPr>
          <w:p w14:paraId="00D3FDF6" w14:textId="6BC55EE0"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75</w:t>
            </w:r>
          </w:p>
        </w:tc>
        <w:tc>
          <w:tcPr>
            <w:tcW w:w="1590" w:type="dxa"/>
            <w:vAlign w:val="center"/>
          </w:tcPr>
          <w:p w14:paraId="5FC2883A" w14:textId="1063A34E"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48,4</w:t>
            </w:r>
          </w:p>
        </w:tc>
      </w:tr>
      <w:tr w:rsidR="004F2ACF" w:rsidRPr="004F2ACF" w14:paraId="29FFAD58" w14:textId="77777777" w:rsidTr="00AF575C">
        <w:trPr>
          <w:trHeight w:val="263"/>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6E7225F0"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2C264FF7" w14:textId="66E49AE5"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Không đánh giá được</w:t>
            </w:r>
          </w:p>
        </w:tc>
        <w:tc>
          <w:tcPr>
            <w:tcW w:w="1590" w:type="dxa"/>
            <w:vAlign w:val="center"/>
          </w:tcPr>
          <w:p w14:paraId="54D6803C" w14:textId="562511A9"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17</w:t>
            </w:r>
          </w:p>
        </w:tc>
        <w:tc>
          <w:tcPr>
            <w:tcW w:w="1590" w:type="dxa"/>
            <w:vAlign w:val="center"/>
          </w:tcPr>
          <w:p w14:paraId="44025EE7" w14:textId="6DE2EFA1"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11,0</w:t>
            </w:r>
          </w:p>
        </w:tc>
      </w:tr>
      <w:tr w:rsidR="004F2ACF" w:rsidRPr="004F2ACF" w14:paraId="45CDD625" w14:textId="77777777" w:rsidTr="00AF575C">
        <w:trPr>
          <w:trHeight w:val="248"/>
        </w:trPr>
        <w:tc>
          <w:tcPr>
            <w:cnfStyle w:val="001000000000" w:firstRow="0" w:lastRow="0" w:firstColumn="1" w:lastColumn="0" w:oddVBand="0" w:evenVBand="0" w:oddHBand="0" w:evenHBand="0" w:firstRowFirstColumn="0" w:firstRowLastColumn="0" w:lastRowFirstColumn="0" w:lastRowLastColumn="0"/>
            <w:tcW w:w="2865" w:type="dxa"/>
            <w:vMerge w:val="restart"/>
            <w:vAlign w:val="center"/>
          </w:tcPr>
          <w:p w14:paraId="50A9D23F" w14:textId="77875D45" w:rsidR="002A4A3F" w:rsidRPr="004F2ACF" w:rsidRDefault="002A4A3F" w:rsidP="006578EA">
            <w:pPr>
              <w:ind w:firstLine="0"/>
              <w:jc w:val="center"/>
              <w:rPr>
                <w:rFonts w:ascii="Times New Roman" w:hAnsi="Times New Roman" w:cs="Times New Roman"/>
              </w:rPr>
            </w:pPr>
            <w:r w:rsidRPr="004F2ACF">
              <w:rPr>
                <w:rFonts w:ascii="Times New Roman" w:hAnsi="Times New Roman" w:cs="Times New Roman"/>
              </w:rPr>
              <w:t xml:space="preserve">Hoạt động sống hàng ngày </w:t>
            </w:r>
            <w:r w:rsidRPr="004F2ACF">
              <w:rPr>
                <w:rFonts w:ascii="Times New Roman" w:hAnsi="Times New Roman" w:cs="Times New Roman"/>
                <w:b w:val="0"/>
              </w:rPr>
              <w:t>(ADL)</w:t>
            </w:r>
          </w:p>
        </w:tc>
        <w:tc>
          <w:tcPr>
            <w:tcW w:w="2975" w:type="dxa"/>
            <w:vAlign w:val="center"/>
          </w:tcPr>
          <w:p w14:paraId="1DF3AD74" w14:textId="013E8CA7"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Độc lập</w:t>
            </w:r>
          </w:p>
        </w:tc>
        <w:tc>
          <w:tcPr>
            <w:tcW w:w="1590" w:type="dxa"/>
            <w:vAlign w:val="center"/>
          </w:tcPr>
          <w:p w14:paraId="28520A91" w14:textId="4CC2A3EE"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68</w:t>
            </w:r>
          </w:p>
        </w:tc>
        <w:tc>
          <w:tcPr>
            <w:tcW w:w="1590" w:type="dxa"/>
            <w:vAlign w:val="center"/>
          </w:tcPr>
          <w:p w14:paraId="6E6C24D4" w14:textId="46DA83B8"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43,9</w:t>
            </w:r>
          </w:p>
        </w:tc>
      </w:tr>
      <w:tr w:rsidR="004F2ACF" w:rsidRPr="004F2ACF" w14:paraId="7964256B" w14:textId="77777777" w:rsidTr="00AF575C">
        <w:trPr>
          <w:trHeight w:val="263"/>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049D3079"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1D593C12" w14:textId="513C192C"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Phụ thuộc ≥ 1 ADL</w:t>
            </w:r>
          </w:p>
        </w:tc>
        <w:tc>
          <w:tcPr>
            <w:tcW w:w="1590" w:type="dxa"/>
            <w:vAlign w:val="center"/>
          </w:tcPr>
          <w:p w14:paraId="0362352A" w14:textId="572479E9"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87</w:t>
            </w:r>
          </w:p>
        </w:tc>
        <w:tc>
          <w:tcPr>
            <w:tcW w:w="1590" w:type="dxa"/>
            <w:vAlign w:val="center"/>
          </w:tcPr>
          <w:p w14:paraId="699E4FB1" w14:textId="3213C106"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56,1</w:t>
            </w:r>
          </w:p>
        </w:tc>
      </w:tr>
      <w:tr w:rsidR="004F2ACF" w:rsidRPr="004F2ACF" w14:paraId="6B9882FC" w14:textId="77777777" w:rsidTr="00AF575C">
        <w:trPr>
          <w:trHeight w:val="248"/>
        </w:trPr>
        <w:tc>
          <w:tcPr>
            <w:cnfStyle w:val="001000000000" w:firstRow="0" w:lastRow="0" w:firstColumn="1" w:lastColumn="0" w:oddVBand="0" w:evenVBand="0" w:oddHBand="0" w:evenHBand="0" w:firstRowFirstColumn="0" w:firstRowLastColumn="0" w:lastRowFirstColumn="0" w:lastRowLastColumn="0"/>
            <w:tcW w:w="2865" w:type="dxa"/>
            <w:vMerge w:val="restart"/>
            <w:vAlign w:val="center"/>
          </w:tcPr>
          <w:p w14:paraId="02EF98AE" w14:textId="354058CA" w:rsidR="002A4A3F" w:rsidRPr="004F2ACF" w:rsidRDefault="002A4A3F" w:rsidP="006578EA">
            <w:pPr>
              <w:ind w:firstLine="0"/>
              <w:jc w:val="center"/>
              <w:rPr>
                <w:rFonts w:ascii="Times New Roman" w:hAnsi="Times New Roman" w:cs="Times New Roman"/>
                <w:b w:val="0"/>
                <w:bCs w:val="0"/>
              </w:rPr>
            </w:pPr>
            <w:r w:rsidRPr="004F2ACF">
              <w:rPr>
                <w:rFonts w:ascii="Times New Roman" w:hAnsi="Times New Roman" w:cs="Times New Roman"/>
              </w:rPr>
              <w:t>Tiền sử ngã</w:t>
            </w:r>
          </w:p>
          <w:p w14:paraId="11FC7E33" w14:textId="2BE4C894" w:rsidR="002A4A3F" w:rsidRPr="004F2ACF" w:rsidRDefault="002A4A3F" w:rsidP="006578EA">
            <w:pPr>
              <w:ind w:firstLine="0"/>
              <w:jc w:val="center"/>
              <w:rPr>
                <w:rFonts w:ascii="Times New Roman" w:hAnsi="Times New Roman" w:cs="Times New Roman"/>
              </w:rPr>
            </w:pPr>
            <w:r w:rsidRPr="004F2ACF">
              <w:rPr>
                <w:rFonts w:ascii="Times New Roman" w:hAnsi="Times New Roman" w:cs="Times New Roman"/>
                <w:b w:val="0"/>
              </w:rPr>
              <w:t>(trong vòng 3 tháng)</w:t>
            </w:r>
          </w:p>
        </w:tc>
        <w:tc>
          <w:tcPr>
            <w:tcW w:w="2975" w:type="dxa"/>
            <w:vAlign w:val="center"/>
          </w:tcPr>
          <w:p w14:paraId="1E82159D" w14:textId="597C77B0"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Ngã</w:t>
            </w:r>
          </w:p>
        </w:tc>
        <w:tc>
          <w:tcPr>
            <w:tcW w:w="1590" w:type="dxa"/>
            <w:vAlign w:val="center"/>
          </w:tcPr>
          <w:p w14:paraId="7F83EC84" w14:textId="5C192D94"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125</w:t>
            </w:r>
          </w:p>
        </w:tc>
        <w:tc>
          <w:tcPr>
            <w:tcW w:w="1590" w:type="dxa"/>
            <w:vAlign w:val="center"/>
          </w:tcPr>
          <w:p w14:paraId="031584E9" w14:textId="1BE2B208"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19,4</w:t>
            </w:r>
          </w:p>
        </w:tc>
      </w:tr>
      <w:tr w:rsidR="004F2ACF" w:rsidRPr="004F2ACF" w14:paraId="0C1BB322" w14:textId="77777777" w:rsidTr="00AF575C">
        <w:trPr>
          <w:trHeight w:val="263"/>
        </w:trPr>
        <w:tc>
          <w:tcPr>
            <w:cnfStyle w:val="001000000000" w:firstRow="0" w:lastRow="0" w:firstColumn="1" w:lastColumn="0" w:oddVBand="0" w:evenVBand="0" w:oddHBand="0" w:evenHBand="0" w:firstRowFirstColumn="0" w:firstRowLastColumn="0" w:lastRowFirstColumn="0" w:lastRowLastColumn="0"/>
            <w:tcW w:w="2865" w:type="dxa"/>
            <w:vMerge/>
            <w:vAlign w:val="center"/>
          </w:tcPr>
          <w:p w14:paraId="54E5DB0F" w14:textId="77777777" w:rsidR="002A4A3F" w:rsidRPr="004F2ACF" w:rsidRDefault="002A4A3F" w:rsidP="006578EA">
            <w:pPr>
              <w:ind w:firstLine="0"/>
              <w:jc w:val="center"/>
              <w:rPr>
                <w:rFonts w:ascii="Times New Roman" w:hAnsi="Times New Roman" w:cs="Times New Roman"/>
              </w:rPr>
            </w:pPr>
          </w:p>
        </w:tc>
        <w:tc>
          <w:tcPr>
            <w:tcW w:w="2975" w:type="dxa"/>
            <w:vAlign w:val="center"/>
          </w:tcPr>
          <w:p w14:paraId="1111B361" w14:textId="76FC0618"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Không ngã</w:t>
            </w:r>
          </w:p>
        </w:tc>
        <w:tc>
          <w:tcPr>
            <w:tcW w:w="1590" w:type="dxa"/>
            <w:vAlign w:val="center"/>
          </w:tcPr>
          <w:p w14:paraId="6F1B5D69" w14:textId="3E400303"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30</w:t>
            </w:r>
          </w:p>
        </w:tc>
        <w:tc>
          <w:tcPr>
            <w:tcW w:w="1590" w:type="dxa"/>
            <w:vAlign w:val="center"/>
          </w:tcPr>
          <w:p w14:paraId="07DB88CC" w14:textId="1018BD25" w:rsidR="002A4A3F" w:rsidRPr="004F2ACF" w:rsidRDefault="002A4A3F"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80,6</w:t>
            </w:r>
          </w:p>
        </w:tc>
      </w:tr>
    </w:tbl>
    <w:p w14:paraId="153B6A6F" w14:textId="77777777" w:rsidR="000D2910" w:rsidRPr="004F2ACF" w:rsidRDefault="000D2910" w:rsidP="00295D68">
      <w:pPr>
        <w:rPr>
          <w:rFonts w:cs="Times New Roman"/>
          <w:u w:val="single"/>
        </w:rPr>
        <w:sectPr w:rsidR="000D2910" w:rsidRPr="004F2ACF" w:rsidSect="00C116B7">
          <w:footerReference w:type="default" r:id="rId9"/>
          <w:type w:val="continuous"/>
          <w:pgSz w:w="11907" w:h="16840" w:code="9"/>
          <w:pgMar w:top="1134" w:right="1134" w:bottom="1134" w:left="1701" w:header="0" w:footer="0" w:gutter="0"/>
          <w:cols w:space="720"/>
          <w:vAlign w:val="both"/>
          <w:docGrid w:linePitch="360"/>
        </w:sectPr>
      </w:pPr>
    </w:p>
    <w:p w14:paraId="3CE3F2C3" w14:textId="2B9CC13D" w:rsidR="00E32122" w:rsidRPr="004F2ACF" w:rsidRDefault="00451397" w:rsidP="001365D6">
      <w:pPr>
        <w:rPr>
          <w:rFonts w:cs="Times New Roman"/>
          <w:lang w:val="de-DE"/>
        </w:rPr>
      </w:pPr>
      <w:r w:rsidRPr="004F2ACF">
        <w:rPr>
          <w:rFonts w:cs="Times New Roman"/>
          <w:u w:val="single"/>
        </w:rPr>
        <w:lastRenderedPageBreak/>
        <w:t>Nhận xét:</w:t>
      </w:r>
      <w:r w:rsidRPr="004F2ACF">
        <w:rPr>
          <w:rFonts w:cs="Times New Roman"/>
        </w:rPr>
        <w:t xml:space="preserve"> </w:t>
      </w:r>
      <w:r w:rsidR="002A4A3F" w:rsidRPr="004F2ACF">
        <w:rPr>
          <w:rFonts w:cs="Times New Roman"/>
        </w:rPr>
        <w:t>Tuổi trung bình của mẫu nghiên cứu là 76,7 ± 8,3 tuổi, dao động từ 65 – 95 tuổi. Nhóm tuổi từ 65 – 74 tuổi chiếm tỷ lệ cao nhất</w:t>
      </w:r>
      <w:proofErr w:type="gramStart"/>
      <w:r w:rsidR="002A4A3F" w:rsidRPr="004F2ACF">
        <w:rPr>
          <w:rFonts w:cs="Times New Roman"/>
        </w:rPr>
        <w:t>,.</w:t>
      </w:r>
      <w:proofErr w:type="gramEnd"/>
      <w:r w:rsidR="002A4A3F" w:rsidRPr="004F2ACF">
        <w:rPr>
          <w:rFonts w:cs="Times New Roman"/>
        </w:rPr>
        <w:t xml:space="preserve"> </w:t>
      </w:r>
      <w:r w:rsidR="002A4A3F" w:rsidRPr="004F2ACF">
        <w:rPr>
          <w:rFonts w:cs="Times New Roman"/>
          <w:lang w:val="de-DE"/>
        </w:rPr>
        <w:t xml:space="preserve">Tỷ lệ bệnh nhân nữ (54,2%) nhiều hơn bệnh nhân nam (45,8%). </w:t>
      </w:r>
      <w:r w:rsidR="00E21F5D" w:rsidRPr="004F2ACF">
        <w:rPr>
          <w:rFonts w:cs="Times New Roman"/>
          <w:lang w:val="de-DE"/>
        </w:rPr>
        <w:t>P</w:t>
      </w:r>
      <w:r w:rsidR="001D51F3" w:rsidRPr="004F2ACF">
        <w:rPr>
          <w:lang w:val="de-DE"/>
        </w:rPr>
        <w:t>hần lớn</w:t>
      </w:r>
      <w:r w:rsidR="00E21F5D" w:rsidRPr="004F2ACF">
        <w:rPr>
          <w:lang w:val="de-DE"/>
        </w:rPr>
        <w:t xml:space="preserve"> bệnh nhân</w:t>
      </w:r>
      <w:r w:rsidR="001D51F3" w:rsidRPr="004F2ACF">
        <w:rPr>
          <w:lang w:val="de-DE"/>
        </w:rPr>
        <w:t xml:space="preserve"> có chức năng thận suy giảm, trong đó đa số là chức năng thận giảm nhẹ với </w:t>
      </w:r>
      <w:r w:rsidR="00F067F8">
        <w:rPr>
          <w:lang w:val="de-DE"/>
        </w:rPr>
        <w:t>53,3%</w:t>
      </w:r>
      <w:r w:rsidR="001D51F3" w:rsidRPr="004F2ACF">
        <w:rPr>
          <w:lang w:val="de-DE"/>
        </w:rPr>
        <w:t>.</w:t>
      </w:r>
      <w:r w:rsidR="00727A91" w:rsidRPr="004F2ACF">
        <w:rPr>
          <w:lang w:val="de-DE"/>
        </w:rPr>
        <w:t xml:space="preserve"> Tỷ lệ</w:t>
      </w:r>
      <w:r w:rsidR="00E32122" w:rsidRPr="004F2ACF">
        <w:rPr>
          <w:lang w:val="de-DE"/>
        </w:rPr>
        <w:t xml:space="preserve"> bệnh nhân suy </w:t>
      </w:r>
      <w:r w:rsidR="00E32122" w:rsidRPr="004F2ACF">
        <w:rPr>
          <w:lang w:val="de-DE"/>
        </w:rPr>
        <w:lastRenderedPageBreak/>
        <w:t>giảm nhận thức là 48,4%</w:t>
      </w:r>
      <w:r w:rsidR="00727A91" w:rsidRPr="004F2ACF">
        <w:rPr>
          <w:lang w:val="de-DE"/>
        </w:rPr>
        <w:t xml:space="preserve"> (75 bệnh nhân</w:t>
      </w:r>
      <w:r w:rsidR="00E32122" w:rsidRPr="004F2ACF">
        <w:rPr>
          <w:lang w:val="de-DE"/>
        </w:rPr>
        <w:t>)</w:t>
      </w:r>
      <w:r w:rsidR="00727A91" w:rsidRPr="004F2ACF">
        <w:rPr>
          <w:lang w:val="de-DE"/>
        </w:rPr>
        <w:t>.</w:t>
      </w:r>
      <w:r w:rsidR="00164C90" w:rsidRPr="004F2ACF">
        <w:rPr>
          <w:lang w:val="de-DE"/>
        </w:rPr>
        <w:t xml:space="preserve"> Có hơn 50% bệnh nhân bị phụ thuộc ít nhất một hoạt động sống hằng ngày.</w:t>
      </w:r>
      <w:r w:rsidR="000D3F1A" w:rsidRPr="004F2ACF">
        <w:rPr>
          <w:lang w:val="de-DE"/>
        </w:rPr>
        <w:t xml:space="preserve"> </w:t>
      </w:r>
      <w:r w:rsidR="007872E1" w:rsidRPr="004F2ACF">
        <w:rPr>
          <w:lang w:val="de-DE"/>
        </w:rPr>
        <w:t>Đa số bệnh nhân trong mẫu nghiên cứu không bị ngã trong vòng 3 tháng trước đó</w:t>
      </w:r>
      <w:r w:rsidR="000D3F1A" w:rsidRPr="004F2ACF">
        <w:rPr>
          <w:lang w:val="de-DE"/>
        </w:rPr>
        <w:t xml:space="preserve"> (</w:t>
      </w:r>
      <w:r w:rsidR="007872E1" w:rsidRPr="004F2ACF">
        <w:rPr>
          <w:lang w:val="de-DE"/>
        </w:rPr>
        <w:t>80,6%</w:t>
      </w:r>
      <w:r w:rsidR="000D3F1A" w:rsidRPr="004F2ACF">
        <w:rPr>
          <w:lang w:val="de-DE"/>
        </w:rPr>
        <w:t>),</w:t>
      </w:r>
      <w:r w:rsidR="007872E1" w:rsidRPr="004F2ACF">
        <w:rPr>
          <w:lang w:val="de-DE"/>
        </w:rPr>
        <w:t xml:space="preserve"> </w:t>
      </w:r>
      <w:r w:rsidR="000D3F1A" w:rsidRPr="004F2ACF">
        <w:rPr>
          <w:lang w:val="de-DE"/>
        </w:rPr>
        <w:t>tỷ lệ</w:t>
      </w:r>
      <w:r w:rsidR="007872E1" w:rsidRPr="004F2ACF">
        <w:rPr>
          <w:lang w:val="de-DE"/>
        </w:rPr>
        <w:t xml:space="preserve"> bệnh nhân có tiền sử ngã</w:t>
      </w:r>
      <w:r w:rsidR="000D3F1A" w:rsidRPr="004F2ACF">
        <w:rPr>
          <w:lang w:val="de-DE"/>
        </w:rPr>
        <w:t xml:space="preserve"> là 19,4%</w:t>
      </w:r>
      <w:r w:rsidR="007872E1" w:rsidRPr="004F2ACF">
        <w:rPr>
          <w:lang w:val="de-DE"/>
        </w:rPr>
        <w:t>.</w:t>
      </w:r>
    </w:p>
    <w:p w14:paraId="6DDB2AD5" w14:textId="77777777" w:rsidR="000D2910" w:rsidRPr="004F2ACF" w:rsidRDefault="000D2910" w:rsidP="00295D68">
      <w:pPr>
        <w:rPr>
          <w:rFonts w:cs="Times New Roman"/>
          <w:b/>
          <w:lang w:val="de-DE"/>
        </w:rPr>
        <w:sectPr w:rsidR="000D2910" w:rsidRPr="004F2ACF" w:rsidSect="000D2910">
          <w:type w:val="continuous"/>
          <w:pgSz w:w="11907" w:h="16840" w:code="9"/>
          <w:pgMar w:top="1134" w:right="1134" w:bottom="1134" w:left="1701" w:header="0" w:footer="0" w:gutter="0"/>
          <w:cols w:num="2" w:space="284"/>
          <w:vAlign w:val="both"/>
          <w:docGrid w:linePitch="360"/>
        </w:sectPr>
      </w:pPr>
    </w:p>
    <w:p w14:paraId="259D5EC1" w14:textId="236ED481" w:rsidR="00C85C1E" w:rsidRPr="004F2ACF" w:rsidRDefault="007E2609" w:rsidP="00295D68">
      <w:pPr>
        <w:rPr>
          <w:rFonts w:cs="Times New Roman"/>
          <w:b/>
          <w:lang w:val="de-DE"/>
        </w:rPr>
      </w:pPr>
      <w:r w:rsidRPr="004F2ACF">
        <w:rPr>
          <w:rFonts w:cs="Times New Roman"/>
          <w:b/>
          <w:lang w:val="de-DE"/>
        </w:rPr>
        <w:lastRenderedPageBreak/>
        <w:t>3.1.2</w:t>
      </w:r>
      <w:r w:rsidR="00BA7662" w:rsidRPr="004F2ACF">
        <w:rPr>
          <w:rFonts w:cs="Times New Roman"/>
          <w:b/>
          <w:lang w:val="de-DE"/>
        </w:rPr>
        <w:t>.</w:t>
      </w:r>
      <w:r w:rsidRPr="004F2ACF">
        <w:rPr>
          <w:rFonts w:cs="Times New Roman"/>
          <w:b/>
          <w:lang w:val="de-DE"/>
        </w:rPr>
        <w:t xml:space="preserve"> </w:t>
      </w:r>
      <w:r w:rsidR="008D7077" w:rsidRPr="004F2ACF">
        <w:rPr>
          <w:rFonts w:cs="Times New Roman"/>
          <w:b/>
          <w:lang w:val="de-DE"/>
        </w:rPr>
        <w:t>Đặc điểm bệnh lý của bệnh nhân nghiên cứu</w:t>
      </w:r>
    </w:p>
    <w:p w14:paraId="6FB80E34" w14:textId="48CF16C9" w:rsidR="00C85C1E" w:rsidRPr="004F2ACF" w:rsidRDefault="00C85C1E" w:rsidP="00295D68">
      <w:pPr>
        <w:ind w:firstLine="0"/>
        <w:jc w:val="center"/>
        <w:rPr>
          <w:rFonts w:cs="Times New Roman"/>
          <w:b/>
          <w:i/>
          <w:lang w:val="de-DE"/>
        </w:rPr>
      </w:pPr>
      <w:r w:rsidRPr="004F2ACF">
        <w:rPr>
          <w:rFonts w:cs="Times New Roman"/>
          <w:b/>
          <w:i/>
          <w:lang w:val="de-DE"/>
        </w:rPr>
        <w:t>Bảng 3.</w:t>
      </w:r>
      <w:r w:rsidR="002A4A3F" w:rsidRPr="004F2ACF">
        <w:rPr>
          <w:rFonts w:cs="Times New Roman"/>
          <w:b/>
          <w:i/>
          <w:lang w:val="de-DE"/>
        </w:rPr>
        <w:t>2</w:t>
      </w:r>
      <w:r w:rsidR="00BA7662" w:rsidRPr="004F2ACF">
        <w:rPr>
          <w:rFonts w:cs="Times New Roman"/>
          <w:b/>
          <w:i/>
          <w:lang w:val="de-DE"/>
        </w:rPr>
        <w:t>.</w:t>
      </w:r>
      <w:r w:rsidRPr="004F2ACF">
        <w:rPr>
          <w:rFonts w:cs="Times New Roman"/>
          <w:b/>
          <w:i/>
          <w:lang w:val="de-DE"/>
        </w:rPr>
        <w:t xml:space="preserve"> Đặc điểm bệnh lý của bệnh nhân nghiên cứu</w:t>
      </w:r>
    </w:p>
    <w:tbl>
      <w:tblPr>
        <w:tblStyle w:val="GridTable1Light"/>
        <w:tblW w:w="8957" w:type="dxa"/>
        <w:tblLayout w:type="fixed"/>
        <w:tblLook w:val="04A0" w:firstRow="1" w:lastRow="0" w:firstColumn="1" w:lastColumn="0" w:noHBand="0" w:noVBand="1"/>
      </w:tblPr>
      <w:tblGrid>
        <w:gridCol w:w="3402"/>
        <w:gridCol w:w="2041"/>
        <w:gridCol w:w="1757"/>
        <w:gridCol w:w="1757"/>
      </w:tblGrid>
      <w:tr w:rsidR="004F2ACF" w:rsidRPr="004F2ACF" w14:paraId="17907D46" w14:textId="77777777" w:rsidTr="00AF5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gridSpan w:val="2"/>
            <w:vAlign w:val="center"/>
          </w:tcPr>
          <w:p w14:paraId="0305E19F" w14:textId="77777777" w:rsidR="00C85C1E" w:rsidRPr="004F2ACF" w:rsidRDefault="00C85C1E" w:rsidP="006578EA">
            <w:pPr>
              <w:ind w:firstLine="0"/>
              <w:jc w:val="center"/>
              <w:rPr>
                <w:rFonts w:ascii="Times New Roman" w:hAnsi="Times New Roman" w:cs="Times New Roman"/>
                <w:lang w:val="de-DE"/>
              </w:rPr>
            </w:pPr>
            <w:r w:rsidRPr="004F2ACF">
              <w:rPr>
                <w:rFonts w:ascii="Times New Roman" w:hAnsi="Times New Roman" w:cs="Times New Roman"/>
                <w:lang w:val="de-DE"/>
              </w:rPr>
              <w:t>Đặc điểm</w:t>
            </w:r>
          </w:p>
        </w:tc>
        <w:tc>
          <w:tcPr>
            <w:tcW w:w="1757" w:type="dxa"/>
            <w:vAlign w:val="center"/>
          </w:tcPr>
          <w:p w14:paraId="13AD46A3" w14:textId="77777777" w:rsidR="00C85C1E" w:rsidRPr="004F2ACF" w:rsidRDefault="00C85C1E"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Số bệnh nhân</w:t>
            </w:r>
          </w:p>
        </w:tc>
        <w:tc>
          <w:tcPr>
            <w:tcW w:w="1757" w:type="dxa"/>
            <w:vAlign w:val="center"/>
          </w:tcPr>
          <w:p w14:paraId="797BA5B1" w14:textId="77777777" w:rsidR="00C85C1E" w:rsidRPr="004F2ACF" w:rsidRDefault="00C85C1E"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Tỷ lệ (%)</w:t>
            </w:r>
          </w:p>
        </w:tc>
      </w:tr>
      <w:tr w:rsidR="004F2ACF" w:rsidRPr="004F2ACF" w14:paraId="074D733B"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restart"/>
            <w:vAlign w:val="center"/>
          </w:tcPr>
          <w:p w14:paraId="1D22B794" w14:textId="77777777" w:rsidR="00C85C1E" w:rsidRPr="004F2ACF" w:rsidRDefault="00C85C1E" w:rsidP="006578EA">
            <w:pPr>
              <w:ind w:firstLine="0"/>
              <w:jc w:val="center"/>
              <w:rPr>
                <w:rFonts w:ascii="Times New Roman" w:hAnsi="Times New Roman" w:cs="Times New Roman"/>
                <w:lang w:val="de-DE"/>
              </w:rPr>
            </w:pPr>
            <w:r w:rsidRPr="004F2ACF">
              <w:rPr>
                <w:rFonts w:ascii="Times New Roman" w:hAnsi="Times New Roman" w:cs="Times New Roman"/>
                <w:lang w:val="de-DE"/>
              </w:rPr>
              <w:t>Số bệnh lý được chẩn đoán trên mỗi bệnh nhân</w:t>
            </w:r>
          </w:p>
        </w:tc>
        <w:tc>
          <w:tcPr>
            <w:tcW w:w="2041" w:type="dxa"/>
            <w:vAlign w:val="center"/>
          </w:tcPr>
          <w:p w14:paraId="57E977BD"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1</w:t>
            </w:r>
          </w:p>
        </w:tc>
        <w:tc>
          <w:tcPr>
            <w:tcW w:w="1757" w:type="dxa"/>
            <w:vAlign w:val="center"/>
          </w:tcPr>
          <w:p w14:paraId="32A378BC"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12</w:t>
            </w:r>
          </w:p>
        </w:tc>
        <w:tc>
          <w:tcPr>
            <w:tcW w:w="1757" w:type="dxa"/>
            <w:vAlign w:val="center"/>
          </w:tcPr>
          <w:p w14:paraId="445B8D6D"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7,8</w:t>
            </w:r>
          </w:p>
        </w:tc>
      </w:tr>
      <w:tr w:rsidR="004F2ACF" w:rsidRPr="004F2ACF" w14:paraId="1E5D8739"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414A4FBD" w14:textId="77777777" w:rsidR="00C85C1E" w:rsidRPr="004F2ACF" w:rsidRDefault="00C85C1E" w:rsidP="006578EA">
            <w:pPr>
              <w:ind w:firstLine="0"/>
              <w:jc w:val="center"/>
              <w:rPr>
                <w:rFonts w:ascii="Times New Roman" w:hAnsi="Times New Roman" w:cs="Times New Roman"/>
                <w:lang w:val="de-DE"/>
              </w:rPr>
            </w:pPr>
          </w:p>
        </w:tc>
        <w:tc>
          <w:tcPr>
            <w:tcW w:w="2041" w:type="dxa"/>
            <w:vAlign w:val="center"/>
          </w:tcPr>
          <w:p w14:paraId="5AE1CD11"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2</w:t>
            </w:r>
          </w:p>
        </w:tc>
        <w:tc>
          <w:tcPr>
            <w:tcW w:w="1757" w:type="dxa"/>
            <w:vAlign w:val="center"/>
          </w:tcPr>
          <w:p w14:paraId="2384E2FD"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34</w:t>
            </w:r>
          </w:p>
        </w:tc>
        <w:tc>
          <w:tcPr>
            <w:tcW w:w="1757" w:type="dxa"/>
            <w:vAlign w:val="center"/>
          </w:tcPr>
          <w:p w14:paraId="3C04C745"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21,9</w:t>
            </w:r>
          </w:p>
        </w:tc>
      </w:tr>
      <w:tr w:rsidR="004F2ACF" w:rsidRPr="004F2ACF" w14:paraId="74E781A8"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0519516E" w14:textId="77777777" w:rsidR="00C85C1E" w:rsidRPr="004F2ACF" w:rsidRDefault="00C85C1E" w:rsidP="006578EA">
            <w:pPr>
              <w:ind w:firstLine="0"/>
              <w:jc w:val="center"/>
              <w:rPr>
                <w:rFonts w:ascii="Times New Roman" w:hAnsi="Times New Roman" w:cs="Times New Roman"/>
                <w:lang w:val="de-DE"/>
              </w:rPr>
            </w:pPr>
          </w:p>
        </w:tc>
        <w:tc>
          <w:tcPr>
            <w:tcW w:w="2041" w:type="dxa"/>
            <w:vAlign w:val="center"/>
          </w:tcPr>
          <w:p w14:paraId="37559385"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3</w:t>
            </w:r>
          </w:p>
        </w:tc>
        <w:tc>
          <w:tcPr>
            <w:tcW w:w="1757" w:type="dxa"/>
            <w:vAlign w:val="center"/>
          </w:tcPr>
          <w:p w14:paraId="690935BF"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43</w:t>
            </w:r>
          </w:p>
        </w:tc>
        <w:tc>
          <w:tcPr>
            <w:tcW w:w="1757" w:type="dxa"/>
            <w:vAlign w:val="center"/>
          </w:tcPr>
          <w:p w14:paraId="215FD7D3"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27,7</w:t>
            </w:r>
          </w:p>
        </w:tc>
      </w:tr>
      <w:tr w:rsidR="004F2ACF" w:rsidRPr="004F2ACF" w14:paraId="04E83EF7"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7065F939" w14:textId="77777777" w:rsidR="00C85C1E" w:rsidRPr="004F2ACF" w:rsidRDefault="00C85C1E" w:rsidP="006578EA">
            <w:pPr>
              <w:ind w:firstLine="0"/>
              <w:jc w:val="center"/>
              <w:rPr>
                <w:rFonts w:ascii="Times New Roman" w:hAnsi="Times New Roman" w:cs="Times New Roman"/>
                <w:lang w:val="de-DE"/>
              </w:rPr>
            </w:pPr>
          </w:p>
        </w:tc>
        <w:tc>
          <w:tcPr>
            <w:tcW w:w="2041" w:type="dxa"/>
            <w:vAlign w:val="center"/>
          </w:tcPr>
          <w:p w14:paraId="1316EED4"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4</w:t>
            </w:r>
          </w:p>
        </w:tc>
        <w:tc>
          <w:tcPr>
            <w:tcW w:w="1757" w:type="dxa"/>
            <w:vAlign w:val="center"/>
          </w:tcPr>
          <w:p w14:paraId="71D4FCE0"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39</w:t>
            </w:r>
          </w:p>
        </w:tc>
        <w:tc>
          <w:tcPr>
            <w:tcW w:w="1757" w:type="dxa"/>
            <w:vAlign w:val="center"/>
          </w:tcPr>
          <w:p w14:paraId="12F6109E"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25,2</w:t>
            </w:r>
          </w:p>
        </w:tc>
      </w:tr>
      <w:tr w:rsidR="004F2ACF" w:rsidRPr="004F2ACF" w14:paraId="2F8ED6CB"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5CC43ABB" w14:textId="77777777" w:rsidR="00C85C1E" w:rsidRPr="004F2ACF" w:rsidRDefault="00C85C1E" w:rsidP="006578EA">
            <w:pPr>
              <w:ind w:firstLine="0"/>
              <w:jc w:val="center"/>
              <w:rPr>
                <w:rFonts w:ascii="Times New Roman" w:hAnsi="Times New Roman" w:cs="Times New Roman"/>
                <w:lang w:val="de-DE"/>
              </w:rPr>
            </w:pPr>
          </w:p>
        </w:tc>
        <w:tc>
          <w:tcPr>
            <w:tcW w:w="2041" w:type="dxa"/>
            <w:vAlign w:val="center"/>
          </w:tcPr>
          <w:p w14:paraId="6F0E1031"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5</w:t>
            </w:r>
          </w:p>
        </w:tc>
        <w:tc>
          <w:tcPr>
            <w:tcW w:w="1757" w:type="dxa"/>
            <w:vAlign w:val="center"/>
          </w:tcPr>
          <w:p w14:paraId="09901619"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20</w:t>
            </w:r>
          </w:p>
        </w:tc>
        <w:tc>
          <w:tcPr>
            <w:tcW w:w="1757" w:type="dxa"/>
            <w:vAlign w:val="center"/>
          </w:tcPr>
          <w:p w14:paraId="77AC7EF1"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12,9</w:t>
            </w:r>
          </w:p>
        </w:tc>
      </w:tr>
      <w:tr w:rsidR="004F2ACF" w:rsidRPr="004F2ACF" w14:paraId="423B029B"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15D2EB50" w14:textId="77777777" w:rsidR="00C85C1E" w:rsidRPr="004F2ACF" w:rsidRDefault="00C85C1E" w:rsidP="006578EA">
            <w:pPr>
              <w:ind w:firstLine="0"/>
              <w:jc w:val="center"/>
              <w:rPr>
                <w:rFonts w:ascii="Times New Roman" w:hAnsi="Times New Roman" w:cs="Times New Roman"/>
                <w:lang w:val="de-DE"/>
              </w:rPr>
            </w:pPr>
          </w:p>
        </w:tc>
        <w:tc>
          <w:tcPr>
            <w:tcW w:w="2041" w:type="dxa"/>
            <w:vAlign w:val="center"/>
          </w:tcPr>
          <w:p w14:paraId="579A0D11"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 6</w:t>
            </w:r>
          </w:p>
        </w:tc>
        <w:tc>
          <w:tcPr>
            <w:tcW w:w="1757" w:type="dxa"/>
            <w:vAlign w:val="center"/>
          </w:tcPr>
          <w:p w14:paraId="4BF41712"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7</w:t>
            </w:r>
          </w:p>
        </w:tc>
        <w:tc>
          <w:tcPr>
            <w:tcW w:w="1757" w:type="dxa"/>
            <w:vAlign w:val="center"/>
          </w:tcPr>
          <w:p w14:paraId="6E25FBD5"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lang w:val="de-DE"/>
              </w:rPr>
              <w:t>4,5</w:t>
            </w:r>
          </w:p>
        </w:tc>
      </w:tr>
      <w:tr w:rsidR="004F2ACF" w:rsidRPr="004F2ACF" w14:paraId="5F390609"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restart"/>
            <w:vAlign w:val="center"/>
          </w:tcPr>
          <w:p w14:paraId="6CDFC142" w14:textId="77777777" w:rsidR="00C85C1E" w:rsidRPr="004F2ACF" w:rsidRDefault="00C85C1E" w:rsidP="006578EA">
            <w:pPr>
              <w:ind w:firstLine="0"/>
              <w:jc w:val="center"/>
              <w:rPr>
                <w:rFonts w:ascii="Times New Roman" w:hAnsi="Times New Roman" w:cs="Times New Roman"/>
                <w:lang w:val="de-DE"/>
              </w:rPr>
            </w:pPr>
            <w:r w:rsidRPr="004F2ACF">
              <w:rPr>
                <w:rFonts w:ascii="Times New Roman" w:hAnsi="Times New Roman" w:cs="Times New Roman"/>
                <w:lang w:val="de-DE"/>
              </w:rPr>
              <w:t>Chỉ số bệnh mắc kèm Charlson</w:t>
            </w:r>
          </w:p>
        </w:tc>
        <w:tc>
          <w:tcPr>
            <w:tcW w:w="2041" w:type="dxa"/>
            <w:vAlign w:val="center"/>
          </w:tcPr>
          <w:p w14:paraId="5F05EFB8"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0</w:t>
            </w:r>
          </w:p>
        </w:tc>
        <w:tc>
          <w:tcPr>
            <w:tcW w:w="1757" w:type="dxa"/>
            <w:vAlign w:val="center"/>
          </w:tcPr>
          <w:p w14:paraId="01CA51AB"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18</w:t>
            </w:r>
          </w:p>
        </w:tc>
        <w:tc>
          <w:tcPr>
            <w:tcW w:w="1757" w:type="dxa"/>
            <w:vAlign w:val="center"/>
          </w:tcPr>
          <w:p w14:paraId="49ABCF35"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11,6</w:t>
            </w:r>
          </w:p>
        </w:tc>
      </w:tr>
      <w:tr w:rsidR="004F2ACF" w:rsidRPr="004F2ACF" w14:paraId="1942CB97"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29A979B0" w14:textId="77777777" w:rsidR="00C85C1E" w:rsidRPr="004F2ACF" w:rsidRDefault="00C85C1E" w:rsidP="006578EA">
            <w:pPr>
              <w:ind w:firstLine="0"/>
              <w:jc w:val="center"/>
              <w:rPr>
                <w:rFonts w:ascii="Times New Roman" w:hAnsi="Times New Roman" w:cs="Times New Roman"/>
                <w:lang w:val="de-DE"/>
              </w:rPr>
            </w:pPr>
          </w:p>
        </w:tc>
        <w:tc>
          <w:tcPr>
            <w:tcW w:w="2041" w:type="dxa"/>
            <w:vAlign w:val="center"/>
          </w:tcPr>
          <w:p w14:paraId="65AE166C"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1 – 2</w:t>
            </w:r>
          </w:p>
        </w:tc>
        <w:tc>
          <w:tcPr>
            <w:tcW w:w="1757" w:type="dxa"/>
            <w:vAlign w:val="center"/>
          </w:tcPr>
          <w:p w14:paraId="629F23FE"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98</w:t>
            </w:r>
          </w:p>
        </w:tc>
        <w:tc>
          <w:tcPr>
            <w:tcW w:w="1757" w:type="dxa"/>
            <w:vAlign w:val="center"/>
          </w:tcPr>
          <w:p w14:paraId="0E34C3A8"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2ACF">
              <w:rPr>
                <w:rFonts w:ascii="Times New Roman" w:hAnsi="Times New Roman" w:cs="Times New Roman"/>
              </w:rPr>
              <w:t>63,</w:t>
            </w:r>
            <w:r w:rsidRPr="004F2ACF">
              <w:rPr>
                <w:rFonts w:ascii="Times New Roman" w:hAnsi="Times New Roman" w:cs="Times New Roman"/>
                <w:lang w:val="en-US"/>
              </w:rPr>
              <w:t>3</w:t>
            </w:r>
          </w:p>
        </w:tc>
      </w:tr>
      <w:tr w:rsidR="004F2ACF" w:rsidRPr="004F2ACF" w14:paraId="464D5B48"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3289253D" w14:textId="77777777" w:rsidR="00C85C1E" w:rsidRPr="004F2ACF" w:rsidRDefault="00C85C1E" w:rsidP="006578EA">
            <w:pPr>
              <w:ind w:firstLine="0"/>
              <w:jc w:val="center"/>
              <w:rPr>
                <w:rFonts w:ascii="Times New Roman" w:hAnsi="Times New Roman" w:cs="Times New Roman"/>
                <w:lang w:val="de-DE"/>
              </w:rPr>
            </w:pPr>
          </w:p>
        </w:tc>
        <w:tc>
          <w:tcPr>
            <w:tcW w:w="2041" w:type="dxa"/>
            <w:vAlign w:val="center"/>
          </w:tcPr>
          <w:p w14:paraId="526676A4"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3 – 4</w:t>
            </w:r>
          </w:p>
        </w:tc>
        <w:tc>
          <w:tcPr>
            <w:tcW w:w="1757" w:type="dxa"/>
            <w:vAlign w:val="center"/>
          </w:tcPr>
          <w:p w14:paraId="3FE2577B"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36</w:t>
            </w:r>
          </w:p>
        </w:tc>
        <w:tc>
          <w:tcPr>
            <w:tcW w:w="1757" w:type="dxa"/>
            <w:vAlign w:val="center"/>
          </w:tcPr>
          <w:p w14:paraId="6942E4B8"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23,2</w:t>
            </w:r>
          </w:p>
        </w:tc>
      </w:tr>
      <w:tr w:rsidR="004F2ACF" w:rsidRPr="004F2ACF" w14:paraId="7A2222CD" w14:textId="77777777" w:rsidTr="00AF575C">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20B3BD56" w14:textId="77777777" w:rsidR="00C85C1E" w:rsidRPr="004F2ACF" w:rsidRDefault="00C85C1E" w:rsidP="006578EA">
            <w:pPr>
              <w:ind w:firstLine="0"/>
              <w:jc w:val="center"/>
              <w:rPr>
                <w:rFonts w:ascii="Times New Roman" w:hAnsi="Times New Roman" w:cs="Times New Roman"/>
                <w:lang w:val="de-DE"/>
              </w:rPr>
            </w:pPr>
          </w:p>
        </w:tc>
        <w:tc>
          <w:tcPr>
            <w:tcW w:w="2041" w:type="dxa"/>
            <w:vAlign w:val="center"/>
          </w:tcPr>
          <w:p w14:paraId="2A736077"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5 – 6</w:t>
            </w:r>
          </w:p>
        </w:tc>
        <w:tc>
          <w:tcPr>
            <w:tcW w:w="1757" w:type="dxa"/>
            <w:vAlign w:val="center"/>
          </w:tcPr>
          <w:p w14:paraId="27486F01"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3</w:t>
            </w:r>
          </w:p>
        </w:tc>
        <w:tc>
          <w:tcPr>
            <w:tcW w:w="1757" w:type="dxa"/>
            <w:vAlign w:val="center"/>
          </w:tcPr>
          <w:p w14:paraId="20D72E91" w14:textId="77777777" w:rsidR="00C85C1E" w:rsidRPr="004F2ACF" w:rsidRDefault="00C85C1E"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4F2ACF">
              <w:rPr>
                <w:rFonts w:ascii="Times New Roman" w:hAnsi="Times New Roman" w:cs="Times New Roman"/>
              </w:rPr>
              <w:t>1,9</w:t>
            </w:r>
          </w:p>
        </w:tc>
      </w:tr>
    </w:tbl>
    <w:p w14:paraId="0A9E002C" w14:textId="042F567C" w:rsidR="00C85C1E" w:rsidRPr="004F2ACF" w:rsidRDefault="00C85C1E" w:rsidP="006578EA">
      <w:pPr>
        <w:rPr>
          <w:lang w:val="de-DE"/>
        </w:rPr>
      </w:pPr>
      <w:r w:rsidRPr="004F2ACF">
        <w:rPr>
          <w:lang w:val="de-DE"/>
        </w:rPr>
        <w:t xml:space="preserve">Khoảng 90% bệnh nhân cao tuổi trong mẫu nghiên cứu mắc từ 2 bệnh trở lên. Trung bình mỗi bệnh nhân mắc </w:t>
      </w:r>
      <w:r w:rsidRPr="004F2ACF">
        <w:rPr>
          <w:rFonts w:cs="Times New Roman"/>
          <w:szCs w:val="26"/>
          <w:lang w:val="de-DE"/>
        </w:rPr>
        <w:t xml:space="preserve">3,3 </w:t>
      </w:r>
      <w:r w:rsidRPr="004F2ACF">
        <w:rPr>
          <w:lang w:val="de-DE"/>
        </w:rPr>
        <w:t xml:space="preserve">± 1,4 bệnh. </w:t>
      </w:r>
      <w:r w:rsidR="00A76267" w:rsidRPr="004F2ACF">
        <w:rPr>
          <w:lang w:val="de-DE"/>
        </w:rPr>
        <w:t>Tỷ lệ bệnh nhân có đa bệnh lý (mắc từ 2 bệnh mạn tính trở lên) là 81,9%</w:t>
      </w:r>
      <w:r w:rsidR="000B1525" w:rsidRPr="004F2ACF">
        <w:rPr>
          <w:lang w:val="de-DE"/>
        </w:rPr>
        <w:t>.</w:t>
      </w:r>
    </w:p>
    <w:p w14:paraId="6A794876" w14:textId="189803C1" w:rsidR="00C85C1E" w:rsidRPr="004F2ACF" w:rsidRDefault="00C85C1E" w:rsidP="00295D68">
      <w:pPr>
        <w:ind w:firstLine="0"/>
        <w:rPr>
          <w:lang w:val="de-DE"/>
        </w:rPr>
      </w:pPr>
      <w:r w:rsidRPr="004F2ACF">
        <w:rPr>
          <w:lang w:val="de-DE"/>
        </w:rPr>
        <w:lastRenderedPageBreak/>
        <w:t>Nhóm bệnh nhân có điểm CCI từ 1 – 2 điểm chiếm tỷ lệ cao nhất với 63,2%, sau đó là nhóm từ 3 – 4 điểm với 23,2%.</w:t>
      </w:r>
    </w:p>
    <w:p w14:paraId="214D7A0E" w14:textId="5081BDD6" w:rsidR="007C79F6" w:rsidRPr="004F2ACF" w:rsidRDefault="00BD2DB4" w:rsidP="00295D68">
      <w:pPr>
        <w:pStyle w:val="Heading3"/>
        <w:spacing w:before="0"/>
        <w:rPr>
          <w:rFonts w:ascii="Times New Roman" w:eastAsiaTheme="minorHAnsi" w:hAnsi="Times New Roman" w:cstheme="minorBidi"/>
          <w:b/>
          <w:color w:val="auto"/>
          <w:sz w:val="22"/>
          <w:szCs w:val="22"/>
          <w:lang w:val="de-DE"/>
        </w:rPr>
      </w:pPr>
      <w:r w:rsidRPr="004F2ACF">
        <w:rPr>
          <w:rFonts w:ascii="Times New Roman" w:eastAsiaTheme="minorHAnsi" w:hAnsi="Times New Roman" w:cstheme="minorBidi"/>
          <w:b/>
          <w:color w:val="auto"/>
          <w:sz w:val="22"/>
          <w:szCs w:val="22"/>
          <w:lang w:val="de-DE"/>
        </w:rPr>
        <w:t>3.1.3</w:t>
      </w:r>
      <w:r w:rsidR="00BA7662" w:rsidRPr="004F2ACF">
        <w:rPr>
          <w:rFonts w:ascii="Times New Roman" w:eastAsiaTheme="minorHAnsi" w:hAnsi="Times New Roman" w:cstheme="minorBidi"/>
          <w:b/>
          <w:color w:val="auto"/>
          <w:sz w:val="22"/>
          <w:szCs w:val="22"/>
          <w:lang w:val="de-DE"/>
        </w:rPr>
        <w:t>.</w:t>
      </w:r>
      <w:r w:rsidRPr="004F2ACF">
        <w:rPr>
          <w:rFonts w:ascii="Times New Roman" w:eastAsiaTheme="minorHAnsi" w:hAnsi="Times New Roman" w:cstheme="minorBidi"/>
          <w:b/>
          <w:color w:val="auto"/>
          <w:sz w:val="22"/>
          <w:szCs w:val="22"/>
          <w:lang w:val="de-DE"/>
        </w:rPr>
        <w:t xml:space="preserve"> </w:t>
      </w:r>
      <w:r w:rsidR="007C79F6" w:rsidRPr="004F2ACF">
        <w:rPr>
          <w:rFonts w:ascii="Times New Roman" w:eastAsiaTheme="minorHAnsi" w:hAnsi="Times New Roman" w:cstheme="minorBidi"/>
          <w:b/>
          <w:color w:val="auto"/>
          <w:sz w:val="22"/>
          <w:szCs w:val="22"/>
          <w:lang w:val="de-DE"/>
        </w:rPr>
        <w:t>Đặc điểm thuốc sử dụng</w:t>
      </w:r>
    </w:p>
    <w:p w14:paraId="76A834CD" w14:textId="5984F875" w:rsidR="005A7CB4" w:rsidRPr="004F2ACF" w:rsidRDefault="005A7CB4" w:rsidP="00295D68">
      <w:pPr>
        <w:pStyle w:val="Caption"/>
        <w:spacing w:after="0"/>
        <w:rPr>
          <w:color w:val="auto"/>
        </w:rPr>
      </w:pPr>
      <w:bookmarkStart w:id="4" w:name="_Toc8044857"/>
      <w:bookmarkStart w:id="5" w:name="_Toc8231862"/>
      <w:bookmarkStart w:id="6" w:name="_Toc8420102"/>
      <w:bookmarkStart w:id="7" w:name="_Toc10734243"/>
      <w:bookmarkStart w:id="8" w:name="_Toc10967706"/>
      <w:bookmarkStart w:id="9" w:name="_Toc10968873"/>
      <w:r w:rsidRPr="004F2ACF">
        <w:rPr>
          <w:color w:val="auto"/>
        </w:rPr>
        <w:t>Bảng 3.</w:t>
      </w:r>
      <w:r w:rsidR="002A4A3F" w:rsidRPr="004F2ACF">
        <w:rPr>
          <w:color w:val="auto"/>
          <w:lang w:val="de-DE"/>
        </w:rPr>
        <w:t>3</w:t>
      </w:r>
      <w:r w:rsidRPr="004F2ACF">
        <w:rPr>
          <w:color w:val="auto"/>
        </w:rPr>
        <w:t xml:space="preserve">. </w:t>
      </w:r>
      <w:r w:rsidR="009026FC" w:rsidRPr="004F2ACF">
        <w:rPr>
          <w:color w:val="auto"/>
          <w:lang w:val="de-DE"/>
        </w:rPr>
        <w:t>Đặc điểm về</w:t>
      </w:r>
      <w:r w:rsidRPr="004F2ACF">
        <w:rPr>
          <w:color w:val="auto"/>
        </w:rPr>
        <w:t xml:space="preserve"> thuốc bệnh nhân sử dụng</w:t>
      </w:r>
      <w:bookmarkEnd w:id="4"/>
      <w:bookmarkEnd w:id="5"/>
      <w:bookmarkEnd w:id="6"/>
      <w:bookmarkEnd w:id="7"/>
      <w:bookmarkEnd w:id="8"/>
      <w:bookmarkEnd w:id="9"/>
    </w:p>
    <w:tbl>
      <w:tblPr>
        <w:tblStyle w:val="GridTable1Light"/>
        <w:tblW w:w="0" w:type="auto"/>
        <w:tblLook w:val="04A0" w:firstRow="1" w:lastRow="0" w:firstColumn="1" w:lastColumn="0" w:noHBand="0" w:noVBand="1"/>
      </w:tblPr>
      <w:tblGrid>
        <w:gridCol w:w="2972"/>
        <w:gridCol w:w="2410"/>
        <w:gridCol w:w="1840"/>
        <w:gridCol w:w="1840"/>
      </w:tblGrid>
      <w:tr w:rsidR="004F2ACF" w:rsidRPr="004F2ACF" w14:paraId="2EAE6B65" w14:textId="77777777" w:rsidTr="00032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vAlign w:val="center"/>
          </w:tcPr>
          <w:p w14:paraId="2DFE8A65" w14:textId="3C42F7C2" w:rsidR="009026FC" w:rsidRPr="004F2ACF" w:rsidRDefault="009026FC" w:rsidP="006578EA">
            <w:pPr>
              <w:ind w:firstLine="0"/>
              <w:jc w:val="center"/>
              <w:rPr>
                <w:rFonts w:ascii="Times New Roman" w:hAnsi="Times New Roman" w:cs="Times New Roman"/>
                <w:lang w:val="en-US"/>
              </w:rPr>
            </w:pPr>
            <w:r w:rsidRPr="004F2ACF">
              <w:rPr>
                <w:rFonts w:ascii="Times New Roman" w:hAnsi="Times New Roman" w:cs="Times New Roman"/>
                <w:lang w:val="en-US"/>
              </w:rPr>
              <w:t>Đặc điểm</w:t>
            </w:r>
          </w:p>
        </w:tc>
        <w:tc>
          <w:tcPr>
            <w:tcW w:w="1840" w:type="dxa"/>
            <w:vAlign w:val="center"/>
          </w:tcPr>
          <w:p w14:paraId="19100A27" w14:textId="77777777" w:rsidR="009026FC" w:rsidRPr="004F2ACF" w:rsidRDefault="009026FC"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2ACF">
              <w:rPr>
                <w:rFonts w:ascii="Times New Roman" w:hAnsi="Times New Roman" w:cs="Times New Roman"/>
                <w:lang w:val="en-US"/>
              </w:rPr>
              <w:t>Số bệnh nhân</w:t>
            </w:r>
          </w:p>
        </w:tc>
        <w:tc>
          <w:tcPr>
            <w:tcW w:w="1840" w:type="dxa"/>
            <w:vAlign w:val="center"/>
          </w:tcPr>
          <w:p w14:paraId="17623C42" w14:textId="77777777" w:rsidR="009026FC" w:rsidRPr="004F2ACF" w:rsidRDefault="009026FC"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2ACF">
              <w:rPr>
                <w:rFonts w:ascii="Times New Roman" w:hAnsi="Times New Roman" w:cs="Times New Roman"/>
                <w:lang w:val="en-US"/>
              </w:rPr>
              <w:t>Tỷ lệ (%)</w:t>
            </w:r>
          </w:p>
        </w:tc>
      </w:tr>
      <w:tr w:rsidR="004F2ACF" w:rsidRPr="004F2ACF" w14:paraId="2DD33963"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restart"/>
            <w:vAlign w:val="center"/>
          </w:tcPr>
          <w:p w14:paraId="172DF242" w14:textId="3411A814" w:rsidR="00FE1477" w:rsidRPr="004F2ACF" w:rsidRDefault="00FE1477" w:rsidP="006578EA">
            <w:pPr>
              <w:ind w:firstLine="0"/>
              <w:jc w:val="center"/>
              <w:rPr>
                <w:rFonts w:ascii="Times New Roman" w:hAnsi="Times New Roman" w:cs="Times New Roman"/>
                <w:b w:val="0"/>
                <w:lang w:val="en-US"/>
              </w:rPr>
            </w:pPr>
            <w:r w:rsidRPr="004F2ACF">
              <w:rPr>
                <w:rFonts w:ascii="Times New Roman" w:hAnsi="Times New Roman" w:cs="Times New Roman"/>
                <w:lang w:val="en-US"/>
              </w:rPr>
              <w:t xml:space="preserve">Số lượng thuốc </w:t>
            </w:r>
            <w:r w:rsidRPr="004F2ACF">
              <w:rPr>
                <w:rFonts w:ascii="Times New Roman" w:hAnsi="Times New Roman" w:cs="Times New Roman"/>
              </w:rPr>
              <w:t>bệnh nhân sử dụng</w:t>
            </w:r>
            <w:r w:rsidRPr="004F2ACF">
              <w:rPr>
                <w:rFonts w:ascii="Times New Roman" w:hAnsi="Times New Roman" w:cs="Times New Roman"/>
                <w:lang w:val="en-US"/>
              </w:rPr>
              <w:t xml:space="preserve"> trong cả đợt điều trị</w:t>
            </w:r>
          </w:p>
        </w:tc>
        <w:tc>
          <w:tcPr>
            <w:tcW w:w="2410" w:type="dxa"/>
            <w:vAlign w:val="center"/>
          </w:tcPr>
          <w:p w14:paraId="745ADD1A" w14:textId="621693B8"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sidRPr="004F2ACF">
              <w:rPr>
                <w:rFonts w:ascii="Times New Roman" w:hAnsi="Times New Roman" w:cs="Times New Roman"/>
                <w:lang w:val="en-US"/>
              </w:rPr>
              <w:t>Ít hơn 5 thuốc</w:t>
            </w:r>
          </w:p>
        </w:tc>
        <w:tc>
          <w:tcPr>
            <w:tcW w:w="1840" w:type="dxa"/>
            <w:vAlign w:val="center"/>
          </w:tcPr>
          <w:p w14:paraId="5CE11F5C" w14:textId="7777777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2ACF">
              <w:rPr>
                <w:rFonts w:ascii="Times New Roman" w:hAnsi="Times New Roman" w:cs="Times New Roman"/>
                <w:lang w:val="en-US"/>
              </w:rPr>
              <w:t>21</w:t>
            </w:r>
          </w:p>
        </w:tc>
        <w:tc>
          <w:tcPr>
            <w:tcW w:w="1840" w:type="dxa"/>
            <w:vAlign w:val="center"/>
          </w:tcPr>
          <w:p w14:paraId="437D026F" w14:textId="7777777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13,5</w:t>
            </w:r>
          </w:p>
        </w:tc>
      </w:tr>
      <w:tr w:rsidR="004F2ACF" w:rsidRPr="004F2ACF" w14:paraId="6BD299DA"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42A0C81F" w14:textId="77777777" w:rsidR="00FE1477" w:rsidRPr="004F2ACF" w:rsidRDefault="00FE1477" w:rsidP="006578EA">
            <w:pPr>
              <w:ind w:firstLine="0"/>
              <w:jc w:val="center"/>
              <w:rPr>
                <w:rFonts w:ascii="Times New Roman" w:hAnsi="Times New Roman" w:cs="Times New Roman"/>
              </w:rPr>
            </w:pPr>
          </w:p>
        </w:tc>
        <w:tc>
          <w:tcPr>
            <w:tcW w:w="2410" w:type="dxa"/>
            <w:vAlign w:val="center"/>
          </w:tcPr>
          <w:p w14:paraId="1B4D555F" w14:textId="064FE8C0"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sidRPr="004F2ACF">
              <w:rPr>
                <w:rFonts w:ascii="Times New Roman" w:hAnsi="Times New Roman" w:cs="Times New Roman"/>
                <w:lang w:val="en-US"/>
              </w:rPr>
              <w:t>Từ 5 – 10 thuốc</w:t>
            </w:r>
          </w:p>
        </w:tc>
        <w:tc>
          <w:tcPr>
            <w:tcW w:w="1840" w:type="dxa"/>
            <w:vAlign w:val="center"/>
          </w:tcPr>
          <w:p w14:paraId="00D0DF27" w14:textId="7777777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76</w:t>
            </w:r>
          </w:p>
        </w:tc>
        <w:tc>
          <w:tcPr>
            <w:tcW w:w="1840" w:type="dxa"/>
            <w:vAlign w:val="center"/>
          </w:tcPr>
          <w:p w14:paraId="680D9323" w14:textId="7777777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49,0</w:t>
            </w:r>
          </w:p>
        </w:tc>
      </w:tr>
      <w:tr w:rsidR="004F2ACF" w:rsidRPr="004F2ACF" w14:paraId="4CF0A0F3"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495DCAFF" w14:textId="77777777" w:rsidR="00FE1477" w:rsidRPr="004F2ACF" w:rsidRDefault="00FE1477" w:rsidP="006578EA">
            <w:pPr>
              <w:ind w:firstLine="0"/>
              <w:jc w:val="center"/>
              <w:rPr>
                <w:rFonts w:ascii="Times New Roman" w:hAnsi="Times New Roman" w:cs="Times New Roman"/>
              </w:rPr>
            </w:pPr>
          </w:p>
        </w:tc>
        <w:tc>
          <w:tcPr>
            <w:tcW w:w="2410" w:type="dxa"/>
            <w:vAlign w:val="center"/>
          </w:tcPr>
          <w:p w14:paraId="09653A55" w14:textId="64812463"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sidRPr="004F2ACF">
              <w:rPr>
                <w:rFonts w:ascii="Times New Roman" w:hAnsi="Times New Roman" w:cs="Times New Roman"/>
                <w:lang w:val="en-US"/>
              </w:rPr>
              <w:t>Từ 10 – 15 thuốc</w:t>
            </w:r>
          </w:p>
        </w:tc>
        <w:tc>
          <w:tcPr>
            <w:tcW w:w="1840" w:type="dxa"/>
            <w:vAlign w:val="center"/>
          </w:tcPr>
          <w:p w14:paraId="0B7B855B" w14:textId="7777777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45</w:t>
            </w:r>
          </w:p>
        </w:tc>
        <w:tc>
          <w:tcPr>
            <w:tcW w:w="1840" w:type="dxa"/>
            <w:vAlign w:val="center"/>
          </w:tcPr>
          <w:p w14:paraId="1CB7A98F" w14:textId="7777777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29,0</w:t>
            </w:r>
          </w:p>
        </w:tc>
      </w:tr>
      <w:tr w:rsidR="004F2ACF" w:rsidRPr="004F2ACF" w14:paraId="1D51B950"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6CB9CF4C" w14:textId="77777777" w:rsidR="00FE1477" w:rsidRPr="004F2ACF" w:rsidRDefault="00FE1477" w:rsidP="006578EA">
            <w:pPr>
              <w:ind w:firstLine="0"/>
              <w:jc w:val="center"/>
              <w:rPr>
                <w:rFonts w:ascii="Times New Roman" w:hAnsi="Times New Roman" w:cs="Times New Roman"/>
              </w:rPr>
            </w:pPr>
          </w:p>
        </w:tc>
        <w:tc>
          <w:tcPr>
            <w:tcW w:w="2410" w:type="dxa"/>
            <w:vAlign w:val="center"/>
          </w:tcPr>
          <w:p w14:paraId="465B677D" w14:textId="4D63121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sidRPr="004F2ACF">
              <w:rPr>
                <w:rFonts w:ascii="Times New Roman" w:hAnsi="Times New Roman" w:cs="Times New Roman"/>
                <w:lang w:val="en-US"/>
              </w:rPr>
              <w:t>Nhiều hơn 15 thuốc</w:t>
            </w:r>
          </w:p>
        </w:tc>
        <w:tc>
          <w:tcPr>
            <w:tcW w:w="1840" w:type="dxa"/>
            <w:vAlign w:val="center"/>
          </w:tcPr>
          <w:p w14:paraId="3B9DFEC0" w14:textId="7777777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13</w:t>
            </w:r>
          </w:p>
        </w:tc>
        <w:tc>
          <w:tcPr>
            <w:tcW w:w="1840" w:type="dxa"/>
            <w:vAlign w:val="center"/>
          </w:tcPr>
          <w:p w14:paraId="3742EB82" w14:textId="7777777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8,4</w:t>
            </w:r>
          </w:p>
        </w:tc>
      </w:tr>
      <w:tr w:rsidR="004F2ACF" w:rsidRPr="004F2ACF" w14:paraId="5A53F620"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3339B95A" w14:textId="77777777" w:rsidR="00FE1477" w:rsidRPr="004F2ACF" w:rsidRDefault="00FE1477" w:rsidP="006578EA">
            <w:pPr>
              <w:ind w:firstLine="0"/>
              <w:jc w:val="center"/>
              <w:rPr>
                <w:rFonts w:ascii="Times New Roman" w:hAnsi="Times New Roman" w:cs="Times New Roman"/>
              </w:rPr>
            </w:pPr>
          </w:p>
        </w:tc>
        <w:tc>
          <w:tcPr>
            <w:tcW w:w="2410" w:type="dxa"/>
            <w:vAlign w:val="center"/>
          </w:tcPr>
          <w:p w14:paraId="633EF8CB" w14:textId="58F467AA"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r w:rsidRPr="004F2ACF">
              <w:rPr>
                <w:rFonts w:ascii="Times New Roman" w:hAnsi="Times New Roman" w:cs="Times New Roman"/>
                <w:i/>
                <w:lang w:val="en-US"/>
              </w:rPr>
              <w:t>Trung bình</w:t>
            </w:r>
          </w:p>
        </w:tc>
        <w:tc>
          <w:tcPr>
            <w:tcW w:w="3680" w:type="dxa"/>
            <w:gridSpan w:val="2"/>
            <w:vAlign w:val="center"/>
          </w:tcPr>
          <w:p w14:paraId="01DB6F92" w14:textId="7777777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r w:rsidRPr="004F2ACF">
              <w:rPr>
                <w:rFonts w:ascii="Times New Roman" w:hAnsi="Times New Roman" w:cs="Times New Roman"/>
                <w:i/>
                <w:lang w:val="en-US"/>
              </w:rPr>
              <w:t xml:space="preserve">9,6 </w:t>
            </w:r>
            <w:r w:rsidRPr="004F2ACF">
              <w:rPr>
                <w:rFonts w:ascii="Times New Roman" w:hAnsi="Times New Roman" w:cs="Times New Roman"/>
                <w:i/>
              </w:rPr>
              <w:t>±</w:t>
            </w:r>
            <w:r w:rsidRPr="004F2ACF">
              <w:rPr>
                <w:rFonts w:ascii="Times New Roman" w:hAnsi="Times New Roman" w:cs="Times New Roman"/>
                <w:i/>
                <w:lang w:val="en-US"/>
              </w:rPr>
              <w:t xml:space="preserve"> 4,1</w:t>
            </w:r>
          </w:p>
        </w:tc>
      </w:tr>
      <w:tr w:rsidR="004F2ACF" w:rsidRPr="004F2ACF" w14:paraId="1C2199E5"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restart"/>
            <w:vAlign w:val="center"/>
          </w:tcPr>
          <w:p w14:paraId="60B4541A" w14:textId="689A038A" w:rsidR="00FE1477" w:rsidRPr="004F2ACF" w:rsidRDefault="00FE1477" w:rsidP="006578EA">
            <w:pPr>
              <w:ind w:firstLine="0"/>
              <w:jc w:val="center"/>
              <w:rPr>
                <w:rFonts w:ascii="Times New Roman" w:hAnsi="Times New Roman" w:cs="Times New Roman"/>
                <w:lang w:val="en-US"/>
              </w:rPr>
            </w:pPr>
            <w:r w:rsidRPr="004F2ACF">
              <w:rPr>
                <w:rFonts w:ascii="Times New Roman" w:hAnsi="Times New Roman" w:cs="Times New Roman"/>
              </w:rPr>
              <w:t>Số tương tác thuốc có ý nghĩa lâm sàng</w:t>
            </w:r>
            <w:r w:rsidR="009026FC" w:rsidRPr="004F2ACF">
              <w:rPr>
                <w:rFonts w:ascii="Times New Roman" w:hAnsi="Times New Roman" w:cs="Times New Roman"/>
                <w:lang w:val="en-US"/>
              </w:rPr>
              <w:t xml:space="preserve"> trên bệnh nhân</w:t>
            </w:r>
          </w:p>
        </w:tc>
        <w:tc>
          <w:tcPr>
            <w:tcW w:w="2410" w:type="dxa"/>
            <w:vAlign w:val="center"/>
          </w:tcPr>
          <w:p w14:paraId="010B5C2A" w14:textId="23977082"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F2ACF">
              <w:rPr>
                <w:rFonts w:ascii="Times New Roman" w:hAnsi="Times New Roman" w:cs="Times New Roman"/>
                <w:lang w:val="en-US"/>
              </w:rPr>
              <w:t>Không có tương tác</w:t>
            </w:r>
          </w:p>
        </w:tc>
        <w:tc>
          <w:tcPr>
            <w:tcW w:w="1840" w:type="dxa"/>
            <w:vAlign w:val="center"/>
          </w:tcPr>
          <w:p w14:paraId="7AA09A18" w14:textId="495945D1"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68</w:t>
            </w:r>
          </w:p>
        </w:tc>
        <w:tc>
          <w:tcPr>
            <w:tcW w:w="1840" w:type="dxa"/>
            <w:vAlign w:val="center"/>
          </w:tcPr>
          <w:p w14:paraId="2BDB6E42" w14:textId="00D8500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43,9</w:t>
            </w:r>
          </w:p>
        </w:tc>
      </w:tr>
      <w:tr w:rsidR="004F2ACF" w:rsidRPr="004F2ACF" w14:paraId="66B1A4B7"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5019A2D8" w14:textId="77777777" w:rsidR="00FE1477" w:rsidRPr="004F2ACF" w:rsidRDefault="00FE1477" w:rsidP="006578EA">
            <w:pPr>
              <w:ind w:firstLine="0"/>
              <w:jc w:val="center"/>
              <w:rPr>
                <w:rFonts w:ascii="Times New Roman" w:hAnsi="Times New Roman" w:cs="Times New Roman"/>
              </w:rPr>
            </w:pPr>
          </w:p>
        </w:tc>
        <w:tc>
          <w:tcPr>
            <w:tcW w:w="2410" w:type="dxa"/>
            <w:vAlign w:val="center"/>
          </w:tcPr>
          <w:p w14:paraId="028926F4" w14:textId="6FAFC5C7"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1–3 tương tác</w:t>
            </w:r>
          </w:p>
        </w:tc>
        <w:tc>
          <w:tcPr>
            <w:tcW w:w="1840" w:type="dxa"/>
            <w:vAlign w:val="center"/>
          </w:tcPr>
          <w:p w14:paraId="2C5EC5B0" w14:textId="45434D3E"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53</w:t>
            </w:r>
          </w:p>
        </w:tc>
        <w:tc>
          <w:tcPr>
            <w:tcW w:w="1840" w:type="dxa"/>
            <w:vAlign w:val="center"/>
          </w:tcPr>
          <w:p w14:paraId="62A81EC7" w14:textId="41F7175E"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34,2</w:t>
            </w:r>
          </w:p>
        </w:tc>
      </w:tr>
      <w:tr w:rsidR="004F2ACF" w:rsidRPr="004F2ACF" w14:paraId="4EAD1C37"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4808EAF4" w14:textId="77777777" w:rsidR="00FE1477" w:rsidRPr="004F2ACF" w:rsidRDefault="00FE1477" w:rsidP="006578EA">
            <w:pPr>
              <w:ind w:firstLine="0"/>
              <w:jc w:val="center"/>
              <w:rPr>
                <w:rFonts w:ascii="Times New Roman" w:hAnsi="Times New Roman" w:cs="Times New Roman"/>
              </w:rPr>
            </w:pPr>
          </w:p>
        </w:tc>
        <w:tc>
          <w:tcPr>
            <w:tcW w:w="2410" w:type="dxa"/>
            <w:vAlign w:val="center"/>
          </w:tcPr>
          <w:p w14:paraId="192A70C1" w14:textId="3F4854CE"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4–6 tương tác</w:t>
            </w:r>
          </w:p>
        </w:tc>
        <w:tc>
          <w:tcPr>
            <w:tcW w:w="1840" w:type="dxa"/>
            <w:vAlign w:val="center"/>
          </w:tcPr>
          <w:p w14:paraId="2DFD0B3D" w14:textId="54EA2CA4"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25</w:t>
            </w:r>
          </w:p>
        </w:tc>
        <w:tc>
          <w:tcPr>
            <w:tcW w:w="1840" w:type="dxa"/>
            <w:vAlign w:val="center"/>
          </w:tcPr>
          <w:p w14:paraId="0C3454FD" w14:textId="36BF6632"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16,1</w:t>
            </w:r>
          </w:p>
        </w:tc>
      </w:tr>
      <w:tr w:rsidR="004F2ACF" w:rsidRPr="004F2ACF" w14:paraId="60A1590F"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62204D8F" w14:textId="77777777" w:rsidR="00FE1477" w:rsidRPr="004F2ACF" w:rsidRDefault="00FE1477" w:rsidP="006578EA">
            <w:pPr>
              <w:ind w:firstLine="0"/>
              <w:jc w:val="center"/>
              <w:rPr>
                <w:rFonts w:ascii="Times New Roman" w:hAnsi="Times New Roman" w:cs="Times New Roman"/>
              </w:rPr>
            </w:pPr>
          </w:p>
        </w:tc>
        <w:tc>
          <w:tcPr>
            <w:tcW w:w="2410" w:type="dxa"/>
            <w:vAlign w:val="center"/>
          </w:tcPr>
          <w:p w14:paraId="0C4C5027" w14:textId="67C0651A"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7–9 tương tác</w:t>
            </w:r>
          </w:p>
        </w:tc>
        <w:tc>
          <w:tcPr>
            <w:tcW w:w="1840" w:type="dxa"/>
            <w:vAlign w:val="center"/>
          </w:tcPr>
          <w:p w14:paraId="7640584F" w14:textId="5AF38796"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5</w:t>
            </w:r>
          </w:p>
        </w:tc>
        <w:tc>
          <w:tcPr>
            <w:tcW w:w="1840" w:type="dxa"/>
            <w:vAlign w:val="center"/>
          </w:tcPr>
          <w:p w14:paraId="66AB9C8A" w14:textId="4BA569F8"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3,2</w:t>
            </w:r>
          </w:p>
        </w:tc>
      </w:tr>
      <w:tr w:rsidR="004F2ACF" w:rsidRPr="004F2ACF" w14:paraId="04795BA4" w14:textId="77777777" w:rsidTr="000321FB">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28E2891D" w14:textId="77777777" w:rsidR="00FE1477" w:rsidRPr="004F2ACF" w:rsidRDefault="00FE1477" w:rsidP="006578EA">
            <w:pPr>
              <w:ind w:firstLine="0"/>
              <w:jc w:val="center"/>
              <w:rPr>
                <w:rFonts w:ascii="Times New Roman" w:hAnsi="Times New Roman" w:cs="Times New Roman"/>
              </w:rPr>
            </w:pPr>
          </w:p>
        </w:tc>
        <w:tc>
          <w:tcPr>
            <w:tcW w:w="2410" w:type="dxa"/>
            <w:vAlign w:val="center"/>
          </w:tcPr>
          <w:p w14:paraId="15B2F042" w14:textId="23DF3F30"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 10 tương tác</w:t>
            </w:r>
          </w:p>
        </w:tc>
        <w:tc>
          <w:tcPr>
            <w:tcW w:w="1840" w:type="dxa"/>
            <w:vAlign w:val="center"/>
          </w:tcPr>
          <w:p w14:paraId="0353BB5A" w14:textId="4687E416"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4</w:t>
            </w:r>
          </w:p>
        </w:tc>
        <w:tc>
          <w:tcPr>
            <w:tcW w:w="1840" w:type="dxa"/>
            <w:vAlign w:val="center"/>
          </w:tcPr>
          <w:p w14:paraId="0CB7DBD6" w14:textId="6645FD0D" w:rsidR="00FE1477" w:rsidRPr="004F2ACF" w:rsidRDefault="00FE1477"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lang w:val="en-US"/>
              </w:rPr>
              <w:t>2,6</w:t>
            </w:r>
          </w:p>
        </w:tc>
      </w:tr>
    </w:tbl>
    <w:p w14:paraId="62160B68" w14:textId="502E79CA" w:rsidR="005A7CB4" w:rsidRPr="004F2ACF" w:rsidRDefault="00780248" w:rsidP="006578EA">
      <w:pPr>
        <w:rPr>
          <w:rFonts w:cs="Times New Roman"/>
        </w:rPr>
      </w:pPr>
      <w:r w:rsidRPr="004F2ACF">
        <w:rPr>
          <w:rFonts w:cs="Times New Roman"/>
        </w:rPr>
        <w:t xml:space="preserve">Tỷ lệ bệnh nhân có đa dược học (dùng nhiều hơn 5 thuốc) là </w:t>
      </w:r>
      <w:r w:rsidR="005A7CB4" w:rsidRPr="004F2ACF">
        <w:rPr>
          <w:rFonts w:cs="Times New Roman"/>
        </w:rPr>
        <w:t>86</w:t>
      </w:r>
      <w:proofErr w:type="gramStart"/>
      <w:r w:rsidR="005A7CB4" w:rsidRPr="004F2ACF">
        <w:rPr>
          <w:rFonts w:cs="Times New Roman"/>
        </w:rPr>
        <w:t>,5</w:t>
      </w:r>
      <w:proofErr w:type="gramEnd"/>
      <w:r w:rsidR="005A7CB4" w:rsidRPr="004F2ACF">
        <w:rPr>
          <w:rFonts w:cs="Times New Roman"/>
        </w:rPr>
        <w:t>%</w:t>
      </w:r>
      <w:r w:rsidRPr="004F2ACF">
        <w:rPr>
          <w:rFonts w:cs="Times New Roman"/>
        </w:rPr>
        <w:t>.</w:t>
      </w:r>
      <w:r w:rsidR="005A7CB4" w:rsidRPr="004F2ACF">
        <w:rPr>
          <w:rFonts w:cs="Times New Roman"/>
        </w:rPr>
        <w:t xml:space="preserve"> </w:t>
      </w:r>
      <w:r w:rsidRPr="004F2ACF">
        <w:rPr>
          <w:rFonts w:cs="Times New Roman"/>
        </w:rPr>
        <w:t>N</w:t>
      </w:r>
      <w:r w:rsidR="005A7CB4" w:rsidRPr="004F2ACF">
        <w:rPr>
          <w:rFonts w:cs="Times New Roman"/>
        </w:rPr>
        <w:t xml:space="preserve">hóm bệnh nhân dùng 6 – 10 thuốc chiếm tỷ lệ cao nhất. Trung bình mỗi bệnh nhân sử dụng </w:t>
      </w:r>
      <w:bookmarkStart w:id="10" w:name="OLE_LINK37"/>
      <w:bookmarkStart w:id="11" w:name="OLE_LINK38"/>
      <w:r w:rsidR="005A7CB4" w:rsidRPr="004F2ACF">
        <w:rPr>
          <w:rFonts w:cs="Times New Roman"/>
        </w:rPr>
        <w:t xml:space="preserve">9,6 ± 4,1 thuốc </w:t>
      </w:r>
      <w:bookmarkEnd w:id="10"/>
      <w:bookmarkEnd w:id="11"/>
      <w:r w:rsidR="005A7CB4" w:rsidRPr="004F2ACF">
        <w:rPr>
          <w:rFonts w:cs="Times New Roman"/>
        </w:rPr>
        <w:t xml:space="preserve">trong suốt thời gian nằm viện, với khoảng dao động từ 3 – 25 thuốc. </w:t>
      </w:r>
    </w:p>
    <w:p w14:paraId="093D6E79" w14:textId="4F8A6B82" w:rsidR="00A11483" w:rsidRPr="004F2ACF" w:rsidRDefault="00A11483" w:rsidP="00295D68">
      <w:pPr>
        <w:rPr>
          <w:rFonts w:cs="Times New Roman"/>
        </w:rPr>
      </w:pPr>
      <w:r w:rsidRPr="004F2ACF">
        <w:rPr>
          <w:rFonts w:cs="Times New Roman"/>
        </w:rPr>
        <w:t xml:space="preserve">Hơn một nửa bệnh nhân trong mẫu nghiên cứu gặp ít nhất một tương tác thuốc có ý nghĩa lâm sàng. Khoảng dao động từ 0 – 16 tương tác. Nhóm bệnh nhân gặp 1 – 3 tương tác thuốc là nhiều nhất, chiếm tỷ lệ 34,2%. </w:t>
      </w:r>
    </w:p>
    <w:p w14:paraId="743E2F79" w14:textId="20FA0D3E" w:rsidR="00C615BB" w:rsidRPr="004F2ACF" w:rsidRDefault="00520FD5" w:rsidP="00295D68">
      <w:pPr>
        <w:rPr>
          <w:rFonts w:cs="Times New Roman"/>
          <w:b/>
        </w:rPr>
      </w:pPr>
      <w:r w:rsidRPr="004F2ACF">
        <w:rPr>
          <w:rFonts w:cs="Times New Roman"/>
          <w:b/>
        </w:rPr>
        <w:t>3.1.4. Các biến cố bất lợi của thuốc trên bệnh nhân</w:t>
      </w:r>
    </w:p>
    <w:p w14:paraId="480039CE" w14:textId="773F1055" w:rsidR="00BA70D1" w:rsidRPr="004F2ACF" w:rsidRDefault="00BA70D1" w:rsidP="00295D68">
      <w:pPr>
        <w:pStyle w:val="Caption"/>
        <w:spacing w:after="0"/>
        <w:rPr>
          <w:rFonts w:cs="Times New Roman"/>
          <w:color w:val="auto"/>
        </w:rPr>
      </w:pPr>
      <w:bookmarkStart w:id="12" w:name="_Toc10734246"/>
      <w:bookmarkStart w:id="13" w:name="_Toc10967709"/>
      <w:bookmarkStart w:id="14" w:name="_Toc10968876"/>
      <w:r w:rsidRPr="004F2ACF">
        <w:rPr>
          <w:color w:val="auto"/>
        </w:rPr>
        <w:t>Bảng 3.</w:t>
      </w:r>
      <w:r w:rsidR="002A4A3F" w:rsidRPr="004F2ACF">
        <w:rPr>
          <w:color w:val="auto"/>
          <w:lang w:val="en-US"/>
        </w:rPr>
        <w:t>4</w:t>
      </w:r>
      <w:r w:rsidRPr="004F2ACF">
        <w:rPr>
          <w:color w:val="auto"/>
        </w:rPr>
        <w:t>. Các ADE gặp phải trên bệnh nhân</w:t>
      </w:r>
      <w:bookmarkEnd w:id="12"/>
      <w:bookmarkEnd w:id="13"/>
      <w:bookmarkEnd w:id="14"/>
    </w:p>
    <w:tbl>
      <w:tblPr>
        <w:tblStyle w:val="GridTable1Light"/>
        <w:tblW w:w="9041" w:type="dxa"/>
        <w:tblLook w:val="04A0" w:firstRow="1" w:lastRow="0" w:firstColumn="1" w:lastColumn="0" w:noHBand="0" w:noVBand="1"/>
      </w:tblPr>
      <w:tblGrid>
        <w:gridCol w:w="2143"/>
        <w:gridCol w:w="1150"/>
        <w:gridCol w:w="1150"/>
        <w:gridCol w:w="2215"/>
        <w:gridCol w:w="1191"/>
        <w:gridCol w:w="1192"/>
      </w:tblGrid>
      <w:tr w:rsidR="004F2ACF" w:rsidRPr="004F2ACF" w14:paraId="5E70EFB8" w14:textId="78EF6719" w:rsidTr="00AF575C">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143" w:type="dxa"/>
          </w:tcPr>
          <w:p w14:paraId="4BB67C5C" w14:textId="77777777" w:rsidR="002516C1" w:rsidRPr="004F2ACF" w:rsidRDefault="002516C1" w:rsidP="006578EA">
            <w:pPr>
              <w:ind w:firstLine="0"/>
              <w:jc w:val="center"/>
              <w:rPr>
                <w:rFonts w:ascii="Times New Roman" w:hAnsi="Times New Roman" w:cs="Times New Roman"/>
              </w:rPr>
            </w:pPr>
            <w:r w:rsidRPr="004F2ACF">
              <w:rPr>
                <w:rFonts w:ascii="Times New Roman" w:hAnsi="Times New Roman" w:cs="Times New Roman"/>
              </w:rPr>
              <w:t>ADE</w:t>
            </w:r>
          </w:p>
        </w:tc>
        <w:tc>
          <w:tcPr>
            <w:tcW w:w="1150" w:type="dxa"/>
          </w:tcPr>
          <w:p w14:paraId="32CDBE2C" w14:textId="77777777" w:rsidR="002516C1" w:rsidRPr="004F2ACF" w:rsidRDefault="002516C1"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Số bệnh nhân</w:t>
            </w:r>
          </w:p>
        </w:tc>
        <w:tc>
          <w:tcPr>
            <w:tcW w:w="1150" w:type="dxa"/>
          </w:tcPr>
          <w:p w14:paraId="1A057547" w14:textId="77777777" w:rsidR="002516C1" w:rsidRPr="004F2ACF" w:rsidRDefault="002516C1"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Tỷ lệ (%)</w:t>
            </w:r>
          </w:p>
        </w:tc>
        <w:tc>
          <w:tcPr>
            <w:tcW w:w="2215" w:type="dxa"/>
          </w:tcPr>
          <w:p w14:paraId="13531FCC" w14:textId="01B9D003" w:rsidR="002516C1" w:rsidRPr="004F2ACF" w:rsidRDefault="002516C1"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ADE</w:t>
            </w:r>
          </w:p>
        </w:tc>
        <w:tc>
          <w:tcPr>
            <w:tcW w:w="1191" w:type="dxa"/>
          </w:tcPr>
          <w:p w14:paraId="76F7965E" w14:textId="506DAB8D" w:rsidR="002516C1" w:rsidRPr="004F2ACF" w:rsidRDefault="002516C1"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Số bệnh nhân</w:t>
            </w:r>
          </w:p>
        </w:tc>
        <w:tc>
          <w:tcPr>
            <w:tcW w:w="1192" w:type="dxa"/>
          </w:tcPr>
          <w:p w14:paraId="13509C5F" w14:textId="1A5B1D5D" w:rsidR="002516C1" w:rsidRPr="004F2ACF" w:rsidRDefault="002516C1"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Tỷ lệ (%)</w:t>
            </w:r>
          </w:p>
        </w:tc>
      </w:tr>
      <w:tr w:rsidR="004F2ACF" w:rsidRPr="004F2ACF" w14:paraId="5F3FF486" w14:textId="6646CAD5" w:rsidTr="00AF575C">
        <w:trPr>
          <w:trHeight w:val="222"/>
        </w:trPr>
        <w:tc>
          <w:tcPr>
            <w:cnfStyle w:val="001000000000" w:firstRow="0" w:lastRow="0" w:firstColumn="1" w:lastColumn="0" w:oddVBand="0" w:evenVBand="0" w:oddHBand="0" w:evenHBand="0" w:firstRowFirstColumn="0" w:firstRowLastColumn="0" w:lastRowFirstColumn="0" w:lastRowLastColumn="0"/>
            <w:tcW w:w="2143" w:type="dxa"/>
          </w:tcPr>
          <w:p w14:paraId="2DA95843" w14:textId="54242275" w:rsidR="002516C1" w:rsidRPr="004F2ACF" w:rsidRDefault="002516C1" w:rsidP="006578EA">
            <w:pPr>
              <w:ind w:firstLine="0"/>
              <w:rPr>
                <w:rFonts w:ascii="Times New Roman" w:hAnsi="Times New Roman" w:cs="Times New Roman"/>
                <w:b w:val="0"/>
              </w:rPr>
            </w:pPr>
            <w:r w:rsidRPr="004F2ACF">
              <w:rPr>
                <w:rFonts w:ascii="Times New Roman" w:hAnsi="Times New Roman" w:cs="Times New Roman"/>
                <w:b w:val="0"/>
              </w:rPr>
              <w:t>Ho khan</w:t>
            </w:r>
          </w:p>
        </w:tc>
        <w:tc>
          <w:tcPr>
            <w:tcW w:w="1150" w:type="dxa"/>
          </w:tcPr>
          <w:p w14:paraId="54ABC3D4" w14:textId="094AD6B9"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3</w:t>
            </w:r>
          </w:p>
        </w:tc>
        <w:tc>
          <w:tcPr>
            <w:tcW w:w="1150" w:type="dxa"/>
          </w:tcPr>
          <w:p w14:paraId="5C846C6A" w14:textId="171C201F"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17,7</w:t>
            </w:r>
          </w:p>
        </w:tc>
        <w:tc>
          <w:tcPr>
            <w:tcW w:w="2215" w:type="dxa"/>
          </w:tcPr>
          <w:p w14:paraId="44E04710" w14:textId="0D82DC25" w:rsidR="002516C1" w:rsidRPr="004F2ACF" w:rsidRDefault="002516C1" w:rsidP="006578E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Té ngã</w:t>
            </w:r>
          </w:p>
        </w:tc>
        <w:tc>
          <w:tcPr>
            <w:tcW w:w="1191" w:type="dxa"/>
          </w:tcPr>
          <w:p w14:paraId="6B130A0D" w14:textId="7044248C"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92" w:type="dxa"/>
          </w:tcPr>
          <w:p w14:paraId="54757B60" w14:textId="013AF60A"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r>
      <w:tr w:rsidR="004F2ACF" w:rsidRPr="004F2ACF" w14:paraId="5E0EF68A" w14:textId="2C0F4ADE" w:rsidTr="00AF575C">
        <w:trPr>
          <w:trHeight w:val="235"/>
        </w:trPr>
        <w:tc>
          <w:tcPr>
            <w:cnfStyle w:val="001000000000" w:firstRow="0" w:lastRow="0" w:firstColumn="1" w:lastColumn="0" w:oddVBand="0" w:evenVBand="0" w:oddHBand="0" w:evenHBand="0" w:firstRowFirstColumn="0" w:firstRowLastColumn="0" w:lastRowFirstColumn="0" w:lastRowLastColumn="0"/>
            <w:tcW w:w="2143" w:type="dxa"/>
          </w:tcPr>
          <w:p w14:paraId="3394A69A" w14:textId="2D08FF7C" w:rsidR="002516C1" w:rsidRPr="004F2ACF" w:rsidRDefault="002516C1" w:rsidP="006578EA">
            <w:pPr>
              <w:ind w:firstLine="0"/>
              <w:rPr>
                <w:rFonts w:ascii="Times New Roman" w:hAnsi="Times New Roman" w:cs="Times New Roman"/>
                <w:b w:val="0"/>
              </w:rPr>
            </w:pPr>
            <w:r w:rsidRPr="004F2ACF">
              <w:rPr>
                <w:rFonts w:ascii="Times New Roman" w:hAnsi="Times New Roman" w:cs="Times New Roman"/>
                <w:b w:val="0"/>
              </w:rPr>
              <w:t>Tiêu chảy</w:t>
            </w:r>
          </w:p>
        </w:tc>
        <w:tc>
          <w:tcPr>
            <w:tcW w:w="1150" w:type="dxa"/>
          </w:tcPr>
          <w:p w14:paraId="68C82754" w14:textId="4D3DF0B1"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w:t>
            </w:r>
          </w:p>
        </w:tc>
        <w:tc>
          <w:tcPr>
            <w:tcW w:w="1150" w:type="dxa"/>
          </w:tcPr>
          <w:p w14:paraId="6199A2FF" w14:textId="5C479C6D"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11,8</w:t>
            </w:r>
          </w:p>
        </w:tc>
        <w:tc>
          <w:tcPr>
            <w:tcW w:w="2215" w:type="dxa"/>
          </w:tcPr>
          <w:p w14:paraId="61B7FEC3" w14:textId="21F31C92" w:rsidR="002516C1" w:rsidRPr="004F2ACF" w:rsidRDefault="002516C1" w:rsidP="006578E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Hạ huyết áp tư thế</w:t>
            </w:r>
          </w:p>
        </w:tc>
        <w:tc>
          <w:tcPr>
            <w:tcW w:w="1191" w:type="dxa"/>
          </w:tcPr>
          <w:p w14:paraId="6AB5700E" w14:textId="069BDE7D"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92" w:type="dxa"/>
          </w:tcPr>
          <w:p w14:paraId="4D98B488" w14:textId="24B325E6"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r>
      <w:tr w:rsidR="004F2ACF" w:rsidRPr="004F2ACF" w14:paraId="12460474" w14:textId="05D631E2" w:rsidTr="00AF575C">
        <w:trPr>
          <w:trHeight w:val="235"/>
        </w:trPr>
        <w:tc>
          <w:tcPr>
            <w:cnfStyle w:val="001000000000" w:firstRow="0" w:lastRow="0" w:firstColumn="1" w:lastColumn="0" w:oddVBand="0" w:evenVBand="0" w:oddHBand="0" w:evenHBand="0" w:firstRowFirstColumn="0" w:firstRowLastColumn="0" w:lastRowFirstColumn="0" w:lastRowLastColumn="0"/>
            <w:tcW w:w="2143" w:type="dxa"/>
          </w:tcPr>
          <w:p w14:paraId="7F14E72B" w14:textId="4248F18A" w:rsidR="002516C1" w:rsidRPr="004F2ACF" w:rsidRDefault="002516C1" w:rsidP="006578EA">
            <w:pPr>
              <w:ind w:firstLine="0"/>
              <w:rPr>
                <w:rFonts w:ascii="Times New Roman" w:hAnsi="Times New Roman" w:cs="Times New Roman"/>
                <w:b w:val="0"/>
              </w:rPr>
            </w:pPr>
            <w:r w:rsidRPr="004F2ACF">
              <w:rPr>
                <w:rFonts w:ascii="Times New Roman" w:hAnsi="Times New Roman" w:cs="Times New Roman"/>
                <w:b w:val="0"/>
              </w:rPr>
              <w:t>Chóng mặt</w:t>
            </w:r>
          </w:p>
        </w:tc>
        <w:tc>
          <w:tcPr>
            <w:tcW w:w="1150" w:type="dxa"/>
          </w:tcPr>
          <w:p w14:paraId="5FF5510F" w14:textId="03672336"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w:t>
            </w:r>
          </w:p>
        </w:tc>
        <w:tc>
          <w:tcPr>
            <w:tcW w:w="1150" w:type="dxa"/>
          </w:tcPr>
          <w:p w14:paraId="613390C7" w14:textId="26BE8D8F"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11,8</w:t>
            </w:r>
          </w:p>
        </w:tc>
        <w:tc>
          <w:tcPr>
            <w:tcW w:w="2215" w:type="dxa"/>
          </w:tcPr>
          <w:p w14:paraId="054460E7" w14:textId="07C19CC9" w:rsidR="002516C1" w:rsidRPr="004F2ACF" w:rsidRDefault="002516C1" w:rsidP="006578E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Xuất huyết dưới da</w:t>
            </w:r>
          </w:p>
        </w:tc>
        <w:tc>
          <w:tcPr>
            <w:tcW w:w="1191" w:type="dxa"/>
          </w:tcPr>
          <w:p w14:paraId="2B46416E" w14:textId="29A86F49"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92" w:type="dxa"/>
          </w:tcPr>
          <w:p w14:paraId="4148E5B0" w14:textId="3DC21A10"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r>
      <w:tr w:rsidR="004F2ACF" w:rsidRPr="004F2ACF" w14:paraId="58E6367D" w14:textId="14164E1F" w:rsidTr="00AF575C">
        <w:trPr>
          <w:trHeight w:val="235"/>
        </w:trPr>
        <w:tc>
          <w:tcPr>
            <w:cnfStyle w:val="001000000000" w:firstRow="0" w:lastRow="0" w:firstColumn="1" w:lastColumn="0" w:oddVBand="0" w:evenVBand="0" w:oddHBand="0" w:evenHBand="0" w:firstRowFirstColumn="0" w:firstRowLastColumn="0" w:lastRowFirstColumn="0" w:lastRowLastColumn="0"/>
            <w:tcW w:w="2143" w:type="dxa"/>
          </w:tcPr>
          <w:p w14:paraId="232587AC" w14:textId="7749709A" w:rsidR="002516C1" w:rsidRPr="004F2ACF" w:rsidRDefault="002516C1" w:rsidP="006578EA">
            <w:pPr>
              <w:ind w:firstLine="0"/>
              <w:rPr>
                <w:rFonts w:ascii="Times New Roman" w:hAnsi="Times New Roman" w:cs="Times New Roman"/>
                <w:b w:val="0"/>
              </w:rPr>
            </w:pPr>
            <w:r w:rsidRPr="004F2ACF">
              <w:rPr>
                <w:rFonts w:ascii="Times New Roman" w:hAnsi="Times New Roman" w:cs="Times New Roman"/>
                <w:b w:val="0"/>
              </w:rPr>
              <w:t>Đau đầu</w:t>
            </w:r>
          </w:p>
        </w:tc>
        <w:tc>
          <w:tcPr>
            <w:tcW w:w="1150" w:type="dxa"/>
          </w:tcPr>
          <w:p w14:paraId="71D2876E" w14:textId="5771B2FD"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50" w:type="dxa"/>
          </w:tcPr>
          <w:p w14:paraId="34A27EC6" w14:textId="3FEC753E"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c>
          <w:tcPr>
            <w:tcW w:w="2215" w:type="dxa"/>
          </w:tcPr>
          <w:p w14:paraId="36BFC97D" w14:textId="5A6EA9C8" w:rsidR="002516C1" w:rsidRPr="004F2ACF" w:rsidRDefault="002516C1" w:rsidP="006578E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Xuất huyết tiêu hóa</w:t>
            </w:r>
          </w:p>
        </w:tc>
        <w:tc>
          <w:tcPr>
            <w:tcW w:w="1191" w:type="dxa"/>
          </w:tcPr>
          <w:p w14:paraId="76A18C29" w14:textId="627452EB"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92" w:type="dxa"/>
          </w:tcPr>
          <w:p w14:paraId="2E8AF33D" w14:textId="239DE57A"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r>
      <w:tr w:rsidR="004F2ACF" w:rsidRPr="004F2ACF" w14:paraId="558580BC" w14:textId="65C1A75B" w:rsidTr="00AF575C">
        <w:trPr>
          <w:trHeight w:val="235"/>
        </w:trPr>
        <w:tc>
          <w:tcPr>
            <w:cnfStyle w:val="001000000000" w:firstRow="0" w:lastRow="0" w:firstColumn="1" w:lastColumn="0" w:oddVBand="0" w:evenVBand="0" w:oddHBand="0" w:evenHBand="0" w:firstRowFirstColumn="0" w:firstRowLastColumn="0" w:lastRowFirstColumn="0" w:lastRowLastColumn="0"/>
            <w:tcW w:w="2143" w:type="dxa"/>
          </w:tcPr>
          <w:p w14:paraId="12C53AF8" w14:textId="6D5AA37D" w:rsidR="002516C1" w:rsidRPr="004F2ACF" w:rsidRDefault="002516C1" w:rsidP="006578EA">
            <w:pPr>
              <w:ind w:firstLine="0"/>
              <w:rPr>
                <w:rFonts w:ascii="Times New Roman" w:hAnsi="Times New Roman" w:cs="Times New Roman"/>
                <w:b w:val="0"/>
              </w:rPr>
            </w:pPr>
            <w:r w:rsidRPr="004F2ACF">
              <w:rPr>
                <w:rFonts w:ascii="Times New Roman" w:hAnsi="Times New Roman" w:cs="Times New Roman"/>
                <w:b w:val="0"/>
              </w:rPr>
              <w:t>Đánh trống ngực</w:t>
            </w:r>
          </w:p>
        </w:tc>
        <w:tc>
          <w:tcPr>
            <w:tcW w:w="1150" w:type="dxa"/>
          </w:tcPr>
          <w:p w14:paraId="3374029A" w14:textId="493ED5B1"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50" w:type="dxa"/>
          </w:tcPr>
          <w:p w14:paraId="0494A4DE" w14:textId="0A98B4B5"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c>
          <w:tcPr>
            <w:tcW w:w="2215" w:type="dxa"/>
          </w:tcPr>
          <w:p w14:paraId="513E4040" w14:textId="7B794691" w:rsidR="002516C1" w:rsidRPr="004F2ACF" w:rsidRDefault="002516C1" w:rsidP="006578E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Mất ngủ</w:t>
            </w:r>
          </w:p>
        </w:tc>
        <w:tc>
          <w:tcPr>
            <w:tcW w:w="1191" w:type="dxa"/>
          </w:tcPr>
          <w:p w14:paraId="5C33AA32" w14:textId="7695334A"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92" w:type="dxa"/>
          </w:tcPr>
          <w:p w14:paraId="45151CED" w14:textId="54DD9F95"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r>
      <w:tr w:rsidR="004F2ACF" w:rsidRPr="004F2ACF" w14:paraId="523F949B" w14:textId="275ABD88" w:rsidTr="00AF575C">
        <w:trPr>
          <w:trHeight w:val="222"/>
        </w:trPr>
        <w:tc>
          <w:tcPr>
            <w:cnfStyle w:val="001000000000" w:firstRow="0" w:lastRow="0" w:firstColumn="1" w:lastColumn="0" w:oddVBand="0" w:evenVBand="0" w:oddHBand="0" w:evenHBand="0" w:firstRowFirstColumn="0" w:firstRowLastColumn="0" w:lastRowFirstColumn="0" w:lastRowLastColumn="0"/>
            <w:tcW w:w="2143" w:type="dxa"/>
          </w:tcPr>
          <w:p w14:paraId="7DA88CF3" w14:textId="1F592938" w:rsidR="002516C1" w:rsidRPr="004F2ACF" w:rsidRDefault="002516C1" w:rsidP="006578EA">
            <w:pPr>
              <w:ind w:firstLine="0"/>
              <w:rPr>
                <w:rFonts w:ascii="Times New Roman" w:hAnsi="Times New Roman" w:cs="Times New Roman"/>
                <w:b w:val="0"/>
              </w:rPr>
            </w:pPr>
            <w:r w:rsidRPr="004F2ACF">
              <w:rPr>
                <w:rFonts w:ascii="Times New Roman" w:hAnsi="Times New Roman" w:cs="Times New Roman"/>
                <w:b w:val="0"/>
              </w:rPr>
              <w:t>Dị ứng</w:t>
            </w:r>
          </w:p>
        </w:tc>
        <w:tc>
          <w:tcPr>
            <w:tcW w:w="1150" w:type="dxa"/>
          </w:tcPr>
          <w:p w14:paraId="4634529E" w14:textId="3A8F1C4A"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50" w:type="dxa"/>
          </w:tcPr>
          <w:p w14:paraId="6052597A" w14:textId="1F3D1FA5"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c>
          <w:tcPr>
            <w:tcW w:w="2215" w:type="dxa"/>
          </w:tcPr>
          <w:p w14:paraId="5F25BFE7" w14:textId="3CE5633B" w:rsidR="002516C1" w:rsidRPr="004F2ACF" w:rsidRDefault="002516C1" w:rsidP="006578E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Chán ăn, miệng có vị kim loại</w:t>
            </w:r>
          </w:p>
        </w:tc>
        <w:tc>
          <w:tcPr>
            <w:tcW w:w="1191" w:type="dxa"/>
          </w:tcPr>
          <w:p w14:paraId="463FF548" w14:textId="471CA1C1"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92" w:type="dxa"/>
          </w:tcPr>
          <w:p w14:paraId="1EB1A85F" w14:textId="3076425B"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r>
      <w:tr w:rsidR="004F2ACF" w:rsidRPr="004F2ACF" w14:paraId="4DA675ED" w14:textId="3F23C5B5" w:rsidTr="00AF575C">
        <w:trPr>
          <w:trHeight w:val="222"/>
        </w:trPr>
        <w:tc>
          <w:tcPr>
            <w:cnfStyle w:val="001000000000" w:firstRow="0" w:lastRow="0" w:firstColumn="1" w:lastColumn="0" w:oddVBand="0" w:evenVBand="0" w:oddHBand="0" w:evenHBand="0" w:firstRowFirstColumn="0" w:firstRowLastColumn="0" w:lastRowFirstColumn="0" w:lastRowLastColumn="0"/>
            <w:tcW w:w="2143" w:type="dxa"/>
          </w:tcPr>
          <w:p w14:paraId="6C34DEBD" w14:textId="7D4BA08E" w:rsidR="002516C1" w:rsidRPr="004F2ACF" w:rsidRDefault="002516C1" w:rsidP="006578EA">
            <w:pPr>
              <w:ind w:firstLine="0"/>
              <w:rPr>
                <w:rFonts w:ascii="Times New Roman" w:hAnsi="Times New Roman" w:cs="Times New Roman"/>
                <w:b w:val="0"/>
              </w:rPr>
            </w:pPr>
            <w:r w:rsidRPr="004F2ACF">
              <w:rPr>
                <w:rFonts w:ascii="Times New Roman" w:hAnsi="Times New Roman" w:cs="Times New Roman"/>
                <w:b w:val="0"/>
              </w:rPr>
              <w:t>Táo bón</w:t>
            </w:r>
          </w:p>
        </w:tc>
        <w:tc>
          <w:tcPr>
            <w:tcW w:w="1150" w:type="dxa"/>
          </w:tcPr>
          <w:p w14:paraId="4351F019" w14:textId="595B6218"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50" w:type="dxa"/>
          </w:tcPr>
          <w:p w14:paraId="3974B73D" w14:textId="21CF0BF6"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5,9</w:t>
            </w:r>
          </w:p>
        </w:tc>
        <w:tc>
          <w:tcPr>
            <w:tcW w:w="2215" w:type="dxa"/>
          </w:tcPr>
          <w:p w14:paraId="5A64777C" w14:textId="49534D86"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Tổng số</w:t>
            </w:r>
          </w:p>
        </w:tc>
        <w:tc>
          <w:tcPr>
            <w:tcW w:w="1191" w:type="dxa"/>
          </w:tcPr>
          <w:p w14:paraId="5B48BBDE" w14:textId="1BD1E067"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17</w:t>
            </w:r>
          </w:p>
        </w:tc>
        <w:tc>
          <w:tcPr>
            <w:tcW w:w="1192" w:type="dxa"/>
          </w:tcPr>
          <w:p w14:paraId="105C1C1A" w14:textId="5D9A9746" w:rsidR="002516C1" w:rsidRPr="004F2ACF" w:rsidRDefault="002516C1"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b/>
              </w:rPr>
              <w:t>100</w:t>
            </w:r>
          </w:p>
        </w:tc>
      </w:tr>
    </w:tbl>
    <w:p w14:paraId="4D5A879C" w14:textId="09AD15EA" w:rsidR="00520FD5" w:rsidRPr="004F2ACF" w:rsidRDefault="00BA70D1" w:rsidP="006578EA">
      <w:r w:rsidRPr="004F2ACF">
        <w:t>Phần lớn bệnh nhân trong mẫu nghiên cứu không gặp ADE. Các bệnh nhân còn lại chỉ gặp phải một ADE. Ho khan là ADE xảy ra nhiều nhất (3 lần), kế tiếp là tiêu chảy và chóng mặt (2 lần). Các ADE còn lại chỉ xuất hiện 1 lần.</w:t>
      </w:r>
    </w:p>
    <w:p w14:paraId="73F8E971" w14:textId="29690B06" w:rsidR="00237361" w:rsidRPr="004F2ACF" w:rsidRDefault="00237361" w:rsidP="00295D68">
      <w:pPr>
        <w:rPr>
          <w:rFonts w:cs="Times New Roman"/>
          <w:b/>
        </w:rPr>
      </w:pPr>
      <w:r w:rsidRPr="004F2ACF">
        <w:rPr>
          <w:rFonts w:cs="Times New Roman"/>
          <w:b/>
        </w:rPr>
        <w:t>3.2</w:t>
      </w:r>
      <w:r w:rsidR="00BA7662" w:rsidRPr="004F2ACF">
        <w:rPr>
          <w:rFonts w:cs="Times New Roman"/>
          <w:b/>
        </w:rPr>
        <w:t>.</w:t>
      </w:r>
      <w:r w:rsidRPr="004F2ACF">
        <w:rPr>
          <w:rFonts w:cs="Times New Roman"/>
          <w:b/>
        </w:rPr>
        <w:t xml:space="preserve"> </w:t>
      </w:r>
      <w:r w:rsidR="00340D3E" w:rsidRPr="004F2ACF">
        <w:rPr>
          <w:rFonts w:cs="Times New Roman"/>
          <w:b/>
        </w:rPr>
        <w:t>Đánh giá sử dụng thuốc trên bệnh nhân cao tuổi theo tiêu chuẩn STOPP/START</w:t>
      </w:r>
    </w:p>
    <w:p w14:paraId="2C3FB8B6" w14:textId="1C5CA66B" w:rsidR="00340D3E" w:rsidRPr="004F2ACF" w:rsidRDefault="006458E3" w:rsidP="00295D68">
      <w:pPr>
        <w:rPr>
          <w:rFonts w:cs="Times New Roman"/>
          <w:b/>
        </w:rPr>
      </w:pPr>
      <w:r w:rsidRPr="004F2ACF">
        <w:rPr>
          <w:rFonts w:cs="Times New Roman"/>
          <w:b/>
        </w:rPr>
        <w:t>3.2.1</w:t>
      </w:r>
      <w:r w:rsidR="00BA7662" w:rsidRPr="004F2ACF">
        <w:rPr>
          <w:rFonts w:cs="Times New Roman"/>
          <w:b/>
        </w:rPr>
        <w:t>.</w:t>
      </w:r>
      <w:r w:rsidRPr="004F2ACF">
        <w:rPr>
          <w:rFonts w:cs="Times New Roman"/>
          <w:b/>
        </w:rPr>
        <w:t xml:space="preserve"> </w:t>
      </w:r>
      <w:r w:rsidR="0091368F" w:rsidRPr="004F2ACF">
        <w:rPr>
          <w:rFonts w:cs="Times New Roman"/>
          <w:b/>
        </w:rPr>
        <w:t xml:space="preserve">Xác định các </w:t>
      </w:r>
      <w:r w:rsidR="0091368F" w:rsidRPr="004F2ACF">
        <w:rPr>
          <w:b/>
          <w:lang w:val="vi-VN"/>
        </w:rPr>
        <w:t>PIM theo STOPP</w:t>
      </w:r>
      <w:r w:rsidR="0091368F" w:rsidRPr="004F2ACF">
        <w:rPr>
          <w:b/>
        </w:rPr>
        <w:t xml:space="preserve"> và các PPO theo START</w:t>
      </w:r>
    </w:p>
    <w:p w14:paraId="633EA439" w14:textId="28AE6C57" w:rsidR="00DB7C5E" w:rsidRPr="004F2ACF" w:rsidRDefault="00CC1784" w:rsidP="00295D68">
      <w:pPr>
        <w:rPr>
          <w:rFonts w:cs="Times New Roman"/>
          <w:szCs w:val="26"/>
        </w:rPr>
      </w:pPr>
      <w:r w:rsidRPr="004F2ACF">
        <w:rPr>
          <w:rFonts w:cs="Times New Roman"/>
          <w:szCs w:val="26"/>
        </w:rPr>
        <w:t>Trong 155 bệnh nhân trong mẫu nghiên cứu, có 58,1% bệnh nhân gặp ít nhất một PIP theo theo tiêu chuẩn STOPP/START</w:t>
      </w:r>
      <w:r w:rsidR="00DB7C5E" w:rsidRPr="004F2ACF">
        <w:rPr>
          <w:rFonts w:cs="Times New Roman"/>
          <w:szCs w:val="26"/>
        </w:rPr>
        <w:t>, kết quả cụ thể được trình bày ở bảng sau.</w:t>
      </w:r>
    </w:p>
    <w:p w14:paraId="5A7A35B0" w14:textId="3DD8A8D7" w:rsidR="00E63C12" w:rsidRPr="004F2ACF" w:rsidRDefault="00AF575C" w:rsidP="00295D68">
      <w:pPr>
        <w:pStyle w:val="Caption"/>
        <w:spacing w:after="0"/>
        <w:rPr>
          <w:color w:val="auto"/>
          <w:lang w:val="en-US"/>
        </w:rPr>
      </w:pPr>
      <w:r w:rsidRPr="004F2ACF">
        <w:rPr>
          <w:color w:val="auto"/>
          <w:lang w:val="en-US"/>
        </w:rPr>
        <w:t>Bảng 3.5</w:t>
      </w:r>
      <w:r w:rsidR="00BA7662" w:rsidRPr="004F2ACF">
        <w:rPr>
          <w:color w:val="auto"/>
          <w:lang w:val="en-US"/>
        </w:rPr>
        <w:t>.</w:t>
      </w:r>
      <w:r w:rsidRPr="004F2ACF">
        <w:rPr>
          <w:color w:val="auto"/>
          <w:lang w:val="en-US"/>
        </w:rPr>
        <w:t xml:space="preserve"> </w:t>
      </w:r>
      <w:r w:rsidR="00E63C12" w:rsidRPr="004F2ACF">
        <w:rPr>
          <w:color w:val="auto"/>
        </w:rPr>
        <w:t>Phân bố bệnh nhân theo tỷ lệ gặp PIM theo STOPP</w:t>
      </w:r>
      <w:r w:rsidRPr="004F2ACF">
        <w:rPr>
          <w:color w:val="auto"/>
          <w:lang w:val="en-US"/>
        </w:rPr>
        <w:t xml:space="preserve"> và PPO theo START</w:t>
      </w:r>
    </w:p>
    <w:tbl>
      <w:tblPr>
        <w:tblStyle w:val="GridTable1Light"/>
        <w:tblW w:w="9000" w:type="dxa"/>
        <w:tblLook w:val="04A0" w:firstRow="1" w:lastRow="0" w:firstColumn="1" w:lastColumn="0" w:noHBand="0" w:noVBand="1"/>
      </w:tblPr>
      <w:tblGrid>
        <w:gridCol w:w="1208"/>
        <w:gridCol w:w="1043"/>
        <w:gridCol w:w="1124"/>
        <w:gridCol w:w="1125"/>
        <w:gridCol w:w="1125"/>
        <w:gridCol w:w="1125"/>
        <w:gridCol w:w="1125"/>
        <w:gridCol w:w="1125"/>
      </w:tblGrid>
      <w:tr w:rsidR="004F2ACF" w:rsidRPr="004F2ACF" w14:paraId="32A58961" w14:textId="07150BBA" w:rsidTr="000321FB">
        <w:trPr>
          <w:cnfStyle w:val="100000000000" w:firstRow="1" w:lastRow="0" w:firstColumn="0" w:lastColumn="0" w:oddVBand="0" w:evenVBand="0" w:oddHBand="0"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1D6A984D" w14:textId="77777777" w:rsidR="009E315C" w:rsidRPr="004F2ACF" w:rsidRDefault="009E315C" w:rsidP="006578EA">
            <w:pPr>
              <w:ind w:firstLine="0"/>
              <w:jc w:val="center"/>
              <w:rPr>
                <w:rFonts w:ascii="Times New Roman" w:hAnsi="Times New Roman" w:cs="Times New Roman"/>
              </w:rPr>
            </w:pPr>
            <w:r w:rsidRPr="004F2ACF">
              <w:rPr>
                <w:rFonts w:ascii="Times New Roman" w:hAnsi="Times New Roman" w:cs="Times New Roman"/>
              </w:rPr>
              <w:t>Số lượng PIM</w:t>
            </w:r>
          </w:p>
        </w:tc>
        <w:tc>
          <w:tcPr>
            <w:tcW w:w="1124" w:type="dxa"/>
            <w:vAlign w:val="center"/>
          </w:tcPr>
          <w:p w14:paraId="1D618303" w14:textId="77777777" w:rsidR="009E315C" w:rsidRPr="004F2ACF" w:rsidRDefault="009E315C"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Số bệnh nhân</w:t>
            </w:r>
          </w:p>
        </w:tc>
        <w:tc>
          <w:tcPr>
            <w:tcW w:w="1125" w:type="dxa"/>
            <w:vAlign w:val="center"/>
          </w:tcPr>
          <w:p w14:paraId="40EBD70B" w14:textId="77777777" w:rsidR="009E315C" w:rsidRPr="004F2ACF" w:rsidRDefault="009E315C"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Tỷ lệ (%)</w:t>
            </w:r>
          </w:p>
        </w:tc>
        <w:tc>
          <w:tcPr>
            <w:tcW w:w="2250" w:type="dxa"/>
            <w:gridSpan w:val="2"/>
            <w:vAlign w:val="center"/>
          </w:tcPr>
          <w:p w14:paraId="3643839F" w14:textId="2BD6A0CB" w:rsidR="009E315C" w:rsidRPr="004F2ACF" w:rsidRDefault="009E315C"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Số lượng PPO</w:t>
            </w:r>
          </w:p>
        </w:tc>
        <w:tc>
          <w:tcPr>
            <w:tcW w:w="1125" w:type="dxa"/>
            <w:vAlign w:val="center"/>
          </w:tcPr>
          <w:p w14:paraId="571D291A" w14:textId="63E35E8A" w:rsidR="009E315C" w:rsidRPr="004F2ACF" w:rsidRDefault="009E315C"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Số bệnh nhân</w:t>
            </w:r>
          </w:p>
        </w:tc>
        <w:tc>
          <w:tcPr>
            <w:tcW w:w="1125" w:type="dxa"/>
            <w:vAlign w:val="center"/>
          </w:tcPr>
          <w:p w14:paraId="14BEA915" w14:textId="24AEC953" w:rsidR="009E315C" w:rsidRPr="004F2ACF" w:rsidRDefault="009E315C"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Tỷ lệ (%)</w:t>
            </w:r>
          </w:p>
        </w:tc>
      </w:tr>
      <w:tr w:rsidR="004F2ACF" w:rsidRPr="004F2ACF" w14:paraId="682FCC6E" w14:textId="13895797" w:rsidTr="000321FB">
        <w:trPr>
          <w:trHeight w:val="139"/>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1394138D" w14:textId="77777777" w:rsidR="009E315C" w:rsidRPr="004F2ACF" w:rsidRDefault="009E315C" w:rsidP="006578EA">
            <w:pPr>
              <w:ind w:firstLine="0"/>
              <w:jc w:val="center"/>
              <w:rPr>
                <w:rFonts w:ascii="Times New Roman" w:hAnsi="Times New Roman" w:cs="Times New Roman"/>
                <w:i/>
              </w:rPr>
            </w:pPr>
            <w:r w:rsidRPr="004F2ACF">
              <w:rPr>
                <w:rFonts w:ascii="Times New Roman" w:hAnsi="Times New Roman" w:cs="Times New Roman"/>
                <w:i/>
              </w:rPr>
              <w:t>Không có PIM</w:t>
            </w:r>
          </w:p>
        </w:tc>
        <w:tc>
          <w:tcPr>
            <w:tcW w:w="1124" w:type="dxa"/>
            <w:vAlign w:val="center"/>
          </w:tcPr>
          <w:p w14:paraId="32BEBC60"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91</w:t>
            </w:r>
          </w:p>
        </w:tc>
        <w:tc>
          <w:tcPr>
            <w:tcW w:w="1125" w:type="dxa"/>
            <w:vAlign w:val="center"/>
          </w:tcPr>
          <w:p w14:paraId="5A4D7289"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58,7</w:t>
            </w:r>
          </w:p>
        </w:tc>
        <w:tc>
          <w:tcPr>
            <w:tcW w:w="2250" w:type="dxa"/>
            <w:gridSpan w:val="2"/>
            <w:vAlign w:val="center"/>
          </w:tcPr>
          <w:p w14:paraId="4CF7AC5C" w14:textId="606E2BEC"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i/>
              </w:rPr>
              <w:t>Không có PPO</w:t>
            </w:r>
          </w:p>
        </w:tc>
        <w:tc>
          <w:tcPr>
            <w:tcW w:w="1125" w:type="dxa"/>
            <w:vAlign w:val="center"/>
          </w:tcPr>
          <w:p w14:paraId="549C275A" w14:textId="7D97F4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99</w:t>
            </w:r>
          </w:p>
        </w:tc>
        <w:tc>
          <w:tcPr>
            <w:tcW w:w="1125" w:type="dxa"/>
            <w:vAlign w:val="center"/>
          </w:tcPr>
          <w:p w14:paraId="059E910C" w14:textId="498A8379"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63,9</w:t>
            </w:r>
          </w:p>
        </w:tc>
      </w:tr>
      <w:tr w:rsidR="004F2ACF" w:rsidRPr="004F2ACF" w14:paraId="078EE48D" w14:textId="17075567" w:rsidTr="000321FB">
        <w:trPr>
          <w:trHeight w:val="131"/>
        </w:trPr>
        <w:tc>
          <w:tcPr>
            <w:cnfStyle w:val="001000000000" w:firstRow="0" w:lastRow="0" w:firstColumn="1" w:lastColumn="0" w:oddVBand="0" w:evenVBand="0" w:oddHBand="0" w:evenHBand="0" w:firstRowFirstColumn="0" w:firstRowLastColumn="0" w:lastRowFirstColumn="0" w:lastRowLastColumn="0"/>
            <w:tcW w:w="1208" w:type="dxa"/>
            <w:vMerge w:val="restart"/>
            <w:vAlign w:val="center"/>
          </w:tcPr>
          <w:p w14:paraId="0CC28FED" w14:textId="77777777" w:rsidR="009E315C" w:rsidRPr="004F2ACF" w:rsidRDefault="009E315C" w:rsidP="006578EA">
            <w:pPr>
              <w:ind w:firstLine="0"/>
              <w:jc w:val="center"/>
              <w:rPr>
                <w:rFonts w:ascii="Times New Roman" w:hAnsi="Times New Roman" w:cs="Times New Roman"/>
                <w:i/>
              </w:rPr>
            </w:pPr>
            <w:r w:rsidRPr="004F2ACF">
              <w:rPr>
                <w:rFonts w:ascii="Times New Roman" w:hAnsi="Times New Roman" w:cs="Times New Roman"/>
                <w:i/>
              </w:rPr>
              <w:t>Có PIM</w:t>
            </w:r>
          </w:p>
        </w:tc>
        <w:tc>
          <w:tcPr>
            <w:tcW w:w="1043" w:type="dxa"/>
            <w:vAlign w:val="center"/>
          </w:tcPr>
          <w:p w14:paraId="1F182328"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 PIM</w:t>
            </w:r>
          </w:p>
        </w:tc>
        <w:tc>
          <w:tcPr>
            <w:tcW w:w="1124" w:type="dxa"/>
            <w:vAlign w:val="center"/>
          </w:tcPr>
          <w:p w14:paraId="7C0987E0"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43</w:t>
            </w:r>
          </w:p>
        </w:tc>
        <w:tc>
          <w:tcPr>
            <w:tcW w:w="1125" w:type="dxa"/>
            <w:vAlign w:val="center"/>
          </w:tcPr>
          <w:p w14:paraId="14AE8E1E"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27,7</w:t>
            </w:r>
          </w:p>
        </w:tc>
        <w:tc>
          <w:tcPr>
            <w:tcW w:w="1125" w:type="dxa"/>
            <w:vMerge w:val="restart"/>
            <w:vAlign w:val="center"/>
          </w:tcPr>
          <w:p w14:paraId="57089678" w14:textId="61E297BD"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i/>
              </w:rPr>
              <w:t>Có PPO</w:t>
            </w:r>
          </w:p>
        </w:tc>
        <w:tc>
          <w:tcPr>
            <w:tcW w:w="1125" w:type="dxa"/>
            <w:vAlign w:val="center"/>
          </w:tcPr>
          <w:p w14:paraId="7F815E98" w14:textId="4CE4253F"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 PPO</w:t>
            </w:r>
          </w:p>
        </w:tc>
        <w:tc>
          <w:tcPr>
            <w:tcW w:w="1125" w:type="dxa"/>
            <w:vAlign w:val="center"/>
          </w:tcPr>
          <w:p w14:paraId="2116E7BB" w14:textId="6775B7D4"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41</w:t>
            </w:r>
          </w:p>
        </w:tc>
        <w:tc>
          <w:tcPr>
            <w:tcW w:w="1125" w:type="dxa"/>
            <w:vAlign w:val="center"/>
          </w:tcPr>
          <w:p w14:paraId="06C4A3D0" w14:textId="2A1A26F8"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26,5</w:t>
            </w:r>
          </w:p>
        </w:tc>
      </w:tr>
      <w:tr w:rsidR="004F2ACF" w:rsidRPr="004F2ACF" w14:paraId="1F243AB4" w14:textId="38DCB062" w:rsidTr="000321FB">
        <w:trPr>
          <w:trHeight w:val="146"/>
        </w:trPr>
        <w:tc>
          <w:tcPr>
            <w:cnfStyle w:val="001000000000" w:firstRow="0" w:lastRow="0" w:firstColumn="1" w:lastColumn="0" w:oddVBand="0" w:evenVBand="0" w:oddHBand="0" w:evenHBand="0" w:firstRowFirstColumn="0" w:firstRowLastColumn="0" w:lastRowFirstColumn="0" w:lastRowLastColumn="0"/>
            <w:tcW w:w="1208" w:type="dxa"/>
            <w:vMerge/>
            <w:vAlign w:val="center"/>
          </w:tcPr>
          <w:p w14:paraId="0FE2ABEC" w14:textId="77777777" w:rsidR="009E315C" w:rsidRPr="004F2ACF" w:rsidRDefault="009E315C" w:rsidP="006578EA">
            <w:pPr>
              <w:ind w:firstLine="0"/>
              <w:jc w:val="center"/>
              <w:rPr>
                <w:rFonts w:ascii="Times New Roman" w:hAnsi="Times New Roman" w:cs="Times New Roman"/>
              </w:rPr>
            </w:pPr>
          </w:p>
        </w:tc>
        <w:tc>
          <w:tcPr>
            <w:tcW w:w="1043" w:type="dxa"/>
            <w:vAlign w:val="center"/>
          </w:tcPr>
          <w:p w14:paraId="05EA4724"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 PIM</w:t>
            </w:r>
          </w:p>
        </w:tc>
        <w:tc>
          <w:tcPr>
            <w:tcW w:w="1124" w:type="dxa"/>
            <w:vAlign w:val="center"/>
          </w:tcPr>
          <w:p w14:paraId="07B7F1B8"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13</w:t>
            </w:r>
          </w:p>
        </w:tc>
        <w:tc>
          <w:tcPr>
            <w:tcW w:w="1125" w:type="dxa"/>
            <w:vAlign w:val="center"/>
          </w:tcPr>
          <w:p w14:paraId="36C0D7D1"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8,4</w:t>
            </w:r>
          </w:p>
        </w:tc>
        <w:tc>
          <w:tcPr>
            <w:tcW w:w="1125" w:type="dxa"/>
            <w:vMerge/>
            <w:vAlign w:val="center"/>
          </w:tcPr>
          <w:p w14:paraId="299E0C78"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25" w:type="dxa"/>
            <w:vAlign w:val="center"/>
          </w:tcPr>
          <w:p w14:paraId="2F512F09" w14:textId="4855C199"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 PPO</w:t>
            </w:r>
          </w:p>
        </w:tc>
        <w:tc>
          <w:tcPr>
            <w:tcW w:w="1125" w:type="dxa"/>
            <w:vAlign w:val="center"/>
          </w:tcPr>
          <w:p w14:paraId="58864522" w14:textId="1CF0EBB1"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12</w:t>
            </w:r>
          </w:p>
        </w:tc>
        <w:tc>
          <w:tcPr>
            <w:tcW w:w="1125" w:type="dxa"/>
            <w:vAlign w:val="center"/>
          </w:tcPr>
          <w:p w14:paraId="32171387" w14:textId="618EA85C"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7,7</w:t>
            </w:r>
          </w:p>
        </w:tc>
      </w:tr>
      <w:tr w:rsidR="004F2ACF" w:rsidRPr="004F2ACF" w14:paraId="2AD15486" w14:textId="53053712" w:rsidTr="000321FB">
        <w:trPr>
          <w:trHeight w:val="139"/>
        </w:trPr>
        <w:tc>
          <w:tcPr>
            <w:cnfStyle w:val="001000000000" w:firstRow="0" w:lastRow="0" w:firstColumn="1" w:lastColumn="0" w:oddVBand="0" w:evenVBand="0" w:oddHBand="0" w:evenHBand="0" w:firstRowFirstColumn="0" w:firstRowLastColumn="0" w:lastRowFirstColumn="0" w:lastRowLastColumn="0"/>
            <w:tcW w:w="1208" w:type="dxa"/>
            <w:vMerge/>
            <w:vAlign w:val="center"/>
          </w:tcPr>
          <w:p w14:paraId="4BECD3B2" w14:textId="77777777" w:rsidR="009E315C" w:rsidRPr="004F2ACF" w:rsidRDefault="009E315C" w:rsidP="006578EA">
            <w:pPr>
              <w:ind w:firstLine="0"/>
              <w:jc w:val="center"/>
              <w:rPr>
                <w:rFonts w:ascii="Times New Roman" w:hAnsi="Times New Roman" w:cs="Times New Roman"/>
              </w:rPr>
            </w:pPr>
          </w:p>
        </w:tc>
        <w:tc>
          <w:tcPr>
            <w:tcW w:w="1043" w:type="dxa"/>
            <w:vAlign w:val="center"/>
          </w:tcPr>
          <w:p w14:paraId="5782385E"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3 PIM</w:t>
            </w:r>
          </w:p>
        </w:tc>
        <w:tc>
          <w:tcPr>
            <w:tcW w:w="1124" w:type="dxa"/>
            <w:vAlign w:val="center"/>
          </w:tcPr>
          <w:p w14:paraId="39B94CC9"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6</w:t>
            </w:r>
          </w:p>
        </w:tc>
        <w:tc>
          <w:tcPr>
            <w:tcW w:w="1125" w:type="dxa"/>
            <w:vAlign w:val="center"/>
          </w:tcPr>
          <w:p w14:paraId="14C37E4F"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3,9</w:t>
            </w:r>
          </w:p>
        </w:tc>
        <w:tc>
          <w:tcPr>
            <w:tcW w:w="1125" w:type="dxa"/>
            <w:vMerge/>
            <w:vAlign w:val="center"/>
          </w:tcPr>
          <w:p w14:paraId="02FE0726"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25" w:type="dxa"/>
            <w:vAlign w:val="center"/>
          </w:tcPr>
          <w:p w14:paraId="6664DEF8" w14:textId="38DDC111"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3 PPO</w:t>
            </w:r>
          </w:p>
        </w:tc>
        <w:tc>
          <w:tcPr>
            <w:tcW w:w="1125" w:type="dxa"/>
            <w:vAlign w:val="center"/>
          </w:tcPr>
          <w:p w14:paraId="46CAC9B4" w14:textId="2E447561"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w:t>
            </w:r>
          </w:p>
        </w:tc>
        <w:tc>
          <w:tcPr>
            <w:tcW w:w="1125" w:type="dxa"/>
            <w:vAlign w:val="center"/>
          </w:tcPr>
          <w:p w14:paraId="6CA8E7AA" w14:textId="1357D9AA"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1,3</w:t>
            </w:r>
          </w:p>
        </w:tc>
      </w:tr>
      <w:tr w:rsidR="004F2ACF" w:rsidRPr="004F2ACF" w14:paraId="0AC5633E" w14:textId="527B77DC" w:rsidTr="000321FB">
        <w:trPr>
          <w:trHeight w:val="146"/>
        </w:trPr>
        <w:tc>
          <w:tcPr>
            <w:cnfStyle w:val="001000000000" w:firstRow="0" w:lastRow="0" w:firstColumn="1" w:lastColumn="0" w:oddVBand="0" w:evenVBand="0" w:oddHBand="0" w:evenHBand="0" w:firstRowFirstColumn="0" w:firstRowLastColumn="0" w:lastRowFirstColumn="0" w:lastRowLastColumn="0"/>
            <w:tcW w:w="1208" w:type="dxa"/>
            <w:vMerge/>
            <w:vAlign w:val="center"/>
          </w:tcPr>
          <w:p w14:paraId="3BA45885" w14:textId="77777777" w:rsidR="009E315C" w:rsidRPr="004F2ACF" w:rsidRDefault="009E315C" w:rsidP="006578EA">
            <w:pPr>
              <w:ind w:firstLine="0"/>
              <w:jc w:val="center"/>
              <w:rPr>
                <w:rFonts w:ascii="Times New Roman" w:hAnsi="Times New Roman" w:cs="Times New Roman"/>
              </w:rPr>
            </w:pPr>
          </w:p>
        </w:tc>
        <w:tc>
          <w:tcPr>
            <w:tcW w:w="1043" w:type="dxa"/>
            <w:vAlign w:val="center"/>
          </w:tcPr>
          <w:p w14:paraId="2AE4B6DE"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5 PIM</w:t>
            </w:r>
          </w:p>
        </w:tc>
        <w:tc>
          <w:tcPr>
            <w:tcW w:w="1124" w:type="dxa"/>
            <w:vAlign w:val="center"/>
          </w:tcPr>
          <w:p w14:paraId="2348203E"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25" w:type="dxa"/>
            <w:vAlign w:val="center"/>
          </w:tcPr>
          <w:p w14:paraId="2109A9D7"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0,6</w:t>
            </w:r>
          </w:p>
        </w:tc>
        <w:tc>
          <w:tcPr>
            <w:tcW w:w="1125" w:type="dxa"/>
            <w:vMerge/>
            <w:vAlign w:val="center"/>
          </w:tcPr>
          <w:p w14:paraId="4779E1E1"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25" w:type="dxa"/>
            <w:vAlign w:val="center"/>
          </w:tcPr>
          <w:p w14:paraId="29DB4E5B" w14:textId="2C4616EA"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 PPO</w:t>
            </w:r>
          </w:p>
        </w:tc>
        <w:tc>
          <w:tcPr>
            <w:tcW w:w="1125" w:type="dxa"/>
            <w:vAlign w:val="center"/>
          </w:tcPr>
          <w:p w14:paraId="5D59CCD4" w14:textId="17E9E5C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w:t>
            </w:r>
          </w:p>
        </w:tc>
        <w:tc>
          <w:tcPr>
            <w:tcW w:w="1125" w:type="dxa"/>
            <w:vAlign w:val="center"/>
          </w:tcPr>
          <w:p w14:paraId="5913BDB3" w14:textId="0320C3CF"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0,6</w:t>
            </w:r>
          </w:p>
        </w:tc>
      </w:tr>
      <w:tr w:rsidR="004F2ACF" w:rsidRPr="004F2ACF" w14:paraId="42F20EA6" w14:textId="6ACB6B23" w:rsidTr="000321FB">
        <w:trPr>
          <w:trHeight w:val="22"/>
        </w:trPr>
        <w:tc>
          <w:tcPr>
            <w:cnfStyle w:val="001000000000" w:firstRow="0" w:lastRow="0" w:firstColumn="1" w:lastColumn="0" w:oddVBand="0" w:evenVBand="0" w:oddHBand="0" w:evenHBand="0" w:firstRowFirstColumn="0" w:firstRowLastColumn="0" w:lastRowFirstColumn="0" w:lastRowLastColumn="0"/>
            <w:tcW w:w="1208" w:type="dxa"/>
            <w:vMerge/>
            <w:vAlign w:val="center"/>
          </w:tcPr>
          <w:p w14:paraId="517CF599" w14:textId="77777777" w:rsidR="009E315C" w:rsidRPr="004F2ACF" w:rsidRDefault="009E315C" w:rsidP="006578EA">
            <w:pPr>
              <w:ind w:firstLine="0"/>
              <w:jc w:val="center"/>
              <w:rPr>
                <w:rFonts w:ascii="Times New Roman" w:hAnsi="Times New Roman" w:cs="Times New Roman"/>
              </w:rPr>
            </w:pPr>
          </w:p>
        </w:tc>
        <w:tc>
          <w:tcPr>
            <w:tcW w:w="1043" w:type="dxa"/>
            <w:vAlign w:val="center"/>
          </w:tcPr>
          <w:p w14:paraId="41E6D1A3"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Tổng</w:t>
            </w:r>
          </w:p>
        </w:tc>
        <w:tc>
          <w:tcPr>
            <w:tcW w:w="1124" w:type="dxa"/>
            <w:vAlign w:val="center"/>
          </w:tcPr>
          <w:p w14:paraId="4F053900"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64</w:t>
            </w:r>
          </w:p>
        </w:tc>
        <w:tc>
          <w:tcPr>
            <w:tcW w:w="1125" w:type="dxa"/>
            <w:vAlign w:val="center"/>
          </w:tcPr>
          <w:p w14:paraId="1668863A"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41,3</w:t>
            </w:r>
          </w:p>
        </w:tc>
        <w:tc>
          <w:tcPr>
            <w:tcW w:w="1125" w:type="dxa"/>
            <w:vMerge/>
            <w:vAlign w:val="center"/>
          </w:tcPr>
          <w:p w14:paraId="165DF084" w14:textId="77777777"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125" w:type="dxa"/>
            <w:vAlign w:val="center"/>
          </w:tcPr>
          <w:p w14:paraId="2CE0B432" w14:textId="1B049EBD"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Tổng</w:t>
            </w:r>
          </w:p>
        </w:tc>
        <w:tc>
          <w:tcPr>
            <w:tcW w:w="1125" w:type="dxa"/>
            <w:vAlign w:val="center"/>
          </w:tcPr>
          <w:p w14:paraId="436DBD80" w14:textId="1B4A7788"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56</w:t>
            </w:r>
          </w:p>
        </w:tc>
        <w:tc>
          <w:tcPr>
            <w:tcW w:w="1125" w:type="dxa"/>
            <w:vAlign w:val="center"/>
          </w:tcPr>
          <w:p w14:paraId="640BC172" w14:textId="12D84FBC" w:rsidR="009E315C" w:rsidRPr="004F2ACF" w:rsidRDefault="009E315C"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36,1</w:t>
            </w:r>
          </w:p>
        </w:tc>
      </w:tr>
    </w:tbl>
    <w:p w14:paraId="04229FCC" w14:textId="0748A9F7" w:rsidR="005419AD" w:rsidRPr="004F2ACF" w:rsidRDefault="0093085F" w:rsidP="00295D68">
      <w:r w:rsidRPr="004F2ACF">
        <w:t>T</w:t>
      </w:r>
      <w:r w:rsidR="005419AD" w:rsidRPr="004F2ACF">
        <w:t>ỷ lệ bệnh nhân</w:t>
      </w:r>
      <w:r w:rsidR="007843AA" w:rsidRPr="004F2ACF">
        <w:t xml:space="preserve"> </w:t>
      </w:r>
      <w:r w:rsidR="007843AA" w:rsidRPr="004F2ACF">
        <w:rPr>
          <w:rFonts w:cs="Times New Roman"/>
          <w:szCs w:val="26"/>
        </w:rPr>
        <w:t>gặp ít nhất một PIM là 41</w:t>
      </w:r>
      <w:proofErr w:type="gramStart"/>
      <w:r w:rsidR="007843AA" w:rsidRPr="004F2ACF">
        <w:rPr>
          <w:rFonts w:cs="Times New Roman"/>
          <w:szCs w:val="26"/>
        </w:rPr>
        <w:t>,3</w:t>
      </w:r>
      <w:proofErr w:type="gramEnd"/>
      <w:r w:rsidR="007843AA" w:rsidRPr="004F2ACF">
        <w:rPr>
          <w:rFonts w:cs="Times New Roman"/>
          <w:szCs w:val="26"/>
        </w:rPr>
        <w:t>%. Tỷ lệ bệnh nhân gặp ít nhất một PPO chiếm là 36,1%.</w:t>
      </w:r>
    </w:p>
    <w:p w14:paraId="058034DD" w14:textId="67D9EB63" w:rsidR="005F3023" w:rsidRPr="004F2ACF" w:rsidRDefault="005F3023" w:rsidP="00295D68">
      <w:pPr>
        <w:pStyle w:val="Caption"/>
        <w:spacing w:after="0"/>
        <w:rPr>
          <w:color w:val="auto"/>
        </w:rPr>
      </w:pPr>
      <w:bookmarkStart w:id="15" w:name="_Toc479454615"/>
      <w:bookmarkStart w:id="16" w:name="_Toc8044862"/>
      <w:bookmarkStart w:id="17" w:name="_Toc8231867"/>
      <w:bookmarkStart w:id="18" w:name="_Toc8420107"/>
      <w:bookmarkStart w:id="19" w:name="_Toc10734248"/>
      <w:bookmarkStart w:id="20" w:name="_Toc10967711"/>
      <w:bookmarkStart w:id="21" w:name="_Toc10968878"/>
      <w:r w:rsidRPr="004F2ACF">
        <w:rPr>
          <w:color w:val="auto"/>
        </w:rPr>
        <w:t>Bảng 3.</w:t>
      </w:r>
      <w:r w:rsidR="00BF1C47" w:rsidRPr="004F2ACF">
        <w:rPr>
          <w:color w:val="auto"/>
          <w:lang w:val="en-US"/>
        </w:rPr>
        <w:t>6</w:t>
      </w:r>
      <w:r w:rsidRPr="004F2ACF">
        <w:rPr>
          <w:color w:val="auto"/>
        </w:rPr>
        <w:t>. Các PIM theo tiêu chuẩn STOPP trên bệnh nhân</w:t>
      </w:r>
      <w:bookmarkEnd w:id="15"/>
      <w:bookmarkEnd w:id="16"/>
      <w:bookmarkEnd w:id="17"/>
      <w:bookmarkEnd w:id="18"/>
      <w:bookmarkEnd w:id="19"/>
      <w:bookmarkEnd w:id="20"/>
      <w:bookmarkEnd w:id="21"/>
    </w:p>
    <w:tbl>
      <w:tblPr>
        <w:tblStyle w:val="GridTable1Light"/>
        <w:tblW w:w="8993" w:type="dxa"/>
        <w:tblLayout w:type="fixed"/>
        <w:tblLook w:val="04A0" w:firstRow="1" w:lastRow="0" w:firstColumn="1" w:lastColumn="0" w:noHBand="0" w:noVBand="1"/>
      </w:tblPr>
      <w:tblGrid>
        <w:gridCol w:w="634"/>
        <w:gridCol w:w="6449"/>
        <w:gridCol w:w="897"/>
        <w:gridCol w:w="1013"/>
      </w:tblGrid>
      <w:tr w:rsidR="004F2ACF" w:rsidRPr="004F2ACF" w14:paraId="6D59AE40" w14:textId="77777777" w:rsidTr="003340FB">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2278BAB5" w14:textId="77777777" w:rsidR="005F3023" w:rsidRPr="004F2ACF" w:rsidRDefault="005F3023"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STT</w:t>
            </w:r>
          </w:p>
        </w:tc>
        <w:tc>
          <w:tcPr>
            <w:tcW w:w="6449" w:type="dxa"/>
            <w:noWrap/>
            <w:hideMark/>
          </w:tcPr>
          <w:p w14:paraId="0C9F82FB" w14:textId="77777777" w:rsidR="005F3023" w:rsidRPr="004F2ACF" w:rsidRDefault="005F3023"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Các PIM</w:t>
            </w:r>
          </w:p>
        </w:tc>
        <w:tc>
          <w:tcPr>
            <w:tcW w:w="897" w:type="dxa"/>
            <w:noWrap/>
            <w:hideMark/>
          </w:tcPr>
          <w:p w14:paraId="5E7086C3" w14:textId="77777777" w:rsidR="005F3023" w:rsidRPr="004F2ACF" w:rsidRDefault="005F3023"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Số lượt</w:t>
            </w:r>
          </w:p>
        </w:tc>
        <w:tc>
          <w:tcPr>
            <w:tcW w:w="1013" w:type="dxa"/>
            <w:noWrap/>
            <w:hideMark/>
          </w:tcPr>
          <w:p w14:paraId="1DEECDCB" w14:textId="77777777" w:rsidR="005F3023" w:rsidRPr="004F2ACF" w:rsidRDefault="005F3023"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Tỉ lệ (%)</w:t>
            </w:r>
          </w:p>
        </w:tc>
      </w:tr>
      <w:tr w:rsidR="004F2ACF" w:rsidRPr="004F2ACF" w14:paraId="7A469444"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247EAE5C"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1</w:t>
            </w:r>
          </w:p>
        </w:tc>
        <w:tc>
          <w:tcPr>
            <w:tcW w:w="6449" w:type="dxa"/>
            <w:noWrap/>
            <w:hideMark/>
          </w:tcPr>
          <w:p w14:paraId="2AF3C27C"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Thuốc an thần kinh</w:t>
            </w:r>
            <w:r w:rsidRPr="004F2ACF">
              <w:rPr>
                <w:rFonts w:ascii="Times New Roman" w:eastAsia="Times New Roman" w:hAnsi="Times New Roman" w:cs="Times New Roman"/>
              </w:rPr>
              <w:t xml:space="preserve"> chỉ định như là thuốc ngủ.</w:t>
            </w:r>
          </w:p>
        </w:tc>
        <w:tc>
          <w:tcPr>
            <w:tcW w:w="897" w:type="dxa"/>
            <w:noWrap/>
            <w:hideMark/>
          </w:tcPr>
          <w:p w14:paraId="6478D853"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23</w:t>
            </w:r>
          </w:p>
        </w:tc>
        <w:tc>
          <w:tcPr>
            <w:tcW w:w="1013" w:type="dxa"/>
            <w:noWrap/>
            <w:hideMark/>
          </w:tcPr>
          <w:p w14:paraId="0B0FDAB9"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25,0</w:t>
            </w:r>
          </w:p>
        </w:tc>
      </w:tr>
      <w:tr w:rsidR="004F2ACF" w:rsidRPr="004F2ACF" w14:paraId="6CB5296F"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00B2E33A"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lastRenderedPageBreak/>
              <w:t>2</w:t>
            </w:r>
          </w:p>
        </w:tc>
        <w:tc>
          <w:tcPr>
            <w:tcW w:w="6449" w:type="dxa"/>
            <w:noWrap/>
            <w:hideMark/>
          </w:tcPr>
          <w:p w14:paraId="69C3D88C"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Benzodiazepin</w:t>
            </w:r>
            <w:r w:rsidRPr="004F2ACF">
              <w:rPr>
                <w:rFonts w:ascii="Times New Roman" w:eastAsia="Times New Roman" w:hAnsi="Times New Roman" w:cs="Times New Roman"/>
              </w:rPr>
              <w:t xml:space="preserve"> trên bệnh nhân có tiền sử ngã.</w:t>
            </w:r>
          </w:p>
        </w:tc>
        <w:tc>
          <w:tcPr>
            <w:tcW w:w="897" w:type="dxa"/>
            <w:noWrap/>
            <w:hideMark/>
          </w:tcPr>
          <w:p w14:paraId="195760B5"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14</w:t>
            </w:r>
          </w:p>
        </w:tc>
        <w:tc>
          <w:tcPr>
            <w:tcW w:w="1013" w:type="dxa"/>
            <w:noWrap/>
            <w:hideMark/>
          </w:tcPr>
          <w:p w14:paraId="4825C9A2"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15,2</w:t>
            </w:r>
          </w:p>
        </w:tc>
      </w:tr>
      <w:tr w:rsidR="004F2ACF" w:rsidRPr="004F2ACF" w14:paraId="2A4B513B"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7D038281"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3</w:t>
            </w:r>
          </w:p>
        </w:tc>
        <w:tc>
          <w:tcPr>
            <w:tcW w:w="6449" w:type="dxa"/>
            <w:noWrap/>
            <w:hideMark/>
          </w:tcPr>
          <w:p w14:paraId="0AB28062" w14:textId="12A38C43"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bookmarkStart w:id="22" w:name="OLE_LINK39"/>
            <w:bookmarkStart w:id="23" w:name="OLE_LINK40"/>
            <w:r w:rsidRPr="004F2ACF">
              <w:rPr>
                <w:rFonts w:ascii="Times New Roman" w:eastAsia="Times New Roman" w:hAnsi="Times New Roman" w:cs="Times New Roman"/>
                <w:b/>
              </w:rPr>
              <w:t>Aspirin, clopidogrel, acenocoumarol</w:t>
            </w:r>
            <w:r w:rsidRPr="004F2ACF">
              <w:rPr>
                <w:rFonts w:ascii="Times New Roman" w:eastAsia="Times New Roman" w:hAnsi="Times New Roman" w:cs="Times New Roman"/>
              </w:rPr>
              <w:t xml:space="preserve"> </w:t>
            </w:r>
            <w:bookmarkEnd w:id="22"/>
            <w:bookmarkEnd w:id="23"/>
            <w:r w:rsidRPr="004F2ACF">
              <w:rPr>
                <w:rFonts w:ascii="Times New Roman" w:eastAsia="Times New Roman" w:hAnsi="Times New Roman" w:cs="Times New Roman"/>
              </w:rPr>
              <w:t>ở bệnh nhân đang có nguy cơ cao xuất huyết trên lâm sàng.</w:t>
            </w:r>
          </w:p>
        </w:tc>
        <w:tc>
          <w:tcPr>
            <w:tcW w:w="897" w:type="dxa"/>
            <w:noWrap/>
            <w:hideMark/>
          </w:tcPr>
          <w:p w14:paraId="7CF3EA44"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13</w:t>
            </w:r>
          </w:p>
        </w:tc>
        <w:tc>
          <w:tcPr>
            <w:tcW w:w="1013" w:type="dxa"/>
            <w:noWrap/>
            <w:hideMark/>
          </w:tcPr>
          <w:p w14:paraId="346F3B86"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14,1</w:t>
            </w:r>
          </w:p>
        </w:tc>
      </w:tr>
      <w:tr w:rsidR="004F2ACF" w:rsidRPr="004F2ACF" w14:paraId="51B2587A"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26781E33"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4</w:t>
            </w:r>
          </w:p>
        </w:tc>
        <w:tc>
          <w:tcPr>
            <w:tcW w:w="6449" w:type="dxa"/>
            <w:noWrap/>
            <w:hideMark/>
          </w:tcPr>
          <w:p w14:paraId="692B553B"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rPr>
            </w:pPr>
            <w:r w:rsidRPr="004F2ACF">
              <w:rPr>
                <w:rFonts w:ascii="Times New Roman" w:eastAsia="Times New Roman" w:hAnsi="Times New Roman" w:cs="Times New Roman"/>
                <w:spacing w:val="-6"/>
              </w:rPr>
              <w:t>Thuốc kê đơn không có chỉ định phù hợp, dựa theo bằng chứng lâm sàng.</w:t>
            </w:r>
          </w:p>
        </w:tc>
        <w:tc>
          <w:tcPr>
            <w:tcW w:w="897" w:type="dxa"/>
            <w:noWrap/>
            <w:hideMark/>
          </w:tcPr>
          <w:p w14:paraId="3E7195F2"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12</w:t>
            </w:r>
          </w:p>
        </w:tc>
        <w:tc>
          <w:tcPr>
            <w:tcW w:w="1013" w:type="dxa"/>
            <w:noWrap/>
            <w:hideMark/>
          </w:tcPr>
          <w:p w14:paraId="269232C4"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13,1</w:t>
            </w:r>
          </w:p>
        </w:tc>
      </w:tr>
      <w:tr w:rsidR="004F2ACF" w:rsidRPr="004F2ACF" w14:paraId="3C64E061"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41F920E7"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5</w:t>
            </w:r>
          </w:p>
        </w:tc>
        <w:tc>
          <w:tcPr>
            <w:tcW w:w="6449" w:type="dxa"/>
            <w:noWrap/>
            <w:hideMark/>
          </w:tcPr>
          <w:p w14:paraId="0D701CEE"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Kê đơn trùng lặp các thuốc cùng nhóm.</w:t>
            </w:r>
          </w:p>
        </w:tc>
        <w:tc>
          <w:tcPr>
            <w:tcW w:w="897" w:type="dxa"/>
            <w:noWrap/>
            <w:hideMark/>
          </w:tcPr>
          <w:p w14:paraId="2112963A"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7</w:t>
            </w:r>
          </w:p>
        </w:tc>
        <w:tc>
          <w:tcPr>
            <w:tcW w:w="1013" w:type="dxa"/>
            <w:noWrap/>
            <w:hideMark/>
          </w:tcPr>
          <w:p w14:paraId="6119F8A6"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7,6</w:t>
            </w:r>
          </w:p>
        </w:tc>
      </w:tr>
      <w:tr w:rsidR="004F2ACF" w:rsidRPr="004F2ACF" w14:paraId="4711557B"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0500CE8C"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6</w:t>
            </w:r>
          </w:p>
        </w:tc>
        <w:tc>
          <w:tcPr>
            <w:tcW w:w="6449" w:type="dxa"/>
            <w:noWrap/>
            <w:hideMark/>
          </w:tcPr>
          <w:p w14:paraId="0B007427"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sidRPr="004F2ACF">
              <w:rPr>
                <w:rFonts w:ascii="Times New Roman" w:eastAsia="Times New Roman" w:hAnsi="Times New Roman" w:cs="Times New Roman"/>
                <w:b/>
              </w:rPr>
              <w:t>Các thuốc kháng histamin thế hệ 1.</w:t>
            </w:r>
          </w:p>
        </w:tc>
        <w:tc>
          <w:tcPr>
            <w:tcW w:w="897" w:type="dxa"/>
            <w:noWrap/>
            <w:hideMark/>
          </w:tcPr>
          <w:p w14:paraId="2B74C4DA"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7</w:t>
            </w:r>
          </w:p>
        </w:tc>
        <w:tc>
          <w:tcPr>
            <w:tcW w:w="1013" w:type="dxa"/>
            <w:noWrap/>
            <w:hideMark/>
          </w:tcPr>
          <w:p w14:paraId="39B09A04"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7,6</w:t>
            </w:r>
          </w:p>
        </w:tc>
      </w:tr>
      <w:tr w:rsidR="004F2ACF" w:rsidRPr="004F2ACF" w14:paraId="03177DF7"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7F093B34"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7</w:t>
            </w:r>
          </w:p>
        </w:tc>
        <w:tc>
          <w:tcPr>
            <w:tcW w:w="6449" w:type="dxa"/>
            <w:noWrap/>
            <w:hideMark/>
          </w:tcPr>
          <w:p w14:paraId="20312CD5"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ACEI và ARB</w:t>
            </w:r>
            <w:r w:rsidRPr="004F2ACF">
              <w:rPr>
                <w:rFonts w:ascii="Times New Roman" w:eastAsia="Times New Roman" w:hAnsi="Times New Roman" w:cs="Times New Roman"/>
              </w:rPr>
              <w:t xml:space="preserve"> ở bệnh nhân có tăng kali máu.</w:t>
            </w:r>
          </w:p>
        </w:tc>
        <w:tc>
          <w:tcPr>
            <w:tcW w:w="897" w:type="dxa"/>
            <w:noWrap/>
            <w:hideMark/>
          </w:tcPr>
          <w:p w14:paraId="1991B36F"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5</w:t>
            </w:r>
          </w:p>
        </w:tc>
        <w:tc>
          <w:tcPr>
            <w:tcW w:w="1013" w:type="dxa"/>
            <w:noWrap/>
            <w:hideMark/>
          </w:tcPr>
          <w:p w14:paraId="059D6AD1"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5,4</w:t>
            </w:r>
          </w:p>
        </w:tc>
      </w:tr>
      <w:tr w:rsidR="004F2ACF" w:rsidRPr="004F2ACF" w14:paraId="4CB20195"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37481C63"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8</w:t>
            </w:r>
          </w:p>
        </w:tc>
        <w:tc>
          <w:tcPr>
            <w:tcW w:w="6449" w:type="dxa"/>
            <w:noWrap/>
            <w:hideMark/>
          </w:tcPr>
          <w:p w14:paraId="6475C986"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Thuốc kháng cholinergic/kháng muscarinic</w:t>
            </w:r>
            <w:r w:rsidRPr="004F2ACF">
              <w:rPr>
                <w:rFonts w:ascii="Times New Roman" w:eastAsia="Times New Roman" w:hAnsi="Times New Roman" w:cs="Times New Roman"/>
              </w:rPr>
              <w:t xml:space="preserve"> ở bệnh nhân sa sút trí tuệ.</w:t>
            </w:r>
          </w:p>
        </w:tc>
        <w:tc>
          <w:tcPr>
            <w:tcW w:w="897" w:type="dxa"/>
            <w:noWrap/>
            <w:hideMark/>
          </w:tcPr>
          <w:p w14:paraId="15C0F612"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4</w:t>
            </w:r>
          </w:p>
        </w:tc>
        <w:tc>
          <w:tcPr>
            <w:tcW w:w="1013" w:type="dxa"/>
            <w:noWrap/>
            <w:hideMark/>
          </w:tcPr>
          <w:p w14:paraId="26ACC298"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4,3</w:t>
            </w:r>
          </w:p>
        </w:tc>
      </w:tr>
      <w:tr w:rsidR="004F2ACF" w:rsidRPr="004F2ACF" w14:paraId="357F29B4"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63F38C17"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9</w:t>
            </w:r>
          </w:p>
        </w:tc>
        <w:tc>
          <w:tcPr>
            <w:tcW w:w="6449" w:type="dxa"/>
            <w:noWrap/>
            <w:hideMark/>
          </w:tcPr>
          <w:p w14:paraId="11523BD4"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Thuốc lợi tiểu quai</w:t>
            </w:r>
            <w:r w:rsidRPr="004F2ACF">
              <w:rPr>
                <w:rFonts w:ascii="Times New Roman" w:eastAsia="Times New Roman" w:hAnsi="Times New Roman" w:cs="Times New Roman"/>
              </w:rPr>
              <w:t xml:space="preserve"> điều trị tăng huyết áp ở bệnh nhân tiểu không tự chủ.</w:t>
            </w:r>
          </w:p>
        </w:tc>
        <w:tc>
          <w:tcPr>
            <w:tcW w:w="897" w:type="dxa"/>
            <w:noWrap/>
            <w:hideMark/>
          </w:tcPr>
          <w:p w14:paraId="1ACDF5F5"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w:t>
            </w:r>
          </w:p>
        </w:tc>
        <w:tc>
          <w:tcPr>
            <w:tcW w:w="1013" w:type="dxa"/>
            <w:noWrap/>
            <w:hideMark/>
          </w:tcPr>
          <w:p w14:paraId="6A61657C"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2,2</w:t>
            </w:r>
          </w:p>
        </w:tc>
      </w:tr>
      <w:tr w:rsidR="004F2ACF" w:rsidRPr="004F2ACF" w14:paraId="1B156AE7"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6A6FA831"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10</w:t>
            </w:r>
          </w:p>
        </w:tc>
        <w:tc>
          <w:tcPr>
            <w:tcW w:w="6449" w:type="dxa"/>
            <w:noWrap/>
            <w:hideMark/>
          </w:tcPr>
          <w:p w14:paraId="58945CC8"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0"/>
              </w:rPr>
            </w:pPr>
            <w:r w:rsidRPr="004F2ACF">
              <w:rPr>
                <w:rFonts w:ascii="Times New Roman" w:eastAsia="Times New Roman" w:hAnsi="Times New Roman" w:cs="Times New Roman"/>
                <w:b/>
                <w:spacing w:val="-10"/>
              </w:rPr>
              <w:t>Thuốc giãn mạch</w:t>
            </w:r>
            <w:r w:rsidRPr="004F2ACF">
              <w:rPr>
                <w:rFonts w:ascii="Times New Roman" w:eastAsia="Times New Roman" w:hAnsi="Times New Roman" w:cs="Times New Roman"/>
                <w:spacing w:val="-10"/>
              </w:rPr>
              <w:t xml:space="preserve"> ở bệnh nhân bị hạ huyết áp tư thế dai dẳng.</w:t>
            </w:r>
          </w:p>
        </w:tc>
        <w:tc>
          <w:tcPr>
            <w:tcW w:w="897" w:type="dxa"/>
            <w:noWrap/>
            <w:hideMark/>
          </w:tcPr>
          <w:p w14:paraId="4EB83D98"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w:t>
            </w:r>
          </w:p>
        </w:tc>
        <w:tc>
          <w:tcPr>
            <w:tcW w:w="1013" w:type="dxa"/>
            <w:noWrap/>
            <w:hideMark/>
          </w:tcPr>
          <w:p w14:paraId="0D1FE15D"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2,2</w:t>
            </w:r>
          </w:p>
        </w:tc>
      </w:tr>
      <w:tr w:rsidR="004F2ACF" w:rsidRPr="004F2ACF" w14:paraId="3C1A63BF" w14:textId="77777777" w:rsidTr="003340FB">
        <w:trPr>
          <w:trHeight w:val="213"/>
        </w:trPr>
        <w:tc>
          <w:tcPr>
            <w:cnfStyle w:val="001000000000" w:firstRow="0" w:lastRow="0" w:firstColumn="1" w:lastColumn="0" w:oddVBand="0" w:evenVBand="0" w:oddHBand="0" w:evenHBand="0" w:firstRowFirstColumn="0" w:firstRowLastColumn="0" w:lastRowFirstColumn="0" w:lastRowLastColumn="0"/>
            <w:tcW w:w="634" w:type="dxa"/>
            <w:noWrap/>
            <w:hideMark/>
          </w:tcPr>
          <w:p w14:paraId="1FB2E9A6"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12</w:t>
            </w:r>
          </w:p>
        </w:tc>
        <w:tc>
          <w:tcPr>
            <w:tcW w:w="6449" w:type="dxa"/>
            <w:noWrap/>
            <w:hideMark/>
          </w:tcPr>
          <w:p w14:paraId="2DBA54F4"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004F2ACF">
              <w:rPr>
                <w:rFonts w:ascii="Times New Roman" w:eastAsia="Times New Roman" w:hAnsi="Times New Roman" w:cs="Times New Roman"/>
                <w:b/>
                <w:iCs/>
              </w:rPr>
              <w:t>Thuốc lợi tiểu quai</w:t>
            </w:r>
            <w:r w:rsidRPr="004F2ACF">
              <w:rPr>
                <w:rFonts w:ascii="Times New Roman" w:eastAsia="Times New Roman" w:hAnsi="Times New Roman" w:cs="Times New Roman"/>
                <w:i/>
                <w:iCs/>
              </w:rPr>
              <w:t xml:space="preserve"> </w:t>
            </w:r>
            <w:r w:rsidRPr="004F2ACF">
              <w:rPr>
                <w:rFonts w:ascii="Times New Roman" w:eastAsia="Times New Roman" w:hAnsi="Times New Roman" w:cs="Times New Roman"/>
              </w:rPr>
              <w:t>là lựa chọn đầu tiên điều trị tăng huyết áp.</w:t>
            </w:r>
          </w:p>
        </w:tc>
        <w:tc>
          <w:tcPr>
            <w:tcW w:w="897" w:type="dxa"/>
            <w:noWrap/>
            <w:hideMark/>
          </w:tcPr>
          <w:p w14:paraId="6059F1B3"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w:t>
            </w:r>
          </w:p>
        </w:tc>
        <w:tc>
          <w:tcPr>
            <w:tcW w:w="1013" w:type="dxa"/>
            <w:noWrap/>
            <w:hideMark/>
          </w:tcPr>
          <w:p w14:paraId="759A50CB"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1,1</w:t>
            </w:r>
          </w:p>
        </w:tc>
      </w:tr>
      <w:tr w:rsidR="004F2ACF" w:rsidRPr="004F2ACF" w14:paraId="0E0ABE31"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5B7174B8"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13</w:t>
            </w:r>
          </w:p>
        </w:tc>
        <w:tc>
          <w:tcPr>
            <w:tcW w:w="6449" w:type="dxa"/>
            <w:noWrap/>
            <w:hideMark/>
          </w:tcPr>
          <w:p w14:paraId="2A97AAFC"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 xml:space="preserve">NSAID </w:t>
            </w:r>
            <w:r w:rsidRPr="004F2ACF">
              <w:rPr>
                <w:rFonts w:ascii="Times New Roman" w:eastAsia="Times New Roman" w:hAnsi="Times New Roman" w:cs="Times New Roman"/>
              </w:rPr>
              <w:t>ở bệnh nhân tăng huyết áp nặng.</w:t>
            </w:r>
          </w:p>
        </w:tc>
        <w:tc>
          <w:tcPr>
            <w:tcW w:w="897" w:type="dxa"/>
            <w:noWrap/>
            <w:hideMark/>
          </w:tcPr>
          <w:p w14:paraId="17874DDB"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w:t>
            </w:r>
          </w:p>
        </w:tc>
        <w:tc>
          <w:tcPr>
            <w:tcW w:w="1013" w:type="dxa"/>
            <w:noWrap/>
            <w:hideMark/>
          </w:tcPr>
          <w:p w14:paraId="3CC288E6"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1,1</w:t>
            </w:r>
          </w:p>
        </w:tc>
      </w:tr>
      <w:tr w:rsidR="004F2ACF" w:rsidRPr="004F2ACF" w14:paraId="7EA67D84"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634" w:type="dxa"/>
            <w:noWrap/>
            <w:hideMark/>
          </w:tcPr>
          <w:p w14:paraId="4D2F2116" w14:textId="77777777" w:rsidR="005F3023" w:rsidRPr="004F2ACF" w:rsidRDefault="005F3023" w:rsidP="006578EA">
            <w:pPr>
              <w:ind w:firstLine="0"/>
              <w:jc w:val="center"/>
              <w:rPr>
                <w:rFonts w:ascii="Times New Roman" w:eastAsia="Times New Roman" w:hAnsi="Times New Roman" w:cs="Times New Roman"/>
                <w:b w:val="0"/>
              </w:rPr>
            </w:pPr>
            <w:r w:rsidRPr="004F2ACF">
              <w:rPr>
                <w:rFonts w:ascii="Times New Roman" w:eastAsia="Times New Roman" w:hAnsi="Times New Roman" w:cs="Times New Roman"/>
                <w:b w:val="0"/>
              </w:rPr>
              <w:t>14</w:t>
            </w:r>
          </w:p>
        </w:tc>
        <w:tc>
          <w:tcPr>
            <w:tcW w:w="6449" w:type="dxa"/>
            <w:noWrap/>
            <w:hideMark/>
          </w:tcPr>
          <w:p w14:paraId="2415272E" w14:textId="77777777" w:rsidR="005F3023" w:rsidRPr="004F2ACF" w:rsidRDefault="005F3023" w:rsidP="006578EA">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Bisphosphonat</w:t>
            </w:r>
            <w:r w:rsidRPr="004F2ACF">
              <w:rPr>
                <w:rFonts w:ascii="Times New Roman" w:eastAsia="Times New Roman" w:hAnsi="Times New Roman" w:cs="Times New Roman"/>
              </w:rPr>
              <w:t xml:space="preserve"> đường uống ở bệnh nhân có tiền sử viêm dạ dày.</w:t>
            </w:r>
          </w:p>
        </w:tc>
        <w:tc>
          <w:tcPr>
            <w:tcW w:w="897" w:type="dxa"/>
            <w:noWrap/>
            <w:hideMark/>
          </w:tcPr>
          <w:p w14:paraId="5A8CCF8C"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w:t>
            </w:r>
          </w:p>
        </w:tc>
        <w:tc>
          <w:tcPr>
            <w:tcW w:w="1013" w:type="dxa"/>
            <w:noWrap/>
            <w:hideMark/>
          </w:tcPr>
          <w:p w14:paraId="670324C5"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1,1</w:t>
            </w:r>
          </w:p>
        </w:tc>
      </w:tr>
      <w:tr w:rsidR="004F2ACF" w:rsidRPr="004F2ACF" w14:paraId="4CBF5B4F" w14:textId="77777777" w:rsidTr="003340FB">
        <w:trPr>
          <w:trHeight w:val="194"/>
        </w:trPr>
        <w:tc>
          <w:tcPr>
            <w:cnfStyle w:val="001000000000" w:firstRow="0" w:lastRow="0" w:firstColumn="1" w:lastColumn="0" w:oddVBand="0" w:evenVBand="0" w:oddHBand="0" w:evenHBand="0" w:firstRowFirstColumn="0" w:firstRowLastColumn="0" w:lastRowFirstColumn="0" w:lastRowLastColumn="0"/>
            <w:tcW w:w="7083" w:type="dxa"/>
            <w:gridSpan w:val="2"/>
            <w:noWrap/>
            <w:hideMark/>
          </w:tcPr>
          <w:p w14:paraId="542A3CFE" w14:textId="77777777" w:rsidR="005F3023" w:rsidRPr="004F2ACF" w:rsidRDefault="005F3023"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Tống số: 14 PIM</w:t>
            </w:r>
          </w:p>
        </w:tc>
        <w:tc>
          <w:tcPr>
            <w:tcW w:w="897" w:type="dxa"/>
            <w:noWrap/>
            <w:hideMark/>
          </w:tcPr>
          <w:p w14:paraId="7372C8D7"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sidRPr="004F2ACF">
              <w:rPr>
                <w:rFonts w:ascii="Times New Roman" w:eastAsia="Times New Roman" w:hAnsi="Times New Roman" w:cs="Times New Roman"/>
                <w:b/>
              </w:rPr>
              <w:t>92</w:t>
            </w:r>
          </w:p>
        </w:tc>
        <w:tc>
          <w:tcPr>
            <w:tcW w:w="1013" w:type="dxa"/>
            <w:noWrap/>
            <w:hideMark/>
          </w:tcPr>
          <w:p w14:paraId="158FE7E1" w14:textId="77777777" w:rsidR="005F3023" w:rsidRPr="004F2ACF" w:rsidRDefault="005F3023"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highlight w:val="yellow"/>
              </w:rPr>
            </w:pPr>
            <w:r w:rsidRPr="004F2ACF">
              <w:rPr>
                <w:rFonts w:ascii="Times New Roman" w:eastAsia="Times New Roman" w:hAnsi="Times New Roman" w:cs="Times New Roman"/>
                <w:b/>
              </w:rPr>
              <w:t>100</w:t>
            </w:r>
          </w:p>
        </w:tc>
      </w:tr>
    </w:tbl>
    <w:p w14:paraId="40F4FFC2" w14:textId="7C168712" w:rsidR="00531256" w:rsidRPr="004F2ACF" w:rsidRDefault="005E0493" w:rsidP="008D5E1A">
      <w:r w:rsidRPr="004F2ACF">
        <w:t xml:space="preserve">Nghiên cứu ghi nhận được 14 PIM </w:t>
      </w:r>
      <w:proofErr w:type="gramStart"/>
      <w:r w:rsidRPr="004F2ACF">
        <w:t>theo</w:t>
      </w:r>
      <w:proofErr w:type="gramEnd"/>
      <w:r w:rsidRPr="004F2ACF">
        <w:t xml:space="preserve"> tiêu chuẩn STOPP với 92 lượt gặp trên 155 bệnh nhân. </w:t>
      </w:r>
      <w:r w:rsidR="008D5E1A" w:rsidRPr="004F2ACF">
        <w:t xml:space="preserve">Các PIM </w:t>
      </w:r>
      <w:r w:rsidR="008D5E1A" w:rsidRPr="004F2ACF">
        <w:rPr>
          <w:lang w:val="de-DE"/>
        </w:rPr>
        <w:t xml:space="preserve">phổ biến nhất là an thần kinh (14,8%); benzodiazepin (9,0%); aspirin, clopidogrel, acenocoumarol (8,4%). </w:t>
      </w:r>
    </w:p>
    <w:p w14:paraId="12048368" w14:textId="416AB6F0" w:rsidR="00531256" w:rsidRPr="004F2ACF" w:rsidRDefault="00531256" w:rsidP="00295D68">
      <w:pPr>
        <w:pStyle w:val="Caption"/>
        <w:spacing w:after="0"/>
        <w:rPr>
          <w:color w:val="auto"/>
        </w:rPr>
      </w:pPr>
      <w:bookmarkStart w:id="24" w:name="_Toc8044864"/>
      <w:bookmarkStart w:id="25" w:name="_Toc8231869"/>
      <w:bookmarkStart w:id="26" w:name="_Toc8420109"/>
      <w:bookmarkStart w:id="27" w:name="_Toc10734250"/>
      <w:bookmarkStart w:id="28" w:name="_Toc10967713"/>
      <w:bookmarkStart w:id="29" w:name="_Toc10968880"/>
      <w:r w:rsidRPr="004F2ACF">
        <w:rPr>
          <w:color w:val="auto"/>
        </w:rPr>
        <w:t>Bảng 3.</w:t>
      </w:r>
      <w:r w:rsidR="00BF1C47" w:rsidRPr="004F2ACF">
        <w:rPr>
          <w:color w:val="auto"/>
          <w:lang w:val="en-US"/>
        </w:rPr>
        <w:t>7</w:t>
      </w:r>
      <w:r w:rsidRPr="004F2ACF">
        <w:rPr>
          <w:color w:val="auto"/>
        </w:rPr>
        <w:t>. Các PPO theo tiêu chuẩn START trên bệnh nhân</w:t>
      </w:r>
      <w:bookmarkEnd w:id="24"/>
      <w:bookmarkEnd w:id="25"/>
      <w:bookmarkEnd w:id="26"/>
      <w:bookmarkEnd w:id="27"/>
      <w:bookmarkEnd w:id="28"/>
      <w:bookmarkEnd w:id="29"/>
    </w:p>
    <w:tbl>
      <w:tblPr>
        <w:tblStyle w:val="GridTable1Light"/>
        <w:tblW w:w="8944" w:type="dxa"/>
        <w:tblLayout w:type="fixed"/>
        <w:tblLook w:val="04A0" w:firstRow="1" w:lastRow="0" w:firstColumn="1" w:lastColumn="0" w:noHBand="0" w:noVBand="1"/>
      </w:tblPr>
      <w:tblGrid>
        <w:gridCol w:w="664"/>
        <w:gridCol w:w="6216"/>
        <w:gridCol w:w="45"/>
        <w:gridCol w:w="900"/>
        <w:gridCol w:w="1080"/>
        <w:gridCol w:w="39"/>
      </w:tblGrid>
      <w:tr w:rsidR="004F2ACF" w:rsidRPr="004F2ACF" w14:paraId="675E90DE" w14:textId="77777777" w:rsidTr="006E53E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664" w:type="dxa"/>
            <w:noWrap/>
            <w:hideMark/>
          </w:tcPr>
          <w:p w14:paraId="5231DCA9"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STT</w:t>
            </w:r>
          </w:p>
        </w:tc>
        <w:tc>
          <w:tcPr>
            <w:tcW w:w="6216" w:type="dxa"/>
            <w:noWrap/>
            <w:hideMark/>
          </w:tcPr>
          <w:p w14:paraId="5DEB1BDB" w14:textId="77777777" w:rsidR="00531256" w:rsidRPr="004F2ACF" w:rsidRDefault="00531256"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Các PPO</w:t>
            </w:r>
          </w:p>
        </w:tc>
        <w:tc>
          <w:tcPr>
            <w:tcW w:w="945" w:type="dxa"/>
            <w:gridSpan w:val="2"/>
            <w:noWrap/>
            <w:hideMark/>
          </w:tcPr>
          <w:p w14:paraId="1F987FF2" w14:textId="77777777" w:rsidR="00531256" w:rsidRPr="004F2ACF" w:rsidRDefault="00531256"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Số lượt</w:t>
            </w:r>
          </w:p>
        </w:tc>
        <w:tc>
          <w:tcPr>
            <w:tcW w:w="1119" w:type="dxa"/>
            <w:gridSpan w:val="2"/>
            <w:noWrap/>
            <w:hideMark/>
          </w:tcPr>
          <w:p w14:paraId="38712328" w14:textId="77777777" w:rsidR="00531256" w:rsidRPr="004F2ACF" w:rsidRDefault="00531256"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Tỉ lệ (%)</w:t>
            </w:r>
          </w:p>
        </w:tc>
      </w:tr>
      <w:tr w:rsidR="004F2ACF" w:rsidRPr="004F2ACF" w14:paraId="3ABFAE15" w14:textId="77777777" w:rsidTr="006E53E4">
        <w:trPr>
          <w:trHeight w:val="376"/>
        </w:trPr>
        <w:tc>
          <w:tcPr>
            <w:cnfStyle w:val="001000000000" w:firstRow="0" w:lastRow="0" w:firstColumn="1" w:lastColumn="0" w:oddVBand="0" w:evenVBand="0" w:oddHBand="0" w:evenHBand="0" w:firstRowFirstColumn="0" w:firstRowLastColumn="0" w:lastRowFirstColumn="0" w:lastRowLastColumn="0"/>
            <w:tcW w:w="664" w:type="dxa"/>
            <w:noWrap/>
            <w:hideMark/>
          </w:tcPr>
          <w:p w14:paraId="31E87E99"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1</w:t>
            </w:r>
          </w:p>
        </w:tc>
        <w:tc>
          <w:tcPr>
            <w:tcW w:w="6216" w:type="dxa"/>
            <w:noWrap/>
            <w:hideMark/>
          </w:tcPr>
          <w:p w14:paraId="3F4D8747"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Vitamin D</w:t>
            </w:r>
            <w:r w:rsidRPr="004F2ACF">
              <w:rPr>
                <w:rFonts w:ascii="Times New Roman" w:eastAsia="Times New Roman" w:hAnsi="Times New Roman" w:cs="Times New Roman"/>
              </w:rPr>
              <w:t xml:space="preserve"> ở những bệnh nhân cao tuổi cần tới thiết bị hỗ trợ khi di chuyển hoặc đã từng bị ngã hoặc thiếu xương. </w:t>
            </w:r>
          </w:p>
        </w:tc>
        <w:tc>
          <w:tcPr>
            <w:tcW w:w="945" w:type="dxa"/>
            <w:gridSpan w:val="2"/>
            <w:noWrap/>
            <w:hideMark/>
          </w:tcPr>
          <w:p w14:paraId="1C4B8483"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26</w:t>
            </w:r>
          </w:p>
        </w:tc>
        <w:tc>
          <w:tcPr>
            <w:tcW w:w="1119" w:type="dxa"/>
            <w:gridSpan w:val="2"/>
            <w:noWrap/>
            <w:hideMark/>
          </w:tcPr>
          <w:p w14:paraId="182767A4"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34,7</w:t>
            </w:r>
          </w:p>
        </w:tc>
      </w:tr>
      <w:tr w:rsidR="004F2ACF" w:rsidRPr="004F2ACF" w14:paraId="1DEE3A14" w14:textId="77777777" w:rsidTr="006E53E4">
        <w:trPr>
          <w:trHeight w:val="517"/>
        </w:trPr>
        <w:tc>
          <w:tcPr>
            <w:cnfStyle w:val="001000000000" w:firstRow="0" w:lastRow="0" w:firstColumn="1" w:lastColumn="0" w:oddVBand="0" w:evenVBand="0" w:oddHBand="0" w:evenHBand="0" w:firstRowFirstColumn="0" w:firstRowLastColumn="0" w:lastRowFirstColumn="0" w:lastRowLastColumn="0"/>
            <w:tcW w:w="664" w:type="dxa"/>
            <w:noWrap/>
            <w:hideMark/>
          </w:tcPr>
          <w:p w14:paraId="66863B9C"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2</w:t>
            </w:r>
          </w:p>
        </w:tc>
        <w:tc>
          <w:tcPr>
            <w:tcW w:w="6216" w:type="dxa"/>
            <w:noWrap/>
            <w:hideMark/>
          </w:tcPr>
          <w:p w14:paraId="46A9C3A9"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Vitamin D và chế phẩm bổ sung canxi</w:t>
            </w:r>
            <w:r w:rsidRPr="004F2ACF">
              <w:rPr>
                <w:rFonts w:ascii="Times New Roman" w:eastAsia="Times New Roman" w:hAnsi="Times New Roman" w:cs="Times New Roman"/>
              </w:rPr>
              <w:t xml:space="preserve"> cho bệnh nhân loãng xương và/hoặc đã từng bị gãy xương và/hoặc điểm số T–score mật độ xương &lt; –2,5 ở nhiều vị trí khác nhau cơ thể.</w:t>
            </w:r>
          </w:p>
        </w:tc>
        <w:tc>
          <w:tcPr>
            <w:tcW w:w="945" w:type="dxa"/>
            <w:gridSpan w:val="2"/>
            <w:noWrap/>
            <w:hideMark/>
          </w:tcPr>
          <w:p w14:paraId="79C40B20"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14</w:t>
            </w:r>
          </w:p>
        </w:tc>
        <w:tc>
          <w:tcPr>
            <w:tcW w:w="1119" w:type="dxa"/>
            <w:gridSpan w:val="2"/>
            <w:noWrap/>
            <w:hideMark/>
          </w:tcPr>
          <w:p w14:paraId="70EBB791"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18,7</w:t>
            </w:r>
          </w:p>
        </w:tc>
      </w:tr>
      <w:tr w:rsidR="004F2ACF" w:rsidRPr="004F2ACF" w14:paraId="1F656C4F" w14:textId="77777777" w:rsidTr="006E53E4">
        <w:trPr>
          <w:trHeight w:val="413"/>
        </w:trPr>
        <w:tc>
          <w:tcPr>
            <w:cnfStyle w:val="001000000000" w:firstRow="0" w:lastRow="0" w:firstColumn="1" w:lastColumn="0" w:oddVBand="0" w:evenVBand="0" w:oddHBand="0" w:evenHBand="0" w:firstRowFirstColumn="0" w:firstRowLastColumn="0" w:lastRowFirstColumn="0" w:lastRowLastColumn="0"/>
            <w:tcW w:w="664" w:type="dxa"/>
            <w:noWrap/>
            <w:hideMark/>
          </w:tcPr>
          <w:p w14:paraId="5736C33E"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3</w:t>
            </w:r>
          </w:p>
        </w:tc>
        <w:tc>
          <w:tcPr>
            <w:tcW w:w="6216" w:type="dxa"/>
            <w:noWrap/>
            <w:hideMark/>
          </w:tcPr>
          <w:p w14:paraId="6AED0148"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bookmarkStart w:id="30" w:name="OLE_LINK30"/>
            <w:bookmarkStart w:id="31" w:name="OLE_LINK31"/>
            <w:r w:rsidRPr="004F2ACF">
              <w:rPr>
                <w:rFonts w:ascii="Times New Roman" w:eastAsia="Times New Roman" w:hAnsi="Times New Roman" w:cs="Times New Roman"/>
                <w:b/>
              </w:rPr>
              <w:t>Thuốc ức chế 5–alpha reductase</w:t>
            </w:r>
            <w:r w:rsidRPr="004F2ACF">
              <w:rPr>
                <w:rFonts w:ascii="Times New Roman" w:eastAsia="Times New Roman" w:hAnsi="Times New Roman" w:cs="Times New Roman"/>
              </w:rPr>
              <w:t xml:space="preserve"> cho bệnh nhân có biểu hiện của bệnh phì đại tuyến tiền liệt, khi chỉ định phẫu thuật được cân nhắc là không cần thiết.</w:t>
            </w:r>
            <w:bookmarkEnd w:id="30"/>
            <w:bookmarkEnd w:id="31"/>
          </w:p>
        </w:tc>
        <w:tc>
          <w:tcPr>
            <w:tcW w:w="945" w:type="dxa"/>
            <w:gridSpan w:val="2"/>
            <w:noWrap/>
            <w:hideMark/>
          </w:tcPr>
          <w:p w14:paraId="2157063E"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8</w:t>
            </w:r>
          </w:p>
        </w:tc>
        <w:tc>
          <w:tcPr>
            <w:tcW w:w="1119" w:type="dxa"/>
            <w:gridSpan w:val="2"/>
            <w:noWrap/>
            <w:hideMark/>
          </w:tcPr>
          <w:p w14:paraId="22973F55"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10,7</w:t>
            </w:r>
          </w:p>
        </w:tc>
      </w:tr>
      <w:tr w:rsidR="004F2ACF" w:rsidRPr="004F2ACF" w14:paraId="473FFC18" w14:textId="77777777" w:rsidTr="006E53E4">
        <w:trPr>
          <w:trHeight w:val="609"/>
        </w:trPr>
        <w:tc>
          <w:tcPr>
            <w:cnfStyle w:val="001000000000" w:firstRow="0" w:lastRow="0" w:firstColumn="1" w:lastColumn="0" w:oddVBand="0" w:evenVBand="0" w:oddHBand="0" w:evenHBand="0" w:firstRowFirstColumn="0" w:firstRowLastColumn="0" w:lastRowFirstColumn="0" w:lastRowLastColumn="0"/>
            <w:tcW w:w="664" w:type="dxa"/>
            <w:noWrap/>
            <w:hideMark/>
          </w:tcPr>
          <w:p w14:paraId="10F8D0AB"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4</w:t>
            </w:r>
          </w:p>
        </w:tc>
        <w:tc>
          <w:tcPr>
            <w:tcW w:w="6216" w:type="dxa"/>
            <w:noWrap/>
            <w:hideMark/>
          </w:tcPr>
          <w:p w14:paraId="3469EBEA"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Liệu pháp kích thích tổng hợp hoặc chống thoái hóa mô xương</w:t>
            </w:r>
            <w:r w:rsidRPr="004F2ACF">
              <w:rPr>
                <w:rFonts w:ascii="Times New Roman" w:eastAsia="Times New Roman" w:hAnsi="Times New Roman" w:cs="Times New Roman"/>
              </w:rPr>
              <w:t xml:space="preserve"> cho những bệnh nhân được chẩn đoán loãng xương, trong trường hợp không có chống chỉ định và/hoặc những bệnh nhân có tiền sử gãy xương.</w:t>
            </w:r>
          </w:p>
        </w:tc>
        <w:tc>
          <w:tcPr>
            <w:tcW w:w="945" w:type="dxa"/>
            <w:gridSpan w:val="2"/>
            <w:noWrap/>
            <w:hideMark/>
          </w:tcPr>
          <w:p w14:paraId="5E8C47E6"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7</w:t>
            </w:r>
          </w:p>
        </w:tc>
        <w:tc>
          <w:tcPr>
            <w:tcW w:w="1119" w:type="dxa"/>
            <w:gridSpan w:val="2"/>
            <w:noWrap/>
            <w:hideMark/>
          </w:tcPr>
          <w:p w14:paraId="46AF1EDE"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9,3</w:t>
            </w:r>
          </w:p>
        </w:tc>
      </w:tr>
      <w:tr w:rsidR="004F2ACF" w:rsidRPr="004F2ACF" w14:paraId="626B0D18" w14:textId="77777777" w:rsidTr="006E53E4">
        <w:trPr>
          <w:trHeight w:val="276"/>
        </w:trPr>
        <w:tc>
          <w:tcPr>
            <w:cnfStyle w:val="001000000000" w:firstRow="0" w:lastRow="0" w:firstColumn="1" w:lastColumn="0" w:oddVBand="0" w:evenVBand="0" w:oddHBand="0" w:evenHBand="0" w:firstRowFirstColumn="0" w:firstRowLastColumn="0" w:lastRowFirstColumn="0" w:lastRowLastColumn="0"/>
            <w:tcW w:w="664" w:type="dxa"/>
            <w:noWrap/>
            <w:hideMark/>
          </w:tcPr>
          <w:p w14:paraId="7CB70F90"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5</w:t>
            </w:r>
          </w:p>
        </w:tc>
        <w:tc>
          <w:tcPr>
            <w:tcW w:w="6216" w:type="dxa"/>
            <w:noWrap/>
            <w:hideMark/>
          </w:tcPr>
          <w:p w14:paraId="15DD0844"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Thuốc chẹn beta adrenergic</w:t>
            </w:r>
            <w:r w:rsidRPr="004F2ACF">
              <w:rPr>
                <w:rFonts w:ascii="Times New Roman" w:eastAsia="Times New Roman" w:hAnsi="Times New Roman" w:cs="Times New Roman"/>
              </w:rPr>
              <w:t xml:space="preserve"> cho bệnh nhân có bệnh lý thiếu máu cơ tim.</w:t>
            </w:r>
          </w:p>
        </w:tc>
        <w:tc>
          <w:tcPr>
            <w:tcW w:w="945" w:type="dxa"/>
            <w:gridSpan w:val="2"/>
            <w:noWrap/>
            <w:hideMark/>
          </w:tcPr>
          <w:p w14:paraId="5B92E368"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4</w:t>
            </w:r>
          </w:p>
        </w:tc>
        <w:tc>
          <w:tcPr>
            <w:tcW w:w="1119" w:type="dxa"/>
            <w:gridSpan w:val="2"/>
            <w:noWrap/>
            <w:hideMark/>
          </w:tcPr>
          <w:p w14:paraId="2D2AEA4B"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5,3</w:t>
            </w:r>
          </w:p>
        </w:tc>
      </w:tr>
      <w:tr w:rsidR="004F2ACF" w:rsidRPr="004F2ACF" w14:paraId="03F88558" w14:textId="77777777" w:rsidTr="006E53E4">
        <w:trPr>
          <w:trHeight w:val="655"/>
        </w:trPr>
        <w:tc>
          <w:tcPr>
            <w:cnfStyle w:val="001000000000" w:firstRow="0" w:lastRow="0" w:firstColumn="1" w:lastColumn="0" w:oddVBand="0" w:evenVBand="0" w:oddHBand="0" w:evenHBand="0" w:firstRowFirstColumn="0" w:firstRowLastColumn="0" w:lastRowFirstColumn="0" w:lastRowLastColumn="0"/>
            <w:tcW w:w="664" w:type="dxa"/>
            <w:noWrap/>
            <w:hideMark/>
          </w:tcPr>
          <w:p w14:paraId="3FE2475B"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6</w:t>
            </w:r>
          </w:p>
        </w:tc>
        <w:tc>
          <w:tcPr>
            <w:tcW w:w="6216" w:type="dxa"/>
            <w:noWrap/>
            <w:hideMark/>
          </w:tcPr>
          <w:p w14:paraId="66D84EA4"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Thuốc điều trị tăng huyết áp</w:t>
            </w:r>
            <w:r w:rsidRPr="004F2ACF">
              <w:rPr>
                <w:rFonts w:ascii="Times New Roman" w:eastAsia="Times New Roman" w:hAnsi="Times New Roman" w:cs="Times New Roman"/>
              </w:rPr>
              <w:t xml:space="preserve"> khi huyết áp tâm thu thường xuyên &gt; 160 mmHg và/hoặc huyết áp tâm trương thường xuyên &gt; 90 mmHg; hoặc ở bệnh nhân tiểu đường có huyết áp tâm thu &gt; 140 mmHg và/hoặc huyết áp tâm trương &gt; 90 mmHg.</w:t>
            </w:r>
          </w:p>
        </w:tc>
        <w:tc>
          <w:tcPr>
            <w:tcW w:w="945" w:type="dxa"/>
            <w:gridSpan w:val="2"/>
            <w:noWrap/>
            <w:hideMark/>
          </w:tcPr>
          <w:p w14:paraId="134DC897"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3</w:t>
            </w:r>
          </w:p>
        </w:tc>
        <w:tc>
          <w:tcPr>
            <w:tcW w:w="1119" w:type="dxa"/>
            <w:gridSpan w:val="2"/>
            <w:noWrap/>
            <w:hideMark/>
          </w:tcPr>
          <w:p w14:paraId="2A15089F"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4,0</w:t>
            </w:r>
          </w:p>
        </w:tc>
      </w:tr>
      <w:tr w:rsidR="004F2ACF" w:rsidRPr="004F2ACF" w14:paraId="0258D5E2" w14:textId="77777777" w:rsidTr="006E53E4">
        <w:trPr>
          <w:trHeight w:val="386"/>
        </w:trPr>
        <w:tc>
          <w:tcPr>
            <w:cnfStyle w:val="001000000000" w:firstRow="0" w:lastRow="0" w:firstColumn="1" w:lastColumn="0" w:oddVBand="0" w:evenVBand="0" w:oddHBand="0" w:evenHBand="0" w:firstRowFirstColumn="0" w:firstRowLastColumn="0" w:lastRowFirstColumn="0" w:lastRowLastColumn="0"/>
            <w:tcW w:w="664" w:type="dxa"/>
            <w:noWrap/>
            <w:hideMark/>
          </w:tcPr>
          <w:p w14:paraId="702042AE"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7</w:t>
            </w:r>
          </w:p>
        </w:tc>
        <w:tc>
          <w:tcPr>
            <w:tcW w:w="6216" w:type="dxa"/>
            <w:noWrap/>
            <w:hideMark/>
          </w:tcPr>
          <w:p w14:paraId="20AAF284"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Thuốc nhóm statin</w:t>
            </w:r>
            <w:r w:rsidRPr="004F2ACF">
              <w:rPr>
                <w:rFonts w:ascii="Times New Roman" w:eastAsia="Times New Roman" w:hAnsi="Times New Roman" w:cs="Times New Roman"/>
              </w:rPr>
              <w:t xml:space="preserve"> cho bệnh nhân được ghi nhận có tiền sử bệnh lý mạch máu ngoại vi, bệnh mạch vành hoặc mạch não.</w:t>
            </w:r>
          </w:p>
        </w:tc>
        <w:tc>
          <w:tcPr>
            <w:tcW w:w="945" w:type="dxa"/>
            <w:gridSpan w:val="2"/>
            <w:noWrap/>
            <w:hideMark/>
          </w:tcPr>
          <w:p w14:paraId="59267B9B"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3</w:t>
            </w:r>
          </w:p>
        </w:tc>
        <w:tc>
          <w:tcPr>
            <w:tcW w:w="1119" w:type="dxa"/>
            <w:gridSpan w:val="2"/>
            <w:noWrap/>
            <w:hideMark/>
          </w:tcPr>
          <w:p w14:paraId="3460D85A"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4,0</w:t>
            </w:r>
          </w:p>
        </w:tc>
      </w:tr>
      <w:tr w:rsidR="004F2ACF" w:rsidRPr="004F2ACF" w14:paraId="60F45F1A" w14:textId="77777777" w:rsidTr="006E53E4">
        <w:trPr>
          <w:trHeight w:val="243"/>
        </w:trPr>
        <w:tc>
          <w:tcPr>
            <w:cnfStyle w:val="001000000000" w:firstRow="0" w:lastRow="0" w:firstColumn="1" w:lastColumn="0" w:oddVBand="0" w:evenVBand="0" w:oddHBand="0" w:evenHBand="0" w:firstRowFirstColumn="0" w:firstRowLastColumn="0" w:lastRowFirstColumn="0" w:lastRowLastColumn="0"/>
            <w:tcW w:w="664" w:type="dxa"/>
            <w:noWrap/>
            <w:hideMark/>
          </w:tcPr>
          <w:p w14:paraId="2511E2C5"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8</w:t>
            </w:r>
          </w:p>
        </w:tc>
        <w:tc>
          <w:tcPr>
            <w:tcW w:w="6216" w:type="dxa"/>
            <w:noWrap/>
            <w:hideMark/>
          </w:tcPr>
          <w:p w14:paraId="3A3564BA"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Thuốc ức chế men chuyển</w:t>
            </w:r>
            <w:r w:rsidRPr="004F2ACF">
              <w:rPr>
                <w:rFonts w:ascii="Times New Roman" w:eastAsia="Times New Roman" w:hAnsi="Times New Roman" w:cs="Times New Roman"/>
              </w:rPr>
              <w:t xml:space="preserve"> cho bệnh nhân suy tim tâm thu và/hoặc được ghi nhận có bệnh lý động mạch vành.</w:t>
            </w:r>
          </w:p>
        </w:tc>
        <w:tc>
          <w:tcPr>
            <w:tcW w:w="945" w:type="dxa"/>
            <w:gridSpan w:val="2"/>
            <w:noWrap/>
            <w:hideMark/>
          </w:tcPr>
          <w:p w14:paraId="2D661727"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3</w:t>
            </w:r>
          </w:p>
        </w:tc>
        <w:tc>
          <w:tcPr>
            <w:tcW w:w="1119" w:type="dxa"/>
            <w:gridSpan w:val="2"/>
            <w:noWrap/>
            <w:hideMark/>
          </w:tcPr>
          <w:p w14:paraId="4092F601"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4,0</w:t>
            </w:r>
          </w:p>
        </w:tc>
      </w:tr>
      <w:tr w:rsidR="004F2ACF" w:rsidRPr="004F2ACF" w14:paraId="34E87E06" w14:textId="77777777" w:rsidTr="006E53E4">
        <w:trPr>
          <w:trHeight w:val="273"/>
        </w:trPr>
        <w:tc>
          <w:tcPr>
            <w:cnfStyle w:val="001000000000" w:firstRow="0" w:lastRow="0" w:firstColumn="1" w:lastColumn="0" w:oddVBand="0" w:evenVBand="0" w:oddHBand="0" w:evenHBand="0" w:firstRowFirstColumn="0" w:firstRowLastColumn="0" w:lastRowFirstColumn="0" w:lastRowLastColumn="0"/>
            <w:tcW w:w="664" w:type="dxa"/>
            <w:noWrap/>
            <w:hideMark/>
          </w:tcPr>
          <w:p w14:paraId="19F14103"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9</w:t>
            </w:r>
          </w:p>
        </w:tc>
        <w:tc>
          <w:tcPr>
            <w:tcW w:w="6216" w:type="dxa"/>
            <w:noWrap/>
            <w:hideMark/>
          </w:tcPr>
          <w:p w14:paraId="5757DE64"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ACEI hoặc ARB</w:t>
            </w:r>
            <w:r w:rsidRPr="004F2ACF">
              <w:rPr>
                <w:rFonts w:ascii="Times New Roman" w:eastAsia="Times New Roman" w:hAnsi="Times New Roman" w:cs="Times New Roman"/>
              </w:rPr>
              <w:t xml:space="preserve"> (nếu không dung nạp các ACEI) ở những bệnh nhân đái tháo đường, có bằng chứng bệnh lý thận mắc kèm.</w:t>
            </w:r>
          </w:p>
        </w:tc>
        <w:tc>
          <w:tcPr>
            <w:tcW w:w="945" w:type="dxa"/>
            <w:gridSpan w:val="2"/>
            <w:noWrap/>
            <w:hideMark/>
          </w:tcPr>
          <w:p w14:paraId="60FB750C"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w:t>
            </w:r>
          </w:p>
        </w:tc>
        <w:tc>
          <w:tcPr>
            <w:tcW w:w="1119" w:type="dxa"/>
            <w:gridSpan w:val="2"/>
            <w:noWrap/>
            <w:hideMark/>
          </w:tcPr>
          <w:p w14:paraId="29C63B95"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2,7</w:t>
            </w:r>
          </w:p>
        </w:tc>
      </w:tr>
      <w:tr w:rsidR="004F2ACF" w:rsidRPr="004F2ACF" w14:paraId="0791763E" w14:textId="77777777" w:rsidTr="006E53E4">
        <w:trPr>
          <w:trHeight w:val="388"/>
        </w:trPr>
        <w:tc>
          <w:tcPr>
            <w:cnfStyle w:val="001000000000" w:firstRow="0" w:lastRow="0" w:firstColumn="1" w:lastColumn="0" w:oddVBand="0" w:evenVBand="0" w:oddHBand="0" w:evenHBand="0" w:firstRowFirstColumn="0" w:firstRowLastColumn="0" w:lastRowFirstColumn="0" w:lastRowLastColumn="0"/>
            <w:tcW w:w="664" w:type="dxa"/>
            <w:noWrap/>
            <w:hideMark/>
          </w:tcPr>
          <w:p w14:paraId="56377D2D"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10</w:t>
            </w:r>
          </w:p>
        </w:tc>
        <w:tc>
          <w:tcPr>
            <w:tcW w:w="6216" w:type="dxa"/>
            <w:noWrap/>
            <w:hideMark/>
          </w:tcPr>
          <w:p w14:paraId="29CA0EC0"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 xml:space="preserve">Thuốc chẹn alpha–1 </w:t>
            </w:r>
            <w:r w:rsidRPr="004F2ACF">
              <w:rPr>
                <w:rFonts w:ascii="Times New Roman" w:eastAsia="Times New Roman" w:hAnsi="Times New Roman" w:cs="Times New Roman"/>
              </w:rPr>
              <w:t>cho bệnh nhân có biểu hiện của bệnh lý phì đại tuyến tiền liệt, khi chỉ định phẫu thuật được cân nhắc là không cần thiết.</w:t>
            </w:r>
          </w:p>
        </w:tc>
        <w:tc>
          <w:tcPr>
            <w:tcW w:w="945" w:type="dxa"/>
            <w:gridSpan w:val="2"/>
            <w:noWrap/>
            <w:hideMark/>
          </w:tcPr>
          <w:p w14:paraId="47A4A8B4"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w:t>
            </w:r>
          </w:p>
        </w:tc>
        <w:tc>
          <w:tcPr>
            <w:tcW w:w="1119" w:type="dxa"/>
            <w:gridSpan w:val="2"/>
            <w:noWrap/>
            <w:hideMark/>
          </w:tcPr>
          <w:p w14:paraId="12E8C9C6"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2,7</w:t>
            </w:r>
          </w:p>
        </w:tc>
      </w:tr>
      <w:tr w:rsidR="004F2ACF" w:rsidRPr="004F2ACF" w14:paraId="08BAE6EA" w14:textId="77777777" w:rsidTr="006E53E4">
        <w:trPr>
          <w:trHeight w:val="438"/>
        </w:trPr>
        <w:tc>
          <w:tcPr>
            <w:cnfStyle w:val="001000000000" w:firstRow="0" w:lastRow="0" w:firstColumn="1" w:lastColumn="0" w:oddVBand="0" w:evenVBand="0" w:oddHBand="0" w:evenHBand="0" w:firstRowFirstColumn="0" w:firstRowLastColumn="0" w:lastRowFirstColumn="0" w:lastRowLastColumn="0"/>
            <w:tcW w:w="664" w:type="dxa"/>
            <w:noWrap/>
            <w:hideMark/>
          </w:tcPr>
          <w:p w14:paraId="7271DCAC"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11</w:t>
            </w:r>
          </w:p>
        </w:tc>
        <w:tc>
          <w:tcPr>
            <w:tcW w:w="6216" w:type="dxa"/>
            <w:noWrap/>
            <w:hideMark/>
          </w:tcPr>
          <w:p w14:paraId="152B9C83"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Các thuốc kháng vitamin K, thuốc ức chế trực tiếp thrombin hoặc thuốc ức chế yếu tố Xa</w:t>
            </w:r>
            <w:r w:rsidRPr="004F2ACF">
              <w:rPr>
                <w:rFonts w:ascii="Times New Roman" w:eastAsia="Times New Roman" w:hAnsi="Times New Roman" w:cs="Times New Roman"/>
              </w:rPr>
              <w:t xml:space="preserve"> khi bệnh nhân đang có tình trạng rung nhĩ mạn tính.</w:t>
            </w:r>
          </w:p>
        </w:tc>
        <w:tc>
          <w:tcPr>
            <w:tcW w:w="945" w:type="dxa"/>
            <w:gridSpan w:val="2"/>
            <w:noWrap/>
            <w:hideMark/>
          </w:tcPr>
          <w:p w14:paraId="452001F7"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w:t>
            </w:r>
          </w:p>
        </w:tc>
        <w:tc>
          <w:tcPr>
            <w:tcW w:w="1119" w:type="dxa"/>
            <w:gridSpan w:val="2"/>
            <w:noWrap/>
            <w:hideMark/>
          </w:tcPr>
          <w:p w14:paraId="77F8394B"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1,3</w:t>
            </w:r>
          </w:p>
        </w:tc>
      </w:tr>
      <w:tr w:rsidR="004F2ACF" w:rsidRPr="004F2ACF" w14:paraId="32C18C40" w14:textId="77777777" w:rsidTr="006E53E4">
        <w:trPr>
          <w:trHeight w:val="556"/>
        </w:trPr>
        <w:tc>
          <w:tcPr>
            <w:cnfStyle w:val="001000000000" w:firstRow="0" w:lastRow="0" w:firstColumn="1" w:lastColumn="0" w:oddVBand="0" w:evenVBand="0" w:oddHBand="0" w:evenHBand="0" w:firstRowFirstColumn="0" w:firstRowLastColumn="0" w:lastRowFirstColumn="0" w:lastRowLastColumn="0"/>
            <w:tcW w:w="664" w:type="dxa"/>
            <w:noWrap/>
            <w:hideMark/>
          </w:tcPr>
          <w:p w14:paraId="05394B72"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12</w:t>
            </w:r>
          </w:p>
        </w:tc>
        <w:tc>
          <w:tcPr>
            <w:tcW w:w="6216" w:type="dxa"/>
            <w:noWrap/>
            <w:hideMark/>
          </w:tcPr>
          <w:p w14:paraId="020FFCE1"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Aspirin</w:t>
            </w:r>
            <w:r w:rsidRPr="004F2ACF">
              <w:rPr>
                <w:rFonts w:ascii="Times New Roman" w:eastAsia="Times New Roman" w:hAnsi="Times New Roman" w:cs="Times New Roman"/>
              </w:rPr>
              <w:t xml:space="preserve"> (75 mg – 160 mg/ngày) ở những bệnh nhân có tình trạng rung nhĩ mạn tính, nhưng chống chỉ định với thuốc chống đông kháng vitamin K, thuốc ức chế trực tiếp thrombin hoặc ức chế yếu tố Xa.</w:t>
            </w:r>
          </w:p>
        </w:tc>
        <w:tc>
          <w:tcPr>
            <w:tcW w:w="945" w:type="dxa"/>
            <w:gridSpan w:val="2"/>
            <w:noWrap/>
            <w:hideMark/>
          </w:tcPr>
          <w:p w14:paraId="3A64FA83"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w:t>
            </w:r>
          </w:p>
        </w:tc>
        <w:tc>
          <w:tcPr>
            <w:tcW w:w="1119" w:type="dxa"/>
            <w:gridSpan w:val="2"/>
            <w:noWrap/>
            <w:hideMark/>
          </w:tcPr>
          <w:p w14:paraId="4EEB44F7"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1,3</w:t>
            </w:r>
          </w:p>
        </w:tc>
      </w:tr>
      <w:tr w:rsidR="004F2ACF" w:rsidRPr="004F2ACF" w14:paraId="705942C1" w14:textId="77777777" w:rsidTr="006E53E4">
        <w:trPr>
          <w:trHeight w:val="430"/>
        </w:trPr>
        <w:tc>
          <w:tcPr>
            <w:cnfStyle w:val="001000000000" w:firstRow="0" w:lastRow="0" w:firstColumn="1" w:lastColumn="0" w:oddVBand="0" w:evenVBand="0" w:oddHBand="0" w:evenHBand="0" w:firstRowFirstColumn="0" w:firstRowLastColumn="0" w:lastRowFirstColumn="0" w:lastRowLastColumn="0"/>
            <w:tcW w:w="664" w:type="dxa"/>
            <w:noWrap/>
            <w:hideMark/>
          </w:tcPr>
          <w:p w14:paraId="462E48E5"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lastRenderedPageBreak/>
              <w:t>13</w:t>
            </w:r>
          </w:p>
        </w:tc>
        <w:tc>
          <w:tcPr>
            <w:tcW w:w="6216" w:type="dxa"/>
            <w:noWrap/>
            <w:hideMark/>
          </w:tcPr>
          <w:p w14:paraId="78AF4444" w14:textId="77777777" w:rsidR="00531256" w:rsidRPr="004F2ACF" w:rsidRDefault="00531256" w:rsidP="006578EA">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Liệu pháp chống kết tập tiểu cầu</w:t>
            </w:r>
            <w:r w:rsidRPr="004F2ACF">
              <w:rPr>
                <w:rFonts w:ascii="Times New Roman" w:eastAsia="Times New Roman" w:hAnsi="Times New Roman" w:cs="Times New Roman"/>
              </w:rPr>
              <w:t xml:space="preserve"> cho bệnh nhân được ghi nhận có tiền sử bệnh lý mạch vành, bệnh mạch máu ngoại vi hoặc mạch não.</w:t>
            </w:r>
          </w:p>
        </w:tc>
        <w:tc>
          <w:tcPr>
            <w:tcW w:w="945" w:type="dxa"/>
            <w:gridSpan w:val="2"/>
            <w:noWrap/>
            <w:hideMark/>
          </w:tcPr>
          <w:p w14:paraId="76DAE50D"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w:t>
            </w:r>
          </w:p>
        </w:tc>
        <w:tc>
          <w:tcPr>
            <w:tcW w:w="1119" w:type="dxa"/>
            <w:gridSpan w:val="2"/>
            <w:noWrap/>
            <w:hideMark/>
          </w:tcPr>
          <w:p w14:paraId="469229C5"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rPr>
              <w:t>1,3</w:t>
            </w:r>
          </w:p>
        </w:tc>
      </w:tr>
      <w:tr w:rsidR="004F2ACF" w:rsidRPr="004F2ACF" w14:paraId="32E87D7D" w14:textId="77777777" w:rsidTr="006E53E4">
        <w:trPr>
          <w:gridAfter w:val="1"/>
          <w:wAfter w:w="39" w:type="dxa"/>
          <w:trHeight w:val="243"/>
        </w:trPr>
        <w:tc>
          <w:tcPr>
            <w:cnfStyle w:val="001000000000" w:firstRow="0" w:lastRow="0" w:firstColumn="1" w:lastColumn="0" w:oddVBand="0" w:evenVBand="0" w:oddHBand="0" w:evenHBand="0" w:firstRowFirstColumn="0" w:firstRowLastColumn="0" w:lastRowFirstColumn="0" w:lastRowLastColumn="0"/>
            <w:tcW w:w="6925" w:type="dxa"/>
            <w:gridSpan w:val="3"/>
            <w:noWrap/>
            <w:hideMark/>
          </w:tcPr>
          <w:p w14:paraId="2B62DE4D" w14:textId="77777777" w:rsidR="00531256" w:rsidRPr="004F2ACF" w:rsidRDefault="00531256" w:rsidP="006578EA">
            <w:pPr>
              <w:ind w:firstLine="0"/>
              <w:jc w:val="center"/>
              <w:rPr>
                <w:rFonts w:ascii="Times New Roman" w:eastAsia="Times New Roman" w:hAnsi="Times New Roman" w:cs="Times New Roman"/>
              </w:rPr>
            </w:pPr>
            <w:r w:rsidRPr="004F2ACF">
              <w:rPr>
                <w:rFonts w:ascii="Times New Roman" w:eastAsia="Times New Roman" w:hAnsi="Times New Roman" w:cs="Times New Roman"/>
              </w:rPr>
              <w:t>Tổng số: 13 PPO</w:t>
            </w:r>
          </w:p>
        </w:tc>
        <w:tc>
          <w:tcPr>
            <w:tcW w:w="900" w:type="dxa"/>
            <w:noWrap/>
            <w:hideMark/>
          </w:tcPr>
          <w:p w14:paraId="0AF6F0F0" w14:textId="77777777" w:rsidR="00531256" w:rsidRPr="004F2ACF" w:rsidRDefault="00531256" w:rsidP="006578EA">
            <w:pPr>
              <w:ind w:left="27"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75</w:t>
            </w:r>
          </w:p>
        </w:tc>
        <w:tc>
          <w:tcPr>
            <w:tcW w:w="1080" w:type="dxa"/>
            <w:noWrap/>
            <w:hideMark/>
          </w:tcPr>
          <w:p w14:paraId="3E85ED2C" w14:textId="77777777" w:rsidR="00531256" w:rsidRPr="004F2ACF" w:rsidRDefault="0053125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F2ACF">
              <w:rPr>
                <w:rFonts w:ascii="Times New Roman" w:eastAsia="Times New Roman" w:hAnsi="Times New Roman" w:cs="Times New Roman"/>
                <w:b/>
              </w:rPr>
              <w:t>100</w:t>
            </w:r>
          </w:p>
        </w:tc>
      </w:tr>
    </w:tbl>
    <w:p w14:paraId="196912E8" w14:textId="7D42CDD8" w:rsidR="008D5E1A" w:rsidRPr="004F2ACF" w:rsidRDefault="00D92AD4" w:rsidP="00CC10ED">
      <w:pPr>
        <w:rPr>
          <w:lang w:val="de-DE"/>
        </w:rPr>
      </w:pPr>
      <w:bookmarkStart w:id="32" w:name="_GoBack"/>
      <w:bookmarkEnd w:id="32"/>
      <w:r w:rsidRPr="004F2ACF">
        <w:rPr>
          <w:lang w:val="de-DE"/>
        </w:rPr>
        <w:t xml:space="preserve">Nghiên cứu ghi nhận được 13 PPO theo tiêu chuẩn START với 75 lượt gặp trên 155 bệnh nhân. </w:t>
      </w:r>
      <w:r w:rsidR="008D5E1A" w:rsidRPr="004F2ACF">
        <w:rPr>
          <w:lang w:val="de-DE"/>
        </w:rPr>
        <w:t xml:space="preserve">Các </w:t>
      </w:r>
      <w:r w:rsidRPr="004F2ACF">
        <w:rPr>
          <w:lang w:val="de-DE"/>
        </w:rPr>
        <w:t>PPO</w:t>
      </w:r>
      <w:r w:rsidR="008D5E1A" w:rsidRPr="004F2ACF">
        <w:rPr>
          <w:lang w:val="de-DE"/>
        </w:rPr>
        <w:t xml:space="preserve"> phổ biến nhấ</w:t>
      </w:r>
      <w:r w:rsidR="00F15C5C">
        <w:rPr>
          <w:lang w:val="de-DE"/>
        </w:rPr>
        <w:t>t liên quan đến chỉ định sử dụng</w:t>
      </w:r>
      <w:r w:rsidR="008D5E1A" w:rsidRPr="004F2ACF">
        <w:rPr>
          <w:lang w:val="de-DE"/>
        </w:rPr>
        <w:t xml:space="preserve"> vitamin D (16,8%); vitamin D và chế phẩm bổ</w:t>
      </w:r>
      <w:r w:rsidR="00CD68E2">
        <w:rPr>
          <w:lang w:val="de-DE"/>
        </w:rPr>
        <w:t xml:space="preserve"> sung canxi (9,0%).</w:t>
      </w:r>
    </w:p>
    <w:p w14:paraId="4814A13B" w14:textId="38EF0990" w:rsidR="00E63C12" w:rsidRPr="004F2ACF" w:rsidRDefault="00552CA0" w:rsidP="00295D68">
      <w:pPr>
        <w:rPr>
          <w:b/>
          <w:lang w:val="de-DE"/>
        </w:rPr>
      </w:pPr>
      <w:r w:rsidRPr="004F2ACF">
        <w:rPr>
          <w:rFonts w:eastAsia="Times New Roman" w:cs="Times New Roman"/>
          <w:b/>
          <w:bCs/>
          <w:spacing w:val="0"/>
          <w:lang w:val="vi-VN"/>
        </w:rPr>
        <w:t xml:space="preserve">3.2.2. </w:t>
      </w:r>
      <w:r w:rsidR="0072520A" w:rsidRPr="004F2ACF">
        <w:rPr>
          <w:b/>
          <w:lang w:val="vi-VN"/>
        </w:rPr>
        <w:t>Các yếu tố ảnh hưởng đến khả năng gặp PIM và PPO</w:t>
      </w:r>
    </w:p>
    <w:p w14:paraId="0217E49F" w14:textId="6C97A376" w:rsidR="00B94267" w:rsidRPr="004F2ACF" w:rsidRDefault="00B94267" w:rsidP="00295D68">
      <w:pPr>
        <w:pStyle w:val="Caption"/>
        <w:spacing w:after="0"/>
        <w:rPr>
          <w:rFonts w:cs="Times New Roman"/>
          <w:color w:val="auto"/>
        </w:rPr>
      </w:pPr>
      <w:bookmarkStart w:id="33" w:name="_Toc8044865"/>
      <w:bookmarkStart w:id="34" w:name="_Toc8231870"/>
      <w:bookmarkStart w:id="35" w:name="_Toc8420110"/>
      <w:bookmarkStart w:id="36" w:name="_Toc10734251"/>
      <w:bookmarkStart w:id="37" w:name="_Toc10967714"/>
      <w:bookmarkStart w:id="38" w:name="_Toc10968881"/>
      <w:r w:rsidRPr="004F2ACF">
        <w:rPr>
          <w:rFonts w:cs="Times New Roman"/>
          <w:color w:val="auto"/>
        </w:rPr>
        <w:t>Bảng 3.</w:t>
      </w:r>
      <w:r w:rsidR="006A0CC5" w:rsidRPr="004F2ACF">
        <w:rPr>
          <w:rFonts w:cs="Times New Roman"/>
          <w:color w:val="auto"/>
          <w:lang w:val="de-DE"/>
        </w:rPr>
        <w:t>8</w:t>
      </w:r>
      <w:r w:rsidRPr="004F2ACF">
        <w:rPr>
          <w:rFonts w:cs="Times New Roman"/>
          <w:color w:val="auto"/>
        </w:rPr>
        <w:t>. Các yếu tố ảnh hưởng đến khả năng gặp PIM theo STOPP</w:t>
      </w:r>
      <w:bookmarkEnd w:id="33"/>
      <w:bookmarkEnd w:id="34"/>
      <w:bookmarkEnd w:id="35"/>
      <w:bookmarkEnd w:id="36"/>
      <w:bookmarkEnd w:id="37"/>
      <w:bookmarkEnd w:id="38"/>
    </w:p>
    <w:tbl>
      <w:tblPr>
        <w:tblStyle w:val="GridTable1Light"/>
        <w:tblW w:w="9062" w:type="dxa"/>
        <w:tblLook w:val="04A0" w:firstRow="1" w:lastRow="0" w:firstColumn="1" w:lastColumn="0" w:noHBand="0" w:noVBand="1"/>
      </w:tblPr>
      <w:tblGrid>
        <w:gridCol w:w="1413"/>
        <w:gridCol w:w="2268"/>
        <w:gridCol w:w="2175"/>
        <w:gridCol w:w="2175"/>
        <w:gridCol w:w="1031"/>
      </w:tblGrid>
      <w:tr w:rsidR="004F2ACF" w:rsidRPr="004F2ACF" w14:paraId="480A4EB2" w14:textId="77777777" w:rsidTr="00D50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gridSpan w:val="2"/>
            <w:vAlign w:val="center"/>
          </w:tcPr>
          <w:p w14:paraId="69AA57F0" w14:textId="74F232B9" w:rsidR="007746D6" w:rsidRPr="004F2ACF" w:rsidRDefault="007746D6" w:rsidP="006578EA">
            <w:pPr>
              <w:ind w:firstLine="0"/>
              <w:jc w:val="center"/>
              <w:rPr>
                <w:rFonts w:ascii="Times New Roman" w:hAnsi="Times New Roman" w:cs="Times New Roman"/>
              </w:rPr>
            </w:pPr>
            <w:r w:rsidRPr="004F2ACF">
              <w:rPr>
                <w:rFonts w:ascii="Times New Roman" w:hAnsi="Times New Roman" w:cs="Times New Roman"/>
              </w:rPr>
              <w:t>Yếu tố ảnh hưởng</w:t>
            </w:r>
          </w:p>
        </w:tc>
        <w:tc>
          <w:tcPr>
            <w:tcW w:w="2175" w:type="dxa"/>
            <w:vAlign w:val="center"/>
          </w:tcPr>
          <w:p w14:paraId="46FC8A86" w14:textId="77777777" w:rsidR="007746D6" w:rsidRPr="004F2ACF" w:rsidRDefault="007746D6"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Số bệnh nhân có PIM - n (%)</w:t>
            </w:r>
          </w:p>
        </w:tc>
        <w:tc>
          <w:tcPr>
            <w:tcW w:w="2175" w:type="dxa"/>
            <w:vAlign w:val="center"/>
          </w:tcPr>
          <w:p w14:paraId="615B1C95" w14:textId="77777777" w:rsidR="007746D6" w:rsidRPr="004F2ACF" w:rsidRDefault="007746D6"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OR (95%CI)</w:t>
            </w:r>
          </w:p>
        </w:tc>
        <w:tc>
          <w:tcPr>
            <w:tcW w:w="1031" w:type="dxa"/>
            <w:vAlign w:val="center"/>
          </w:tcPr>
          <w:p w14:paraId="7F645B2A" w14:textId="77777777" w:rsidR="007746D6" w:rsidRPr="004F2ACF" w:rsidRDefault="007746D6" w:rsidP="006578EA">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p-value</w:t>
            </w:r>
          </w:p>
        </w:tc>
      </w:tr>
      <w:tr w:rsidR="004F2ACF" w:rsidRPr="004F2ACF" w14:paraId="03407679" w14:textId="77777777" w:rsidTr="00D50246">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255F134D" w14:textId="14E0EBC5" w:rsidR="007746D6" w:rsidRPr="004F2ACF" w:rsidRDefault="007746D6" w:rsidP="006578EA">
            <w:pPr>
              <w:ind w:firstLine="0"/>
              <w:jc w:val="center"/>
              <w:rPr>
                <w:rFonts w:ascii="Times New Roman" w:hAnsi="Times New Roman" w:cs="Times New Roman"/>
                <w:i/>
              </w:rPr>
            </w:pPr>
            <w:r w:rsidRPr="004F2ACF">
              <w:rPr>
                <w:rFonts w:ascii="Times New Roman" w:hAnsi="Times New Roman" w:cs="Times New Roman"/>
                <w:i/>
              </w:rPr>
              <w:t>Tuổi</w:t>
            </w:r>
          </w:p>
        </w:tc>
        <w:tc>
          <w:tcPr>
            <w:tcW w:w="2268" w:type="dxa"/>
            <w:vAlign w:val="center"/>
          </w:tcPr>
          <w:p w14:paraId="430ED3DA" w14:textId="6288638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65 – 74 (n=74)</w:t>
            </w:r>
          </w:p>
        </w:tc>
        <w:tc>
          <w:tcPr>
            <w:tcW w:w="2175" w:type="dxa"/>
            <w:vAlign w:val="center"/>
          </w:tcPr>
          <w:p w14:paraId="2AE22E82"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29 (39,2)</w:t>
            </w:r>
          </w:p>
        </w:tc>
        <w:tc>
          <w:tcPr>
            <w:tcW w:w="2175" w:type="dxa"/>
            <w:vAlign w:val="center"/>
          </w:tcPr>
          <w:p w14:paraId="421F02AC"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 (đối chứng)</w:t>
            </w:r>
          </w:p>
        </w:tc>
        <w:tc>
          <w:tcPr>
            <w:tcW w:w="1031" w:type="dxa"/>
            <w:vAlign w:val="center"/>
          </w:tcPr>
          <w:p w14:paraId="3AB66B55"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w:t>
            </w:r>
          </w:p>
        </w:tc>
      </w:tr>
      <w:tr w:rsidR="004F2ACF" w:rsidRPr="004F2ACF" w14:paraId="03FBA9DA" w14:textId="77777777" w:rsidTr="00D5024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E2839BD" w14:textId="77777777" w:rsidR="007746D6" w:rsidRPr="004F2ACF" w:rsidRDefault="007746D6" w:rsidP="006578EA">
            <w:pPr>
              <w:ind w:firstLine="0"/>
              <w:jc w:val="center"/>
              <w:rPr>
                <w:rFonts w:ascii="Times New Roman" w:hAnsi="Times New Roman" w:cs="Times New Roman"/>
                <w:i/>
              </w:rPr>
            </w:pPr>
          </w:p>
        </w:tc>
        <w:tc>
          <w:tcPr>
            <w:tcW w:w="2268" w:type="dxa"/>
            <w:vAlign w:val="center"/>
          </w:tcPr>
          <w:p w14:paraId="5B0DA439" w14:textId="7C1A0B16"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75 – 84 (n=48)</w:t>
            </w:r>
          </w:p>
        </w:tc>
        <w:tc>
          <w:tcPr>
            <w:tcW w:w="2175" w:type="dxa"/>
            <w:vAlign w:val="center"/>
          </w:tcPr>
          <w:p w14:paraId="3561F541"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21 (43,8)</w:t>
            </w:r>
          </w:p>
        </w:tc>
        <w:tc>
          <w:tcPr>
            <w:tcW w:w="2175" w:type="dxa"/>
            <w:vAlign w:val="center"/>
          </w:tcPr>
          <w:p w14:paraId="0A0A813A"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1,24 (0,55 – 2,80)</w:t>
            </w:r>
          </w:p>
        </w:tc>
        <w:tc>
          <w:tcPr>
            <w:tcW w:w="1031" w:type="dxa"/>
            <w:vAlign w:val="center"/>
          </w:tcPr>
          <w:p w14:paraId="500C53E7"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0,598</w:t>
            </w:r>
          </w:p>
        </w:tc>
      </w:tr>
      <w:tr w:rsidR="004F2ACF" w:rsidRPr="004F2ACF" w14:paraId="5ADF14C2" w14:textId="77777777" w:rsidTr="00D5024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12EF6BF3" w14:textId="77777777" w:rsidR="007746D6" w:rsidRPr="004F2ACF" w:rsidRDefault="007746D6" w:rsidP="006578EA">
            <w:pPr>
              <w:ind w:firstLine="0"/>
              <w:jc w:val="center"/>
              <w:rPr>
                <w:rFonts w:ascii="Times New Roman" w:hAnsi="Times New Roman" w:cs="Times New Roman"/>
                <w:i/>
              </w:rPr>
            </w:pPr>
          </w:p>
        </w:tc>
        <w:tc>
          <w:tcPr>
            <w:tcW w:w="2268" w:type="dxa"/>
            <w:vAlign w:val="center"/>
          </w:tcPr>
          <w:p w14:paraId="68AFB702" w14:textId="2B515EB4"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 85 tuổi (n=33)</w:t>
            </w:r>
          </w:p>
        </w:tc>
        <w:tc>
          <w:tcPr>
            <w:tcW w:w="2175" w:type="dxa"/>
            <w:vAlign w:val="center"/>
          </w:tcPr>
          <w:p w14:paraId="380CA503"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13 (39,4)</w:t>
            </w:r>
          </w:p>
        </w:tc>
        <w:tc>
          <w:tcPr>
            <w:tcW w:w="2175" w:type="dxa"/>
            <w:vAlign w:val="center"/>
          </w:tcPr>
          <w:p w14:paraId="58234366"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0,89 (0,36 – 2,18)</w:t>
            </w:r>
          </w:p>
        </w:tc>
        <w:tc>
          <w:tcPr>
            <w:tcW w:w="1031" w:type="dxa"/>
            <w:vAlign w:val="center"/>
          </w:tcPr>
          <w:p w14:paraId="5BDD7BB1"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0,790</w:t>
            </w:r>
          </w:p>
        </w:tc>
      </w:tr>
      <w:tr w:rsidR="004F2ACF" w:rsidRPr="004F2ACF" w14:paraId="7AF2A8F6" w14:textId="77777777" w:rsidTr="00D50246">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61A2EE71" w14:textId="676A77E5" w:rsidR="007746D6" w:rsidRPr="004F2ACF" w:rsidRDefault="007746D6" w:rsidP="006578EA">
            <w:pPr>
              <w:ind w:firstLine="0"/>
              <w:jc w:val="center"/>
              <w:rPr>
                <w:rFonts w:ascii="Times New Roman" w:hAnsi="Times New Roman" w:cs="Times New Roman"/>
                <w:i/>
              </w:rPr>
            </w:pPr>
            <w:r w:rsidRPr="004F2ACF">
              <w:rPr>
                <w:rFonts w:ascii="Times New Roman" w:hAnsi="Times New Roman" w:cs="Times New Roman"/>
                <w:i/>
              </w:rPr>
              <w:t>Giới</w:t>
            </w:r>
          </w:p>
        </w:tc>
        <w:tc>
          <w:tcPr>
            <w:tcW w:w="2268" w:type="dxa"/>
            <w:vAlign w:val="center"/>
          </w:tcPr>
          <w:p w14:paraId="02642684" w14:textId="01B3968A"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Nam (n=71)</w:t>
            </w:r>
          </w:p>
        </w:tc>
        <w:tc>
          <w:tcPr>
            <w:tcW w:w="2175" w:type="dxa"/>
            <w:vAlign w:val="center"/>
          </w:tcPr>
          <w:p w14:paraId="57263FC3"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23 (32,4)</w:t>
            </w:r>
          </w:p>
        </w:tc>
        <w:tc>
          <w:tcPr>
            <w:tcW w:w="2175" w:type="dxa"/>
            <w:vAlign w:val="center"/>
          </w:tcPr>
          <w:p w14:paraId="71690351"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 (đối chứng)</w:t>
            </w:r>
          </w:p>
        </w:tc>
        <w:tc>
          <w:tcPr>
            <w:tcW w:w="1031" w:type="dxa"/>
            <w:vAlign w:val="center"/>
          </w:tcPr>
          <w:p w14:paraId="64B12559"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w:t>
            </w:r>
          </w:p>
        </w:tc>
      </w:tr>
      <w:tr w:rsidR="004F2ACF" w:rsidRPr="004F2ACF" w14:paraId="0663496B" w14:textId="77777777" w:rsidTr="00D5024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1E9C308E" w14:textId="77777777" w:rsidR="007746D6" w:rsidRPr="004F2ACF" w:rsidRDefault="007746D6" w:rsidP="006578EA">
            <w:pPr>
              <w:ind w:firstLine="0"/>
              <w:jc w:val="center"/>
              <w:rPr>
                <w:rFonts w:ascii="Times New Roman" w:hAnsi="Times New Roman" w:cs="Times New Roman"/>
                <w:i/>
              </w:rPr>
            </w:pPr>
          </w:p>
        </w:tc>
        <w:tc>
          <w:tcPr>
            <w:tcW w:w="2268" w:type="dxa"/>
            <w:vAlign w:val="center"/>
          </w:tcPr>
          <w:p w14:paraId="4A48D935" w14:textId="2B19FA18"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Nữ (n=84)</w:t>
            </w:r>
          </w:p>
        </w:tc>
        <w:tc>
          <w:tcPr>
            <w:tcW w:w="2175" w:type="dxa"/>
            <w:vAlign w:val="center"/>
          </w:tcPr>
          <w:p w14:paraId="67C19933"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40 (47,6)</w:t>
            </w:r>
          </w:p>
        </w:tc>
        <w:tc>
          <w:tcPr>
            <w:tcW w:w="2175" w:type="dxa"/>
            <w:vAlign w:val="center"/>
          </w:tcPr>
          <w:p w14:paraId="091F164B"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2,25 (1,09 – 4,62)</w:t>
            </w:r>
          </w:p>
        </w:tc>
        <w:tc>
          <w:tcPr>
            <w:tcW w:w="1031" w:type="dxa"/>
            <w:vAlign w:val="center"/>
          </w:tcPr>
          <w:p w14:paraId="08A6E9C8"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0,028</w:t>
            </w:r>
          </w:p>
        </w:tc>
      </w:tr>
      <w:tr w:rsidR="004F2ACF" w:rsidRPr="004F2ACF" w14:paraId="75093E4B" w14:textId="77777777" w:rsidTr="00563F87">
        <w:trPr>
          <w:trHeight w:val="431"/>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45FDDE56" w14:textId="3E43BA0D" w:rsidR="007746D6" w:rsidRPr="004F2ACF" w:rsidRDefault="007746D6" w:rsidP="006578EA">
            <w:pPr>
              <w:ind w:firstLine="0"/>
              <w:jc w:val="center"/>
              <w:rPr>
                <w:rFonts w:ascii="Times New Roman" w:hAnsi="Times New Roman" w:cs="Times New Roman"/>
                <w:i/>
              </w:rPr>
            </w:pPr>
            <w:r w:rsidRPr="004F2ACF">
              <w:rPr>
                <w:rFonts w:ascii="Times New Roman" w:hAnsi="Times New Roman" w:cs="Times New Roman"/>
                <w:i/>
              </w:rPr>
              <w:t>Chỉ số bệnh mắc kèm Charlson</w:t>
            </w:r>
          </w:p>
        </w:tc>
        <w:tc>
          <w:tcPr>
            <w:tcW w:w="2268" w:type="dxa"/>
            <w:vAlign w:val="center"/>
          </w:tcPr>
          <w:p w14:paraId="30D21C61" w14:textId="7B1093AA"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CCI = 0 – 1 (n=75)</w:t>
            </w:r>
          </w:p>
        </w:tc>
        <w:tc>
          <w:tcPr>
            <w:tcW w:w="2175" w:type="dxa"/>
            <w:vAlign w:val="center"/>
          </w:tcPr>
          <w:p w14:paraId="07979274"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28 (37,3)</w:t>
            </w:r>
          </w:p>
        </w:tc>
        <w:tc>
          <w:tcPr>
            <w:tcW w:w="2175" w:type="dxa"/>
            <w:vAlign w:val="center"/>
          </w:tcPr>
          <w:p w14:paraId="5CDA299E"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 (đối chứng)</w:t>
            </w:r>
          </w:p>
        </w:tc>
        <w:tc>
          <w:tcPr>
            <w:tcW w:w="1031" w:type="dxa"/>
            <w:vAlign w:val="center"/>
          </w:tcPr>
          <w:p w14:paraId="387B80CE"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w:t>
            </w:r>
          </w:p>
        </w:tc>
      </w:tr>
      <w:tr w:rsidR="004F2ACF" w:rsidRPr="004F2ACF" w14:paraId="16A2D8BF" w14:textId="77777777" w:rsidTr="00563F87">
        <w:trPr>
          <w:trHeight w:val="432"/>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2BDE7F9F" w14:textId="77777777" w:rsidR="007746D6" w:rsidRPr="004F2ACF" w:rsidRDefault="007746D6" w:rsidP="006578EA">
            <w:pPr>
              <w:ind w:firstLine="0"/>
              <w:jc w:val="center"/>
              <w:rPr>
                <w:rFonts w:ascii="Times New Roman" w:hAnsi="Times New Roman" w:cs="Times New Roman"/>
                <w:i/>
              </w:rPr>
            </w:pPr>
          </w:p>
        </w:tc>
        <w:tc>
          <w:tcPr>
            <w:tcW w:w="2268" w:type="dxa"/>
            <w:vAlign w:val="center"/>
          </w:tcPr>
          <w:p w14:paraId="7EA7ACD1" w14:textId="0B35D950"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CCI ≥ 2 (n=80)</w:t>
            </w:r>
          </w:p>
        </w:tc>
        <w:tc>
          <w:tcPr>
            <w:tcW w:w="2175" w:type="dxa"/>
            <w:vAlign w:val="center"/>
          </w:tcPr>
          <w:p w14:paraId="019DCB96"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35 (43,8)</w:t>
            </w:r>
          </w:p>
        </w:tc>
        <w:tc>
          <w:tcPr>
            <w:tcW w:w="2175" w:type="dxa"/>
            <w:vAlign w:val="center"/>
          </w:tcPr>
          <w:p w14:paraId="1D97DE22"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1,12 (0,53 – 2,39)</w:t>
            </w:r>
          </w:p>
        </w:tc>
        <w:tc>
          <w:tcPr>
            <w:tcW w:w="1031" w:type="dxa"/>
            <w:vAlign w:val="center"/>
          </w:tcPr>
          <w:p w14:paraId="6631915F"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0,766</w:t>
            </w:r>
          </w:p>
        </w:tc>
      </w:tr>
      <w:tr w:rsidR="004F2ACF" w:rsidRPr="004F2ACF" w14:paraId="3354DA58" w14:textId="77777777" w:rsidTr="00D50246">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63F8462F" w14:textId="44B5154F" w:rsidR="007746D6" w:rsidRPr="004F2ACF" w:rsidRDefault="007746D6" w:rsidP="006578EA">
            <w:pPr>
              <w:ind w:firstLine="0"/>
              <w:jc w:val="center"/>
              <w:rPr>
                <w:rFonts w:ascii="Times New Roman" w:hAnsi="Times New Roman" w:cs="Times New Roman"/>
                <w:i/>
              </w:rPr>
            </w:pPr>
            <w:r w:rsidRPr="004F2ACF">
              <w:rPr>
                <w:rFonts w:ascii="Times New Roman" w:hAnsi="Times New Roman" w:cs="Times New Roman"/>
                <w:i/>
              </w:rPr>
              <w:t>Số lượng thuốc sử dụng</w:t>
            </w:r>
          </w:p>
        </w:tc>
        <w:tc>
          <w:tcPr>
            <w:tcW w:w="2268" w:type="dxa"/>
            <w:vAlign w:val="center"/>
          </w:tcPr>
          <w:p w14:paraId="4FE60332" w14:textId="53905ACD"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&lt; 5 thuốc (n =21)</w:t>
            </w:r>
          </w:p>
        </w:tc>
        <w:tc>
          <w:tcPr>
            <w:tcW w:w="2175" w:type="dxa"/>
            <w:vAlign w:val="center"/>
          </w:tcPr>
          <w:p w14:paraId="46156783"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3 (14,3)</w:t>
            </w:r>
          </w:p>
        </w:tc>
        <w:tc>
          <w:tcPr>
            <w:tcW w:w="2175" w:type="dxa"/>
            <w:vAlign w:val="center"/>
          </w:tcPr>
          <w:p w14:paraId="3E30D7F8"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 (đối chứng)</w:t>
            </w:r>
          </w:p>
        </w:tc>
        <w:tc>
          <w:tcPr>
            <w:tcW w:w="1031" w:type="dxa"/>
            <w:vAlign w:val="center"/>
          </w:tcPr>
          <w:p w14:paraId="72DA1497"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w:t>
            </w:r>
          </w:p>
        </w:tc>
      </w:tr>
      <w:tr w:rsidR="004F2ACF" w:rsidRPr="004F2ACF" w14:paraId="493DA845" w14:textId="77777777" w:rsidTr="00D5024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9354C3B" w14:textId="77777777" w:rsidR="007746D6" w:rsidRPr="004F2ACF" w:rsidRDefault="007746D6" w:rsidP="006578EA">
            <w:pPr>
              <w:ind w:firstLine="0"/>
              <w:jc w:val="center"/>
              <w:rPr>
                <w:rFonts w:cs="Times New Roman"/>
              </w:rPr>
            </w:pPr>
          </w:p>
        </w:tc>
        <w:tc>
          <w:tcPr>
            <w:tcW w:w="2268" w:type="dxa"/>
            <w:vAlign w:val="center"/>
          </w:tcPr>
          <w:p w14:paraId="5949349D" w14:textId="1FC8E63C"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6 – 10 thuốc (n = 76)</w:t>
            </w:r>
          </w:p>
        </w:tc>
        <w:tc>
          <w:tcPr>
            <w:tcW w:w="2175" w:type="dxa"/>
            <w:vAlign w:val="center"/>
          </w:tcPr>
          <w:p w14:paraId="68745249"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29 (38,2)</w:t>
            </w:r>
          </w:p>
        </w:tc>
        <w:tc>
          <w:tcPr>
            <w:tcW w:w="2175" w:type="dxa"/>
            <w:vAlign w:val="center"/>
          </w:tcPr>
          <w:p w14:paraId="51859FE6"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4,00 (1,05 – 15,31)</w:t>
            </w:r>
          </w:p>
        </w:tc>
        <w:tc>
          <w:tcPr>
            <w:tcW w:w="1031" w:type="dxa"/>
            <w:vAlign w:val="center"/>
          </w:tcPr>
          <w:p w14:paraId="0E540B2E"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0,043</w:t>
            </w:r>
          </w:p>
        </w:tc>
      </w:tr>
      <w:tr w:rsidR="004F2ACF" w:rsidRPr="004F2ACF" w14:paraId="541BC31C" w14:textId="77777777" w:rsidTr="00D5024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5FA1594" w14:textId="77777777" w:rsidR="007746D6" w:rsidRPr="004F2ACF" w:rsidRDefault="007746D6" w:rsidP="006578EA">
            <w:pPr>
              <w:ind w:firstLine="0"/>
              <w:jc w:val="center"/>
              <w:rPr>
                <w:rFonts w:cs="Times New Roman"/>
              </w:rPr>
            </w:pPr>
          </w:p>
        </w:tc>
        <w:tc>
          <w:tcPr>
            <w:tcW w:w="2268" w:type="dxa"/>
            <w:vAlign w:val="center"/>
          </w:tcPr>
          <w:p w14:paraId="5D6D409F" w14:textId="76ED3AEA"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10 – 15 thuốc (n = 45)</w:t>
            </w:r>
          </w:p>
        </w:tc>
        <w:tc>
          <w:tcPr>
            <w:tcW w:w="2175" w:type="dxa"/>
            <w:vAlign w:val="center"/>
          </w:tcPr>
          <w:p w14:paraId="435500A2"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21 (46,7)</w:t>
            </w:r>
          </w:p>
        </w:tc>
        <w:tc>
          <w:tcPr>
            <w:tcW w:w="2175" w:type="dxa"/>
            <w:vAlign w:val="center"/>
          </w:tcPr>
          <w:p w14:paraId="2F061DC5"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5,94 (1,42 – 24,97)</w:t>
            </w:r>
          </w:p>
        </w:tc>
        <w:tc>
          <w:tcPr>
            <w:tcW w:w="1031" w:type="dxa"/>
            <w:vAlign w:val="center"/>
          </w:tcPr>
          <w:p w14:paraId="18B0DD05"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0,015</w:t>
            </w:r>
          </w:p>
        </w:tc>
      </w:tr>
      <w:tr w:rsidR="004F2ACF" w:rsidRPr="004F2ACF" w14:paraId="5BA702CB" w14:textId="77777777" w:rsidTr="00D5024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468FAD5" w14:textId="77777777" w:rsidR="007746D6" w:rsidRPr="004F2ACF" w:rsidRDefault="007746D6" w:rsidP="006578EA">
            <w:pPr>
              <w:ind w:firstLine="0"/>
              <w:jc w:val="center"/>
              <w:rPr>
                <w:rFonts w:cs="Times New Roman"/>
              </w:rPr>
            </w:pPr>
          </w:p>
        </w:tc>
        <w:tc>
          <w:tcPr>
            <w:tcW w:w="2268" w:type="dxa"/>
            <w:vAlign w:val="center"/>
          </w:tcPr>
          <w:p w14:paraId="4818EF26" w14:textId="031980A5"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rPr>
              <w:t>&gt; 15 thuốc (n = 13)</w:t>
            </w:r>
          </w:p>
        </w:tc>
        <w:tc>
          <w:tcPr>
            <w:tcW w:w="2175" w:type="dxa"/>
            <w:vAlign w:val="center"/>
          </w:tcPr>
          <w:p w14:paraId="7F9B66CF"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2ACF">
              <w:rPr>
                <w:rFonts w:ascii="Times New Roman" w:hAnsi="Times New Roman" w:cs="Times New Roman"/>
              </w:rPr>
              <w:t>10 (76,9)</w:t>
            </w:r>
          </w:p>
        </w:tc>
        <w:tc>
          <w:tcPr>
            <w:tcW w:w="2175" w:type="dxa"/>
            <w:vAlign w:val="center"/>
          </w:tcPr>
          <w:p w14:paraId="07C40385"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21,30 (3,46 – 131,29)</w:t>
            </w:r>
          </w:p>
        </w:tc>
        <w:tc>
          <w:tcPr>
            <w:tcW w:w="1031" w:type="dxa"/>
            <w:vAlign w:val="center"/>
          </w:tcPr>
          <w:p w14:paraId="05C7C396" w14:textId="77777777" w:rsidR="007746D6" w:rsidRPr="004F2ACF" w:rsidRDefault="007746D6" w:rsidP="006578E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F2ACF">
              <w:rPr>
                <w:rFonts w:ascii="Times New Roman" w:hAnsi="Times New Roman" w:cs="Times New Roman"/>
                <w:b/>
              </w:rPr>
              <w:t>0,001</w:t>
            </w:r>
          </w:p>
        </w:tc>
      </w:tr>
    </w:tbl>
    <w:p w14:paraId="3DDCE5A6" w14:textId="77777777" w:rsidR="00CE3867" w:rsidRPr="004F2ACF" w:rsidRDefault="00CE3867" w:rsidP="00CE3867">
      <w:pPr>
        <w:rPr>
          <w:rFonts w:cs="Times New Roman"/>
          <w:u w:val="single"/>
        </w:rPr>
        <w:sectPr w:rsidR="00CE3867" w:rsidRPr="004F2ACF" w:rsidSect="00C116B7">
          <w:type w:val="continuous"/>
          <w:pgSz w:w="11907" w:h="16840" w:code="9"/>
          <w:pgMar w:top="1134" w:right="1134" w:bottom="1134" w:left="1701" w:header="0" w:footer="0" w:gutter="0"/>
          <w:cols w:space="720"/>
          <w:vAlign w:val="both"/>
          <w:docGrid w:linePitch="360"/>
        </w:sectPr>
      </w:pPr>
    </w:p>
    <w:p w14:paraId="31231384" w14:textId="2426B5BB" w:rsidR="00B94267" w:rsidRPr="004F2ACF" w:rsidRDefault="00B94267" w:rsidP="006578EA">
      <w:pPr>
        <w:rPr>
          <w:rFonts w:cs="Times New Roman"/>
        </w:rPr>
      </w:pPr>
      <w:r w:rsidRPr="004F2ACF">
        <w:rPr>
          <w:rFonts w:cs="Times New Roman"/>
        </w:rPr>
        <w:lastRenderedPageBreak/>
        <w:t xml:space="preserve">Kết quả phân tích cho thấy yếu tố ảnh hưởng đến khả năng gặp PIM trong nghiên cứu là giới tính và số lượng thuốc sử dụng trong cả đợt điều trị. </w:t>
      </w:r>
    </w:p>
    <w:p w14:paraId="29B08CC4" w14:textId="6DC04FB9" w:rsidR="00B94267" w:rsidRPr="004F2ACF" w:rsidRDefault="005B4E29" w:rsidP="00CE3867">
      <w:pPr>
        <w:ind w:firstLine="0"/>
        <w:rPr>
          <w:rFonts w:cs="Times New Roman"/>
        </w:rPr>
      </w:pPr>
      <w:r w:rsidRPr="004F2ACF">
        <w:rPr>
          <w:rFonts w:cs="Times New Roman"/>
        </w:rPr>
        <w:t xml:space="preserve">- </w:t>
      </w:r>
      <w:r w:rsidR="00B94267" w:rsidRPr="004F2ACF">
        <w:rPr>
          <w:rFonts w:cs="Times New Roman"/>
        </w:rPr>
        <w:t>Giới tính: Những bệnh nhân nữ có khả năng gặp PIM cao hơn 2,25 lần (95% CI: 1,09 – 4,62) so với bệnh nhân nam có ý nghĩa thống kê (p = 0,028 &lt; 0,05).</w:t>
      </w:r>
    </w:p>
    <w:p w14:paraId="3E19A614" w14:textId="199DE1B1" w:rsidR="0080780D" w:rsidRPr="004F2ACF" w:rsidRDefault="005B4E29" w:rsidP="00CE3867">
      <w:pPr>
        <w:ind w:firstLine="0"/>
        <w:rPr>
          <w:rFonts w:cs="Times New Roman"/>
        </w:rPr>
      </w:pPr>
      <w:r w:rsidRPr="004F2ACF">
        <w:rPr>
          <w:rFonts w:cs="Times New Roman"/>
        </w:rPr>
        <w:t xml:space="preserve">- </w:t>
      </w:r>
      <w:r w:rsidR="00B94267" w:rsidRPr="004F2ACF">
        <w:rPr>
          <w:rFonts w:cs="Times New Roman"/>
        </w:rPr>
        <w:t xml:space="preserve">Số lượng thuốc sử dụng trong cả đợt điều trị: </w:t>
      </w:r>
      <w:bookmarkStart w:id="39" w:name="OLE_LINK33"/>
      <w:bookmarkStart w:id="40" w:name="OLE_LINK34"/>
      <w:r w:rsidR="00B94267" w:rsidRPr="004F2ACF">
        <w:rPr>
          <w:rFonts w:cs="Times New Roman"/>
        </w:rPr>
        <w:t>Những bệnh nhân dùng từ 6 – 10 thuốc có tỷ lệ gặp PIM cao hơn 4 lần (95% CI: 1,05 – 15,31) so với những bệnh nhân dùng ít hơn 5 thuốc. Khi số lượng thuốc sử dụng càng tăng thì nguy cơ gặp PIM càng cao, cụ thể là khả năng gặp PIM tăng 5,94 lần (95% CI: 1,42 – 24,97) ở nhóm bệnh nhân dùng 10 – 15 thuốc và tăng 21,30 lần (95% CI: 3,46 – 131,29) khi dùng nhiều hơn 15 thuốc.</w:t>
      </w:r>
    </w:p>
    <w:bookmarkEnd w:id="39"/>
    <w:bookmarkEnd w:id="40"/>
    <w:p w14:paraId="7CC6250E" w14:textId="44C16CE0" w:rsidR="005B2AB3" w:rsidRPr="004F2ACF" w:rsidRDefault="002B4CA8" w:rsidP="00CE3867">
      <w:pPr>
        <w:rPr>
          <w:b/>
        </w:rPr>
      </w:pPr>
      <w:r w:rsidRPr="004F2ACF">
        <w:rPr>
          <w:b/>
        </w:rPr>
        <w:t>4. BÀN LUẬN</w:t>
      </w:r>
    </w:p>
    <w:p w14:paraId="4B7AA125" w14:textId="3E7DA072" w:rsidR="002B4CA8" w:rsidRPr="004F2ACF" w:rsidRDefault="002B4CA8" w:rsidP="00CE3867">
      <w:pPr>
        <w:rPr>
          <w:b/>
        </w:rPr>
      </w:pPr>
      <w:r w:rsidRPr="004F2ACF">
        <w:rPr>
          <w:b/>
        </w:rPr>
        <w:t>4.1</w:t>
      </w:r>
      <w:r w:rsidR="00563205" w:rsidRPr="004F2ACF">
        <w:rPr>
          <w:b/>
        </w:rPr>
        <w:t>.</w:t>
      </w:r>
      <w:r w:rsidRPr="004F2ACF">
        <w:rPr>
          <w:b/>
        </w:rPr>
        <w:t xml:space="preserve"> </w:t>
      </w:r>
      <w:r w:rsidR="009706F2" w:rsidRPr="004F2ACF">
        <w:rPr>
          <w:b/>
        </w:rPr>
        <w:t>Đ</w:t>
      </w:r>
      <w:r w:rsidR="00344B88" w:rsidRPr="004F2ACF">
        <w:rPr>
          <w:b/>
        </w:rPr>
        <w:t>ặc điểm sử dụng thuốc trên bệnh nhân cao tuổi của nghiên cứu</w:t>
      </w:r>
    </w:p>
    <w:p w14:paraId="28EF962B" w14:textId="08CDEFF8" w:rsidR="00B630AE" w:rsidRPr="004F2ACF" w:rsidRDefault="007E4579" w:rsidP="00CE3867">
      <w:r w:rsidRPr="004F2ACF">
        <w:t>Độ tuổi của bệnh nhân trong mẫu nghiên cứu khá lớn, với trung bình là 76,7 ± 8,3 tuổi, dao động từ 65 đến 95 tuổi, tỷ lệ</w:t>
      </w:r>
      <w:r w:rsidR="002D13D0">
        <w:t xml:space="preserve"> người cao tuổi</w:t>
      </w:r>
      <w:r w:rsidRPr="004F2ACF">
        <w:t xml:space="preserve"> giảm dần ở những nhóm tuổi cao hơn. Tỷ lệ bệnh nhân nữ (54,2%) nhiều hơn bệnh nhân nam (45,8%).</w:t>
      </w:r>
    </w:p>
    <w:p w14:paraId="3479BAD1" w14:textId="01C4FEC2" w:rsidR="007E4579" w:rsidRPr="004F2ACF" w:rsidRDefault="001A29F9" w:rsidP="00CE3867">
      <w:r w:rsidRPr="004F2ACF">
        <w:t>Tình trạng suy giảm nhận thức và sa sút trí tuệ thường không được ghi nhận trong bệnh án. Tuy nhiên, đây là chỉ tiêu quan trọng để đo lường tình trạng sức khỏe, chất lượng cuộc sống của người già, cũng như cần thiết trong khi đánh giá chỉ số bệnh mắc kèm Charlson và các PIP theo tiêu chuẩn STOPP/START.</w:t>
      </w:r>
      <w:r w:rsidR="00BF5400" w:rsidRPr="004F2ACF">
        <w:t xml:space="preserve"> Theo </w:t>
      </w:r>
      <w:r w:rsidR="00987968" w:rsidRPr="004F2ACF">
        <w:t xml:space="preserve">kết quả </w:t>
      </w:r>
      <w:r w:rsidR="00987968" w:rsidRPr="004F2ACF">
        <w:lastRenderedPageBreak/>
        <w:t xml:space="preserve">đánh giá bằng </w:t>
      </w:r>
      <w:r w:rsidR="00BF5400" w:rsidRPr="004F2ACF">
        <w:t xml:space="preserve">test Mini-Cog, </w:t>
      </w:r>
      <w:r w:rsidR="00987968" w:rsidRPr="004F2ACF">
        <w:t>gần 50% bệnh nhân trong mẫu nghiên cứu có chức năng nhận thức suy giảm.</w:t>
      </w:r>
    </w:p>
    <w:p w14:paraId="7D6E0594" w14:textId="70509235" w:rsidR="00987968" w:rsidRPr="004F2ACF" w:rsidRDefault="00635FCE" w:rsidP="00CE3867">
      <w:r w:rsidRPr="004F2ACF">
        <w:t>Khả năng thực hiện các hoạt động sống là một phần trong đánh giá lão khoa toàn diệ</w:t>
      </w:r>
      <w:r w:rsidR="007660C8" w:rsidRPr="004F2ACF">
        <w:t xml:space="preserve">n. </w:t>
      </w:r>
      <w:r w:rsidRPr="004F2ACF">
        <w:t xml:space="preserve">Những hoạt động sống cơ bản là nền tảng để duy trì sự độc lập của </w:t>
      </w:r>
      <w:r w:rsidR="004B761B">
        <w:t>người cao tuổi</w:t>
      </w:r>
      <w:r w:rsidRPr="004F2ACF">
        <w:t xml:space="preserve"> và chất lượng cuộc sống. </w:t>
      </w:r>
      <w:bookmarkStart w:id="41" w:name="OLE_LINK5"/>
      <w:bookmarkStart w:id="42" w:name="OLE_LINK6"/>
      <w:r w:rsidRPr="004F2ACF">
        <w:t xml:space="preserve">Giảm sự độc lập trong ADL đã được chứng minh có liên quan đến nhập viện, tăng gánh nặng chăm sóc và chi phí gia đình, thậm chí là tử vong </w:t>
      </w:r>
      <w:r w:rsidRPr="004F2ACF">
        <w:fldChar w:fldCharType="begin"/>
      </w:r>
      <w:r w:rsidR="008D4E61" w:rsidRPr="004F2ACF">
        <w:instrText xml:space="preserve"> ADDIN EN.CITE &lt;EndNote&gt;&lt;Cite&gt;&lt;Author&gt;Covinsky&lt;/Author&gt;&lt;Year&gt;2003&lt;/Year&gt;&lt;RecNum&gt;147&lt;/RecNum&gt;&lt;DisplayText&gt;[7]&lt;/DisplayText&gt;&lt;record&gt;&lt;rec-number&gt;147&lt;/rec-number&gt;&lt;foreign-keys&gt;&lt;key app="EN" db-id="asdee0fvjtz2pneesaw529du2deaew0s0zax" timestamp="1556534751"&gt;147&lt;/key&gt;&lt;/foreign-keys&gt;&lt;ref-type name="Journal Article"&gt;17&lt;/ref-type&gt;&lt;contributors&gt;&lt;authors&gt;&lt;author&gt;Covinsky, K. E.&lt;/author&gt;&lt;author&gt;Palmer, R. M.&lt;/author&gt;&lt;author&gt;Fortinsky, R. H.&lt;/author&gt;&lt;author&gt;Counsell, Steven R.&lt;/author&gt;&lt;author&gt;Stewart, Anita L&lt;/author&gt;&lt;author&gt;Kresevic, Denise&lt;/author&gt;&lt;author&gt;Burant, Christopher J&lt;/author&gt;&lt;author&gt;Landefeld, C Seth&lt;/author&gt;&lt;/authors&gt;&lt;/contributors&gt;&lt;titles&gt;&lt;title&gt;Loss of independence in activities of daily living in older adults hospitalized with medical illnesses: increased vulnerability with age&lt;/title&gt;&lt;secondary-title&gt;Journal of the American Geriatrics Society&lt;/secondary-title&gt;&lt;/titles&gt;&lt;periodical&gt;&lt;full-title&gt;J Am Geriatr Soc&lt;/full-title&gt;&lt;abbr-1&gt;Journal of the American Geriatrics Society&lt;/abbr-1&gt;&lt;/periodical&gt;&lt;pages&gt;451-458&lt;/pages&gt;&lt;volume&gt;51&lt;/volume&gt;&lt;number&gt;4&lt;/number&gt;&lt;dates&gt;&lt;year&gt;2003&lt;/year&gt;&lt;/dates&gt;&lt;isbn&gt;0002-8614&lt;/isbn&gt;&lt;urls&gt;&lt;/urls&gt;&lt;language&gt;eng&lt;/language&gt;&lt;/record&gt;&lt;/Cite&gt;&lt;/EndNote&gt;</w:instrText>
      </w:r>
      <w:r w:rsidRPr="004F2ACF">
        <w:fldChar w:fldCharType="separate"/>
      </w:r>
      <w:r w:rsidR="008D4E61" w:rsidRPr="004F2ACF">
        <w:rPr>
          <w:noProof/>
        </w:rPr>
        <w:t>[7]</w:t>
      </w:r>
      <w:r w:rsidRPr="004F2ACF">
        <w:fldChar w:fldCharType="end"/>
      </w:r>
      <w:bookmarkEnd w:id="41"/>
      <w:bookmarkEnd w:id="42"/>
      <w:r w:rsidRPr="004F2ACF">
        <w:t>. Trong nghiên cứu của chúng tôi, có đến 56,3% bệnh nhân phụ thuộc ít nhất một ADL. Đặc biệt có 12 bệnh nhân (7,7%) bị hạn chế hoạt động ở mức độ nặng (có 5 – 6 hoạt động bị phụ thuộc).</w:t>
      </w:r>
      <w:r w:rsidR="000524A1" w:rsidRPr="004F2ACF">
        <w:t xml:space="preserve"> </w:t>
      </w:r>
      <w:r w:rsidR="007345A5" w:rsidRPr="004F2ACF">
        <w:t>Tỷ lệ này có thể là do nghiên cứu của chúng tôi đánh giá các đối tượng bệnh nhân cao tuổi, với tình trạng bệnh lý dẫn đến nhập viện có thể làm giảm ADL.</w:t>
      </w:r>
    </w:p>
    <w:p w14:paraId="4BDABB85" w14:textId="7100A954" w:rsidR="00BD50BF" w:rsidRPr="004F2ACF" w:rsidRDefault="00E7330F" w:rsidP="00CE3867">
      <w:r w:rsidRPr="004F2ACF">
        <w:t xml:space="preserve">Tỷ lệ bệnh nhân có đa bệnh lý (mắc từ 2 bệnh mạn tính trở lên) là 81,9%. Tỷ lệ này tương đồng với nghiên cứu tại Thụy Điển năm 2017 với bệnh nhân mắc từ 2 bệnh mạn tính trở lên chiếm 88,6% </w:t>
      </w:r>
      <w:r w:rsidRPr="004F2ACF">
        <w:fldChar w:fldCharType="begin"/>
      </w:r>
      <w:r w:rsidR="00153FE5" w:rsidRPr="004F2ACF">
        <w:instrText xml:space="preserve"> ADDIN EN.CITE &lt;EndNote&gt;&lt;Cite&gt;&lt;Author&gt;Welmer&lt;/Author&gt;&lt;Year&gt;2016&lt;/Year&gt;&lt;RecNum&gt;151&lt;/RecNum&gt;&lt;DisplayText&gt;[13]&lt;/DisplayText&gt;&lt;record&gt;&lt;rec-number&gt;151&lt;/rec-number&gt;&lt;foreign-keys&gt;&lt;key app="EN" db-id="asdee0fvjtz2pneesaw529du2deaew0s0zax" timestamp="1556611687"&gt;151&lt;/key&gt;&lt;/foreign-keys&gt;&lt;ref-type name="Journal Article"&gt;17&lt;/ref-type&gt;&lt;contributors&gt;&lt;authors&gt;&lt;author&gt;Welmer, A.&lt;/author&gt;&lt;author&gt;Rizzuto, D.&lt;/author&gt;&lt;author&gt;Mangialasche, F.&lt;/author&gt;&lt;author&gt;Santoni, Giola&lt;/author&gt;&lt;author&gt;Angleman, Sara&lt;/author&gt;&lt;author&gt;Calderón-Larrañaga, Amaia&lt;/author&gt;&lt;author&gt;Vetrano, Davide L&lt;/author&gt;&lt;author&gt;Marengoni, Alessandra&lt;/author&gt;&lt;author&gt;Fratiglioni, Laura&lt;/author&gt;&lt;author&gt;Prados-Torres, Alexandra&lt;/author&gt;&lt;author&gt;Coscollar-Santaliestra, Carlos&lt;/author&gt;&lt;author&gt;Gimeno-Feliu, Luis A&lt;/author&gt;&lt;author&gt;Carfí, Angelo&lt;/author&gt;&lt;author&gt;Onder, Graziano&lt;/author&gt;&lt;author&gt;Pisciotta, Maria S&lt;/author&gt;&lt;author&gt;Bernabei, Roberto&lt;/author&gt;&lt;author&gt;Melis, René J F&lt;/author&gt;&lt;/authors&gt;&lt;/contributors&gt;&lt;titles&gt;&lt;title&gt;Assessing and Measuring Chronic Multimorbidity in the Older Population: A Proposal for Its Operationalization&lt;/title&gt;&lt;secondary-title&gt;The Journals of Gerontology: Series A&lt;/secondary-title&gt;&lt;/titles&gt;&lt;periodical&gt;&lt;full-title&gt;The Journals of Gerontology: Series A&lt;/full-title&gt;&lt;/periodical&gt;&lt;pages&gt;1417-1423&lt;/pages&gt;&lt;volume&gt;72&lt;/volume&gt;&lt;number&gt;10&lt;/number&gt;&lt;dates&gt;&lt;year&gt;2016&lt;/year&gt;&lt;/dates&gt;&lt;isbn&gt;1079-5006&lt;/isbn&gt;&lt;urls&gt;&lt;related-urls&gt;&lt;url&gt;https://doi.org/10.1093/gerona/glw233&lt;/url&gt;&lt;/related-urls&gt;&lt;/urls&gt;&lt;electronic-resource-num&gt;10.1093/gerona/glw233 %J The Journals of Gerontology: Series A&lt;/electronic-resource-num&gt;&lt;language&gt;eng&lt;/language&gt;&lt;access-date&gt;4/30/2019&lt;/access-date&gt;&lt;/record&gt;&lt;/Cite&gt;&lt;/EndNote&gt;</w:instrText>
      </w:r>
      <w:r w:rsidRPr="004F2ACF">
        <w:fldChar w:fldCharType="separate"/>
      </w:r>
      <w:r w:rsidR="00153FE5" w:rsidRPr="004F2ACF">
        <w:rPr>
          <w:noProof/>
        </w:rPr>
        <w:t>[13]</w:t>
      </w:r>
      <w:r w:rsidRPr="004F2ACF">
        <w:fldChar w:fldCharType="end"/>
      </w:r>
      <w:r w:rsidRPr="004F2ACF">
        <w:t xml:space="preserve">. </w:t>
      </w:r>
      <w:r w:rsidR="00BD50BF" w:rsidRPr="004F2ACF">
        <w:t xml:space="preserve">Tình trạng đa bệnh lý dẫn đến dùng nhiều thuốc trên cơ thể đã lão hóa, gây nên nhiều vấn đề có thể gặp khi dùng thuốc ở </w:t>
      </w:r>
      <w:r w:rsidR="004B761B">
        <w:t>người cao tuổi</w:t>
      </w:r>
      <w:r w:rsidR="00BD50BF" w:rsidRPr="004F2ACF">
        <w:t>. Các hướng dẫn kê đơn cũng thường chỉ tập trung vào một bệnh và chưa đưa ra được phác đồ tối ưu với tình trạng đa bệnh lý phức tạp ở bệnh nhân. Do đó cần chú trọng giảm gánh nặng điều trị (như đa dược học, các nguy cơ tiềm tàng) và tối ưu hóa phác đồ dựa vào mục tiêu điều trị ưu tiên, lối sống, kì vọng sống ở những bệnh nhân cụ thể.</w:t>
      </w:r>
    </w:p>
    <w:p w14:paraId="5CE964AF" w14:textId="78B0C483" w:rsidR="00BD50BF" w:rsidRPr="004F2ACF" w:rsidRDefault="007D5D80" w:rsidP="00CE3867">
      <w:pPr>
        <w:rPr>
          <w:lang w:val="vi-VN"/>
        </w:rPr>
      </w:pPr>
      <w:r w:rsidRPr="004F2ACF">
        <w:lastRenderedPageBreak/>
        <w:t xml:space="preserve">Các bệnh nhân trong mẫu nghiên cứu sử dụng khá nhiều thuốc. Trung bình mỗi bệnh nhân dùng </w:t>
      </w:r>
      <w:bookmarkStart w:id="43" w:name="OLE_LINK13"/>
      <w:bookmarkStart w:id="44" w:name="OLE_LINK14"/>
      <w:r w:rsidRPr="004F2ACF">
        <w:rPr>
          <w:rFonts w:cs="Times New Roman"/>
          <w:szCs w:val="26"/>
        </w:rPr>
        <w:t xml:space="preserve">9,6 ± 4,1 </w:t>
      </w:r>
      <w:bookmarkEnd w:id="43"/>
      <w:bookmarkEnd w:id="44"/>
      <w:r w:rsidRPr="004F2ACF">
        <w:rPr>
          <w:rFonts w:cs="Times New Roman"/>
          <w:szCs w:val="26"/>
        </w:rPr>
        <w:t xml:space="preserve">thuốc, số thuốc dao động từ 3 – 25 thuốc. Trong đó tỷ lệ bệnh nhân có đa dược học là 86,5%. Kết quả này tương đồng với nghiên cứu của </w:t>
      </w:r>
      <w:r w:rsidRPr="004F2ACF">
        <w:t>Nguyễn Ngọc Đoan Trang</w:t>
      </w:r>
      <w:r w:rsidR="00266638" w:rsidRPr="004F2ACF">
        <w:t xml:space="preserve"> (78,9%)</w:t>
      </w:r>
      <w:r w:rsidRPr="004F2ACF">
        <w:t xml:space="preserve"> và Vũ Thị Trinh</w:t>
      </w:r>
      <w:r w:rsidR="008644D9" w:rsidRPr="004F2ACF">
        <w:t xml:space="preserve"> (88,5%)</w:t>
      </w:r>
      <w:r w:rsidRPr="004F2ACF">
        <w:t xml:space="preserve"> </w:t>
      </w:r>
      <w:r w:rsidRPr="004F2ACF">
        <w:fldChar w:fldCharType="begin">
          <w:fldData xml:space="preserve">PEVuZE5vdGU+PENpdGU+PEF1dGhvcj5OZ3V54buFbiBOZ+G7jWMgxJBvYW4gVHJhbmc8L0F1dGhv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</w:fldData>
        </w:fldChar>
      </w:r>
      <w:r w:rsidR="008D4E61" w:rsidRPr="004F2ACF">
        <w:instrText xml:space="preserve"> ADDIN EN.CITE </w:instrText>
      </w:r>
      <w:r w:rsidR="008D4E61" w:rsidRPr="004F2ACF">
        <w:fldChar w:fldCharType="begin">
          <w:fldData xml:space="preserve">PEVuZE5vdGU+PENpdGU+PEF1dGhvcj5OZ3V54buFbiBOZ+G7jWMgxJBvYW4gVHJhbmc8L0F1dGhv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</w:fldData>
        </w:fldChar>
      </w:r>
      <w:r w:rsidR="008D4E61" w:rsidRPr="004F2ACF">
        <w:instrText xml:space="preserve"> ADDIN EN.CITE.DATA </w:instrText>
      </w:r>
      <w:r w:rsidR="008D4E61" w:rsidRPr="004F2ACF">
        <w:fldChar w:fldCharType="end"/>
      </w:r>
      <w:r w:rsidRPr="004F2ACF">
        <w:fldChar w:fldCharType="separate"/>
      </w:r>
      <w:r w:rsidR="008D4E61" w:rsidRPr="004F2ACF">
        <w:rPr>
          <w:noProof/>
        </w:rPr>
        <w:t>[3]</w:t>
      </w:r>
      <w:r w:rsidRPr="004F2ACF">
        <w:fldChar w:fldCharType="end"/>
      </w:r>
      <w:r w:rsidRPr="004F2ACF">
        <w:t xml:space="preserve">, </w:t>
      </w:r>
      <w:r w:rsidRPr="004F2ACF">
        <w:fldChar w:fldCharType="begin">
          <w:fldData xml:space="preserve">PEVuZE5vdGU+PENpdGU+PEF1dGhvcj5WxakgVGjhu4sgVHJpbmg8L0F1dGhvcj48WWVhcj4yMDE3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</w:fldData>
        </w:fldChar>
      </w:r>
      <w:r w:rsidR="008D4E61" w:rsidRPr="004F2ACF">
        <w:instrText xml:space="preserve"> ADDIN EN.CITE </w:instrText>
      </w:r>
      <w:r w:rsidR="008D4E61" w:rsidRPr="004F2ACF">
        <w:fldChar w:fldCharType="begin">
          <w:fldData xml:space="preserve">PEVuZE5vdGU+PENpdGU+PEF1dGhvcj5WxakgVGjhu4sgVHJpbmg8L0F1dGhvcj48WWVhcj4yMDE3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</w:fldData>
        </w:fldChar>
      </w:r>
      <w:r w:rsidR="008D4E61" w:rsidRPr="004F2ACF">
        <w:instrText xml:space="preserve"> ADDIN EN.CITE.DATA </w:instrText>
      </w:r>
      <w:r w:rsidR="008D4E61" w:rsidRPr="004F2ACF">
        <w:fldChar w:fldCharType="end"/>
      </w:r>
      <w:r w:rsidRPr="004F2ACF">
        <w:fldChar w:fldCharType="separate"/>
      </w:r>
      <w:r w:rsidR="008D4E61" w:rsidRPr="004F2ACF">
        <w:rPr>
          <w:noProof/>
        </w:rPr>
        <w:t>[4]</w:t>
      </w:r>
      <w:r w:rsidRPr="004F2ACF">
        <w:fldChar w:fldCharType="end"/>
      </w:r>
      <w:r w:rsidRPr="004F2ACF">
        <w:t xml:space="preserve">. </w:t>
      </w:r>
      <w:r w:rsidR="007905F1" w:rsidRPr="004F2ACF">
        <w:rPr>
          <w:rFonts w:cs="Times New Roman"/>
          <w:szCs w:val="26"/>
        </w:rPr>
        <w:t xml:space="preserve">Sử dụng quá nhiều thuốc có thể dẫn đến nhiều hậu quả y tế tiêu cực. </w:t>
      </w:r>
      <w:r w:rsidR="007905F1" w:rsidRPr="004F2ACF">
        <w:t>Khái niệm “đa dược học thích hợp” ngày càng được chấp nhận, với định nghĩa “khi kê đơn trên bệnh nhân mắc nhiều bệnh và phức tạp, thuốc sử dụng được tối ưu hóa và kê đơn dựa trên bằng chứng tốt nhất”. Nâng cao sự thích hợp bao gồm khuyến khích sử dụng đúng thuốc để điều trị đúng bệnh, tức là loại bỏ thuốc không cần thiết và thêm thuốc hiệu quả với tình trạng lâm sàng. Phân biệt giữa đa dược học thích hợp và không thích hợp vẫn là một vấn đề cần nhiều cân nhắc đối với các nhà thực hành lâm sàng</w:t>
      </w:r>
      <w:r w:rsidR="004C340D" w:rsidRPr="004F2ACF">
        <w:rPr>
          <w:lang w:val="vi-VN"/>
        </w:rPr>
        <w:t xml:space="preserve"> </w:t>
      </w:r>
      <w:r w:rsidR="004C340D" w:rsidRPr="004F2ACF">
        <w:rPr>
          <w:lang w:val="vi-VN"/>
        </w:rPr>
        <w:fldChar w:fldCharType="begin"/>
      </w:r>
      <w:r w:rsidR="00153FE5" w:rsidRPr="004F2ACF">
        <w:rPr>
          <w:lang w:val="vi-VN"/>
        </w:rPr>
        <w:instrText xml:space="preserve"> ADDIN EN.CITE &lt;EndNote&gt;&lt;Cite&gt;&lt;Author&gt;Rankin&lt;/Author&gt;&lt;Year&gt;2018&lt;/Year&gt;&lt;RecNum&gt;25&lt;/RecNum&gt;&lt;DisplayText&gt;[11]&lt;/DisplayText&gt;&lt;record&gt;&lt;rec-number&gt;25&lt;/rec-number&gt;&lt;foreign-keys&gt;&lt;key app="EN" db-id="asdee0fvjtz2pneesaw529du2deaew0s0zax" timestamp="1553932473"&gt;25&lt;/key&gt;&lt;/foreign-keys&gt;&lt;ref-type name="Journal Article"&gt;17&lt;/ref-type&gt;&lt;contributors&gt;&lt;authors&gt;&lt;author&gt;Rankin, A.&lt;/author&gt;&lt;author&gt;Cadogan, C. A.&lt;/author&gt;&lt;author&gt;Patterson, S. M.&lt;/author&gt;&lt;author&gt;Kerse, N.&lt;/author&gt;&lt;author&gt;Cardwell, C. R.&lt;/author&gt;&lt;author&gt;Bradley, M. C.&lt;/author&gt;&lt;author&gt;Ryan, C.&lt;/author&gt;&lt;author&gt;Hughes, C.&lt;/author&gt;&lt;/authors&gt;&lt;/contributors&gt;&lt;auth-address&gt;School of Pharmacy, Queen&amp;apos;s University Belfast, 97 Lisburn Road, Belfast, Northern Ireland, UK, BT9 7BL.&lt;/auth-address&gt;&lt;titles&gt;&lt;title&gt;Interventions to improve the appropriate use of polypharmacy for older people&lt;/title&gt;&lt;secondary-title&gt;Cochrane Database Syst Rev&lt;/secondary-title&gt;&lt;/titles&gt;&lt;periodical&gt;&lt;full-title&gt;Cochrane Database Syst Rev&lt;/full-title&gt;&lt;/periodical&gt;&lt;pages&gt;CD008165&lt;/pages&gt;&lt;volume&gt;9&lt;/volume&gt;&lt;edition&gt;2018/09/04&lt;/edition&gt;&lt;keywords&gt;&lt;keyword&gt;Aged&lt;/keyword&gt;&lt;keyword&gt;Controlled Before-After Studies&lt;/keyword&gt;&lt;keyword&gt;Drug Prescriptions/standards&lt;/keyword&gt;&lt;keyword&gt;Drug-Related Side Effects and Adverse Reactions&lt;/keyword&gt;&lt;keyword&gt;Humans&lt;/keyword&gt;&lt;keyword&gt;*Medication Therapy Management&lt;/keyword&gt;&lt;keyword&gt;Non-Randomized Controlled Trials as Topic&lt;/keyword&gt;&lt;keyword&gt;*Polypharmacy&lt;/keyword&gt;&lt;keyword&gt;*Quality Improvement&lt;/keyword&gt;&lt;keyword&gt;Randomized Controlled Trials as Topic&lt;/keyword&gt;&lt;/keywords&gt;&lt;dates&gt;&lt;year&gt;2018&lt;/year&gt;&lt;pub-dates&gt;&lt;date&gt;Sep 3&lt;/date&gt;&lt;/pub-dates&gt;&lt;/dates&gt;&lt;isbn&gt;1469-493X (Electronic)&amp;#xD;1361-6137 (Linking)&lt;/isbn&gt;&lt;accession-num&gt;30175841&lt;/accession-num&gt;&lt;urls&gt;&lt;related-urls&gt;&lt;url&gt;https://www.ncbi.nlm.nih.gov/pubmed/30175841&lt;/url&gt;&lt;/related-urls&gt;&lt;/urls&gt;&lt;electronic-resource-num&gt;10.1002/14651858.CD008165.pub4&lt;/electronic-resource-num&gt;&lt;language&gt;eng&lt;/language&gt;&lt;/record&gt;&lt;/Cite&gt;&lt;/EndNote&gt;</w:instrText>
      </w:r>
      <w:r w:rsidR="004C340D" w:rsidRPr="004F2ACF">
        <w:rPr>
          <w:lang w:val="vi-VN"/>
        </w:rPr>
        <w:fldChar w:fldCharType="separate"/>
      </w:r>
      <w:r w:rsidR="00153FE5" w:rsidRPr="004F2ACF">
        <w:rPr>
          <w:noProof/>
          <w:lang w:val="vi-VN"/>
        </w:rPr>
        <w:t>[11]</w:t>
      </w:r>
      <w:r w:rsidR="004C340D" w:rsidRPr="004F2ACF">
        <w:rPr>
          <w:lang w:val="vi-VN"/>
        </w:rPr>
        <w:fldChar w:fldCharType="end"/>
      </w:r>
      <w:r w:rsidR="004C340D" w:rsidRPr="004F2ACF">
        <w:rPr>
          <w:lang w:val="vi-VN"/>
        </w:rPr>
        <w:t>.</w:t>
      </w:r>
    </w:p>
    <w:p w14:paraId="0194CBD2" w14:textId="77A65A4F" w:rsidR="004C340D" w:rsidRPr="004F2ACF" w:rsidRDefault="004A4D7C" w:rsidP="00CE3867">
      <w:pPr>
        <w:rPr>
          <w:rFonts w:cstheme="majorHAnsi"/>
          <w:szCs w:val="26"/>
          <w:lang w:val="vi-VN"/>
        </w:rPr>
      </w:pPr>
      <w:r w:rsidRPr="004F2ACF">
        <w:rPr>
          <w:rFonts w:cstheme="majorHAnsi"/>
          <w:szCs w:val="26"/>
          <w:lang w:val="vi-VN"/>
        </w:rPr>
        <w:t>Theo kết quả nghiên cứu, tỷ lệ bệnh nhân gặp ít nhất một TTTYNLS là 56,1%</w:t>
      </w:r>
      <w:r w:rsidR="00D4599F" w:rsidRPr="004F2ACF">
        <w:rPr>
          <w:rFonts w:cstheme="majorHAnsi"/>
          <w:szCs w:val="26"/>
          <w:lang w:val="vi-VN"/>
        </w:rPr>
        <w:t xml:space="preserve">. </w:t>
      </w:r>
      <w:r w:rsidRPr="004F2ACF">
        <w:rPr>
          <w:rFonts w:cstheme="majorHAnsi"/>
          <w:szCs w:val="26"/>
          <w:lang w:val="vi-VN"/>
        </w:rPr>
        <w:t xml:space="preserve">Kết quả này khá tương đồng với nghiên cứu của Nguyễn Ngọc Đoan Trang khi có 51,4% bệnh nhân gặp TTTYNLS </w:t>
      </w:r>
      <w:r w:rsidRPr="004F2ACF">
        <w:rPr>
          <w:rFonts w:cstheme="majorHAnsi"/>
          <w:szCs w:val="26"/>
        </w:rPr>
        <w:fldChar w:fldCharType="begin">
          <w:fldData xml:space="preserve">PEVuZE5vdGU+PENpdGU+PEF1dGhvcj5OZ3V54buFbiBOZ+G7jWMgxJBvYW4gVHJhbmc8L0F1dGhv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</w:fldData>
        </w:fldChar>
      </w:r>
      <w:r w:rsidR="008D4E61" w:rsidRPr="004F2ACF">
        <w:rPr>
          <w:rFonts w:cstheme="majorHAnsi"/>
          <w:szCs w:val="26"/>
          <w:lang w:val="vi-VN"/>
        </w:rPr>
        <w:instrText xml:space="preserve"> ADDIN EN.CITE </w:instrText>
      </w:r>
      <w:r w:rsidR="008D4E61" w:rsidRPr="004F2ACF">
        <w:rPr>
          <w:rFonts w:cstheme="majorHAnsi"/>
          <w:szCs w:val="26"/>
        </w:rPr>
        <w:fldChar w:fldCharType="begin">
          <w:fldData xml:space="preserve">PEVuZE5vdGU+PENpdGU+PEF1dGhvcj5OZ3V54buFbiBOZ+G7jWMgxJBvYW4gVHJhbmc8L0F1dGhv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</w:fldData>
        </w:fldChar>
      </w:r>
      <w:r w:rsidR="008D4E61" w:rsidRPr="004F2ACF">
        <w:rPr>
          <w:rFonts w:cstheme="majorHAnsi"/>
          <w:szCs w:val="26"/>
          <w:lang w:val="vi-VN"/>
        </w:rPr>
        <w:instrText xml:space="preserve"> ADDIN EN.CITE.DATA </w:instrText>
      </w:r>
      <w:r w:rsidR="008D4E61" w:rsidRPr="004F2ACF">
        <w:rPr>
          <w:rFonts w:cstheme="majorHAnsi"/>
          <w:szCs w:val="26"/>
        </w:rPr>
      </w:r>
      <w:r w:rsidR="008D4E61" w:rsidRPr="004F2ACF">
        <w:rPr>
          <w:rFonts w:cstheme="majorHAnsi"/>
          <w:szCs w:val="26"/>
        </w:rPr>
        <w:fldChar w:fldCharType="end"/>
      </w:r>
      <w:r w:rsidRPr="004F2ACF">
        <w:rPr>
          <w:rFonts w:cstheme="majorHAnsi"/>
          <w:szCs w:val="26"/>
        </w:rPr>
      </w:r>
      <w:r w:rsidRPr="004F2ACF">
        <w:rPr>
          <w:rFonts w:cstheme="majorHAnsi"/>
          <w:szCs w:val="26"/>
        </w:rPr>
        <w:fldChar w:fldCharType="separate"/>
      </w:r>
      <w:r w:rsidR="008D4E61" w:rsidRPr="004F2ACF">
        <w:rPr>
          <w:rFonts w:cstheme="majorHAnsi"/>
          <w:noProof/>
          <w:szCs w:val="26"/>
          <w:lang w:val="vi-VN"/>
        </w:rPr>
        <w:t>[3]</w:t>
      </w:r>
      <w:r w:rsidRPr="004F2ACF">
        <w:rPr>
          <w:rFonts w:cstheme="majorHAnsi"/>
          <w:szCs w:val="26"/>
        </w:rPr>
        <w:fldChar w:fldCharType="end"/>
      </w:r>
      <w:r w:rsidRPr="004F2ACF">
        <w:rPr>
          <w:rFonts w:cstheme="majorHAnsi"/>
          <w:szCs w:val="26"/>
          <w:lang w:val="vi-VN"/>
        </w:rPr>
        <w:t>.</w:t>
      </w:r>
      <w:r w:rsidR="00E92078" w:rsidRPr="004F2ACF">
        <w:rPr>
          <w:rFonts w:cstheme="majorHAnsi"/>
          <w:szCs w:val="26"/>
          <w:lang w:val="vi-VN"/>
        </w:rPr>
        <w:t xml:space="preserve"> </w:t>
      </w:r>
      <w:r w:rsidR="00D4599F" w:rsidRPr="004F2ACF">
        <w:rPr>
          <w:rFonts w:cstheme="majorHAnsi"/>
          <w:szCs w:val="26"/>
          <w:lang w:val="vi-VN"/>
        </w:rPr>
        <w:t>Tỷ lệ bệnh nhân gặp tương tác thuốc khá cao, có thể là</w:t>
      </w:r>
      <w:r w:rsidR="00E92078" w:rsidRPr="004F2ACF">
        <w:rPr>
          <w:rFonts w:cstheme="majorHAnsi"/>
          <w:szCs w:val="26"/>
          <w:lang w:val="vi-VN"/>
        </w:rPr>
        <w:t xml:space="preserve"> do những yếu tố từ bệnh nhân như đa dược học, đa bệnh lý</w:t>
      </w:r>
      <w:r w:rsidR="00D673F8" w:rsidRPr="004F2ACF">
        <w:rPr>
          <w:rFonts w:cstheme="majorHAnsi"/>
          <w:szCs w:val="26"/>
          <w:lang w:val="vi-VN"/>
        </w:rPr>
        <w:t xml:space="preserve"> hay </w:t>
      </w:r>
      <w:r w:rsidR="00E92078" w:rsidRPr="004F2ACF">
        <w:rPr>
          <w:rFonts w:cstheme="majorHAnsi"/>
          <w:szCs w:val="26"/>
          <w:lang w:val="vi-VN"/>
        </w:rPr>
        <w:t>yếu tố từ người kê đơn như bác sĩ không biết được tất cả những thuốc bệnh nhân đang dùng</w:t>
      </w:r>
      <w:r w:rsidR="00D673F8" w:rsidRPr="004F2ACF">
        <w:rPr>
          <w:rFonts w:cstheme="majorHAnsi"/>
          <w:szCs w:val="26"/>
          <w:lang w:val="vi-VN"/>
        </w:rPr>
        <w:t>.</w:t>
      </w:r>
    </w:p>
    <w:p w14:paraId="2DC39EA7" w14:textId="69CD547A" w:rsidR="00B25569" w:rsidRPr="004F2ACF" w:rsidRDefault="00B25569" w:rsidP="00CE3867">
      <w:pPr>
        <w:rPr>
          <w:lang w:val="vi-VN"/>
        </w:rPr>
      </w:pPr>
      <w:r w:rsidRPr="004F2ACF">
        <w:rPr>
          <w:lang w:val="vi-VN"/>
        </w:rPr>
        <w:t>Nghiên cứu ghi nhận được tỷ lệ ADE gặp trên bệnh nhân khá thấp, chỉ có 17 bệnh nhân (10,9%) gặp ADE. Các ADE như ngã, hạ huyết áp tư thế làm kéo dài thời gian nằm viện của bệnh nhân. Một số ADE không được ghi nhận trong bệnh án như chóng mặt, đau đầu, mất ngủ, đánh trống ngực, chán ăn.</w:t>
      </w:r>
      <w:r w:rsidR="00F73202" w:rsidRPr="004F2ACF">
        <w:rPr>
          <w:lang w:val="vi-VN"/>
        </w:rPr>
        <w:t xml:space="preserve"> Do nghiên cứu còn hạn chế về nhân lực và thời gian nên có thể bỏ sót ADE trong quá trình theo dõi bệnh nhân. Hơn nữa một số ADE khó có thể phân biệt với các triệu chứng do bệnh lý, hội chứng lão khoa của bệnh nhân, nhất là ở những bệnh nhân đa bệnh lý và đa dược học. Điều này giải thích lý do vì sao tỷ lệ ADE ghi nhận được là khá thấp.</w:t>
      </w:r>
    </w:p>
    <w:p w14:paraId="789FC681" w14:textId="572D4E42" w:rsidR="00344B88" w:rsidRPr="004F2ACF" w:rsidRDefault="00344B88" w:rsidP="00CE3867">
      <w:pPr>
        <w:rPr>
          <w:b/>
          <w:lang w:val="vi-VN"/>
        </w:rPr>
      </w:pPr>
      <w:r w:rsidRPr="004F2ACF">
        <w:rPr>
          <w:b/>
          <w:lang w:val="vi-VN"/>
        </w:rPr>
        <w:t>4.2</w:t>
      </w:r>
      <w:r w:rsidR="00563205" w:rsidRPr="004F2ACF">
        <w:rPr>
          <w:b/>
          <w:lang w:val="vi-VN"/>
        </w:rPr>
        <w:t xml:space="preserve">. </w:t>
      </w:r>
      <w:r w:rsidR="009706F2" w:rsidRPr="004F2ACF">
        <w:rPr>
          <w:b/>
          <w:lang w:val="vi-VN"/>
        </w:rPr>
        <w:t>Đánh giá</w:t>
      </w:r>
      <w:r w:rsidR="00275EDD" w:rsidRPr="004F2ACF">
        <w:rPr>
          <w:b/>
          <w:lang w:val="vi-VN"/>
        </w:rPr>
        <w:t xml:space="preserve"> sử dụng thuốc trên bệnh nhân cao tuổi theo tiêu chuẩn STOPP/START</w:t>
      </w:r>
    </w:p>
    <w:p w14:paraId="2294BDD1" w14:textId="008CB3C9" w:rsidR="001A0E53" w:rsidRPr="004F2ACF" w:rsidRDefault="001A0E53" w:rsidP="00CE3867">
      <w:pPr>
        <w:ind w:firstLine="0"/>
        <w:rPr>
          <w:b/>
          <w:i/>
        </w:rPr>
      </w:pPr>
      <w:r w:rsidRPr="004F2ACF">
        <w:rPr>
          <w:b/>
          <w:i/>
          <w:lang w:val="vi-VN"/>
        </w:rPr>
        <w:t xml:space="preserve">* </w:t>
      </w:r>
      <w:r w:rsidR="00DD5A63" w:rsidRPr="004F2ACF">
        <w:rPr>
          <w:b/>
          <w:i/>
        </w:rPr>
        <w:t>Tỷ lệ các</w:t>
      </w:r>
      <w:r w:rsidRPr="004F2ACF">
        <w:rPr>
          <w:b/>
          <w:i/>
          <w:lang w:val="vi-VN"/>
        </w:rPr>
        <w:t xml:space="preserve"> PI</w:t>
      </w:r>
      <w:r w:rsidR="00DD5A63" w:rsidRPr="004F2ACF">
        <w:rPr>
          <w:b/>
          <w:i/>
        </w:rPr>
        <w:t>P</w:t>
      </w:r>
      <w:r w:rsidRPr="004F2ACF">
        <w:rPr>
          <w:b/>
          <w:i/>
          <w:lang w:val="vi-VN"/>
        </w:rPr>
        <w:t xml:space="preserve"> theo tiêu chuẩn</w:t>
      </w:r>
      <w:r w:rsidRPr="004F2ACF">
        <w:rPr>
          <w:b/>
          <w:i/>
        </w:rPr>
        <w:t xml:space="preserve"> STOPP</w:t>
      </w:r>
      <w:r w:rsidR="00DD5A63" w:rsidRPr="004F2ACF">
        <w:rPr>
          <w:b/>
          <w:i/>
        </w:rPr>
        <w:t>/START</w:t>
      </w:r>
    </w:p>
    <w:p w14:paraId="122944DE" w14:textId="6206531E" w:rsidR="009E02DC" w:rsidRPr="004F2ACF" w:rsidRDefault="001A0E53" w:rsidP="004777F7">
      <w:r w:rsidRPr="004F2ACF">
        <w:rPr>
          <w:lang w:val="vi-VN"/>
        </w:rPr>
        <w:t>T</w:t>
      </w:r>
      <w:r w:rsidR="00A4206C" w:rsidRPr="004F2ACF">
        <w:rPr>
          <w:lang w:val="vi-VN"/>
        </w:rPr>
        <w:t>ỷ lệ bệnh nhân gặp PIM là 41,3%</w:t>
      </w:r>
      <w:r w:rsidR="003434BE" w:rsidRPr="004F2ACF">
        <w:t>, t</w:t>
      </w:r>
      <w:r w:rsidR="003434BE" w:rsidRPr="004F2ACF">
        <w:rPr>
          <w:lang w:val="vi-VN"/>
        </w:rPr>
        <w:t>ỷ lệ bệnh nhân gặp PPO là 36,1%.</w:t>
      </w:r>
      <w:r w:rsidR="003434BE" w:rsidRPr="004F2ACF">
        <w:t xml:space="preserve"> </w:t>
      </w:r>
      <w:r w:rsidR="00E42E82" w:rsidRPr="004F2ACF">
        <w:t>Tóm lại, b</w:t>
      </w:r>
      <w:r w:rsidR="003434BE" w:rsidRPr="004F2ACF">
        <w:t xml:space="preserve">ệnh nhân gặp </w:t>
      </w:r>
      <w:r w:rsidR="00E42E82" w:rsidRPr="004F2ACF">
        <w:t xml:space="preserve">PIP (ít nhất một PIM hoặc một PPO) là </w:t>
      </w:r>
      <w:r w:rsidR="00374630" w:rsidRPr="004F2ACF">
        <w:t>51,8%.</w:t>
      </w:r>
      <w:r w:rsidR="00BB08C3" w:rsidRPr="004F2ACF">
        <w:t xml:space="preserve"> </w:t>
      </w:r>
      <w:r w:rsidR="009E02DC" w:rsidRPr="004F2ACF">
        <w:rPr>
          <w:lang w:val="vi-VN"/>
        </w:rPr>
        <w:t xml:space="preserve">Sự khác </w:t>
      </w:r>
      <w:r w:rsidR="009E11F7" w:rsidRPr="004F2ACF">
        <w:t>nhau về tỷ lệ này ở các nghiên cứu</w:t>
      </w:r>
      <w:r w:rsidR="009E02DC" w:rsidRPr="004F2ACF">
        <w:rPr>
          <w:lang w:val="vi-VN"/>
        </w:rPr>
        <w:t xml:space="preserve"> là</w:t>
      </w:r>
      <w:r w:rsidR="00881F5A" w:rsidRPr="004F2ACF">
        <w:rPr>
          <w:lang w:val="vi-VN"/>
        </w:rPr>
        <w:t xml:space="preserve"> có thể</w:t>
      </w:r>
      <w:r w:rsidR="009E02DC" w:rsidRPr="004F2ACF">
        <w:rPr>
          <w:lang w:val="vi-VN"/>
        </w:rPr>
        <w:t xml:space="preserve"> </w:t>
      </w:r>
      <w:r w:rsidR="00BB08C3" w:rsidRPr="004F2ACF">
        <w:rPr>
          <w:rFonts w:cstheme="majorHAnsi"/>
          <w:noProof/>
          <w:szCs w:val="26"/>
        </w:rPr>
        <w:t>do sự khác nhau về cơ sở y tế, phương pháp nghiên cứu hay phiên bản tiêu chuẩn.</w:t>
      </w:r>
    </w:p>
    <w:p w14:paraId="19E5D0D7" w14:textId="77777777" w:rsidR="00EC073C" w:rsidRPr="004F2ACF" w:rsidRDefault="00EC073C" w:rsidP="00CE3867">
      <w:pPr>
        <w:ind w:firstLine="0"/>
        <w:rPr>
          <w:b/>
          <w:i/>
        </w:rPr>
      </w:pPr>
      <w:r w:rsidRPr="004F2ACF">
        <w:rPr>
          <w:b/>
          <w:i/>
          <w:lang w:val="vi-VN"/>
        </w:rPr>
        <w:t>* Các PIM theo tiêu chuẩn</w:t>
      </w:r>
      <w:r w:rsidRPr="004F2ACF">
        <w:rPr>
          <w:b/>
          <w:i/>
        </w:rPr>
        <w:t xml:space="preserve"> STOPP</w:t>
      </w:r>
    </w:p>
    <w:p w14:paraId="6D1EC0D0" w14:textId="13C0FE53" w:rsidR="00876CFD" w:rsidRPr="004F2ACF" w:rsidRDefault="00876CFD" w:rsidP="004777F7">
      <w:pPr>
        <w:rPr>
          <w:lang w:val="vi-VN"/>
        </w:rPr>
      </w:pPr>
      <w:r w:rsidRPr="004F2ACF">
        <w:rPr>
          <w:lang w:val="vi-VN"/>
        </w:rPr>
        <w:t xml:space="preserve">Thuốc an thần kinh được chỉ định như thuốc ngủ (14,8%) và benzodiazepin trên bệnh nhân có tiền sử ngã (9,0%) được xác định là các PIM </w:t>
      </w:r>
      <w:r w:rsidRPr="004F2ACF">
        <w:rPr>
          <w:lang w:val="vi-VN"/>
        </w:rPr>
        <w:lastRenderedPageBreak/>
        <w:t xml:space="preserve">thường gặp nhất. Cả 2 PIM này đều liên quan đến diazepam – benzodiazepin tác dụng dài. NCT thường nhạy cảm với tác dụng của benzodiazepin hơn, do những thay đổi về số lượng, ái lực của thụ thể của acid gama aminobutyric (GABA) - một chất dẫn truyền thần kinh chủ yếu gây ức chế ở não. Do đó các tác dụng có hại sẽ dễ xảy ra hơn như an thần quá mức, giảm nhận thức, mất điều hòa, yếu cơ, lệ thuộc thuốc và nguy cơ ngã </w:t>
      </w:r>
      <w:r w:rsidRPr="004F2ACF">
        <w:fldChar w:fldCharType="begin"/>
      </w:r>
      <w:r w:rsidRPr="004F2ACF">
        <w:rPr>
          <w:lang w:val="vi-VN"/>
        </w:rPr>
        <w:instrText xml:space="preserve"> ADDIN EN.CITE &lt;EndNote&gt;&lt;Cite&gt;&lt;Author&gt;Bộ Y tế&lt;/Author&gt;&lt;Year&gt;2015&lt;/Year&gt;&lt;RecNum&gt;37&lt;/RecNum&gt;&lt;DisplayText&gt;[1]&lt;/DisplayText&gt;&lt;record&gt;&lt;rec-number&gt;37&lt;/rec-number&gt;&lt;foreign-keys&gt;&lt;key app="EN" db-id="asdee0fvjtz2pneesaw529du2deaew0s0zax" timestamp="1554022275"&gt;37&lt;/key&gt;&lt;/foreign-keys&gt;&lt;ref-type name="Book"&gt;6&lt;/ref-type&gt;&lt;contributors&gt;&lt;authors&gt;&lt;author&gt;&lt;style face="normal" font="default" size="100%"&gt;B&lt;/style&gt;&lt;style face="normal" font="default" charset="163" size="100%"&gt;ộ&lt;/style&gt;&lt;style face="normal" font="default" size="100%"&gt; Y t&lt;/style&gt;&lt;style face="normal" font="default" charset="163" size="100%"&gt;ế&lt;/style&gt;&lt;style face="normal" font="default" size="100%"&gt;,&lt;/style&gt;&lt;/author&gt;&lt;/authors&gt;&lt;/contributors&gt;&lt;titles&gt;&lt;title&gt;&lt;style face="normal" font="default" size="100%"&gt;D&lt;/style&gt;&lt;style face="normal" font="default" charset="238" size="100%"&gt;ư&lt;/style&gt;&lt;style face="normal" font="default" charset="163" size="100%"&gt;ợ&lt;/style&gt;&lt;style face="normal" font="default" size="100%"&gt;c th&lt;/style&gt;&lt;style face="normal" font="default" charset="238" size="100%"&gt;ư&lt;/style&gt;&lt;style face="normal" font="default" size="100%"&gt; qu&lt;/style&gt;&lt;style face="normal" font="default" charset="163" size="100%"&gt;ố&lt;/style&gt;&lt;style face="normal" font="default" size="100%"&gt;c gia Vi&lt;/style&gt;&lt;style face="normal" font="default" charset="163" size="100%"&gt;ệ&lt;/style&gt;&lt;style face="normal" font="default" size="100%"&gt;t Nam&lt;/style&gt;&lt;/title&gt;&lt;/titles&gt;&lt;dates&gt;&lt;year&gt;2015&lt;/year&gt;&lt;/dates&gt;&lt;urls&gt;&lt;/urls&gt;&lt;custom1&gt;&lt;style face="normal" font="default" size="100%"&gt;B&lt;/style&gt;&lt;style face="normal" font="default" charset="163" size="100%"&gt;ộ&lt;/style&gt;&lt;/custom1&gt;&lt;language&gt;vie&lt;/language&gt;&lt;/record&gt;&lt;/Cite&gt;&lt;/EndNote&gt;</w:instrText>
      </w:r>
      <w:r w:rsidRPr="004F2ACF">
        <w:fldChar w:fldCharType="separate"/>
      </w:r>
      <w:r w:rsidRPr="004F2ACF">
        <w:rPr>
          <w:noProof/>
          <w:lang w:val="vi-VN"/>
        </w:rPr>
        <w:t>[1]</w:t>
      </w:r>
      <w:r w:rsidRPr="004F2ACF">
        <w:fldChar w:fldCharType="end"/>
      </w:r>
      <w:r w:rsidRPr="004F2ACF">
        <w:rPr>
          <w:lang w:val="vi-VN"/>
        </w:rPr>
        <w:t xml:space="preserve">. Theo khuyến cáo, đối với bệnh nhân mất ngủ, các liệu pháp không dùng thuốc nên được lựa chọn đầu tiên. Thuốc ngủ như benzodiazepin và các thuốc liên quan khác chỉ nên được sử dụng chỉ khi các liệu pháp không dùng thuốc không có hiệu quả và lợi ích điều trị cao hơn nguy cơ. Tuy nhiên khuyến cáo không nên sử dụng các benzodiazepin tác dụng kéo dài, thay vào đó lựa chọn các benzodiazepin tác dụng ngắn với liều khởi đầu thấp nhất có hiệu quả là kê đơn tối ưu hơn </w:t>
      </w:r>
      <w:r w:rsidRPr="004F2ACF">
        <w:fldChar w:fldCharType="begin"/>
      </w:r>
      <w:r w:rsidR="00153FE5" w:rsidRPr="004F2ACF">
        <w:rPr>
          <w:lang w:val="vi-VN"/>
        </w:rPr>
        <w:instrText xml:space="preserve"> ADDIN EN.CITE &lt;EndNote&gt;&lt;Cite&gt;&lt;Author&gt;McEvoy&lt;/Author&gt;&lt;Year&gt;2009&lt;/Year&gt;&lt;RecNum&gt;154&lt;/RecNum&gt;&lt;DisplayText&gt;[9]&lt;/DisplayText&gt;&lt;record&gt;&lt;rec-number&gt;154&lt;/rec-number&gt;&lt;foreign-keys&gt;&lt;key app="EN" db-id="asdee0fvjtz2pneesaw529du2deaew0s0zax" timestamp="1556799609"&gt;154&lt;/key&gt;&lt;/foreign-keys&gt;&lt;ref-type name="Journal Article"&gt;17&lt;/ref-type&gt;&lt;contributors&gt;&lt;authors&gt;&lt;author&gt;McEvoy, R. D.&lt;/author&gt;&lt;author&gt;Nyfort-Hansen, K. S.&lt;/author&gt;&lt;/authors&gt;&lt;/contributors&gt;&lt;titles&gt;&lt;title&gt;Sleep disorders in the elderly: the pros and cons of prescribing&lt;/title&gt;&lt;secondary-title&gt;Prescribing For Elderly Patients. West Sussex, England: Wiley-Blackwell&lt;/secondary-title&gt;&lt;/titles&gt;&lt;periodical&gt;&lt;full-title&gt;Prescribing For Elderly Patients. West Sussex, England: Wiley-Blackwell&lt;/full-title&gt;&lt;/periodical&gt;&lt;pages&gt;45-52&lt;/pages&gt;&lt;dates&gt;&lt;year&gt;2009&lt;/year&gt;&lt;/dates&gt;&lt;urls&gt;&lt;/urls&gt;&lt;language&gt;eng&lt;/language&gt;&lt;/record&gt;&lt;/Cite&gt;&lt;/EndNote&gt;</w:instrText>
      </w:r>
      <w:r w:rsidRPr="004F2ACF">
        <w:fldChar w:fldCharType="separate"/>
      </w:r>
      <w:r w:rsidR="00153FE5" w:rsidRPr="004F2ACF">
        <w:rPr>
          <w:noProof/>
          <w:lang w:val="vi-VN"/>
        </w:rPr>
        <w:t>[9]</w:t>
      </w:r>
      <w:r w:rsidRPr="004F2ACF">
        <w:fldChar w:fldCharType="end"/>
      </w:r>
      <w:r w:rsidRPr="004F2ACF">
        <w:rPr>
          <w:lang w:val="vi-VN"/>
        </w:rPr>
        <w:t xml:space="preserve">. Trong mẫu nghiên cứu của chúng tôi, một số bệnh nhân bị mất ngủ do đau (như đau do bệnh cơ xương khớp, tiêu hóa) hoặc do tiểu đêm (ở bệnh nhân phì đại tuyến tiền liệt, sử dụng thuốc lợi tiểu). Do đó nên kiểm soát những tình trạng này ở bệnh nhân trước khi kê thuốc an thần gây ngủ. </w:t>
      </w:r>
    </w:p>
    <w:p w14:paraId="7C4DFCEC" w14:textId="479BB566" w:rsidR="00F818B9" w:rsidRPr="004F2ACF" w:rsidRDefault="00661457" w:rsidP="004777F7">
      <w:pPr>
        <w:rPr>
          <w:lang w:val="vi-VN"/>
        </w:rPr>
      </w:pPr>
      <w:r w:rsidRPr="004F2ACF">
        <w:rPr>
          <w:lang w:val="vi-VN"/>
        </w:rPr>
        <w:t xml:space="preserve">Benzodiazepin trên bệnh nhân có tiền sử ngã cũng là một PIM phổ biến trong các nghiên cứu khác. </w:t>
      </w:r>
      <w:r w:rsidR="00F818B9" w:rsidRPr="004F2ACF">
        <w:rPr>
          <w:lang w:val="vi-VN"/>
        </w:rPr>
        <w:t xml:space="preserve">Ngã là một vấn đề cần được quan tâm đặc biệt ở NCT, vì gây tăng tỷ lệ bệnh tật và tử vong. Benzodiazepin đã được chứng minh làm tăng nguy cơ ngã ở NCT, cũng như tăng nguy cơ ngã nhiều lần </w:t>
      </w:r>
      <w:r w:rsidR="00F818B9" w:rsidRPr="004F2ACF">
        <w:fldChar w:fldCharType="begin">
          <w:fldData xml:space="preserve">PEVuZE5vdGU+PENpdGU+PEF1dGhvcj5WxakgVGjhu4sgVHJpbmg8L0F1dGhvcj48WWVhcj4yMDE3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</w:fldData>
        </w:fldChar>
      </w:r>
      <w:r w:rsidR="008D4E61" w:rsidRPr="004F2ACF">
        <w:rPr>
          <w:lang w:val="vi-VN"/>
        </w:rPr>
        <w:instrText xml:space="preserve"> ADDIN EN.CITE </w:instrText>
      </w:r>
      <w:r w:rsidR="008D4E61" w:rsidRPr="004F2ACF">
        <w:fldChar w:fldCharType="begin">
          <w:fldData xml:space="preserve">PEVuZE5vdGU+PENpdGU+PEF1dGhvcj5WxakgVGjhu4sgVHJpbmg8L0F1dGhvcj48WWVhcj4yMDE3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</w:fldData>
        </w:fldChar>
      </w:r>
      <w:r w:rsidR="008D4E61" w:rsidRPr="004F2ACF">
        <w:rPr>
          <w:lang w:val="vi-VN"/>
        </w:rPr>
        <w:instrText xml:space="preserve"> ADDIN EN.CITE.DATA </w:instrText>
      </w:r>
      <w:r w:rsidR="008D4E61" w:rsidRPr="004F2ACF">
        <w:fldChar w:fldCharType="end"/>
      </w:r>
      <w:r w:rsidR="00F818B9" w:rsidRPr="004F2ACF">
        <w:fldChar w:fldCharType="separate"/>
      </w:r>
      <w:r w:rsidR="008D4E61" w:rsidRPr="004F2ACF">
        <w:rPr>
          <w:noProof/>
          <w:lang w:val="vi-VN"/>
        </w:rPr>
        <w:t>[4]</w:t>
      </w:r>
      <w:r w:rsidR="00F818B9" w:rsidRPr="004F2ACF">
        <w:fldChar w:fldCharType="end"/>
      </w:r>
      <w:r w:rsidR="00F818B9" w:rsidRPr="004F2ACF">
        <w:rPr>
          <w:lang w:val="vi-VN"/>
        </w:rPr>
        <w:t>. Trong nghiên cứu, tiền sử bị ngã của bệnh nhân chưa được các bác sĩ chú ý khi kê đơn, do đó có thể dẫn đến kê đơn không phù hợp.</w:t>
      </w:r>
    </w:p>
    <w:p w14:paraId="6A7890B2" w14:textId="4D16A368" w:rsidR="00C92ADE" w:rsidRPr="004F2ACF" w:rsidRDefault="00C92ADE" w:rsidP="00CE3867">
      <w:pPr>
        <w:rPr>
          <w:lang w:val="vi-VN"/>
        </w:rPr>
      </w:pPr>
      <w:r w:rsidRPr="004F2ACF">
        <w:rPr>
          <w:lang w:val="vi-VN"/>
        </w:rPr>
        <w:t xml:space="preserve">Aspirin, clopidogrel, acenocoumarol ở bệnh nhân đang có nguy cơ cao xuất huyết trên lâm sàng (điểm HAS-BLED </w:t>
      </w:r>
      <w:r w:rsidRPr="004F2ACF">
        <w:rPr>
          <w:rFonts w:cstheme="majorHAnsi"/>
          <w:lang w:val="vi-VN"/>
        </w:rPr>
        <w:t>≥</w:t>
      </w:r>
      <w:r w:rsidRPr="004F2ACF">
        <w:rPr>
          <w:lang w:val="vi-VN"/>
        </w:rPr>
        <w:t xml:space="preserve"> 3) là một PIM đáng kể, được xác định trên 13 bệnh nhân (8,4%). Ở những bệnh nhân này, cần đánh giá toàn bộ nguy cơ của bệnh nhân để có chỉ định và chiến lược điều trị đúng, tuân thủ đúng hướng dẫn sử dụng thuốc và theo dõi bệnh nhân trong suốt quá trình dùng thuốc. Điều này sẽ giúp tránh được biến chứng cho bệnh nhân và đạt hiệu quả điều trị tốt nhất.</w:t>
      </w:r>
    </w:p>
    <w:p w14:paraId="463C3EE3" w14:textId="6E296C75" w:rsidR="001A0E53" w:rsidRPr="004F2ACF" w:rsidRDefault="001A0E53" w:rsidP="00CE3867">
      <w:pPr>
        <w:ind w:firstLine="0"/>
        <w:rPr>
          <w:b/>
          <w:i/>
        </w:rPr>
      </w:pPr>
      <w:r w:rsidRPr="004F2ACF">
        <w:rPr>
          <w:b/>
          <w:i/>
        </w:rPr>
        <w:t>*Các PPO theo tiêu chuẩn START</w:t>
      </w:r>
    </w:p>
    <w:p w14:paraId="47D4C3F1" w14:textId="5DDD9B7B" w:rsidR="007362B2" w:rsidRPr="004F2ACF" w:rsidRDefault="007362B2" w:rsidP="004777F7">
      <w:pPr>
        <w:rPr>
          <w:rFonts w:eastAsia="Times New Roman" w:cstheme="majorHAnsi"/>
          <w:szCs w:val="26"/>
        </w:rPr>
      </w:pPr>
      <w:r w:rsidRPr="004F2ACF">
        <w:rPr>
          <w:rFonts w:eastAsia="Times New Roman" w:cstheme="majorHAnsi"/>
          <w:iCs/>
          <w:szCs w:val="26"/>
        </w:rPr>
        <w:t>Vitamin D</w:t>
      </w:r>
      <w:r w:rsidRPr="004F2ACF">
        <w:rPr>
          <w:rFonts w:eastAsia="Times New Roman" w:cstheme="majorHAnsi"/>
          <w:szCs w:val="26"/>
        </w:rPr>
        <w:t xml:space="preserve"> ở những bệnh nhân cao tuổi cần tới thiết bị hỗ trợ khi di chuyển hoặc đã từng bị ngã hoặc thiếu xương là PPO phổ biến nhất. Tiền sử té ngã thường không được người kê đơn khai thác kĩ càng, do đó dễ dẫn đến thiếu sót trong phòng ngừa té ngã ở những bệnh nhân này. Trong mẫu nghiên cứu có đến 30 bệnh nhân đã từng bị ngã trong vòng 3 tháng trước đó. Ngã ở người cao tuổi tại các cơ sở chăm sóc là tai nạn </w:t>
      </w:r>
      <w:r w:rsidRPr="004F2ACF">
        <w:rPr>
          <w:rFonts w:eastAsia="Times New Roman" w:cstheme="majorHAnsi"/>
          <w:szCs w:val="26"/>
        </w:rPr>
        <w:lastRenderedPageBreak/>
        <w:t xml:space="preserve">thường gặp có thể gây phụ thuộc ADL, thương tích và đôi khi dẫn đến tử vong. Do đó các biện pháp phòng ngừa tích cực đóng vai trò quan trọng. Vitamin D đã được chứng minh làm giảm tỷ lệ ngã ở </w:t>
      </w:r>
      <w:r w:rsidR="004B761B">
        <w:rPr>
          <w:rFonts w:eastAsia="Times New Roman" w:cstheme="majorHAnsi"/>
          <w:szCs w:val="26"/>
        </w:rPr>
        <w:t>người cao tuổi</w:t>
      </w:r>
      <w:r w:rsidRPr="004F2ACF">
        <w:rPr>
          <w:rFonts w:eastAsia="Times New Roman" w:cstheme="majorHAnsi"/>
          <w:szCs w:val="26"/>
        </w:rPr>
        <w:t xml:space="preserve"> </w:t>
      </w:r>
      <w:r w:rsidRPr="004F2ACF">
        <w:rPr>
          <w:rFonts w:eastAsia="Times New Roman" w:cstheme="majorHAnsi"/>
          <w:szCs w:val="26"/>
        </w:rPr>
        <w:fldChar w:fldCharType="begin"/>
      </w:r>
      <w:r w:rsidR="008D4E61" w:rsidRPr="004F2ACF">
        <w:rPr>
          <w:rFonts w:eastAsia="Times New Roman" w:cstheme="majorHAnsi"/>
          <w:szCs w:val="26"/>
        </w:rPr>
        <w:instrText xml:space="preserve"> ADDIN EN.CITE &lt;EndNote&gt;&lt;Cite&gt;&lt;Author&gt;Cameron&lt;/Author&gt;&lt;Year&gt;2018&lt;/Year&gt;&lt;RecNum&gt;156&lt;/RecNum&gt;&lt;DisplayText&gt;[6]&lt;/DisplayText&gt;&lt;record&gt;&lt;rec-number&gt;156&lt;/rec-number&gt;&lt;foreign-keys&gt;&lt;key app="EN" db-id="asdee0fvjtz2pneesaw529du2deaew0s0zax" timestamp="1556815691"&gt;156&lt;/key&gt;&lt;/foreign-keys&gt;&lt;ref-type name="Journal Article"&gt;17&lt;/ref-type&gt;&lt;contributors&gt;&lt;authors&gt;&lt;author&gt;Cameron, I. D.&lt;/author&gt;&lt;author&gt;Dyer, S. M.&lt;/author&gt;&lt;author&gt;Panagoda, C. E.&lt;/author&gt;&lt;author&gt;Murray, Geoffrey R&lt;/author&gt;&lt;author&gt;Hill, Keith D&lt;/author&gt;&lt;author&gt;Cumming, Robert G&lt;/author&gt;&lt;author&gt;Kerse, Ngaire &lt;/author&gt;&lt;/authors&gt;&lt;/contributors&gt;&lt;titles&gt;&lt;title&gt;Interventions for preventing falls in older people in care facilities and hospitals&lt;/title&gt;&lt;secondary-title&gt;Cochrane database of systematic reviews&lt;/secondary-title&gt;&lt;/titles&gt;&lt;periodical&gt;&lt;full-title&gt;Cochrane Database of Systematic Reviews&lt;/full-title&gt;&lt;/periodical&gt;&lt;number&gt;9&lt;/number&gt;&lt;dates&gt;&lt;year&gt;2018&lt;/year&gt;&lt;/dates&gt;&lt;isbn&gt;1465-1858&lt;/isbn&gt;&lt;urls&gt;&lt;/urls&gt;&lt;language&gt;eng&lt;/language&gt;&lt;/record&gt;&lt;/Cite&gt;&lt;/EndNote&gt;</w:instrText>
      </w:r>
      <w:r w:rsidRPr="004F2ACF">
        <w:rPr>
          <w:rFonts w:eastAsia="Times New Roman" w:cstheme="majorHAnsi"/>
          <w:szCs w:val="26"/>
        </w:rPr>
        <w:fldChar w:fldCharType="separate"/>
      </w:r>
      <w:r w:rsidR="008D4E61" w:rsidRPr="004F2ACF">
        <w:rPr>
          <w:rFonts w:eastAsia="Times New Roman" w:cstheme="majorHAnsi"/>
          <w:noProof/>
          <w:szCs w:val="26"/>
        </w:rPr>
        <w:t>[6]</w:t>
      </w:r>
      <w:r w:rsidRPr="004F2ACF">
        <w:rPr>
          <w:rFonts w:eastAsia="Times New Roman" w:cstheme="majorHAnsi"/>
          <w:szCs w:val="26"/>
        </w:rPr>
        <w:fldChar w:fldCharType="end"/>
      </w:r>
      <w:r w:rsidRPr="004F2ACF">
        <w:rPr>
          <w:rFonts w:eastAsia="Times New Roman" w:cstheme="majorHAnsi"/>
          <w:szCs w:val="26"/>
        </w:rPr>
        <w:t xml:space="preserve">. Do đó trong kê đơn vấn đề này nên được chú ý hơn. </w:t>
      </w:r>
    </w:p>
    <w:p w14:paraId="486DC912" w14:textId="7BD607BE" w:rsidR="007362B2" w:rsidRPr="004F2ACF" w:rsidRDefault="007362B2" w:rsidP="004777F7">
      <w:pPr>
        <w:rPr>
          <w:rFonts w:eastAsia="Times New Roman" w:cstheme="majorHAnsi"/>
          <w:szCs w:val="26"/>
        </w:rPr>
      </w:pPr>
      <w:r w:rsidRPr="004F2ACF">
        <w:rPr>
          <w:rFonts w:eastAsia="Times New Roman" w:cstheme="majorHAnsi"/>
          <w:szCs w:val="26"/>
        </w:rPr>
        <w:t xml:space="preserve">Vitamin D và chế phẩm bổ sung canxi cho bệnh nhân loãng xương và/hoặc đã từng bị gãy xương và/hoặc điểm số T–score mật độ xương &lt; –2,5 ở nhiều vị trí khác nhau cơ thể là PPO phổ biến thứ hai trong mẫu nghiên cứu. Loãng xương thường là một quá trình tất yếu của tuổi tác, ảnh hưởng đến cả nam và nữ, đặc biệt ở phụ nữ tiền mãn kinh. Gãy xương do loãng xương tại hông, cổ tay, cột sống có thể mang lại tàn tật đáng kể. Các bằng chứng có độ tin cậy cao đã chứng minh vitamin D và chế phẩm bổ sung canxi có thể làm giảm tỷ lệ gãy xương hông cũng như làm giảm nguy cơ gãy xương tại những vị trí khác </w:t>
      </w:r>
      <w:r w:rsidRPr="004F2ACF">
        <w:rPr>
          <w:rFonts w:eastAsia="Times New Roman" w:cstheme="majorHAnsi"/>
          <w:szCs w:val="26"/>
        </w:rPr>
        <w:fldChar w:fldCharType="begin"/>
      </w:r>
      <w:r w:rsidR="008D4E61" w:rsidRPr="004F2ACF">
        <w:rPr>
          <w:rFonts w:eastAsia="Times New Roman" w:cstheme="majorHAnsi"/>
          <w:szCs w:val="26"/>
        </w:rPr>
        <w:instrText xml:space="preserve"> ADDIN EN.CITE &lt;EndNote&gt;&lt;Cite&gt;&lt;Author&gt;Avenell&lt;/Author&gt;&lt;Year&gt;2014&lt;/Year&gt;&lt;RecNum&gt;157&lt;/RecNum&gt;&lt;DisplayText&gt;[5]&lt;/DisplayText&gt;&lt;record&gt;&lt;rec-number&gt;157&lt;/rec-number&gt;&lt;foreign-keys&gt;&lt;key app="EN" db-id="asdee0fvjtz2pneesaw529du2deaew0s0zax" timestamp="1556815998"&gt;157&lt;/key&gt;&lt;/foreign-keys&gt;&lt;ref-type name="Journal Article"&gt;17&lt;/ref-type&gt;&lt;contributors&gt;&lt;authors&gt;&lt;author&gt;Avenell, A.&lt;/author&gt;&lt;author&gt;Mak, J. C. S.&lt;/author&gt;&lt;author&gt;O&amp;apos;Connell, D.&lt;/author&gt;&lt;/authors&gt;&lt;/contributors&gt;&lt;titles&gt;&lt;title&gt;Vitamin D and vitamin D analogues for preventing fractures in post‐menopausal women and older men&lt;/title&gt;&lt;secondary-title&gt;Cochrane Database of Systematic Reviews&lt;/secondary-title&gt;&lt;/titles&gt;&lt;periodical&gt;&lt;full-title&gt;Cochrane Database of Systematic Reviews&lt;/full-title&gt;&lt;/periodical&gt;&lt;number&gt;4&lt;/number&gt;&lt;keywords&gt;&lt;keyword&gt;Aged&lt;/keyword&gt;&lt;keyword&gt;Aged, 80 and over&lt;/keyword&gt;&lt;keyword&gt;Bone Density Conservation Agents [*therapeutic use]&lt;/keyword&gt;&lt;keyword&gt;Calcitriol [therapeutic use]&lt;/keyword&gt;&lt;keyword&gt;Dietary Supplements&lt;/keyword&gt;&lt;keyword&gt;Female&lt;/keyword&gt;&lt;keyword&gt;Fractures, Spontaneous [etiology, *prevention &amp;amp; control]&lt;/keyword&gt;&lt;keyword&gt;Frail Elderly&lt;/keyword&gt;&lt;keyword&gt;Humans&lt;/keyword&gt;&lt;keyword&gt;Hydroxycholecalciferols [therapeutic use]&lt;/keyword&gt;&lt;keyword&gt;Male&lt;/keyword&gt;&lt;keyword&gt;Osteoporosis [complications, *drug therapy]&lt;/keyword&gt;&lt;keyword&gt;Osteoporosis, Postmenopausal [prevention &amp;amp; control]&lt;/keyword&gt;&lt;keyword&gt;Randomized Controlled Trials as Topic&lt;/keyword&gt;&lt;keyword&gt;Vitamin D [analogs &amp;amp; derivatives, *therapeutic use]&lt;/keyword&gt;&lt;keyword&gt;Vitamins [*therapeutic use]&lt;/keyword&gt;&lt;/keywords&gt;&lt;dates&gt;&lt;year&gt;2014&lt;/year&gt;&lt;/dates&gt;&lt;publisher&gt;John Wiley &amp;amp; Sons, Ltd&lt;/publisher&gt;&lt;isbn&gt;1465-1858&lt;/isbn&gt;&lt;accession-num&gt;CD000227&lt;/accession-num&gt;&lt;urls&gt;&lt;related-urls&gt;&lt;url&gt;https://doi.org//10.1002/14651858.CD000227.pub4&lt;/url&gt;&lt;/related-urls&gt;&lt;/urls&gt;&lt;electronic-resource-num&gt;10.1002/14651858.CD000227.pub4&lt;/electronic-resource-num&gt;&lt;language&gt;eng&lt;/language&gt;&lt;/record&gt;&lt;/Cite&gt;&lt;/EndNote&gt;</w:instrText>
      </w:r>
      <w:r w:rsidRPr="004F2ACF">
        <w:rPr>
          <w:rFonts w:eastAsia="Times New Roman" w:cstheme="majorHAnsi"/>
          <w:szCs w:val="26"/>
        </w:rPr>
        <w:fldChar w:fldCharType="separate"/>
      </w:r>
      <w:r w:rsidR="008D4E61" w:rsidRPr="004F2ACF">
        <w:rPr>
          <w:rFonts w:eastAsia="Times New Roman" w:cstheme="majorHAnsi"/>
          <w:noProof/>
          <w:szCs w:val="26"/>
        </w:rPr>
        <w:t>[5]</w:t>
      </w:r>
      <w:r w:rsidRPr="004F2ACF">
        <w:rPr>
          <w:rFonts w:eastAsia="Times New Roman" w:cstheme="majorHAnsi"/>
          <w:szCs w:val="26"/>
        </w:rPr>
        <w:fldChar w:fldCharType="end"/>
      </w:r>
      <w:r w:rsidRPr="004F2ACF">
        <w:rPr>
          <w:rFonts w:eastAsia="Times New Roman" w:cstheme="majorHAnsi"/>
          <w:szCs w:val="26"/>
        </w:rPr>
        <w:t>. Chính vì vậy, cần khuyến khích sử dụng hợp lý các chế phẩm này nhằm ngăn ngừa gãy xương do loãng xương ở các bệnh nhân cao tuổi có nguy cơ cao.</w:t>
      </w:r>
    </w:p>
    <w:p w14:paraId="6624F02F" w14:textId="1D5FF887" w:rsidR="00B4791A" w:rsidRPr="004F2ACF" w:rsidRDefault="00B4791A" w:rsidP="00CE3867">
      <w:pPr>
        <w:rPr>
          <w:rFonts w:eastAsia="Times New Roman" w:cs="Times New Roman"/>
          <w:bCs/>
          <w:szCs w:val="26"/>
          <w:lang w:eastAsia="en-GB"/>
        </w:rPr>
      </w:pPr>
      <w:r w:rsidRPr="004F2ACF">
        <w:rPr>
          <w:rFonts w:eastAsia="Times New Roman" w:cstheme="majorHAnsi"/>
          <w:szCs w:val="26"/>
        </w:rPr>
        <w:t xml:space="preserve">Các lý do của kê đơn thiếu khó có thể được lý giải rõ ràng. Nguyên nhân đầu tiên có thể là các bác sĩ thường tập trung vào điều trị bệnh chính và các triệu chứng lâm sàng hơn là phòng ngừa các nguy cơ có thể xảy ra trên bệnh nhân. Nguyên nhân khác có thể đề cập đến là kê đơn để phù hợp với phạm vi thanh toán của bảo hiểm y tế. </w:t>
      </w:r>
      <w:r w:rsidRPr="004F2ACF">
        <w:rPr>
          <w:rFonts w:eastAsia="Times New Roman" w:cs="Times New Roman"/>
          <w:bCs/>
          <w:szCs w:val="26"/>
          <w:lang w:eastAsia="en-GB"/>
        </w:rPr>
        <w:t>Ngoài ra giảm chi phí điều trị cho bệnh nhân, hạn chế phức tạp phác đồ điều trị cũng có thể là lý do của các bác sĩ.</w:t>
      </w:r>
    </w:p>
    <w:p w14:paraId="314AA1D6" w14:textId="18C699B5" w:rsidR="008D4E61" w:rsidRPr="004F2ACF" w:rsidRDefault="008D4E61" w:rsidP="00A65007">
      <w:pPr>
        <w:ind w:firstLine="0"/>
        <w:rPr>
          <w:b/>
          <w:i/>
        </w:rPr>
      </w:pPr>
      <w:r w:rsidRPr="004F2ACF">
        <w:rPr>
          <w:b/>
          <w:i/>
        </w:rPr>
        <w:t>*Các yếu tố ảnh hưởng đến khả năng gặp PIP</w:t>
      </w:r>
    </w:p>
    <w:p w14:paraId="172F4F8F" w14:textId="77777777" w:rsidR="008D4E61" w:rsidRPr="004F2ACF" w:rsidRDefault="008D4E61" w:rsidP="00380A6A">
      <w:r w:rsidRPr="004F2ACF">
        <w:t xml:space="preserve">Giới tính nữ và số lượng thuốc sử dụng đã được xác định là yếu tố có ý nghĩa thống kê ảnh hưởng đến khả năng gặp PIM theo tiêu chuẩn STOPP trong nghiên cứu của chúng tôi. </w:t>
      </w:r>
    </w:p>
    <w:p w14:paraId="0D0BD900" w14:textId="079A528F" w:rsidR="008D4E61" w:rsidRPr="004F2ACF" w:rsidRDefault="008D4E61" w:rsidP="00CE3867">
      <w:pPr>
        <w:ind w:firstLine="0"/>
      </w:pPr>
      <w:r w:rsidRPr="004F2ACF">
        <w:lastRenderedPageBreak/>
        <w:t xml:space="preserve">Với những bệnh nhân nữ, khả năng gặp PIM cao hơn 2,25 lần so với bệnh nhân nam. Trong nghiên cứu của Kara cũng xác định rằng giới nữ làm tăng nguy cơ gặp PIM lên 2,22 lần (95% CI: 1,30 – 3,75; p = 0,003) </w:t>
      </w:r>
      <w:r w:rsidRPr="004F2ACF">
        <w:fldChar w:fldCharType="begin"/>
      </w:r>
      <w:r w:rsidRPr="004F2ACF">
        <w:instrText xml:space="preserve"> ADDIN EN.CITE &lt;EndNote&gt;&lt;Cite&gt;&lt;Author&gt;Kara&lt;/Author&gt;&lt;Year&gt;2016&lt;/Year&gt;&lt;RecNum&gt;159&lt;/RecNum&gt;&lt;DisplayText&gt;[8]&lt;/DisplayText&gt;&lt;record&gt;&lt;rec-number&gt;159&lt;/rec-number&gt;&lt;foreign-keys&gt;&lt;key app="EN" db-id="asdee0fvjtz2pneesaw529du2deaew0s0zax" timestamp="1556822847"&gt;159&lt;/key&gt;&lt;/foreign-keys&gt;&lt;ref-type name="Journal Article"&gt;17&lt;/ref-type&gt;&lt;contributors&gt;&lt;authors&gt;&lt;author&gt;Kara, Ö.&lt;/author&gt;&lt;author&gt;Arık, G.&lt;/author&gt;&lt;author&gt;Kızılarslanoglu, M. C.&lt;/author&gt;&lt;author&gt;Kılıc, Mustafa Kemal&lt;/author&gt;&lt;author&gt;Varan, Hacer Dogan&lt;/author&gt;&lt;author&gt;Sümer, Fatih&lt;/author&gt;&lt;author&gt;Esme, Mert&lt;/author&gt;&lt;author&gt;Altıner, Seda&lt;/author&gt;&lt;author&gt;Kuyumcu, Mehmet Emin&lt;/author&gt;&lt;author&gt;Yesil, Yusuf&lt;/author&gt;&lt;/authors&gt;&lt;/contributors&gt;&lt;titles&gt;&lt;title&gt;Potentially inappropriate prescribing according to the STOPP/START criteria for older adults&lt;/title&gt;&lt;secondary-title&gt;Aging clinical experimental research&lt;/secondary-title&gt;&lt;/titles&gt;&lt;periodical&gt;&lt;full-title&gt;Aging clinical experimental research&lt;/full-title&gt;&lt;/periodical&gt;&lt;pages&gt;761-768&lt;/pages&gt;&lt;volume&gt;28&lt;/volume&gt;&lt;number&gt;4&lt;/number&gt;&lt;dates&gt;&lt;year&gt;2016&lt;/year&gt;&lt;/dates&gt;&lt;isbn&gt;1720-8319&lt;/isbn&gt;&lt;urls&gt;&lt;/urls&gt;&lt;language&gt;eng&lt;/language&gt;&lt;/record&gt;&lt;/Cite&gt;&lt;/EndNote&gt;</w:instrText>
      </w:r>
      <w:r w:rsidRPr="004F2ACF">
        <w:fldChar w:fldCharType="separate"/>
      </w:r>
      <w:r w:rsidRPr="004F2ACF">
        <w:rPr>
          <w:noProof/>
        </w:rPr>
        <w:t>[8]</w:t>
      </w:r>
      <w:r w:rsidRPr="004F2ACF">
        <w:fldChar w:fldCharType="end"/>
      </w:r>
      <w:r w:rsidRPr="004F2ACF">
        <w:t xml:space="preserve">. </w:t>
      </w:r>
    </w:p>
    <w:p w14:paraId="1A908362" w14:textId="046471D9" w:rsidR="008D4E61" w:rsidRPr="004F2ACF" w:rsidRDefault="008D4E61" w:rsidP="00CE3867">
      <w:pPr>
        <w:rPr>
          <w:rFonts w:cs="Times New Roman"/>
          <w:szCs w:val="26"/>
        </w:rPr>
      </w:pPr>
      <w:r w:rsidRPr="004F2ACF">
        <w:t xml:space="preserve">Những bệnh nhân dùng từ 6 – 10 thuốc có tỷ lệ gặp PIM cao hơn 4 lần so với những bệnh nhân dùng ít hơn 5 thuốc. Nguy cơ gặp PIM tăng 5,94 lần ở nhóm bệnh nhân dùng 10 – 15 thuốc và tăng 21,30 lần </w:t>
      </w:r>
      <w:r w:rsidRPr="004F2ACF">
        <w:rPr>
          <w:rFonts w:cs="Times New Roman"/>
          <w:szCs w:val="26"/>
        </w:rPr>
        <w:t xml:space="preserve">khi dùng nhiều hơn 15 thuốc. Yếu tố nguy cơ đa dược học cũng đã được Nguyễn Thị Thu Hương kiểm chứng với bệnh nhân cao tuổi tại bệnh viện Hữu Nghị (OR 2,00; 95%CI: 1,54 – 2,61; p &lt; 0,001) </w:t>
      </w:r>
      <w:r w:rsidRPr="004F2ACF">
        <w:rPr>
          <w:rFonts w:cs="Times New Roman"/>
          <w:szCs w:val="26"/>
        </w:rPr>
        <w:fldChar w:fldCharType="begin">
          <w:fldData xml:space="preserve">PEVuZE5vdGU+PENpdGU+PEF1dGhvcj5OZ3V54buFbiBUaOG7iyBUaHUgSMawxqFuZzwvQXV0aG9y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==
</w:fldData>
        </w:fldChar>
      </w:r>
      <w:r w:rsidRPr="004F2ACF">
        <w:rPr>
          <w:rFonts w:cs="Times New Roman"/>
          <w:szCs w:val="26"/>
        </w:rPr>
        <w:instrText xml:space="preserve"> ADDIN EN.CITE </w:instrText>
      </w:r>
      <w:r w:rsidRPr="004F2ACF">
        <w:rPr>
          <w:rFonts w:cs="Times New Roman"/>
          <w:szCs w:val="26"/>
        </w:rPr>
        <w:fldChar w:fldCharType="begin">
          <w:fldData xml:space="preserve">PEVuZE5vdGU+PENpdGU+PEF1dGhvcj5OZ3V54buFbiBUaOG7iyBUaHUgSMawxqFuZzwvQXV0aG9y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==
</w:fldData>
        </w:fldChar>
      </w:r>
      <w:r w:rsidRPr="004F2ACF">
        <w:rPr>
          <w:rFonts w:cs="Times New Roman"/>
          <w:szCs w:val="26"/>
        </w:rPr>
        <w:instrText xml:space="preserve"> ADDIN EN.CITE.DATA </w:instrText>
      </w:r>
      <w:r w:rsidRPr="004F2ACF">
        <w:rPr>
          <w:rFonts w:cs="Times New Roman"/>
          <w:szCs w:val="26"/>
        </w:rPr>
      </w:r>
      <w:r w:rsidRPr="004F2ACF">
        <w:rPr>
          <w:rFonts w:cs="Times New Roman"/>
          <w:szCs w:val="26"/>
        </w:rPr>
        <w:fldChar w:fldCharType="end"/>
      </w:r>
      <w:r w:rsidRPr="004F2ACF">
        <w:rPr>
          <w:rFonts w:cs="Times New Roman"/>
          <w:szCs w:val="26"/>
        </w:rPr>
      </w:r>
      <w:r w:rsidRPr="004F2ACF">
        <w:rPr>
          <w:rFonts w:cs="Times New Roman"/>
          <w:szCs w:val="26"/>
        </w:rPr>
        <w:fldChar w:fldCharType="separate"/>
      </w:r>
      <w:r w:rsidRPr="004F2ACF">
        <w:rPr>
          <w:rFonts w:cs="Times New Roman"/>
          <w:noProof/>
          <w:szCs w:val="26"/>
        </w:rPr>
        <w:t>[2]</w:t>
      </w:r>
      <w:r w:rsidRPr="004F2ACF">
        <w:rPr>
          <w:rFonts w:cs="Times New Roman"/>
          <w:szCs w:val="26"/>
        </w:rPr>
        <w:fldChar w:fldCharType="end"/>
      </w:r>
      <w:r w:rsidRPr="004F2ACF">
        <w:rPr>
          <w:rFonts w:cs="Times New Roman"/>
          <w:szCs w:val="26"/>
        </w:rPr>
        <w:t>.</w:t>
      </w:r>
      <w:r w:rsidR="00894F07" w:rsidRPr="004F2ACF">
        <w:rPr>
          <w:rFonts w:cs="Times New Roman"/>
          <w:szCs w:val="26"/>
        </w:rPr>
        <w:t xml:space="preserve"> Số lượng thuốc sử dụng là yếu tố nguy cơ gặp PIM đã được chứng minh trong nhiều nghiên cứu khác. </w:t>
      </w:r>
    </w:p>
    <w:p w14:paraId="1C703414" w14:textId="1E56C47C" w:rsidR="000D2C6A" w:rsidRPr="004F2ACF" w:rsidRDefault="000D2C6A" w:rsidP="00CE3867">
      <w:r w:rsidRPr="004F2ACF">
        <w:t>Nghiên cứu đã chưa xác định được các yếu tố ảnh hưởng đến khả năng gặp PPO.</w:t>
      </w:r>
    </w:p>
    <w:p w14:paraId="01BC927B" w14:textId="75FD4DCE" w:rsidR="00C4134D" w:rsidRPr="004F2ACF" w:rsidRDefault="00C4134D" w:rsidP="00CE3867">
      <w:pPr>
        <w:rPr>
          <w:rFonts w:cs="Times New Roman"/>
          <w:b/>
          <w:szCs w:val="26"/>
        </w:rPr>
      </w:pPr>
      <w:r w:rsidRPr="004F2ACF">
        <w:rPr>
          <w:rFonts w:cs="Times New Roman"/>
          <w:b/>
          <w:szCs w:val="26"/>
        </w:rPr>
        <w:t>5. KẾT LUẬN</w:t>
      </w:r>
    </w:p>
    <w:p w14:paraId="495486B9" w14:textId="795083D4" w:rsidR="005107E2" w:rsidRPr="00642552" w:rsidRDefault="002A6589" w:rsidP="00442293">
      <w:pPr>
        <w:rPr>
          <w:rFonts w:cs="Times New Roman"/>
          <w:szCs w:val="26"/>
          <w:lang w:val="de-DE"/>
        </w:rPr>
      </w:pPr>
      <w:r>
        <w:rPr>
          <w:rFonts w:cs="Times New Roman"/>
          <w:szCs w:val="26"/>
          <w:lang w:val="de-DE"/>
        </w:rPr>
        <w:t>Nghiên cứu cho thấy t</w:t>
      </w:r>
      <w:r w:rsidR="00214FF9" w:rsidRPr="004F2ACF">
        <w:rPr>
          <w:rFonts w:cs="Times New Roman"/>
          <w:szCs w:val="26"/>
          <w:lang w:val="de-DE"/>
        </w:rPr>
        <w:t xml:space="preserve">ỷ lệ bệnh nhân gặp ít nhất một kê đơn có khả năng không phù hợp là </w:t>
      </w:r>
      <w:r w:rsidR="00214FF9" w:rsidRPr="004F2ACF">
        <w:rPr>
          <w:rFonts w:cs="Times New Roman"/>
          <w:bCs/>
          <w:szCs w:val="26"/>
          <w:lang w:val="de-DE"/>
        </w:rPr>
        <w:t>51,8%</w:t>
      </w:r>
      <w:r>
        <w:rPr>
          <w:rFonts w:cs="Times New Roman"/>
          <w:szCs w:val="26"/>
          <w:lang w:val="de-DE"/>
        </w:rPr>
        <w:t xml:space="preserve">, </w:t>
      </w:r>
      <w:r w:rsidR="00642552">
        <w:rPr>
          <w:rFonts w:cs="Times New Roman"/>
          <w:szCs w:val="26"/>
          <w:lang w:val="de-DE"/>
        </w:rPr>
        <w:t>trong đó</w:t>
      </w:r>
      <w:r>
        <w:rPr>
          <w:rFonts w:cs="Times New Roman"/>
          <w:szCs w:val="26"/>
          <w:lang w:val="de-DE"/>
        </w:rPr>
        <w:t xml:space="preserve"> liên quan đến chỉ định sử dụng thuốc </w:t>
      </w:r>
      <w:r w:rsidRPr="004F2ACF">
        <w:rPr>
          <w:rFonts w:cs="Times New Roman"/>
          <w:bCs/>
          <w:szCs w:val="26"/>
          <w:lang w:val="de-DE"/>
        </w:rPr>
        <w:t>an thần kinh</w:t>
      </w:r>
      <w:r w:rsidR="00642552">
        <w:rPr>
          <w:rFonts w:cs="Times New Roman"/>
          <w:bCs/>
          <w:szCs w:val="26"/>
          <w:lang w:val="de-DE"/>
        </w:rPr>
        <w:t xml:space="preserve"> chiếm tỉ lệ cao nhất</w:t>
      </w:r>
      <w:r w:rsidRPr="004F2ACF">
        <w:rPr>
          <w:rFonts w:cs="Times New Roman"/>
          <w:bCs/>
          <w:szCs w:val="26"/>
          <w:lang w:val="de-DE"/>
        </w:rPr>
        <w:t xml:space="preserve"> </w:t>
      </w:r>
      <w:r w:rsidRPr="004F2ACF">
        <w:rPr>
          <w:rFonts w:cs="Times New Roman"/>
          <w:szCs w:val="26"/>
          <w:lang w:val="de-DE"/>
        </w:rPr>
        <w:t xml:space="preserve">(14,8%); </w:t>
      </w:r>
      <w:r w:rsidR="00642552">
        <w:rPr>
          <w:rFonts w:cs="Times New Roman"/>
          <w:szCs w:val="26"/>
          <w:lang w:val="de-DE"/>
        </w:rPr>
        <w:t xml:space="preserve">tiếp đến là </w:t>
      </w:r>
      <w:r w:rsidRPr="004F2ACF">
        <w:rPr>
          <w:rFonts w:cs="Times New Roman"/>
          <w:bCs/>
          <w:szCs w:val="26"/>
          <w:lang w:val="de-DE"/>
        </w:rPr>
        <w:t>benzodiazepin</w:t>
      </w:r>
      <w:r w:rsidRPr="004F2ACF">
        <w:rPr>
          <w:rFonts w:cs="Times New Roman"/>
          <w:szCs w:val="26"/>
          <w:lang w:val="de-DE"/>
        </w:rPr>
        <w:t xml:space="preserve"> (9,0%); </w:t>
      </w:r>
      <w:r w:rsidRPr="004F2ACF">
        <w:rPr>
          <w:rFonts w:cs="Times New Roman"/>
          <w:bCs/>
          <w:szCs w:val="26"/>
          <w:lang w:val="de-DE"/>
        </w:rPr>
        <w:t>aspirin, clopidogrel, thuốc kháng vitamin K (acenocoumarol)</w:t>
      </w:r>
      <w:r w:rsidRPr="004F2ACF">
        <w:rPr>
          <w:rFonts w:cs="Times New Roman"/>
          <w:szCs w:val="26"/>
          <w:lang w:val="de-DE"/>
        </w:rPr>
        <w:t xml:space="preserve"> (8,4%). </w:t>
      </w:r>
      <w:r w:rsidR="00214FF9" w:rsidRPr="00642552">
        <w:rPr>
          <w:rFonts w:cs="Times New Roman"/>
          <w:bCs/>
          <w:szCs w:val="26"/>
          <w:lang w:val="de-DE"/>
        </w:rPr>
        <w:t xml:space="preserve">Giới tính và số </w:t>
      </w:r>
      <w:r w:rsidR="00D800AC">
        <w:rPr>
          <w:rFonts w:cs="Times New Roman"/>
          <w:bCs/>
          <w:szCs w:val="26"/>
          <w:lang w:val="de-DE"/>
        </w:rPr>
        <w:t xml:space="preserve">lượng </w:t>
      </w:r>
      <w:r w:rsidR="00214FF9" w:rsidRPr="00642552">
        <w:rPr>
          <w:rFonts w:cs="Times New Roman"/>
          <w:bCs/>
          <w:szCs w:val="26"/>
          <w:lang w:val="de-DE"/>
        </w:rPr>
        <w:t xml:space="preserve">thuốc sử dụng </w:t>
      </w:r>
      <w:r w:rsidR="00214FF9" w:rsidRPr="00642552">
        <w:rPr>
          <w:rFonts w:cs="Times New Roman"/>
          <w:szCs w:val="26"/>
          <w:lang w:val="de-DE"/>
        </w:rPr>
        <w:t>là các yếu tố có liên quan đến khả năng gặ</w:t>
      </w:r>
      <w:r w:rsidR="00442293">
        <w:rPr>
          <w:rFonts w:cs="Times New Roman"/>
          <w:szCs w:val="26"/>
          <w:lang w:val="de-DE"/>
        </w:rPr>
        <w:t>p thuốc kê đơn không phù hợp đối với bệnh nhân lớn tuổi. Nghiên cứu là bước khởi đầu giúp nâng cao công tác dược lâm sàng trong việc sử dụng bộ công cụ đã được chuẩn hóa để hỗ trợ Dược sĩ rà soát đơn thuốc, chỉ định thuốc và Bác sĩ trong việc kê đơn sử dụng các thuốc hợp lý, an toàn, hiệu quả.</w:t>
      </w:r>
    </w:p>
    <w:p w14:paraId="4AC13907" w14:textId="275E15FE" w:rsidR="005107E2" w:rsidRPr="004F2ACF" w:rsidRDefault="005107E2" w:rsidP="00442293">
      <w:pPr>
        <w:rPr>
          <w:rFonts w:cs="Times New Roman"/>
          <w:szCs w:val="26"/>
          <w:lang w:val="de-DE"/>
        </w:rPr>
      </w:pPr>
    </w:p>
    <w:p w14:paraId="14793564" w14:textId="77777777" w:rsidR="00CE3867" w:rsidRPr="004F2ACF" w:rsidRDefault="00CE3867" w:rsidP="008D4E61">
      <w:pPr>
        <w:rPr>
          <w:rFonts w:cs="Times New Roman"/>
          <w:b/>
          <w:szCs w:val="26"/>
          <w:lang w:val="de-DE"/>
        </w:rPr>
        <w:sectPr w:rsidR="00CE3867" w:rsidRPr="004F2ACF" w:rsidSect="00847149">
          <w:type w:val="continuous"/>
          <w:pgSz w:w="11907" w:h="16840" w:code="9"/>
          <w:pgMar w:top="1134" w:right="1134" w:bottom="1134" w:left="1701" w:header="0" w:footer="0" w:gutter="0"/>
          <w:cols w:num="2" w:space="284"/>
          <w:vAlign w:val="both"/>
          <w:docGrid w:linePitch="360"/>
        </w:sectPr>
      </w:pPr>
    </w:p>
    <w:p w14:paraId="79DE08DA" w14:textId="5E62EF0A" w:rsidR="00B52DAF" w:rsidRPr="004F2ACF" w:rsidRDefault="00B52DAF" w:rsidP="008D4E61">
      <w:pPr>
        <w:rPr>
          <w:rFonts w:cs="Times New Roman"/>
          <w:b/>
          <w:szCs w:val="26"/>
          <w:lang w:val="de-DE"/>
        </w:rPr>
      </w:pPr>
    </w:p>
    <w:p w14:paraId="663D8D2F" w14:textId="321111C1" w:rsidR="00883CA5" w:rsidRPr="006564ED" w:rsidRDefault="00733E39" w:rsidP="006564ED">
      <w:pPr>
        <w:rPr>
          <w:rFonts w:cs="Times New Roman"/>
          <w:szCs w:val="26"/>
          <w:lang w:val="de-DE"/>
        </w:rPr>
      </w:pPr>
      <w:r>
        <w:rPr>
          <w:rFonts w:cs="Times New Roman"/>
          <w:szCs w:val="26"/>
          <w:lang w:val="de-DE"/>
        </w:rPr>
        <w:br w:type="page"/>
      </w:r>
    </w:p>
    <w:p w14:paraId="76FF005A" w14:textId="77777777" w:rsidR="00C116B7" w:rsidRPr="004F2ACF" w:rsidRDefault="0058298E" w:rsidP="00295D68">
      <w:pPr>
        <w:jc w:val="center"/>
        <w:rPr>
          <w:b/>
          <w:lang w:val="de-DE"/>
        </w:rPr>
      </w:pPr>
      <w:r w:rsidRPr="004F2ACF">
        <w:rPr>
          <w:b/>
          <w:lang w:val="de-DE"/>
        </w:rPr>
        <w:lastRenderedPageBreak/>
        <w:t>TÀI LIỆU THAM KHẢO</w:t>
      </w:r>
    </w:p>
    <w:p w14:paraId="11BBC188" w14:textId="77777777" w:rsidR="001365D6" w:rsidRPr="004F2ACF" w:rsidRDefault="00572F1E" w:rsidP="001365D6">
      <w:pPr>
        <w:pStyle w:val="EndNoteBibliography"/>
        <w:ind w:left="720" w:hanging="720"/>
        <w:rPr>
          <w:lang w:val="vi-VN"/>
        </w:rPr>
      </w:pPr>
      <w:r w:rsidRPr="004F2ACF">
        <w:fldChar w:fldCharType="begin"/>
      </w:r>
      <w:r w:rsidRPr="004F2ACF">
        <w:rPr>
          <w:lang w:val="vi-VN"/>
        </w:rPr>
        <w:instrText xml:space="preserve"> ADDIN EN.REFLIST </w:instrText>
      </w:r>
      <w:r w:rsidRPr="004F2ACF">
        <w:fldChar w:fldCharType="separate"/>
      </w:r>
      <w:r w:rsidR="001365D6" w:rsidRPr="004F2ACF">
        <w:rPr>
          <w:lang w:val="vi-VN"/>
        </w:rPr>
        <w:t>1.</w:t>
      </w:r>
      <w:r w:rsidR="001365D6" w:rsidRPr="004F2ACF">
        <w:rPr>
          <w:lang w:val="vi-VN"/>
        </w:rPr>
        <w:tab/>
        <w:t xml:space="preserve">Bộ Y tế (2015), </w:t>
      </w:r>
      <w:r w:rsidR="001365D6" w:rsidRPr="004F2ACF">
        <w:rPr>
          <w:i/>
          <w:lang w:val="vi-VN"/>
        </w:rPr>
        <w:t>Dược thư quốc gia Việt Nam</w:t>
      </w:r>
      <w:r w:rsidR="001365D6" w:rsidRPr="004F2ACF">
        <w:rPr>
          <w:lang w:val="vi-VN"/>
        </w:rPr>
        <w:t>.</w:t>
      </w:r>
    </w:p>
    <w:p w14:paraId="66E1CA7B" w14:textId="77777777" w:rsidR="001365D6" w:rsidRPr="004F2ACF" w:rsidRDefault="001365D6" w:rsidP="001365D6">
      <w:pPr>
        <w:pStyle w:val="EndNoteBibliography"/>
        <w:ind w:left="720" w:hanging="720"/>
        <w:rPr>
          <w:lang w:val="vi-VN"/>
        </w:rPr>
      </w:pPr>
      <w:r w:rsidRPr="004F2ACF">
        <w:rPr>
          <w:lang w:val="vi-VN"/>
        </w:rPr>
        <w:t>2.</w:t>
      </w:r>
      <w:r w:rsidRPr="004F2ACF">
        <w:rPr>
          <w:lang w:val="vi-VN"/>
        </w:rPr>
        <w:tab/>
        <w:t xml:space="preserve">Nguyễn Thị Thu Hương (2016), </w:t>
      </w:r>
      <w:r w:rsidRPr="004F2ACF">
        <w:rPr>
          <w:i/>
          <w:lang w:val="vi-VN"/>
        </w:rPr>
        <w:t>Đánh giá thực trạng kê đơn trên bệnh nhân ngoại trú cao tuổi tại bệnh viện Hữu nghị</w:t>
      </w:r>
      <w:r w:rsidRPr="004F2ACF">
        <w:rPr>
          <w:lang w:val="vi-VN"/>
        </w:rPr>
        <w:t>, Luận văn tốt nghiệp thạc sĩ dược học, Đại học Dược Hà Nội.</w:t>
      </w:r>
    </w:p>
    <w:p w14:paraId="0EF1C93F" w14:textId="77777777" w:rsidR="001365D6" w:rsidRPr="004F2ACF" w:rsidRDefault="001365D6" w:rsidP="001365D6">
      <w:pPr>
        <w:pStyle w:val="EndNoteBibliography"/>
        <w:ind w:left="720" w:hanging="720"/>
        <w:rPr>
          <w:lang w:val="vi-VN"/>
        </w:rPr>
      </w:pPr>
      <w:r w:rsidRPr="004F2ACF">
        <w:rPr>
          <w:lang w:val="vi-VN"/>
        </w:rPr>
        <w:t>3.</w:t>
      </w:r>
      <w:r w:rsidRPr="004F2ACF">
        <w:rPr>
          <w:lang w:val="vi-VN"/>
        </w:rPr>
        <w:tab/>
        <w:t xml:space="preserve">Nguyễn Ngọc Đoan Trang (2014), </w:t>
      </w:r>
      <w:r w:rsidRPr="004F2ACF">
        <w:rPr>
          <w:i/>
          <w:lang w:val="vi-VN"/>
        </w:rPr>
        <w:t>Đánh giá  thực trạng sử dụng thuốc trên bệnh nhân cao tuổi tại bệnh viện Hữu Nghị Việt Nam - Cu Ba Đồng Hới tỉnh Quảng Bình</w:t>
      </w:r>
      <w:r w:rsidRPr="004F2ACF">
        <w:rPr>
          <w:lang w:val="vi-VN"/>
        </w:rPr>
        <w:t>, Luận văn tốt nghiệp Thạc sĩ dược học, Trường Đại học Dược Hà Nội.</w:t>
      </w:r>
    </w:p>
    <w:p w14:paraId="09200995" w14:textId="77777777" w:rsidR="001365D6" w:rsidRPr="004F2ACF" w:rsidRDefault="001365D6" w:rsidP="001365D6">
      <w:pPr>
        <w:pStyle w:val="EndNoteBibliography"/>
        <w:ind w:left="720" w:hanging="720"/>
        <w:rPr>
          <w:lang w:val="vi-VN"/>
        </w:rPr>
      </w:pPr>
      <w:r w:rsidRPr="004F2ACF">
        <w:rPr>
          <w:lang w:val="vi-VN"/>
        </w:rPr>
        <w:t>4.</w:t>
      </w:r>
      <w:r w:rsidRPr="004F2ACF">
        <w:rPr>
          <w:lang w:val="vi-VN"/>
        </w:rPr>
        <w:tab/>
        <w:t xml:space="preserve">Vũ Thị Trinh (2017), </w:t>
      </w:r>
      <w:r w:rsidRPr="004F2ACF">
        <w:rPr>
          <w:i/>
          <w:lang w:val="vi-VN"/>
        </w:rPr>
        <w:t>Phân tích tình hình kê đơn bằng  tiêu chuẩn Beers và  tiêu chuẩn STOPP/START tại Bệnh viện Lão khoa Trung Ương</w:t>
      </w:r>
      <w:r w:rsidRPr="004F2ACF">
        <w:rPr>
          <w:lang w:val="vi-VN"/>
        </w:rPr>
        <w:t>, Luận văn tốt nghiệp Thạc sĩ dược học, Đại học Dược Hà Nội.</w:t>
      </w:r>
    </w:p>
    <w:p w14:paraId="7A16A648" w14:textId="77777777" w:rsidR="001365D6" w:rsidRPr="004F2ACF" w:rsidRDefault="001365D6" w:rsidP="001365D6">
      <w:pPr>
        <w:pStyle w:val="EndNoteBibliography"/>
        <w:ind w:left="720" w:hanging="720"/>
      </w:pPr>
      <w:r w:rsidRPr="004F2ACF">
        <w:t>5.</w:t>
      </w:r>
      <w:r w:rsidRPr="004F2ACF">
        <w:tab/>
        <w:t>Avenell A., Mak J. C. S., O'Connell D. (2014), "Vitamin D and vitamin D analogues for preventing fractures in post‐menopausal women and older men</w:t>
      </w:r>
      <w:r w:rsidRPr="004F2ACF">
        <w:rPr>
          <w:i/>
        </w:rPr>
        <w:t>"</w:t>
      </w:r>
      <w:r w:rsidRPr="004F2ACF">
        <w:t xml:space="preserve">, </w:t>
      </w:r>
      <w:r w:rsidRPr="004F2ACF">
        <w:rPr>
          <w:i/>
        </w:rPr>
        <w:t>Cochrane Database of Systematic Reviews</w:t>
      </w:r>
      <w:r w:rsidRPr="004F2ACF">
        <w:t>(4).</w:t>
      </w:r>
    </w:p>
    <w:p w14:paraId="6AE96362" w14:textId="77777777" w:rsidR="001365D6" w:rsidRPr="004F2ACF" w:rsidRDefault="001365D6" w:rsidP="001365D6">
      <w:pPr>
        <w:pStyle w:val="EndNoteBibliography"/>
        <w:ind w:left="720" w:hanging="720"/>
      </w:pPr>
      <w:r w:rsidRPr="004F2ACF">
        <w:t>6.</w:t>
      </w:r>
      <w:r w:rsidRPr="004F2ACF">
        <w:tab/>
        <w:t>Cameron I. D., Dyer S. M., Panagoda C. E., Murray Geoffrey R, Hill Keith D, Cumming Robert G, Kerse Ngaire (2018), "Interventions for preventing falls in older people in care facilities and hospitals</w:t>
      </w:r>
      <w:r w:rsidRPr="004F2ACF">
        <w:rPr>
          <w:i/>
        </w:rPr>
        <w:t>"</w:t>
      </w:r>
      <w:r w:rsidRPr="004F2ACF">
        <w:t xml:space="preserve">, </w:t>
      </w:r>
      <w:r w:rsidRPr="004F2ACF">
        <w:rPr>
          <w:i/>
        </w:rPr>
        <w:t>Cochrane database of systematic reviews</w:t>
      </w:r>
      <w:r w:rsidRPr="004F2ACF">
        <w:t>(9).</w:t>
      </w:r>
    </w:p>
    <w:p w14:paraId="1F9E6A35" w14:textId="77777777" w:rsidR="001365D6" w:rsidRPr="004F2ACF" w:rsidRDefault="001365D6" w:rsidP="001365D6">
      <w:pPr>
        <w:pStyle w:val="EndNoteBibliography"/>
        <w:ind w:left="720" w:hanging="720"/>
      </w:pPr>
      <w:r w:rsidRPr="004F2ACF">
        <w:t>7.</w:t>
      </w:r>
      <w:r w:rsidRPr="004F2ACF">
        <w:tab/>
        <w:t>Covinsky K. E., Palmer R. M., Fortinsky R. H., Counsell Steven R., Stewart Anita L, Kresevic Denise, Burant Christopher J, Landefeld C Seth (2003), "Loss of independence in activities of daily living in older adults hospitalized with medical illnesses: increased vulnerability with age</w:t>
      </w:r>
      <w:r w:rsidRPr="004F2ACF">
        <w:rPr>
          <w:i/>
        </w:rPr>
        <w:t>"</w:t>
      </w:r>
      <w:r w:rsidRPr="004F2ACF">
        <w:t xml:space="preserve">, </w:t>
      </w:r>
      <w:r w:rsidRPr="004F2ACF">
        <w:rPr>
          <w:i/>
        </w:rPr>
        <w:t>Journal of the American Geriatrics Society</w:t>
      </w:r>
      <w:r w:rsidRPr="004F2ACF">
        <w:t>. 51(4), pp. 451-458.</w:t>
      </w:r>
    </w:p>
    <w:p w14:paraId="00639E45" w14:textId="77777777" w:rsidR="001365D6" w:rsidRPr="004F2ACF" w:rsidRDefault="001365D6" w:rsidP="001365D6">
      <w:pPr>
        <w:pStyle w:val="EndNoteBibliography"/>
        <w:ind w:left="720" w:hanging="720"/>
      </w:pPr>
      <w:r w:rsidRPr="004F2ACF">
        <w:t>8.</w:t>
      </w:r>
      <w:r w:rsidRPr="004F2ACF">
        <w:tab/>
        <w:t>Kara Ö., Arık G., Kızılarslanoglu M. C., Kılıc Mustafa Kemal, Varan Hacer Dogan, Sümer Fatih, Esme Mert, Altıner Seda, Kuyumcu Mehmet Emin, Yesil Yusuf (2016), "Potentially inappropriate prescribing according to the STOPP/START criteria for older adults</w:t>
      </w:r>
      <w:r w:rsidRPr="004F2ACF">
        <w:rPr>
          <w:i/>
        </w:rPr>
        <w:t>"</w:t>
      </w:r>
      <w:r w:rsidRPr="004F2ACF">
        <w:t xml:space="preserve">, </w:t>
      </w:r>
      <w:r w:rsidRPr="004F2ACF">
        <w:rPr>
          <w:i/>
        </w:rPr>
        <w:t>Aging clinical experimental research</w:t>
      </w:r>
      <w:r w:rsidRPr="004F2ACF">
        <w:t>. 28(4), pp. 761-768.</w:t>
      </w:r>
    </w:p>
    <w:p w14:paraId="3DDEB227" w14:textId="77777777" w:rsidR="001365D6" w:rsidRPr="004F2ACF" w:rsidRDefault="001365D6" w:rsidP="001365D6">
      <w:pPr>
        <w:pStyle w:val="EndNoteBibliography"/>
        <w:ind w:left="720" w:hanging="720"/>
      </w:pPr>
      <w:r w:rsidRPr="004F2ACF">
        <w:t>9.</w:t>
      </w:r>
      <w:r w:rsidRPr="004F2ACF">
        <w:tab/>
        <w:t>McEvoy R. D., Nyfort-Hansen K. S. (2009), "Sleep disorders in the elderly: the pros and cons of prescribing</w:t>
      </w:r>
      <w:r w:rsidRPr="004F2ACF">
        <w:rPr>
          <w:i/>
        </w:rPr>
        <w:t>"</w:t>
      </w:r>
      <w:r w:rsidRPr="004F2ACF">
        <w:t xml:space="preserve">, </w:t>
      </w:r>
      <w:r w:rsidRPr="004F2ACF">
        <w:rPr>
          <w:i/>
        </w:rPr>
        <w:t>Prescribing For Elderly Patients. West Sussex, England: Wiley-Blackwell</w:t>
      </w:r>
      <w:r w:rsidRPr="004F2ACF">
        <w:t>, pp. 45-52.</w:t>
      </w:r>
    </w:p>
    <w:p w14:paraId="1ED15F8D" w14:textId="77777777" w:rsidR="001365D6" w:rsidRPr="004F2ACF" w:rsidRDefault="001365D6" w:rsidP="001365D6">
      <w:pPr>
        <w:pStyle w:val="EndNoteBibliography"/>
        <w:ind w:left="720" w:hanging="720"/>
      </w:pPr>
      <w:r w:rsidRPr="004F2ACF">
        <w:t>10.</w:t>
      </w:r>
      <w:r w:rsidRPr="004F2ACF">
        <w:tab/>
        <w:t>O'Mahony D., O'Sullivan D., Byrne S., O'Connor M. N., Ryan C., Gallagher P. (2015), "STOPP/START criteria for potentially inappropriate prescribing in older people: version 2</w:t>
      </w:r>
      <w:r w:rsidRPr="004F2ACF">
        <w:rPr>
          <w:i/>
        </w:rPr>
        <w:t>"</w:t>
      </w:r>
      <w:r w:rsidRPr="004F2ACF">
        <w:t xml:space="preserve">, </w:t>
      </w:r>
      <w:r w:rsidRPr="004F2ACF">
        <w:rPr>
          <w:i/>
        </w:rPr>
        <w:t>Age Ageing</w:t>
      </w:r>
      <w:r w:rsidRPr="004F2ACF">
        <w:t>. 44(2), pp. 213-8.</w:t>
      </w:r>
    </w:p>
    <w:p w14:paraId="0706E5E0" w14:textId="77777777" w:rsidR="001365D6" w:rsidRPr="004F2ACF" w:rsidRDefault="001365D6" w:rsidP="001365D6">
      <w:pPr>
        <w:pStyle w:val="EndNoteBibliography"/>
        <w:ind w:left="720" w:hanging="720"/>
      </w:pPr>
      <w:r w:rsidRPr="004F2ACF">
        <w:t>11.</w:t>
      </w:r>
      <w:r w:rsidRPr="004F2ACF">
        <w:tab/>
        <w:t>Rankin A., Cadogan C. A., Patterson S. M., Kerse N., Cardwell C. R., Bradley M. C., Ryan C., Hughes C. (2018), "Interventions to improve the appropriate use of polypharmacy for older people</w:t>
      </w:r>
      <w:r w:rsidRPr="004F2ACF">
        <w:rPr>
          <w:i/>
        </w:rPr>
        <w:t>"</w:t>
      </w:r>
      <w:r w:rsidRPr="004F2ACF">
        <w:t xml:space="preserve">, </w:t>
      </w:r>
      <w:r w:rsidRPr="004F2ACF">
        <w:rPr>
          <w:i/>
        </w:rPr>
        <w:t>Cochrane Database Syst Rev</w:t>
      </w:r>
      <w:r w:rsidRPr="004F2ACF">
        <w:t>. 9, p. CD008165.</w:t>
      </w:r>
    </w:p>
    <w:p w14:paraId="2E3EAD7C" w14:textId="77777777" w:rsidR="001365D6" w:rsidRPr="004F2ACF" w:rsidRDefault="001365D6" w:rsidP="001365D6">
      <w:pPr>
        <w:pStyle w:val="EndNoteBibliography"/>
        <w:ind w:left="720" w:hanging="720"/>
      </w:pPr>
      <w:r w:rsidRPr="004F2ACF">
        <w:rPr>
          <w:lang w:val="fr-FR"/>
        </w:rPr>
        <w:t>12.</w:t>
      </w:r>
      <w:r w:rsidRPr="004F2ACF">
        <w:rPr>
          <w:lang w:val="fr-FR"/>
        </w:rPr>
        <w:tab/>
        <w:t xml:space="preserve">Santos A. P., Silva D. T., Alves-Conceicao V., Antoniolli A. R., Lyra D. P., Jr. </w:t>
      </w:r>
      <w:r w:rsidRPr="004F2ACF">
        <w:t>(2015), "Conceptualizing and measuring potentially inappropriate drug therapy</w:t>
      </w:r>
      <w:r w:rsidRPr="004F2ACF">
        <w:rPr>
          <w:i/>
        </w:rPr>
        <w:t>"</w:t>
      </w:r>
      <w:r w:rsidRPr="004F2ACF">
        <w:t xml:space="preserve">, </w:t>
      </w:r>
      <w:r w:rsidRPr="004F2ACF">
        <w:rPr>
          <w:i/>
        </w:rPr>
        <w:t>J Clin Pharm Ther</w:t>
      </w:r>
      <w:r w:rsidRPr="004F2ACF">
        <w:t>. 40(2), pp. 167-76.</w:t>
      </w:r>
    </w:p>
    <w:p w14:paraId="349E4DA7" w14:textId="53CD075D" w:rsidR="001365D6" w:rsidRPr="004F2ACF" w:rsidRDefault="001365D6" w:rsidP="001365D6">
      <w:pPr>
        <w:pStyle w:val="EndNoteBibliography"/>
        <w:ind w:left="720" w:hanging="720"/>
      </w:pPr>
      <w:r w:rsidRPr="004F2ACF">
        <w:t>13.</w:t>
      </w:r>
      <w:r w:rsidRPr="004F2ACF">
        <w:tab/>
        <w:t>Welmer A., Rizzuto D., Mangialasche F., Santoni Giola, Angleman Sara, Calderón-Larrañaga Amaia, Vetrano Davide L, Marengoni Alessandra, Fratiglioni Laura, Prados-Torres Alexandra, Coscollar-Santaliestra Carlos, Gimeno-Feliu Luis A, Carfí Angelo, Onder Graziano, Pisciotta Maria S, Bernabei Roberto, Melis René J F (2016), "Assessing and Measuring Chronic Multimorbidity in the Older Population: A Proposal for Its Operationalization</w:t>
      </w:r>
      <w:r w:rsidRPr="004F2ACF">
        <w:rPr>
          <w:i/>
        </w:rPr>
        <w:t>"</w:t>
      </w:r>
      <w:r w:rsidRPr="004F2ACF">
        <w:t xml:space="preserve">, </w:t>
      </w:r>
      <w:r w:rsidRPr="004F2ACF">
        <w:rPr>
          <w:i/>
        </w:rPr>
        <w:t>The Journals of Gerontology: Series A</w:t>
      </w:r>
      <w:r w:rsidRPr="004F2ACF">
        <w:t>. 72(10), pp. 1417-1423.</w:t>
      </w:r>
    </w:p>
    <w:p w14:paraId="7BA04CD4" w14:textId="4FB05D3F" w:rsidR="00E45BCF" w:rsidRPr="004F2ACF" w:rsidRDefault="00E45BCF" w:rsidP="001365D6">
      <w:pPr>
        <w:pStyle w:val="EndNoteBibliography"/>
        <w:ind w:left="720" w:hanging="720"/>
      </w:pPr>
    </w:p>
    <w:p w14:paraId="3BF61A05" w14:textId="6B510D60" w:rsidR="00E45BCF" w:rsidRPr="004F2ACF" w:rsidRDefault="00E45BCF" w:rsidP="001365D6">
      <w:pPr>
        <w:pStyle w:val="EndNoteBibliography"/>
        <w:ind w:left="720" w:hanging="720"/>
      </w:pPr>
    </w:p>
    <w:p w14:paraId="1F7B1ABB" w14:textId="50BD3F57" w:rsidR="00E45BCF" w:rsidRPr="004F2ACF" w:rsidRDefault="00E45BCF" w:rsidP="001365D6">
      <w:pPr>
        <w:pStyle w:val="EndNoteBibliography"/>
        <w:ind w:left="720" w:hanging="720"/>
      </w:pPr>
    </w:p>
    <w:p w14:paraId="0733CA6B" w14:textId="68E92E3B" w:rsidR="00E45BCF" w:rsidRPr="004F2ACF" w:rsidRDefault="00E45BCF" w:rsidP="001365D6">
      <w:pPr>
        <w:pStyle w:val="EndNoteBibliography"/>
        <w:ind w:left="720" w:hanging="720"/>
      </w:pPr>
    </w:p>
    <w:p w14:paraId="549F7296" w14:textId="03FBC694" w:rsidR="00E45BCF" w:rsidRPr="004F2ACF" w:rsidRDefault="00E45BCF" w:rsidP="001365D6">
      <w:pPr>
        <w:pStyle w:val="EndNoteBibliography"/>
        <w:ind w:left="720" w:hanging="720"/>
      </w:pPr>
    </w:p>
    <w:p w14:paraId="6CFDC653" w14:textId="5EAE3E95" w:rsidR="00E45BCF" w:rsidRPr="004F2ACF" w:rsidRDefault="00E45BCF" w:rsidP="001365D6">
      <w:pPr>
        <w:pStyle w:val="EndNoteBibliography"/>
        <w:ind w:left="720" w:hanging="720"/>
      </w:pPr>
    </w:p>
    <w:p w14:paraId="5DA3D1A3" w14:textId="70AE4F8D" w:rsidR="00E45BCF" w:rsidRPr="004F2ACF" w:rsidRDefault="00E45BCF" w:rsidP="001365D6">
      <w:pPr>
        <w:pStyle w:val="EndNoteBibliography"/>
        <w:ind w:left="720" w:hanging="720"/>
      </w:pPr>
    </w:p>
    <w:p w14:paraId="6A2EBF4B" w14:textId="1E6D8FD1" w:rsidR="00E45BCF" w:rsidRPr="004F2ACF" w:rsidRDefault="00E45BCF" w:rsidP="001365D6">
      <w:pPr>
        <w:pStyle w:val="EndNoteBibliography"/>
        <w:ind w:left="720" w:hanging="720"/>
      </w:pPr>
    </w:p>
    <w:p w14:paraId="6C330A28" w14:textId="7D199A70" w:rsidR="00E45BCF" w:rsidRPr="004F2ACF" w:rsidRDefault="00E45BCF" w:rsidP="001365D6">
      <w:pPr>
        <w:pStyle w:val="EndNoteBibliography"/>
        <w:ind w:left="720" w:hanging="720"/>
      </w:pPr>
    </w:p>
    <w:p w14:paraId="5A46A8E8" w14:textId="63CAAD9C" w:rsidR="00E45BCF" w:rsidRPr="004F2ACF" w:rsidRDefault="00E45BCF" w:rsidP="001365D6">
      <w:pPr>
        <w:pStyle w:val="EndNoteBibliography"/>
        <w:ind w:left="720" w:hanging="720"/>
      </w:pPr>
    </w:p>
    <w:p w14:paraId="71733800" w14:textId="6C383B47" w:rsidR="00E45BCF" w:rsidRPr="004F2ACF" w:rsidRDefault="00E45BCF" w:rsidP="001365D6">
      <w:pPr>
        <w:pStyle w:val="EndNoteBibliography"/>
        <w:ind w:left="720" w:hanging="720"/>
      </w:pPr>
    </w:p>
    <w:p w14:paraId="4447068F" w14:textId="73D367D9" w:rsidR="00E45BCF" w:rsidRPr="004F2ACF" w:rsidRDefault="00E45BCF" w:rsidP="001365D6">
      <w:pPr>
        <w:pStyle w:val="EndNoteBibliography"/>
        <w:ind w:left="720" w:hanging="720"/>
      </w:pPr>
    </w:p>
    <w:p w14:paraId="1043F01D" w14:textId="195F3AD1" w:rsidR="00E45BCF" w:rsidRPr="004F2ACF" w:rsidRDefault="00E45BCF" w:rsidP="001365D6">
      <w:pPr>
        <w:pStyle w:val="EndNoteBibliography"/>
        <w:ind w:left="720" w:hanging="720"/>
      </w:pPr>
    </w:p>
    <w:p w14:paraId="756012D4" w14:textId="01BF43FC" w:rsidR="00E45BCF" w:rsidRPr="004F2ACF" w:rsidRDefault="00E45BCF" w:rsidP="001365D6">
      <w:pPr>
        <w:pStyle w:val="EndNoteBibliography"/>
        <w:ind w:left="720" w:hanging="720"/>
      </w:pPr>
    </w:p>
    <w:p w14:paraId="219FBC7E" w14:textId="080EEC1F" w:rsidR="00E45BCF" w:rsidRPr="004F2ACF" w:rsidRDefault="00E45BCF" w:rsidP="001365D6">
      <w:pPr>
        <w:pStyle w:val="EndNoteBibliography"/>
        <w:ind w:left="720" w:hanging="720"/>
      </w:pPr>
    </w:p>
    <w:p w14:paraId="3F850A2C" w14:textId="6DE41A91" w:rsidR="00E45BCF" w:rsidRPr="004F2ACF" w:rsidRDefault="00E45BCF" w:rsidP="001365D6">
      <w:pPr>
        <w:pStyle w:val="EndNoteBibliography"/>
        <w:ind w:left="720" w:hanging="720"/>
      </w:pPr>
    </w:p>
    <w:p w14:paraId="62DC0BAF" w14:textId="2EB91EB4" w:rsidR="00E45BCF" w:rsidRPr="004F2ACF" w:rsidRDefault="00E45BCF" w:rsidP="001365D6">
      <w:pPr>
        <w:pStyle w:val="EndNoteBibliography"/>
        <w:ind w:left="720" w:hanging="720"/>
      </w:pPr>
    </w:p>
    <w:p w14:paraId="0EDBA8F9" w14:textId="1BEE1A2C" w:rsidR="00E45BCF" w:rsidRPr="004F2ACF" w:rsidRDefault="00E45BCF" w:rsidP="001365D6">
      <w:pPr>
        <w:pStyle w:val="EndNoteBibliography"/>
        <w:ind w:left="720" w:hanging="720"/>
      </w:pPr>
    </w:p>
    <w:p w14:paraId="186EC8ED" w14:textId="6D1EF5C0" w:rsidR="00E45BCF" w:rsidRPr="004F2ACF" w:rsidRDefault="00E45BCF" w:rsidP="001365D6">
      <w:pPr>
        <w:pStyle w:val="EndNoteBibliography"/>
        <w:ind w:left="720" w:hanging="720"/>
      </w:pPr>
    </w:p>
    <w:p w14:paraId="57C6B5CB" w14:textId="7D390E13" w:rsidR="00E45BCF" w:rsidRPr="004F2ACF" w:rsidRDefault="00E45BCF" w:rsidP="001365D6">
      <w:pPr>
        <w:pStyle w:val="EndNoteBibliography"/>
        <w:ind w:left="720" w:hanging="720"/>
      </w:pPr>
    </w:p>
    <w:p w14:paraId="10DDED3C" w14:textId="2CE2D3DD" w:rsidR="00E45BCF" w:rsidRPr="004F2ACF" w:rsidRDefault="00E45BCF" w:rsidP="001365D6">
      <w:pPr>
        <w:pStyle w:val="EndNoteBibliography"/>
        <w:ind w:left="720" w:hanging="720"/>
      </w:pPr>
    </w:p>
    <w:p w14:paraId="14E6A08D" w14:textId="6EA9FDD6" w:rsidR="00E45BCF" w:rsidRPr="004F2ACF" w:rsidRDefault="00E45BCF" w:rsidP="001365D6">
      <w:pPr>
        <w:pStyle w:val="EndNoteBibliography"/>
        <w:ind w:left="720" w:hanging="720"/>
      </w:pPr>
    </w:p>
    <w:p w14:paraId="0A7BF8ED" w14:textId="51094B14" w:rsidR="00E45BCF" w:rsidRPr="004F2ACF" w:rsidRDefault="00E45BCF" w:rsidP="001365D6">
      <w:pPr>
        <w:pStyle w:val="EndNoteBibliography"/>
        <w:ind w:left="720" w:hanging="720"/>
      </w:pPr>
    </w:p>
    <w:p w14:paraId="6C9213D5" w14:textId="3B0FBCDA" w:rsidR="00E45BCF" w:rsidRPr="004F2ACF" w:rsidRDefault="00E45BCF" w:rsidP="001365D6">
      <w:pPr>
        <w:pStyle w:val="EndNoteBibliography"/>
        <w:ind w:left="720" w:hanging="720"/>
      </w:pPr>
    </w:p>
    <w:p w14:paraId="65CCD561" w14:textId="7E22D070" w:rsidR="00E45BCF" w:rsidRPr="004F2ACF" w:rsidRDefault="00E45BCF" w:rsidP="001365D6">
      <w:pPr>
        <w:pStyle w:val="EndNoteBibliography"/>
        <w:ind w:left="720" w:hanging="720"/>
      </w:pPr>
    </w:p>
    <w:p w14:paraId="18A34F9A" w14:textId="4C31849C" w:rsidR="00E45BCF" w:rsidRPr="004F2ACF" w:rsidRDefault="00E45BCF" w:rsidP="001365D6">
      <w:pPr>
        <w:pStyle w:val="EndNoteBibliography"/>
        <w:ind w:left="720" w:hanging="720"/>
      </w:pPr>
    </w:p>
    <w:p w14:paraId="22B94152" w14:textId="380BA8CD" w:rsidR="00E45BCF" w:rsidRPr="004F2ACF" w:rsidRDefault="00E45BCF" w:rsidP="001365D6">
      <w:pPr>
        <w:pStyle w:val="EndNoteBibliography"/>
        <w:ind w:left="720" w:hanging="720"/>
      </w:pPr>
    </w:p>
    <w:p w14:paraId="32579B49" w14:textId="65ED1F0D" w:rsidR="00E45BCF" w:rsidRPr="004F2ACF" w:rsidRDefault="00E45BCF" w:rsidP="001365D6">
      <w:pPr>
        <w:pStyle w:val="EndNoteBibliography"/>
        <w:ind w:left="720" w:hanging="720"/>
      </w:pPr>
    </w:p>
    <w:p w14:paraId="54CD2644" w14:textId="5D41D1CC" w:rsidR="00E45BCF" w:rsidRPr="004F2ACF" w:rsidRDefault="00E45BCF" w:rsidP="001365D6">
      <w:pPr>
        <w:pStyle w:val="EndNoteBibliography"/>
        <w:ind w:left="720" w:hanging="720"/>
      </w:pPr>
    </w:p>
    <w:p w14:paraId="272444C3" w14:textId="07F74853" w:rsidR="00FD5F1F" w:rsidRPr="004F2ACF" w:rsidRDefault="00572F1E" w:rsidP="00D7563A">
      <w:pPr>
        <w:jc w:val="left"/>
      </w:pPr>
      <w:r w:rsidRPr="004F2ACF">
        <w:fldChar w:fldCharType="end"/>
      </w:r>
    </w:p>
    <w:p w14:paraId="07EDBF07" w14:textId="27704F87" w:rsidR="00864E9F" w:rsidRPr="004F2ACF" w:rsidRDefault="00864E9F" w:rsidP="00D7563A">
      <w:pPr>
        <w:jc w:val="left"/>
      </w:pPr>
    </w:p>
    <w:sectPr w:rsidR="00864E9F" w:rsidRPr="004F2ACF" w:rsidSect="00C116B7">
      <w:type w:val="continuous"/>
      <w:pgSz w:w="11907" w:h="16840" w:code="9"/>
      <w:pgMar w:top="1134" w:right="1134" w:bottom="1134" w:left="1701" w:header="0" w:footer="0" w:gutter="0"/>
      <w:cols w:space="720"/>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04353" w14:textId="77777777" w:rsidR="00680CA3" w:rsidRDefault="00680CA3" w:rsidP="004530E3">
      <w:r>
        <w:separator/>
      </w:r>
    </w:p>
  </w:endnote>
  <w:endnote w:type="continuationSeparator" w:id="0">
    <w:p w14:paraId="499CA18F" w14:textId="77777777" w:rsidR="00680CA3" w:rsidRDefault="00680CA3" w:rsidP="0045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378de93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0B19D" w14:textId="77777777" w:rsidR="00F15C5C" w:rsidRDefault="00F15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5271A" w14:textId="77777777" w:rsidR="00F15C5C" w:rsidRDefault="00F15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5B980" w14:textId="77777777" w:rsidR="00680CA3" w:rsidRDefault="00680CA3" w:rsidP="004530E3">
      <w:r>
        <w:separator/>
      </w:r>
    </w:p>
  </w:footnote>
  <w:footnote w:type="continuationSeparator" w:id="0">
    <w:p w14:paraId="0CAA8F55" w14:textId="77777777" w:rsidR="00680CA3" w:rsidRDefault="00680CA3" w:rsidP="00453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0285"/>
    <w:multiLevelType w:val="hybridMultilevel"/>
    <w:tmpl w:val="8DF2131E"/>
    <w:lvl w:ilvl="0" w:tplc="3524287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465B5"/>
    <w:multiLevelType w:val="hybridMultilevel"/>
    <w:tmpl w:val="9C68C53E"/>
    <w:lvl w:ilvl="0" w:tplc="A9EA0EF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B24155"/>
    <w:multiLevelType w:val="hybridMultilevel"/>
    <w:tmpl w:val="685ABBBC"/>
    <w:lvl w:ilvl="0" w:tplc="AFAE48DA">
      <w:numFmt w:val="bullet"/>
      <w:lvlText w:val="-"/>
      <w:lvlJc w:val="left"/>
      <w:pPr>
        <w:ind w:left="76" w:hanging="360"/>
      </w:pPr>
      <w:rPr>
        <w:rFonts w:ascii="Times New Roman" w:eastAsiaTheme="minorHAns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
    <w:nsid w:val="25667F6F"/>
    <w:multiLevelType w:val="hybridMultilevel"/>
    <w:tmpl w:val="3C88B570"/>
    <w:lvl w:ilvl="0" w:tplc="26F26C2A">
      <w:numFmt w:val="bullet"/>
      <w:lvlText w:val="-"/>
      <w:lvlJc w:val="left"/>
      <w:pPr>
        <w:ind w:left="720" w:hanging="360"/>
      </w:pPr>
      <w:rPr>
        <w:rFonts w:ascii="AdvTT378de93d" w:eastAsiaTheme="minorHAnsi" w:hAnsi="AdvTT378de93d"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B0BCD"/>
    <w:multiLevelType w:val="hybridMultilevel"/>
    <w:tmpl w:val="C328863C"/>
    <w:lvl w:ilvl="0" w:tplc="26F26C2A">
      <w:numFmt w:val="bullet"/>
      <w:lvlText w:val="-"/>
      <w:lvlJc w:val="left"/>
      <w:pPr>
        <w:ind w:left="436" w:hanging="360"/>
      </w:pPr>
      <w:rPr>
        <w:rFonts w:ascii="AdvTT378de93d" w:eastAsiaTheme="minorHAnsi" w:hAnsi="AdvTT378de93d" w:cstheme="minorBidi" w:hint="default"/>
        <w:sz w:val="2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nsid w:val="5BEF1B7E"/>
    <w:multiLevelType w:val="hybridMultilevel"/>
    <w:tmpl w:val="B4106C4A"/>
    <w:lvl w:ilvl="0" w:tplc="CA909652">
      <w:start w:val="1"/>
      <w:numFmt w:val="bullet"/>
      <w:lvlText w:val="•"/>
      <w:lvlJc w:val="left"/>
      <w:pPr>
        <w:tabs>
          <w:tab w:val="num" w:pos="720"/>
        </w:tabs>
        <w:ind w:left="720" w:hanging="360"/>
      </w:pPr>
      <w:rPr>
        <w:rFonts w:ascii="Arial" w:hAnsi="Arial" w:hint="default"/>
      </w:rPr>
    </w:lvl>
    <w:lvl w:ilvl="1" w:tplc="5254EC98" w:tentative="1">
      <w:start w:val="1"/>
      <w:numFmt w:val="bullet"/>
      <w:lvlText w:val="•"/>
      <w:lvlJc w:val="left"/>
      <w:pPr>
        <w:tabs>
          <w:tab w:val="num" w:pos="1440"/>
        </w:tabs>
        <w:ind w:left="1440" w:hanging="360"/>
      </w:pPr>
      <w:rPr>
        <w:rFonts w:ascii="Arial" w:hAnsi="Arial" w:hint="default"/>
      </w:rPr>
    </w:lvl>
    <w:lvl w:ilvl="2" w:tplc="3F4A6B1A" w:tentative="1">
      <w:start w:val="1"/>
      <w:numFmt w:val="bullet"/>
      <w:lvlText w:val="•"/>
      <w:lvlJc w:val="left"/>
      <w:pPr>
        <w:tabs>
          <w:tab w:val="num" w:pos="2160"/>
        </w:tabs>
        <w:ind w:left="2160" w:hanging="360"/>
      </w:pPr>
      <w:rPr>
        <w:rFonts w:ascii="Arial" w:hAnsi="Arial" w:hint="default"/>
      </w:rPr>
    </w:lvl>
    <w:lvl w:ilvl="3" w:tplc="5D8675F4" w:tentative="1">
      <w:start w:val="1"/>
      <w:numFmt w:val="bullet"/>
      <w:lvlText w:val="•"/>
      <w:lvlJc w:val="left"/>
      <w:pPr>
        <w:tabs>
          <w:tab w:val="num" w:pos="2880"/>
        </w:tabs>
        <w:ind w:left="2880" w:hanging="360"/>
      </w:pPr>
      <w:rPr>
        <w:rFonts w:ascii="Arial" w:hAnsi="Arial" w:hint="default"/>
      </w:rPr>
    </w:lvl>
    <w:lvl w:ilvl="4" w:tplc="8C60E51C" w:tentative="1">
      <w:start w:val="1"/>
      <w:numFmt w:val="bullet"/>
      <w:lvlText w:val="•"/>
      <w:lvlJc w:val="left"/>
      <w:pPr>
        <w:tabs>
          <w:tab w:val="num" w:pos="3600"/>
        </w:tabs>
        <w:ind w:left="3600" w:hanging="360"/>
      </w:pPr>
      <w:rPr>
        <w:rFonts w:ascii="Arial" w:hAnsi="Arial" w:hint="default"/>
      </w:rPr>
    </w:lvl>
    <w:lvl w:ilvl="5" w:tplc="ED62728A" w:tentative="1">
      <w:start w:val="1"/>
      <w:numFmt w:val="bullet"/>
      <w:lvlText w:val="•"/>
      <w:lvlJc w:val="left"/>
      <w:pPr>
        <w:tabs>
          <w:tab w:val="num" w:pos="4320"/>
        </w:tabs>
        <w:ind w:left="4320" w:hanging="360"/>
      </w:pPr>
      <w:rPr>
        <w:rFonts w:ascii="Arial" w:hAnsi="Arial" w:hint="default"/>
      </w:rPr>
    </w:lvl>
    <w:lvl w:ilvl="6" w:tplc="79BC94EC" w:tentative="1">
      <w:start w:val="1"/>
      <w:numFmt w:val="bullet"/>
      <w:lvlText w:val="•"/>
      <w:lvlJc w:val="left"/>
      <w:pPr>
        <w:tabs>
          <w:tab w:val="num" w:pos="5040"/>
        </w:tabs>
        <w:ind w:left="5040" w:hanging="360"/>
      </w:pPr>
      <w:rPr>
        <w:rFonts w:ascii="Arial" w:hAnsi="Arial" w:hint="default"/>
      </w:rPr>
    </w:lvl>
    <w:lvl w:ilvl="7" w:tplc="9BDE3C62" w:tentative="1">
      <w:start w:val="1"/>
      <w:numFmt w:val="bullet"/>
      <w:lvlText w:val="•"/>
      <w:lvlJc w:val="left"/>
      <w:pPr>
        <w:tabs>
          <w:tab w:val="num" w:pos="5760"/>
        </w:tabs>
        <w:ind w:left="5760" w:hanging="360"/>
      </w:pPr>
      <w:rPr>
        <w:rFonts w:ascii="Arial" w:hAnsi="Arial" w:hint="default"/>
      </w:rPr>
    </w:lvl>
    <w:lvl w:ilvl="8" w:tplc="F05ECCB6" w:tentative="1">
      <w:start w:val="1"/>
      <w:numFmt w:val="bullet"/>
      <w:lvlText w:val="•"/>
      <w:lvlJc w:val="left"/>
      <w:pPr>
        <w:tabs>
          <w:tab w:val="num" w:pos="6480"/>
        </w:tabs>
        <w:ind w:left="6480" w:hanging="360"/>
      </w:pPr>
      <w:rPr>
        <w:rFonts w:ascii="Arial" w:hAnsi="Arial" w:hint="default"/>
      </w:rPr>
    </w:lvl>
  </w:abstractNum>
  <w:abstractNum w:abstractNumId="6">
    <w:nsid w:val="5CE217DE"/>
    <w:multiLevelType w:val="hybridMultilevel"/>
    <w:tmpl w:val="9CA2631A"/>
    <w:lvl w:ilvl="0" w:tplc="B09E0BD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A710C01"/>
    <w:multiLevelType w:val="hybridMultilevel"/>
    <w:tmpl w:val="6548D9BA"/>
    <w:lvl w:ilvl="0" w:tplc="2F40F68C">
      <w:start w:val="1"/>
      <w:numFmt w:val="bullet"/>
      <w:lvlText w:val="•"/>
      <w:lvlJc w:val="left"/>
      <w:pPr>
        <w:tabs>
          <w:tab w:val="num" w:pos="720"/>
        </w:tabs>
        <w:ind w:left="720" w:hanging="360"/>
      </w:pPr>
      <w:rPr>
        <w:rFonts w:ascii="Arial" w:hAnsi="Arial" w:hint="default"/>
      </w:rPr>
    </w:lvl>
    <w:lvl w:ilvl="1" w:tplc="F4C0014E" w:tentative="1">
      <w:start w:val="1"/>
      <w:numFmt w:val="bullet"/>
      <w:lvlText w:val="•"/>
      <w:lvlJc w:val="left"/>
      <w:pPr>
        <w:tabs>
          <w:tab w:val="num" w:pos="1440"/>
        </w:tabs>
        <w:ind w:left="1440" w:hanging="360"/>
      </w:pPr>
      <w:rPr>
        <w:rFonts w:ascii="Arial" w:hAnsi="Arial" w:hint="default"/>
      </w:rPr>
    </w:lvl>
    <w:lvl w:ilvl="2" w:tplc="6DE08DF4" w:tentative="1">
      <w:start w:val="1"/>
      <w:numFmt w:val="bullet"/>
      <w:lvlText w:val="•"/>
      <w:lvlJc w:val="left"/>
      <w:pPr>
        <w:tabs>
          <w:tab w:val="num" w:pos="2160"/>
        </w:tabs>
        <w:ind w:left="2160" w:hanging="360"/>
      </w:pPr>
      <w:rPr>
        <w:rFonts w:ascii="Arial" w:hAnsi="Arial" w:hint="default"/>
      </w:rPr>
    </w:lvl>
    <w:lvl w:ilvl="3" w:tplc="7186B42A" w:tentative="1">
      <w:start w:val="1"/>
      <w:numFmt w:val="bullet"/>
      <w:lvlText w:val="•"/>
      <w:lvlJc w:val="left"/>
      <w:pPr>
        <w:tabs>
          <w:tab w:val="num" w:pos="2880"/>
        </w:tabs>
        <w:ind w:left="2880" w:hanging="360"/>
      </w:pPr>
      <w:rPr>
        <w:rFonts w:ascii="Arial" w:hAnsi="Arial" w:hint="default"/>
      </w:rPr>
    </w:lvl>
    <w:lvl w:ilvl="4" w:tplc="4650DD8C" w:tentative="1">
      <w:start w:val="1"/>
      <w:numFmt w:val="bullet"/>
      <w:lvlText w:val="•"/>
      <w:lvlJc w:val="left"/>
      <w:pPr>
        <w:tabs>
          <w:tab w:val="num" w:pos="3600"/>
        </w:tabs>
        <w:ind w:left="3600" w:hanging="360"/>
      </w:pPr>
      <w:rPr>
        <w:rFonts w:ascii="Arial" w:hAnsi="Arial" w:hint="default"/>
      </w:rPr>
    </w:lvl>
    <w:lvl w:ilvl="5" w:tplc="EF24F51E" w:tentative="1">
      <w:start w:val="1"/>
      <w:numFmt w:val="bullet"/>
      <w:lvlText w:val="•"/>
      <w:lvlJc w:val="left"/>
      <w:pPr>
        <w:tabs>
          <w:tab w:val="num" w:pos="4320"/>
        </w:tabs>
        <w:ind w:left="4320" w:hanging="360"/>
      </w:pPr>
      <w:rPr>
        <w:rFonts w:ascii="Arial" w:hAnsi="Arial" w:hint="default"/>
      </w:rPr>
    </w:lvl>
    <w:lvl w:ilvl="6" w:tplc="02A61CF4" w:tentative="1">
      <w:start w:val="1"/>
      <w:numFmt w:val="bullet"/>
      <w:lvlText w:val="•"/>
      <w:lvlJc w:val="left"/>
      <w:pPr>
        <w:tabs>
          <w:tab w:val="num" w:pos="5040"/>
        </w:tabs>
        <w:ind w:left="5040" w:hanging="360"/>
      </w:pPr>
      <w:rPr>
        <w:rFonts w:ascii="Arial" w:hAnsi="Arial" w:hint="default"/>
      </w:rPr>
    </w:lvl>
    <w:lvl w:ilvl="7" w:tplc="FE548986" w:tentative="1">
      <w:start w:val="1"/>
      <w:numFmt w:val="bullet"/>
      <w:lvlText w:val="•"/>
      <w:lvlJc w:val="left"/>
      <w:pPr>
        <w:tabs>
          <w:tab w:val="num" w:pos="5760"/>
        </w:tabs>
        <w:ind w:left="5760" w:hanging="360"/>
      </w:pPr>
      <w:rPr>
        <w:rFonts w:ascii="Arial" w:hAnsi="Arial" w:hint="default"/>
      </w:rPr>
    </w:lvl>
    <w:lvl w:ilvl="8" w:tplc="7F8A54F2" w:tentative="1">
      <w:start w:val="1"/>
      <w:numFmt w:val="bullet"/>
      <w:lvlText w:val="•"/>
      <w:lvlJc w:val="left"/>
      <w:pPr>
        <w:tabs>
          <w:tab w:val="num" w:pos="6480"/>
        </w:tabs>
        <w:ind w:left="6480" w:hanging="360"/>
      </w:pPr>
      <w:rPr>
        <w:rFonts w:ascii="Arial" w:hAnsi="Arial" w:hint="default"/>
      </w:rPr>
    </w:lvl>
  </w:abstractNum>
  <w:abstractNum w:abstractNumId="8">
    <w:nsid w:val="7B442930"/>
    <w:multiLevelType w:val="hybridMultilevel"/>
    <w:tmpl w:val="8DA43786"/>
    <w:lvl w:ilvl="0" w:tplc="8E4807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6A4C12"/>
    <w:multiLevelType w:val="hybridMultilevel"/>
    <w:tmpl w:val="12BC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4"/>
  </w:num>
  <w:num w:numId="5">
    <w:abstractNumId w:val="2"/>
  </w:num>
  <w:num w:numId="6">
    <w:abstractNumId w:val="0"/>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GDDT-TA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dee0fvjtz2pneesaw529du2deaew0s0zax&quot;&gt;My EndNote Library&lt;record-ids&gt;&lt;item&gt;7&lt;/item&gt;&lt;item&gt;8&lt;/item&gt;&lt;item&gt;9&lt;/item&gt;&lt;item&gt;22&lt;/item&gt;&lt;item&gt;25&lt;/item&gt;&lt;item&gt;37&lt;/item&gt;&lt;item&gt;83&lt;/item&gt;&lt;item&gt;147&lt;/item&gt;&lt;item&gt;151&lt;/item&gt;&lt;item&gt;154&lt;/item&gt;&lt;item&gt;156&lt;/item&gt;&lt;item&gt;157&lt;/item&gt;&lt;item&gt;159&lt;/item&gt;&lt;/record-ids&gt;&lt;/item&gt;&lt;/Libraries&gt;"/>
  </w:docVars>
  <w:rsids>
    <w:rsidRoot w:val="00562E91"/>
    <w:rsid w:val="000010F7"/>
    <w:rsid w:val="00001D7D"/>
    <w:rsid w:val="00001E22"/>
    <w:rsid w:val="00014FB7"/>
    <w:rsid w:val="00020570"/>
    <w:rsid w:val="00021133"/>
    <w:rsid w:val="00023F06"/>
    <w:rsid w:val="00024EEA"/>
    <w:rsid w:val="000272DE"/>
    <w:rsid w:val="000321FB"/>
    <w:rsid w:val="00035CB5"/>
    <w:rsid w:val="0004251C"/>
    <w:rsid w:val="00042CDD"/>
    <w:rsid w:val="00051ED0"/>
    <w:rsid w:val="000524A1"/>
    <w:rsid w:val="00054F92"/>
    <w:rsid w:val="0005664E"/>
    <w:rsid w:val="0005768D"/>
    <w:rsid w:val="00057BF2"/>
    <w:rsid w:val="00067EF4"/>
    <w:rsid w:val="00070AE6"/>
    <w:rsid w:val="00080194"/>
    <w:rsid w:val="00084222"/>
    <w:rsid w:val="000863AB"/>
    <w:rsid w:val="0008722D"/>
    <w:rsid w:val="00087482"/>
    <w:rsid w:val="00090AF0"/>
    <w:rsid w:val="000917BC"/>
    <w:rsid w:val="00092D0D"/>
    <w:rsid w:val="00093188"/>
    <w:rsid w:val="00096B86"/>
    <w:rsid w:val="000A226B"/>
    <w:rsid w:val="000A4DF0"/>
    <w:rsid w:val="000A707A"/>
    <w:rsid w:val="000A7D3F"/>
    <w:rsid w:val="000B1525"/>
    <w:rsid w:val="000B2CD5"/>
    <w:rsid w:val="000B54DF"/>
    <w:rsid w:val="000C08E3"/>
    <w:rsid w:val="000C35A6"/>
    <w:rsid w:val="000C3B49"/>
    <w:rsid w:val="000C535E"/>
    <w:rsid w:val="000C620D"/>
    <w:rsid w:val="000C726A"/>
    <w:rsid w:val="000D2910"/>
    <w:rsid w:val="000D2B05"/>
    <w:rsid w:val="000D2C6A"/>
    <w:rsid w:val="000D3CE0"/>
    <w:rsid w:val="000D3F1A"/>
    <w:rsid w:val="000D4021"/>
    <w:rsid w:val="000D6300"/>
    <w:rsid w:val="000E1DFD"/>
    <w:rsid w:val="000E2AC4"/>
    <w:rsid w:val="000E644F"/>
    <w:rsid w:val="000E68F7"/>
    <w:rsid w:val="000E6FC0"/>
    <w:rsid w:val="000F1010"/>
    <w:rsid w:val="000F1210"/>
    <w:rsid w:val="000F2598"/>
    <w:rsid w:val="000F5E8E"/>
    <w:rsid w:val="001001EB"/>
    <w:rsid w:val="00106E11"/>
    <w:rsid w:val="00114321"/>
    <w:rsid w:val="00115584"/>
    <w:rsid w:val="00120577"/>
    <w:rsid w:val="001212D1"/>
    <w:rsid w:val="00121B44"/>
    <w:rsid w:val="00122CEB"/>
    <w:rsid w:val="00123AD1"/>
    <w:rsid w:val="001245BF"/>
    <w:rsid w:val="00124A9A"/>
    <w:rsid w:val="001365D6"/>
    <w:rsid w:val="00136BA9"/>
    <w:rsid w:val="0013783C"/>
    <w:rsid w:val="00141105"/>
    <w:rsid w:val="00143185"/>
    <w:rsid w:val="001503DC"/>
    <w:rsid w:val="00152360"/>
    <w:rsid w:val="00153FE5"/>
    <w:rsid w:val="0015571B"/>
    <w:rsid w:val="00157119"/>
    <w:rsid w:val="00157280"/>
    <w:rsid w:val="00157A53"/>
    <w:rsid w:val="0016375E"/>
    <w:rsid w:val="001648FF"/>
    <w:rsid w:val="00164C90"/>
    <w:rsid w:val="00165CF3"/>
    <w:rsid w:val="00165E47"/>
    <w:rsid w:val="0017151B"/>
    <w:rsid w:val="001722EE"/>
    <w:rsid w:val="00174A4F"/>
    <w:rsid w:val="0017518A"/>
    <w:rsid w:val="00176BA1"/>
    <w:rsid w:val="001803C8"/>
    <w:rsid w:val="00181238"/>
    <w:rsid w:val="00181F01"/>
    <w:rsid w:val="00183E80"/>
    <w:rsid w:val="00185BF2"/>
    <w:rsid w:val="00186A86"/>
    <w:rsid w:val="00192B23"/>
    <w:rsid w:val="00195484"/>
    <w:rsid w:val="001954F8"/>
    <w:rsid w:val="00196544"/>
    <w:rsid w:val="001A0E53"/>
    <w:rsid w:val="001A19AE"/>
    <w:rsid w:val="001A29F9"/>
    <w:rsid w:val="001A3E49"/>
    <w:rsid w:val="001A47D3"/>
    <w:rsid w:val="001A639D"/>
    <w:rsid w:val="001B38DA"/>
    <w:rsid w:val="001B41D5"/>
    <w:rsid w:val="001B4595"/>
    <w:rsid w:val="001B4AE4"/>
    <w:rsid w:val="001B60DC"/>
    <w:rsid w:val="001C1B5C"/>
    <w:rsid w:val="001D038C"/>
    <w:rsid w:val="001D51F3"/>
    <w:rsid w:val="001D5937"/>
    <w:rsid w:val="001D7397"/>
    <w:rsid w:val="001E28CB"/>
    <w:rsid w:val="001F0AB9"/>
    <w:rsid w:val="001F2451"/>
    <w:rsid w:val="001F549B"/>
    <w:rsid w:val="001F646A"/>
    <w:rsid w:val="001F656C"/>
    <w:rsid w:val="001F672D"/>
    <w:rsid w:val="00204E49"/>
    <w:rsid w:val="00205D6B"/>
    <w:rsid w:val="00212E00"/>
    <w:rsid w:val="00214FF9"/>
    <w:rsid w:val="0021704B"/>
    <w:rsid w:val="00221845"/>
    <w:rsid w:val="0022267D"/>
    <w:rsid w:val="0022471D"/>
    <w:rsid w:val="002256B4"/>
    <w:rsid w:val="00225A1B"/>
    <w:rsid w:val="0022625E"/>
    <w:rsid w:val="00231EC7"/>
    <w:rsid w:val="0023250C"/>
    <w:rsid w:val="0023469A"/>
    <w:rsid w:val="00234DD3"/>
    <w:rsid w:val="002364C4"/>
    <w:rsid w:val="00236B1E"/>
    <w:rsid w:val="00237361"/>
    <w:rsid w:val="00240F66"/>
    <w:rsid w:val="00242269"/>
    <w:rsid w:val="0024352C"/>
    <w:rsid w:val="0024471F"/>
    <w:rsid w:val="00245218"/>
    <w:rsid w:val="0025088F"/>
    <w:rsid w:val="002516C1"/>
    <w:rsid w:val="00254460"/>
    <w:rsid w:val="0025450F"/>
    <w:rsid w:val="002549CD"/>
    <w:rsid w:val="0025645B"/>
    <w:rsid w:val="00260142"/>
    <w:rsid w:val="002657D1"/>
    <w:rsid w:val="00266638"/>
    <w:rsid w:val="00271E51"/>
    <w:rsid w:val="00275BB1"/>
    <w:rsid w:val="00275E60"/>
    <w:rsid w:val="00275EDD"/>
    <w:rsid w:val="002800A9"/>
    <w:rsid w:val="00280790"/>
    <w:rsid w:val="0028437C"/>
    <w:rsid w:val="00291517"/>
    <w:rsid w:val="00291F64"/>
    <w:rsid w:val="0029416C"/>
    <w:rsid w:val="00295D68"/>
    <w:rsid w:val="002A4A3F"/>
    <w:rsid w:val="002A6589"/>
    <w:rsid w:val="002B1ADA"/>
    <w:rsid w:val="002B22EE"/>
    <w:rsid w:val="002B30F8"/>
    <w:rsid w:val="002B3280"/>
    <w:rsid w:val="002B349D"/>
    <w:rsid w:val="002B4707"/>
    <w:rsid w:val="002B4CA8"/>
    <w:rsid w:val="002C0882"/>
    <w:rsid w:val="002C0A14"/>
    <w:rsid w:val="002C3FD0"/>
    <w:rsid w:val="002C476A"/>
    <w:rsid w:val="002C5556"/>
    <w:rsid w:val="002D13D0"/>
    <w:rsid w:val="002D1983"/>
    <w:rsid w:val="002D236B"/>
    <w:rsid w:val="002D3630"/>
    <w:rsid w:val="002D43FE"/>
    <w:rsid w:val="002E3DBD"/>
    <w:rsid w:val="002E4574"/>
    <w:rsid w:val="002E4E00"/>
    <w:rsid w:val="002E5B61"/>
    <w:rsid w:val="002E6094"/>
    <w:rsid w:val="002E6EBB"/>
    <w:rsid w:val="002E7DAB"/>
    <w:rsid w:val="002F0D59"/>
    <w:rsid w:val="002F0F85"/>
    <w:rsid w:val="002F1C44"/>
    <w:rsid w:val="002F2DFA"/>
    <w:rsid w:val="002F5BCE"/>
    <w:rsid w:val="0030102F"/>
    <w:rsid w:val="0030379D"/>
    <w:rsid w:val="00305CB8"/>
    <w:rsid w:val="00307B26"/>
    <w:rsid w:val="00310E40"/>
    <w:rsid w:val="003114FF"/>
    <w:rsid w:val="003136F8"/>
    <w:rsid w:val="00330AE3"/>
    <w:rsid w:val="003340FB"/>
    <w:rsid w:val="00334A6B"/>
    <w:rsid w:val="003355FD"/>
    <w:rsid w:val="003357B5"/>
    <w:rsid w:val="003407D8"/>
    <w:rsid w:val="00340D3E"/>
    <w:rsid w:val="0034220F"/>
    <w:rsid w:val="0034264B"/>
    <w:rsid w:val="00342A10"/>
    <w:rsid w:val="003434BE"/>
    <w:rsid w:val="00344AD1"/>
    <w:rsid w:val="00344B88"/>
    <w:rsid w:val="003452D1"/>
    <w:rsid w:val="00345325"/>
    <w:rsid w:val="00345D27"/>
    <w:rsid w:val="00347F6E"/>
    <w:rsid w:val="00350DA4"/>
    <w:rsid w:val="00351B01"/>
    <w:rsid w:val="0035218F"/>
    <w:rsid w:val="00354C21"/>
    <w:rsid w:val="00361C88"/>
    <w:rsid w:val="003642FF"/>
    <w:rsid w:val="00367D11"/>
    <w:rsid w:val="00371F3C"/>
    <w:rsid w:val="00374630"/>
    <w:rsid w:val="003746AA"/>
    <w:rsid w:val="00375ACD"/>
    <w:rsid w:val="00380A6A"/>
    <w:rsid w:val="00391D08"/>
    <w:rsid w:val="00394068"/>
    <w:rsid w:val="00395882"/>
    <w:rsid w:val="003A3525"/>
    <w:rsid w:val="003A3B27"/>
    <w:rsid w:val="003A4A43"/>
    <w:rsid w:val="003A54A1"/>
    <w:rsid w:val="003A647B"/>
    <w:rsid w:val="003B0FE9"/>
    <w:rsid w:val="003B17E6"/>
    <w:rsid w:val="003B2C51"/>
    <w:rsid w:val="003B3C54"/>
    <w:rsid w:val="003C7003"/>
    <w:rsid w:val="003C7ED7"/>
    <w:rsid w:val="003D4539"/>
    <w:rsid w:val="003D4FB6"/>
    <w:rsid w:val="003D7302"/>
    <w:rsid w:val="003E463A"/>
    <w:rsid w:val="003E6E3A"/>
    <w:rsid w:val="003E775E"/>
    <w:rsid w:val="003F1C8F"/>
    <w:rsid w:val="003F4DD3"/>
    <w:rsid w:val="004014AD"/>
    <w:rsid w:val="00402B9F"/>
    <w:rsid w:val="004058A8"/>
    <w:rsid w:val="0041145F"/>
    <w:rsid w:val="00414F92"/>
    <w:rsid w:val="00420E29"/>
    <w:rsid w:val="00421CB8"/>
    <w:rsid w:val="00423EA0"/>
    <w:rsid w:val="00430695"/>
    <w:rsid w:val="004328F0"/>
    <w:rsid w:val="004367CF"/>
    <w:rsid w:val="00440816"/>
    <w:rsid w:val="00440E34"/>
    <w:rsid w:val="00441E08"/>
    <w:rsid w:val="00442016"/>
    <w:rsid w:val="00442293"/>
    <w:rsid w:val="00446896"/>
    <w:rsid w:val="00447B10"/>
    <w:rsid w:val="00450AB7"/>
    <w:rsid w:val="00451397"/>
    <w:rsid w:val="004530E3"/>
    <w:rsid w:val="00453A91"/>
    <w:rsid w:val="00455B32"/>
    <w:rsid w:val="00455F62"/>
    <w:rsid w:val="00457332"/>
    <w:rsid w:val="00462071"/>
    <w:rsid w:val="00463DE0"/>
    <w:rsid w:val="004645C0"/>
    <w:rsid w:val="00465646"/>
    <w:rsid w:val="004663F1"/>
    <w:rsid w:val="0047001F"/>
    <w:rsid w:val="00470553"/>
    <w:rsid w:val="00471DD8"/>
    <w:rsid w:val="004777F7"/>
    <w:rsid w:val="00482EDF"/>
    <w:rsid w:val="004848B2"/>
    <w:rsid w:val="004905DE"/>
    <w:rsid w:val="004954F4"/>
    <w:rsid w:val="004A31F6"/>
    <w:rsid w:val="004A4D7C"/>
    <w:rsid w:val="004A52A0"/>
    <w:rsid w:val="004A53FD"/>
    <w:rsid w:val="004A6161"/>
    <w:rsid w:val="004B18AE"/>
    <w:rsid w:val="004B732D"/>
    <w:rsid w:val="004B761B"/>
    <w:rsid w:val="004C12A3"/>
    <w:rsid w:val="004C2CC4"/>
    <w:rsid w:val="004C340D"/>
    <w:rsid w:val="004C36FB"/>
    <w:rsid w:val="004C57F3"/>
    <w:rsid w:val="004C5EAF"/>
    <w:rsid w:val="004C63EA"/>
    <w:rsid w:val="004D04EF"/>
    <w:rsid w:val="004D0EDC"/>
    <w:rsid w:val="004D3D59"/>
    <w:rsid w:val="004D5C0C"/>
    <w:rsid w:val="004D6536"/>
    <w:rsid w:val="004D7883"/>
    <w:rsid w:val="004E1007"/>
    <w:rsid w:val="004E2436"/>
    <w:rsid w:val="004E6DC3"/>
    <w:rsid w:val="004F2ACF"/>
    <w:rsid w:val="005009FA"/>
    <w:rsid w:val="00500E0C"/>
    <w:rsid w:val="00501CAB"/>
    <w:rsid w:val="005107E2"/>
    <w:rsid w:val="0051591A"/>
    <w:rsid w:val="005160EE"/>
    <w:rsid w:val="00520FD5"/>
    <w:rsid w:val="0052112A"/>
    <w:rsid w:val="00527F07"/>
    <w:rsid w:val="0053092F"/>
    <w:rsid w:val="00531256"/>
    <w:rsid w:val="00531B84"/>
    <w:rsid w:val="00533896"/>
    <w:rsid w:val="0053596A"/>
    <w:rsid w:val="005419AD"/>
    <w:rsid w:val="00542B8A"/>
    <w:rsid w:val="00543F8C"/>
    <w:rsid w:val="00552CA0"/>
    <w:rsid w:val="00554245"/>
    <w:rsid w:val="0055426F"/>
    <w:rsid w:val="0055682B"/>
    <w:rsid w:val="00556A88"/>
    <w:rsid w:val="00562E91"/>
    <w:rsid w:val="00563205"/>
    <w:rsid w:val="00563F87"/>
    <w:rsid w:val="00564A9B"/>
    <w:rsid w:val="0056502A"/>
    <w:rsid w:val="005663C3"/>
    <w:rsid w:val="00572553"/>
    <w:rsid w:val="00572F1E"/>
    <w:rsid w:val="0057448C"/>
    <w:rsid w:val="00575750"/>
    <w:rsid w:val="0057644F"/>
    <w:rsid w:val="005772FD"/>
    <w:rsid w:val="005806D6"/>
    <w:rsid w:val="0058220F"/>
    <w:rsid w:val="0058298E"/>
    <w:rsid w:val="00591720"/>
    <w:rsid w:val="00592731"/>
    <w:rsid w:val="00597CAC"/>
    <w:rsid w:val="005A0789"/>
    <w:rsid w:val="005A6189"/>
    <w:rsid w:val="005A7BF9"/>
    <w:rsid w:val="005A7CB4"/>
    <w:rsid w:val="005B21C2"/>
    <w:rsid w:val="005B2955"/>
    <w:rsid w:val="005B2AB3"/>
    <w:rsid w:val="005B4E29"/>
    <w:rsid w:val="005B6B6C"/>
    <w:rsid w:val="005C0C04"/>
    <w:rsid w:val="005C2131"/>
    <w:rsid w:val="005C2BEE"/>
    <w:rsid w:val="005C6FD9"/>
    <w:rsid w:val="005D4F60"/>
    <w:rsid w:val="005D7BC0"/>
    <w:rsid w:val="005E0493"/>
    <w:rsid w:val="005E287B"/>
    <w:rsid w:val="005E5855"/>
    <w:rsid w:val="005F07A5"/>
    <w:rsid w:val="005F132A"/>
    <w:rsid w:val="005F3023"/>
    <w:rsid w:val="005F4AF0"/>
    <w:rsid w:val="005F72CC"/>
    <w:rsid w:val="00600CE6"/>
    <w:rsid w:val="00603893"/>
    <w:rsid w:val="00605B2C"/>
    <w:rsid w:val="0060604E"/>
    <w:rsid w:val="0060640B"/>
    <w:rsid w:val="006064F7"/>
    <w:rsid w:val="00606907"/>
    <w:rsid w:val="00606DB4"/>
    <w:rsid w:val="00610627"/>
    <w:rsid w:val="00611610"/>
    <w:rsid w:val="00611B7B"/>
    <w:rsid w:val="00617450"/>
    <w:rsid w:val="006202B1"/>
    <w:rsid w:val="0062351C"/>
    <w:rsid w:val="006237FA"/>
    <w:rsid w:val="0062436D"/>
    <w:rsid w:val="00624434"/>
    <w:rsid w:val="00626628"/>
    <w:rsid w:val="00633F0A"/>
    <w:rsid w:val="0063423E"/>
    <w:rsid w:val="006347E1"/>
    <w:rsid w:val="00634947"/>
    <w:rsid w:val="00635FCE"/>
    <w:rsid w:val="00636BD1"/>
    <w:rsid w:val="00640145"/>
    <w:rsid w:val="00641026"/>
    <w:rsid w:val="00641B00"/>
    <w:rsid w:val="00641C97"/>
    <w:rsid w:val="00641EC8"/>
    <w:rsid w:val="00642552"/>
    <w:rsid w:val="00642E64"/>
    <w:rsid w:val="00643955"/>
    <w:rsid w:val="006449F3"/>
    <w:rsid w:val="006458E3"/>
    <w:rsid w:val="00647801"/>
    <w:rsid w:val="006502CD"/>
    <w:rsid w:val="006547E7"/>
    <w:rsid w:val="00654FFE"/>
    <w:rsid w:val="00655C5E"/>
    <w:rsid w:val="00655FBF"/>
    <w:rsid w:val="006564ED"/>
    <w:rsid w:val="00656FB2"/>
    <w:rsid w:val="00657440"/>
    <w:rsid w:val="006578EA"/>
    <w:rsid w:val="00661457"/>
    <w:rsid w:val="00661FBF"/>
    <w:rsid w:val="0066215B"/>
    <w:rsid w:val="00663CAB"/>
    <w:rsid w:val="00665C6F"/>
    <w:rsid w:val="00670BB6"/>
    <w:rsid w:val="00671C1C"/>
    <w:rsid w:val="00674EC2"/>
    <w:rsid w:val="00675299"/>
    <w:rsid w:val="00680B36"/>
    <w:rsid w:val="00680CA3"/>
    <w:rsid w:val="00681DF9"/>
    <w:rsid w:val="00682A2F"/>
    <w:rsid w:val="00686F3A"/>
    <w:rsid w:val="00692733"/>
    <w:rsid w:val="00692D34"/>
    <w:rsid w:val="00695A8B"/>
    <w:rsid w:val="00696673"/>
    <w:rsid w:val="0069727D"/>
    <w:rsid w:val="0069786F"/>
    <w:rsid w:val="006A05CD"/>
    <w:rsid w:val="006A0CC5"/>
    <w:rsid w:val="006A3D3E"/>
    <w:rsid w:val="006B2D5F"/>
    <w:rsid w:val="006B56C6"/>
    <w:rsid w:val="006B68D8"/>
    <w:rsid w:val="006C172C"/>
    <w:rsid w:val="006C2056"/>
    <w:rsid w:val="006C397C"/>
    <w:rsid w:val="006C3A67"/>
    <w:rsid w:val="006C4C9C"/>
    <w:rsid w:val="006C60BB"/>
    <w:rsid w:val="006D4133"/>
    <w:rsid w:val="006D71F6"/>
    <w:rsid w:val="006E44D7"/>
    <w:rsid w:val="006E4560"/>
    <w:rsid w:val="006E53E4"/>
    <w:rsid w:val="006E630A"/>
    <w:rsid w:val="006F0A91"/>
    <w:rsid w:val="006F0BD6"/>
    <w:rsid w:val="006F5F66"/>
    <w:rsid w:val="006F65B0"/>
    <w:rsid w:val="006F7C44"/>
    <w:rsid w:val="007018F1"/>
    <w:rsid w:val="00706552"/>
    <w:rsid w:val="007075EC"/>
    <w:rsid w:val="00710F06"/>
    <w:rsid w:val="007153DC"/>
    <w:rsid w:val="00717A0C"/>
    <w:rsid w:val="0072174B"/>
    <w:rsid w:val="0072520A"/>
    <w:rsid w:val="00727A91"/>
    <w:rsid w:val="0073039E"/>
    <w:rsid w:val="007325C1"/>
    <w:rsid w:val="00733E39"/>
    <w:rsid w:val="007345A5"/>
    <w:rsid w:val="00736205"/>
    <w:rsid w:val="007362B2"/>
    <w:rsid w:val="00741D8E"/>
    <w:rsid w:val="00742564"/>
    <w:rsid w:val="007433B8"/>
    <w:rsid w:val="00746F7E"/>
    <w:rsid w:val="00754CF8"/>
    <w:rsid w:val="007612CD"/>
    <w:rsid w:val="007613B8"/>
    <w:rsid w:val="007622AE"/>
    <w:rsid w:val="007646FA"/>
    <w:rsid w:val="00765B12"/>
    <w:rsid w:val="007660C8"/>
    <w:rsid w:val="007661F6"/>
    <w:rsid w:val="0076637A"/>
    <w:rsid w:val="007670F2"/>
    <w:rsid w:val="00767849"/>
    <w:rsid w:val="007746D6"/>
    <w:rsid w:val="00775E45"/>
    <w:rsid w:val="00777255"/>
    <w:rsid w:val="00780248"/>
    <w:rsid w:val="00783793"/>
    <w:rsid w:val="007843AA"/>
    <w:rsid w:val="00784855"/>
    <w:rsid w:val="00786B45"/>
    <w:rsid w:val="007872E1"/>
    <w:rsid w:val="007905F1"/>
    <w:rsid w:val="007940F7"/>
    <w:rsid w:val="00794A80"/>
    <w:rsid w:val="00794C7B"/>
    <w:rsid w:val="00797922"/>
    <w:rsid w:val="00797A39"/>
    <w:rsid w:val="007A0482"/>
    <w:rsid w:val="007A273A"/>
    <w:rsid w:val="007A59D6"/>
    <w:rsid w:val="007B387A"/>
    <w:rsid w:val="007B6129"/>
    <w:rsid w:val="007B6D7E"/>
    <w:rsid w:val="007B7B57"/>
    <w:rsid w:val="007C503F"/>
    <w:rsid w:val="007C5AB3"/>
    <w:rsid w:val="007C79F6"/>
    <w:rsid w:val="007C7E4C"/>
    <w:rsid w:val="007D0F29"/>
    <w:rsid w:val="007D1EBB"/>
    <w:rsid w:val="007D5D80"/>
    <w:rsid w:val="007D6A1A"/>
    <w:rsid w:val="007D7A96"/>
    <w:rsid w:val="007E2609"/>
    <w:rsid w:val="007E3638"/>
    <w:rsid w:val="007E4579"/>
    <w:rsid w:val="007E59C7"/>
    <w:rsid w:val="007E5FC0"/>
    <w:rsid w:val="007E7F21"/>
    <w:rsid w:val="00800398"/>
    <w:rsid w:val="0080780D"/>
    <w:rsid w:val="00807AE5"/>
    <w:rsid w:val="008123B8"/>
    <w:rsid w:val="00812FC5"/>
    <w:rsid w:val="00815015"/>
    <w:rsid w:val="008153DA"/>
    <w:rsid w:val="00815AF6"/>
    <w:rsid w:val="0082230E"/>
    <w:rsid w:val="00822443"/>
    <w:rsid w:val="00824BB5"/>
    <w:rsid w:val="00835A2A"/>
    <w:rsid w:val="00840B53"/>
    <w:rsid w:val="00843321"/>
    <w:rsid w:val="0084368B"/>
    <w:rsid w:val="00843B22"/>
    <w:rsid w:val="0084548C"/>
    <w:rsid w:val="00847149"/>
    <w:rsid w:val="00850B0C"/>
    <w:rsid w:val="008511C2"/>
    <w:rsid w:val="00855BD3"/>
    <w:rsid w:val="008578CA"/>
    <w:rsid w:val="00857973"/>
    <w:rsid w:val="00857EBF"/>
    <w:rsid w:val="00860E23"/>
    <w:rsid w:val="0086280A"/>
    <w:rsid w:val="00863170"/>
    <w:rsid w:val="008644D9"/>
    <w:rsid w:val="00864E9F"/>
    <w:rsid w:val="0086743B"/>
    <w:rsid w:val="008731FE"/>
    <w:rsid w:val="0087328C"/>
    <w:rsid w:val="008738CE"/>
    <w:rsid w:val="00876CFD"/>
    <w:rsid w:val="00876D1C"/>
    <w:rsid w:val="0087799B"/>
    <w:rsid w:val="00881F5A"/>
    <w:rsid w:val="00882630"/>
    <w:rsid w:val="00883CA5"/>
    <w:rsid w:val="00883DA8"/>
    <w:rsid w:val="008907BA"/>
    <w:rsid w:val="0089435B"/>
    <w:rsid w:val="008946F0"/>
    <w:rsid w:val="00894F07"/>
    <w:rsid w:val="00895B6F"/>
    <w:rsid w:val="00895C4D"/>
    <w:rsid w:val="00896BC8"/>
    <w:rsid w:val="008A1B64"/>
    <w:rsid w:val="008A2307"/>
    <w:rsid w:val="008A415D"/>
    <w:rsid w:val="008A7A31"/>
    <w:rsid w:val="008A7D17"/>
    <w:rsid w:val="008B2095"/>
    <w:rsid w:val="008B4E6D"/>
    <w:rsid w:val="008B4EBB"/>
    <w:rsid w:val="008B69D5"/>
    <w:rsid w:val="008B7BB5"/>
    <w:rsid w:val="008B7F3F"/>
    <w:rsid w:val="008C0130"/>
    <w:rsid w:val="008C1165"/>
    <w:rsid w:val="008C393E"/>
    <w:rsid w:val="008C4D17"/>
    <w:rsid w:val="008C536C"/>
    <w:rsid w:val="008D2085"/>
    <w:rsid w:val="008D3A8D"/>
    <w:rsid w:val="008D4E61"/>
    <w:rsid w:val="008D5E1A"/>
    <w:rsid w:val="008D7077"/>
    <w:rsid w:val="008E0FF6"/>
    <w:rsid w:val="008E1186"/>
    <w:rsid w:val="008E1998"/>
    <w:rsid w:val="008E2810"/>
    <w:rsid w:val="008E7B5A"/>
    <w:rsid w:val="00900416"/>
    <w:rsid w:val="00900532"/>
    <w:rsid w:val="0090126C"/>
    <w:rsid w:val="009026FC"/>
    <w:rsid w:val="00910145"/>
    <w:rsid w:val="0091266F"/>
    <w:rsid w:val="009129C9"/>
    <w:rsid w:val="0091368F"/>
    <w:rsid w:val="009136B4"/>
    <w:rsid w:val="00914C76"/>
    <w:rsid w:val="00920297"/>
    <w:rsid w:val="00921710"/>
    <w:rsid w:val="00921D15"/>
    <w:rsid w:val="0092247C"/>
    <w:rsid w:val="009234E9"/>
    <w:rsid w:val="00925704"/>
    <w:rsid w:val="00926B94"/>
    <w:rsid w:val="00926E51"/>
    <w:rsid w:val="0093085F"/>
    <w:rsid w:val="00931B25"/>
    <w:rsid w:val="00931BAF"/>
    <w:rsid w:val="00936260"/>
    <w:rsid w:val="00936EF1"/>
    <w:rsid w:val="00947359"/>
    <w:rsid w:val="00950A58"/>
    <w:rsid w:val="00963C25"/>
    <w:rsid w:val="009706F2"/>
    <w:rsid w:val="0097079B"/>
    <w:rsid w:val="00971851"/>
    <w:rsid w:val="00972AE1"/>
    <w:rsid w:val="00973102"/>
    <w:rsid w:val="009733BF"/>
    <w:rsid w:val="009734A6"/>
    <w:rsid w:val="009735D7"/>
    <w:rsid w:val="00974AD9"/>
    <w:rsid w:val="0097525F"/>
    <w:rsid w:val="009764EB"/>
    <w:rsid w:val="00977FA2"/>
    <w:rsid w:val="009832B7"/>
    <w:rsid w:val="00987968"/>
    <w:rsid w:val="00994B30"/>
    <w:rsid w:val="00994FF3"/>
    <w:rsid w:val="009A0995"/>
    <w:rsid w:val="009A3975"/>
    <w:rsid w:val="009A48B6"/>
    <w:rsid w:val="009A6857"/>
    <w:rsid w:val="009B02D9"/>
    <w:rsid w:val="009B5FDF"/>
    <w:rsid w:val="009C2846"/>
    <w:rsid w:val="009C43B1"/>
    <w:rsid w:val="009D0A44"/>
    <w:rsid w:val="009D0D55"/>
    <w:rsid w:val="009D4C64"/>
    <w:rsid w:val="009D4FF3"/>
    <w:rsid w:val="009D53E6"/>
    <w:rsid w:val="009E02DC"/>
    <w:rsid w:val="009E11F7"/>
    <w:rsid w:val="009E21EB"/>
    <w:rsid w:val="009E315C"/>
    <w:rsid w:val="009E7718"/>
    <w:rsid w:val="009E7C6F"/>
    <w:rsid w:val="009F0A28"/>
    <w:rsid w:val="009F1E58"/>
    <w:rsid w:val="009F326B"/>
    <w:rsid w:val="009F3694"/>
    <w:rsid w:val="009F3986"/>
    <w:rsid w:val="00A00600"/>
    <w:rsid w:val="00A013A0"/>
    <w:rsid w:val="00A01627"/>
    <w:rsid w:val="00A061C6"/>
    <w:rsid w:val="00A07C52"/>
    <w:rsid w:val="00A10EB5"/>
    <w:rsid w:val="00A11483"/>
    <w:rsid w:val="00A13DB7"/>
    <w:rsid w:val="00A13F26"/>
    <w:rsid w:val="00A208DD"/>
    <w:rsid w:val="00A20F3A"/>
    <w:rsid w:val="00A213C9"/>
    <w:rsid w:val="00A22015"/>
    <w:rsid w:val="00A2363F"/>
    <w:rsid w:val="00A2463D"/>
    <w:rsid w:val="00A25AC4"/>
    <w:rsid w:val="00A30FD4"/>
    <w:rsid w:val="00A33480"/>
    <w:rsid w:val="00A3623D"/>
    <w:rsid w:val="00A36FBC"/>
    <w:rsid w:val="00A40317"/>
    <w:rsid w:val="00A41671"/>
    <w:rsid w:val="00A4206C"/>
    <w:rsid w:val="00A473F6"/>
    <w:rsid w:val="00A47CB5"/>
    <w:rsid w:val="00A5111E"/>
    <w:rsid w:val="00A52869"/>
    <w:rsid w:val="00A551A9"/>
    <w:rsid w:val="00A55CBC"/>
    <w:rsid w:val="00A562F8"/>
    <w:rsid w:val="00A56DEB"/>
    <w:rsid w:val="00A57FF2"/>
    <w:rsid w:val="00A6187E"/>
    <w:rsid w:val="00A623AE"/>
    <w:rsid w:val="00A65007"/>
    <w:rsid w:val="00A65436"/>
    <w:rsid w:val="00A6607C"/>
    <w:rsid w:val="00A74965"/>
    <w:rsid w:val="00A760A7"/>
    <w:rsid w:val="00A76267"/>
    <w:rsid w:val="00A77F40"/>
    <w:rsid w:val="00A95C26"/>
    <w:rsid w:val="00A96752"/>
    <w:rsid w:val="00A97C20"/>
    <w:rsid w:val="00AA03E7"/>
    <w:rsid w:val="00AA08AD"/>
    <w:rsid w:val="00AA3C26"/>
    <w:rsid w:val="00AA6629"/>
    <w:rsid w:val="00AA6976"/>
    <w:rsid w:val="00AA7FC6"/>
    <w:rsid w:val="00AB1AB8"/>
    <w:rsid w:val="00AB24FB"/>
    <w:rsid w:val="00AB34A6"/>
    <w:rsid w:val="00AB471B"/>
    <w:rsid w:val="00AB75EB"/>
    <w:rsid w:val="00AB7DF1"/>
    <w:rsid w:val="00AC1D27"/>
    <w:rsid w:val="00AC4A99"/>
    <w:rsid w:val="00AD0E72"/>
    <w:rsid w:val="00AD397A"/>
    <w:rsid w:val="00AD3E50"/>
    <w:rsid w:val="00AE3380"/>
    <w:rsid w:val="00AE52ED"/>
    <w:rsid w:val="00AE636A"/>
    <w:rsid w:val="00AF575C"/>
    <w:rsid w:val="00AF74E7"/>
    <w:rsid w:val="00B02D77"/>
    <w:rsid w:val="00B05E1C"/>
    <w:rsid w:val="00B06277"/>
    <w:rsid w:val="00B07064"/>
    <w:rsid w:val="00B106BC"/>
    <w:rsid w:val="00B1373E"/>
    <w:rsid w:val="00B140C9"/>
    <w:rsid w:val="00B154EB"/>
    <w:rsid w:val="00B1557D"/>
    <w:rsid w:val="00B1774A"/>
    <w:rsid w:val="00B207ED"/>
    <w:rsid w:val="00B22D73"/>
    <w:rsid w:val="00B23F49"/>
    <w:rsid w:val="00B251E9"/>
    <w:rsid w:val="00B25569"/>
    <w:rsid w:val="00B3451D"/>
    <w:rsid w:val="00B36D62"/>
    <w:rsid w:val="00B375E0"/>
    <w:rsid w:val="00B42268"/>
    <w:rsid w:val="00B4263A"/>
    <w:rsid w:val="00B444D1"/>
    <w:rsid w:val="00B44A4B"/>
    <w:rsid w:val="00B46E77"/>
    <w:rsid w:val="00B4791A"/>
    <w:rsid w:val="00B47A16"/>
    <w:rsid w:val="00B5170C"/>
    <w:rsid w:val="00B52DAF"/>
    <w:rsid w:val="00B5359F"/>
    <w:rsid w:val="00B5407B"/>
    <w:rsid w:val="00B559E8"/>
    <w:rsid w:val="00B55E89"/>
    <w:rsid w:val="00B55ECE"/>
    <w:rsid w:val="00B57535"/>
    <w:rsid w:val="00B6140C"/>
    <w:rsid w:val="00B6206C"/>
    <w:rsid w:val="00B6255F"/>
    <w:rsid w:val="00B630AE"/>
    <w:rsid w:val="00B8026D"/>
    <w:rsid w:val="00B830EE"/>
    <w:rsid w:val="00B86381"/>
    <w:rsid w:val="00B86D90"/>
    <w:rsid w:val="00B87CB6"/>
    <w:rsid w:val="00B928ED"/>
    <w:rsid w:val="00B941FD"/>
    <w:rsid w:val="00B94267"/>
    <w:rsid w:val="00B96308"/>
    <w:rsid w:val="00B97CAB"/>
    <w:rsid w:val="00BA0599"/>
    <w:rsid w:val="00BA1908"/>
    <w:rsid w:val="00BA5B6A"/>
    <w:rsid w:val="00BA70D1"/>
    <w:rsid w:val="00BA7662"/>
    <w:rsid w:val="00BB06B8"/>
    <w:rsid w:val="00BB08C3"/>
    <w:rsid w:val="00BB0BA6"/>
    <w:rsid w:val="00BB4781"/>
    <w:rsid w:val="00BC03C4"/>
    <w:rsid w:val="00BC2232"/>
    <w:rsid w:val="00BC2A52"/>
    <w:rsid w:val="00BC6900"/>
    <w:rsid w:val="00BD2DB4"/>
    <w:rsid w:val="00BD3639"/>
    <w:rsid w:val="00BD50BF"/>
    <w:rsid w:val="00BD59FD"/>
    <w:rsid w:val="00BD6D3C"/>
    <w:rsid w:val="00BD7BE1"/>
    <w:rsid w:val="00BE0D99"/>
    <w:rsid w:val="00BE20FA"/>
    <w:rsid w:val="00BE2BBD"/>
    <w:rsid w:val="00BE54B4"/>
    <w:rsid w:val="00BE5D5D"/>
    <w:rsid w:val="00BE5F1D"/>
    <w:rsid w:val="00BF1C47"/>
    <w:rsid w:val="00BF1C48"/>
    <w:rsid w:val="00BF5239"/>
    <w:rsid w:val="00BF5400"/>
    <w:rsid w:val="00BF6D37"/>
    <w:rsid w:val="00BF6D8C"/>
    <w:rsid w:val="00C028E6"/>
    <w:rsid w:val="00C045C0"/>
    <w:rsid w:val="00C04BFE"/>
    <w:rsid w:val="00C04E5F"/>
    <w:rsid w:val="00C116B7"/>
    <w:rsid w:val="00C13D84"/>
    <w:rsid w:val="00C14D88"/>
    <w:rsid w:val="00C151AF"/>
    <w:rsid w:val="00C2330A"/>
    <w:rsid w:val="00C315C9"/>
    <w:rsid w:val="00C31C75"/>
    <w:rsid w:val="00C32647"/>
    <w:rsid w:val="00C33171"/>
    <w:rsid w:val="00C36A82"/>
    <w:rsid w:val="00C40012"/>
    <w:rsid w:val="00C40469"/>
    <w:rsid w:val="00C4134D"/>
    <w:rsid w:val="00C43223"/>
    <w:rsid w:val="00C56026"/>
    <w:rsid w:val="00C56C8C"/>
    <w:rsid w:val="00C57D4C"/>
    <w:rsid w:val="00C609D5"/>
    <w:rsid w:val="00C6117C"/>
    <w:rsid w:val="00C615BB"/>
    <w:rsid w:val="00C617C8"/>
    <w:rsid w:val="00C62720"/>
    <w:rsid w:val="00C6275A"/>
    <w:rsid w:val="00C634FF"/>
    <w:rsid w:val="00C6411B"/>
    <w:rsid w:val="00C77872"/>
    <w:rsid w:val="00C82EB3"/>
    <w:rsid w:val="00C84B04"/>
    <w:rsid w:val="00C85C1E"/>
    <w:rsid w:val="00C87E9C"/>
    <w:rsid w:val="00C90A9B"/>
    <w:rsid w:val="00C92ADE"/>
    <w:rsid w:val="00C9678D"/>
    <w:rsid w:val="00C968FC"/>
    <w:rsid w:val="00CA182E"/>
    <w:rsid w:val="00CA20B9"/>
    <w:rsid w:val="00CA29E6"/>
    <w:rsid w:val="00CA3B14"/>
    <w:rsid w:val="00CA4462"/>
    <w:rsid w:val="00CB06B0"/>
    <w:rsid w:val="00CC10ED"/>
    <w:rsid w:val="00CC1784"/>
    <w:rsid w:val="00CC5879"/>
    <w:rsid w:val="00CC7E0A"/>
    <w:rsid w:val="00CD0AD8"/>
    <w:rsid w:val="00CD1003"/>
    <w:rsid w:val="00CD2BF8"/>
    <w:rsid w:val="00CD68E2"/>
    <w:rsid w:val="00CD6EE9"/>
    <w:rsid w:val="00CE3867"/>
    <w:rsid w:val="00CE3C0C"/>
    <w:rsid w:val="00CF11A7"/>
    <w:rsid w:val="00CF1B69"/>
    <w:rsid w:val="00CF2AC4"/>
    <w:rsid w:val="00CF4662"/>
    <w:rsid w:val="00D0005A"/>
    <w:rsid w:val="00D018A1"/>
    <w:rsid w:val="00D0258C"/>
    <w:rsid w:val="00D06123"/>
    <w:rsid w:val="00D07168"/>
    <w:rsid w:val="00D07566"/>
    <w:rsid w:val="00D10180"/>
    <w:rsid w:val="00D13627"/>
    <w:rsid w:val="00D1699C"/>
    <w:rsid w:val="00D17D07"/>
    <w:rsid w:val="00D20DBC"/>
    <w:rsid w:val="00D22B8E"/>
    <w:rsid w:val="00D242E6"/>
    <w:rsid w:val="00D27415"/>
    <w:rsid w:val="00D30191"/>
    <w:rsid w:val="00D351E5"/>
    <w:rsid w:val="00D35687"/>
    <w:rsid w:val="00D37217"/>
    <w:rsid w:val="00D3776D"/>
    <w:rsid w:val="00D4148F"/>
    <w:rsid w:val="00D42B28"/>
    <w:rsid w:val="00D43060"/>
    <w:rsid w:val="00D4599F"/>
    <w:rsid w:val="00D50246"/>
    <w:rsid w:val="00D527B1"/>
    <w:rsid w:val="00D53AAE"/>
    <w:rsid w:val="00D55304"/>
    <w:rsid w:val="00D5604B"/>
    <w:rsid w:val="00D56178"/>
    <w:rsid w:val="00D57166"/>
    <w:rsid w:val="00D632E9"/>
    <w:rsid w:val="00D6567D"/>
    <w:rsid w:val="00D65842"/>
    <w:rsid w:val="00D673F8"/>
    <w:rsid w:val="00D73900"/>
    <w:rsid w:val="00D7535A"/>
    <w:rsid w:val="00D7563A"/>
    <w:rsid w:val="00D756EB"/>
    <w:rsid w:val="00D758D0"/>
    <w:rsid w:val="00D800AC"/>
    <w:rsid w:val="00D8020E"/>
    <w:rsid w:val="00D81CDC"/>
    <w:rsid w:val="00D84B8A"/>
    <w:rsid w:val="00D850D0"/>
    <w:rsid w:val="00D85FDD"/>
    <w:rsid w:val="00D92AD4"/>
    <w:rsid w:val="00D93B9A"/>
    <w:rsid w:val="00D957B6"/>
    <w:rsid w:val="00DA0BE3"/>
    <w:rsid w:val="00DA41E9"/>
    <w:rsid w:val="00DA7CB6"/>
    <w:rsid w:val="00DB47FC"/>
    <w:rsid w:val="00DB4B67"/>
    <w:rsid w:val="00DB5343"/>
    <w:rsid w:val="00DB5AC2"/>
    <w:rsid w:val="00DB7C5E"/>
    <w:rsid w:val="00DC0ECF"/>
    <w:rsid w:val="00DD5A63"/>
    <w:rsid w:val="00DE37FB"/>
    <w:rsid w:val="00DF4E86"/>
    <w:rsid w:val="00DF5E94"/>
    <w:rsid w:val="00DF7C29"/>
    <w:rsid w:val="00DF7C2F"/>
    <w:rsid w:val="00E00145"/>
    <w:rsid w:val="00E00F86"/>
    <w:rsid w:val="00E01E0E"/>
    <w:rsid w:val="00E01FC2"/>
    <w:rsid w:val="00E02294"/>
    <w:rsid w:val="00E0637D"/>
    <w:rsid w:val="00E066C8"/>
    <w:rsid w:val="00E1682F"/>
    <w:rsid w:val="00E16846"/>
    <w:rsid w:val="00E21F5D"/>
    <w:rsid w:val="00E268F6"/>
    <w:rsid w:val="00E27B56"/>
    <w:rsid w:val="00E30EED"/>
    <w:rsid w:val="00E32122"/>
    <w:rsid w:val="00E339E9"/>
    <w:rsid w:val="00E35081"/>
    <w:rsid w:val="00E3700A"/>
    <w:rsid w:val="00E37307"/>
    <w:rsid w:val="00E410EC"/>
    <w:rsid w:val="00E42E82"/>
    <w:rsid w:val="00E44175"/>
    <w:rsid w:val="00E44E77"/>
    <w:rsid w:val="00E45BCF"/>
    <w:rsid w:val="00E50AD8"/>
    <w:rsid w:val="00E62DAA"/>
    <w:rsid w:val="00E63C12"/>
    <w:rsid w:val="00E6424C"/>
    <w:rsid w:val="00E643D6"/>
    <w:rsid w:val="00E669F7"/>
    <w:rsid w:val="00E671F1"/>
    <w:rsid w:val="00E71E71"/>
    <w:rsid w:val="00E7330F"/>
    <w:rsid w:val="00E73382"/>
    <w:rsid w:val="00E8109E"/>
    <w:rsid w:val="00E811BB"/>
    <w:rsid w:val="00E8124D"/>
    <w:rsid w:val="00E81276"/>
    <w:rsid w:val="00E82B05"/>
    <w:rsid w:val="00E92078"/>
    <w:rsid w:val="00E94E3A"/>
    <w:rsid w:val="00EA1920"/>
    <w:rsid w:val="00EA1E6B"/>
    <w:rsid w:val="00EA4F6A"/>
    <w:rsid w:val="00EB2C37"/>
    <w:rsid w:val="00EC073C"/>
    <w:rsid w:val="00EC4339"/>
    <w:rsid w:val="00ED0385"/>
    <w:rsid w:val="00ED17C7"/>
    <w:rsid w:val="00EE4DD8"/>
    <w:rsid w:val="00EE4F9C"/>
    <w:rsid w:val="00EF2F8D"/>
    <w:rsid w:val="00EF34C0"/>
    <w:rsid w:val="00EF5405"/>
    <w:rsid w:val="00EF7625"/>
    <w:rsid w:val="00F00401"/>
    <w:rsid w:val="00F01C7E"/>
    <w:rsid w:val="00F06264"/>
    <w:rsid w:val="00F067F8"/>
    <w:rsid w:val="00F151D2"/>
    <w:rsid w:val="00F15C5C"/>
    <w:rsid w:val="00F1799A"/>
    <w:rsid w:val="00F17A9B"/>
    <w:rsid w:val="00F20767"/>
    <w:rsid w:val="00F25602"/>
    <w:rsid w:val="00F4084C"/>
    <w:rsid w:val="00F4238F"/>
    <w:rsid w:val="00F42DE5"/>
    <w:rsid w:val="00F5651A"/>
    <w:rsid w:val="00F6652D"/>
    <w:rsid w:val="00F675FE"/>
    <w:rsid w:val="00F67DAC"/>
    <w:rsid w:val="00F7188E"/>
    <w:rsid w:val="00F724E3"/>
    <w:rsid w:val="00F73202"/>
    <w:rsid w:val="00F76F0C"/>
    <w:rsid w:val="00F8051C"/>
    <w:rsid w:val="00F818B9"/>
    <w:rsid w:val="00F8322F"/>
    <w:rsid w:val="00F87536"/>
    <w:rsid w:val="00F90386"/>
    <w:rsid w:val="00F91B75"/>
    <w:rsid w:val="00F92C84"/>
    <w:rsid w:val="00F94405"/>
    <w:rsid w:val="00F96808"/>
    <w:rsid w:val="00F97597"/>
    <w:rsid w:val="00FA05E3"/>
    <w:rsid w:val="00FA3526"/>
    <w:rsid w:val="00FA3B3F"/>
    <w:rsid w:val="00FA3D9F"/>
    <w:rsid w:val="00FA6F0C"/>
    <w:rsid w:val="00FA7E84"/>
    <w:rsid w:val="00FB4772"/>
    <w:rsid w:val="00FC4141"/>
    <w:rsid w:val="00FC4C72"/>
    <w:rsid w:val="00FC53A1"/>
    <w:rsid w:val="00FC65CA"/>
    <w:rsid w:val="00FC7ED7"/>
    <w:rsid w:val="00FD04CF"/>
    <w:rsid w:val="00FD2A68"/>
    <w:rsid w:val="00FD3B04"/>
    <w:rsid w:val="00FD4A48"/>
    <w:rsid w:val="00FD5529"/>
    <w:rsid w:val="00FD5F1F"/>
    <w:rsid w:val="00FD6F8A"/>
    <w:rsid w:val="00FE06D1"/>
    <w:rsid w:val="00FE1477"/>
    <w:rsid w:val="00FE33B6"/>
    <w:rsid w:val="00FF0603"/>
    <w:rsid w:val="00FF43F9"/>
    <w:rsid w:val="00FF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755A9"/>
  <w15:docId w15:val="{46C2FD26-016C-4E65-BF84-5F4F732F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pacing w:val="4"/>
        <w:sz w:val="22"/>
        <w:szCs w:val="22"/>
        <w:lang w:val="en-US"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91"/>
  </w:style>
  <w:style w:type="paragraph" w:styleId="Heading1">
    <w:name w:val="heading 1"/>
    <w:basedOn w:val="Normal"/>
    <w:next w:val="Normal"/>
    <w:link w:val="Heading1Char"/>
    <w:uiPriority w:val="9"/>
    <w:qFormat/>
    <w:rsid w:val="00527F07"/>
    <w:pPr>
      <w:keepNext/>
      <w:keepLines/>
      <w:spacing w:before="120" w:line="360" w:lineRule="auto"/>
      <w:jc w:val="center"/>
      <w:outlineLvl w:val="0"/>
    </w:pPr>
    <w:rPr>
      <w:rFonts w:asciiTheme="majorHAnsi" w:eastAsiaTheme="majorEastAsia" w:hAnsiTheme="majorHAnsi" w:cstheme="majorBidi"/>
      <w:b/>
      <w:spacing w:val="0"/>
      <w:sz w:val="30"/>
      <w:szCs w:val="32"/>
      <w:lang w:val="vi-VN"/>
    </w:rPr>
  </w:style>
  <w:style w:type="paragraph" w:styleId="Heading2">
    <w:name w:val="heading 2"/>
    <w:basedOn w:val="Normal"/>
    <w:next w:val="Normal"/>
    <w:link w:val="Heading2Char"/>
    <w:uiPriority w:val="9"/>
    <w:semiHidden/>
    <w:unhideWhenUsed/>
    <w:qFormat/>
    <w:rsid w:val="0097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9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05E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7B"/>
    <w:pPr>
      <w:ind w:left="720"/>
      <w:contextualSpacing/>
    </w:pPr>
  </w:style>
  <w:style w:type="paragraph" w:styleId="Header">
    <w:name w:val="header"/>
    <w:basedOn w:val="Normal"/>
    <w:link w:val="HeaderChar"/>
    <w:uiPriority w:val="99"/>
    <w:unhideWhenUsed/>
    <w:rsid w:val="004530E3"/>
    <w:pPr>
      <w:tabs>
        <w:tab w:val="center" w:pos="4680"/>
        <w:tab w:val="right" w:pos="9360"/>
      </w:tabs>
    </w:pPr>
  </w:style>
  <w:style w:type="character" w:customStyle="1" w:styleId="HeaderChar">
    <w:name w:val="Header Char"/>
    <w:basedOn w:val="DefaultParagraphFont"/>
    <w:link w:val="Header"/>
    <w:uiPriority w:val="99"/>
    <w:rsid w:val="004530E3"/>
    <w:rPr>
      <w:rFonts w:ascii="Times New Roman" w:hAnsi="Times New Roman"/>
      <w:sz w:val="28"/>
    </w:rPr>
  </w:style>
  <w:style w:type="paragraph" w:styleId="Footer">
    <w:name w:val="footer"/>
    <w:basedOn w:val="Normal"/>
    <w:link w:val="FooterChar"/>
    <w:uiPriority w:val="99"/>
    <w:unhideWhenUsed/>
    <w:rsid w:val="004530E3"/>
    <w:pPr>
      <w:tabs>
        <w:tab w:val="center" w:pos="4680"/>
        <w:tab w:val="right" w:pos="9360"/>
      </w:tabs>
    </w:pPr>
  </w:style>
  <w:style w:type="character" w:customStyle="1" w:styleId="FooterChar">
    <w:name w:val="Footer Char"/>
    <w:basedOn w:val="DefaultParagraphFont"/>
    <w:link w:val="Footer"/>
    <w:uiPriority w:val="99"/>
    <w:rsid w:val="004530E3"/>
    <w:rPr>
      <w:rFonts w:ascii="Times New Roman" w:hAnsi="Times New Roman"/>
      <w:sz w:val="28"/>
    </w:rPr>
  </w:style>
  <w:style w:type="table" w:styleId="LightShading-Accent1">
    <w:name w:val="Light Shading Accent 1"/>
    <w:basedOn w:val="TableNormal"/>
    <w:uiPriority w:val="60"/>
    <w:rsid w:val="002E7DA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E7DA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670F2"/>
    <w:rPr>
      <w:rFonts w:ascii="Tahoma" w:hAnsi="Tahoma" w:cs="Tahoma"/>
      <w:sz w:val="16"/>
      <w:szCs w:val="16"/>
    </w:rPr>
  </w:style>
  <w:style w:type="character" w:customStyle="1" w:styleId="BalloonTextChar">
    <w:name w:val="Balloon Text Char"/>
    <w:basedOn w:val="DefaultParagraphFont"/>
    <w:link w:val="BalloonText"/>
    <w:uiPriority w:val="99"/>
    <w:semiHidden/>
    <w:rsid w:val="007670F2"/>
    <w:rPr>
      <w:rFonts w:ascii="Tahoma" w:hAnsi="Tahoma" w:cs="Tahoma"/>
      <w:sz w:val="16"/>
      <w:szCs w:val="16"/>
    </w:rPr>
  </w:style>
  <w:style w:type="table" w:styleId="TableGrid">
    <w:name w:val="Table Grid"/>
    <w:basedOn w:val="TableNormal"/>
    <w:uiPriority w:val="59"/>
    <w:rsid w:val="002218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8298E"/>
  </w:style>
  <w:style w:type="character" w:customStyle="1" w:styleId="Heading1Char">
    <w:name w:val="Heading 1 Char"/>
    <w:basedOn w:val="DefaultParagraphFont"/>
    <w:link w:val="Heading1"/>
    <w:uiPriority w:val="9"/>
    <w:rsid w:val="00527F07"/>
    <w:rPr>
      <w:rFonts w:asciiTheme="majorHAnsi" w:eastAsiaTheme="majorEastAsia" w:hAnsiTheme="majorHAnsi" w:cstheme="majorBidi"/>
      <w:b/>
      <w:spacing w:val="0"/>
      <w:sz w:val="30"/>
      <w:szCs w:val="32"/>
      <w:lang w:val="vi-VN"/>
    </w:rPr>
  </w:style>
  <w:style w:type="paragraph" w:customStyle="1" w:styleId="EndNoteBibliographyTitle">
    <w:name w:val="EndNote Bibliography Title"/>
    <w:basedOn w:val="Normal"/>
    <w:link w:val="EndNoteBibliographyTitleChar"/>
    <w:rsid w:val="00572F1E"/>
    <w:pPr>
      <w:jc w:val="center"/>
    </w:pPr>
    <w:rPr>
      <w:rFonts w:cs="Times New Roman"/>
      <w:noProof/>
    </w:rPr>
  </w:style>
  <w:style w:type="character" w:customStyle="1" w:styleId="EndNoteBibliographyTitleChar">
    <w:name w:val="EndNote Bibliography Title Char"/>
    <w:basedOn w:val="DefaultParagraphFont"/>
    <w:link w:val="EndNoteBibliographyTitle"/>
    <w:rsid w:val="00572F1E"/>
    <w:rPr>
      <w:rFonts w:cs="Times New Roman"/>
      <w:noProof/>
    </w:rPr>
  </w:style>
  <w:style w:type="paragraph" w:customStyle="1" w:styleId="EndNoteBibliography">
    <w:name w:val="EndNote Bibliography"/>
    <w:basedOn w:val="Normal"/>
    <w:link w:val="EndNoteBibliographyChar"/>
    <w:rsid w:val="00572F1E"/>
    <w:rPr>
      <w:rFonts w:cs="Times New Roman"/>
      <w:noProof/>
    </w:rPr>
  </w:style>
  <w:style w:type="character" w:customStyle="1" w:styleId="EndNoteBibliographyChar">
    <w:name w:val="EndNote Bibliography Char"/>
    <w:basedOn w:val="DefaultParagraphFont"/>
    <w:link w:val="EndNoteBibliography"/>
    <w:rsid w:val="00572F1E"/>
    <w:rPr>
      <w:rFonts w:cs="Times New Roman"/>
      <w:noProof/>
    </w:rPr>
  </w:style>
  <w:style w:type="character" w:customStyle="1" w:styleId="Heading4Char">
    <w:name w:val="Heading 4 Char"/>
    <w:basedOn w:val="DefaultParagraphFont"/>
    <w:link w:val="Heading4"/>
    <w:uiPriority w:val="9"/>
    <w:semiHidden/>
    <w:rsid w:val="00B05E1C"/>
    <w:rPr>
      <w:rFonts w:asciiTheme="majorHAnsi" w:eastAsiaTheme="majorEastAsia" w:hAnsiTheme="majorHAnsi" w:cstheme="majorBidi"/>
      <w:i/>
      <w:iCs/>
      <w:color w:val="365F91" w:themeColor="accent1" w:themeShade="BF"/>
    </w:rPr>
  </w:style>
  <w:style w:type="paragraph" w:styleId="Caption">
    <w:name w:val="caption"/>
    <w:aliases w:val="Bảng"/>
    <w:basedOn w:val="Heading2"/>
    <w:next w:val="Heading2"/>
    <w:autoRedefine/>
    <w:uiPriority w:val="35"/>
    <w:unhideWhenUsed/>
    <w:qFormat/>
    <w:rsid w:val="00C13D84"/>
    <w:pPr>
      <w:spacing w:before="0" w:after="120"/>
      <w:jc w:val="center"/>
      <w:outlineLvl w:val="9"/>
    </w:pPr>
    <w:rPr>
      <w:rFonts w:ascii="Times New Roman" w:hAnsi="Times New Roman"/>
      <w:b/>
      <w:bCs/>
      <w:i/>
      <w:iCs/>
      <w:color w:val="000000" w:themeColor="text1"/>
      <w:spacing w:val="0"/>
      <w:sz w:val="22"/>
      <w:szCs w:val="22"/>
      <w:lang w:val="vi-VN"/>
    </w:rPr>
  </w:style>
  <w:style w:type="table" w:styleId="GridTable1Light">
    <w:name w:val="Grid Table 1 Light"/>
    <w:basedOn w:val="TableNormal"/>
    <w:uiPriority w:val="46"/>
    <w:rsid w:val="00972AE1"/>
    <w:pPr>
      <w:jc w:val="left"/>
    </w:pPr>
    <w:rPr>
      <w:rFonts w:asciiTheme="minorHAnsi" w:hAnsiTheme="minorHAnsi"/>
      <w:spacing w:val="0"/>
      <w:lang w:val="vi-V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972AE1"/>
    <w:rPr>
      <w:rFonts w:asciiTheme="majorHAnsi" w:eastAsiaTheme="majorEastAsia" w:hAnsiTheme="majorHAnsi" w:cstheme="majorBidi"/>
      <w:color w:val="365F91" w:themeColor="accent1" w:themeShade="BF"/>
      <w:sz w:val="26"/>
      <w:szCs w:val="26"/>
    </w:rPr>
  </w:style>
  <w:style w:type="table" w:customStyle="1" w:styleId="GridTable1Light1">
    <w:name w:val="Grid Table 1 Light1"/>
    <w:basedOn w:val="TableNormal"/>
    <w:uiPriority w:val="46"/>
    <w:rsid w:val="00797A39"/>
    <w:pPr>
      <w:jc w:val="left"/>
    </w:pPr>
    <w:rPr>
      <w:rFonts w:asciiTheme="minorHAnsi" w:hAnsiTheme="minorHAnsi"/>
      <w:spacing w:val="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iu">
    <w:name w:val="Biểu đồ"/>
    <w:basedOn w:val="Normal"/>
    <w:next w:val="Normal"/>
    <w:link w:val="BiuChar"/>
    <w:qFormat/>
    <w:rsid w:val="003357B5"/>
    <w:pPr>
      <w:widowControl w:val="0"/>
      <w:spacing w:line="360" w:lineRule="auto"/>
      <w:jc w:val="center"/>
    </w:pPr>
    <w:rPr>
      <w:rFonts w:cs="Times New Roman"/>
      <w:b/>
      <w:bCs/>
      <w:i/>
      <w:spacing w:val="0"/>
      <w:sz w:val="26"/>
      <w:szCs w:val="26"/>
      <w:lang w:val="de-DE"/>
    </w:rPr>
  </w:style>
  <w:style w:type="character" w:customStyle="1" w:styleId="BiuChar">
    <w:name w:val="Biểu đồ Char"/>
    <w:basedOn w:val="DefaultParagraphFont"/>
    <w:link w:val="Biu"/>
    <w:rsid w:val="003357B5"/>
    <w:rPr>
      <w:rFonts w:cs="Times New Roman"/>
      <w:b/>
      <w:bCs/>
      <w:i/>
      <w:spacing w:val="0"/>
      <w:sz w:val="26"/>
      <w:szCs w:val="26"/>
      <w:lang w:val="de-DE"/>
    </w:rPr>
  </w:style>
  <w:style w:type="character" w:customStyle="1" w:styleId="Heading3Char">
    <w:name w:val="Heading 3 Char"/>
    <w:basedOn w:val="DefaultParagraphFont"/>
    <w:link w:val="Heading3"/>
    <w:uiPriority w:val="9"/>
    <w:rsid w:val="007C79F6"/>
    <w:rPr>
      <w:rFonts w:asciiTheme="majorHAnsi" w:eastAsiaTheme="majorEastAsia" w:hAnsiTheme="majorHAnsi" w:cstheme="majorBidi"/>
      <w:color w:val="243F60" w:themeColor="accent1" w:themeShade="7F"/>
      <w:sz w:val="24"/>
      <w:szCs w:val="24"/>
    </w:rPr>
  </w:style>
  <w:style w:type="character" w:styleId="LineNumber">
    <w:name w:val="line number"/>
    <w:basedOn w:val="DefaultParagraphFont"/>
    <w:uiPriority w:val="99"/>
    <w:semiHidden/>
    <w:unhideWhenUsed/>
    <w:rsid w:val="00C116B7"/>
  </w:style>
  <w:style w:type="table" w:customStyle="1" w:styleId="GridTable1Light2">
    <w:name w:val="Grid Table 1 Light2"/>
    <w:basedOn w:val="TableNormal"/>
    <w:uiPriority w:val="46"/>
    <w:rsid w:val="00A11483"/>
    <w:pPr>
      <w:jc w:val="left"/>
    </w:pPr>
    <w:rPr>
      <w:rFonts w:asciiTheme="minorHAnsi" w:hAnsiTheme="minorHAnsi"/>
      <w:spacing w:val="0"/>
      <w:lang w:val="vi-V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F575C"/>
    <w:rPr>
      <w:sz w:val="16"/>
      <w:szCs w:val="16"/>
    </w:rPr>
  </w:style>
  <w:style w:type="paragraph" w:styleId="CommentText">
    <w:name w:val="annotation text"/>
    <w:basedOn w:val="Normal"/>
    <w:link w:val="CommentTextChar"/>
    <w:uiPriority w:val="99"/>
    <w:semiHidden/>
    <w:unhideWhenUsed/>
    <w:rsid w:val="00AF575C"/>
    <w:rPr>
      <w:sz w:val="20"/>
      <w:szCs w:val="20"/>
    </w:rPr>
  </w:style>
  <w:style w:type="character" w:customStyle="1" w:styleId="CommentTextChar">
    <w:name w:val="Comment Text Char"/>
    <w:basedOn w:val="DefaultParagraphFont"/>
    <w:link w:val="CommentText"/>
    <w:uiPriority w:val="99"/>
    <w:semiHidden/>
    <w:rsid w:val="00AF575C"/>
    <w:rPr>
      <w:sz w:val="20"/>
      <w:szCs w:val="20"/>
    </w:rPr>
  </w:style>
  <w:style w:type="paragraph" w:styleId="CommentSubject">
    <w:name w:val="annotation subject"/>
    <w:basedOn w:val="CommentText"/>
    <w:next w:val="CommentText"/>
    <w:link w:val="CommentSubjectChar"/>
    <w:uiPriority w:val="99"/>
    <w:semiHidden/>
    <w:unhideWhenUsed/>
    <w:rsid w:val="00AF575C"/>
    <w:rPr>
      <w:b/>
      <w:bCs/>
    </w:rPr>
  </w:style>
  <w:style w:type="character" w:customStyle="1" w:styleId="CommentSubjectChar">
    <w:name w:val="Comment Subject Char"/>
    <w:basedOn w:val="CommentTextChar"/>
    <w:link w:val="CommentSubject"/>
    <w:uiPriority w:val="99"/>
    <w:semiHidden/>
    <w:rsid w:val="00AF5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4515">
      <w:bodyDiv w:val="1"/>
      <w:marLeft w:val="0"/>
      <w:marRight w:val="0"/>
      <w:marTop w:val="0"/>
      <w:marBottom w:val="0"/>
      <w:divBdr>
        <w:top w:val="none" w:sz="0" w:space="0" w:color="auto"/>
        <w:left w:val="none" w:sz="0" w:space="0" w:color="auto"/>
        <w:bottom w:val="none" w:sz="0" w:space="0" w:color="auto"/>
        <w:right w:val="none" w:sz="0" w:space="0" w:color="auto"/>
      </w:divBdr>
    </w:div>
    <w:div w:id="767652681">
      <w:bodyDiv w:val="1"/>
      <w:marLeft w:val="0"/>
      <w:marRight w:val="0"/>
      <w:marTop w:val="0"/>
      <w:marBottom w:val="0"/>
      <w:divBdr>
        <w:top w:val="none" w:sz="0" w:space="0" w:color="auto"/>
        <w:left w:val="none" w:sz="0" w:space="0" w:color="auto"/>
        <w:bottom w:val="none" w:sz="0" w:space="0" w:color="auto"/>
        <w:right w:val="none" w:sz="0" w:space="0" w:color="auto"/>
      </w:divBdr>
      <w:divsChild>
        <w:div w:id="2107075196">
          <w:marLeft w:val="446"/>
          <w:marRight w:val="0"/>
          <w:marTop w:val="0"/>
          <w:marBottom w:val="0"/>
          <w:divBdr>
            <w:top w:val="none" w:sz="0" w:space="0" w:color="auto"/>
            <w:left w:val="none" w:sz="0" w:space="0" w:color="auto"/>
            <w:bottom w:val="none" w:sz="0" w:space="0" w:color="auto"/>
            <w:right w:val="none" w:sz="0" w:space="0" w:color="auto"/>
          </w:divBdr>
        </w:div>
        <w:div w:id="1664580483">
          <w:marLeft w:val="446"/>
          <w:marRight w:val="0"/>
          <w:marTop w:val="0"/>
          <w:marBottom w:val="0"/>
          <w:divBdr>
            <w:top w:val="none" w:sz="0" w:space="0" w:color="auto"/>
            <w:left w:val="none" w:sz="0" w:space="0" w:color="auto"/>
            <w:bottom w:val="none" w:sz="0" w:space="0" w:color="auto"/>
            <w:right w:val="none" w:sz="0" w:space="0" w:color="auto"/>
          </w:divBdr>
        </w:div>
        <w:div w:id="300236426">
          <w:marLeft w:val="446"/>
          <w:marRight w:val="0"/>
          <w:marTop w:val="0"/>
          <w:marBottom w:val="0"/>
          <w:divBdr>
            <w:top w:val="none" w:sz="0" w:space="0" w:color="auto"/>
            <w:left w:val="none" w:sz="0" w:space="0" w:color="auto"/>
            <w:bottom w:val="none" w:sz="0" w:space="0" w:color="auto"/>
            <w:right w:val="none" w:sz="0" w:space="0" w:color="auto"/>
          </w:divBdr>
        </w:div>
        <w:div w:id="550456639">
          <w:marLeft w:val="446"/>
          <w:marRight w:val="0"/>
          <w:marTop w:val="0"/>
          <w:marBottom w:val="0"/>
          <w:divBdr>
            <w:top w:val="none" w:sz="0" w:space="0" w:color="auto"/>
            <w:left w:val="none" w:sz="0" w:space="0" w:color="auto"/>
            <w:bottom w:val="none" w:sz="0" w:space="0" w:color="auto"/>
            <w:right w:val="none" w:sz="0" w:space="0" w:color="auto"/>
          </w:divBdr>
        </w:div>
        <w:div w:id="2039623110">
          <w:marLeft w:val="446"/>
          <w:marRight w:val="0"/>
          <w:marTop w:val="0"/>
          <w:marBottom w:val="0"/>
          <w:divBdr>
            <w:top w:val="none" w:sz="0" w:space="0" w:color="auto"/>
            <w:left w:val="none" w:sz="0" w:space="0" w:color="auto"/>
            <w:bottom w:val="none" w:sz="0" w:space="0" w:color="auto"/>
            <w:right w:val="none" w:sz="0" w:space="0" w:color="auto"/>
          </w:divBdr>
        </w:div>
        <w:div w:id="950042464">
          <w:marLeft w:val="446"/>
          <w:marRight w:val="0"/>
          <w:marTop w:val="0"/>
          <w:marBottom w:val="0"/>
          <w:divBdr>
            <w:top w:val="none" w:sz="0" w:space="0" w:color="auto"/>
            <w:left w:val="none" w:sz="0" w:space="0" w:color="auto"/>
            <w:bottom w:val="none" w:sz="0" w:space="0" w:color="auto"/>
            <w:right w:val="none" w:sz="0" w:space="0" w:color="auto"/>
          </w:divBdr>
        </w:div>
      </w:divsChild>
    </w:div>
    <w:div w:id="1078288019">
      <w:bodyDiv w:val="1"/>
      <w:marLeft w:val="0"/>
      <w:marRight w:val="0"/>
      <w:marTop w:val="0"/>
      <w:marBottom w:val="0"/>
      <w:divBdr>
        <w:top w:val="none" w:sz="0" w:space="0" w:color="auto"/>
        <w:left w:val="none" w:sz="0" w:space="0" w:color="auto"/>
        <w:bottom w:val="none" w:sz="0" w:space="0" w:color="auto"/>
        <w:right w:val="none" w:sz="0" w:space="0" w:color="auto"/>
      </w:divBdr>
    </w:div>
    <w:div w:id="1808472787">
      <w:bodyDiv w:val="1"/>
      <w:marLeft w:val="0"/>
      <w:marRight w:val="0"/>
      <w:marTop w:val="0"/>
      <w:marBottom w:val="0"/>
      <w:divBdr>
        <w:top w:val="none" w:sz="0" w:space="0" w:color="auto"/>
        <w:left w:val="none" w:sz="0" w:space="0" w:color="auto"/>
        <w:bottom w:val="none" w:sz="0" w:space="0" w:color="auto"/>
        <w:right w:val="none" w:sz="0" w:space="0" w:color="auto"/>
      </w:divBdr>
      <w:divsChild>
        <w:div w:id="1848053830">
          <w:marLeft w:val="360"/>
          <w:marRight w:val="0"/>
          <w:marTop w:val="0"/>
          <w:marBottom w:val="0"/>
          <w:divBdr>
            <w:top w:val="none" w:sz="0" w:space="0" w:color="auto"/>
            <w:left w:val="none" w:sz="0" w:space="0" w:color="auto"/>
            <w:bottom w:val="none" w:sz="0" w:space="0" w:color="auto"/>
            <w:right w:val="none" w:sz="0" w:space="0" w:color="auto"/>
          </w:divBdr>
        </w:div>
        <w:div w:id="717978090">
          <w:marLeft w:val="360"/>
          <w:marRight w:val="0"/>
          <w:marTop w:val="0"/>
          <w:marBottom w:val="0"/>
          <w:divBdr>
            <w:top w:val="none" w:sz="0" w:space="0" w:color="auto"/>
            <w:left w:val="none" w:sz="0" w:space="0" w:color="auto"/>
            <w:bottom w:val="none" w:sz="0" w:space="0" w:color="auto"/>
            <w:right w:val="none" w:sz="0" w:space="0" w:color="auto"/>
          </w:divBdr>
        </w:div>
        <w:div w:id="349374939">
          <w:marLeft w:val="360"/>
          <w:marRight w:val="0"/>
          <w:marTop w:val="0"/>
          <w:marBottom w:val="0"/>
          <w:divBdr>
            <w:top w:val="none" w:sz="0" w:space="0" w:color="auto"/>
            <w:left w:val="none" w:sz="0" w:space="0" w:color="auto"/>
            <w:bottom w:val="none" w:sz="0" w:space="0" w:color="auto"/>
            <w:right w:val="none" w:sz="0" w:space="0" w:color="auto"/>
          </w:divBdr>
        </w:div>
        <w:div w:id="158842412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MJa03</b:Tag>
    <b:SourceType>JournalArticle</b:SourceType>
    <b:Guid>{49085451-352B-4717-BEB7-E1BD35C26A42}</b:Guid>
    <b:Author>
      <b:Author>
        <b:NameList>
          <b:Person>
            <b:Last>Bharathi</b:Last>
            <b:First>MJ</b:First>
          </b:Person>
        </b:NameList>
      </b:Author>
    </b:Author>
    <b:Title>characteristics and laboratory diagnosis of fungal keratitis. A three-year study</b:Title>
    <b:Year>2003</b:Year>
    <b:Pages>315 - 321</b:Pages>
    <b:Volume>51</b:Volume>
    <b:Issue>4</b:Issue>
    <b:JournalName>Indian J Ophthamol</b:JournalName>
    <b:RefOrder>1</b:RefOrder>
  </b:Source>
  <b:Source>
    <b:Tag>Nar12</b:Tag>
    <b:SourceType>JournalArticle</b:SourceType>
    <b:Guid>{82D94527-2B8C-4465-96E2-F204D0CADC44}</b:Guid>
    <b:Author>
      <b:Author>
        <b:NameList>
          <b:Person>
            <b:Last>Narsani</b:Last>
            <b:First>AK</b:First>
          </b:Person>
          <b:Person>
            <b:Last>Nangdev</b:Last>
            <b:First>RP</b:First>
          </b:Person>
          <b:Person>
            <b:Last>Kumar</b:Last>
            <b:First>M</b:First>
          </b:Person>
        </b:NameList>
      </b:Author>
    </b:Author>
    <b:Title>Demographic Pattern, Risk Factors, Clinical and Microbiological Characteristics of Fungal Keratitis</b:Title>
    <b:JournalName>JLUMHS</b:JournalName>
    <b:Year>2012</b:Year>
    <b:Pages>42 - 46</b:Pages>
    <b:Volume>11</b:Volume>
    <b:Issue>1</b:Issue>
    <b:RefOrder>2</b:RefOrder>
  </b:Source>
  <b:Source>
    <b:Tag>PLa07</b:Tag>
    <b:SourceType>JournalArticle</b:SourceType>
    <b:Guid>{37821A6A-EEA2-4913-8FDE-A7EE375062D3}</b:Guid>
    <b:Author>
      <b:Author>
        <b:NameList>
          <b:Person>
            <b:Last>Lalitha</b:Last>
            <b:First>P</b:First>
          </b:Person>
        </b:NameList>
      </b:Author>
    </b:Author>
    <b:Title>Antimicrobial Susceptibility of Fusarium, Aspergillus, and Other Filamentous Fungi Isolated From Keratitis</b:Title>
    <b:Year>2007</b:Year>
    <b:JournalName>Arch Ophthalmol</b:JournalName>
    <b:Pages>789 - 793</b:Pages>
    <b:Volume>125</b:Volume>
    <b:RefOrder>3</b:RefOrder>
  </b:Source>
  <b:Source>
    <b:Tag>Chi04</b:Tag>
    <b:SourceType>JournalArticle</b:SourceType>
    <b:Guid>{BAE20626-1800-470F-A4CF-3D88B482DD99}</b:Guid>
    <b:Author>
      <b:Author>
        <b:NameList>
          <b:Person>
            <b:Last>Fong</b:Last>
            <b:First>Chien</b:First>
            <b:Middle>Fan</b:Middle>
          </b:Person>
        </b:NameList>
      </b:Author>
    </b:Author>
    <b:Title>Clinical Characteristics of Microbial Keratitis in a Uni. Hospital in Taiwan</b:Title>
    <b:JournalName>Am J Ophthalmol</b:JournalName>
    <b:Year>2004</b:Year>
    <b:Pages>239 - 336</b:Pages>
    <b:Volume>137</b:Volume>
    <b:Issue>2</b:Issue>
    <b:RefOrder>4</b:RefOrder>
  </b:Source>
</b:Sources>
</file>

<file path=customXml/itemProps1.xml><?xml version="1.0" encoding="utf-8"?>
<ds:datastoreItem xmlns:ds="http://schemas.openxmlformats.org/officeDocument/2006/customXml" ds:itemID="{CD962340-F4A4-45C6-B7DC-C07F5B59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6748</Words>
  <Characters>38469</Characters>
  <Application>Microsoft Office Word</Application>
  <DocSecurity>0</DocSecurity>
  <Lines>320</Lines>
  <Paragraphs>90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HP</cp:lastModifiedBy>
  <cp:revision>212</cp:revision>
  <cp:lastPrinted>2014-03-04T08:25:00Z</cp:lastPrinted>
  <dcterms:created xsi:type="dcterms:W3CDTF">2019-08-29T17:05:00Z</dcterms:created>
  <dcterms:modified xsi:type="dcterms:W3CDTF">2019-09-09T15:06:00Z</dcterms:modified>
</cp:coreProperties>
</file>