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BBB" w:rsidRPr="00F93ACD" w:rsidRDefault="008E4BBB" w:rsidP="00F93ACD">
      <w:pPr>
        <w:spacing w:before="120" w:after="60" w:line="276" w:lineRule="auto"/>
        <w:jc w:val="center"/>
        <w:rPr>
          <w:sz w:val="20"/>
          <w:szCs w:val="20"/>
        </w:rPr>
      </w:pPr>
      <w:r w:rsidRPr="00F93ACD">
        <w:rPr>
          <w:sz w:val="20"/>
          <w:szCs w:val="20"/>
        </w:rPr>
        <w:t>Water retention characteristic</w:t>
      </w:r>
      <w:r w:rsidR="00AF63B8">
        <w:rPr>
          <w:sz w:val="20"/>
          <w:szCs w:val="20"/>
        </w:rPr>
        <w:t>s</w:t>
      </w:r>
      <w:r w:rsidRPr="00F93ACD">
        <w:rPr>
          <w:sz w:val="20"/>
          <w:szCs w:val="20"/>
        </w:rPr>
        <w:t xml:space="preserve"> of biopolymer hydrogel containing sandy soils</w:t>
      </w:r>
    </w:p>
    <w:p w:rsidR="005B7978" w:rsidRPr="00F93ACD" w:rsidRDefault="005B7978" w:rsidP="00F93ACD">
      <w:pPr>
        <w:spacing w:before="120" w:after="60" w:line="276" w:lineRule="auto"/>
        <w:ind w:leftChars="236" w:left="566"/>
        <w:rPr>
          <w:rFonts w:eastAsia="Batang"/>
          <w:noProof/>
          <w:sz w:val="20"/>
          <w:szCs w:val="20"/>
        </w:rPr>
      </w:pPr>
    </w:p>
    <w:p w:rsidR="00C32570" w:rsidRPr="00F93ACD" w:rsidRDefault="00C32570" w:rsidP="00F93ACD">
      <w:pPr>
        <w:spacing w:line="276" w:lineRule="auto"/>
        <w:ind w:leftChars="236" w:left="566"/>
        <w:rPr>
          <w:rFonts w:eastAsia="Batang"/>
          <w:sz w:val="20"/>
          <w:szCs w:val="20"/>
        </w:rPr>
      </w:pPr>
      <w:r w:rsidRPr="00F93ACD">
        <w:rPr>
          <w:rFonts w:eastAsia="Batang"/>
          <w:noProof/>
          <w:sz w:val="20"/>
          <w:szCs w:val="20"/>
        </w:rPr>
        <w:t>An Thi</w:t>
      </w:r>
      <w:r w:rsidRPr="00F93ACD">
        <w:rPr>
          <w:rFonts w:eastAsia="Batang"/>
          <w:sz w:val="20"/>
          <w:szCs w:val="20"/>
        </w:rPr>
        <w:t xml:space="preserve"> Phuong Tran</w:t>
      </w:r>
      <w:r w:rsidR="00FE48EA" w:rsidRPr="00F93ACD">
        <w:rPr>
          <w:rFonts w:eastAsia="Batang"/>
          <w:sz w:val="20"/>
          <w:szCs w:val="20"/>
        </w:rPr>
        <w:t>, PhD</w:t>
      </w:r>
    </w:p>
    <w:p w:rsidR="000657F5" w:rsidRPr="00F93ACD" w:rsidRDefault="000657F5" w:rsidP="000657F5">
      <w:pPr>
        <w:spacing w:line="276" w:lineRule="auto"/>
        <w:ind w:leftChars="236" w:left="566"/>
        <w:rPr>
          <w:rFonts w:eastAsia="Batang"/>
          <w:sz w:val="20"/>
          <w:szCs w:val="20"/>
          <w:lang w:eastAsia="en-US"/>
        </w:rPr>
      </w:pPr>
      <w:r w:rsidRPr="00F93ACD">
        <w:rPr>
          <w:rFonts w:eastAsia="Batang"/>
          <w:sz w:val="20"/>
          <w:szCs w:val="20"/>
          <w:lang w:eastAsia="en-US"/>
        </w:rPr>
        <w:t>Department of Hydrological and Geotechnical Engineering, Hue University of Sciences, Hue University, 530000, Vietnam</w:t>
      </w:r>
    </w:p>
    <w:p w:rsidR="00C32570" w:rsidRPr="00F93ACD" w:rsidRDefault="00C32570" w:rsidP="00F93ACD">
      <w:pPr>
        <w:spacing w:line="276" w:lineRule="auto"/>
        <w:ind w:leftChars="236" w:left="566"/>
        <w:rPr>
          <w:rFonts w:eastAsia="Batang"/>
          <w:sz w:val="20"/>
          <w:szCs w:val="20"/>
          <w:lang w:eastAsia="en-US"/>
        </w:rPr>
      </w:pPr>
      <w:r w:rsidRPr="00F93ACD">
        <w:rPr>
          <w:rFonts w:eastAsia="Batang"/>
          <w:sz w:val="20"/>
          <w:szCs w:val="20"/>
          <w:lang w:eastAsia="en-US"/>
        </w:rPr>
        <w:t>Department of Civil and Environmental Engineering, Korea Advanced Institute of Science and Technology (KAIST), Daejeon 34141, Republic of Korea</w:t>
      </w:r>
    </w:p>
    <w:p w:rsidR="00C32570" w:rsidRPr="00F93ACD" w:rsidRDefault="00C32570" w:rsidP="00F93ACD">
      <w:pPr>
        <w:spacing w:line="276" w:lineRule="auto"/>
        <w:ind w:leftChars="236" w:left="566"/>
        <w:rPr>
          <w:rFonts w:eastAsia="Batang"/>
          <w:sz w:val="20"/>
          <w:szCs w:val="20"/>
          <w:lang w:eastAsia="en-US"/>
        </w:rPr>
      </w:pPr>
      <w:r w:rsidRPr="00F93ACD">
        <w:rPr>
          <w:rFonts w:eastAsia="Batang"/>
          <w:sz w:val="20"/>
          <w:szCs w:val="20"/>
          <w:lang w:eastAsia="en-US"/>
        </w:rPr>
        <w:t xml:space="preserve">Email: </w:t>
      </w:r>
      <w:hyperlink r:id="rId5" w:history="1">
        <w:r w:rsidRPr="00F93ACD">
          <w:rPr>
            <w:rStyle w:val="Hyperlink"/>
            <w:rFonts w:eastAsia="Batang"/>
            <w:sz w:val="20"/>
            <w:szCs w:val="20"/>
            <w:lang w:eastAsia="en-US"/>
          </w:rPr>
          <w:t>sanga@kaist.ac.kr</w:t>
        </w:r>
      </w:hyperlink>
      <w:r w:rsidRPr="00F93ACD">
        <w:rPr>
          <w:rFonts w:eastAsia="Batang"/>
          <w:sz w:val="20"/>
          <w:szCs w:val="20"/>
          <w:lang w:eastAsia="en-US"/>
        </w:rPr>
        <w:t xml:space="preserve"> </w:t>
      </w:r>
      <w:r w:rsidR="00F93ACD">
        <w:rPr>
          <w:rFonts w:eastAsia="Batang"/>
          <w:sz w:val="20"/>
          <w:szCs w:val="20"/>
          <w:lang w:eastAsia="en-US"/>
        </w:rPr>
        <w:t xml:space="preserve">/ </w:t>
      </w:r>
      <w:hyperlink r:id="rId6" w:history="1">
        <w:r w:rsidR="00F93ACD" w:rsidRPr="000615EC">
          <w:rPr>
            <w:rStyle w:val="Hyperlink"/>
            <w:rFonts w:eastAsia="Batang"/>
            <w:sz w:val="20"/>
            <w:szCs w:val="20"/>
            <w:lang w:eastAsia="en-US"/>
          </w:rPr>
          <w:t>phuongan313@gmail.com</w:t>
        </w:r>
      </w:hyperlink>
      <w:r w:rsidR="00F93ACD">
        <w:rPr>
          <w:rFonts w:eastAsia="Batang"/>
          <w:sz w:val="20"/>
          <w:szCs w:val="20"/>
          <w:lang w:eastAsia="en-US"/>
        </w:rPr>
        <w:t xml:space="preserve"> </w:t>
      </w:r>
    </w:p>
    <w:p w:rsidR="00F93ACD" w:rsidRDefault="00F93ACD" w:rsidP="00F93ACD">
      <w:pPr>
        <w:spacing w:line="276" w:lineRule="auto"/>
        <w:ind w:leftChars="236" w:left="566"/>
        <w:rPr>
          <w:rFonts w:eastAsia="Batang"/>
          <w:sz w:val="20"/>
          <w:szCs w:val="20"/>
          <w:lang w:eastAsia="en-US"/>
        </w:rPr>
      </w:pPr>
    </w:p>
    <w:p w:rsidR="00F93ACD" w:rsidRPr="00F93ACD" w:rsidRDefault="00F93ACD" w:rsidP="00F93ACD">
      <w:pPr>
        <w:spacing w:line="276" w:lineRule="auto"/>
        <w:ind w:leftChars="236" w:left="566"/>
        <w:rPr>
          <w:rFonts w:eastAsia="Batang"/>
          <w:sz w:val="20"/>
          <w:szCs w:val="20"/>
          <w:lang w:eastAsia="en-US"/>
        </w:rPr>
      </w:pPr>
      <w:proofErr w:type="spellStart"/>
      <w:r w:rsidRPr="00F93ACD">
        <w:rPr>
          <w:rFonts w:eastAsia="Batang"/>
          <w:sz w:val="20"/>
          <w:szCs w:val="20"/>
          <w:lang w:eastAsia="en-US"/>
        </w:rPr>
        <w:t>Gye</w:t>
      </w:r>
      <w:proofErr w:type="spellEnd"/>
      <w:r w:rsidRPr="00F93ACD">
        <w:rPr>
          <w:rFonts w:eastAsia="Batang"/>
          <w:sz w:val="20"/>
          <w:szCs w:val="20"/>
          <w:lang w:eastAsia="en-US"/>
        </w:rPr>
        <w:t>-Chun Cho, Ph.D.</w:t>
      </w:r>
    </w:p>
    <w:p w:rsidR="00F93ACD" w:rsidRPr="00F93ACD" w:rsidRDefault="00F93ACD" w:rsidP="00F93ACD">
      <w:pPr>
        <w:spacing w:line="276" w:lineRule="auto"/>
        <w:ind w:leftChars="236" w:left="566"/>
        <w:rPr>
          <w:rFonts w:eastAsia="Batang"/>
          <w:sz w:val="20"/>
          <w:szCs w:val="20"/>
          <w:lang w:eastAsia="en-US"/>
        </w:rPr>
      </w:pPr>
      <w:r w:rsidRPr="00F93ACD">
        <w:rPr>
          <w:rFonts w:eastAsia="Batang"/>
          <w:sz w:val="20"/>
          <w:szCs w:val="20"/>
          <w:lang w:eastAsia="en-US"/>
        </w:rPr>
        <w:t xml:space="preserve">Professor, Department of Civil and Environmental Engineering, Korea Advanced Institute of Science and Technology (KAIST), Daejeon 34141, Republic of Korea </w:t>
      </w:r>
    </w:p>
    <w:p w:rsidR="00F93ACD" w:rsidRPr="00F93ACD" w:rsidRDefault="00F93ACD" w:rsidP="00F93ACD">
      <w:pPr>
        <w:spacing w:line="276" w:lineRule="auto"/>
        <w:ind w:leftChars="236" w:left="566"/>
        <w:rPr>
          <w:rFonts w:eastAsia="Batang"/>
          <w:sz w:val="20"/>
          <w:szCs w:val="20"/>
          <w:lang w:eastAsia="en-US"/>
        </w:rPr>
      </w:pPr>
      <w:r w:rsidRPr="00F93ACD">
        <w:rPr>
          <w:rFonts w:eastAsia="Batang"/>
          <w:sz w:val="20"/>
          <w:szCs w:val="20"/>
          <w:lang w:eastAsia="en-US"/>
        </w:rPr>
        <w:t>Tel: +82-42-869-3622</w:t>
      </w:r>
    </w:p>
    <w:p w:rsidR="00F93ACD" w:rsidRPr="00F93ACD" w:rsidRDefault="00F93ACD" w:rsidP="00F93ACD">
      <w:pPr>
        <w:spacing w:line="276" w:lineRule="auto"/>
        <w:ind w:leftChars="236" w:left="566"/>
        <w:rPr>
          <w:rFonts w:eastAsia="Batang"/>
          <w:sz w:val="20"/>
          <w:szCs w:val="20"/>
        </w:rPr>
      </w:pPr>
      <w:r w:rsidRPr="00F93ACD">
        <w:rPr>
          <w:rFonts w:eastAsia="Batang"/>
          <w:sz w:val="20"/>
          <w:szCs w:val="20"/>
          <w:lang w:eastAsia="en-US"/>
        </w:rPr>
        <w:t xml:space="preserve">Email: </w:t>
      </w:r>
      <w:hyperlink r:id="rId7" w:history="1">
        <w:r w:rsidRPr="00F93ACD">
          <w:rPr>
            <w:rStyle w:val="Hyperlink"/>
            <w:rFonts w:eastAsia="Batang"/>
            <w:sz w:val="20"/>
            <w:szCs w:val="20"/>
            <w:lang w:eastAsia="en-US"/>
          </w:rPr>
          <w:t>gyechun@kaist.edu</w:t>
        </w:r>
      </w:hyperlink>
    </w:p>
    <w:p w:rsidR="00C32570" w:rsidRPr="00F93ACD" w:rsidRDefault="00C32570" w:rsidP="000657F5">
      <w:pPr>
        <w:spacing w:before="120" w:after="60" w:line="276" w:lineRule="auto"/>
        <w:ind w:leftChars="236" w:left="566"/>
        <w:rPr>
          <w:rFonts w:eastAsia="Batang"/>
          <w:sz w:val="20"/>
          <w:szCs w:val="20"/>
        </w:rPr>
      </w:pPr>
      <w:proofErr w:type="spellStart"/>
      <w:r w:rsidRPr="00F93ACD">
        <w:rPr>
          <w:rFonts w:eastAsia="Batang"/>
          <w:sz w:val="20"/>
          <w:szCs w:val="20"/>
          <w:lang w:eastAsia="en-US"/>
        </w:rPr>
        <w:t>Ilhan</w:t>
      </w:r>
      <w:proofErr w:type="spellEnd"/>
      <w:r w:rsidRPr="00F93ACD">
        <w:rPr>
          <w:rFonts w:eastAsia="Batang"/>
          <w:sz w:val="20"/>
          <w:szCs w:val="20"/>
          <w:lang w:eastAsia="en-US"/>
        </w:rPr>
        <w:t xml:space="preserve"> Chang, Ph.D., A.</w:t>
      </w:r>
      <w:proofErr w:type="gramStart"/>
      <w:r w:rsidRPr="00F93ACD">
        <w:rPr>
          <w:rFonts w:eastAsia="Batang"/>
          <w:sz w:val="20"/>
          <w:szCs w:val="20"/>
          <w:lang w:eastAsia="en-US"/>
        </w:rPr>
        <w:t>M.ASCE</w:t>
      </w:r>
      <w:proofErr w:type="gramEnd"/>
    </w:p>
    <w:p w:rsidR="00C32570" w:rsidRPr="00F93ACD" w:rsidRDefault="00F93ACD" w:rsidP="00F93ACD">
      <w:pPr>
        <w:spacing w:line="276" w:lineRule="auto"/>
        <w:ind w:leftChars="236" w:left="566"/>
        <w:rPr>
          <w:rFonts w:eastAsia="Batang"/>
          <w:sz w:val="20"/>
          <w:szCs w:val="20"/>
          <w:lang w:eastAsia="en-US"/>
        </w:rPr>
      </w:pPr>
      <w:r w:rsidRPr="00F93ACD">
        <w:rPr>
          <w:rFonts w:eastAsia="Batang"/>
          <w:sz w:val="20"/>
          <w:szCs w:val="20"/>
          <w:u w:val="single"/>
          <w:lang w:eastAsia="en-US"/>
        </w:rPr>
        <w:t>Corresponding Author</w:t>
      </w:r>
      <w:r w:rsidRPr="00F93ACD">
        <w:rPr>
          <w:rFonts w:eastAsia="Batang"/>
          <w:sz w:val="20"/>
          <w:szCs w:val="20"/>
          <w:lang w:eastAsia="en-US"/>
        </w:rPr>
        <w:t xml:space="preserve">, </w:t>
      </w:r>
      <w:r w:rsidR="00C32570" w:rsidRPr="00F93ACD">
        <w:rPr>
          <w:rFonts w:eastAsia="Batang"/>
          <w:sz w:val="20"/>
          <w:szCs w:val="20"/>
        </w:rPr>
        <w:t>Senior Lecturer</w:t>
      </w:r>
      <w:r w:rsidR="00C32570" w:rsidRPr="00F93ACD">
        <w:rPr>
          <w:rFonts w:eastAsia="Batang"/>
          <w:sz w:val="20"/>
          <w:szCs w:val="20"/>
          <w:lang w:eastAsia="en-US"/>
        </w:rPr>
        <w:t xml:space="preserve">, </w:t>
      </w:r>
      <w:r w:rsidR="00C32570" w:rsidRPr="00F93ACD">
        <w:rPr>
          <w:sz w:val="20"/>
          <w:szCs w:val="20"/>
        </w:rPr>
        <w:t>School of Engineering and Information Technology, University of New South Wales (UNSW), Canberra, ACT 2600, Australia</w:t>
      </w:r>
      <w:r w:rsidR="00C32570" w:rsidRPr="00F93ACD">
        <w:rPr>
          <w:rFonts w:eastAsia="Batang"/>
          <w:sz w:val="20"/>
          <w:szCs w:val="20"/>
          <w:lang w:eastAsia="en-US"/>
        </w:rPr>
        <w:t xml:space="preserve"> </w:t>
      </w:r>
    </w:p>
    <w:p w:rsidR="00C32570" w:rsidRPr="00F93ACD" w:rsidRDefault="00C32570" w:rsidP="00F93ACD">
      <w:pPr>
        <w:spacing w:line="276" w:lineRule="auto"/>
        <w:ind w:leftChars="236" w:left="566"/>
        <w:rPr>
          <w:rFonts w:eastAsia="Batang"/>
          <w:sz w:val="20"/>
          <w:szCs w:val="20"/>
          <w:lang w:eastAsia="en-US"/>
        </w:rPr>
      </w:pPr>
      <w:r w:rsidRPr="00F93ACD">
        <w:rPr>
          <w:rFonts w:eastAsia="Batang"/>
          <w:sz w:val="20"/>
          <w:szCs w:val="20"/>
          <w:lang w:eastAsia="en-US"/>
        </w:rPr>
        <w:t>Tel: +61-2-6268-8295</w:t>
      </w:r>
    </w:p>
    <w:p w:rsidR="00C32570" w:rsidRPr="00F93ACD" w:rsidRDefault="00C32570" w:rsidP="00F93ACD">
      <w:pPr>
        <w:spacing w:line="276" w:lineRule="auto"/>
        <w:ind w:leftChars="236" w:left="566"/>
        <w:rPr>
          <w:rFonts w:eastAsia="Batang"/>
          <w:color w:val="0563C1" w:themeColor="hyperlink"/>
          <w:sz w:val="20"/>
          <w:szCs w:val="20"/>
          <w:u w:val="single"/>
          <w:lang w:eastAsia="en-US"/>
        </w:rPr>
      </w:pPr>
      <w:r w:rsidRPr="00F93ACD">
        <w:rPr>
          <w:rFonts w:eastAsia="Batang"/>
          <w:sz w:val="20"/>
          <w:szCs w:val="20"/>
          <w:lang w:eastAsia="en-US"/>
        </w:rPr>
        <w:t xml:space="preserve">Email: </w:t>
      </w:r>
      <w:hyperlink r:id="rId8" w:history="1">
        <w:r w:rsidRPr="00F93ACD">
          <w:rPr>
            <w:rStyle w:val="Hyperlink"/>
            <w:rFonts w:eastAsia="Batang"/>
            <w:sz w:val="20"/>
            <w:szCs w:val="20"/>
            <w:lang w:eastAsia="en-US"/>
          </w:rPr>
          <w:t xml:space="preserve">ilhan.chang@unsw.edu.au </w:t>
        </w:r>
      </w:hyperlink>
    </w:p>
    <w:p w:rsidR="00C32570" w:rsidRPr="00F93ACD" w:rsidRDefault="00C32570" w:rsidP="00F93ACD">
      <w:pPr>
        <w:spacing w:before="120" w:after="60" w:line="276" w:lineRule="auto"/>
        <w:rPr>
          <w:rFonts w:eastAsia="Batang"/>
          <w:color w:val="FF0000"/>
          <w:sz w:val="20"/>
          <w:szCs w:val="20"/>
          <w:lang w:eastAsia="en-US"/>
        </w:rPr>
      </w:pPr>
      <w:bookmarkStart w:id="0" w:name="_GoBack"/>
      <w:bookmarkEnd w:id="0"/>
    </w:p>
    <w:p w:rsidR="008E4BBB" w:rsidRPr="00F93ACD" w:rsidRDefault="008E4BBB" w:rsidP="00F93ACD">
      <w:pPr>
        <w:spacing w:before="120" w:after="60" w:line="276" w:lineRule="auto"/>
        <w:jc w:val="left"/>
        <w:rPr>
          <w:sz w:val="20"/>
          <w:szCs w:val="20"/>
        </w:rPr>
      </w:pPr>
    </w:p>
    <w:p w:rsidR="008E4BBB" w:rsidRPr="00F93ACD" w:rsidRDefault="008E4BBB" w:rsidP="00F93ACD">
      <w:pPr>
        <w:pStyle w:val="Heading2"/>
        <w:spacing w:before="120" w:after="60" w:line="276" w:lineRule="auto"/>
        <w:rPr>
          <w:sz w:val="20"/>
          <w:szCs w:val="20"/>
        </w:rPr>
      </w:pPr>
      <w:r w:rsidRPr="00F93ACD">
        <w:rPr>
          <w:sz w:val="20"/>
          <w:szCs w:val="20"/>
        </w:rPr>
        <w:t>ABSTRACT</w:t>
      </w:r>
      <w:r w:rsidRPr="00F93ACD">
        <w:rPr>
          <w:rFonts w:hint="eastAsia"/>
          <w:sz w:val="20"/>
          <w:szCs w:val="20"/>
        </w:rPr>
        <w:t xml:space="preserve"> </w:t>
      </w:r>
    </w:p>
    <w:p w:rsidR="008E4BBB" w:rsidRPr="00F93ACD" w:rsidRDefault="00EC652B" w:rsidP="00F93ACD">
      <w:pPr>
        <w:pStyle w:val="BodyText"/>
        <w:tabs>
          <w:tab w:val="left" w:pos="1560"/>
        </w:tabs>
        <w:spacing w:before="120" w:after="60" w:line="276" w:lineRule="auto"/>
        <w:rPr>
          <w:color w:val="000000"/>
          <w:sz w:val="20"/>
          <w:szCs w:val="20"/>
        </w:rPr>
      </w:pPr>
      <w:proofErr w:type="spellStart"/>
      <w:r w:rsidRPr="00F93ACD">
        <w:rPr>
          <w:color w:val="000000"/>
          <w:sz w:val="20"/>
          <w:szCs w:val="20"/>
        </w:rPr>
        <w:t>Vật</w:t>
      </w:r>
      <w:proofErr w:type="spellEnd"/>
      <w:r w:rsidRPr="00F93ACD">
        <w:rPr>
          <w:color w:val="000000"/>
          <w:sz w:val="20"/>
          <w:szCs w:val="20"/>
        </w:rPr>
        <w:t xml:space="preserve"> </w:t>
      </w:r>
      <w:proofErr w:type="spellStart"/>
      <w:r w:rsidRPr="00F93ACD">
        <w:rPr>
          <w:color w:val="000000"/>
          <w:sz w:val="20"/>
          <w:szCs w:val="20"/>
        </w:rPr>
        <w:t>liệu</w:t>
      </w:r>
      <w:proofErr w:type="spellEnd"/>
      <w:r w:rsidRPr="00F93ACD">
        <w:rPr>
          <w:color w:val="000000"/>
          <w:sz w:val="20"/>
          <w:szCs w:val="20"/>
        </w:rPr>
        <w:t xml:space="preserve"> </w:t>
      </w:r>
      <w:r w:rsidR="00B0058F" w:rsidRPr="00F93ACD">
        <w:rPr>
          <w:color w:val="000000"/>
          <w:sz w:val="20"/>
          <w:szCs w:val="20"/>
        </w:rPr>
        <w:t xml:space="preserve">vi </w:t>
      </w:r>
      <w:proofErr w:type="spellStart"/>
      <w:r w:rsidRPr="00F93ACD">
        <w:rPr>
          <w:color w:val="000000"/>
          <w:sz w:val="20"/>
          <w:szCs w:val="20"/>
        </w:rPr>
        <w:t>sinh</w:t>
      </w:r>
      <w:proofErr w:type="spellEnd"/>
      <w:r w:rsidRPr="00F93ACD">
        <w:rPr>
          <w:color w:val="000000"/>
          <w:sz w:val="20"/>
          <w:szCs w:val="20"/>
        </w:rPr>
        <w:t xml:space="preserve"> </w:t>
      </w:r>
      <w:proofErr w:type="spellStart"/>
      <w:r w:rsidRPr="00F93ACD">
        <w:rPr>
          <w:color w:val="000000"/>
          <w:sz w:val="20"/>
          <w:szCs w:val="20"/>
        </w:rPr>
        <w:t>học</w:t>
      </w:r>
      <w:proofErr w:type="spellEnd"/>
      <w:r w:rsidRPr="00F93ACD">
        <w:rPr>
          <w:color w:val="000000"/>
          <w:sz w:val="20"/>
          <w:szCs w:val="20"/>
        </w:rPr>
        <w:t xml:space="preserve"> (</w:t>
      </w:r>
      <w:r w:rsidR="00B0058F" w:rsidRPr="00F93ACD">
        <w:rPr>
          <w:color w:val="000000"/>
          <w:sz w:val="20"/>
          <w:szCs w:val="20"/>
        </w:rPr>
        <w:t xml:space="preserve">microbial biopolymer) </w:t>
      </w:r>
      <w:proofErr w:type="spellStart"/>
      <w:r w:rsidR="00B0058F" w:rsidRPr="00F93ACD">
        <w:rPr>
          <w:color w:val="000000"/>
          <w:sz w:val="20"/>
          <w:szCs w:val="20"/>
        </w:rPr>
        <w:t>được</w:t>
      </w:r>
      <w:proofErr w:type="spellEnd"/>
      <w:r w:rsidR="00B0058F" w:rsidRPr="00F93ACD">
        <w:rPr>
          <w:color w:val="000000"/>
          <w:sz w:val="20"/>
          <w:szCs w:val="20"/>
        </w:rPr>
        <w:t xml:space="preserve"> </w:t>
      </w:r>
      <w:proofErr w:type="spellStart"/>
      <w:r w:rsidR="00B0058F" w:rsidRPr="00F93ACD">
        <w:rPr>
          <w:color w:val="000000"/>
          <w:sz w:val="20"/>
          <w:szCs w:val="20"/>
        </w:rPr>
        <w:t>giới</w:t>
      </w:r>
      <w:proofErr w:type="spellEnd"/>
      <w:r w:rsidR="00B0058F" w:rsidRPr="00F93ACD">
        <w:rPr>
          <w:color w:val="000000"/>
          <w:sz w:val="20"/>
          <w:szCs w:val="20"/>
        </w:rPr>
        <w:t xml:space="preserve"> </w:t>
      </w:r>
      <w:proofErr w:type="spellStart"/>
      <w:r w:rsidR="00B0058F" w:rsidRPr="00F93ACD">
        <w:rPr>
          <w:color w:val="000000"/>
          <w:sz w:val="20"/>
          <w:szCs w:val="20"/>
        </w:rPr>
        <w:t>thiệ</w:t>
      </w:r>
      <w:r w:rsidR="001B2F3F" w:rsidRPr="00F93ACD">
        <w:rPr>
          <w:color w:val="000000"/>
          <w:sz w:val="20"/>
          <w:szCs w:val="20"/>
        </w:rPr>
        <w:t>u</w:t>
      </w:r>
      <w:proofErr w:type="spellEnd"/>
      <w:r w:rsidR="001B2F3F" w:rsidRPr="00F93ACD">
        <w:rPr>
          <w:color w:val="000000"/>
          <w:sz w:val="20"/>
          <w:szCs w:val="20"/>
        </w:rPr>
        <w:t xml:space="preserve"> </w:t>
      </w:r>
      <w:proofErr w:type="spellStart"/>
      <w:r w:rsidR="001B2F3F" w:rsidRPr="00F93ACD">
        <w:rPr>
          <w:color w:val="000000"/>
          <w:sz w:val="20"/>
          <w:szCs w:val="20"/>
        </w:rPr>
        <w:t>như</w:t>
      </w:r>
      <w:proofErr w:type="spellEnd"/>
      <w:r w:rsidR="001B2F3F" w:rsidRPr="00F93ACD">
        <w:rPr>
          <w:color w:val="000000"/>
          <w:sz w:val="20"/>
          <w:szCs w:val="20"/>
        </w:rPr>
        <w:t xml:space="preserve"> </w:t>
      </w:r>
      <w:proofErr w:type="spellStart"/>
      <w:r w:rsidR="001B2F3F" w:rsidRPr="00F93ACD">
        <w:rPr>
          <w:color w:val="000000"/>
          <w:sz w:val="20"/>
          <w:szCs w:val="20"/>
        </w:rPr>
        <w:t>một</w:t>
      </w:r>
      <w:proofErr w:type="spellEnd"/>
      <w:r w:rsidR="001B2F3F" w:rsidRPr="00F93ACD">
        <w:rPr>
          <w:color w:val="000000"/>
          <w:sz w:val="20"/>
          <w:szCs w:val="20"/>
        </w:rPr>
        <w:t xml:space="preserve"> </w:t>
      </w:r>
      <w:proofErr w:type="spellStart"/>
      <w:r w:rsidR="001B2F3F" w:rsidRPr="00F93ACD">
        <w:rPr>
          <w:color w:val="000000"/>
          <w:sz w:val="20"/>
          <w:szCs w:val="20"/>
        </w:rPr>
        <w:t>chất</w:t>
      </w:r>
      <w:proofErr w:type="spellEnd"/>
      <w:r w:rsidR="001B2F3F" w:rsidRPr="00F93ACD">
        <w:rPr>
          <w:color w:val="000000"/>
          <w:sz w:val="20"/>
          <w:szCs w:val="20"/>
        </w:rPr>
        <w:t xml:space="preserve"> </w:t>
      </w:r>
      <w:proofErr w:type="spellStart"/>
      <w:r w:rsidR="001B2F3F" w:rsidRPr="00F93ACD">
        <w:rPr>
          <w:color w:val="000000"/>
          <w:sz w:val="20"/>
          <w:szCs w:val="20"/>
        </w:rPr>
        <w:t>kết</w:t>
      </w:r>
      <w:proofErr w:type="spellEnd"/>
      <w:r w:rsidR="001B2F3F" w:rsidRPr="00F93ACD">
        <w:rPr>
          <w:color w:val="000000"/>
          <w:sz w:val="20"/>
          <w:szCs w:val="20"/>
        </w:rPr>
        <w:t xml:space="preserve"> </w:t>
      </w:r>
      <w:proofErr w:type="spellStart"/>
      <w:r w:rsidR="001B2F3F" w:rsidRPr="00F93ACD">
        <w:rPr>
          <w:color w:val="000000"/>
          <w:sz w:val="20"/>
          <w:szCs w:val="20"/>
        </w:rPr>
        <w:t>dính</w:t>
      </w:r>
      <w:proofErr w:type="spellEnd"/>
      <w:r w:rsidR="001B2F3F" w:rsidRPr="00F93ACD">
        <w:rPr>
          <w:color w:val="000000"/>
          <w:sz w:val="20"/>
          <w:szCs w:val="20"/>
        </w:rPr>
        <w:t xml:space="preserve"> </w:t>
      </w:r>
      <w:proofErr w:type="spellStart"/>
      <w:r w:rsidR="001B2F3F" w:rsidRPr="00F93ACD">
        <w:rPr>
          <w:color w:val="000000"/>
          <w:sz w:val="20"/>
          <w:szCs w:val="20"/>
        </w:rPr>
        <w:t>đất</w:t>
      </w:r>
      <w:proofErr w:type="spellEnd"/>
      <w:r w:rsidR="001B2F3F" w:rsidRPr="00F93ACD">
        <w:rPr>
          <w:color w:val="000000"/>
          <w:sz w:val="20"/>
          <w:szCs w:val="20"/>
        </w:rPr>
        <w:t xml:space="preserve"> </w:t>
      </w:r>
      <w:proofErr w:type="spellStart"/>
      <w:r w:rsidR="001B2F3F" w:rsidRPr="00F93ACD">
        <w:rPr>
          <w:color w:val="000000"/>
          <w:sz w:val="20"/>
          <w:szCs w:val="20"/>
        </w:rPr>
        <w:t>mới</w:t>
      </w:r>
      <w:proofErr w:type="spellEnd"/>
      <w:r w:rsidR="001B2F3F" w:rsidRPr="00F93ACD">
        <w:rPr>
          <w:color w:val="000000"/>
          <w:sz w:val="20"/>
          <w:szCs w:val="20"/>
        </w:rPr>
        <w:t xml:space="preserve">. </w:t>
      </w:r>
      <w:proofErr w:type="spellStart"/>
      <w:r w:rsidR="00D172F6" w:rsidRPr="00F93ACD">
        <w:rPr>
          <w:color w:val="000000"/>
          <w:sz w:val="20"/>
          <w:szCs w:val="20"/>
        </w:rPr>
        <w:t>Vật</w:t>
      </w:r>
      <w:proofErr w:type="spellEnd"/>
      <w:r w:rsidR="00D172F6" w:rsidRPr="00F93ACD">
        <w:rPr>
          <w:color w:val="000000"/>
          <w:sz w:val="20"/>
          <w:szCs w:val="20"/>
        </w:rPr>
        <w:t xml:space="preserve"> </w:t>
      </w:r>
      <w:proofErr w:type="spellStart"/>
      <w:r w:rsidR="00D172F6" w:rsidRPr="00F93ACD">
        <w:rPr>
          <w:color w:val="000000"/>
          <w:sz w:val="20"/>
          <w:szCs w:val="20"/>
        </w:rPr>
        <w:t>liệu</w:t>
      </w:r>
      <w:proofErr w:type="spellEnd"/>
      <w:r w:rsidR="00255DA8" w:rsidRPr="00F93ACD">
        <w:rPr>
          <w:color w:val="000000"/>
          <w:sz w:val="20"/>
          <w:szCs w:val="20"/>
        </w:rPr>
        <w:t xml:space="preserve"> </w:t>
      </w:r>
      <w:proofErr w:type="spellStart"/>
      <w:r w:rsidR="00255DA8" w:rsidRPr="00F93ACD">
        <w:rPr>
          <w:color w:val="000000"/>
          <w:sz w:val="20"/>
          <w:szCs w:val="20"/>
        </w:rPr>
        <w:t>này</w:t>
      </w:r>
      <w:proofErr w:type="spellEnd"/>
      <w:r w:rsidR="00255DA8" w:rsidRPr="00F93ACD">
        <w:rPr>
          <w:color w:val="000000"/>
          <w:sz w:val="20"/>
          <w:szCs w:val="20"/>
        </w:rPr>
        <w:t xml:space="preserve"> </w:t>
      </w:r>
      <w:proofErr w:type="spellStart"/>
      <w:r w:rsidR="00255DA8" w:rsidRPr="00F93ACD">
        <w:rPr>
          <w:color w:val="000000"/>
          <w:sz w:val="20"/>
          <w:szCs w:val="20"/>
        </w:rPr>
        <w:t>được</w:t>
      </w:r>
      <w:proofErr w:type="spellEnd"/>
      <w:r w:rsidR="00255DA8" w:rsidRPr="00F93ACD">
        <w:rPr>
          <w:color w:val="000000"/>
          <w:sz w:val="20"/>
          <w:szCs w:val="20"/>
        </w:rPr>
        <w:t xml:space="preserve"> </w:t>
      </w:r>
      <w:proofErr w:type="spellStart"/>
      <w:r w:rsidR="00255DA8" w:rsidRPr="00F93ACD">
        <w:rPr>
          <w:color w:val="000000"/>
          <w:sz w:val="20"/>
          <w:szCs w:val="20"/>
        </w:rPr>
        <w:t>biết</w:t>
      </w:r>
      <w:proofErr w:type="spellEnd"/>
      <w:r w:rsidR="00255DA8" w:rsidRPr="00F93ACD">
        <w:rPr>
          <w:color w:val="000000"/>
          <w:sz w:val="20"/>
          <w:szCs w:val="20"/>
        </w:rPr>
        <w:t xml:space="preserve"> </w:t>
      </w:r>
      <w:proofErr w:type="spellStart"/>
      <w:r w:rsidR="00255DA8" w:rsidRPr="00F93ACD">
        <w:rPr>
          <w:color w:val="000000"/>
          <w:sz w:val="20"/>
          <w:szCs w:val="20"/>
        </w:rPr>
        <w:t>đến</w:t>
      </w:r>
      <w:proofErr w:type="spellEnd"/>
      <w:r w:rsidR="00255DA8" w:rsidRPr="00F93ACD">
        <w:rPr>
          <w:color w:val="000000"/>
          <w:sz w:val="20"/>
          <w:szCs w:val="20"/>
        </w:rPr>
        <w:t xml:space="preserve"> </w:t>
      </w:r>
      <w:proofErr w:type="spellStart"/>
      <w:r w:rsidR="00255DA8" w:rsidRPr="00F93ACD">
        <w:rPr>
          <w:color w:val="000000"/>
          <w:sz w:val="20"/>
          <w:szCs w:val="20"/>
        </w:rPr>
        <w:t>là</w:t>
      </w:r>
      <w:proofErr w:type="spellEnd"/>
      <w:r w:rsidR="00D172F6" w:rsidRPr="00F93ACD">
        <w:rPr>
          <w:color w:val="000000"/>
          <w:sz w:val="20"/>
          <w:szCs w:val="20"/>
        </w:rPr>
        <w:t xml:space="preserve"> </w:t>
      </w:r>
      <w:proofErr w:type="spellStart"/>
      <w:r w:rsidR="00D172F6" w:rsidRPr="00F93ACD">
        <w:rPr>
          <w:color w:val="000000"/>
          <w:sz w:val="20"/>
          <w:szCs w:val="20"/>
        </w:rPr>
        <w:t>thân</w:t>
      </w:r>
      <w:proofErr w:type="spellEnd"/>
      <w:r w:rsidR="00D172F6" w:rsidRPr="00F93ACD">
        <w:rPr>
          <w:color w:val="000000"/>
          <w:sz w:val="20"/>
          <w:szCs w:val="20"/>
        </w:rPr>
        <w:t xml:space="preserve"> </w:t>
      </w:r>
      <w:proofErr w:type="spellStart"/>
      <w:r w:rsidR="00D172F6" w:rsidRPr="00F93ACD">
        <w:rPr>
          <w:color w:val="000000"/>
          <w:sz w:val="20"/>
          <w:szCs w:val="20"/>
        </w:rPr>
        <w:t>thiện</w:t>
      </w:r>
      <w:proofErr w:type="spellEnd"/>
      <w:r w:rsidR="00D172F6" w:rsidRPr="00F93ACD">
        <w:rPr>
          <w:color w:val="000000"/>
          <w:sz w:val="20"/>
          <w:szCs w:val="20"/>
        </w:rPr>
        <w:t xml:space="preserve"> </w:t>
      </w:r>
      <w:proofErr w:type="spellStart"/>
      <w:r w:rsidR="00D172F6" w:rsidRPr="00F93ACD">
        <w:rPr>
          <w:color w:val="000000"/>
          <w:sz w:val="20"/>
          <w:szCs w:val="20"/>
        </w:rPr>
        <w:t>với</w:t>
      </w:r>
      <w:proofErr w:type="spellEnd"/>
      <w:r w:rsidR="00D172F6" w:rsidRPr="00F93ACD">
        <w:rPr>
          <w:color w:val="000000"/>
          <w:sz w:val="20"/>
          <w:szCs w:val="20"/>
        </w:rPr>
        <w:t xml:space="preserve"> </w:t>
      </w:r>
      <w:proofErr w:type="spellStart"/>
      <w:r w:rsidR="00D172F6" w:rsidRPr="00F93ACD">
        <w:rPr>
          <w:color w:val="000000"/>
          <w:sz w:val="20"/>
          <w:szCs w:val="20"/>
        </w:rPr>
        <w:t>môi</w:t>
      </w:r>
      <w:proofErr w:type="spellEnd"/>
      <w:r w:rsidR="00D172F6" w:rsidRPr="00F93ACD">
        <w:rPr>
          <w:color w:val="000000"/>
          <w:sz w:val="20"/>
          <w:szCs w:val="20"/>
        </w:rPr>
        <w:t xml:space="preserve"> </w:t>
      </w:r>
      <w:proofErr w:type="spellStart"/>
      <w:r w:rsidR="00D172F6" w:rsidRPr="00F93ACD">
        <w:rPr>
          <w:color w:val="000000"/>
          <w:sz w:val="20"/>
          <w:szCs w:val="20"/>
        </w:rPr>
        <w:t>trườ</w:t>
      </w:r>
      <w:r w:rsidR="00255DA8" w:rsidRPr="00F93ACD">
        <w:rPr>
          <w:color w:val="000000"/>
          <w:sz w:val="20"/>
          <w:szCs w:val="20"/>
        </w:rPr>
        <w:t>ng</w:t>
      </w:r>
      <w:proofErr w:type="spellEnd"/>
      <w:r w:rsidR="00255DA8" w:rsidRPr="00F93ACD">
        <w:rPr>
          <w:color w:val="000000"/>
          <w:sz w:val="20"/>
          <w:szCs w:val="20"/>
        </w:rPr>
        <w:t xml:space="preserve"> </w:t>
      </w:r>
      <w:proofErr w:type="spellStart"/>
      <w:r w:rsidR="00255DA8" w:rsidRPr="00F93ACD">
        <w:rPr>
          <w:color w:val="000000"/>
          <w:sz w:val="20"/>
          <w:szCs w:val="20"/>
        </w:rPr>
        <w:t>vì</w:t>
      </w:r>
      <w:proofErr w:type="spellEnd"/>
      <w:r w:rsidR="00255DA8" w:rsidRPr="00F93ACD">
        <w:rPr>
          <w:color w:val="000000"/>
          <w:sz w:val="20"/>
          <w:szCs w:val="20"/>
        </w:rPr>
        <w:t xml:space="preserve"> </w:t>
      </w:r>
      <w:proofErr w:type="spellStart"/>
      <w:r w:rsidR="003D561F" w:rsidRPr="00F93ACD">
        <w:rPr>
          <w:color w:val="000000"/>
          <w:sz w:val="20"/>
          <w:szCs w:val="20"/>
        </w:rPr>
        <w:t>khả</w:t>
      </w:r>
      <w:proofErr w:type="spellEnd"/>
      <w:r w:rsidR="003D561F" w:rsidRPr="00F93ACD">
        <w:rPr>
          <w:color w:val="000000"/>
          <w:sz w:val="20"/>
          <w:szCs w:val="20"/>
        </w:rPr>
        <w:t xml:space="preserve"> </w:t>
      </w:r>
      <w:proofErr w:type="spellStart"/>
      <w:r w:rsidR="003D561F" w:rsidRPr="00F93ACD">
        <w:rPr>
          <w:color w:val="000000"/>
          <w:sz w:val="20"/>
          <w:szCs w:val="20"/>
        </w:rPr>
        <w:t>năng</w:t>
      </w:r>
      <w:proofErr w:type="spellEnd"/>
      <w:r w:rsidR="001B2F3F" w:rsidRPr="00F93ACD">
        <w:rPr>
          <w:color w:val="000000"/>
          <w:sz w:val="20"/>
          <w:szCs w:val="20"/>
        </w:rPr>
        <w:t xml:space="preserve"> </w:t>
      </w:r>
      <w:proofErr w:type="spellStart"/>
      <w:r w:rsidR="004C1802" w:rsidRPr="00F93ACD">
        <w:rPr>
          <w:color w:val="000000"/>
          <w:sz w:val="20"/>
          <w:szCs w:val="20"/>
        </w:rPr>
        <w:t>làm</w:t>
      </w:r>
      <w:proofErr w:type="spellEnd"/>
      <w:r w:rsidR="004C1802" w:rsidRPr="00F93ACD">
        <w:rPr>
          <w:color w:val="000000"/>
          <w:sz w:val="20"/>
          <w:szCs w:val="20"/>
        </w:rPr>
        <w:t xml:space="preserve"> </w:t>
      </w:r>
      <w:proofErr w:type="spellStart"/>
      <w:r w:rsidR="004C1802" w:rsidRPr="00F93ACD">
        <w:rPr>
          <w:color w:val="000000"/>
          <w:sz w:val="20"/>
          <w:szCs w:val="20"/>
        </w:rPr>
        <w:t>giảm</w:t>
      </w:r>
      <w:proofErr w:type="spellEnd"/>
      <w:r w:rsidR="004C1802" w:rsidRPr="00F93ACD">
        <w:rPr>
          <w:color w:val="000000"/>
          <w:sz w:val="20"/>
          <w:szCs w:val="20"/>
        </w:rPr>
        <w:t xml:space="preserve"> </w:t>
      </w:r>
      <w:proofErr w:type="spellStart"/>
      <w:r w:rsidR="004C1802" w:rsidRPr="00F93ACD">
        <w:rPr>
          <w:color w:val="000000"/>
          <w:sz w:val="20"/>
          <w:szCs w:val="20"/>
        </w:rPr>
        <w:t>lượng</w:t>
      </w:r>
      <w:proofErr w:type="spellEnd"/>
      <w:r w:rsidR="004C1802" w:rsidRPr="00F93ACD">
        <w:rPr>
          <w:color w:val="000000"/>
          <w:sz w:val="20"/>
          <w:szCs w:val="20"/>
        </w:rPr>
        <w:t xml:space="preserve"> </w:t>
      </w:r>
      <w:proofErr w:type="spellStart"/>
      <w:r w:rsidR="004C1802" w:rsidRPr="00F93ACD">
        <w:rPr>
          <w:color w:val="000000"/>
          <w:sz w:val="20"/>
          <w:szCs w:val="20"/>
        </w:rPr>
        <w:t>cacbon</w:t>
      </w:r>
      <w:proofErr w:type="spellEnd"/>
      <w:r w:rsidR="004C1802" w:rsidRPr="00F93ACD">
        <w:rPr>
          <w:color w:val="000000"/>
          <w:sz w:val="20"/>
          <w:szCs w:val="20"/>
        </w:rPr>
        <w:t xml:space="preserve"> </w:t>
      </w:r>
      <w:proofErr w:type="spellStart"/>
      <w:r w:rsidR="004C1802" w:rsidRPr="00F93ACD">
        <w:rPr>
          <w:color w:val="000000"/>
          <w:sz w:val="20"/>
          <w:szCs w:val="20"/>
        </w:rPr>
        <w:t>giải</w:t>
      </w:r>
      <w:proofErr w:type="spellEnd"/>
      <w:r w:rsidR="004C1802" w:rsidRPr="00F93ACD">
        <w:rPr>
          <w:color w:val="000000"/>
          <w:sz w:val="20"/>
          <w:szCs w:val="20"/>
        </w:rPr>
        <w:t xml:space="preserve"> </w:t>
      </w:r>
      <w:proofErr w:type="spellStart"/>
      <w:r w:rsidR="004C1802" w:rsidRPr="00F93ACD">
        <w:rPr>
          <w:color w:val="000000"/>
          <w:sz w:val="20"/>
          <w:szCs w:val="20"/>
        </w:rPr>
        <w:t>phóng</w:t>
      </w:r>
      <w:proofErr w:type="spellEnd"/>
      <w:r w:rsidR="004C1802" w:rsidRPr="00F93ACD">
        <w:rPr>
          <w:color w:val="000000"/>
          <w:sz w:val="20"/>
          <w:szCs w:val="20"/>
        </w:rPr>
        <w:t xml:space="preserve"> ra </w:t>
      </w:r>
      <w:proofErr w:type="spellStart"/>
      <w:r w:rsidR="004C1802" w:rsidRPr="00F93ACD">
        <w:rPr>
          <w:color w:val="000000"/>
          <w:sz w:val="20"/>
          <w:szCs w:val="20"/>
        </w:rPr>
        <w:t>môi</w:t>
      </w:r>
      <w:proofErr w:type="spellEnd"/>
      <w:r w:rsidR="004C1802" w:rsidRPr="00F93ACD">
        <w:rPr>
          <w:color w:val="000000"/>
          <w:sz w:val="20"/>
          <w:szCs w:val="20"/>
        </w:rPr>
        <w:t xml:space="preserve"> </w:t>
      </w:r>
      <w:proofErr w:type="spellStart"/>
      <w:r w:rsidR="004C1802" w:rsidRPr="00F93ACD">
        <w:rPr>
          <w:color w:val="000000"/>
          <w:sz w:val="20"/>
          <w:szCs w:val="20"/>
        </w:rPr>
        <w:t>trường</w:t>
      </w:r>
      <w:proofErr w:type="spellEnd"/>
      <w:r w:rsidR="004C1802" w:rsidRPr="00F93ACD">
        <w:rPr>
          <w:color w:val="000000"/>
          <w:sz w:val="20"/>
          <w:szCs w:val="20"/>
        </w:rPr>
        <w:t xml:space="preserve"> </w:t>
      </w:r>
      <w:proofErr w:type="spellStart"/>
      <w:r w:rsidR="004C1802" w:rsidRPr="00F93ACD">
        <w:rPr>
          <w:color w:val="000000"/>
          <w:sz w:val="20"/>
          <w:szCs w:val="20"/>
        </w:rPr>
        <w:t>và</w:t>
      </w:r>
      <w:proofErr w:type="spellEnd"/>
      <w:r w:rsidR="004C1802" w:rsidRPr="00F93ACD">
        <w:rPr>
          <w:color w:val="000000"/>
          <w:sz w:val="20"/>
          <w:szCs w:val="20"/>
        </w:rPr>
        <w:t xml:space="preserve"> </w:t>
      </w:r>
      <w:proofErr w:type="spellStart"/>
      <w:r w:rsidR="004C1802" w:rsidRPr="00F93ACD">
        <w:rPr>
          <w:color w:val="000000"/>
          <w:sz w:val="20"/>
          <w:szCs w:val="20"/>
        </w:rPr>
        <w:t>làm</w:t>
      </w:r>
      <w:proofErr w:type="spellEnd"/>
      <w:r w:rsidR="004C1802" w:rsidRPr="00F93ACD">
        <w:rPr>
          <w:color w:val="000000"/>
          <w:sz w:val="20"/>
          <w:szCs w:val="20"/>
        </w:rPr>
        <w:t xml:space="preserve"> </w:t>
      </w:r>
      <w:proofErr w:type="spellStart"/>
      <w:r w:rsidR="004C1802" w:rsidRPr="00F93ACD">
        <w:rPr>
          <w:color w:val="000000"/>
          <w:sz w:val="20"/>
          <w:szCs w:val="20"/>
        </w:rPr>
        <w:t>giảm</w:t>
      </w:r>
      <w:proofErr w:type="spellEnd"/>
      <w:r w:rsidR="004C1802" w:rsidRPr="00F93ACD">
        <w:rPr>
          <w:color w:val="000000"/>
          <w:sz w:val="20"/>
          <w:szCs w:val="20"/>
        </w:rPr>
        <w:t xml:space="preserve"> </w:t>
      </w:r>
      <w:proofErr w:type="spellStart"/>
      <w:r w:rsidR="004C1802" w:rsidRPr="00F93ACD">
        <w:rPr>
          <w:color w:val="000000"/>
          <w:sz w:val="20"/>
          <w:szCs w:val="20"/>
        </w:rPr>
        <w:t>sự</w:t>
      </w:r>
      <w:proofErr w:type="spellEnd"/>
      <w:r w:rsidR="004C1802" w:rsidRPr="00F93ACD">
        <w:rPr>
          <w:color w:val="000000"/>
          <w:sz w:val="20"/>
          <w:szCs w:val="20"/>
        </w:rPr>
        <w:t xml:space="preserve"> </w:t>
      </w:r>
      <w:proofErr w:type="spellStart"/>
      <w:r w:rsidR="004C1802" w:rsidRPr="00F93ACD">
        <w:rPr>
          <w:color w:val="000000"/>
          <w:sz w:val="20"/>
          <w:szCs w:val="20"/>
        </w:rPr>
        <w:t>ảnh</w:t>
      </w:r>
      <w:proofErr w:type="spellEnd"/>
      <w:r w:rsidR="004C1802" w:rsidRPr="00F93ACD">
        <w:rPr>
          <w:color w:val="000000"/>
          <w:sz w:val="20"/>
          <w:szCs w:val="20"/>
        </w:rPr>
        <w:t xml:space="preserve"> </w:t>
      </w:r>
      <w:proofErr w:type="spellStart"/>
      <w:r w:rsidR="004C1802" w:rsidRPr="00F93ACD">
        <w:rPr>
          <w:color w:val="000000"/>
          <w:sz w:val="20"/>
          <w:szCs w:val="20"/>
        </w:rPr>
        <w:t>hưởng</w:t>
      </w:r>
      <w:proofErr w:type="spellEnd"/>
      <w:r w:rsidR="004C1802" w:rsidRPr="00F93ACD">
        <w:rPr>
          <w:color w:val="000000"/>
          <w:sz w:val="20"/>
          <w:szCs w:val="20"/>
        </w:rPr>
        <w:t xml:space="preserve"> </w:t>
      </w:r>
      <w:proofErr w:type="spellStart"/>
      <w:r w:rsidR="004C1802" w:rsidRPr="00F93ACD">
        <w:rPr>
          <w:color w:val="000000"/>
          <w:sz w:val="20"/>
          <w:szCs w:val="20"/>
        </w:rPr>
        <w:t>đến</w:t>
      </w:r>
      <w:proofErr w:type="spellEnd"/>
      <w:r w:rsidR="004C1802" w:rsidRPr="00F93ACD">
        <w:rPr>
          <w:color w:val="000000"/>
          <w:sz w:val="20"/>
          <w:szCs w:val="20"/>
        </w:rPr>
        <w:t xml:space="preserve"> </w:t>
      </w:r>
      <w:proofErr w:type="spellStart"/>
      <w:r w:rsidR="004C1802" w:rsidRPr="00F93ACD">
        <w:rPr>
          <w:color w:val="000000"/>
          <w:sz w:val="20"/>
          <w:szCs w:val="20"/>
        </w:rPr>
        <w:t>hệ</w:t>
      </w:r>
      <w:proofErr w:type="spellEnd"/>
      <w:r w:rsidR="004C1802" w:rsidRPr="00F93ACD">
        <w:rPr>
          <w:color w:val="000000"/>
          <w:sz w:val="20"/>
          <w:szCs w:val="20"/>
        </w:rPr>
        <w:t xml:space="preserve"> </w:t>
      </w:r>
      <w:proofErr w:type="spellStart"/>
      <w:r w:rsidR="004C1802" w:rsidRPr="00F93ACD">
        <w:rPr>
          <w:color w:val="000000"/>
          <w:sz w:val="20"/>
          <w:szCs w:val="20"/>
        </w:rPr>
        <w:t>sinh</w:t>
      </w:r>
      <w:proofErr w:type="spellEnd"/>
      <w:r w:rsidR="004C1802" w:rsidRPr="00F93ACD">
        <w:rPr>
          <w:color w:val="000000"/>
          <w:sz w:val="20"/>
          <w:szCs w:val="20"/>
        </w:rPr>
        <w:t xml:space="preserve"> </w:t>
      </w:r>
      <w:proofErr w:type="spellStart"/>
      <w:r w:rsidR="004C1802" w:rsidRPr="00F93ACD">
        <w:rPr>
          <w:color w:val="000000"/>
          <w:sz w:val="20"/>
          <w:szCs w:val="20"/>
        </w:rPr>
        <w:t>thái</w:t>
      </w:r>
      <w:proofErr w:type="spellEnd"/>
      <w:r w:rsidR="004C1802" w:rsidRPr="00F93ACD">
        <w:rPr>
          <w:color w:val="000000"/>
          <w:sz w:val="20"/>
          <w:szCs w:val="20"/>
        </w:rPr>
        <w:t xml:space="preserve"> </w:t>
      </w:r>
      <w:proofErr w:type="spellStart"/>
      <w:r w:rsidR="004C1802" w:rsidRPr="00F93ACD">
        <w:rPr>
          <w:color w:val="000000"/>
          <w:sz w:val="20"/>
          <w:szCs w:val="20"/>
        </w:rPr>
        <w:t>đấ</w:t>
      </w:r>
      <w:r w:rsidR="00D172F6" w:rsidRPr="00F93ACD">
        <w:rPr>
          <w:color w:val="000000"/>
          <w:sz w:val="20"/>
          <w:szCs w:val="20"/>
        </w:rPr>
        <w:t>t</w:t>
      </w:r>
      <w:proofErr w:type="spellEnd"/>
      <w:r w:rsidR="00062115" w:rsidRPr="00F93ACD">
        <w:rPr>
          <w:color w:val="000000"/>
          <w:sz w:val="20"/>
          <w:szCs w:val="20"/>
        </w:rPr>
        <w:t>.</w:t>
      </w:r>
      <w:r w:rsidR="000654F9" w:rsidRPr="00F93ACD">
        <w:rPr>
          <w:color w:val="000000"/>
          <w:sz w:val="20"/>
          <w:szCs w:val="20"/>
        </w:rPr>
        <w:t xml:space="preserve"> </w:t>
      </w:r>
      <w:proofErr w:type="spellStart"/>
      <w:r w:rsidR="000654F9" w:rsidRPr="00F93ACD">
        <w:rPr>
          <w:color w:val="000000"/>
          <w:sz w:val="20"/>
          <w:szCs w:val="20"/>
        </w:rPr>
        <w:t>Để</w:t>
      </w:r>
      <w:proofErr w:type="spellEnd"/>
      <w:r w:rsidR="000654F9" w:rsidRPr="00F93ACD">
        <w:rPr>
          <w:color w:val="000000"/>
          <w:sz w:val="20"/>
          <w:szCs w:val="20"/>
        </w:rPr>
        <w:t xml:space="preserve"> </w:t>
      </w:r>
      <w:proofErr w:type="spellStart"/>
      <w:r w:rsidR="000654F9" w:rsidRPr="00F93ACD">
        <w:rPr>
          <w:color w:val="000000"/>
          <w:sz w:val="20"/>
          <w:szCs w:val="20"/>
        </w:rPr>
        <w:t>p</w:t>
      </w:r>
      <w:r w:rsidR="00822AC1" w:rsidRPr="00F93ACD">
        <w:rPr>
          <w:color w:val="000000"/>
          <w:sz w:val="20"/>
          <w:szCs w:val="20"/>
        </w:rPr>
        <w:t>hục</w:t>
      </w:r>
      <w:proofErr w:type="spellEnd"/>
      <w:r w:rsidR="00822AC1" w:rsidRPr="00F93ACD">
        <w:rPr>
          <w:color w:val="000000"/>
          <w:sz w:val="20"/>
          <w:szCs w:val="20"/>
        </w:rPr>
        <w:t xml:space="preserve"> </w:t>
      </w:r>
      <w:proofErr w:type="spellStart"/>
      <w:r w:rsidR="00822AC1" w:rsidRPr="00F93ACD">
        <w:rPr>
          <w:color w:val="000000"/>
          <w:sz w:val="20"/>
          <w:szCs w:val="20"/>
        </w:rPr>
        <w:t>vụ</w:t>
      </w:r>
      <w:proofErr w:type="spellEnd"/>
      <w:r w:rsidR="00822AC1" w:rsidRPr="00F93ACD">
        <w:rPr>
          <w:color w:val="000000"/>
          <w:sz w:val="20"/>
          <w:szCs w:val="20"/>
        </w:rPr>
        <w:t xml:space="preserve"> </w:t>
      </w:r>
      <w:proofErr w:type="spellStart"/>
      <w:r w:rsidR="00822AC1" w:rsidRPr="00F93ACD">
        <w:rPr>
          <w:color w:val="000000"/>
          <w:sz w:val="20"/>
          <w:szCs w:val="20"/>
        </w:rPr>
        <w:t>cho</w:t>
      </w:r>
      <w:proofErr w:type="spellEnd"/>
      <w:r w:rsidR="00822AC1" w:rsidRPr="00F93ACD">
        <w:rPr>
          <w:color w:val="000000"/>
          <w:sz w:val="20"/>
          <w:szCs w:val="20"/>
        </w:rPr>
        <w:t xml:space="preserve"> </w:t>
      </w:r>
      <w:proofErr w:type="spellStart"/>
      <w:r w:rsidR="00822AC1" w:rsidRPr="00F93ACD">
        <w:rPr>
          <w:color w:val="000000"/>
          <w:sz w:val="20"/>
          <w:szCs w:val="20"/>
        </w:rPr>
        <w:t>ngành</w:t>
      </w:r>
      <w:proofErr w:type="spellEnd"/>
      <w:r w:rsidR="00822AC1" w:rsidRPr="00F93ACD">
        <w:rPr>
          <w:color w:val="000000"/>
          <w:sz w:val="20"/>
          <w:szCs w:val="20"/>
        </w:rPr>
        <w:t xml:space="preserve"> </w:t>
      </w:r>
      <w:proofErr w:type="spellStart"/>
      <w:r w:rsidR="00822AC1" w:rsidRPr="00F93ACD">
        <w:rPr>
          <w:color w:val="000000"/>
          <w:sz w:val="20"/>
          <w:szCs w:val="20"/>
        </w:rPr>
        <w:t>địa</w:t>
      </w:r>
      <w:proofErr w:type="spellEnd"/>
      <w:r w:rsidR="00822AC1" w:rsidRPr="00F93ACD">
        <w:rPr>
          <w:color w:val="000000"/>
          <w:sz w:val="20"/>
          <w:szCs w:val="20"/>
        </w:rPr>
        <w:t xml:space="preserve"> </w:t>
      </w:r>
      <w:proofErr w:type="spellStart"/>
      <w:r w:rsidR="00822AC1" w:rsidRPr="00F93ACD">
        <w:rPr>
          <w:color w:val="000000"/>
          <w:sz w:val="20"/>
          <w:szCs w:val="20"/>
        </w:rPr>
        <w:t>kỹ</w:t>
      </w:r>
      <w:proofErr w:type="spellEnd"/>
      <w:r w:rsidR="00822AC1" w:rsidRPr="00F93ACD">
        <w:rPr>
          <w:color w:val="000000"/>
          <w:sz w:val="20"/>
          <w:szCs w:val="20"/>
        </w:rPr>
        <w:t xml:space="preserve"> </w:t>
      </w:r>
      <w:proofErr w:type="spellStart"/>
      <w:r w:rsidR="00822AC1" w:rsidRPr="00F93ACD">
        <w:rPr>
          <w:color w:val="000000"/>
          <w:sz w:val="20"/>
          <w:szCs w:val="20"/>
        </w:rPr>
        <w:t>thuật</w:t>
      </w:r>
      <w:proofErr w:type="spellEnd"/>
      <w:r w:rsidR="00822AC1" w:rsidRPr="00F93ACD">
        <w:rPr>
          <w:color w:val="000000"/>
          <w:sz w:val="20"/>
          <w:szCs w:val="20"/>
        </w:rPr>
        <w:t xml:space="preserve"> </w:t>
      </w:r>
      <w:proofErr w:type="spellStart"/>
      <w:r w:rsidR="00822AC1" w:rsidRPr="00F93ACD">
        <w:rPr>
          <w:color w:val="000000"/>
          <w:sz w:val="20"/>
          <w:szCs w:val="20"/>
        </w:rPr>
        <w:t>và</w:t>
      </w:r>
      <w:proofErr w:type="spellEnd"/>
      <w:r w:rsidR="00822AC1" w:rsidRPr="00F93ACD">
        <w:rPr>
          <w:color w:val="000000"/>
          <w:sz w:val="20"/>
          <w:szCs w:val="20"/>
        </w:rPr>
        <w:t xml:space="preserve"> </w:t>
      </w:r>
      <w:proofErr w:type="spellStart"/>
      <w:r w:rsidR="00822AC1" w:rsidRPr="00F93ACD">
        <w:rPr>
          <w:color w:val="000000"/>
          <w:sz w:val="20"/>
          <w:szCs w:val="20"/>
        </w:rPr>
        <w:t>nông</w:t>
      </w:r>
      <w:proofErr w:type="spellEnd"/>
      <w:r w:rsidR="00822AC1" w:rsidRPr="00F93ACD">
        <w:rPr>
          <w:color w:val="000000"/>
          <w:sz w:val="20"/>
          <w:szCs w:val="20"/>
        </w:rPr>
        <w:t xml:space="preserve"> </w:t>
      </w:r>
      <w:proofErr w:type="spellStart"/>
      <w:r w:rsidR="00822AC1" w:rsidRPr="00F93ACD">
        <w:rPr>
          <w:color w:val="000000"/>
          <w:sz w:val="20"/>
          <w:szCs w:val="20"/>
        </w:rPr>
        <w:t>nghiệp</w:t>
      </w:r>
      <w:proofErr w:type="spellEnd"/>
      <w:r w:rsidR="00822AC1" w:rsidRPr="00F93ACD">
        <w:rPr>
          <w:color w:val="000000"/>
          <w:sz w:val="20"/>
          <w:szCs w:val="20"/>
        </w:rPr>
        <w:t xml:space="preserve">, </w:t>
      </w:r>
      <w:proofErr w:type="spellStart"/>
      <w:r w:rsidR="00822AC1" w:rsidRPr="00F93ACD">
        <w:rPr>
          <w:color w:val="000000"/>
          <w:sz w:val="20"/>
          <w:szCs w:val="20"/>
        </w:rPr>
        <w:t>nhiều</w:t>
      </w:r>
      <w:proofErr w:type="spellEnd"/>
      <w:r w:rsidR="00822AC1" w:rsidRPr="00F93ACD">
        <w:rPr>
          <w:color w:val="000000"/>
          <w:sz w:val="20"/>
          <w:szCs w:val="20"/>
        </w:rPr>
        <w:t xml:space="preserve"> </w:t>
      </w:r>
      <w:proofErr w:type="spellStart"/>
      <w:r w:rsidR="00822AC1" w:rsidRPr="00F93ACD">
        <w:rPr>
          <w:color w:val="000000"/>
          <w:sz w:val="20"/>
          <w:szCs w:val="20"/>
        </w:rPr>
        <w:t>loại</w:t>
      </w:r>
      <w:proofErr w:type="spellEnd"/>
      <w:r w:rsidR="00822AC1" w:rsidRPr="00F93ACD">
        <w:rPr>
          <w:color w:val="000000"/>
          <w:sz w:val="20"/>
          <w:szCs w:val="20"/>
        </w:rPr>
        <w:t xml:space="preserve"> </w:t>
      </w:r>
      <w:proofErr w:type="spellStart"/>
      <w:r w:rsidR="00822AC1" w:rsidRPr="00F93ACD">
        <w:rPr>
          <w:color w:val="000000"/>
          <w:sz w:val="20"/>
          <w:szCs w:val="20"/>
        </w:rPr>
        <w:t>vật</w:t>
      </w:r>
      <w:proofErr w:type="spellEnd"/>
      <w:r w:rsidR="00822AC1" w:rsidRPr="00F93ACD">
        <w:rPr>
          <w:color w:val="000000"/>
          <w:sz w:val="20"/>
          <w:szCs w:val="20"/>
        </w:rPr>
        <w:t xml:space="preserve"> </w:t>
      </w:r>
      <w:proofErr w:type="spellStart"/>
      <w:r w:rsidR="00822AC1" w:rsidRPr="00F93ACD">
        <w:rPr>
          <w:color w:val="000000"/>
          <w:sz w:val="20"/>
          <w:szCs w:val="20"/>
        </w:rPr>
        <w:t>liệu</w:t>
      </w:r>
      <w:proofErr w:type="spellEnd"/>
      <w:r w:rsidR="00822AC1" w:rsidRPr="00F93ACD">
        <w:rPr>
          <w:color w:val="000000"/>
          <w:sz w:val="20"/>
          <w:szCs w:val="20"/>
        </w:rPr>
        <w:t xml:space="preserve"> </w:t>
      </w:r>
      <w:proofErr w:type="spellStart"/>
      <w:r w:rsidR="00822AC1" w:rsidRPr="00F93ACD">
        <w:rPr>
          <w:color w:val="000000"/>
          <w:sz w:val="20"/>
          <w:szCs w:val="20"/>
        </w:rPr>
        <w:t>dạng</w:t>
      </w:r>
      <w:proofErr w:type="spellEnd"/>
      <w:r w:rsidR="00822AC1" w:rsidRPr="00F93ACD">
        <w:rPr>
          <w:color w:val="000000"/>
          <w:sz w:val="20"/>
          <w:szCs w:val="20"/>
        </w:rPr>
        <w:t xml:space="preserve"> </w:t>
      </w:r>
      <w:r w:rsidR="00136CD4" w:rsidRPr="00F93ACD">
        <w:rPr>
          <w:color w:val="000000"/>
          <w:sz w:val="20"/>
          <w:szCs w:val="20"/>
        </w:rPr>
        <w:t xml:space="preserve">gel </w:t>
      </w:r>
      <w:proofErr w:type="spellStart"/>
      <w:r w:rsidR="001E4CE0" w:rsidRPr="00F93ACD">
        <w:rPr>
          <w:color w:val="000000"/>
          <w:sz w:val="20"/>
          <w:szCs w:val="20"/>
        </w:rPr>
        <w:t>đã</w:t>
      </w:r>
      <w:proofErr w:type="spellEnd"/>
      <w:r w:rsidR="001E4CE0" w:rsidRPr="00F93ACD">
        <w:rPr>
          <w:color w:val="000000"/>
          <w:sz w:val="20"/>
          <w:szCs w:val="20"/>
        </w:rPr>
        <w:t xml:space="preserve"> </w:t>
      </w:r>
      <w:proofErr w:type="spellStart"/>
      <w:r w:rsidR="001E4CE0" w:rsidRPr="00F93ACD">
        <w:rPr>
          <w:color w:val="000000"/>
          <w:sz w:val="20"/>
          <w:szCs w:val="20"/>
        </w:rPr>
        <w:t>và</w:t>
      </w:r>
      <w:proofErr w:type="spellEnd"/>
      <w:r w:rsidR="001E4CE0" w:rsidRPr="00F93ACD">
        <w:rPr>
          <w:color w:val="000000"/>
          <w:sz w:val="20"/>
          <w:szCs w:val="20"/>
        </w:rPr>
        <w:t xml:space="preserve"> </w:t>
      </w:r>
      <w:proofErr w:type="spellStart"/>
      <w:r w:rsidR="001E4CE0" w:rsidRPr="00F93ACD">
        <w:rPr>
          <w:color w:val="000000"/>
          <w:sz w:val="20"/>
          <w:szCs w:val="20"/>
        </w:rPr>
        <w:t>đang</w:t>
      </w:r>
      <w:proofErr w:type="spellEnd"/>
      <w:r w:rsidR="001E4CE0" w:rsidRPr="00F93ACD">
        <w:rPr>
          <w:color w:val="000000"/>
          <w:sz w:val="20"/>
          <w:szCs w:val="20"/>
        </w:rPr>
        <w:t xml:space="preserve"> </w:t>
      </w:r>
      <w:proofErr w:type="spellStart"/>
      <w:r w:rsidR="001E4CE0" w:rsidRPr="00F93ACD">
        <w:rPr>
          <w:color w:val="000000"/>
          <w:sz w:val="20"/>
          <w:szCs w:val="20"/>
        </w:rPr>
        <w:t>được</w:t>
      </w:r>
      <w:proofErr w:type="spellEnd"/>
      <w:r w:rsidR="001E4CE0" w:rsidRPr="00F93ACD">
        <w:rPr>
          <w:color w:val="000000"/>
          <w:sz w:val="20"/>
          <w:szCs w:val="20"/>
        </w:rPr>
        <w:t xml:space="preserve"> </w:t>
      </w:r>
      <w:proofErr w:type="spellStart"/>
      <w:r w:rsidR="001E4CE0" w:rsidRPr="00F93ACD">
        <w:rPr>
          <w:color w:val="000000"/>
          <w:sz w:val="20"/>
          <w:szCs w:val="20"/>
        </w:rPr>
        <w:t>sử</w:t>
      </w:r>
      <w:proofErr w:type="spellEnd"/>
      <w:r w:rsidR="001E4CE0" w:rsidRPr="00F93ACD">
        <w:rPr>
          <w:color w:val="000000"/>
          <w:sz w:val="20"/>
          <w:szCs w:val="20"/>
        </w:rPr>
        <w:t xml:space="preserve"> </w:t>
      </w:r>
      <w:proofErr w:type="spellStart"/>
      <w:r w:rsidR="001E4CE0" w:rsidRPr="00F93ACD">
        <w:rPr>
          <w:color w:val="000000"/>
          <w:sz w:val="20"/>
          <w:szCs w:val="20"/>
        </w:rPr>
        <w:t>dụng</w:t>
      </w:r>
      <w:proofErr w:type="spellEnd"/>
      <w:r w:rsidR="001E4CE0" w:rsidRPr="00F93ACD">
        <w:rPr>
          <w:color w:val="000000"/>
          <w:sz w:val="20"/>
          <w:szCs w:val="20"/>
        </w:rPr>
        <w:t xml:space="preserve"> </w:t>
      </w:r>
      <w:proofErr w:type="spellStart"/>
      <w:r w:rsidR="001E4CE0" w:rsidRPr="00F93ACD">
        <w:rPr>
          <w:color w:val="000000"/>
          <w:sz w:val="20"/>
          <w:szCs w:val="20"/>
        </w:rPr>
        <w:t>để</w:t>
      </w:r>
      <w:proofErr w:type="spellEnd"/>
      <w:r w:rsidR="001E4CE0" w:rsidRPr="00F93ACD">
        <w:rPr>
          <w:color w:val="000000"/>
          <w:sz w:val="20"/>
          <w:szCs w:val="20"/>
        </w:rPr>
        <w:t xml:space="preserve"> </w:t>
      </w:r>
      <w:proofErr w:type="spellStart"/>
      <w:r w:rsidR="001E4CE0" w:rsidRPr="00F93ACD">
        <w:rPr>
          <w:color w:val="000000"/>
          <w:sz w:val="20"/>
          <w:szCs w:val="20"/>
        </w:rPr>
        <w:t>cải</w:t>
      </w:r>
      <w:proofErr w:type="spellEnd"/>
      <w:r w:rsidR="001E4CE0" w:rsidRPr="00F93ACD">
        <w:rPr>
          <w:color w:val="000000"/>
          <w:sz w:val="20"/>
          <w:szCs w:val="20"/>
        </w:rPr>
        <w:t xml:space="preserve"> </w:t>
      </w:r>
      <w:proofErr w:type="spellStart"/>
      <w:r w:rsidR="001E4CE0" w:rsidRPr="00F93ACD">
        <w:rPr>
          <w:color w:val="000000"/>
          <w:sz w:val="20"/>
          <w:szCs w:val="20"/>
        </w:rPr>
        <w:t>thi</w:t>
      </w:r>
      <w:r w:rsidR="0012706C" w:rsidRPr="00F93ACD">
        <w:rPr>
          <w:color w:val="000000"/>
          <w:sz w:val="20"/>
          <w:szCs w:val="20"/>
        </w:rPr>
        <w:t>ện</w:t>
      </w:r>
      <w:proofErr w:type="spellEnd"/>
      <w:r w:rsidR="0012706C" w:rsidRPr="00F93ACD">
        <w:rPr>
          <w:color w:val="000000"/>
          <w:sz w:val="20"/>
          <w:szCs w:val="20"/>
        </w:rPr>
        <w:t xml:space="preserve"> </w:t>
      </w:r>
      <w:proofErr w:type="spellStart"/>
      <w:r w:rsidR="0012706C" w:rsidRPr="00F93ACD">
        <w:rPr>
          <w:color w:val="000000"/>
          <w:sz w:val="20"/>
          <w:szCs w:val="20"/>
        </w:rPr>
        <w:t>khả</w:t>
      </w:r>
      <w:proofErr w:type="spellEnd"/>
      <w:r w:rsidR="0012706C" w:rsidRPr="00F93ACD">
        <w:rPr>
          <w:color w:val="000000"/>
          <w:sz w:val="20"/>
          <w:szCs w:val="20"/>
        </w:rPr>
        <w:t xml:space="preserve"> </w:t>
      </w:r>
      <w:proofErr w:type="spellStart"/>
      <w:r w:rsidR="0012706C" w:rsidRPr="00F93ACD">
        <w:rPr>
          <w:color w:val="000000"/>
          <w:sz w:val="20"/>
          <w:szCs w:val="20"/>
        </w:rPr>
        <w:t>năng</w:t>
      </w:r>
      <w:proofErr w:type="spellEnd"/>
      <w:r w:rsidR="0012706C" w:rsidRPr="00F93ACD">
        <w:rPr>
          <w:color w:val="000000"/>
          <w:sz w:val="20"/>
          <w:szCs w:val="20"/>
        </w:rPr>
        <w:t xml:space="preserve"> </w:t>
      </w:r>
      <w:proofErr w:type="spellStart"/>
      <w:r w:rsidR="00F8120F" w:rsidRPr="00F93ACD">
        <w:rPr>
          <w:color w:val="000000"/>
          <w:sz w:val="20"/>
          <w:szCs w:val="20"/>
        </w:rPr>
        <w:t>giữ</w:t>
      </w:r>
      <w:proofErr w:type="spellEnd"/>
      <w:r w:rsidR="0012706C" w:rsidRPr="00F93ACD">
        <w:rPr>
          <w:color w:val="000000"/>
          <w:sz w:val="20"/>
          <w:szCs w:val="20"/>
        </w:rPr>
        <w:t xml:space="preserve"> </w:t>
      </w:r>
      <w:proofErr w:type="spellStart"/>
      <w:r w:rsidR="0012706C" w:rsidRPr="00F93ACD">
        <w:rPr>
          <w:color w:val="000000"/>
          <w:sz w:val="20"/>
          <w:szCs w:val="20"/>
        </w:rPr>
        <w:t>nước</w:t>
      </w:r>
      <w:proofErr w:type="spellEnd"/>
      <w:r w:rsidR="0012706C" w:rsidRPr="00F93ACD">
        <w:rPr>
          <w:color w:val="000000"/>
          <w:sz w:val="20"/>
          <w:szCs w:val="20"/>
        </w:rPr>
        <w:t xml:space="preserve"> </w:t>
      </w:r>
      <w:proofErr w:type="spellStart"/>
      <w:r w:rsidR="00DA7EA3" w:rsidRPr="00F93ACD">
        <w:rPr>
          <w:color w:val="000000"/>
          <w:sz w:val="20"/>
          <w:szCs w:val="20"/>
        </w:rPr>
        <w:t>của</w:t>
      </w:r>
      <w:proofErr w:type="spellEnd"/>
      <w:r w:rsidR="00DA7EA3" w:rsidRPr="00F93ACD">
        <w:rPr>
          <w:color w:val="000000"/>
          <w:sz w:val="20"/>
          <w:szCs w:val="20"/>
        </w:rPr>
        <w:t xml:space="preserve"> </w:t>
      </w:r>
      <w:proofErr w:type="spellStart"/>
      <w:r w:rsidR="0012706C" w:rsidRPr="00F93ACD">
        <w:rPr>
          <w:color w:val="000000"/>
          <w:sz w:val="20"/>
          <w:szCs w:val="20"/>
        </w:rPr>
        <w:t>đất</w:t>
      </w:r>
      <w:proofErr w:type="spellEnd"/>
      <w:r w:rsidR="0012706C" w:rsidRPr="00F93ACD">
        <w:rPr>
          <w:color w:val="000000"/>
          <w:sz w:val="20"/>
          <w:szCs w:val="20"/>
        </w:rPr>
        <w:t xml:space="preserve"> </w:t>
      </w:r>
      <w:proofErr w:type="spellStart"/>
      <w:r w:rsidR="0012706C" w:rsidRPr="00F93ACD">
        <w:rPr>
          <w:color w:val="000000"/>
          <w:sz w:val="20"/>
          <w:szCs w:val="20"/>
        </w:rPr>
        <w:t>cát</w:t>
      </w:r>
      <w:proofErr w:type="spellEnd"/>
      <w:r w:rsidR="0012706C" w:rsidRPr="00F93ACD">
        <w:rPr>
          <w:color w:val="000000"/>
          <w:sz w:val="20"/>
          <w:szCs w:val="20"/>
        </w:rPr>
        <w:t xml:space="preserve"> </w:t>
      </w:r>
      <w:proofErr w:type="spellStart"/>
      <w:r w:rsidR="0012706C" w:rsidRPr="00F93ACD">
        <w:rPr>
          <w:color w:val="000000"/>
          <w:sz w:val="20"/>
          <w:szCs w:val="20"/>
        </w:rPr>
        <w:t>pha</w:t>
      </w:r>
      <w:proofErr w:type="spellEnd"/>
      <w:r w:rsidR="0012706C" w:rsidRPr="00F93ACD">
        <w:rPr>
          <w:color w:val="000000"/>
          <w:sz w:val="20"/>
          <w:szCs w:val="20"/>
        </w:rPr>
        <w:t xml:space="preserve"> </w:t>
      </w:r>
      <w:proofErr w:type="spellStart"/>
      <w:r w:rsidR="0012706C" w:rsidRPr="00F93ACD">
        <w:rPr>
          <w:color w:val="000000"/>
          <w:sz w:val="20"/>
          <w:szCs w:val="20"/>
        </w:rPr>
        <w:t>và</w:t>
      </w:r>
      <w:proofErr w:type="spellEnd"/>
      <w:r w:rsidR="0012706C" w:rsidRPr="00F93ACD">
        <w:rPr>
          <w:color w:val="000000"/>
          <w:sz w:val="20"/>
          <w:szCs w:val="20"/>
        </w:rPr>
        <w:t xml:space="preserve"> </w:t>
      </w:r>
      <w:proofErr w:type="spellStart"/>
      <w:r w:rsidR="00803735" w:rsidRPr="00F93ACD">
        <w:rPr>
          <w:color w:val="000000"/>
          <w:sz w:val="20"/>
          <w:szCs w:val="20"/>
        </w:rPr>
        <w:t>chống</w:t>
      </w:r>
      <w:proofErr w:type="spellEnd"/>
      <w:r w:rsidR="00803735" w:rsidRPr="00F93ACD">
        <w:rPr>
          <w:color w:val="000000"/>
          <w:sz w:val="20"/>
          <w:szCs w:val="20"/>
        </w:rPr>
        <w:t xml:space="preserve"> </w:t>
      </w:r>
      <w:proofErr w:type="spellStart"/>
      <w:r w:rsidR="00803735" w:rsidRPr="00F93ACD">
        <w:rPr>
          <w:color w:val="000000"/>
          <w:sz w:val="20"/>
          <w:szCs w:val="20"/>
        </w:rPr>
        <w:t>lại</w:t>
      </w:r>
      <w:proofErr w:type="spellEnd"/>
      <w:r w:rsidR="00803735" w:rsidRPr="00F93ACD">
        <w:rPr>
          <w:color w:val="000000"/>
          <w:sz w:val="20"/>
          <w:szCs w:val="20"/>
        </w:rPr>
        <w:t xml:space="preserve"> </w:t>
      </w:r>
      <w:proofErr w:type="spellStart"/>
      <w:r w:rsidR="00803735" w:rsidRPr="00F93ACD">
        <w:rPr>
          <w:color w:val="000000"/>
          <w:sz w:val="20"/>
          <w:szCs w:val="20"/>
        </w:rPr>
        <w:t>sự</w:t>
      </w:r>
      <w:proofErr w:type="spellEnd"/>
      <w:r w:rsidR="00803735" w:rsidRPr="00F93ACD">
        <w:rPr>
          <w:color w:val="000000"/>
          <w:sz w:val="20"/>
          <w:szCs w:val="20"/>
        </w:rPr>
        <w:t xml:space="preserve"> </w:t>
      </w:r>
      <w:proofErr w:type="spellStart"/>
      <w:r w:rsidR="00803735" w:rsidRPr="00F93ACD">
        <w:rPr>
          <w:color w:val="000000"/>
          <w:sz w:val="20"/>
          <w:szCs w:val="20"/>
        </w:rPr>
        <w:t>xói</w:t>
      </w:r>
      <w:proofErr w:type="spellEnd"/>
      <w:r w:rsidR="00803735" w:rsidRPr="00F93ACD">
        <w:rPr>
          <w:color w:val="000000"/>
          <w:sz w:val="20"/>
          <w:szCs w:val="20"/>
        </w:rPr>
        <w:t xml:space="preserve"> </w:t>
      </w:r>
      <w:proofErr w:type="spellStart"/>
      <w:r w:rsidR="00803735" w:rsidRPr="00F93ACD">
        <w:rPr>
          <w:color w:val="000000"/>
          <w:sz w:val="20"/>
          <w:szCs w:val="20"/>
        </w:rPr>
        <w:t>mòn</w:t>
      </w:r>
      <w:proofErr w:type="spellEnd"/>
      <w:r w:rsidR="00803735" w:rsidRPr="00F93ACD">
        <w:rPr>
          <w:color w:val="000000"/>
          <w:sz w:val="20"/>
          <w:szCs w:val="20"/>
        </w:rPr>
        <w:t xml:space="preserve"> </w:t>
      </w:r>
      <w:proofErr w:type="spellStart"/>
      <w:r w:rsidR="00803735" w:rsidRPr="00F93ACD">
        <w:rPr>
          <w:color w:val="000000"/>
          <w:sz w:val="20"/>
          <w:szCs w:val="20"/>
        </w:rPr>
        <w:t>bề</w:t>
      </w:r>
      <w:proofErr w:type="spellEnd"/>
      <w:r w:rsidR="00803735" w:rsidRPr="00F93ACD">
        <w:rPr>
          <w:color w:val="000000"/>
          <w:sz w:val="20"/>
          <w:szCs w:val="20"/>
        </w:rPr>
        <w:t xml:space="preserve"> </w:t>
      </w:r>
      <w:proofErr w:type="spellStart"/>
      <w:r w:rsidR="00803735" w:rsidRPr="00F93ACD">
        <w:rPr>
          <w:color w:val="000000"/>
          <w:sz w:val="20"/>
          <w:szCs w:val="20"/>
        </w:rPr>
        <w:t>mặt</w:t>
      </w:r>
      <w:proofErr w:type="spellEnd"/>
      <w:r w:rsidR="00F8120F" w:rsidRPr="00F93ACD">
        <w:rPr>
          <w:color w:val="000000"/>
          <w:sz w:val="20"/>
          <w:szCs w:val="20"/>
        </w:rPr>
        <w:t xml:space="preserve">. </w:t>
      </w:r>
      <w:proofErr w:type="spellStart"/>
      <w:r w:rsidR="00F8120F" w:rsidRPr="00F93ACD">
        <w:rPr>
          <w:color w:val="000000"/>
          <w:sz w:val="20"/>
          <w:szCs w:val="20"/>
        </w:rPr>
        <w:t>Trong</w:t>
      </w:r>
      <w:proofErr w:type="spellEnd"/>
      <w:r w:rsidR="00F8120F" w:rsidRPr="00F93ACD">
        <w:rPr>
          <w:color w:val="000000"/>
          <w:sz w:val="20"/>
          <w:szCs w:val="20"/>
        </w:rPr>
        <w:t xml:space="preserve"> </w:t>
      </w:r>
      <w:proofErr w:type="spellStart"/>
      <w:r w:rsidR="00F8120F" w:rsidRPr="00F93ACD">
        <w:rPr>
          <w:color w:val="000000"/>
          <w:sz w:val="20"/>
          <w:szCs w:val="20"/>
        </w:rPr>
        <w:t>nghiên</w:t>
      </w:r>
      <w:proofErr w:type="spellEnd"/>
      <w:r w:rsidR="00F8120F" w:rsidRPr="00F93ACD">
        <w:rPr>
          <w:color w:val="000000"/>
          <w:sz w:val="20"/>
          <w:szCs w:val="20"/>
        </w:rPr>
        <w:t xml:space="preserve"> </w:t>
      </w:r>
      <w:proofErr w:type="spellStart"/>
      <w:r w:rsidR="00F8120F" w:rsidRPr="00F93ACD">
        <w:rPr>
          <w:color w:val="000000"/>
          <w:sz w:val="20"/>
          <w:szCs w:val="20"/>
        </w:rPr>
        <w:t>cứu</w:t>
      </w:r>
      <w:proofErr w:type="spellEnd"/>
      <w:r w:rsidR="00F8120F" w:rsidRPr="00F93ACD">
        <w:rPr>
          <w:color w:val="000000"/>
          <w:sz w:val="20"/>
          <w:szCs w:val="20"/>
        </w:rPr>
        <w:t xml:space="preserve"> </w:t>
      </w:r>
      <w:proofErr w:type="spellStart"/>
      <w:r w:rsidR="00F8120F" w:rsidRPr="00F93ACD">
        <w:rPr>
          <w:color w:val="000000"/>
          <w:sz w:val="20"/>
          <w:szCs w:val="20"/>
        </w:rPr>
        <w:t>này</w:t>
      </w:r>
      <w:proofErr w:type="spellEnd"/>
      <w:r w:rsidR="00F8120F" w:rsidRPr="00F93ACD">
        <w:rPr>
          <w:color w:val="000000"/>
          <w:sz w:val="20"/>
          <w:szCs w:val="20"/>
        </w:rPr>
        <w:t xml:space="preserve">, </w:t>
      </w:r>
      <w:proofErr w:type="spellStart"/>
      <w:r w:rsidR="00F8120F" w:rsidRPr="00F93ACD">
        <w:rPr>
          <w:color w:val="000000"/>
          <w:sz w:val="20"/>
          <w:szCs w:val="20"/>
        </w:rPr>
        <w:t>đặc</w:t>
      </w:r>
      <w:proofErr w:type="spellEnd"/>
      <w:r w:rsidR="00F8120F" w:rsidRPr="00F93ACD">
        <w:rPr>
          <w:color w:val="000000"/>
          <w:sz w:val="20"/>
          <w:szCs w:val="20"/>
        </w:rPr>
        <w:t xml:space="preserve"> </w:t>
      </w:r>
      <w:proofErr w:type="spellStart"/>
      <w:r w:rsidR="00F8120F" w:rsidRPr="00F93ACD">
        <w:rPr>
          <w:color w:val="000000"/>
          <w:sz w:val="20"/>
          <w:szCs w:val="20"/>
        </w:rPr>
        <w:t>tính</w:t>
      </w:r>
      <w:proofErr w:type="spellEnd"/>
      <w:r w:rsidR="00F8120F" w:rsidRPr="00F93ACD">
        <w:rPr>
          <w:color w:val="000000"/>
          <w:sz w:val="20"/>
          <w:szCs w:val="20"/>
        </w:rPr>
        <w:t xml:space="preserve"> </w:t>
      </w:r>
      <w:proofErr w:type="spellStart"/>
      <w:r w:rsidR="00F8120F" w:rsidRPr="00F93ACD">
        <w:rPr>
          <w:color w:val="000000"/>
          <w:sz w:val="20"/>
          <w:szCs w:val="20"/>
        </w:rPr>
        <w:t>nước</w:t>
      </w:r>
      <w:proofErr w:type="spellEnd"/>
      <w:r w:rsidR="00F8120F" w:rsidRPr="00F93ACD">
        <w:rPr>
          <w:color w:val="000000"/>
          <w:sz w:val="20"/>
          <w:szCs w:val="20"/>
        </w:rPr>
        <w:t xml:space="preserve"> – </w:t>
      </w:r>
      <w:proofErr w:type="spellStart"/>
      <w:r w:rsidR="00F8120F" w:rsidRPr="00F93ACD">
        <w:rPr>
          <w:color w:val="000000"/>
          <w:sz w:val="20"/>
          <w:szCs w:val="20"/>
        </w:rPr>
        <w:t>đất</w:t>
      </w:r>
      <w:proofErr w:type="spellEnd"/>
      <w:r w:rsidR="00F8120F" w:rsidRPr="00F93ACD">
        <w:rPr>
          <w:color w:val="000000"/>
          <w:sz w:val="20"/>
          <w:szCs w:val="20"/>
        </w:rPr>
        <w:t xml:space="preserve"> </w:t>
      </w:r>
      <w:r w:rsidR="0024228F" w:rsidRPr="00F93ACD">
        <w:rPr>
          <w:color w:val="000000"/>
          <w:sz w:val="20"/>
          <w:szCs w:val="20"/>
        </w:rPr>
        <w:t xml:space="preserve">(SWC) </w:t>
      </w:r>
      <w:proofErr w:type="spellStart"/>
      <w:r w:rsidR="00F8120F" w:rsidRPr="00F93ACD">
        <w:rPr>
          <w:color w:val="000000"/>
          <w:sz w:val="20"/>
          <w:szCs w:val="20"/>
        </w:rPr>
        <w:t>của</w:t>
      </w:r>
      <w:proofErr w:type="spellEnd"/>
      <w:r w:rsidR="00F8120F" w:rsidRPr="00F93ACD">
        <w:rPr>
          <w:color w:val="000000"/>
          <w:sz w:val="20"/>
          <w:szCs w:val="20"/>
        </w:rPr>
        <w:t xml:space="preserve"> </w:t>
      </w:r>
      <w:proofErr w:type="spellStart"/>
      <w:r w:rsidR="00F8120F" w:rsidRPr="00F93ACD">
        <w:rPr>
          <w:color w:val="000000"/>
          <w:sz w:val="20"/>
          <w:szCs w:val="20"/>
        </w:rPr>
        <w:t>hỗn</w:t>
      </w:r>
      <w:proofErr w:type="spellEnd"/>
      <w:r w:rsidR="00F8120F" w:rsidRPr="00F93ACD">
        <w:rPr>
          <w:color w:val="000000"/>
          <w:sz w:val="20"/>
          <w:szCs w:val="20"/>
        </w:rPr>
        <w:t xml:space="preserve"> </w:t>
      </w:r>
      <w:proofErr w:type="spellStart"/>
      <w:r w:rsidR="00F8120F" w:rsidRPr="00F93ACD">
        <w:rPr>
          <w:color w:val="000000"/>
          <w:sz w:val="20"/>
          <w:szCs w:val="20"/>
        </w:rPr>
        <w:t>hợp</w:t>
      </w:r>
      <w:proofErr w:type="spellEnd"/>
      <w:r w:rsidR="00F8120F" w:rsidRPr="00F93ACD">
        <w:rPr>
          <w:color w:val="000000"/>
          <w:sz w:val="20"/>
          <w:szCs w:val="20"/>
        </w:rPr>
        <w:t xml:space="preserve"> </w:t>
      </w:r>
      <w:proofErr w:type="spellStart"/>
      <w:r w:rsidR="00F8120F" w:rsidRPr="00F93ACD">
        <w:rPr>
          <w:color w:val="000000"/>
          <w:sz w:val="20"/>
          <w:szCs w:val="20"/>
        </w:rPr>
        <w:t>cát</w:t>
      </w:r>
      <w:proofErr w:type="spellEnd"/>
      <w:r w:rsidR="00F8120F" w:rsidRPr="00F93ACD">
        <w:rPr>
          <w:color w:val="000000"/>
          <w:sz w:val="20"/>
          <w:szCs w:val="20"/>
        </w:rPr>
        <w:t xml:space="preserve"> – </w:t>
      </w:r>
      <w:proofErr w:type="spellStart"/>
      <w:r w:rsidR="00AB3C3B" w:rsidRPr="00F93ACD">
        <w:rPr>
          <w:color w:val="000000"/>
          <w:sz w:val="20"/>
          <w:szCs w:val="20"/>
        </w:rPr>
        <w:t>sét</w:t>
      </w:r>
      <w:proofErr w:type="spellEnd"/>
      <w:r w:rsidR="00F8120F" w:rsidRPr="00F93ACD">
        <w:rPr>
          <w:color w:val="000000"/>
          <w:sz w:val="20"/>
          <w:szCs w:val="20"/>
        </w:rPr>
        <w:t xml:space="preserve"> </w:t>
      </w:r>
      <w:proofErr w:type="spellStart"/>
      <w:r w:rsidR="00F8120F" w:rsidRPr="00F93ACD">
        <w:rPr>
          <w:color w:val="000000"/>
          <w:sz w:val="20"/>
          <w:szCs w:val="20"/>
        </w:rPr>
        <w:t>được</w:t>
      </w:r>
      <w:proofErr w:type="spellEnd"/>
      <w:r w:rsidR="00F8120F" w:rsidRPr="00F93ACD">
        <w:rPr>
          <w:color w:val="000000"/>
          <w:sz w:val="20"/>
          <w:szCs w:val="20"/>
        </w:rPr>
        <w:t xml:space="preserve"> </w:t>
      </w:r>
      <w:proofErr w:type="spellStart"/>
      <w:r w:rsidR="00F8120F" w:rsidRPr="00F93ACD">
        <w:rPr>
          <w:color w:val="000000"/>
          <w:sz w:val="20"/>
          <w:szCs w:val="20"/>
        </w:rPr>
        <w:t>xử</w:t>
      </w:r>
      <w:proofErr w:type="spellEnd"/>
      <w:r w:rsidR="00F8120F" w:rsidRPr="00F93ACD">
        <w:rPr>
          <w:color w:val="000000"/>
          <w:sz w:val="20"/>
          <w:szCs w:val="20"/>
        </w:rPr>
        <w:t xml:space="preserve"> </w:t>
      </w:r>
      <w:proofErr w:type="spellStart"/>
      <w:r w:rsidR="00F8120F" w:rsidRPr="00F93ACD">
        <w:rPr>
          <w:color w:val="000000"/>
          <w:sz w:val="20"/>
          <w:szCs w:val="20"/>
        </w:rPr>
        <w:t>lý</w:t>
      </w:r>
      <w:proofErr w:type="spellEnd"/>
      <w:r w:rsidR="00F8120F" w:rsidRPr="00F93ACD">
        <w:rPr>
          <w:color w:val="000000"/>
          <w:sz w:val="20"/>
          <w:szCs w:val="20"/>
        </w:rPr>
        <w:t xml:space="preserve"> </w:t>
      </w:r>
      <w:proofErr w:type="spellStart"/>
      <w:r w:rsidR="00F8120F" w:rsidRPr="00F93ACD">
        <w:rPr>
          <w:color w:val="000000"/>
          <w:sz w:val="20"/>
          <w:szCs w:val="20"/>
        </w:rPr>
        <w:t>bởi</w:t>
      </w:r>
      <w:proofErr w:type="spellEnd"/>
      <w:r w:rsidR="00F8120F" w:rsidRPr="00F93ACD">
        <w:rPr>
          <w:color w:val="000000"/>
          <w:sz w:val="20"/>
          <w:szCs w:val="20"/>
        </w:rPr>
        <w:t xml:space="preserve"> xanthan gum </w:t>
      </w:r>
      <w:r w:rsidR="008E529B" w:rsidRPr="00F93ACD">
        <w:rPr>
          <w:color w:val="000000"/>
          <w:sz w:val="20"/>
          <w:szCs w:val="20"/>
        </w:rPr>
        <w:t>biopolymer</w:t>
      </w:r>
      <w:r w:rsidR="00F8120F" w:rsidRPr="00F93ACD">
        <w:rPr>
          <w:color w:val="000000"/>
          <w:sz w:val="20"/>
          <w:szCs w:val="20"/>
        </w:rPr>
        <w:t xml:space="preserve"> </w:t>
      </w:r>
      <w:proofErr w:type="spellStart"/>
      <w:r w:rsidR="00F8120F" w:rsidRPr="00F93ACD">
        <w:rPr>
          <w:color w:val="000000"/>
          <w:sz w:val="20"/>
          <w:szCs w:val="20"/>
        </w:rPr>
        <w:t>được</w:t>
      </w:r>
      <w:proofErr w:type="spellEnd"/>
      <w:r w:rsidR="00F8120F" w:rsidRPr="00F93ACD">
        <w:rPr>
          <w:color w:val="000000"/>
          <w:sz w:val="20"/>
          <w:szCs w:val="20"/>
        </w:rPr>
        <w:t xml:space="preserve"> </w:t>
      </w:r>
      <w:proofErr w:type="spellStart"/>
      <w:r w:rsidR="00F8120F" w:rsidRPr="00F93ACD">
        <w:rPr>
          <w:color w:val="000000"/>
          <w:sz w:val="20"/>
          <w:szCs w:val="20"/>
        </w:rPr>
        <w:t>đánh</w:t>
      </w:r>
      <w:proofErr w:type="spellEnd"/>
      <w:r w:rsidR="00F8120F" w:rsidRPr="00F93ACD">
        <w:rPr>
          <w:color w:val="000000"/>
          <w:sz w:val="20"/>
          <w:szCs w:val="20"/>
        </w:rPr>
        <w:t xml:space="preserve"> </w:t>
      </w:r>
      <w:proofErr w:type="spellStart"/>
      <w:r w:rsidR="00F8120F" w:rsidRPr="00F93ACD">
        <w:rPr>
          <w:color w:val="000000"/>
          <w:sz w:val="20"/>
          <w:szCs w:val="20"/>
        </w:rPr>
        <w:t>giá</w:t>
      </w:r>
      <w:proofErr w:type="spellEnd"/>
      <w:r w:rsidR="00F8120F" w:rsidRPr="00F93ACD">
        <w:rPr>
          <w:color w:val="000000"/>
          <w:sz w:val="20"/>
          <w:szCs w:val="20"/>
        </w:rPr>
        <w:t xml:space="preserve"> </w:t>
      </w:r>
      <w:proofErr w:type="spellStart"/>
      <w:r w:rsidR="00F8120F" w:rsidRPr="00F93ACD">
        <w:rPr>
          <w:color w:val="000000"/>
          <w:sz w:val="20"/>
          <w:szCs w:val="20"/>
        </w:rPr>
        <w:t>thông</w:t>
      </w:r>
      <w:proofErr w:type="spellEnd"/>
      <w:r w:rsidR="00F8120F" w:rsidRPr="00F93ACD">
        <w:rPr>
          <w:color w:val="000000"/>
          <w:sz w:val="20"/>
          <w:szCs w:val="20"/>
        </w:rPr>
        <w:t xml:space="preserve"> qua </w:t>
      </w:r>
      <w:proofErr w:type="spellStart"/>
      <w:r w:rsidR="00F8120F" w:rsidRPr="00F93ACD">
        <w:rPr>
          <w:color w:val="000000"/>
          <w:sz w:val="20"/>
          <w:szCs w:val="20"/>
        </w:rPr>
        <w:t>thí</w:t>
      </w:r>
      <w:proofErr w:type="spellEnd"/>
      <w:r w:rsidR="00F8120F" w:rsidRPr="00F93ACD">
        <w:rPr>
          <w:color w:val="000000"/>
          <w:sz w:val="20"/>
          <w:szCs w:val="20"/>
        </w:rPr>
        <w:t xml:space="preserve"> </w:t>
      </w:r>
      <w:proofErr w:type="spellStart"/>
      <w:r w:rsidR="00F8120F" w:rsidRPr="00F93ACD">
        <w:rPr>
          <w:color w:val="000000"/>
          <w:sz w:val="20"/>
          <w:szCs w:val="20"/>
        </w:rPr>
        <w:t>nghiệm</w:t>
      </w:r>
      <w:proofErr w:type="spellEnd"/>
      <w:r w:rsidR="00F8120F" w:rsidRPr="00F93ACD">
        <w:rPr>
          <w:color w:val="000000"/>
          <w:sz w:val="20"/>
          <w:szCs w:val="20"/>
        </w:rPr>
        <w:t xml:space="preserve"> </w:t>
      </w:r>
      <w:proofErr w:type="spellStart"/>
      <w:r w:rsidR="00F8120F" w:rsidRPr="00F93ACD">
        <w:rPr>
          <w:color w:val="000000"/>
          <w:sz w:val="20"/>
          <w:szCs w:val="20"/>
        </w:rPr>
        <w:t>trong</w:t>
      </w:r>
      <w:proofErr w:type="spellEnd"/>
      <w:r w:rsidR="00F8120F" w:rsidRPr="00F93ACD">
        <w:rPr>
          <w:color w:val="000000"/>
          <w:sz w:val="20"/>
          <w:szCs w:val="20"/>
        </w:rPr>
        <w:t xml:space="preserve"> </w:t>
      </w:r>
      <w:proofErr w:type="spellStart"/>
      <w:r w:rsidR="00F8120F" w:rsidRPr="00F93ACD">
        <w:rPr>
          <w:color w:val="000000"/>
          <w:sz w:val="20"/>
          <w:szCs w:val="20"/>
        </w:rPr>
        <w:t>phòng</w:t>
      </w:r>
      <w:proofErr w:type="spellEnd"/>
      <w:r w:rsidR="00F8120F" w:rsidRPr="00F93ACD">
        <w:rPr>
          <w:color w:val="000000"/>
          <w:sz w:val="20"/>
          <w:szCs w:val="20"/>
        </w:rPr>
        <w:t xml:space="preserve">. </w:t>
      </w:r>
      <w:proofErr w:type="spellStart"/>
      <w:r w:rsidR="00F8120F" w:rsidRPr="00F93ACD">
        <w:rPr>
          <w:color w:val="000000"/>
          <w:sz w:val="20"/>
          <w:szCs w:val="20"/>
        </w:rPr>
        <w:t>Hỗn</w:t>
      </w:r>
      <w:proofErr w:type="spellEnd"/>
      <w:r w:rsidR="00F8120F" w:rsidRPr="00F93ACD">
        <w:rPr>
          <w:color w:val="000000"/>
          <w:sz w:val="20"/>
          <w:szCs w:val="20"/>
        </w:rPr>
        <w:t xml:space="preserve"> </w:t>
      </w:r>
      <w:proofErr w:type="spellStart"/>
      <w:r w:rsidR="00F8120F" w:rsidRPr="00F93ACD">
        <w:rPr>
          <w:color w:val="000000"/>
          <w:sz w:val="20"/>
          <w:szCs w:val="20"/>
        </w:rPr>
        <w:t>hợp</w:t>
      </w:r>
      <w:proofErr w:type="spellEnd"/>
      <w:r w:rsidR="00F8120F" w:rsidRPr="00F93ACD">
        <w:rPr>
          <w:color w:val="000000"/>
          <w:sz w:val="20"/>
          <w:szCs w:val="20"/>
        </w:rPr>
        <w:t xml:space="preserve"> </w:t>
      </w:r>
      <w:proofErr w:type="spellStart"/>
      <w:r w:rsidR="008E529B" w:rsidRPr="00F93ACD">
        <w:rPr>
          <w:color w:val="000000"/>
          <w:sz w:val="20"/>
          <w:szCs w:val="20"/>
        </w:rPr>
        <w:t>cát</w:t>
      </w:r>
      <w:proofErr w:type="spellEnd"/>
      <w:r w:rsidR="008E529B" w:rsidRPr="00F93ACD">
        <w:rPr>
          <w:color w:val="000000"/>
          <w:sz w:val="20"/>
          <w:szCs w:val="20"/>
        </w:rPr>
        <w:t xml:space="preserve"> –</w:t>
      </w:r>
      <w:r w:rsidR="000A33F0" w:rsidRPr="00F93ACD">
        <w:rPr>
          <w:color w:val="000000"/>
          <w:sz w:val="20"/>
          <w:szCs w:val="20"/>
        </w:rPr>
        <w:t xml:space="preserve"> </w:t>
      </w:r>
      <w:r w:rsidR="008E529B" w:rsidRPr="00F93ACD">
        <w:rPr>
          <w:color w:val="000000"/>
          <w:sz w:val="20"/>
          <w:szCs w:val="20"/>
        </w:rPr>
        <w:t xml:space="preserve">kaolin </w:t>
      </w:r>
      <w:proofErr w:type="spellStart"/>
      <w:r w:rsidR="00F00D68" w:rsidRPr="00F93ACD">
        <w:rPr>
          <w:color w:val="000000"/>
          <w:sz w:val="20"/>
          <w:szCs w:val="20"/>
        </w:rPr>
        <w:t>được</w:t>
      </w:r>
      <w:proofErr w:type="spellEnd"/>
      <w:r w:rsidR="002600EA" w:rsidRPr="00F93ACD">
        <w:rPr>
          <w:color w:val="000000"/>
          <w:sz w:val="20"/>
          <w:szCs w:val="20"/>
        </w:rPr>
        <w:t xml:space="preserve"> tin</w:t>
      </w:r>
      <w:r w:rsidR="00FA2B5A" w:rsidRPr="00F93ACD">
        <w:rPr>
          <w:color w:val="000000"/>
          <w:sz w:val="20"/>
          <w:szCs w:val="20"/>
        </w:rPr>
        <w:t xml:space="preserve"> </w:t>
      </w:r>
      <w:proofErr w:type="spellStart"/>
      <w:r w:rsidR="00FA2B5A" w:rsidRPr="00F93ACD">
        <w:rPr>
          <w:color w:val="000000"/>
          <w:sz w:val="20"/>
          <w:szCs w:val="20"/>
        </w:rPr>
        <w:t>xử</w:t>
      </w:r>
      <w:proofErr w:type="spellEnd"/>
      <w:r w:rsidR="00FA2B5A" w:rsidRPr="00F93ACD">
        <w:rPr>
          <w:color w:val="000000"/>
          <w:sz w:val="20"/>
          <w:szCs w:val="20"/>
        </w:rPr>
        <w:t xml:space="preserve"> </w:t>
      </w:r>
      <w:proofErr w:type="spellStart"/>
      <w:r w:rsidR="00FA2B5A" w:rsidRPr="00F93ACD">
        <w:rPr>
          <w:color w:val="000000"/>
          <w:sz w:val="20"/>
          <w:szCs w:val="20"/>
        </w:rPr>
        <w:t>lý</w:t>
      </w:r>
      <w:proofErr w:type="spellEnd"/>
      <w:r w:rsidR="00FA2B5A" w:rsidRPr="00F93ACD">
        <w:rPr>
          <w:color w:val="000000"/>
          <w:sz w:val="20"/>
          <w:szCs w:val="20"/>
        </w:rPr>
        <w:t xml:space="preserve"> </w:t>
      </w:r>
      <w:proofErr w:type="spellStart"/>
      <w:r w:rsidR="00FA2B5A" w:rsidRPr="00F93ACD">
        <w:rPr>
          <w:color w:val="000000"/>
          <w:sz w:val="20"/>
          <w:szCs w:val="20"/>
        </w:rPr>
        <w:t>với</w:t>
      </w:r>
      <w:proofErr w:type="spellEnd"/>
      <w:r w:rsidR="00FA2B5A" w:rsidRPr="00F93ACD">
        <w:rPr>
          <w:color w:val="000000"/>
          <w:sz w:val="20"/>
          <w:szCs w:val="20"/>
        </w:rPr>
        <w:t xml:space="preserve"> xanthan </w:t>
      </w:r>
      <w:r w:rsidR="002600EA" w:rsidRPr="00F93ACD">
        <w:rPr>
          <w:color w:val="000000"/>
          <w:sz w:val="20"/>
          <w:szCs w:val="20"/>
        </w:rPr>
        <w:t xml:space="preserve">gum </w:t>
      </w:r>
      <w:r w:rsidR="003545D5" w:rsidRPr="00F93ACD">
        <w:rPr>
          <w:color w:val="000000"/>
          <w:sz w:val="20"/>
          <w:szCs w:val="20"/>
        </w:rPr>
        <w:t>hydrogel</w:t>
      </w:r>
      <w:r w:rsidR="002600EA" w:rsidRPr="00F93ACD">
        <w:rPr>
          <w:color w:val="000000"/>
          <w:sz w:val="20"/>
          <w:szCs w:val="20"/>
        </w:rPr>
        <w:t xml:space="preserve"> </w:t>
      </w:r>
      <w:proofErr w:type="spellStart"/>
      <w:r w:rsidR="002600EA" w:rsidRPr="00F93ACD">
        <w:rPr>
          <w:color w:val="000000"/>
          <w:sz w:val="20"/>
          <w:szCs w:val="20"/>
        </w:rPr>
        <w:t>với</w:t>
      </w:r>
      <w:proofErr w:type="spellEnd"/>
      <w:r w:rsidR="002600EA" w:rsidRPr="00F93ACD">
        <w:rPr>
          <w:color w:val="000000"/>
          <w:sz w:val="20"/>
          <w:szCs w:val="20"/>
        </w:rPr>
        <w:t xml:space="preserve"> </w:t>
      </w:r>
      <w:proofErr w:type="spellStart"/>
      <w:r w:rsidR="002600EA" w:rsidRPr="00F93ACD">
        <w:rPr>
          <w:color w:val="000000"/>
          <w:sz w:val="20"/>
          <w:szCs w:val="20"/>
        </w:rPr>
        <w:t>hàm</w:t>
      </w:r>
      <w:proofErr w:type="spellEnd"/>
      <w:r w:rsidR="002600EA" w:rsidRPr="00F93ACD">
        <w:rPr>
          <w:color w:val="000000"/>
          <w:sz w:val="20"/>
          <w:szCs w:val="20"/>
        </w:rPr>
        <w:t xml:space="preserve"> </w:t>
      </w:r>
      <w:proofErr w:type="spellStart"/>
      <w:r w:rsidR="002600EA" w:rsidRPr="00F93ACD">
        <w:rPr>
          <w:color w:val="000000"/>
          <w:sz w:val="20"/>
          <w:szCs w:val="20"/>
        </w:rPr>
        <w:t>lượng</w:t>
      </w:r>
      <w:proofErr w:type="spellEnd"/>
      <w:r w:rsidR="002600EA" w:rsidRPr="00F93ACD">
        <w:rPr>
          <w:color w:val="000000"/>
          <w:sz w:val="20"/>
          <w:szCs w:val="20"/>
        </w:rPr>
        <w:t xml:space="preserve"> </w:t>
      </w:r>
      <w:r w:rsidR="00F9752D" w:rsidRPr="00F93ACD">
        <w:rPr>
          <w:color w:val="000000"/>
          <w:sz w:val="20"/>
          <w:szCs w:val="20"/>
        </w:rPr>
        <w:t xml:space="preserve">xanthan gum </w:t>
      </w:r>
      <w:proofErr w:type="spellStart"/>
      <w:r w:rsidR="002600EA" w:rsidRPr="00F93ACD">
        <w:rPr>
          <w:color w:val="000000"/>
          <w:sz w:val="20"/>
          <w:szCs w:val="20"/>
        </w:rPr>
        <w:t>lần</w:t>
      </w:r>
      <w:proofErr w:type="spellEnd"/>
      <w:r w:rsidR="002600EA" w:rsidRPr="00F93ACD">
        <w:rPr>
          <w:color w:val="000000"/>
          <w:sz w:val="20"/>
          <w:szCs w:val="20"/>
        </w:rPr>
        <w:t xml:space="preserve"> </w:t>
      </w:r>
      <w:proofErr w:type="spellStart"/>
      <w:r w:rsidR="002600EA" w:rsidRPr="00F93ACD">
        <w:rPr>
          <w:color w:val="000000"/>
          <w:sz w:val="20"/>
          <w:szCs w:val="20"/>
        </w:rPr>
        <w:t>lượt</w:t>
      </w:r>
      <w:proofErr w:type="spellEnd"/>
      <w:r w:rsidR="002600EA" w:rsidRPr="00F93ACD">
        <w:rPr>
          <w:color w:val="000000"/>
          <w:sz w:val="20"/>
          <w:szCs w:val="20"/>
        </w:rPr>
        <w:t xml:space="preserve"> </w:t>
      </w:r>
      <w:proofErr w:type="spellStart"/>
      <w:r w:rsidR="002600EA" w:rsidRPr="00F93ACD">
        <w:rPr>
          <w:color w:val="000000"/>
          <w:sz w:val="20"/>
          <w:szCs w:val="20"/>
        </w:rPr>
        <w:t>là</w:t>
      </w:r>
      <w:proofErr w:type="spellEnd"/>
      <w:r w:rsidR="002600EA" w:rsidRPr="00F93ACD">
        <w:rPr>
          <w:color w:val="000000"/>
          <w:sz w:val="20"/>
          <w:szCs w:val="20"/>
        </w:rPr>
        <w:t xml:space="preserve"> 0.0%; 0.25%; 0.5%; </w:t>
      </w:r>
      <w:r w:rsidR="000B7CC8" w:rsidRPr="00F93ACD">
        <w:rPr>
          <w:color w:val="000000"/>
          <w:sz w:val="20"/>
          <w:szCs w:val="20"/>
        </w:rPr>
        <w:t>0.75</w:t>
      </w:r>
      <w:r w:rsidR="00A902B8" w:rsidRPr="00F93ACD">
        <w:rPr>
          <w:color w:val="000000"/>
          <w:sz w:val="20"/>
          <w:szCs w:val="20"/>
        </w:rPr>
        <w:t xml:space="preserve">% </w:t>
      </w:r>
      <w:proofErr w:type="spellStart"/>
      <w:r w:rsidR="00A902B8" w:rsidRPr="00F93ACD">
        <w:rPr>
          <w:color w:val="000000"/>
          <w:sz w:val="20"/>
          <w:szCs w:val="20"/>
        </w:rPr>
        <w:t>và</w:t>
      </w:r>
      <w:proofErr w:type="spellEnd"/>
      <w:r w:rsidR="00A902B8" w:rsidRPr="00F93ACD">
        <w:rPr>
          <w:color w:val="000000"/>
          <w:sz w:val="20"/>
          <w:szCs w:val="20"/>
        </w:rPr>
        <w:t xml:space="preserve"> </w:t>
      </w:r>
      <w:r w:rsidR="000B7CC8" w:rsidRPr="00F93ACD">
        <w:rPr>
          <w:color w:val="000000"/>
          <w:sz w:val="20"/>
          <w:szCs w:val="20"/>
        </w:rPr>
        <w:t>1</w:t>
      </w:r>
      <w:r w:rsidR="00A902B8" w:rsidRPr="00F93ACD">
        <w:rPr>
          <w:color w:val="000000"/>
          <w:sz w:val="20"/>
          <w:szCs w:val="20"/>
        </w:rPr>
        <w:t xml:space="preserve">.0% </w:t>
      </w:r>
      <w:proofErr w:type="spellStart"/>
      <w:r w:rsidR="00A902B8" w:rsidRPr="00F93ACD">
        <w:rPr>
          <w:color w:val="000000"/>
          <w:sz w:val="20"/>
          <w:szCs w:val="20"/>
        </w:rPr>
        <w:t>trên</w:t>
      </w:r>
      <w:proofErr w:type="spellEnd"/>
      <w:r w:rsidR="00A902B8" w:rsidRPr="00F93ACD">
        <w:rPr>
          <w:color w:val="000000"/>
          <w:sz w:val="20"/>
          <w:szCs w:val="20"/>
        </w:rPr>
        <w:t xml:space="preserve"> </w:t>
      </w:r>
      <w:proofErr w:type="spellStart"/>
      <w:r w:rsidR="00A902B8" w:rsidRPr="00F93ACD">
        <w:rPr>
          <w:color w:val="000000"/>
          <w:sz w:val="20"/>
          <w:szCs w:val="20"/>
        </w:rPr>
        <w:t>tổng</w:t>
      </w:r>
      <w:proofErr w:type="spellEnd"/>
      <w:r w:rsidR="002600EA" w:rsidRPr="00F93ACD">
        <w:rPr>
          <w:color w:val="000000"/>
          <w:sz w:val="20"/>
          <w:szCs w:val="20"/>
        </w:rPr>
        <w:t xml:space="preserve"> </w:t>
      </w:r>
      <w:proofErr w:type="spellStart"/>
      <w:r w:rsidR="00A902B8" w:rsidRPr="00F93ACD">
        <w:rPr>
          <w:color w:val="000000"/>
          <w:sz w:val="20"/>
          <w:szCs w:val="20"/>
        </w:rPr>
        <w:t>khối</w:t>
      </w:r>
      <w:proofErr w:type="spellEnd"/>
      <w:r w:rsidR="00A902B8" w:rsidRPr="00F93ACD">
        <w:rPr>
          <w:color w:val="000000"/>
          <w:sz w:val="20"/>
          <w:szCs w:val="20"/>
        </w:rPr>
        <w:t xml:space="preserve"> </w:t>
      </w:r>
      <w:proofErr w:type="spellStart"/>
      <w:r w:rsidR="00A902B8" w:rsidRPr="00F93ACD">
        <w:rPr>
          <w:color w:val="000000"/>
          <w:sz w:val="20"/>
          <w:szCs w:val="20"/>
        </w:rPr>
        <w:t>lượng</w:t>
      </w:r>
      <w:proofErr w:type="spellEnd"/>
      <w:r w:rsidR="00A902B8" w:rsidRPr="00F93ACD">
        <w:rPr>
          <w:color w:val="000000"/>
          <w:sz w:val="20"/>
          <w:szCs w:val="20"/>
        </w:rPr>
        <w:t xml:space="preserve"> </w:t>
      </w:r>
      <w:proofErr w:type="spellStart"/>
      <w:r w:rsidR="002600EA" w:rsidRPr="00F93ACD">
        <w:rPr>
          <w:color w:val="000000"/>
          <w:sz w:val="20"/>
          <w:szCs w:val="20"/>
        </w:rPr>
        <w:t>đất</w:t>
      </w:r>
      <w:proofErr w:type="spellEnd"/>
      <w:r w:rsidR="002600EA" w:rsidRPr="00F93ACD">
        <w:rPr>
          <w:color w:val="000000"/>
          <w:sz w:val="20"/>
          <w:szCs w:val="20"/>
        </w:rPr>
        <w:t xml:space="preserve"> </w:t>
      </w:r>
      <w:proofErr w:type="spellStart"/>
      <w:r w:rsidR="002600EA" w:rsidRPr="00F93ACD">
        <w:rPr>
          <w:color w:val="000000"/>
          <w:sz w:val="20"/>
          <w:szCs w:val="20"/>
        </w:rPr>
        <w:t>khô</w:t>
      </w:r>
      <w:proofErr w:type="spellEnd"/>
      <w:r w:rsidR="002600EA" w:rsidRPr="00F93ACD">
        <w:rPr>
          <w:color w:val="000000"/>
          <w:sz w:val="20"/>
          <w:szCs w:val="20"/>
        </w:rPr>
        <w:t xml:space="preserve">. </w:t>
      </w:r>
      <w:proofErr w:type="spellStart"/>
      <w:r w:rsidR="006503E2" w:rsidRPr="00F93ACD">
        <w:rPr>
          <w:color w:val="000000"/>
          <w:sz w:val="20"/>
          <w:szCs w:val="20"/>
        </w:rPr>
        <w:t>Kết</w:t>
      </w:r>
      <w:proofErr w:type="spellEnd"/>
      <w:r w:rsidR="006503E2" w:rsidRPr="00F93ACD">
        <w:rPr>
          <w:color w:val="000000"/>
          <w:sz w:val="20"/>
          <w:szCs w:val="20"/>
        </w:rPr>
        <w:t xml:space="preserve"> </w:t>
      </w:r>
      <w:proofErr w:type="spellStart"/>
      <w:r w:rsidR="006503E2" w:rsidRPr="00F93ACD">
        <w:rPr>
          <w:color w:val="000000"/>
          <w:sz w:val="20"/>
          <w:szCs w:val="20"/>
        </w:rPr>
        <w:t>quả</w:t>
      </w:r>
      <w:proofErr w:type="spellEnd"/>
      <w:r w:rsidR="006503E2" w:rsidRPr="00F93ACD">
        <w:rPr>
          <w:color w:val="000000"/>
          <w:sz w:val="20"/>
          <w:szCs w:val="20"/>
        </w:rPr>
        <w:t xml:space="preserve"> </w:t>
      </w:r>
      <w:proofErr w:type="spellStart"/>
      <w:r w:rsidR="006503E2" w:rsidRPr="00F93ACD">
        <w:rPr>
          <w:color w:val="000000"/>
          <w:sz w:val="20"/>
          <w:szCs w:val="20"/>
        </w:rPr>
        <w:t>thí</w:t>
      </w:r>
      <w:proofErr w:type="spellEnd"/>
      <w:r w:rsidR="006503E2" w:rsidRPr="00F93ACD">
        <w:rPr>
          <w:color w:val="000000"/>
          <w:sz w:val="20"/>
          <w:szCs w:val="20"/>
        </w:rPr>
        <w:t xml:space="preserve"> </w:t>
      </w:r>
      <w:proofErr w:type="spellStart"/>
      <w:r w:rsidR="006503E2" w:rsidRPr="00F93ACD">
        <w:rPr>
          <w:color w:val="000000"/>
          <w:sz w:val="20"/>
          <w:szCs w:val="20"/>
        </w:rPr>
        <w:t>nghiệm</w:t>
      </w:r>
      <w:proofErr w:type="spellEnd"/>
      <w:r w:rsidR="006503E2" w:rsidRPr="00F93ACD">
        <w:rPr>
          <w:color w:val="000000"/>
          <w:sz w:val="20"/>
          <w:szCs w:val="20"/>
        </w:rPr>
        <w:t xml:space="preserve"> </w:t>
      </w:r>
      <w:proofErr w:type="spellStart"/>
      <w:r w:rsidR="006503E2" w:rsidRPr="00F93ACD">
        <w:rPr>
          <w:color w:val="000000"/>
          <w:sz w:val="20"/>
          <w:szCs w:val="20"/>
        </w:rPr>
        <w:t>cho</w:t>
      </w:r>
      <w:proofErr w:type="spellEnd"/>
      <w:r w:rsidR="006503E2" w:rsidRPr="00F93ACD">
        <w:rPr>
          <w:color w:val="000000"/>
          <w:sz w:val="20"/>
          <w:szCs w:val="20"/>
        </w:rPr>
        <w:t xml:space="preserve"> </w:t>
      </w:r>
      <w:proofErr w:type="spellStart"/>
      <w:r w:rsidR="006503E2" w:rsidRPr="00F93ACD">
        <w:rPr>
          <w:color w:val="000000"/>
          <w:sz w:val="20"/>
          <w:szCs w:val="20"/>
        </w:rPr>
        <w:t>thấy</w:t>
      </w:r>
      <w:proofErr w:type="spellEnd"/>
      <w:r w:rsidR="006503E2" w:rsidRPr="00F93ACD">
        <w:rPr>
          <w:color w:val="000000"/>
          <w:sz w:val="20"/>
          <w:szCs w:val="20"/>
        </w:rPr>
        <w:t xml:space="preserve">, </w:t>
      </w:r>
      <w:proofErr w:type="spellStart"/>
      <w:r w:rsidR="006503E2" w:rsidRPr="00F93ACD">
        <w:rPr>
          <w:color w:val="000000"/>
          <w:sz w:val="20"/>
          <w:szCs w:val="20"/>
        </w:rPr>
        <w:t>đ</w:t>
      </w:r>
      <w:r w:rsidR="009812A7" w:rsidRPr="00F93ACD">
        <w:rPr>
          <w:color w:val="000000"/>
          <w:sz w:val="20"/>
          <w:szCs w:val="20"/>
        </w:rPr>
        <w:t>ường</w:t>
      </w:r>
      <w:proofErr w:type="spellEnd"/>
      <w:r w:rsidR="009812A7" w:rsidRPr="00F93ACD">
        <w:rPr>
          <w:color w:val="000000"/>
          <w:sz w:val="20"/>
          <w:szCs w:val="20"/>
        </w:rPr>
        <w:t xml:space="preserve"> </w:t>
      </w:r>
      <w:proofErr w:type="spellStart"/>
      <w:r w:rsidR="009812A7" w:rsidRPr="00F93ACD">
        <w:rPr>
          <w:color w:val="000000"/>
          <w:sz w:val="20"/>
          <w:szCs w:val="20"/>
        </w:rPr>
        <w:t>cong</w:t>
      </w:r>
      <w:proofErr w:type="spellEnd"/>
      <w:r w:rsidR="009812A7" w:rsidRPr="00F93ACD">
        <w:rPr>
          <w:color w:val="000000"/>
          <w:sz w:val="20"/>
          <w:szCs w:val="20"/>
        </w:rPr>
        <w:t xml:space="preserve"> </w:t>
      </w:r>
      <w:proofErr w:type="spellStart"/>
      <w:r w:rsidR="009812A7" w:rsidRPr="00F93ACD">
        <w:rPr>
          <w:color w:val="000000"/>
          <w:sz w:val="20"/>
          <w:szCs w:val="20"/>
        </w:rPr>
        <w:t>nước</w:t>
      </w:r>
      <w:proofErr w:type="spellEnd"/>
      <w:r w:rsidR="009812A7" w:rsidRPr="00F93ACD">
        <w:rPr>
          <w:color w:val="000000"/>
          <w:sz w:val="20"/>
          <w:szCs w:val="20"/>
        </w:rPr>
        <w:t xml:space="preserve"> – </w:t>
      </w:r>
      <w:proofErr w:type="spellStart"/>
      <w:r w:rsidR="009812A7" w:rsidRPr="00F93ACD">
        <w:rPr>
          <w:color w:val="000000"/>
          <w:sz w:val="20"/>
          <w:szCs w:val="20"/>
        </w:rPr>
        <w:t>đất</w:t>
      </w:r>
      <w:proofErr w:type="spellEnd"/>
      <w:r w:rsidR="009812A7" w:rsidRPr="00F93ACD">
        <w:rPr>
          <w:color w:val="000000"/>
          <w:sz w:val="20"/>
          <w:szCs w:val="20"/>
        </w:rPr>
        <w:t xml:space="preserve"> </w:t>
      </w:r>
      <w:r w:rsidR="00F30656" w:rsidRPr="00F93ACD">
        <w:rPr>
          <w:color w:val="000000"/>
          <w:sz w:val="20"/>
          <w:szCs w:val="20"/>
        </w:rPr>
        <w:t xml:space="preserve">(SWCC) </w:t>
      </w:r>
      <w:proofErr w:type="spellStart"/>
      <w:r w:rsidR="009812A7" w:rsidRPr="00F93ACD">
        <w:rPr>
          <w:color w:val="000000"/>
          <w:sz w:val="20"/>
          <w:szCs w:val="20"/>
        </w:rPr>
        <w:t>của</w:t>
      </w:r>
      <w:proofErr w:type="spellEnd"/>
      <w:r w:rsidR="009812A7" w:rsidRPr="00F93ACD">
        <w:rPr>
          <w:color w:val="000000"/>
          <w:sz w:val="20"/>
          <w:szCs w:val="20"/>
        </w:rPr>
        <w:t xml:space="preserve"> </w:t>
      </w:r>
      <w:proofErr w:type="spellStart"/>
      <w:r w:rsidR="009812A7" w:rsidRPr="00F93ACD">
        <w:rPr>
          <w:color w:val="000000"/>
          <w:sz w:val="20"/>
          <w:szCs w:val="20"/>
        </w:rPr>
        <w:t>đất</w:t>
      </w:r>
      <w:proofErr w:type="spellEnd"/>
      <w:r w:rsidR="009812A7" w:rsidRPr="00F93ACD">
        <w:rPr>
          <w:color w:val="000000"/>
          <w:sz w:val="20"/>
          <w:szCs w:val="20"/>
        </w:rPr>
        <w:t xml:space="preserve"> </w:t>
      </w:r>
      <w:proofErr w:type="spellStart"/>
      <w:r w:rsidR="009812A7" w:rsidRPr="00F93ACD">
        <w:rPr>
          <w:color w:val="000000"/>
          <w:sz w:val="20"/>
          <w:szCs w:val="20"/>
        </w:rPr>
        <w:t>xử</w:t>
      </w:r>
      <w:proofErr w:type="spellEnd"/>
      <w:r w:rsidR="009812A7" w:rsidRPr="00F93ACD">
        <w:rPr>
          <w:color w:val="000000"/>
          <w:sz w:val="20"/>
          <w:szCs w:val="20"/>
        </w:rPr>
        <w:t xml:space="preserve"> </w:t>
      </w:r>
      <w:proofErr w:type="spellStart"/>
      <w:r w:rsidR="009812A7" w:rsidRPr="00F93ACD">
        <w:rPr>
          <w:color w:val="000000"/>
          <w:sz w:val="20"/>
          <w:szCs w:val="20"/>
        </w:rPr>
        <w:t>lý</w:t>
      </w:r>
      <w:proofErr w:type="spellEnd"/>
      <w:r w:rsidR="009812A7" w:rsidRPr="00F93ACD">
        <w:rPr>
          <w:color w:val="000000"/>
          <w:sz w:val="20"/>
          <w:szCs w:val="20"/>
        </w:rPr>
        <w:t xml:space="preserve"> xanthan gum </w:t>
      </w:r>
      <w:proofErr w:type="spellStart"/>
      <w:r w:rsidR="009812A7" w:rsidRPr="00F93ACD">
        <w:rPr>
          <w:color w:val="000000"/>
          <w:sz w:val="20"/>
          <w:szCs w:val="20"/>
        </w:rPr>
        <w:t>cho</w:t>
      </w:r>
      <w:proofErr w:type="spellEnd"/>
      <w:r w:rsidR="009812A7" w:rsidRPr="00F93ACD">
        <w:rPr>
          <w:color w:val="000000"/>
          <w:sz w:val="20"/>
          <w:szCs w:val="20"/>
        </w:rPr>
        <w:t xml:space="preserve"> </w:t>
      </w:r>
      <w:proofErr w:type="spellStart"/>
      <w:r w:rsidR="009812A7" w:rsidRPr="00F93ACD">
        <w:rPr>
          <w:color w:val="000000"/>
          <w:sz w:val="20"/>
          <w:szCs w:val="20"/>
        </w:rPr>
        <w:t>thấy</w:t>
      </w:r>
      <w:proofErr w:type="spellEnd"/>
      <w:r w:rsidR="009812A7" w:rsidRPr="00F93ACD">
        <w:rPr>
          <w:color w:val="000000"/>
          <w:sz w:val="20"/>
          <w:szCs w:val="20"/>
        </w:rPr>
        <w:t xml:space="preserve"> </w:t>
      </w:r>
      <w:proofErr w:type="spellStart"/>
      <w:r w:rsidR="009812A7" w:rsidRPr="00F93ACD">
        <w:rPr>
          <w:color w:val="000000"/>
          <w:sz w:val="20"/>
          <w:szCs w:val="20"/>
        </w:rPr>
        <w:t>khả</w:t>
      </w:r>
      <w:proofErr w:type="spellEnd"/>
      <w:r w:rsidR="009812A7" w:rsidRPr="00F93ACD">
        <w:rPr>
          <w:color w:val="000000"/>
          <w:sz w:val="20"/>
          <w:szCs w:val="20"/>
        </w:rPr>
        <w:t xml:space="preserve"> </w:t>
      </w:r>
      <w:proofErr w:type="spellStart"/>
      <w:r w:rsidR="009812A7" w:rsidRPr="00F93ACD">
        <w:rPr>
          <w:color w:val="000000"/>
          <w:sz w:val="20"/>
          <w:szCs w:val="20"/>
        </w:rPr>
        <w:t>năng</w:t>
      </w:r>
      <w:proofErr w:type="spellEnd"/>
      <w:r w:rsidR="009812A7" w:rsidRPr="00F93ACD">
        <w:rPr>
          <w:color w:val="000000"/>
          <w:sz w:val="20"/>
          <w:szCs w:val="20"/>
        </w:rPr>
        <w:t xml:space="preserve"> </w:t>
      </w:r>
      <w:proofErr w:type="spellStart"/>
      <w:r w:rsidR="009812A7" w:rsidRPr="00F93ACD">
        <w:rPr>
          <w:color w:val="000000"/>
          <w:sz w:val="20"/>
          <w:szCs w:val="20"/>
        </w:rPr>
        <w:t>giữ</w:t>
      </w:r>
      <w:proofErr w:type="spellEnd"/>
      <w:r w:rsidR="009812A7" w:rsidRPr="00F93ACD">
        <w:rPr>
          <w:color w:val="000000"/>
          <w:sz w:val="20"/>
          <w:szCs w:val="20"/>
        </w:rPr>
        <w:t xml:space="preserve"> </w:t>
      </w:r>
      <w:proofErr w:type="spellStart"/>
      <w:r w:rsidR="009812A7" w:rsidRPr="00F93ACD">
        <w:rPr>
          <w:color w:val="000000"/>
          <w:sz w:val="20"/>
          <w:szCs w:val="20"/>
        </w:rPr>
        <w:t>nước</w:t>
      </w:r>
      <w:proofErr w:type="spellEnd"/>
      <w:r w:rsidR="009812A7" w:rsidRPr="00F93ACD">
        <w:rPr>
          <w:color w:val="000000"/>
          <w:sz w:val="20"/>
          <w:szCs w:val="20"/>
        </w:rPr>
        <w:t xml:space="preserve"> </w:t>
      </w:r>
      <w:proofErr w:type="spellStart"/>
      <w:r w:rsidR="009812A7" w:rsidRPr="00F93ACD">
        <w:rPr>
          <w:color w:val="000000"/>
          <w:sz w:val="20"/>
          <w:szCs w:val="20"/>
        </w:rPr>
        <w:t>của</w:t>
      </w:r>
      <w:proofErr w:type="spellEnd"/>
      <w:r w:rsidR="009812A7" w:rsidRPr="00F93ACD">
        <w:rPr>
          <w:color w:val="000000"/>
          <w:sz w:val="20"/>
          <w:szCs w:val="20"/>
        </w:rPr>
        <w:t xml:space="preserve"> </w:t>
      </w:r>
      <w:proofErr w:type="spellStart"/>
      <w:r w:rsidR="009812A7" w:rsidRPr="00F93ACD">
        <w:rPr>
          <w:color w:val="000000"/>
          <w:sz w:val="20"/>
          <w:szCs w:val="20"/>
        </w:rPr>
        <w:t>đất</w:t>
      </w:r>
      <w:proofErr w:type="spellEnd"/>
      <w:r w:rsidR="009812A7" w:rsidRPr="00F93ACD">
        <w:rPr>
          <w:color w:val="000000"/>
          <w:sz w:val="20"/>
          <w:szCs w:val="20"/>
        </w:rPr>
        <w:t xml:space="preserve"> </w:t>
      </w:r>
      <w:proofErr w:type="spellStart"/>
      <w:r w:rsidR="009812A7" w:rsidRPr="00F93ACD">
        <w:rPr>
          <w:color w:val="000000"/>
          <w:sz w:val="20"/>
          <w:szCs w:val="20"/>
        </w:rPr>
        <w:t>tăng</w:t>
      </w:r>
      <w:proofErr w:type="spellEnd"/>
      <w:r w:rsidR="009812A7" w:rsidRPr="00F93ACD">
        <w:rPr>
          <w:color w:val="000000"/>
          <w:sz w:val="20"/>
          <w:szCs w:val="20"/>
        </w:rPr>
        <w:t xml:space="preserve"> </w:t>
      </w:r>
      <w:proofErr w:type="spellStart"/>
      <w:r w:rsidR="009812A7" w:rsidRPr="00F93ACD">
        <w:rPr>
          <w:color w:val="000000"/>
          <w:sz w:val="20"/>
          <w:szCs w:val="20"/>
        </w:rPr>
        <w:t>theo</w:t>
      </w:r>
      <w:proofErr w:type="spellEnd"/>
      <w:r w:rsidR="009812A7" w:rsidRPr="00F93ACD">
        <w:rPr>
          <w:color w:val="000000"/>
          <w:sz w:val="20"/>
          <w:szCs w:val="20"/>
        </w:rPr>
        <w:t xml:space="preserve"> </w:t>
      </w:r>
      <w:proofErr w:type="spellStart"/>
      <w:r w:rsidR="009812A7" w:rsidRPr="00F93ACD">
        <w:rPr>
          <w:color w:val="000000"/>
          <w:sz w:val="20"/>
          <w:szCs w:val="20"/>
        </w:rPr>
        <w:t>hàm</w:t>
      </w:r>
      <w:proofErr w:type="spellEnd"/>
      <w:r w:rsidR="009812A7" w:rsidRPr="00F93ACD">
        <w:rPr>
          <w:color w:val="000000"/>
          <w:sz w:val="20"/>
          <w:szCs w:val="20"/>
        </w:rPr>
        <w:t xml:space="preserve"> </w:t>
      </w:r>
      <w:proofErr w:type="spellStart"/>
      <w:r w:rsidR="009812A7" w:rsidRPr="00F93ACD">
        <w:rPr>
          <w:color w:val="000000"/>
          <w:sz w:val="20"/>
          <w:szCs w:val="20"/>
        </w:rPr>
        <w:t>lượng</w:t>
      </w:r>
      <w:proofErr w:type="spellEnd"/>
      <w:r w:rsidR="009812A7" w:rsidRPr="00F93ACD">
        <w:rPr>
          <w:color w:val="000000"/>
          <w:sz w:val="20"/>
          <w:szCs w:val="20"/>
        </w:rPr>
        <w:t xml:space="preserve"> xanthan gum </w:t>
      </w:r>
      <w:proofErr w:type="spellStart"/>
      <w:r w:rsidR="009812A7" w:rsidRPr="00F93ACD">
        <w:rPr>
          <w:color w:val="000000"/>
          <w:sz w:val="20"/>
          <w:szCs w:val="20"/>
        </w:rPr>
        <w:t>sử</w:t>
      </w:r>
      <w:proofErr w:type="spellEnd"/>
      <w:r w:rsidR="009812A7" w:rsidRPr="00F93ACD">
        <w:rPr>
          <w:color w:val="000000"/>
          <w:sz w:val="20"/>
          <w:szCs w:val="20"/>
        </w:rPr>
        <w:t xml:space="preserve"> </w:t>
      </w:r>
      <w:proofErr w:type="spellStart"/>
      <w:r w:rsidR="009812A7" w:rsidRPr="00F93ACD">
        <w:rPr>
          <w:color w:val="000000"/>
          <w:sz w:val="20"/>
          <w:szCs w:val="20"/>
        </w:rPr>
        <w:t>dụng</w:t>
      </w:r>
      <w:proofErr w:type="spellEnd"/>
      <w:r w:rsidR="009812A7" w:rsidRPr="00F93ACD">
        <w:rPr>
          <w:color w:val="000000"/>
          <w:sz w:val="20"/>
          <w:szCs w:val="20"/>
        </w:rPr>
        <w:t>.</w:t>
      </w:r>
      <w:r w:rsidR="00701909" w:rsidRPr="00F93ACD">
        <w:rPr>
          <w:color w:val="000000"/>
          <w:sz w:val="20"/>
          <w:szCs w:val="20"/>
        </w:rPr>
        <w:t xml:space="preserve"> </w:t>
      </w:r>
      <w:proofErr w:type="spellStart"/>
      <w:r w:rsidR="006503E2" w:rsidRPr="00F93ACD">
        <w:rPr>
          <w:color w:val="000000"/>
          <w:sz w:val="20"/>
          <w:szCs w:val="20"/>
        </w:rPr>
        <w:t>S</w:t>
      </w:r>
      <w:r w:rsidR="000C2CB9" w:rsidRPr="00F93ACD">
        <w:rPr>
          <w:color w:val="000000"/>
          <w:sz w:val="20"/>
          <w:szCs w:val="20"/>
        </w:rPr>
        <w:t>ự</w:t>
      </w:r>
      <w:proofErr w:type="spellEnd"/>
      <w:r w:rsidR="00F56C47" w:rsidRPr="00F93ACD">
        <w:rPr>
          <w:color w:val="000000"/>
          <w:sz w:val="20"/>
          <w:szCs w:val="20"/>
        </w:rPr>
        <w:t xml:space="preserve"> </w:t>
      </w:r>
      <w:proofErr w:type="spellStart"/>
      <w:r w:rsidR="00F56C47" w:rsidRPr="00F93ACD">
        <w:rPr>
          <w:color w:val="000000"/>
          <w:sz w:val="20"/>
          <w:szCs w:val="20"/>
        </w:rPr>
        <w:t>có</w:t>
      </w:r>
      <w:proofErr w:type="spellEnd"/>
      <w:r w:rsidR="00F56C47" w:rsidRPr="00F93ACD">
        <w:rPr>
          <w:color w:val="000000"/>
          <w:sz w:val="20"/>
          <w:szCs w:val="20"/>
        </w:rPr>
        <w:t xml:space="preserve"> </w:t>
      </w:r>
      <w:proofErr w:type="spellStart"/>
      <w:r w:rsidR="00F56C47" w:rsidRPr="00F93ACD">
        <w:rPr>
          <w:color w:val="000000"/>
          <w:sz w:val="20"/>
          <w:szCs w:val="20"/>
        </w:rPr>
        <w:t>mặt</w:t>
      </w:r>
      <w:proofErr w:type="spellEnd"/>
      <w:r w:rsidR="00F56C47" w:rsidRPr="00F93ACD">
        <w:rPr>
          <w:color w:val="000000"/>
          <w:sz w:val="20"/>
          <w:szCs w:val="20"/>
        </w:rPr>
        <w:t xml:space="preserve"> </w:t>
      </w:r>
      <w:proofErr w:type="spellStart"/>
      <w:r w:rsidR="00F56C47" w:rsidRPr="00F93ACD">
        <w:rPr>
          <w:color w:val="000000"/>
          <w:sz w:val="20"/>
          <w:szCs w:val="20"/>
        </w:rPr>
        <w:t>của</w:t>
      </w:r>
      <w:proofErr w:type="spellEnd"/>
      <w:r w:rsidR="00F56C47" w:rsidRPr="00F93ACD">
        <w:rPr>
          <w:color w:val="000000"/>
          <w:sz w:val="20"/>
          <w:szCs w:val="20"/>
        </w:rPr>
        <w:t xml:space="preserve"> xanthan gum gel </w:t>
      </w:r>
      <w:proofErr w:type="spellStart"/>
      <w:r w:rsidR="00F56C47" w:rsidRPr="00F93ACD">
        <w:rPr>
          <w:color w:val="000000"/>
          <w:sz w:val="20"/>
          <w:szCs w:val="20"/>
        </w:rPr>
        <w:t>trong</w:t>
      </w:r>
      <w:proofErr w:type="spellEnd"/>
      <w:r w:rsidR="00F56C47" w:rsidRPr="00F93ACD">
        <w:rPr>
          <w:color w:val="000000"/>
          <w:sz w:val="20"/>
          <w:szCs w:val="20"/>
        </w:rPr>
        <w:t xml:space="preserve"> </w:t>
      </w:r>
      <w:proofErr w:type="spellStart"/>
      <w:r w:rsidR="00F56C47" w:rsidRPr="00F93ACD">
        <w:rPr>
          <w:color w:val="000000"/>
          <w:sz w:val="20"/>
          <w:szCs w:val="20"/>
        </w:rPr>
        <w:t>đất</w:t>
      </w:r>
      <w:proofErr w:type="spellEnd"/>
      <w:r w:rsidR="00F56C47" w:rsidRPr="00F93ACD">
        <w:rPr>
          <w:color w:val="000000"/>
          <w:sz w:val="20"/>
          <w:szCs w:val="20"/>
        </w:rPr>
        <w:t xml:space="preserve"> </w:t>
      </w:r>
      <w:proofErr w:type="spellStart"/>
      <w:r w:rsidR="00F56C47" w:rsidRPr="00F93ACD">
        <w:rPr>
          <w:color w:val="000000"/>
          <w:sz w:val="20"/>
          <w:szCs w:val="20"/>
        </w:rPr>
        <w:t>làm</w:t>
      </w:r>
      <w:proofErr w:type="spellEnd"/>
      <w:r w:rsidR="00F56C47" w:rsidRPr="00F93ACD">
        <w:rPr>
          <w:color w:val="000000"/>
          <w:sz w:val="20"/>
          <w:szCs w:val="20"/>
        </w:rPr>
        <w:t xml:space="preserve"> </w:t>
      </w:r>
      <w:proofErr w:type="spellStart"/>
      <w:r w:rsidR="00F56C47" w:rsidRPr="00F93ACD">
        <w:rPr>
          <w:color w:val="000000"/>
          <w:sz w:val="20"/>
          <w:szCs w:val="20"/>
        </w:rPr>
        <w:t>tăng</w:t>
      </w:r>
      <w:proofErr w:type="spellEnd"/>
      <w:r w:rsidR="00F56C47" w:rsidRPr="00F93ACD">
        <w:rPr>
          <w:color w:val="000000"/>
          <w:sz w:val="20"/>
          <w:szCs w:val="20"/>
        </w:rPr>
        <w:t xml:space="preserve"> </w:t>
      </w:r>
      <w:proofErr w:type="spellStart"/>
      <w:r w:rsidR="00F56C47" w:rsidRPr="00F93ACD">
        <w:rPr>
          <w:color w:val="000000"/>
          <w:sz w:val="20"/>
          <w:szCs w:val="20"/>
        </w:rPr>
        <w:t>độ</w:t>
      </w:r>
      <w:proofErr w:type="spellEnd"/>
      <w:r w:rsidR="00F56C47" w:rsidRPr="00F93ACD">
        <w:rPr>
          <w:color w:val="000000"/>
          <w:sz w:val="20"/>
          <w:szCs w:val="20"/>
        </w:rPr>
        <w:t xml:space="preserve"> </w:t>
      </w:r>
      <w:proofErr w:type="spellStart"/>
      <w:r w:rsidR="00F56C47" w:rsidRPr="00F93ACD">
        <w:rPr>
          <w:color w:val="000000"/>
          <w:sz w:val="20"/>
          <w:szCs w:val="20"/>
        </w:rPr>
        <w:t>ẩm</w:t>
      </w:r>
      <w:proofErr w:type="spellEnd"/>
      <w:r w:rsidR="00F56C47" w:rsidRPr="00F93ACD">
        <w:rPr>
          <w:color w:val="000000"/>
          <w:sz w:val="20"/>
          <w:szCs w:val="20"/>
        </w:rPr>
        <w:t xml:space="preserve"> ban </w:t>
      </w:r>
      <w:proofErr w:type="spellStart"/>
      <w:r w:rsidR="00F56C47" w:rsidRPr="00F93ACD">
        <w:rPr>
          <w:color w:val="000000"/>
          <w:sz w:val="20"/>
          <w:szCs w:val="20"/>
        </w:rPr>
        <w:t>đầu</w:t>
      </w:r>
      <w:proofErr w:type="spellEnd"/>
      <w:r w:rsidR="00F56C47" w:rsidRPr="00F93ACD">
        <w:rPr>
          <w:color w:val="000000"/>
          <w:sz w:val="20"/>
          <w:szCs w:val="20"/>
        </w:rPr>
        <w:t xml:space="preserve"> </w:t>
      </w:r>
      <w:proofErr w:type="spellStart"/>
      <w:r w:rsidR="00F56C47" w:rsidRPr="00F93ACD">
        <w:rPr>
          <w:color w:val="000000"/>
          <w:sz w:val="20"/>
          <w:szCs w:val="20"/>
        </w:rPr>
        <w:t>và</w:t>
      </w:r>
      <w:proofErr w:type="spellEnd"/>
      <w:r w:rsidR="00F56C47" w:rsidRPr="00F93ACD">
        <w:rPr>
          <w:color w:val="000000"/>
          <w:sz w:val="20"/>
          <w:szCs w:val="20"/>
        </w:rPr>
        <w:t xml:space="preserve"> </w:t>
      </w:r>
      <w:proofErr w:type="spellStart"/>
      <w:r w:rsidR="00F56C47" w:rsidRPr="00F93ACD">
        <w:rPr>
          <w:color w:val="000000"/>
          <w:sz w:val="20"/>
          <w:szCs w:val="20"/>
        </w:rPr>
        <w:t>độ</w:t>
      </w:r>
      <w:proofErr w:type="spellEnd"/>
      <w:r w:rsidR="00F56C47" w:rsidRPr="00F93ACD">
        <w:rPr>
          <w:color w:val="000000"/>
          <w:sz w:val="20"/>
          <w:szCs w:val="20"/>
        </w:rPr>
        <w:t xml:space="preserve"> </w:t>
      </w:r>
      <w:proofErr w:type="spellStart"/>
      <w:r w:rsidR="00F56C47" w:rsidRPr="00F93ACD">
        <w:rPr>
          <w:color w:val="000000"/>
          <w:sz w:val="20"/>
          <w:szCs w:val="20"/>
        </w:rPr>
        <w:t>ẩm</w:t>
      </w:r>
      <w:proofErr w:type="spellEnd"/>
      <w:r w:rsidR="00F56C47" w:rsidRPr="00F93ACD">
        <w:rPr>
          <w:color w:val="000000"/>
          <w:sz w:val="20"/>
          <w:szCs w:val="20"/>
        </w:rPr>
        <w:t xml:space="preserve"> </w:t>
      </w:r>
      <w:proofErr w:type="spellStart"/>
      <w:r w:rsidR="00F56C47" w:rsidRPr="00F93ACD">
        <w:rPr>
          <w:color w:val="000000"/>
          <w:sz w:val="20"/>
          <w:szCs w:val="20"/>
        </w:rPr>
        <w:t>dư</w:t>
      </w:r>
      <w:proofErr w:type="spellEnd"/>
      <w:r w:rsidR="00AB3C3B" w:rsidRPr="00F93ACD">
        <w:rPr>
          <w:color w:val="000000"/>
          <w:sz w:val="20"/>
          <w:szCs w:val="20"/>
        </w:rPr>
        <w:t>,</w:t>
      </w:r>
      <w:r w:rsidR="00F30656" w:rsidRPr="00F93ACD">
        <w:rPr>
          <w:color w:val="000000"/>
          <w:sz w:val="20"/>
          <w:szCs w:val="20"/>
        </w:rPr>
        <w:t xml:space="preserve"> </w:t>
      </w:r>
      <w:proofErr w:type="spellStart"/>
      <w:r w:rsidR="00F30656" w:rsidRPr="00F93ACD">
        <w:rPr>
          <w:color w:val="000000"/>
          <w:sz w:val="20"/>
          <w:szCs w:val="20"/>
        </w:rPr>
        <w:t>và</w:t>
      </w:r>
      <w:proofErr w:type="spellEnd"/>
      <w:r w:rsidR="00F30656" w:rsidRPr="00F93ACD">
        <w:rPr>
          <w:color w:val="000000"/>
          <w:sz w:val="20"/>
          <w:szCs w:val="20"/>
        </w:rPr>
        <w:t xml:space="preserve"> </w:t>
      </w:r>
      <w:proofErr w:type="spellStart"/>
      <w:r w:rsidR="00F30656" w:rsidRPr="00F93ACD">
        <w:rPr>
          <w:color w:val="000000"/>
          <w:sz w:val="20"/>
          <w:szCs w:val="20"/>
        </w:rPr>
        <w:t>ngăn</w:t>
      </w:r>
      <w:proofErr w:type="spellEnd"/>
      <w:r w:rsidR="00F30656" w:rsidRPr="00F93ACD">
        <w:rPr>
          <w:color w:val="000000"/>
          <w:sz w:val="20"/>
          <w:szCs w:val="20"/>
        </w:rPr>
        <w:t xml:space="preserve"> </w:t>
      </w:r>
      <w:proofErr w:type="spellStart"/>
      <w:r w:rsidR="00F30656" w:rsidRPr="00F93ACD">
        <w:rPr>
          <w:color w:val="000000"/>
          <w:sz w:val="20"/>
          <w:szCs w:val="20"/>
        </w:rPr>
        <w:t>chặn</w:t>
      </w:r>
      <w:proofErr w:type="spellEnd"/>
      <w:r w:rsidR="00F30656" w:rsidRPr="00F93ACD">
        <w:rPr>
          <w:color w:val="000000"/>
          <w:sz w:val="20"/>
          <w:szCs w:val="20"/>
        </w:rPr>
        <w:t xml:space="preserve"> </w:t>
      </w:r>
      <w:proofErr w:type="spellStart"/>
      <w:r w:rsidR="00F30656" w:rsidRPr="00F93ACD">
        <w:rPr>
          <w:color w:val="000000"/>
          <w:sz w:val="20"/>
          <w:szCs w:val="20"/>
        </w:rPr>
        <w:t>sự</w:t>
      </w:r>
      <w:proofErr w:type="spellEnd"/>
      <w:r w:rsidR="00F30656" w:rsidRPr="00F93ACD">
        <w:rPr>
          <w:color w:val="000000"/>
          <w:sz w:val="20"/>
          <w:szCs w:val="20"/>
        </w:rPr>
        <w:t xml:space="preserve"> </w:t>
      </w:r>
      <w:proofErr w:type="spellStart"/>
      <w:r w:rsidR="00F30656" w:rsidRPr="00F93ACD">
        <w:rPr>
          <w:color w:val="000000"/>
          <w:sz w:val="20"/>
          <w:szCs w:val="20"/>
        </w:rPr>
        <w:t>mất</w:t>
      </w:r>
      <w:proofErr w:type="spellEnd"/>
      <w:r w:rsidR="00F30656" w:rsidRPr="00F93ACD">
        <w:rPr>
          <w:color w:val="000000"/>
          <w:sz w:val="20"/>
          <w:szCs w:val="20"/>
        </w:rPr>
        <w:t xml:space="preserve"> </w:t>
      </w:r>
      <w:proofErr w:type="spellStart"/>
      <w:r w:rsidR="00F30656" w:rsidRPr="00F93ACD">
        <w:rPr>
          <w:color w:val="000000"/>
          <w:sz w:val="20"/>
          <w:szCs w:val="20"/>
        </w:rPr>
        <w:t>nước</w:t>
      </w:r>
      <w:proofErr w:type="spellEnd"/>
      <w:r w:rsidR="00F30656" w:rsidRPr="00F93ACD">
        <w:rPr>
          <w:color w:val="000000"/>
          <w:sz w:val="20"/>
          <w:szCs w:val="20"/>
        </w:rPr>
        <w:t xml:space="preserve"> </w:t>
      </w:r>
      <w:proofErr w:type="spellStart"/>
      <w:r w:rsidR="00F30656" w:rsidRPr="00F93ACD">
        <w:rPr>
          <w:color w:val="000000"/>
          <w:sz w:val="20"/>
          <w:szCs w:val="20"/>
        </w:rPr>
        <w:t>từ</w:t>
      </w:r>
      <w:proofErr w:type="spellEnd"/>
      <w:r w:rsidR="00F30656" w:rsidRPr="00F93ACD">
        <w:rPr>
          <w:color w:val="000000"/>
          <w:sz w:val="20"/>
          <w:szCs w:val="20"/>
        </w:rPr>
        <w:t xml:space="preserve"> </w:t>
      </w:r>
      <w:proofErr w:type="spellStart"/>
      <w:r w:rsidR="00F30656" w:rsidRPr="00F93ACD">
        <w:rPr>
          <w:color w:val="000000"/>
          <w:sz w:val="20"/>
          <w:szCs w:val="20"/>
        </w:rPr>
        <w:t>đất</w:t>
      </w:r>
      <w:proofErr w:type="spellEnd"/>
      <w:r w:rsidR="00F30656" w:rsidRPr="00F93ACD">
        <w:rPr>
          <w:color w:val="000000"/>
          <w:sz w:val="20"/>
          <w:szCs w:val="20"/>
        </w:rPr>
        <w:t xml:space="preserve">. </w:t>
      </w:r>
      <w:r w:rsidR="007F2AD1" w:rsidRPr="00F93ACD">
        <w:rPr>
          <w:color w:val="000000"/>
          <w:sz w:val="20"/>
          <w:szCs w:val="20"/>
        </w:rPr>
        <w:t xml:space="preserve">Theo </w:t>
      </w:r>
      <w:proofErr w:type="spellStart"/>
      <w:r w:rsidR="007F2AD1" w:rsidRPr="00F93ACD">
        <w:rPr>
          <w:color w:val="000000"/>
          <w:sz w:val="20"/>
          <w:szCs w:val="20"/>
        </w:rPr>
        <w:t>đó</w:t>
      </w:r>
      <w:proofErr w:type="spellEnd"/>
      <w:r w:rsidR="007F2AD1" w:rsidRPr="00F93ACD">
        <w:rPr>
          <w:color w:val="000000"/>
          <w:sz w:val="20"/>
          <w:szCs w:val="20"/>
        </w:rPr>
        <w:t>,</w:t>
      </w:r>
      <w:r w:rsidR="00F30656" w:rsidRPr="00F93ACD">
        <w:rPr>
          <w:color w:val="000000"/>
          <w:sz w:val="20"/>
          <w:szCs w:val="20"/>
        </w:rPr>
        <w:t xml:space="preserve"> </w:t>
      </w:r>
      <w:proofErr w:type="spellStart"/>
      <w:r w:rsidR="00F30656" w:rsidRPr="00F93ACD">
        <w:rPr>
          <w:color w:val="000000"/>
          <w:sz w:val="20"/>
          <w:szCs w:val="20"/>
        </w:rPr>
        <w:t>đường</w:t>
      </w:r>
      <w:proofErr w:type="spellEnd"/>
      <w:r w:rsidR="00F30656" w:rsidRPr="00F93ACD">
        <w:rPr>
          <w:color w:val="000000"/>
          <w:sz w:val="20"/>
          <w:szCs w:val="20"/>
        </w:rPr>
        <w:t xml:space="preserve"> </w:t>
      </w:r>
      <w:proofErr w:type="spellStart"/>
      <w:r w:rsidR="00F30656" w:rsidRPr="00F93ACD">
        <w:rPr>
          <w:color w:val="000000"/>
          <w:sz w:val="20"/>
          <w:szCs w:val="20"/>
        </w:rPr>
        <w:t>cong</w:t>
      </w:r>
      <w:proofErr w:type="spellEnd"/>
      <w:r w:rsidR="00F30656" w:rsidRPr="00F93ACD">
        <w:rPr>
          <w:color w:val="000000"/>
          <w:sz w:val="20"/>
          <w:szCs w:val="20"/>
        </w:rPr>
        <w:t xml:space="preserve"> </w:t>
      </w:r>
      <w:r w:rsidR="005079A7" w:rsidRPr="00F93ACD">
        <w:rPr>
          <w:color w:val="000000"/>
          <w:sz w:val="20"/>
          <w:szCs w:val="20"/>
        </w:rPr>
        <w:t>SWC</w:t>
      </w:r>
      <w:r w:rsidR="00F30656" w:rsidRPr="00F93ACD">
        <w:rPr>
          <w:color w:val="000000"/>
          <w:sz w:val="20"/>
          <w:szCs w:val="20"/>
        </w:rPr>
        <w:t xml:space="preserve"> </w:t>
      </w:r>
      <w:proofErr w:type="spellStart"/>
      <w:r w:rsidR="007F2AD1" w:rsidRPr="00F93ACD">
        <w:rPr>
          <w:color w:val="000000"/>
          <w:sz w:val="20"/>
          <w:szCs w:val="20"/>
        </w:rPr>
        <w:t>của</w:t>
      </w:r>
      <w:proofErr w:type="spellEnd"/>
      <w:r w:rsidR="007F2AD1" w:rsidRPr="00F93ACD">
        <w:rPr>
          <w:color w:val="000000"/>
          <w:sz w:val="20"/>
          <w:szCs w:val="20"/>
        </w:rPr>
        <w:t xml:space="preserve"> </w:t>
      </w:r>
      <w:proofErr w:type="spellStart"/>
      <w:r w:rsidR="007F2AD1" w:rsidRPr="00F93ACD">
        <w:rPr>
          <w:color w:val="000000"/>
          <w:sz w:val="20"/>
          <w:szCs w:val="20"/>
        </w:rPr>
        <w:t>đất</w:t>
      </w:r>
      <w:proofErr w:type="spellEnd"/>
      <w:r w:rsidR="007F2AD1" w:rsidRPr="00F93ACD">
        <w:rPr>
          <w:color w:val="000000"/>
          <w:sz w:val="20"/>
          <w:szCs w:val="20"/>
        </w:rPr>
        <w:t xml:space="preserve"> </w:t>
      </w:r>
      <w:r w:rsidR="004D3933" w:rsidRPr="00F93ACD">
        <w:rPr>
          <w:color w:val="000000"/>
          <w:sz w:val="20"/>
          <w:szCs w:val="20"/>
        </w:rPr>
        <w:t xml:space="preserve">qua </w:t>
      </w:r>
      <w:proofErr w:type="spellStart"/>
      <w:r w:rsidR="007F2AD1" w:rsidRPr="00F93ACD">
        <w:rPr>
          <w:color w:val="000000"/>
          <w:sz w:val="20"/>
          <w:szCs w:val="20"/>
        </w:rPr>
        <w:t>xử</w:t>
      </w:r>
      <w:proofErr w:type="spellEnd"/>
      <w:r w:rsidR="007F2AD1" w:rsidRPr="00F93ACD">
        <w:rPr>
          <w:color w:val="000000"/>
          <w:sz w:val="20"/>
          <w:szCs w:val="20"/>
        </w:rPr>
        <w:t xml:space="preserve"> </w:t>
      </w:r>
      <w:proofErr w:type="spellStart"/>
      <w:r w:rsidR="007F2AD1" w:rsidRPr="00F93ACD">
        <w:rPr>
          <w:color w:val="000000"/>
          <w:sz w:val="20"/>
          <w:szCs w:val="20"/>
        </w:rPr>
        <w:t>lý</w:t>
      </w:r>
      <w:proofErr w:type="spellEnd"/>
      <w:r w:rsidR="007F2AD1" w:rsidRPr="00F93ACD">
        <w:rPr>
          <w:color w:val="000000"/>
          <w:sz w:val="20"/>
          <w:szCs w:val="20"/>
        </w:rPr>
        <w:t xml:space="preserve"> </w:t>
      </w:r>
      <w:proofErr w:type="spellStart"/>
      <w:r w:rsidR="007F2AD1" w:rsidRPr="00F93ACD">
        <w:rPr>
          <w:color w:val="000000"/>
          <w:sz w:val="20"/>
          <w:szCs w:val="20"/>
        </w:rPr>
        <w:t>ít</w:t>
      </w:r>
      <w:proofErr w:type="spellEnd"/>
      <w:r w:rsidR="007F2AD1" w:rsidRPr="00F93ACD">
        <w:rPr>
          <w:color w:val="000000"/>
          <w:sz w:val="20"/>
          <w:szCs w:val="20"/>
        </w:rPr>
        <w:t xml:space="preserve"> </w:t>
      </w:r>
      <w:proofErr w:type="spellStart"/>
      <w:r w:rsidR="007F2AD1" w:rsidRPr="00F93ACD">
        <w:rPr>
          <w:color w:val="000000"/>
          <w:sz w:val="20"/>
          <w:szCs w:val="20"/>
        </w:rPr>
        <w:t>dốc</w:t>
      </w:r>
      <w:proofErr w:type="spellEnd"/>
      <w:r w:rsidR="007F2AD1" w:rsidRPr="00F93ACD">
        <w:rPr>
          <w:color w:val="000000"/>
          <w:sz w:val="20"/>
          <w:szCs w:val="20"/>
        </w:rPr>
        <w:t xml:space="preserve"> </w:t>
      </w:r>
      <w:proofErr w:type="spellStart"/>
      <w:r w:rsidR="007F2AD1" w:rsidRPr="00F93ACD">
        <w:rPr>
          <w:color w:val="000000"/>
          <w:sz w:val="20"/>
          <w:szCs w:val="20"/>
        </w:rPr>
        <w:t>hơn</w:t>
      </w:r>
      <w:proofErr w:type="spellEnd"/>
      <w:r w:rsidR="007F2AD1" w:rsidRPr="00F93ACD">
        <w:rPr>
          <w:color w:val="000000"/>
          <w:sz w:val="20"/>
          <w:szCs w:val="20"/>
        </w:rPr>
        <w:t xml:space="preserve"> </w:t>
      </w:r>
      <w:proofErr w:type="spellStart"/>
      <w:r w:rsidR="007F2AD1" w:rsidRPr="00F93ACD">
        <w:rPr>
          <w:color w:val="000000"/>
          <w:sz w:val="20"/>
          <w:szCs w:val="20"/>
        </w:rPr>
        <w:t>đường</w:t>
      </w:r>
      <w:proofErr w:type="spellEnd"/>
      <w:r w:rsidR="007F2AD1" w:rsidRPr="00F93ACD">
        <w:rPr>
          <w:color w:val="000000"/>
          <w:sz w:val="20"/>
          <w:szCs w:val="20"/>
        </w:rPr>
        <w:t xml:space="preserve"> </w:t>
      </w:r>
      <w:proofErr w:type="spellStart"/>
      <w:r w:rsidR="007F2AD1" w:rsidRPr="00F93ACD">
        <w:rPr>
          <w:color w:val="000000"/>
          <w:sz w:val="20"/>
          <w:szCs w:val="20"/>
        </w:rPr>
        <w:t>cong</w:t>
      </w:r>
      <w:proofErr w:type="spellEnd"/>
      <w:r w:rsidR="007F2AD1" w:rsidRPr="00F93ACD">
        <w:rPr>
          <w:color w:val="000000"/>
          <w:sz w:val="20"/>
          <w:szCs w:val="20"/>
        </w:rPr>
        <w:t xml:space="preserve"> </w:t>
      </w:r>
      <w:r w:rsidR="005079A7" w:rsidRPr="00F93ACD">
        <w:rPr>
          <w:color w:val="000000"/>
          <w:sz w:val="20"/>
          <w:szCs w:val="20"/>
        </w:rPr>
        <w:t>SWC</w:t>
      </w:r>
      <w:r w:rsidR="007F2AD1" w:rsidRPr="00F93ACD">
        <w:rPr>
          <w:color w:val="000000"/>
          <w:sz w:val="20"/>
          <w:szCs w:val="20"/>
        </w:rPr>
        <w:t xml:space="preserve"> </w:t>
      </w:r>
      <w:proofErr w:type="spellStart"/>
      <w:r w:rsidR="007F2AD1" w:rsidRPr="00F93ACD">
        <w:rPr>
          <w:color w:val="000000"/>
          <w:sz w:val="20"/>
          <w:szCs w:val="20"/>
        </w:rPr>
        <w:t>của</w:t>
      </w:r>
      <w:proofErr w:type="spellEnd"/>
      <w:r w:rsidR="007F2AD1" w:rsidRPr="00F93ACD">
        <w:rPr>
          <w:color w:val="000000"/>
          <w:sz w:val="20"/>
          <w:szCs w:val="20"/>
        </w:rPr>
        <w:t xml:space="preserve"> </w:t>
      </w:r>
      <w:proofErr w:type="spellStart"/>
      <w:r w:rsidR="007F2AD1" w:rsidRPr="00F93ACD">
        <w:rPr>
          <w:color w:val="000000"/>
          <w:sz w:val="20"/>
          <w:szCs w:val="20"/>
        </w:rPr>
        <w:t>đất</w:t>
      </w:r>
      <w:proofErr w:type="spellEnd"/>
      <w:r w:rsidR="007F2AD1" w:rsidRPr="00F93ACD">
        <w:rPr>
          <w:color w:val="000000"/>
          <w:sz w:val="20"/>
          <w:szCs w:val="20"/>
        </w:rPr>
        <w:t xml:space="preserve"> </w:t>
      </w:r>
      <w:proofErr w:type="spellStart"/>
      <w:r w:rsidR="007F2AD1" w:rsidRPr="00F93ACD">
        <w:rPr>
          <w:color w:val="000000"/>
          <w:sz w:val="20"/>
          <w:szCs w:val="20"/>
        </w:rPr>
        <w:t>không</w:t>
      </w:r>
      <w:proofErr w:type="spellEnd"/>
      <w:r w:rsidR="007F2AD1" w:rsidRPr="00F93ACD">
        <w:rPr>
          <w:color w:val="000000"/>
          <w:sz w:val="20"/>
          <w:szCs w:val="20"/>
        </w:rPr>
        <w:t xml:space="preserve"> qua </w:t>
      </w:r>
      <w:proofErr w:type="spellStart"/>
      <w:r w:rsidR="007F2AD1" w:rsidRPr="00F93ACD">
        <w:rPr>
          <w:color w:val="000000"/>
          <w:sz w:val="20"/>
          <w:szCs w:val="20"/>
        </w:rPr>
        <w:t>xử</w:t>
      </w:r>
      <w:proofErr w:type="spellEnd"/>
      <w:r w:rsidR="007F2AD1" w:rsidRPr="00F93ACD">
        <w:rPr>
          <w:color w:val="000000"/>
          <w:sz w:val="20"/>
          <w:szCs w:val="20"/>
        </w:rPr>
        <w:t xml:space="preserve"> </w:t>
      </w:r>
      <w:proofErr w:type="spellStart"/>
      <w:r w:rsidR="007F2AD1" w:rsidRPr="00F93ACD">
        <w:rPr>
          <w:color w:val="000000"/>
          <w:sz w:val="20"/>
          <w:szCs w:val="20"/>
        </w:rPr>
        <w:t>lý</w:t>
      </w:r>
      <w:proofErr w:type="spellEnd"/>
      <w:r w:rsidR="007F2AD1" w:rsidRPr="00F93ACD">
        <w:rPr>
          <w:color w:val="000000"/>
          <w:sz w:val="20"/>
          <w:szCs w:val="20"/>
        </w:rPr>
        <w:t>.</w:t>
      </w:r>
      <w:r w:rsidR="004D3933" w:rsidRPr="00F93ACD">
        <w:rPr>
          <w:color w:val="000000"/>
          <w:sz w:val="20"/>
          <w:szCs w:val="20"/>
        </w:rPr>
        <w:t xml:space="preserve"> </w:t>
      </w:r>
    </w:p>
    <w:p w:rsidR="008E4BBB" w:rsidRPr="00F93ACD" w:rsidRDefault="008E4BBB" w:rsidP="00F93ACD">
      <w:pPr>
        <w:pStyle w:val="BodyText"/>
        <w:spacing w:before="120" w:after="60" w:line="276" w:lineRule="auto"/>
        <w:rPr>
          <w:sz w:val="20"/>
          <w:szCs w:val="20"/>
        </w:rPr>
      </w:pPr>
      <w:r w:rsidRPr="00F93ACD">
        <w:rPr>
          <w:color w:val="000000"/>
          <w:sz w:val="20"/>
          <w:szCs w:val="20"/>
        </w:rPr>
        <w:t xml:space="preserve">Microbial biopolymers </w:t>
      </w:r>
      <w:r w:rsidRPr="00F93ACD">
        <w:rPr>
          <w:noProof/>
          <w:color w:val="000000"/>
          <w:sz w:val="20"/>
          <w:szCs w:val="20"/>
        </w:rPr>
        <w:t>are introduced</w:t>
      </w:r>
      <w:r w:rsidRPr="00F93ACD">
        <w:rPr>
          <w:color w:val="000000"/>
          <w:sz w:val="20"/>
          <w:szCs w:val="20"/>
        </w:rPr>
        <w:t xml:space="preserve"> as a new soil binder which regarded to be </w:t>
      </w:r>
      <w:proofErr w:type="gramStart"/>
      <w:r w:rsidRPr="00F93ACD">
        <w:rPr>
          <w:color w:val="000000"/>
          <w:sz w:val="20"/>
          <w:szCs w:val="20"/>
        </w:rPr>
        <w:t>environmentally-friendly</w:t>
      </w:r>
      <w:proofErr w:type="gramEnd"/>
      <w:r w:rsidRPr="00F93ACD">
        <w:rPr>
          <w:color w:val="000000"/>
          <w:sz w:val="20"/>
          <w:szCs w:val="20"/>
        </w:rPr>
        <w:t xml:space="preserve"> material</w:t>
      </w:r>
      <w:r w:rsidR="00F31B59" w:rsidRPr="00F93ACD">
        <w:rPr>
          <w:color w:val="000000"/>
          <w:sz w:val="20"/>
          <w:szCs w:val="20"/>
        </w:rPr>
        <w:t>s</w:t>
      </w:r>
      <w:r w:rsidRPr="00F93ACD">
        <w:rPr>
          <w:color w:val="000000"/>
          <w:sz w:val="20"/>
          <w:szCs w:val="20"/>
        </w:rPr>
        <w:t xml:space="preserve"> in terms of low carbon emission and low impact </w:t>
      </w:r>
      <w:r w:rsidRPr="00F93ACD">
        <w:rPr>
          <w:noProof/>
          <w:color w:val="000000"/>
          <w:sz w:val="20"/>
          <w:szCs w:val="20"/>
        </w:rPr>
        <w:t>on</w:t>
      </w:r>
      <w:r w:rsidRPr="00F93ACD">
        <w:rPr>
          <w:color w:val="000000"/>
          <w:sz w:val="20"/>
          <w:szCs w:val="20"/>
        </w:rPr>
        <w:t xml:space="preserve"> the soil </w:t>
      </w:r>
      <w:r w:rsidRPr="00F93ACD">
        <w:rPr>
          <w:noProof/>
          <w:color w:val="000000"/>
          <w:sz w:val="20"/>
          <w:szCs w:val="20"/>
        </w:rPr>
        <w:t>ecosystem</w:t>
      </w:r>
      <w:r w:rsidRPr="00F93ACD">
        <w:rPr>
          <w:color w:val="000000"/>
          <w:sz w:val="20"/>
          <w:szCs w:val="20"/>
        </w:rPr>
        <w:t>. In geotechnical eng</w:t>
      </w:r>
      <w:r w:rsidR="005E6AC1" w:rsidRPr="00F93ACD">
        <w:rPr>
          <w:color w:val="000000"/>
          <w:sz w:val="20"/>
          <w:szCs w:val="20"/>
        </w:rPr>
        <w:t>ineering and agriculture</w:t>
      </w:r>
      <w:r w:rsidRPr="00F93ACD">
        <w:rPr>
          <w:color w:val="000000"/>
          <w:sz w:val="20"/>
          <w:szCs w:val="20"/>
        </w:rPr>
        <w:t>, various gel-type materials have b</w:t>
      </w:r>
      <w:r w:rsidR="00F8120F" w:rsidRPr="00F93ACD">
        <w:rPr>
          <w:color w:val="000000"/>
          <w:sz w:val="20"/>
          <w:szCs w:val="20"/>
        </w:rPr>
        <w:t>een used to improve the water ab</w:t>
      </w:r>
      <w:r w:rsidRPr="00F93ACD">
        <w:rPr>
          <w:color w:val="000000"/>
          <w:sz w:val="20"/>
          <w:szCs w:val="20"/>
        </w:rPr>
        <w:t>sorbability of sandy soils</w:t>
      </w:r>
      <w:r w:rsidR="005E6AC1" w:rsidRPr="00F93ACD">
        <w:rPr>
          <w:color w:val="000000"/>
          <w:sz w:val="20"/>
          <w:szCs w:val="20"/>
        </w:rPr>
        <w:t>,</w:t>
      </w:r>
      <w:r w:rsidRPr="00F93ACD">
        <w:rPr>
          <w:color w:val="000000"/>
          <w:sz w:val="20"/>
          <w:szCs w:val="20"/>
        </w:rPr>
        <w:t xml:space="preserve"> and </w:t>
      </w:r>
      <w:r w:rsidR="005E6AC1" w:rsidRPr="00F93ACD">
        <w:rPr>
          <w:color w:val="000000"/>
          <w:sz w:val="20"/>
          <w:szCs w:val="20"/>
        </w:rPr>
        <w:t xml:space="preserve">control </w:t>
      </w:r>
      <w:r w:rsidRPr="00F93ACD">
        <w:rPr>
          <w:color w:val="000000"/>
          <w:sz w:val="20"/>
          <w:szCs w:val="20"/>
        </w:rPr>
        <w:t xml:space="preserve">surface erosion. In this study, the soil-water characteristics of xanthan gum biopolymer-treated sand-clay mixtures </w:t>
      </w:r>
      <w:r w:rsidRPr="00F93ACD">
        <w:rPr>
          <w:noProof/>
          <w:color w:val="000000"/>
          <w:sz w:val="20"/>
          <w:szCs w:val="20"/>
        </w:rPr>
        <w:t>are evaluated</w:t>
      </w:r>
      <w:r w:rsidRPr="00F93ACD">
        <w:rPr>
          <w:color w:val="000000"/>
          <w:sz w:val="20"/>
          <w:szCs w:val="20"/>
        </w:rPr>
        <w:t xml:space="preserve"> through a </w:t>
      </w:r>
      <w:r w:rsidRPr="00F93ACD">
        <w:rPr>
          <w:noProof/>
          <w:color w:val="000000"/>
          <w:sz w:val="20"/>
          <w:szCs w:val="20"/>
        </w:rPr>
        <w:t>laboratory</w:t>
      </w:r>
      <w:r w:rsidRPr="00F93ACD">
        <w:rPr>
          <w:color w:val="000000"/>
          <w:sz w:val="20"/>
          <w:szCs w:val="20"/>
        </w:rPr>
        <w:t xml:space="preserve"> program using a soil-water characterization apparatus. Sand-clay mixtures are treated with different xanthan gum concentrations as 0% (</w:t>
      </w:r>
      <w:r w:rsidR="000B7CC8" w:rsidRPr="00F93ACD">
        <w:rPr>
          <w:color w:val="000000"/>
          <w:sz w:val="20"/>
          <w:szCs w:val="20"/>
        </w:rPr>
        <w:t>untreated), 0.1%, 0.25%, 0.5%, 0.75</w:t>
      </w:r>
      <w:r w:rsidRPr="00F93ACD">
        <w:rPr>
          <w:color w:val="000000"/>
          <w:sz w:val="20"/>
          <w:szCs w:val="20"/>
        </w:rPr>
        <w:t xml:space="preserve">% and </w:t>
      </w:r>
      <w:r w:rsidR="000B7CC8" w:rsidRPr="00F93ACD">
        <w:rPr>
          <w:color w:val="000000"/>
          <w:sz w:val="20"/>
          <w:szCs w:val="20"/>
        </w:rPr>
        <w:t>1</w:t>
      </w:r>
      <w:r w:rsidRPr="00F93ACD">
        <w:rPr>
          <w:color w:val="000000"/>
          <w:sz w:val="20"/>
          <w:szCs w:val="20"/>
        </w:rPr>
        <w:t xml:space="preserve">.0%, to the mass of soil, respectively. </w:t>
      </w:r>
      <w:r w:rsidR="006503E2" w:rsidRPr="00F93ACD">
        <w:rPr>
          <w:color w:val="000000"/>
          <w:sz w:val="20"/>
          <w:szCs w:val="20"/>
        </w:rPr>
        <w:t>Consequently, t</w:t>
      </w:r>
      <w:r w:rsidRPr="00F93ACD">
        <w:rPr>
          <w:color w:val="000000"/>
          <w:sz w:val="20"/>
          <w:szCs w:val="20"/>
        </w:rPr>
        <w:t xml:space="preserve">he </w:t>
      </w:r>
      <w:r w:rsidR="00AB3C3B" w:rsidRPr="00F93ACD">
        <w:rPr>
          <w:color w:val="000000"/>
          <w:sz w:val="20"/>
          <w:szCs w:val="20"/>
        </w:rPr>
        <w:t>xanthan gum</w:t>
      </w:r>
      <w:r w:rsidRPr="00F93ACD">
        <w:rPr>
          <w:color w:val="000000"/>
          <w:sz w:val="20"/>
          <w:szCs w:val="20"/>
        </w:rPr>
        <w:t>-</w:t>
      </w:r>
      <w:r w:rsidR="00AB3C3B" w:rsidRPr="00F93ACD">
        <w:rPr>
          <w:color w:val="000000"/>
          <w:sz w:val="20"/>
          <w:szCs w:val="20"/>
        </w:rPr>
        <w:t>soil water characteristic curve</w:t>
      </w:r>
      <w:r w:rsidRPr="00F93ACD">
        <w:rPr>
          <w:color w:val="000000"/>
          <w:sz w:val="20"/>
          <w:szCs w:val="20"/>
        </w:rPr>
        <w:t xml:space="preserve"> results show the enhanced water holding capacity of </w:t>
      </w:r>
      <w:r w:rsidR="009812A7" w:rsidRPr="00F93ACD">
        <w:rPr>
          <w:color w:val="000000"/>
          <w:sz w:val="20"/>
          <w:szCs w:val="20"/>
        </w:rPr>
        <w:t xml:space="preserve">soils </w:t>
      </w:r>
      <w:r w:rsidRPr="00F93ACD">
        <w:rPr>
          <w:color w:val="000000"/>
          <w:sz w:val="20"/>
          <w:szCs w:val="20"/>
        </w:rPr>
        <w:t xml:space="preserve">with higher xanthan gum contents. </w:t>
      </w:r>
      <w:r w:rsidR="00AB3C3B" w:rsidRPr="00F93ACD">
        <w:rPr>
          <w:color w:val="000000"/>
          <w:sz w:val="20"/>
          <w:szCs w:val="20"/>
        </w:rPr>
        <w:t>The p</w:t>
      </w:r>
      <w:r w:rsidRPr="00F93ACD">
        <w:rPr>
          <w:color w:val="000000"/>
          <w:sz w:val="20"/>
          <w:szCs w:val="20"/>
        </w:rPr>
        <w:t>resence of xanthan gum hydrogels in</w:t>
      </w:r>
      <w:r w:rsidR="006659BA" w:rsidRPr="00F93ACD">
        <w:rPr>
          <w:color w:val="000000"/>
          <w:sz w:val="20"/>
          <w:szCs w:val="20"/>
        </w:rPr>
        <w:t xml:space="preserve"> the</w:t>
      </w:r>
      <w:r w:rsidRPr="00F93ACD">
        <w:rPr>
          <w:color w:val="000000"/>
          <w:sz w:val="20"/>
          <w:szCs w:val="20"/>
        </w:rPr>
        <w:t xml:space="preserve"> soil increase</w:t>
      </w:r>
      <w:r w:rsidR="006659BA" w:rsidRPr="00F93ACD">
        <w:rPr>
          <w:color w:val="000000"/>
          <w:sz w:val="20"/>
          <w:szCs w:val="20"/>
        </w:rPr>
        <w:t xml:space="preserve">s the </w:t>
      </w:r>
      <w:r w:rsidRPr="00F93ACD">
        <w:rPr>
          <w:color w:val="000000"/>
          <w:sz w:val="20"/>
          <w:szCs w:val="20"/>
        </w:rPr>
        <w:t>initial and residual water contents</w:t>
      </w:r>
      <w:r w:rsidR="006659BA" w:rsidRPr="00F93ACD">
        <w:rPr>
          <w:color w:val="000000"/>
          <w:sz w:val="20"/>
          <w:szCs w:val="20"/>
        </w:rPr>
        <w:t xml:space="preserve">. Biopolymers </w:t>
      </w:r>
      <w:r w:rsidRPr="00F93ACD">
        <w:rPr>
          <w:color w:val="000000"/>
          <w:sz w:val="20"/>
          <w:szCs w:val="20"/>
        </w:rPr>
        <w:t xml:space="preserve">retain moisture </w:t>
      </w:r>
      <w:r w:rsidRPr="00F93ACD">
        <w:rPr>
          <w:noProof/>
          <w:color w:val="000000"/>
          <w:sz w:val="20"/>
          <w:szCs w:val="20"/>
        </w:rPr>
        <w:t>los</w:t>
      </w:r>
      <w:r w:rsidR="006659BA" w:rsidRPr="00F93ACD">
        <w:rPr>
          <w:noProof/>
          <w:color w:val="000000"/>
          <w:sz w:val="20"/>
          <w:szCs w:val="20"/>
        </w:rPr>
        <w:t>s</w:t>
      </w:r>
      <w:r w:rsidRPr="00F93ACD">
        <w:rPr>
          <w:color w:val="000000"/>
          <w:sz w:val="20"/>
          <w:szCs w:val="20"/>
        </w:rPr>
        <w:t xml:space="preserve"> from the soil</w:t>
      </w:r>
      <w:r w:rsidR="006659BA" w:rsidRPr="00F93ACD">
        <w:rPr>
          <w:color w:val="000000"/>
          <w:sz w:val="20"/>
          <w:szCs w:val="20"/>
        </w:rPr>
        <w:t>,</w:t>
      </w:r>
      <w:r w:rsidRPr="00F93ACD">
        <w:rPr>
          <w:color w:val="000000"/>
          <w:sz w:val="20"/>
          <w:szCs w:val="20"/>
        </w:rPr>
        <w:t xml:space="preserve"> which makes the slope of </w:t>
      </w:r>
      <w:r w:rsidR="00AB3C3B" w:rsidRPr="00F93ACD">
        <w:rPr>
          <w:color w:val="000000"/>
          <w:sz w:val="20"/>
          <w:szCs w:val="20"/>
        </w:rPr>
        <w:t xml:space="preserve">the </w:t>
      </w:r>
      <w:r w:rsidRPr="00F93ACD">
        <w:rPr>
          <w:color w:val="000000"/>
          <w:sz w:val="20"/>
          <w:szCs w:val="20"/>
        </w:rPr>
        <w:t>soil-water reduction curve to be more gradual.</w:t>
      </w:r>
      <w:r w:rsidR="004D3933" w:rsidRPr="00F93ACD">
        <w:rPr>
          <w:color w:val="000000"/>
          <w:sz w:val="20"/>
          <w:szCs w:val="20"/>
        </w:rPr>
        <w:t xml:space="preserve"> </w:t>
      </w:r>
    </w:p>
    <w:p w:rsidR="008E4BBB" w:rsidRPr="00F93ACD" w:rsidRDefault="008E4BBB" w:rsidP="00F93ACD">
      <w:pPr>
        <w:spacing w:before="120" w:after="60" w:line="276" w:lineRule="auto"/>
        <w:rPr>
          <w:color w:val="000000"/>
          <w:sz w:val="20"/>
          <w:szCs w:val="20"/>
        </w:rPr>
      </w:pPr>
      <w:r w:rsidRPr="00F93ACD">
        <w:rPr>
          <w:b/>
          <w:bCs/>
          <w:sz w:val="20"/>
          <w:szCs w:val="20"/>
        </w:rPr>
        <w:lastRenderedPageBreak/>
        <w:t>Key</w:t>
      </w:r>
      <w:r w:rsidRPr="00F93ACD">
        <w:rPr>
          <w:rFonts w:hint="eastAsia"/>
          <w:b/>
          <w:bCs/>
          <w:sz w:val="20"/>
          <w:szCs w:val="20"/>
        </w:rPr>
        <w:t>w</w:t>
      </w:r>
      <w:r w:rsidRPr="00F93ACD">
        <w:rPr>
          <w:b/>
          <w:bCs/>
          <w:sz w:val="20"/>
          <w:szCs w:val="20"/>
        </w:rPr>
        <w:t>ords:</w:t>
      </w:r>
      <w:r w:rsidRPr="00F93ACD">
        <w:rPr>
          <w:sz w:val="20"/>
          <w:szCs w:val="20"/>
        </w:rPr>
        <w:t xml:space="preserve"> </w:t>
      </w:r>
      <w:r w:rsidRPr="00F93ACD">
        <w:rPr>
          <w:color w:val="000000"/>
          <w:sz w:val="20"/>
          <w:szCs w:val="20"/>
        </w:rPr>
        <w:t>xanthan gum</w:t>
      </w:r>
      <w:r w:rsidR="005E6AC1" w:rsidRPr="00F93ACD">
        <w:rPr>
          <w:rFonts w:eastAsia="PMingLiU"/>
          <w:color w:val="000000"/>
          <w:sz w:val="20"/>
          <w:szCs w:val="20"/>
          <w:lang w:eastAsia="zh-TW"/>
        </w:rPr>
        <w:t>;</w:t>
      </w:r>
      <w:r w:rsidRPr="00F93ACD">
        <w:rPr>
          <w:rFonts w:eastAsia="PMingLiU"/>
          <w:color w:val="000000"/>
          <w:sz w:val="20"/>
          <w:szCs w:val="20"/>
          <w:lang w:eastAsia="zh-TW"/>
        </w:rPr>
        <w:t xml:space="preserve"> soil-water characteristic curve; </w:t>
      </w:r>
      <w:r w:rsidR="005E6AC1" w:rsidRPr="00F93ACD">
        <w:rPr>
          <w:rFonts w:eastAsia="PMingLiU"/>
          <w:color w:val="000000"/>
          <w:sz w:val="20"/>
          <w:szCs w:val="20"/>
          <w:lang w:eastAsia="zh-TW"/>
        </w:rPr>
        <w:t>water absorption</w:t>
      </w:r>
      <w:r w:rsidRPr="00F93ACD">
        <w:rPr>
          <w:rFonts w:eastAsia="PMingLiU" w:hint="eastAsia"/>
          <w:color w:val="000000"/>
          <w:sz w:val="20"/>
          <w:szCs w:val="20"/>
          <w:lang w:eastAsia="zh-TW"/>
        </w:rPr>
        <w:t xml:space="preserve">; </w:t>
      </w:r>
      <w:r w:rsidRPr="00F93ACD">
        <w:rPr>
          <w:noProof/>
          <w:color w:val="000000"/>
          <w:sz w:val="20"/>
          <w:szCs w:val="20"/>
        </w:rPr>
        <w:t>sand-clay</w:t>
      </w:r>
      <w:r w:rsidRPr="00F93ACD">
        <w:rPr>
          <w:color w:val="000000"/>
          <w:sz w:val="20"/>
          <w:szCs w:val="20"/>
        </w:rPr>
        <w:t xml:space="preserve"> mixture</w:t>
      </w:r>
    </w:p>
    <w:p w:rsidR="003A769B" w:rsidRPr="005556A7" w:rsidRDefault="003A769B" w:rsidP="00F93ACD">
      <w:pPr>
        <w:spacing w:before="120" w:after="60" w:line="276" w:lineRule="auto"/>
        <w:rPr>
          <w:rFonts w:eastAsia="PMingLiU"/>
          <w:b/>
          <w:bCs/>
          <w:color w:val="000000"/>
          <w:sz w:val="20"/>
          <w:szCs w:val="20"/>
          <w:lang w:eastAsia="zh-TW"/>
        </w:rPr>
      </w:pPr>
      <w:r w:rsidRPr="005556A7">
        <w:rPr>
          <w:rFonts w:eastAsia="PMingLiU"/>
          <w:b/>
          <w:bCs/>
          <w:color w:val="000000"/>
          <w:sz w:val="20"/>
          <w:szCs w:val="20"/>
          <w:lang w:eastAsia="zh-TW"/>
        </w:rPr>
        <w:t>I. INTRODUCTION</w:t>
      </w:r>
    </w:p>
    <w:p w:rsidR="009100A6" w:rsidRPr="00F93ACD" w:rsidRDefault="0066190E" w:rsidP="00F93ACD">
      <w:pPr>
        <w:pStyle w:val="NormalWCCM"/>
        <w:spacing w:before="120" w:after="60" w:line="276" w:lineRule="auto"/>
        <w:rPr>
          <w:szCs w:val="20"/>
          <w:lang w:eastAsia="ko-KR"/>
        </w:rPr>
      </w:pPr>
      <w:r w:rsidRPr="00F93ACD">
        <w:rPr>
          <w:szCs w:val="20"/>
        </w:rPr>
        <w:t>The unsaturated zone is defined as the earth’s terrestrial subsurface that extends from the surface t</w:t>
      </w:r>
      <w:r w:rsidR="00DF5A68" w:rsidRPr="00F93ACD">
        <w:rPr>
          <w:szCs w:val="20"/>
        </w:rPr>
        <w:t>o</w:t>
      </w:r>
      <w:r w:rsidR="005313E7" w:rsidRPr="00F93ACD">
        <w:rPr>
          <w:szCs w:val="20"/>
        </w:rPr>
        <w:t xml:space="preserve"> the regional underground water</w:t>
      </w:r>
      <w:r w:rsidR="00E517F1" w:rsidRPr="00F93ACD">
        <w:rPr>
          <w:szCs w:val="20"/>
        </w:rPr>
        <w:t xml:space="preserve">. </w:t>
      </w:r>
      <w:r w:rsidR="008C5229" w:rsidRPr="00F93ACD">
        <w:rPr>
          <w:szCs w:val="20"/>
        </w:rPr>
        <w:t xml:space="preserve">An </w:t>
      </w:r>
      <w:r w:rsidR="00E64101" w:rsidRPr="00F93ACD">
        <w:rPr>
          <w:szCs w:val="20"/>
        </w:rPr>
        <w:t>un</w:t>
      </w:r>
      <w:r w:rsidR="008C5229" w:rsidRPr="00F93ACD">
        <w:rPr>
          <w:szCs w:val="20"/>
        </w:rPr>
        <w:t xml:space="preserve">saturated soil is commonly defined as having three phases: (1) solids, (2) water and (3) air. </w:t>
      </w:r>
      <w:r w:rsidR="00E517F1" w:rsidRPr="00F93ACD">
        <w:rPr>
          <w:szCs w:val="20"/>
        </w:rPr>
        <w:t>In order to understand</w:t>
      </w:r>
      <w:r w:rsidR="003A769B" w:rsidRPr="00F93ACD">
        <w:rPr>
          <w:szCs w:val="20"/>
        </w:rPr>
        <w:t xml:space="preserve"> the </w:t>
      </w:r>
      <w:r w:rsidR="003A769B" w:rsidRPr="00F93ACD">
        <w:rPr>
          <w:szCs w:val="20"/>
          <w:lang w:eastAsia="ko-KR"/>
        </w:rPr>
        <w:t xml:space="preserve">relationship between the mass of water in </w:t>
      </w:r>
      <w:r w:rsidR="005E6AC1" w:rsidRPr="00F93ACD">
        <w:rPr>
          <w:szCs w:val="20"/>
          <w:lang w:eastAsia="ko-KR"/>
        </w:rPr>
        <w:t xml:space="preserve">the </w:t>
      </w:r>
      <w:r w:rsidR="003A769B" w:rsidRPr="00F93ACD">
        <w:rPr>
          <w:noProof/>
          <w:szCs w:val="20"/>
          <w:lang w:eastAsia="ko-KR"/>
        </w:rPr>
        <w:t>soil</w:t>
      </w:r>
      <w:r w:rsidR="003A769B" w:rsidRPr="00F93ACD">
        <w:rPr>
          <w:szCs w:val="20"/>
          <w:lang w:eastAsia="ko-KR"/>
        </w:rPr>
        <w:t xml:space="preserve"> and the energy state of the water phase</w:t>
      </w:r>
      <w:r w:rsidR="007B57D4" w:rsidRPr="00F93ACD">
        <w:rPr>
          <w:szCs w:val="20"/>
          <w:lang w:eastAsia="ko-KR"/>
        </w:rPr>
        <w:t xml:space="preserve"> </w:t>
      </w:r>
      <w:r w:rsidR="007B57D4" w:rsidRPr="00F93ACD">
        <w:rPr>
          <w:szCs w:val="20"/>
          <w:lang w:eastAsia="ko-KR"/>
        </w:rPr>
        <w:fldChar w:fldCharType="begin"/>
      </w:r>
      <w:r w:rsidR="00FA7A1C" w:rsidRPr="00F93ACD">
        <w:rPr>
          <w:szCs w:val="20"/>
          <w:lang w:eastAsia="ko-KR"/>
        </w:rPr>
        <w:instrText xml:space="preserve"> ADDIN EN.CITE &lt;EndNote&gt;&lt;Cite&gt;&lt;Author&gt;Fredlund&lt;/Author&gt;&lt;Year&gt;2012&lt;/Year&gt;&lt;RecNum&gt;3&lt;/RecNum&gt;&lt;DisplayText&gt;[1]&lt;/DisplayText&gt;&lt;record&gt;&lt;rec-number&gt;3&lt;/rec-number&gt;&lt;foreign-keys&gt;&lt;key app="EN" db-id="s2ef5tvs7efr23esv5bv5ptar52a9ws5t9sp" timestamp="1539236415"&gt;3&lt;/key&gt;&lt;/foreign-keys&gt;&lt;ref-type name="Book"&gt;6&lt;/ref-type&gt;&lt;contributors&gt;&lt;authors&gt;&lt;author&gt;Fredlund, Delwyn G&lt;/author&gt;&lt;author&gt;Rahardjo, Hendry&lt;/author&gt;&lt;author&gt;Fredlund, Murray D&lt;/author&gt;&lt;/authors&gt;&lt;/contributors&gt;&lt;titles&gt;&lt;title&gt;Unsaturated soil mechanics in engineering practice&lt;/title&gt;&lt;/titles&gt;&lt;dates&gt;&lt;year&gt;2012&lt;/year&gt;&lt;/dates&gt;&lt;publisher&gt;John Wiley &amp;amp; Sons&lt;/publisher&gt;&lt;isbn&gt;1118280504&lt;/isbn&gt;&lt;urls&gt;&lt;/urls&gt;&lt;/record&gt;&lt;/Cite&gt;&lt;/EndNote&gt;</w:instrText>
      </w:r>
      <w:r w:rsidR="007B57D4" w:rsidRPr="00F93ACD">
        <w:rPr>
          <w:szCs w:val="20"/>
          <w:lang w:eastAsia="ko-KR"/>
        </w:rPr>
        <w:fldChar w:fldCharType="separate"/>
      </w:r>
      <w:r w:rsidR="00FA7A1C" w:rsidRPr="00F93ACD">
        <w:rPr>
          <w:noProof/>
          <w:szCs w:val="20"/>
          <w:lang w:eastAsia="ko-KR"/>
        </w:rPr>
        <w:t>[1]</w:t>
      </w:r>
      <w:r w:rsidR="007B57D4" w:rsidRPr="00F93ACD">
        <w:rPr>
          <w:szCs w:val="20"/>
          <w:lang w:eastAsia="ko-KR"/>
        </w:rPr>
        <w:fldChar w:fldCharType="end"/>
      </w:r>
      <w:r w:rsidR="003A769B" w:rsidRPr="00F93ACD">
        <w:rPr>
          <w:szCs w:val="20"/>
          <w:lang w:eastAsia="ko-KR"/>
        </w:rPr>
        <w:t xml:space="preserve">, </w:t>
      </w:r>
      <w:r w:rsidR="00E517F1" w:rsidRPr="00F93ACD">
        <w:rPr>
          <w:szCs w:val="20"/>
        </w:rPr>
        <w:t xml:space="preserve">the soil-water characteristic curve (SWCC) is measured in the laboratory and used in engineering practice. Therefore, the SWCC is known as </w:t>
      </w:r>
      <w:r w:rsidR="003A769B" w:rsidRPr="00F93ACD">
        <w:rPr>
          <w:noProof/>
          <w:szCs w:val="20"/>
          <w:lang w:eastAsia="ko-KR"/>
        </w:rPr>
        <w:t>an essential</w:t>
      </w:r>
      <w:r w:rsidR="003A769B" w:rsidRPr="00F93ACD">
        <w:rPr>
          <w:szCs w:val="20"/>
          <w:lang w:eastAsia="ko-KR"/>
        </w:rPr>
        <w:t xml:space="preserve"> role in the interpretation of the geotechnical engineering behavior of unsaturated soils. The shape of the SWCC generally depends on the pore size distribution and compressibility of the </w:t>
      </w:r>
      <w:r w:rsidR="003A769B" w:rsidRPr="00F93ACD">
        <w:rPr>
          <w:noProof/>
          <w:szCs w:val="20"/>
          <w:lang w:eastAsia="ko-KR"/>
        </w:rPr>
        <w:t>soil</w:t>
      </w:r>
      <w:r w:rsidR="003A769B" w:rsidRPr="00F93ACD">
        <w:rPr>
          <w:szCs w:val="20"/>
          <w:lang w:eastAsia="ko-KR"/>
        </w:rPr>
        <w:t xml:space="preserve"> </w:t>
      </w:r>
      <w:r w:rsidR="003A769B" w:rsidRPr="00F93ACD">
        <w:rPr>
          <w:noProof/>
          <w:szCs w:val="20"/>
          <w:lang w:eastAsia="ko-KR"/>
        </w:rPr>
        <w:t>in relation to</w:t>
      </w:r>
      <w:r w:rsidR="003A769B" w:rsidRPr="00F93ACD">
        <w:rPr>
          <w:szCs w:val="20"/>
          <w:lang w:eastAsia="ko-KR"/>
        </w:rPr>
        <w:t xml:space="preserve"> matric suction </w:t>
      </w:r>
      <w:r w:rsidR="003A769B" w:rsidRPr="00F93ACD">
        <w:rPr>
          <w:szCs w:val="20"/>
          <w:lang w:eastAsia="ko-KR"/>
        </w:rPr>
        <w:fldChar w:fldCharType="begin"/>
      </w:r>
      <w:r w:rsidR="00FA7A1C" w:rsidRPr="00F93ACD">
        <w:rPr>
          <w:szCs w:val="20"/>
          <w:lang w:eastAsia="ko-KR"/>
        </w:rPr>
        <w:instrText xml:space="preserve"> ADDIN EN.CITE &lt;EndNote&gt;&lt;Cite&gt;&lt;Author&gt;Miao&lt;/Author&gt;&lt;Year&gt;2006&lt;/Year&gt;&lt;RecNum&gt;4&lt;/RecNum&gt;&lt;DisplayText&gt;[2]&lt;/DisplayText&gt;&lt;record&gt;&lt;rec-number&gt;4&lt;/rec-number&gt;&lt;foreign-keys&gt;&lt;key app="EN" db-id="s2ef5tvs7efr23esv5bv5ptar52a9ws5t9sp" timestamp="1539236639"&gt;4&lt;/key&gt;&lt;/foreign-keys&gt;&lt;ref-type name="Book Section"&gt;5&lt;/ref-type&gt;&lt;contributors&gt;&lt;authors&gt;&lt;author&gt;Miao, Linchang&lt;/author&gt;&lt;author&gt;Jing, Fei&lt;/author&gt;&lt;author&gt;Houston, Sandra L&lt;/author&gt;&lt;/authors&gt;&lt;/contributors&gt;&lt;titles&gt;&lt;title&gt;Soil-water characteristic curve of remolded expansive soils&lt;/title&gt;&lt;secondary-title&gt;Unsaturated Soils 2006&lt;/secondary-title&gt;&lt;/titles&gt;&lt;pages&gt;997-1004&lt;/pages&gt;&lt;dates&gt;&lt;year&gt;2006&lt;/year&gt;&lt;/dates&gt;&lt;urls&gt;&lt;/urls&gt;&lt;/record&gt;&lt;/Cite&gt;&lt;/EndNote&gt;</w:instrText>
      </w:r>
      <w:r w:rsidR="003A769B" w:rsidRPr="00F93ACD">
        <w:rPr>
          <w:szCs w:val="20"/>
          <w:lang w:eastAsia="ko-KR"/>
        </w:rPr>
        <w:fldChar w:fldCharType="separate"/>
      </w:r>
      <w:r w:rsidR="00FA7A1C" w:rsidRPr="00F93ACD">
        <w:rPr>
          <w:noProof/>
          <w:szCs w:val="20"/>
          <w:lang w:eastAsia="ko-KR"/>
        </w:rPr>
        <w:t>[2]</w:t>
      </w:r>
      <w:r w:rsidR="003A769B" w:rsidRPr="00F93ACD">
        <w:rPr>
          <w:szCs w:val="20"/>
          <w:lang w:eastAsia="ko-KR"/>
        </w:rPr>
        <w:fldChar w:fldCharType="end"/>
      </w:r>
      <w:r w:rsidR="003A769B" w:rsidRPr="00F93ACD">
        <w:rPr>
          <w:szCs w:val="20"/>
          <w:lang w:eastAsia="ko-KR"/>
        </w:rPr>
        <w:t xml:space="preserve">. Thus, the SWCC </w:t>
      </w:r>
      <w:r w:rsidR="003A769B" w:rsidRPr="00F93ACD">
        <w:rPr>
          <w:noProof/>
          <w:szCs w:val="20"/>
          <w:lang w:eastAsia="ko-KR"/>
        </w:rPr>
        <w:t>is</w:t>
      </w:r>
      <w:r w:rsidR="003A769B" w:rsidRPr="00F93ACD">
        <w:rPr>
          <w:szCs w:val="20"/>
          <w:lang w:eastAsia="ko-KR"/>
        </w:rPr>
        <w:t xml:space="preserve"> affected by the initial water content, soil structure, stress history, and soil plasticity </w:t>
      </w:r>
      <w:r w:rsidR="003A769B" w:rsidRPr="00F93ACD">
        <w:rPr>
          <w:szCs w:val="20"/>
          <w:lang w:eastAsia="ko-KR"/>
        </w:rPr>
        <w:fldChar w:fldCharType="begin">
          <w:fldData xml:space="preserve">PEVuZE5vdGU+PENpdGU+PEF1dGhvcj5MYXBpZXJyZTwvQXV0aG9yPjxZZWFyPjE5OTA8L1llYXI+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</w:fldData>
        </w:fldChar>
      </w:r>
      <w:r w:rsidR="00FA7A1C" w:rsidRPr="00F93ACD">
        <w:rPr>
          <w:szCs w:val="20"/>
          <w:lang w:eastAsia="ko-KR"/>
        </w:rPr>
        <w:instrText xml:space="preserve"> ADDIN EN.CITE </w:instrText>
      </w:r>
      <w:r w:rsidR="00FA7A1C" w:rsidRPr="00F93ACD">
        <w:rPr>
          <w:szCs w:val="20"/>
          <w:lang w:eastAsia="ko-KR"/>
        </w:rPr>
        <w:fldChar w:fldCharType="begin">
          <w:fldData xml:space="preserve">PEVuZE5vdGU+PENpdGU+PEF1dGhvcj5MYXBpZXJyZTwvQXV0aG9yPjxZZWFyPjE5OTA8L1llYXI+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</w:fldData>
        </w:fldChar>
      </w:r>
      <w:r w:rsidR="00FA7A1C" w:rsidRPr="00F93ACD">
        <w:rPr>
          <w:szCs w:val="20"/>
          <w:lang w:eastAsia="ko-KR"/>
        </w:rPr>
        <w:instrText xml:space="preserve"> ADDIN EN.CITE.DATA </w:instrText>
      </w:r>
      <w:r w:rsidR="00FA7A1C" w:rsidRPr="00F93ACD">
        <w:rPr>
          <w:szCs w:val="20"/>
          <w:lang w:eastAsia="ko-KR"/>
        </w:rPr>
      </w:r>
      <w:r w:rsidR="00FA7A1C" w:rsidRPr="00F93ACD">
        <w:rPr>
          <w:szCs w:val="20"/>
          <w:lang w:eastAsia="ko-KR"/>
        </w:rPr>
        <w:fldChar w:fldCharType="end"/>
      </w:r>
      <w:r w:rsidR="003A769B" w:rsidRPr="00F93ACD">
        <w:rPr>
          <w:szCs w:val="20"/>
          <w:lang w:eastAsia="ko-KR"/>
        </w:rPr>
      </w:r>
      <w:r w:rsidR="003A769B" w:rsidRPr="00F93ACD">
        <w:rPr>
          <w:szCs w:val="20"/>
          <w:lang w:eastAsia="ko-KR"/>
        </w:rPr>
        <w:fldChar w:fldCharType="separate"/>
      </w:r>
      <w:r w:rsidR="00FA7A1C" w:rsidRPr="00F93ACD">
        <w:rPr>
          <w:noProof/>
          <w:szCs w:val="20"/>
          <w:lang w:eastAsia="ko-KR"/>
        </w:rPr>
        <w:t>[3-5]</w:t>
      </w:r>
      <w:r w:rsidR="003A769B" w:rsidRPr="00F93ACD">
        <w:rPr>
          <w:szCs w:val="20"/>
          <w:lang w:eastAsia="ko-KR"/>
        </w:rPr>
        <w:fldChar w:fldCharType="end"/>
      </w:r>
      <w:r w:rsidR="003A769B" w:rsidRPr="00F93ACD">
        <w:rPr>
          <w:szCs w:val="20"/>
          <w:lang w:eastAsia="ko-KR"/>
        </w:rPr>
        <w:t>.</w:t>
      </w:r>
      <w:r w:rsidR="009C4212" w:rsidRPr="00F93ACD">
        <w:rPr>
          <w:szCs w:val="20"/>
          <w:lang w:eastAsia="ko-KR"/>
        </w:rPr>
        <w:t xml:space="preserve"> </w:t>
      </w:r>
    </w:p>
    <w:p w:rsidR="009100A6" w:rsidRPr="00F93ACD" w:rsidRDefault="0045579A" w:rsidP="0047161E">
      <w:pPr>
        <w:spacing w:before="120" w:after="60" w:line="276" w:lineRule="auto"/>
        <w:ind w:firstLine="284"/>
        <w:rPr>
          <w:sz w:val="20"/>
          <w:szCs w:val="20"/>
        </w:rPr>
      </w:pPr>
      <w:r w:rsidRPr="00F93ACD">
        <w:rPr>
          <w:sz w:val="20"/>
          <w:szCs w:val="20"/>
          <w:lang w:eastAsia="ko-KR"/>
        </w:rPr>
        <w:t>The SWCC has three stages that describe the process of desaturation of soil</w:t>
      </w:r>
      <w:r w:rsidR="00280FD3" w:rsidRPr="00F93ACD">
        <w:rPr>
          <w:sz w:val="20"/>
          <w:szCs w:val="20"/>
          <w:lang w:eastAsia="ko-KR"/>
        </w:rPr>
        <w:t>,</w:t>
      </w:r>
      <w:r w:rsidRPr="00F93ACD">
        <w:rPr>
          <w:sz w:val="20"/>
          <w:szCs w:val="20"/>
          <w:lang w:eastAsia="ko-KR"/>
        </w:rPr>
        <w:t xml:space="preserve"> as shown in Fig.1 </w:t>
      </w:r>
      <w:r w:rsidR="00017D54" w:rsidRPr="00F93ACD">
        <w:rPr>
          <w:sz w:val="20"/>
          <w:szCs w:val="20"/>
          <w:lang w:eastAsia="ko-KR"/>
        </w:rPr>
        <w:fldChar w:fldCharType="begin"/>
      </w:r>
      <w:r w:rsidR="00FA7A1C" w:rsidRPr="00F93ACD">
        <w:rPr>
          <w:sz w:val="20"/>
          <w:szCs w:val="20"/>
          <w:lang w:eastAsia="ko-KR"/>
        </w:rPr>
        <w:instrText xml:space="preserve"> ADDIN EN.CITE &lt;EndNote&gt;&lt;Cite&gt;&lt;Author&gt;Fredlund&lt;/Author&gt;&lt;Year&gt;2000&lt;/Year&gt;&lt;RecNum&gt;17&lt;/RecNum&gt;&lt;DisplayText&gt;[1, 6]&lt;/DisplayText&gt;&lt;record&gt;&lt;rec-number&gt;17&lt;/rec-number&gt;&lt;foreign-keys&gt;&lt;key app="EN" db-id="s2ef5tvs7efr23esv5bv5ptar52a9ws5t9sp" timestamp="1574135727"&gt;17&lt;/key&gt;&lt;/foreign-keys&gt;&lt;ref-type name="Thesis"&gt;32&lt;/ref-type&gt;&lt;contributors&gt;&lt;authors&gt;&lt;author&gt;Fredlund, Murray Delwyn&lt;/author&gt;&lt;/authors&gt;&lt;/contributors&gt;&lt;titles&gt;&lt;title&gt;The role of unsaturated soil property functions in the practice of unsaturated soil mechanics&lt;/title&gt;&lt;/titles&gt;&lt;dates&gt;&lt;year&gt;2000&lt;/year&gt;&lt;/dates&gt;&lt;urls&gt;&lt;/urls&gt;&lt;/record&gt;&lt;/Cite&gt;&lt;Cite&gt;&lt;Author&gt;Fredlund&lt;/Author&gt;&lt;Year&gt;2012&lt;/Year&gt;&lt;RecNum&gt;3&lt;/RecNum&gt;&lt;record&gt;&lt;rec-number&gt;3&lt;/rec-number&gt;&lt;foreign-keys&gt;&lt;key app="EN" db-id="s2ef5tvs7efr23esv5bv5ptar52a9ws5t9sp" timestamp="1539236415"&gt;3&lt;/key&gt;&lt;/foreign-keys&gt;&lt;ref-type name="Book"&gt;6&lt;/ref-type&gt;&lt;contributors&gt;&lt;authors&gt;&lt;author&gt;Fredlund, Delwyn G&lt;/author&gt;&lt;author&gt;Rahardjo, Hendry&lt;/author&gt;&lt;author&gt;Fredlund, Murray D&lt;/author&gt;&lt;/authors&gt;&lt;/contributors&gt;&lt;titles&gt;&lt;title&gt;Unsaturated soil mechanics in engineering practice&lt;/title&gt;&lt;/titles&gt;&lt;dates&gt;&lt;year&gt;2012&lt;/year&gt;&lt;/dates&gt;&lt;publisher&gt;John Wiley &amp;amp; Sons&lt;/publisher&gt;&lt;isbn&gt;1118280504&lt;/isbn&gt;&lt;urls&gt;&lt;/urls&gt;&lt;/record&gt;&lt;/Cite&gt;&lt;/EndNote&gt;</w:instrText>
      </w:r>
      <w:r w:rsidR="00017D54" w:rsidRPr="00F93ACD">
        <w:rPr>
          <w:sz w:val="20"/>
          <w:szCs w:val="20"/>
          <w:lang w:eastAsia="ko-KR"/>
        </w:rPr>
        <w:fldChar w:fldCharType="separate"/>
      </w:r>
      <w:r w:rsidR="00FA7A1C" w:rsidRPr="00F93ACD">
        <w:rPr>
          <w:noProof/>
          <w:sz w:val="20"/>
          <w:szCs w:val="20"/>
          <w:lang w:eastAsia="ko-KR"/>
        </w:rPr>
        <w:t>[1, 6]</w:t>
      </w:r>
      <w:r w:rsidR="00017D54" w:rsidRPr="00F93ACD">
        <w:rPr>
          <w:sz w:val="20"/>
          <w:szCs w:val="20"/>
          <w:lang w:eastAsia="ko-KR"/>
        </w:rPr>
        <w:fldChar w:fldCharType="end"/>
      </w:r>
      <w:r w:rsidRPr="00F93ACD">
        <w:rPr>
          <w:sz w:val="20"/>
          <w:szCs w:val="20"/>
          <w:lang w:eastAsia="ko-KR"/>
        </w:rPr>
        <w:t xml:space="preserve">, which reflects different properties of water in </w:t>
      </w:r>
      <w:r w:rsidR="00F6264C" w:rsidRPr="00F93ACD">
        <w:rPr>
          <w:sz w:val="20"/>
          <w:szCs w:val="20"/>
          <w:lang w:eastAsia="ko-KR"/>
        </w:rPr>
        <w:t xml:space="preserve">the </w:t>
      </w:r>
      <w:r w:rsidRPr="00F93ACD">
        <w:rPr>
          <w:sz w:val="20"/>
          <w:szCs w:val="20"/>
          <w:lang w:eastAsia="ko-KR"/>
        </w:rPr>
        <w:t>soil.</w:t>
      </w:r>
      <w:r w:rsidR="009100A6" w:rsidRPr="00F93ACD">
        <w:rPr>
          <w:sz w:val="20"/>
          <w:szCs w:val="20"/>
          <w:lang w:eastAsia="ko-KR"/>
        </w:rPr>
        <w:t xml:space="preserve"> </w:t>
      </w:r>
      <w:r w:rsidR="009100A6" w:rsidRPr="00F93ACD">
        <w:rPr>
          <w:sz w:val="20"/>
          <w:szCs w:val="20"/>
        </w:rPr>
        <w:t xml:space="preserve">The capillary saturation zone (or boundary zone) is where the pore-water is in tension, but the soil remains saturated. This stage ends at the air entry value, where the applied suction overcomes the capillary water forces in the largest pore in the soil. The transition zone (desaturation zone) is where water is displaced by air within the pores. This stage ends at the residual water content, where the pore water becomes discontinuous, and the coefficient of permeability is greatly reduced. The residual saturation zone is where the water is tightly adsorbed onto the soil particles, and flow occurs in the form of vapor. This stage is terminated at oven dryness </w:t>
      </w:r>
      <w:r w:rsidR="007B57D4" w:rsidRPr="00F93ACD">
        <w:rPr>
          <w:sz w:val="20"/>
          <w:szCs w:val="20"/>
        </w:rPr>
        <w:fldChar w:fldCharType="begin"/>
      </w:r>
      <w:r w:rsidR="00FA7A1C" w:rsidRPr="00F93ACD">
        <w:rPr>
          <w:sz w:val="20"/>
          <w:szCs w:val="20"/>
        </w:rPr>
        <w:instrText xml:space="preserve"> ADDIN EN.CITE &lt;EndNote&gt;&lt;Cite&gt;&lt;Author&gt;Fredlund&lt;/Author&gt;&lt;Year&gt;2000&lt;/Year&gt;&lt;RecNum&gt;17&lt;/RecNum&gt;&lt;DisplayText&gt;[6]&lt;/DisplayText&gt;&lt;record&gt;&lt;rec-number&gt;17&lt;/rec-number&gt;&lt;foreign-keys&gt;&lt;key app="EN" db-id="s2ef5tvs7efr23esv5bv5ptar52a9ws5t9sp" timestamp="1574135727"&gt;17&lt;/key&gt;&lt;/foreign-keys&gt;&lt;ref-type name="Thesis"&gt;32&lt;/ref-type&gt;&lt;contributors&gt;&lt;authors&gt;&lt;author&gt;Fredlund, Murray Delwyn&lt;/author&gt;&lt;/authors&gt;&lt;/contributors&gt;&lt;titles&gt;&lt;title&gt;The role of unsaturated soil property functions in the practice of unsaturated soil mechanics&lt;/title&gt;&lt;/titles&gt;&lt;dates&gt;&lt;year&gt;2000&lt;/year&gt;&lt;/dates&gt;&lt;urls&gt;&lt;/urls&gt;&lt;/record&gt;&lt;/Cite&gt;&lt;/EndNote&gt;</w:instrText>
      </w:r>
      <w:r w:rsidR="007B57D4" w:rsidRPr="00F93ACD">
        <w:rPr>
          <w:sz w:val="20"/>
          <w:szCs w:val="20"/>
        </w:rPr>
        <w:fldChar w:fldCharType="separate"/>
      </w:r>
      <w:r w:rsidR="00FA7A1C" w:rsidRPr="00F93ACD">
        <w:rPr>
          <w:noProof/>
          <w:sz w:val="20"/>
          <w:szCs w:val="20"/>
        </w:rPr>
        <w:t>[6]</w:t>
      </w:r>
      <w:r w:rsidR="007B57D4" w:rsidRPr="00F93ACD">
        <w:rPr>
          <w:sz w:val="20"/>
          <w:szCs w:val="20"/>
        </w:rPr>
        <w:fldChar w:fldCharType="end"/>
      </w:r>
      <w:r w:rsidR="00280FD3" w:rsidRPr="00F93ACD">
        <w:rPr>
          <w:sz w:val="20"/>
          <w:szCs w:val="20"/>
        </w:rPr>
        <w:t>.</w:t>
      </w:r>
    </w:p>
    <w:p w:rsidR="00E341E5" w:rsidRPr="00F93ACD" w:rsidRDefault="00E341E5" w:rsidP="00F93ACD">
      <w:pPr>
        <w:pStyle w:val="NormalWCCM"/>
        <w:spacing w:before="120" w:after="60" w:line="276" w:lineRule="auto"/>
        <w:jc w:val="center"/>
        <w:rPr>
          <w:szCs w:val="20"/>
          <w:lang w:eastAsia="ko-KR"/>
        </w:rPr>
      </w:pPr>
      <w:r w:rsidRPr="00F93ACD">
        <w:rPr>
          <w:noProof/>
          <w:szCs w:val="20"/>
          <w:lang w:eastAsia="ko-KR"/>
        </w:rPr>
        <w:drawing>
          <wp:inline distT="0" distB="0" distL="0" distR="0" wp14:anchorId="60E002CD" wp14:editId="630552F0">
            <wp:extent cx="3672840" cy="2301240"/>
            <wp:effectExtent l="0" t="0" r="3810" b="3810"/>
            <wp:docPr id="20" name="Picture 19">
              <a:extLst xmlns:a="http://schemas.openxmlformats.org/drawingml/2006/main">
                <a:ext uri="{FF2B5EF4-FFF2-40B4-BE49-F238E27FC236}">
                  <a16:creationId xmlns:a16="http://schemas.microsoft.com/office/drawing/2014/main" id="{1A920BAD-8EBA-5E4F-AD17-8FA8CDED6494}"/>
                </a:ext>
              </a:extLst>
            </wp:docPr>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1A920BAD-8EBA-5E4F-AD17-8FA8CDED6494}"/>
                        </a:ext>
                      </a:extLst>
                    </pic:cNvPr>
                    <pic:cNvPicPr/>
                  </pic:nvPicPr>
                  <pic:blipFill>
                    <a:blip r:embed="rId9"/>
                    <a:stretch>
                      <a:fillRect/>
                    </a:stretch>
                  </pic:blipFill>
                  <pic:spPr>
                    <a:xfrm>
                      <a:off x="0" y="0"/>
                      <a:ext cx="3673308" cy="2301533"/>
                    </a:xfrm>
                    <a:prstGeom prst="rect">
                      <a:avLst/>
                    </a:prstGeom>
                  </pic:spPr>
                </pic:pic>
              </a:graphicData>
            </a:graphic>
          </wp:inline>
        </w:drawing>
      </w:r>
    </w:p>
    <w:p w:rsidR="00E341E5" w:rsidRPr="00F93ACD" w:rsidRDefault="00E341E5" w:rsidP="00F93ACD">
      <w:pPr>
        <w:pStyle w:val="NormalWCCM"/>
        <w:spacing w:before="120" w:after="60" w:line="276" w:lineRule="auto"/>
        <w:jc w:val="center"/>
        <w:rPr>
          <w:szCs w:val="20"/>
          <w:lang w:eastAsia="ko-KR"/>
        </w:rPr>
      </w:pPr>
      <w:r w:rsidRPr="00F93ACD">
        <w:rPr>
          <w:b/>
          <w:szCs w:val="20"/>
          <w:lang w:eastAsia="ko-KR"/>
        </w:rPr>
        <w:t>Fig. 1</w:t>
      </w:r>
      <w:r w:rsidRPr="00F93ACD">
        <w:rPr>
          <w:szCs w:val="20"/>
          <w:lang w:eastAsia="ko-KR"/>
        </w:rPr>
        <w:t>. The soil-water characteristic curve of a soil</w:t>
      </w:r>
    </w:p>
    <w:p w:rsidR="003A769B" w:rsidRPr="00F93ACD" w:rsidRDefault="003A769B" w:rsidP="00F93ACD">
      <w:pPr>
        <w:pStyle w:val="NormalWCCM"/>
        <w:spacing w:before="120" w:after="60" w:line="276" w:lineRule="auto"/>
        <w:rPr>
          <w:szCs w:val="20"/>
          <w:lang w:eastAsia="ko-KR"/>
        </w:rPr>
      </w:pPr>
      <w:r w:rsidRPr="00F93ACD">
        <w:rPr>
          <w:szCs w:val="20"/>
          <w:lang w:eastAsia="ko-KR"/>
        </w:rPr>
        <w:t xml:space="preserve">The use of hydrogel as soil treatment material </w:t>
      </w:r>
      <w:r w:rsidRPr="00F93ACD">
        <w:rPr>
          <w:szCs w:val="20"/>
          <w:lang w:eastAsia="ko-KR"/>
        </w:rPr>
        <w:fldChar w:fldCharType="begin"/>
      </w:r>
      <w:r w:rsidR="00FA7A1C" w:rsidRPr="00F93ACD">
        <w:rPr>
          <w:szCs w:val="20"/>
          <w:lang w:eastAsia="ko-KR"/>
        </w:rPr>
        <w:instrText xml:space="preserve"> ADDIN EN.CITE &lt;EndNote&gt;&lt;Cite&gt;&lt;Author&gt;Khatami&lt;/Author&gt;&lt;Year&gt;2012&lt;/Year&gt;&lt;RecNum&gt;9&lt;/RecNum&gt;&lt;DisplayText&gt;[7, 8]&lt;/DisplayText&gt;&lt;record&gt;&lt;rec-number&gt;9&lt;/rec-number&gt;&lt;foreign-keys&gt;&lt;key app="EN" db-id="s2ef5tvs7efr23esv5bv5ptar52a9ws5t9sp" timestamp="1539237024"&gt;9&lt;/key&gt;&lt;/foreign-keys&gt;&lt;ref-type name="Journal Article"&gt;17&lt;/ref-type&gt;&lt;contributors&gt;&lt;authors&gt;&lt;author&gt;Khatami, Hamid Reza&lt;/author&gt;&lt;author&gt;O’Kelly, Brendan C&lt;/author&gt;&lt;/authors&gt;&lt;/contributors&gt;&lt;titles&gt;&lt;title&gt;Improving mechanical properties of sand using biopolymers&lt;/title&gt;&lt;secondary-title&gt;Journal of Geotechnical and Geoenvironmental Engineering&lt;/secondary-title&gt;&lt;/titles&gt;&lt;periodical&gt;&lt;full-title&gt;Journal of Geotechnical and Geoenvironmental Engineering&lt;/full-title&gt;&lt;/periodical&gt;&lt;pages&gt;1402-1406&lt;/pages&gt;&lt;volume&gt;139&lt;/volume&gt;&lt;number&gt;8&lt;/number&gt;&lt;dates&gt;&lt;year&gt;2012&lt;/year&gt;&lt;/dates&gt;&lt;isbn&gt;1090-0241&lt;/isbn&gt;&lt;urls&gt;&lt;/urls&gt;&lt;/record&gt;&lt;/Cite&gt;&lt;Cite&gt;&lt;Author&gt;Chang&lt;/Author&gt;&lt;Year&gt;2015&lt;/Year&gt;&lt;RecNum&gt;8&lt;/RecNum&gt;&lt;record&gt;&lt;rec-number&gt;8&lt;/rec-number&gt;&lt;foreign-keys&gt;&lt;key app="EN" db-id="s2ef5tvs7efr23esv5bv5ptar52a9ws5t9sp" timestamp="1539236978"&gt;8&lt;/key&gt;&lt;/foreign-keys&gt;&lt;ref-type name="Journal Article"&gt;17&lt;/ref-type&gt;&lt;contributors&gt;&lt;authors&gt;&lt;author&gt;Chang, Ilhan&lt;/author&gt;&lt;author&gt;Im, Jooyoung&lt;/author&gt;&lt;author&gt;Prasidhi, Awlia Kharis&lt;/author&gt;&lt;author&gt;Cho, Gye-Chun&lt;/author&gt;&lt;/authors&gt;&lt;/contributors&gt;&lt;titles&gt;&lt;title&gt;Effects of Xanthan gum biopolymer on soil strengthening&lt;/title&gt;&lt;secondary-title&gt;Construction and Building Materials&lt;/secondary-title&gt;&lt;/titles&gt;&lt;periodical&gt;&lt;full-title&gt;Construction and Building Materials&lt;/full-title&gt;&lt;/periodical&gt;&lt;pages&gt;65-72&lt;/pages&gt;&lt;volume&gt;74&lt;/volume&gt;&lt;dates&gt;&lt;year&gt;2015&lt;/year&gt;&lt;/dates&gt;&lt;isbn&gt;0950-0618&lt;/isbn&gt;&lt;urls&gt;&lt;/urls&gt;&lt;/record&gt;&lt;/Cite&gt;&lt;/EndNote&gt;</w:instrText>
      </w:r>
      <w:r w:rsidRPr="00F93ACD">
        <w:rPr>
          <w:szCs w:val="20"/>
          <w:lang w:eastAsia="ko-KR"/>
        </w:rPr>
        <w:fldChar w:fldCharType="separate"/>
      </w:r>
      <w:r w:rsidR="00FA7A1C" w:rsidRPr="00F93ACD">
        <w:rPr>
          <w:noProof/>
          <w:szCs w:val="20"/>
          <w:lang w:eastAsia="ko-KR"/>
        </w:rPr>
        <w:t>[7, 8]</w:t>
      </w:r>
      <w:r w:rsidRPr="00F93ACD">
        <w:rPr>
          <w:szCs w:val="20"/>
          <w:lang w:eastAsia="ko-KR"/>
        </w:rPr>
        <w:fldChar w:fldCharType="end"/>
      </w:r>
      <w:r w:rsidRPr="00F93ACD">
        <w:rPr>
          <w:szCs w:val="20"/>
          <w:lang w:eastAsia="ko-KR"/>
        </w:rPr>
        <w:t xml:space="preserve"> has been expressed to </w:t>
      </w:r>
      <w:r w:rsidRPr="00F93ACD">
        <w:rPr>
          <w:noProof/>
          <w:szCs w:val="20"/>
          <w:lang w:eastAsia="ko-KR"/>
        </w:rPr>
        <w:t>be used</w:t>
      </w:r>
      <w:r w:rsidRPr="00F93ACD">
        <w:rPr>
          <w:szCs w:val="20"/>
          <w:lang w:eastAsia="ko-KR"/>
        </w:rPr>
        <w:t xml:space="preserve"> in geotechnical engineering practices since the beginning of the 21</w:t>
      </w:r>
      <w:r w:rsidRPr="00F93ACD">
        <w:rPr>
          <w:szCs w:val="20"/>
          <w:vertAlign w:val="superscript"/>
          <w:lang w:eastAsia="ko-KR"/>
        </w:rPr>
        <w:t>st</w:t>
      </w:r>
      <w:r w:rsidRPr="00F93ACD">
        <w:rPr>
          <w:szCs w:val="20"/>
          <w:lang w:eastAsia="ko-KR"/>
        </w:rPr>
        <w:t xml:space="preserve"> century. The property of hydrogel is to </w:t>
      </w:r>
      <w:r w:rsidRPr="00F93ACD">
        <w:rPr>
          <w:noProof/>
          <w:szCs w:val="20"/>
          <w:lang w:eastAsia="ko-KR"/>
        </w:rPr>
        <w:t>absorb</w:t>
      </w:r>
      <w:r w:rsidRPr="00F93ACD">
        <w:rPr>
          <w:szCs w:val="20"/>
          <w:lang w:eastAsia="ko-KR"/>
        </w:rPr>
        <w:t xml:space="preserve"> a </w:t>
      </w:r>
      <w:r w:rsidR="009100A6" w:rsidRPr="00F93ACD">
        <w:rPr>
          <w:noProof/>
          <w:szCs w:val="20"/>
          <w:lang w:eastAsia="ko-KR"/>
        </w:rPr>
        <w:t xml:space="preserve">considerable </w:t>
      </w:r>
      <w:r w:rsidRPr="00F93ACD">
        <w:rPr>
          <w:noProof/>
          <w:szCs w:val="20"/>
          <w:lang w:eastAsia="ko-KR"/>
        </w:rPr>
        <w:t>amount of</w:t>
      </w:r>
      <w:r w:rsidRPr="00F93ACD">
        <w:rPr>
          <w:szCs w:val="20"/>
          <w:lang w:eastAsia="ko-KR"/>
        </w:rPr>
        <w:t xml:space="preserve"> water, which signi</w:t>
      </w:r>
      <w:r w:rsidR="005E5619" w:rsidRPr="00F93ACD">
        <w:rPr>
          <w:szCs w:val="20"/>
          <w:lang w:eastAsia="ko-KR"/>
        </w:rPr>
        <w:t>ficantly affects the plasticity</w:t>
      </w:r>
      <w:r w:rsidR="00D12AE9" w:rsidRPr="00F93ACD">
        <w:rPr>
          <w:szCs w:val="20"/>
          <w:lang w:eastAsia="ko-KR"/>
        </w:rPr>
        <w:t xml:space="preserve"> and </w:t>
      </w:r>
      <w:r w:rsidRPr="00F93ACD">
        <w:rPr>
          <w:szCs w:val="20"/>
          <w:lang w:eastAsia="ko-KR"/>
        </w:rPr>
        <w:t xml:space="preserve">consistency, density, </w:t>
      </w:r>
      <w:r w:rsidR="005E5619" w:rsidRPr="00F93ACD">
        <w:rPr>
          <w:szCs w:val="20"/>
          <w:lang w:eastAsia="ko-KR"/>
        </w:rPr>
        <w:t xml:space="preserve">and </w:t>
      </w:r>
      <w:r w:rsidRPr="00F93ACD">
        <w:rPr>
          <w:szCs w:val="20"/>
          <w:lang w:eastAsia="ko-KR"/>
        </w:rPr>
        <w:t xml:space="preserve">porosity of soils </w:t>
      </w:r>
      <w:r w:rsidRPr="00F93ACD">
        <w:rPr>
          <w:szCs w:val="20"/>
          <w:lang w:eastAsia="ko-KR"/>
        </w:rPr>
        <w:fldChar w:fldCharType="begin"/>
      </w:r>
      <w:r w:rsidR="00FA7A1C" w:rsidRPr="00F93ACD">
        <w:rPr>
          <w:szCs w:val="20"/>
          <w:lang w:eastAsia="ko-KR"/>
        </w:rPr>
        <w:instrText xml:space="preserve"> ADDIN EN.CITE &lt;EndNote&gt;&lt;Cite&gt;&lt;Author&gt;Chang&lt;/Author&gt;&lt;Year&gt;2018&lt;/Year&gt;&lt;RecNum&gt;12&lt;/RecNum&gt;&lt;DisplayText&gt;[9, 10]&lt;/DisplayText&gt;&lt;record&gt;&lt;rec-number&gt;12&lt;/rec-number&gt;&lt;foreign-keys&gt;&lt;key app="EN" db-id="s2ef5tvs7efr23esv5bv5ptar52a9ws5t9sp" timestamp="1543281982"&gt;12&lt;/key&gt;&lt;/foreign-keys&gt;&lt;ref-type name="Journal Article"&gt;17&lt;/ref-type&gt;&lt;contributors&gt;&lt;authors&gt;&lt;author&gt;Chang, Ilhan&lt;/author&gt;&lt;author&gt;Kwon, Yeong-Man&lt;/author&gt;&lt;author&gt;Im, Jooyoung&lt;/author&gt;&lt;author&gt;Cho, Gye-Chun&lt;/author&gt;&lt;/authors&gt;&lt;/contributors&gt;&lt;titles&gt;&lt;title&gt;Soil consistency and inter-particle characteristics of xanthan gum biopolymer containing soils with pore-fluid variation&lt;/title&gt;&lt;secondary-title&gt;Canadian Geotechnical Journal&lt;/secondary-title&gt;&lt;/titles&gt;&lt;periodical&gt;&lt;full-title&gt;Canadian Geotechnical Journal&lt;/full-title&gt;&lt;/periodical&gt;&lt;number&gt;ja&lt;/number&gt;&lt;dates&gt;&lt;year&gt;2018&lt;/year&gt;&lt;/dates&gt;&lt;isbn&gt;0008-3674&lt;/isbn&gt;&lt;urls&gt;&lt;/urls&gt;&lt;electronic-resource-num&gt;https://doi.org/10.1139/cgj-2018-0254&lt;/electronic-resource-num&gt;&lt;/record&gt;&lt;/Cite&gt;&lt;Cite&gt;&lt;Author&gt;Han&lt;/Author&gt;&lt;Year&gt;2010&lt;/Year&gt;&lt;RecNum&gt;13&lt;/RecNum&gt;&lt;record&gt;&lt;rec-number&gt;13&lt;/rec-number&gt;&lt;foreign-keys&gt;&lt;key app="EN" db-id="s2ef5tvs7efr23esv5bv5ptar52a9ws5t9sp" timestamp="1543282228"&gt;13&lt;/key&gt;&lt;/foreign-keys&gt;&lt;ref-type name="Journal Article"&gt;17&lt;/ref-type&gt;&lt;contributors&gt;&lt;authors&gt;&lt;author&gt;Han, Yu Guo&lt;/author&gt;&lt;author&gt;Yang, Pei Ling&lt;/author&gt;&lt;author&gt;Luo, Yuan Pei&lt;/author&gt;&lt;author&gt;Ren, Shu Mei&lt;/author&gt;&lt;author&gt;Zhang, Li Xia&lt;/author&gt;&lt;author&gt;Xu, Lei&lt;/author&gt;&lt;/authors&gt;&lt;/contributors&gt;&lt;titles&gt;&lt;title&gt;Porosity change model for watered super absorbent polymer-treated soil&lt;/title&gt;&lt;secondary-title&gt;Environmental Earth Sciences&lt;/secondary-title&gt;&lt;/titles&gt;&lt;periodical&gt;&lt;full-title&gt;Environmental Earth Sciences&lt;/full-title&gt;&lt;/periodical&gt;&lt;pages&gt;1197-1205&lt;/pages&gt;&lt;volume&gt;61&lt;/volume&gt;&lt;number&gt;6&lt;/number&gt;&lt;dates&gt;&lt;year&gt;2010&lt;/year&gt;&lt;/dates&gt;&lt;isbn&gt;1866-6280&lt;/isbn&gt;&lt;urls&gt;&lt;/urls&gt;&lt;electronic-resource-num&gt;https://doi.org/10.1007/s12665-009-0443-4&lt;/electronic-resource-num&gt;&lt;/record&gt;&lt;/Cite&gt;&lt;/EndNote&gt;</w:instrText>
      </w:r>
      <w:r w:rsidRPr="00F93ACD">
        <w:rPr>
          <w:szCs w:val="20"/>
          <w:lang w:eastAsia="ko-KR"/>
        </w:rPr>
        <w:fldChar w:fldCharType="separate"/>
      </w:r>
      <w:r w:rsidR="00FA7A1C" w:rsidRPr="00F93ACD">
        <w:rPr>
          <w:noProof/>
          <w:szCs w:val="20"/>
          <w:lang w:eastAsia="ko-KR"/>
        </w:rPr>
        <w:t>[9, 10]</w:t>
      </w:r>
      <w:r w:rsidRPr="00F93ACD">
        <w:rPr>
          <w:szCs w:val="20"/>
          <w:lang w:eastAsia="ko-KR"/>
        </w:rPr>
        <w:fldChar w:fldCharType="end"/>
      </w:r>
      <w:r w:rsidRPr="00F93ACD">
        <w:rPr>
          <w:szCs w:val="20"/>
          <w:lang w:eastAsia="ko-KR"/>
        </w:rPr>
        <w:t>. Thus, the SWCC of</w:t>
      </w:r>
      <w:r w:rsidR="00D12AE9" w:rsidRPr="00F93ACD">
        <w:rPr>
          <w:szCs w:val="20"/>
          <w:lang w:eastAsia="ko-KR"/>
        </w:rPr>
        <w:t xml:space="preserve"> the</w:t>
      </w:r>
      <w:r w:rsidRPr="00F93ACD">
        <w:rPr>
          <w:szCs w:val="20"/>
          <w:lang w:eastAsia="ko-KR"/>
        </w:rPr>
        <w:t xml:space="preserve"> soils can </w:t>
      </w:r>
      <w:r w:rsidRPr="00F93ACD">
        <w:rPr>
          <w:noProof/>
          <w:szCs w:val="20"/>
          <w:lang w:eastAsia="ko-KR"/>
        </w:rPr>
        <w:t>be changed</w:t>
      </w:r>
      <w:r w:rsidRPr="00F93ACD">
        <w:rPr>
          <w:szCs w:val="20"/>
          <w:lang w:eastAsia="ko-KR"/>
        </w:rPr>
        <w:t xml:space="preserve"> by amending the </w:t>
      </w:r>
      <w:r w:rsidRPr="00F93ACD">
        <w:rPr>
          <w:noProof/>
          <w:szCs w:val="20"/>
          <w:lang w:eastAsia="ko-KR"/>
        </w:rPr>
        <w:t>soils</w:t>
      </w:r>
      <w:r w:rsidRPr="00F93ACD">
        <w:rPr>
          <w:szCs w:val="20"/>
          <w:lang w:eastAsia="ko-KR"/>
        </w:rPr>
        <w:t xml:space="preserve"> with a hydrogel solution.</w:t>
      </w:r>
    </w:p>
    <w:p w:rsidR="003A769B" w:rsidRPr="00F93ACD" w:rsidRDefault="003A769B" w:rsidP="00F93ACD">
      <w:pPr>
        <w:pStyle w:val="NormalWCCM"/>
        <w:spacing w:before="120" w:after="60" w:line="276" w:lineRule="auto"/>
        <w:rPr>
          <w:color w:val="000000"/>
          <w:szCs w:val="20"/>
        </w:rPr>
      </w:pPr>
      <w:r w:rsidRPr="00F93ACD">
        <w:rPr>
          <w:noProof/>
          <w:szCs w:val="20"/>
          <w:lang w:eastAsia="ko-KR"/>
        </w:rPr>
        <w:t>This study aims</w:t>
      </w:r>
      <w:r w:rsidRPr="00F93ACD">
        <w:rPr>
          <w:szCs w:val="20"/>
          <w:lang w:eastAsia="ko-KR"/>
        </w:rPr>
        <w:t xml:space="preserve"> to investigate the </w:t>
      </w:r>
      <w:r w:rsidR="0017190C" w:rsidRPr="00F93ACD">
        <w:rPr>
          <w:szCs w:val="20"/>
          <w:lang w:eastAsia="ko-KR"/>
        </w:rPr>
        <w:t xml:space="preserve">drying </w:t>
      </w:r>
      <w:r w:rsidR="009100A6" w:rsidRPr="00F93ACD">
        <w:rPr>
          <w:szCs w:val="20"/>
          <w:lang w:eastAsia="ko-KR"/>
        </w:rPr>
        <w:t>SWCC</w:t>
      </w:r>
      <w:r w:rsidRPr="00F93ACD">
        <w:rPr>
          <w:szCs w:val="20"/>
          <w:lang w:eastAsia="ko-KR"/>
        </w:rPr>
        <w:t xml:space="preserve"> of biopolymer hydrogel containing</w:t>
      </w:r>
      <w:r w:rsidR="009100A6" w:rsidRPr="00F93ACD">
        <w:rPr>
          <w:szCs w:val="20"/>
          <w:lang w:eastAsia="ko-KR"/>
        </w:rPr>
        <w:t xml:space="preserve"> soils</w:t>
      </w:r>
      <w:r w:rsidRPr="00F93ACD">
        <w:rPr>
          <w:szCs w:val="20"/>
          <w:lang w:eastAsia="ko-KR"/>
        </w:rPr>
        <w:t xml:space="preserve">. To present </w:t>
      </w:r>
      <w:r w:rsidR="00280FD3" w:rsidRPr="00F93ACD">
        <w:rPr>
          <w:szCs w:val="20"/>
          <w:lang w:eastAsia="ko-KR"/>
        </w:rPr>
        <w:t xml:space="preserve">a </w:t>
      </w:r>
      <w:r w:rsidRPr="00F93ACD">
        <w:rPr>
          <w:szCs w:val="20"/>
          <w:lang w:eastAsia="ko-KR"/>
        </w:rPr>
        <w:t xml:space="preserve">hydrogel solution, xanthan gum biopolymer, which shows promising behavior in soil hydraulic conductivity reduction </w:t>
      </w:r>
      <w:r w:rsidR="006675A3" w:rsidRPr="00F93ACD">
        <w:rPr>
          <w:szCs w:val="20"/>
          <w:lang w:eastAsia="ko-KR"/>
        </w:rPr>
        <w:fldChar w:fldCharType="begin"/>
      </w:r>
      <w:r w:rsidR="00FA7A1C" w:rsidRPr="00F93ACD">
        <w:rPr>
          <w:szCs w:val="20"/>
          <w:lang w:eastAsia="ko-KR"/>
        </w:rPr>
        <w:instrText xml:space="preserve"> ADDIN EN.CITE &lt;EndNote&gt;&lt;Cite&gt;&lt;Author&gt;Bouazza&lt;/Author&gt;&lt;Year&gt;2009&lt;/Year&gt;&lt;RecNum&gt;19&lt;/RecNum&gt;&lt;DisplayText&gt;[11]&lt;/DisplayText&gt;&lt;record&gt;&lt;rec-number&gt;19&lt;/rec-number&gt;&lt;foreign-keys&gt;&lt;key app="EN" db-id="s2ef5tvs7efr23esv5bv5ptar52a9ws5t9sp" timestamp="1575024161"&gt;19&lt;/key&gt;&lt;/foreign-keys&gt;&lt;ref-type name="Journal Article"&gt;17&lt;/ref-type&gt;&lt;contributors&gt;&lt;authors&gt;&lt;author&gt;Bouazza, Abdelmalek&lt;/author&gt;&lt;author&gt;Gates, Will Peter&lt;/author&gt;&lt;author&gt;Ranjith, Pathegama Gamage %J Géotechnique&lt;/author&gt;&lt;/authors&gt;&lt;/contributors&gt;&lt;titles&gt;&lt;title&gt;Hydraulic conductivity of biopolymer-treated silty sand&lt;/title&gt;&lt;/titles&gt;&lt;pages&gt;71-72&lt;/pages&gt;&lt;volume&gt;59&lt;/volume&gt;&lt;number&gt;1&lt;/number&gt;&lt;dates&gt;&lt;year&gt;2009&lt;/year&gt;&lt;/dates&gt;&lt;isbn&gt;0016-8505&lt;/isbn&gt;&lt;urls&gt;&lt;/urls&gt;&lt;/record&gt;&lt;/Cite&gt;&lt;/EndNote&gt;</w:instrText>
      </w:r>
      <w:r w:rsidR="006675A3" w:rsidRPr="00F93ACD">
        <w:rPr>
          <w:szCs w:val="20"/>
          <w:lang w:eastAsia="ko-KR"/>
        </w:rPr>
        <w:fldChar w:fldCharType="separate"/>
      </w:r>
      <w:r w:rsidR="00FA7A1C" w:rsidRPr="00F93ACD">
        <w:rPr>
          <w:noProof/>
          <w:szCs w:val="20"/>
          <w:lang w:eastAsia="ko-KR"/>
        </w:rPr>
        <w:t>[11]</w:t>
      </w:r>
      <w:r w:rsidR="006675A3" w:rsidRPr="00F93ACD">
        <w:rPr>
          <w:szCs w:val="20"/>
          <w:lang w:eastAsia="ko-KR"/>
        </w:rPr>
        <w:fldChar w:fldCharType="end"/>
      </w:r>
      <w:r w:rsidRPr="00F93ACD">
        <w:rPr>
          <w:szCs w:val="20"/>
          <w:lang w:eastAsia="ko-KR"/>
        </w:rPr>
        <w:t xml:space="preserve"> and consistency control </w:t>
      </w:r>
      <w:r w:rsidRPr="00F93ACD">
        <w:rPr>
          <w:szCs w:val="20"/>
          <w:lang w:eastAsia="ko-KR"/>
        </w:rPr>
        <w:fldChar w:fldCharType="begin"/>
      </w:r>
      <w:r w:rsidR="00FA7A1C" w:rsidRPr="00F93ACD">
        <w:rPr>
          <w:szCs w:val="20"/>
          <w:lang w:eastAsia="ko-KR"/>
        </w:rPr>
        <w:instrText xml:space="preserve"> ADDIN EN.CITE &lt;EndNote&gt;&lt;Cite&gt;&lt;Author&gt;Chang&lt;/Author&gt;&lt;Year&gt;2018&lt;/Year&gt;&lt;RecNum&gt;12&lt;/RecNum&gt;&lt;DisplayText&gt;[9]&lt;/DisplayText&gt;&lt;record&gt;&lt;rec-number&gt;12&lt;/rec-number&gt;&lt;foreign-keys&gt;&lt;key app="EN" db-id="s2ef5tvs7efr23esv5bv5ptar52a9ws5t9sp" timestamp="1543281982"&gt;12&lt;/key&gt;&lt;/foreign-keys&gt;&lt;ref-type name="Journal Article"&gt;17&lt;/ref-type&gt;&lt;contributors&gt;&lt;authors&gt;&lt;author&gt;Chang, Ilhan&lt;/author&gt;&lt;author&gt;Kwon, Yeong-Man&lt;/author&gt;&lt;author&gt;Im, Jooyoung&lt;/author&gt;&lt;author&gt;Cho, Gye-Chun&lt;/author&gt;&lt;/authors&gt;&lt;/contributors&gt;&lt;titles&gt;&lt;title&gt;Soil consistency and inter-particle characteristics of xanthan gum biopolymer containing soils with pore-fluid variation&lt;/title&gt;&lt;secondary-title&gt;Canadian Geotechnical Journal&lt;/secondary-title&gt;&lt;/titles&gt;&lt;periodical&gt;&lt;full-title&gt;Canadian Geotechnical Journal&lt;/full-title&gt;&lt;/periodical&gt;&lt;number&gt;ja&lt;/number&gt;&lt;dates&gt;&lt;year&gt;2018&lt;/year&gt;&lt;/dates&gt;&lt;isbn&gt;0008-3674&lt;/isbn&gt;&lt;urls&gt;&lt;/urls&gt;&lt;electronic-resource-num&gt;https://doi.org/10.1139/cgj-2018-0254&lt;/electronic-resource-num&gt;&lt;/record&gt;&lt;/Cite&gt;&lt;/EndNote&gt;</w:instrText>
      </w:r>
      <w:r w:rsidRPr="00F93ACD">
        <w:rPr>
          <w:szCs w:val="20"/>
          <w:lang w:eastAsia="ko-KR"/>
        </w:rPr>
        <w:fldChar w:fldCharType="separate"/>
      </w:r>
      <w:r w:rsidR="00FA7A1C" w:rsidRPr="00F93ACD">
        <w:rPr>
          <w:noProof/>
          <w:szCs w:val="20"/>
          <w:lang w:eastAsia="ko-KR"/>
        </w:rPr>
        <w:t>[9]</w:t>
      </w:r>
      <w:r w:rsidRPr="00F93ACD">
        <w:rPr>
          <w:szCs w:val="20"/>
          <w:lang w:eastAsia="ko-KR"/>
        </w:rPr>
        <w:fldChar w:fldCharType="end"/>
      </w:r>
      <w:r w:rsidRPr="00F93ACD">
        <w:rPr>
          <w:szCs w:val="20"/>
          <w:lang w:eastAsia="ko-KR"/>
        </w:rPr>
        <w:t>, was used in this study.</w:t>
      </w:r>
      <w:r w:rsidR="009100A6" w:rsidRPr="00F93ACD">
        <w:rPr>
          <w:szCs w:val="20"/>
          <w:lang w:eastAsia="ko-KR"/>
        </w:rPr>
        <w:t xml:space="preserve"> </w:t>
      </w:r>
      <w:r w:rsidR="00321283" w:rsidRPr="00F93ACD">
        <w:rPr>
          <w:szCs w:val="20"/>
          <w:lang w:eastAsia="ko-KR"/>
        </w:rPr>
        <w:t xml:space="preserve">The </w:t>
      </w:r>
      <w:r w:rsidRPr="00F93ACD">
        <w:rPr>
          <w:szCs w:val="20"/>
          <w:lang w:eastAsia="ko-KR"/>
        </w:rPr>
        <w:t xml:space="preserve">SWCCs of xanthan gum-treated </w:t>
      </w:r>
      <w:r w:rsidR="009100A6" w:rsidRPr="00F93ACD">
        <w:rPr>
          <w:szCs w:val="20"/>
          <w:lang w:eastAsia="ko-KR"/>
        </w:rPr>
        <w:t>soils</w:t>
      </w:r>
      <w:r w:rsidRPr="00F93ACD">
        <w:rPr>
          <w:szCs w:val="20"/>
          <w:lang w:eastAsia="ko-KR"/>
        </w:rPr>
        <w:t xml:space="preserve"> </w:t>
      </w:r>
      <w:r w:rsidRPr="00F93ACD">
        <w:rPr>
          <w:noProof/>
          <w:szCs w:val="20"/>
          <w:lang w:eastAsia="ko-KR"/>
        </w:rPr>
        <w:t>are evaluated</w:t>
      </w:r>
      <w:r w:rsidRPr="00F93ACD">
        <w:rPr>
          <w:szCs w:val="20"/>
          <w:lang w:eastAsia="ko-KR"/>
        </w:rPr>
        <w:t xml:space="preserve"> through a </w:t>
      </w:r>
      <w:r w:rsidRPr="00F93ACD">
        <w:rPr>
          <w:noProof/>
          <w:szCs w:val="20"/>
          <w:lang w:eastAsia="ko-KR"/>
        </w:rPr>
        <w:t>laboratory</w:t>
      </w:r>
      <w:r w:rsidRPr="00F93ACD">
        <w:rPr>
          <w:szCs w:val="20"/>
          <w:lang w:eastAsia="ko-KR"/>
        </w:rPr>
        <w:t xml:space="preserve"> program. Xanthan gum biopolymer with different content (0.0%, </w:t>
      </w:r>
      <w:r w:rsidRPr="00F93ACD">
        <w:rPr>
          <w:color w:val="000000"/>
          <w:szCs w:val="20"/>
        </w:rPr>
        <w:t xml:space="preserve">0.1%, 0.25%, 0.5%, </w:t>
      </w:r>
      <w:r w:rsidR="003B00FD" w:rsidRPr="00F93ACD">
        <w:rPr>
          <w:color w:val="000000"/>
          <w:szCs w:val="20"/>
        </w:rPr>
        <w:t xml:space="preserve">0.75% </w:t>
      </w:r>
      <w:r w:rsidRPr="00F93ACD">
        <w:rPr>
          <w:color w:val="000000"/>
          <w:szCs w:val="20"/>
        </w:rPr>
        <w:t xml:space="preserve">and 1.0%, to the mass of soil) was used to treat sand-clay mixtures. Xanthan gum-treated </w:t>
      </w:r>
      <w:r w:rsidR="009100A6" w:rsidRPr="00F93ACD">
        <w:rPr>
          <w:color w:val="000000"/>
          <w:szCs w:val="20"/>
        </w:rPr>
        <w:t>soil</w:t>
      </w:r>
      <w:r w:rsidRPr="00F93ACD">
        <w:rPr>
          <w:color w:val="000000"/>
          <w:szCs w:val="20"/>
        </w:rPr>
        <w:t xml:space="preserve"> specimens </w:t>
      </w:r>
      <w:r w:rsidRPr="00F93ACD">
        <w:rPr>
          <w:noProof/>
          <w:color w:val="000000"/>
          <w:szCs w:val="20"/>
        </w:rPr>
        <w:t>were saturated</w:t>
      </w:r>
      <w:r w:rsidRPr="00F93ACD">
        <w:rPr>
          <w:color w:val="000000"/>
          <w:szCs w:val="20"/>
        </w:rPr>
        <w:t xml:space="preserve"> for 24 hours. </w:t>
      </w:r>
      <w:r w:rsidRPr="00F93ACD">
        <w:rPr>
          <w:noProof/>
          <w:color w:val="000000"/>
          <w:szCs w:val="20"/>
        </w:rPr>
        <w:t>After that</w:t>
      </w:r>
      <w:r w:rsidRPr="00F93ACD">
        <w:rPr>
          <w:color w:val="000000"/>
          <w:szCs w:val="20"/>
        </w:rPr>
        <w:t xml:space="preserve">, the </w:t>
      </w:r>
      <w:r w:rsidRPr="00F93ACD">
        <w:rPr>
          <w:noProof/>
          <w:color w:val="000000"/>
          <w:szCs w:val="20"/>
        </w:rPr>
        <w:t>drying</w:t>
      </w:r>
      <w:r w:rsidRPr="00F93ACD">
        <w:rPr>
          <w:color w:val="000000"/>
          <w:szCs w:val="20"/>
        </w:rPr>
        <w:t xml:space="preserve"> process </w:t>
      </w:r>
      <w:r w:rsidRPr="00F93ACD">
        <w:rPr>
          <w:noProof/>
          <w:color w:val="000000"/>
          <w:szCs w:val="20"/>
        </w:rPr>
        <w:t>was performed</w:t>
      </w:r>
      <w:r w:rsidRPr="00F93ACD">
        <w:rPr>
          <w:color w:val="000000"/>
          <w:szCs w:val="20"/>
        </w:rPr>
        <w:t xml:space="preserve"> by applying pneumatic pressure via </w:t>
      </w:r>
      <w:r w:rsidR="00280FD3" w:rsidRPr="00F93ACD">
        <w:rPr>
          <w:color w:val="000000"/>
          <w:szCs w:val="20"/>
        </w:rPr>
        <w:t xml:space="preserve">a </w:t>
      </w:r>
      <w:r w:rsidRPr="00F93ACD">
        <w:rPr>
          <w:color w:val="000000"/>
          <w:szCs w:val="20"/>
        </w:rPr>
        <w:t>5</w:t>
      </w:r>
      <w:r w:rsidR="0066190E" w:rsidRPr="00F93ACD">
        <w:rPr>
          <w:color w:val="000000"/>
          <w:szCs w:val="20"/>
        </w:rPr>
        <w:t>-</w:t>
      </w:r>
      <w:r w:rsidRPr="00F93ACD">
        <w:rPr>
          <w:color w:val="000000"/>
          <w:szCs w:val="20"/>
        </w:rPr>
        <w:t>bar pressure ceramic pl</w:t>
      </w:r>
      <w:r w:rsidR="00D56107" w:rsidRPr="00F93ACD">
        <w:rPr>
          <w:color w:val="000000"/>
          <w:szCs w:val="20"/>
        </w:rPr>
        <w:t xml:space="preserve">ate extractor cell device. The </w:t>
      </w:r>
      <w:r w:rsidRPr="00F93ACD">
        <w:rPr>
          <w:color w:val="000000"/>
          <w:szCs w:val="20"/>
        </w:rPr>
        <w:t xml:space="preserve">SWCC results </w:t>
      </w:r>
      <w:r w:rsidRPr="00F93ACD">
        <w:rPr>
          <w:noProof/>
          <w:color w:val="000000"/>
          <w:szCs w:val="20"/>
        </w:rPr>
        <w:t>give</w:t>
      </w:r>
      <w:r w:rsidRPr="00F93ACD">
        <w:rPr>
          <w:color w:val="000000"/>
          <w:szCs w:val="20"/>
        </w:rPr>
        <w:t xml:space="preserve"> evidence for </w:t>
      </w:r>
      <w:r w:rsidR="00280FD3" w:rsidRPr="00F93ACD">
        <w:rPr>
          <w:color w:val="000000"/>
          <w:szCs w:val="20"/>
        </w:rPr>
        <w:t xml:space="preserve">the </w:t>
      </w:r>
      <w:r w:rsidRPr="00F93ACD">
        <w:rPr>
          <w:noProof/>
          <w:color w:val="000000"/>
          <w:szCs w:val="20"/>
        </w:rPr>
        <w:t>applicability</w:t>
      </w:r>
      <w:r w:rsidRPr="00F93ACD">
        <w:rPr>
          <w:color w:val="000000"/>
          <w:szCs w:val="20"/>
        </w:rPr>
        <w:t xml:space="preserve"> of biopolymer</w:t>
      </w:r>
      <w:r w:rsidR="0033376C" w:rsidRPr="00F93ACD">
        <w:rPr>
          <w:color w:val="000000"/>
          <w:szCs w:val="20"/>
        </w:rPr>
        <w:t>s as</w:t>
      </w:r>
      <w:r w:rsidRPr="00F93ACD">
        <w:rPr>
          <w:color w:val="000000"/>
          <w:szCs w:val="20"/>
        </w:rPr>
        <w:t xml:space="preserve"> water storage for soils or vegetation </w:t>
      </w:r>
      <w:r w:rsidRPr="00F93ACD">
        <w:rPr>
          <w:color w:val="000000"/>
          <w:szCs w:val="20"/>
        </w:rPr>
        <w:lastRenderedPageBreak/>
        <w:t xml:space="preserve">growth.  </w:t>
      </w:r>
    </w:p>
    <w:p w:rsidR="003A769B" w:rsidRPr="005556A7" w:rsidRDefault="003A769B" w:rsidP="00F93ACD">
      <w:pPr>
        <w:spacing w:before="120" w:after="60" w:line="276" w:lineRule="auto"/>
        <w:rPr>
          <w:rFonts w:eastAsia="PMingLiU"/>
          <w:b/>
          <w:bCs/>
          <w:color w:val="000000"/>
          <w:sz w:val="20"/>
          <w:szCs w:val="20"/>
          <w:lang w:eastAsia="zh-TW"/>
        </w:rPr>
      </w:pPr>
      <w:r w:rsidRPr="005556A7">
        <w:rPr>
          <w:rFonts w:eastAsia="PMingLiU"/>
          <w:b/>
          <w:bCs/>
          <w:color w:val="000000"/>
          <w:sz w:val="20"/>
          <w:szCs w:val="20"/>
          <w:lang w:eastAsia="zh-TW"/>
        </w:rPr>
        <w:t>II. MATERIALS AND EXPERIMENTAL METHOD</w:t>
      </w:r>
    </w:p>
    <w:p w:rsidR="003A769B" w:rsidRPr="00F93ACD" w:rsidRDefault="003A769B" w:rsidP="00F93ACD">
      <w:pPr>
        <w:pStyle w:val="2ndTitleWCCM"/>
        <w:spacing w:before="120" w:after="60" w:line="276" w:lineRule="auto"/>
        <w:outlineLvl w:val="0"/>
        <w:rPr>
          <w:color w:val="FFFFFF"/>
          <w:szCs w:val="20"/>
        </w:rPr>
      </w:pPr>
      <w:r w:rsidRPr="00F93ACD">
        <w:rPr>
          <w:rFonts w:eastAsia="PMingLiU" w:hint="eastAsia"/>
          <w:b w:val="0"/>
          <w:szCs w:val="20"/>
          <w:lang w:eastAsia="zh-TW"/>
        </w:rPr>
        <w:t xml:space="preserve">2.1 </w:t>
      </w:r>
      <w:r w:rsidRPr="00F93ACD">
        <w:rPr>
          <w:rFonts w:eastAsia="PMingLiU"/>
          <w:b w:val="0"/>
          <w:szCs w:val="20"/>
          <w:lang w:eastAsia="zh-TW"/>
        </w:rPr>
        <w:t>Soils and biopolymer</w:t>
      </w:r>
      <w:r w:rsidRPr="00F93ACD">
        <w:rPr>
          <w:rFonts w:hint="eastAsia"/>
          <w:szCs w:val="20"/>
          <w:lang w:eastAsia="ja-JP"/>
        </w:rPr>
        <w:t xml:space="preserve"> </w:t>
      </w:r>
      <w:r w:rsidRPr="00F93ACD">
        <w:rPr>
          <w:rFonts w:hint="eastAsia"/>
          <w:b w:val="0"/>
          <w:color w:val="FFFFFF"/>
          <w:szCs w:val="20"/>
          <w:lang w:eastAsia="ja-JP"/>
        </w:rPr>
        <w:t xml:space="preserve">(10.5pt </w:t>
      </w:r>
      <w:r w:rsidRPr="00F93ACD">
        <w:rPr>
          <w:rFonts w:eastAsia="MS Gothic" w:hint="eastAsia"/>
          <w:b w:val="0"/>
          <w:bCs w:val="0"/>
          <w:color w:val="FFFFFF"/>
          <w:szCs w:val="20"/>
          <w:lang w:eastAsia="ja-JP"/>
        </w:rPr>
        <w:t xml:space="preserve">spacing </w:t>
      </w:r>
      <w:r w:rsidRPr="00F93ACD">
        <w:rPr>
          <w:rFonts w:eastAsia="MS Gothic"/>
          <w:b w:val="0"/>
          <w:bCs w:val="0"/>
          <w:color w:val="FFFFFF"/>
          <w:szCs w:val="20"/>
          <w:lang w:eastAsia="ja-JP"/>
        </w:rPr>
        <w:t>above)</w:t>
      </w:r>
    </w:p>
    <w:p w:rsidR="003A769B" w:rsidRPr="00F93ACD" w:rsidRDefault="003A769B" w:rsidP="00F93ACD">
      <w:pPr>
        <w:pStyle w:val="NormalWCCM"/>
        <w:spacing w:before="120" w:after="60" w:line="276" w:lineRule="auto"/>
        <w:rPr>
          <w:i/>
          <w:szCs w:val="20"/>
        </w:rPr>
      </w:pPr>
      <w:r w:rsidRPr="00F93ACD">
        <w:rPr>
          <w:i/>
          <w:szCs w:val="20"/>
        </w:rPr>
        <w:t>Soil types</w:t>
      </w:r>
    </w:p>
    <w:p w:rsidR="003A769B" w:rsidRPr="00F93ACD" w:rsidRDefault="003A769B" w:rsidP="00F93ACD">
      <w:pPr>
        <w:pStyle w:val="NormalWCCM"/>
        <w:spacing w:before="120" w:after="60" w:line="276" w:lineRule="auto"/>
        <w:rPr>
          <w:szCs w:val="20"/>
        </w:rPr>
      </w:pPr>
      <w:proofErr w:type="spellStart"/>
      <w:r w:rsidRPr="00F93ACD">
        <w:rPr>
          <w:szCs w:val="20"/>
        </w:rPr>
        <w:t>Jumunjin</w:t>
      </w:r>
      <w:proofErr w:type="spellEnd"/>
      <w:r w:rsidRPr="00F93ACD">
        <w:rPr>
          <w:szCs w:val="20"/>
        </w:rPr>
        <w:t xml:space="preserve"> sand, which is a standard sand type in Korea</w:t>
      </w:r>
      <w:r w:rsidR="00BF3D5E" w:rsidRPr="00F93ACD">
        <w:rPr>
          <w:szCs w:val="20"/>
        </w:rPr>
        <w:t>,</w:t>
      </w:r>
      <w:r w:rsidRPr="00F93ACD">
        <w:rPr>
          <w:szCs w:val="20"/>
        </w:rPr>
        <w:t xml:space="preserve"> is used in this study. Basic properties of </w:t>
      </w:r>
      <w:proofErr w:type="spellStart"/>
      <w:r w:rsidRPr="00F93ACD">
        <w:rPr>
          <w:szCs w:val="20"/>
        </w:rPr>
        <w:t>jumunjin</w:t>
      </w:r>
      <w:proofErr w:type="spellEnd"/>
      <w:r w:rsidRPr="00F93ACD">
        <w:rPr>
          <w:szCs w:val="20"/>
        </w:rPr>
        <w:t xml:space="preserve"> sand are as: specific gravity (Gs) as 2.65; coefficient of uniformity (Cu) and coefficient of curvature (Cc) as 1.39 and 0.76, respectively.</w:t>
      </w:r>
      <w:r w:rsidR="00636A8B" w:rsidRPr="00F93ACD">
        <w:rPr>
          <w:szCs w:val="20"/>
        </w:rPr>
        <w:t xml:space="preserve"> Fig</w:t>
      </w:r>
      <w:r w:rsidR="002A1D0A" w:rsidRPr="00F93ACD">
        <w:rPr>
          <w:szCs w:val="20"/>
        </w:rPr>
        <w:t xml:space="preserve">. </w:t>
      </w:r>
      <w:r w:rsidR="00542454" w:rsidRPr="00F93ACD">
        <w:rPr>
          <w:szCs w:val="20"/>
        </w:rPr>
        <w:t>2</w:t>
      </w:r>
      <w:r w:rsidR="00636A8B" w:rsidRPr="00F93ACD">
        <w:rPr>
          <w:szCs w:val="20"/>
        </w:rPr>
        <w:t xml:space="preserve"> shows the particle size distribution of </w:t>
      </w:r>
      <w:proofErr w:type="spellStart"/>
      <w:r w:rsidR="00636A8B" w:rsidRPr="00F93ACD">
        <w:rPr>
          <w:szCs w:val="20"/>
        </w:rPr>
        <w:t>jumunjin</w:t>
      </w:r>
      <w:proofErr w:type="spellEnd"/>
      <w:r w:rsidR="00636A8B" w:rsidRPr="00F93ACD">
        <w:rPr>
          <w:szCs w:val="20"/>
        </w:rPr>
        <w:t xml:space="preserve"> sand.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9F7351" w:rsidRPr="00F93ACD" w:rsidTr="00E76B76">
        <w:tc>
          <w:tcPr>
            <w:tcW w:w="8495" w:type="dxa"/>
          </w:tcPr>
          <w:p w:rsidR="009F7351" w:rsidRPr="00F93ACD" w:rsidRDefault="009F7351" w:rsidP="00F93ACD">
            <w:pPr>
              <w:pStyle w:val="NormalWCCM"/>
              <w:spacing w:before="120" w:after="60" w:line="276" w:lineRule="auto"/>
              <w:ind w:firstLine="0"/>
              <w:jc w:val="center"/>
              <w:rPr>
                <w:szCs w:val="20"/>
              </w:rPr>
            </w:pPr>
            <w:r w:rsidRPr="00F93ACD">
              <w:rPr>
                <w:noProof/>
                <w:szCs w:val="20"/>
                <w:lang w:eastAsia="ko-KR"/>
              </w:rPr>
              <w:drawing>
                <wp:inline distT="0" distB="0" distL="0" distR="0" wp14:anchorId="2010F4EA" wp14:editId="45908B7A">
                  <wp:extent cx="3278502" cy="2164080"/>
                  <wp:effectExtent l="0" t="0" r="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3288887" cy="2170935"/>
                          </a:xfrm>
                          <a:prstGeom prst="rect">
                            <a:avLst/>
                          </a:prstGeom>
                        </pic:spPr>
                      </pic:pic>
                    </a:graphicData>
                  </a:graphic>
                </wp:inline>
              </w:drawing>
            </w:r>
          </w:p>
        </w:tc>
      </w:tr>
      <w:tr w:rsidR="009F7351" w:rsidRPr="00F93ACD" w:rsidTr="00E76B76">
        <w:tc>
          <w:tcPr>
            <w:tcW w:w="8495" w:type="dxa"/>
          </w:tcPr>
          <w:p w:rsidR="009F7351" w:rsidRPr="00F93ACD" w:rsidRDefault="009F7351" w:rsidP="00F93ACD">
            <w:pPr>
              <w:pStyle w:val="NormalWCCM"/>
              <w:spacing w:before="120" w:after="60" w:line="276" w:lineRule="auto"/>
              <w:jc w:val="center"/>
              <w:rPr>
                <w:szCs w:val="20"/>
              </w:rPr>
            </w:pPr>
            <w:r w:rsidRPr="00F93ACD">
              <w:rPr>
                <w:b/>
                <w:szCs w:val="20"/>
              </w:rPr>
              <w:t xml:space="preserve">Fig. </w:t>
            </w:r>
            <w:r w:rsidR="00542454" w:rsidRPr="00F93ACD">
              <w:rPr>
                <w:b/>
                <w:szCs w:val="20"/>
              </w:rPr>
              <w:t>2</w:t>
            </w:r>
            <w:r w:rsidR="009703BE" w:rsidRPr="00F93ACD">
              <w:rPr>
                <w:b/>
                <w:szCs w:val="20"/>
              </w:rPr>
              <w:t>.</w:t>
            </w:r>
            <w:r w:rsidRPr="00F93ACD">
              <w:rPr>
                <w:szCs w:val="20"/>
              </w:rPr>
              <w:t xml:space="preserve"> Particle size distribution of </w:t>
            </w:r>
            <w:proofErr w:type="spellStart"/>
            <w:r w:rsidRPr="00F93ACD">
              <w:rPr>
                <w:szCs w:val="20"/>
              </w:rPr>
              <w:t>jumujin</w:t>
            </w:r>
            <w:proofErr w:type="spellEnd"/>
            <w:r w:rsidRPr="00F93ACD">
              <w:rPr>
                <w:szCs w:val="20"/>
              </w:rPr>
              <w:t xml:space="preserve"> sand</w:t>
            </w:r>
          </w:p>
        </w:tc>
      </w:tr>
    </w:tbl>
    <w:p w:rsidR="003A769B" w:rsidRPr="00F93ACD" w:rsidRDefault="00280FD3" w:rsidP="00F93ACD">
      <w:pPr>
        <w:pStyle w:val="NormalWCCM"/>
        <w:spacing w:before="120" w:after="60" w:line="276" w:lineRule="auto"/>
        <w:rPr>
          <w:szCs w:val="20"/>
        </w:rPr>
      </w:pPr>
      <w:r w:rsidRPr="00F93ACD">
        <w:rPr>
          <w:szCs w:val="20"/>
        </w:rPr>
        <w:t>K</w:t>
      </w:r>
      <w:r w:rsidR="003A769B" w:rsidRPr="00F93ACD">
        <w:rPr>
          <w:szCs w:val="20"/>
        </w:rPr>
        <w:t xml:space="preserve">aolinite – Bintang kaolin – which is classified as CH according to the USCS was used. The kaolinite clay has Gs of 2.7 and the average particle size of 44 </w:t>
      </w:r>
      <w:r w:rsidR="003A769B" w:rsidRPr="00F93ACD">
        <w:rPr>
          <w:szCs w:val="20"/>
        </w:rPr>
        <w:sym w:font="Symbol" w:char="F06D"/>
      </w:r>
      <w:r w:rsidR="003A769B" w:rsidRPr="00F93ACD">
        <w:rPr>
          <w:szCs w:val="20"/>
        </w:rPr>
        <w:t xml:space="preserve">m. The clay was mixed with </w:t>
      </w:r>
      <w:proofErr w:type="spellStart"/>
      <w:r w:rsidR="003A769B" w:rsidRPr="00F93ACD">
        <w:rPr>
          <w:szCs w:val="20"/>
        </w:rPr>
        <w:t>jumunjin</w:t>
      </w:r>
      <w:proofErr w:type="spellEnd"/>
      <w:r w:rsidR="003A769B" w:rsidRPr="00F93ACD">
        <w:rPr>
          <w:szCs w:val="20"/>
        </w:rPr>
        <w:t xml:space="preserve"> sand with a ratio of clay to sand at 1:9 to obtain sand-clay mixture (S9K1)</w:t>
      </w:r>
    </w:p>
    <w:p w:rsidR="003A769B" w:rsidRPr="00F93ACD" w:rsidRDefault="003A769B" w:rsidP="00F93ACD">
      <w:pPr>
        <w:pStyle w:val="NormalWCCM"/>
        <w:spacing w:before="120" w:after="60" w:line="276" w:lineRule="auto"/>
        <w:rPr>
          <w:i/>
          <w:szCs w:val="20"/>
        </w:rPr>
      </w:pPr>
      <w:r w:rsidRPr="00F93ACD">
        <w:rPr>
          <w:i/>
          <w:szCs w:val="20"/>
        </w:rPr>
        <w:t>Xanthan gum</w:t>
      </w:r>
    </w:p>
    <w:p w:rsidR="008C06C2" w:rsidRPr="00F93ACD" w:rsidRDefault="008C06C2" w:rsidP="00F93ACD">
      <w:pPr>
        <w:pStyle w:val="NormalWCCM"/>
        <w:spacing w:before="120" w:after="60" w:line="276" w:lineRule="auto"/>
        <w:rPr>
          <w:szCs w:val="20"/>
        </w:rPr>
      </w:pPr>
      <w:r w:rsidRPr="00F93ACD">
        <w:rPr>
          <w:szCs w:val="20"/>
        </w:rPr>
        <w:t xml:space="preserve">Xanthan gum is an anionic water-soluble exopolysaccharide that is synthesized by the Xanthomonas campestris bacterium </w:t>
      </w:r>
      <w:r w:rsidRPr="00F93ACD">
        <w:rPr>
          <w:szCs w:val="20"/>
        </w:rPr>
        <w:fldChar w:fldCharType="begin"/>
      </w:r>
      <w:r w:rsidR="00661711" w:rsidRPr="00F93ACD">
        <w:rPr>
          <w:szCs w:val="20"/>
        </w:rPr>
        <w:instrText xml:space="preserve"> ADDIN EN.CITE &lt;EndNote&gt;&lt;Cite&gt;&lt;Author&gt;Poli&lt;/Author&gt;&lt;Year&gt;2011&lt;/Year&gt;&lt;RecNum&gt;20&lt;/RecNum&gt;&lt;DisplayText&gt;[12]&lt;/DisplayText&gt;&lt;record&gt;&lt;rec-number&gt;20&lt;/rec-number&gt;&lt;foreign-keys&gt;&lt;key app="EN" db-id="s2ef5tvs7efr23esv5bv5ptar52a9ws5t9sp" timestamp="1575024575"&gt;20&lt;/key&gt;&lt;/foreign-keys&gt;&lt;ref-type name="Journal Article"&gt;17&lt;/ref-type&gt;&lt;contributors&gt;&lt;authors&gt;&lt;author&gt;Poli, Annarita&lt;/author&gt;&lt;author&gt;Di Donato, Paola&lt;/author&gt;&lt;author&gt;Abbamondi, Gennaro Roberto&lt;/author&gt;&lt;author&gt;Nicolaus, Barbara&lt;/author&gt;&lt;/authors&gt;&lt;/contributors&gt;&lt;titles&gt;&lt;title&gt;Synthesis, production, and biotechnological applications of exopolysaccharides and polyhydroxyalkanoates by archaea&lt;/title&gt;&lt;secondary-title&gt;Archaea&lt;/secondary-title&gt;&lt;/titles&gt;&lt;periodical&gt;&lt;full-title&gt;Archaea&lt;/full-title&gt;&lt;/periodical&gt;&lt;volume&gt;2011&lt;/volume&gt;&lt;dates&gt;&lt;year&gt;2011&lt;/year&gt;&lt;/dates&gt;&lt;isbn&gt;1472-3646&lt;/isbn&gt;&lt;urls&gt;&lt;/urls&gt;&lt;/record&gt;&lt;/Cite&gt;&lt;/EndNote&gt;</w:instrText>
      </w:r>
      <w:r w:rsidRPr="00F93ACD">
        <w:rPr>
          <w:szCs w:val="20"/>
        </w:rPr>
        <w:fldChar w:fldCharType="separate"/>
      </w:r>
      <w:r w:rsidR="00FA7A1C" w:rsidRPr="00F93ACD">
        <w:rPr>
          <w:noProof/>
          <w:szCs w:val="20"/>
        </w:rPr>
        <w:t>[12]</w:t>
      </w:r>
      <w:r w:rsidRPr="00F93ACD">
        <w:rPr>
          <w:szCs w:val="20"/>
        </w:rPr>
        <w:fldChar w:fldCharType="end"/>
      </w:r>
      <w:r w:rsidRPr="00F93ACD">
        <w:rPr>
          <w:szCs w:val="20"/>
        </w:rPr>
        <w:t xml:space="preserve">. Xanthan gum is composed mainly of D-glucose chains linked via </w:t>
      </w:r>
      <w:r w:rsidRPr="00F93ACD">
        <w:rPr>
          <w:szCs w:val="20"/>
        </w:rPr>
        <w:sym w:font="Symbol" w:char="F062"/>
      </w:r>
      <w:r w:rsidRPr="00F93ACD">
        <w:rPr>
          <w:szCs w:val="20"/>
        </w:rPr>
        <w:t>(1</w:t>
      </w:r>
      <w:r w:rsidRPr="00F93ACD">
        <w:rPr>
          <w:szCs w:val="20"/>
        </w:rPr>
        <w:sym w:font="Symbol" w:char="F0AE"/>
      </w:r>
      <w:r w:rsidRPr="00F93ACD">
        <w:rPr>
          <w:szCs w:val="20"/>
        </w:rPr>
        <w:t>4) bonds, with side chains consisting of D-mannose and D-glucuronic acid at a ratio of 2:1</w:t>
      </w:r>
      <w:r w:rsidR="00017D54" w:rsidRPr="00F93ACD">
        <w:rPr>
          <w:szCs w:val="20"/>
        </w:rPr>
        <w:t xml:space="preserve"> </w:t>
      </w:r>
      <w:r w:rsidR="00017D54" w:rsidRPr="00F93ACD">
        <w:rPr>
          <w:szCs w:val="20"/>
        </w:rPr>
        <w:fldChar w:fldCharType="begin"/>
      </w:r>
      <w:r w:rsidR="00661711" w:rsidRPr="00F93ACD">
        <w:rPr>
          <w:szCs w:val="20"/>
        </w:rPr>
        <w:instrText xml:space="preserve"> ADDIN EN.CITE &lt;EndNote&gt;&lt;Cite&gt;&lt;Author&gt;Babbar&lt;/Author&gt;&lt;Year&gt;2006&lt;/Year&gt;&lt;RecNum&gt;21&lt;/RecNum&gt;&lt;DisplayText&gt;[13]&lt;/DisplayText&gt;&lt;record&gt;&lt;rec-number&gt;21&lt;/rec-number&gt;&lt;foreign-keys&gt;&lt;key app="EN" db-id="s2ef5tvs7efr23esv5bv5ptar52a9ws5t9sp" timestamp="1575024667"&gt;21&lt;/key&gt;&lt;/foreign-keys&gt;&lt;ref-type name="Journal Article"&gt;17&lt;/ref-type&gt;&lt;contributors&gt;&lt;authors&gt;&lt;author&gt;Babbar, Shashi B&lt;/author&gt;&lt;author&gt;Jain, Ruchi&lt;/author&gt;&lt;/authors&gt;&lt;/contributors&gt;&lt;titles&gt;&lt;title&gt;Xanthan gum: an economical partial substitute for agar in microbial culture media&lt;/title&gt;&lt;secondary-title&gt;Current microbiology&lt;/secondary-title&gt;&lt;/titles&gt;&lt;periodical&gt;&lt;full-title&gt;Current microbiology&lt;/full-title&gt;&lt;/periodical&gt;&lt;pages&gt;287-292&lt;/pages&gt;&lt;volume&gt;52&lt;/volume&gt;&lt;number&gt;4&lt;/number&gt;&lt;dates&gt;&lt;year&gt;2006&lt;/year&gt;&lt;/dates&gt;&lt;isbn&gt;0343-8651&lt;/isbn&gt;&lt;urls&gt;&lt;/urls&gt;&lt;/record&gt;&lt;/Cite&gt;&lt;/EndNote&gt;</w:instrText>
      </w:r>
      <w:r w:rsidR="00017D54" w:rsidRPr="00F93ACD">
        <w:rPr>
          <w:szCs w:val="20"/>
        </w:rPr>
        <w:fldChar w:fldCharType="separate"/>
      </w:r>
      <w:r w:rsidR="00FA7A1C" w:rsidRPr="00F93ACD">
        <w:rPr>
          <w:noProof/>
          <w:szCs w:val="20"/>
        </w:rPr>
        <w:t>[13]</w:t>
      </w:r>
      <w:r w:rsidR="00017D54" w:rsidRPr="00F93ACD">
        <w:rPr>
          <w:szCs w:val="20"/>
        </w:rPr>
        <w:fldChar w:fldCharType="end"/>
      </w:r>
      <w:r w:rsidRPr="00F93ACD">
        <w:rPr>
          <w:szCs w:val="20"/>
        </w:rPr>
        <w:t>.</w:t>
      </w:r>
      <w:r w:rsidR="00BC2DB6" w:rsidRPr="00F93ACD">
        <w:rPr>
          <w:szCs w:val="20"/>
        </w:rPr>
        <w:t xml:space="preserve"> The structure of xanthan gum biopolymer is shown in Fig</w:t>
      </w:r>
      <w:r w:rsidR="002A1D0A" w:rsidRPr="00F93ACD">
        <w:rPr>
          <w:szCs w:val="20"/>
        </w:rPr>
        <w:t xml:space="preserve">. </w:t>
      </w:r>
      <w:r w:rsidR="00542454" w:rsidRPr="00F93ACD">
        <w:rPr>
          <w:szCs w:val="20"/>
        </w:rPr>
        <w:t>3</w:t>
      </w:r>
      <w:r w:rsidR="00DF3B33" w:rsidRPr="00F93ACD">
        <w:rPr>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9F7351" w:rsidRPr="00F93ACD" w:rsidTr="00E76B76">
        <w:tc>
          <w:tcPr>
            <w:tcW w:w="8495" w:type="dxa"/>
          </w:tcPr>
          <w:p w:rsidR="009F7351" w:rsidRPr="00F93ACD" w:rsidRDefault="009F7351" w:rsidP="00F93ACD">
            <w:pPr>
              <w:pStyle w:val="NormalWCCM"/>
              <w:spacing w:before="120" w:after="60" w:line="276" w:lineRule="auto"/>
              <w:ind w:firstLine="0"/>
              <w:jc w:val="center"/>
              <w:rPr>
                <w:szCs w:val="20"/>
              </w:rPr>
            </w:pPr>
            <w:r w:rsidRPr="00F93ACD">
              <w:rPr>
                <w:noProof/>
                <w:szCs w:val="20"/>
                <w:lang w:eastAsia="ko-KR"/>
              </w:rPr>
              <w:drawing>
                <wp:inline distT="0" distB="0" distL="0" distR="0" wp14:anchorId="1EE04A1E" wp14:editId="1D881307">
                  <wp:extent cx="3276600" cy="202418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1"/>
                          <a:stretch>
                            <a:fillRect/>
                          </a:stretch>
                        </pic:blipFill>
                        <pic:spPr>
                          <a:xfrm>
                            <a:off x="0" y="0"/>
                            <a:ext cx="3306015" cy="2042357"/>
                          </a:xfrm>
                          <a:prstGeom prst="rect">
                            <a:avLst/>
                          </a:prstGeom>
                        </pic:spPr>
                      </pic:pic>
                    </a:graphicData>
                  </a:graphic>
                </wp:inline>
              </w:drawing>
            </w:r>
          </w:p>
        </w:tc>
      </w:tr>
      <w:tr w:rsidR="009F7351" w:rsidRPr="00F93ACD" w:rsidTr="00E76B76">
        <w:tc>
          <w:tcPr>
            <w:tcW w:w="8495" w:type="dxa"/>
          </w:tcPr>
          <w:p w:rsidR="009F7351" w:rsidRPr="00F93ACD" w:rsidRDefault="009F7351" w:rsidP="00F93ACD">
            <w:pPr>
              <w:pStyle w:val="NormalWCCM"/>
              <w:spacing w:before="120" w:after="60" w:line="276" w:lineRule="auto"/>
              <w:jc w:val="center"/>
              <w:rPr>
                <w:szCs w:val="20"/>
              </w:rPr>
            </w:pPr>
            <w:r w:rsidRPr="00F93ACD">
              <w:rPr>
                <w:b/>
                <w:szCs w:val="20"/>
              </w:rPr>
              <w:t xml:space="preserve">Fig. </w:t>
            </w:r>
            <w:r w:rsidR="00542454" w:rsidRPr="00F93ACD">
              <w:rPr>
                <w:b/>
                <w:szCs w:val="20"/>
              </w:rPr>
              <w:t>3</w:t>
            </w:r>
            <w:r w:rsidR="009703BE" w:rsidRPr="00F93ACD">
              <w:rPr>
                <w:szCs w:val="20"/>
              </w:rPr>
              <w:t>.</w:t>
            </w:r>
            <w:r w:rsidRPr="00F93ACD">
              <w:rPr>
                <w:szCs w:val="20"/>
              </w:rPr>
              <w:t xml:space="preserve"> Structure of xanthan gum (Jansson et al. 1975)</w:t>
            </w:r>
          </w:p>
        </w:tc>
      </w:tr>
    </w:tbl>
    <w:p w:rsidR="003A769B" w:rsidRPr="00F93ACD" w:rsidRDefault="003A769B" w:rsidP="00F93ACD">
      <w:pPr>
        <w:pStyle w:val="NormalWCCM"/>
        <w:spacing w:before="120" w:after="60" w:line="276" w:lineRule="auto"/>
        <w:rPr>
          <w:szCs w:val="20"/>
        </w:rPr>
      </w:pPr>
      <w:r w:rsidRPr="00F93ACD">
        <w:rPr>
          <w:szCs w:val="20"/>
        </w:rPr>
        <w:lastRenderedPageBreak/>
        <w:t xml:space="preserve">Research grade xanthan gum purchased from </w:t>
      </w:r>
      <w:proofErr w:type="spellStart"/>
      <w:r w:rsidRPr="00F93ACD">
        <w:rPr>
          <w:szCs w:val="20"/>
        </w:rPr>
        <w:t>Sigmal</w:t>
      </w:r>
      <w:proofErr w:type="spellEnd"/>
      <w:r w:rsidRPr="00F93ACD">
        <w:rPr>
          <w:szCs w:val="20"/>
        </w:rPr>
        <w:t xml:space="preserve"> Aldrich (CAS No.11138-66-2) has been used to represent a hydrogel solution in this study. Xanthan gum is widely used to lubricate and reduce the friction in drill – holes to enhance oil recovery processes </w:t>
      </w:r>
      <w:r w:rsidRPr="00F93ACD">
        <w:rPr>
          <w:szCs w:val="20"/>
        </w:rPr>
        <w:fldChar w:fldCharType="begin"/>
      </w:r>
      <w:r w:rsidR="00FA7A1C" w:rsidRPr="00F93ACD">
        <w:rPr>
          <w:szCs w:val="20"/>
        </w:rPr>
        <w:instrText xml:space="preserve"> ADDIN EN.CITE &lt;EndNote&gt;&lt;Cite&gt;&lt;Author&gt;Garcıa-Ochoa&lt;/Author&gt;&lt;Year&gt;2000&lt;/Year&gt;&lt;RecNum&gt;11&lt;/RecNum&gt;&lt;DisplayText&gt;[14]&lt;/DisplayText&gt;&lt;record&gt;&lt;rec-number&gt;11&lt;/rec-number&gt;&lt;foreign-keys&gt;&lt;key app="EN" db-id="s2ef5tvs7efr23esv5bv5ptar52a9ws5t9sp" timestamp="1539240796"&gt;11&lt;/key&gt;&lt;/foreign-keys&gt;&lt;ref-type name="Journal Article"&gt;17&lt;/ref-type&gt;&lt;contributors&gt;&lt;authors&gt;&lt;author&gt;Garcıa-Ochoa, F&lt;/author&gt;&lt;author&gt;Santos, VE&lt;/author&gt;&lt;author&gt;Casas, JA&lt;/author&gt;&lt;author&gt;Gomez, E&lt;/author&gt;&lt;/authors&gt;&lt;/contributors&gt;&lt;titles&gt;&lt;title&gt;Xanthan gum: production, recovery, and properties&lt;/title&gt;&lt;secondary-title&gt;Biotechnology advances&lt;/secondary-title&gt;&lt;/titles&gt;&lt;periodical&gt;&lt;full-title&gt;Biotechnology advances&lt;/full-title&gt;&lt;/periodical&gt;&lt;pages&gt;549-579&lt;/pages&gt;&lt;volume&gt;18&lt;/volume&gt;&lt;number&gt;7&lt;/number&gt;&lt;dates&gt;&lt;year&gt;2000&lt;/year&gt;&lt;/dates&gt;&lt;isbn&gt;0734-9750&lt;/isbn&gt;&lt;urls&gt;&lt;/urls&gt;&lt;/record&gt;&lt;/Cite&gt;&lt;/EndNote&gt;</w:instrText>
      </w:r>
      <w:r w:rsidRPr="00F93ACD">
        <w:rPr>
          <w:szCs w:val="20"/>
        </w:rPr>
        <w:fldChar w:fldCharType="separate"/>
      </w:r>
      <w:r w:rsidR="00FA7A1C" w:rsidRPr="00F93ACD">
        <w:rPr>
          <w:noProof/>
          <w:szCs w:val="20"/>
        </w:rPr>
        <w:t>[14]</w:t>
      </w:r>
      <w:r w:rsidRPr="00F93ACD">
        <w:rPr>
          <w:szCs w:val="20"/>
        </w:rPr>
        <w:fldChar w:fldCharType="end"/>
      </w:r>
      <w:r w:rsidRPr="00F93ACD">
        <w:rPr>
          <w:szCs w:val="20"/>
        </w:rPr>
        <w:t xml:space="preserve"> since xanthan gum has a high viscosity of solutions and water solubility.</w:t>
      </w:r>
    </w:p>
    <w:p w:rsidR="003A769B" w:rsidRPr="00F93ACD" w:rsidRDefault="003A769B" w:rsidP="00F93ACD">
      <w:pPr>
        <w:pStyle w:val="2ndTitleWCCM"/>
        <w:spacing w:before="120" w:after="60" w:line="276" w:lineRule="auto"/>
        <w:outlineLvl w:val="0"/>
        <w:rPr>
          <w:b w:val="0"/>
          <w:szCs w:val="20"/>
        </w:rPr>
      </w:pPr>
      <w:r w:rsidRPr="00F93ACD">
        <w:rPr>
          <w:rFonts w:eastAsia="PMingLiU" w:hint="eastAsia"/>
          <w:b w:val="0"/>
          <w:szCs w:val="20"/>
          <w:lang w:eastAsia="zh-TW"/>
        </w:rPr>
        <w:t xml:space="preserve">2.2 </w:t>
      </w:r>
      <w:r w:rsidRPr="00F93ACD">
        <w:rPr>
          <w:rFonts w:eastAsia="PMingLiU"/>
          <w:b w:val="0"/>
          <w:szCs w:val="20"/>
          <w:lang w:eastAsia="zh-TW"/>
        </w:rPr>
        <w:t>Experiment method</w:t>
      </w:r>
    </w:p>
    <w:p w:rsidR="008B3920" w:rsidRPr="00F93ACD" w:rsidRDefault="003A769B" w:rsidP="00F93ACD">
      <w:pPr>
        <w:pStyle w:val="NormalWCCM"/>
        <w:spacing w:before="120" w:after="60" w:line="276" w:lineRule="auto"/>
        <w:rPr>
          <w:szCs w:val="20"/>
        </w:rPr>
      </w:pPr>
      <w:r w:rsidRPr="00F93ACD">
        <w:rPr>
          <w:szCs w:val="20"/>
        </w:rPr>
        <w:t>A xanthan gum hydrogel solution was prepared by dissolving xanthan gum powder into distilled water at room temperature (24</w:t>
      </w:r>
      <w:r w:rsidRPr="00F93ACD">
        <w:rPr>
          <w:szCs w:val="20"/>
        </w:rPr>
        <w:sym w:font="Symbol" w:char="F0B0"/>
      </w:r>
      <w:r w:rsidRPr="00F93ACD">
        <w:rPr>
          <w:szCs w:val="20"/>
        </w:rPr>
        <w:t>C) according to the target biopolymer to soil content in mass (m</w:t>
      </w:r>
      <w:r w:rsidRPr="00F93ACD">
        <w:rPr>
          <w:szCs w:val="20"/>
          <w:vertAlign w:val="subscript"/>
        </w:rPr>
        <w:t>b</w:t>
      </w:r>
      <w:r w:rsidRPr="00F93ACD">
        <w:rPr>
          <w:szCs w:val="20"/>
        </w:rPr>
        <w:t>/</w:t>
      </w:r>
      <w:proofErr w:type="spellStart"/>
      <w:r w:rsidRPr="00F93ACD">
        <w:rPr>
          <w:szCs w:val="20"/>
        </w:rPr>
        <w:t>m</w:t>
      </w:r>
      <w:r w:rsidRPr="00F93ACD">
        <w:rPr>
          <w:szCs w:val="20"/>
          <w:vertAlign w:val="subscript"/>
        </w:rPr>
        <w:t>s</w:t>
      </w:r>
      <w:proofErr w:type="spellEnd"/>
      <w:r w:rsidRPr="00F93ACD">
        <w:rPr>
          <w:szCs w:val="20"/>
        </w:rPr>
        <w:t xml:space="preserve"> = 0.0%; 0.25%; 0.5%; </w:t>
      </w:r>
      <w:r w:rsidR="003B00FD" w:rsidRPr="00F93ACD">
        <w:rPr>
          <w:szCs w:val="20"/>
        </w:rPr>
        <w:t xml:space="preserve">0.75% </w:t>
      </w:r>
      <w:r w:rsidRPr="00F93ACD">
        <w:rPr>
          <w:szCs w:val="20"/>
        </w:rPr>
        <w:t xml:space="preserve">and 1.0%). The initial water content for mixing was set at 10% of the dry weight of the soil. </w:t>
      </w:r>
      <w:r w:rsidR="008B3920" w:rsidRPr="00F93ACD">
        <w:rPr>
          <w:szCs w:val="20"/>
        </w:rPr>
        <w:t>Sand/clay mixture was mixed with xanthan gum hydrogel after being dried at 105</w:t>
      </w:r>
      <w:r w:rsidR="008B3920" w:rsidRPr="00F93ACD">
        <w:rPr>
          <w:szCs w:val="20"/>
        </w:rPr>
        <w:sym w:font="Symbol" w:char="F0B0"/>
      </w:r>
      <w:r w:rsidR="008B3920" w:rsidRPr="00F93ACD">
        <w:rPr>
          <w:szCs w:val="20"/>
        </w:rPr>
        <w:t>C in the oven</w:t>
      </w:r>
      <w:r w:rsidR="002D7F64" w:rsidRPr="00F93ACD">
        <w:rPr>
          <w:szCs w:val="20"/>
        </w:rPr>
        <w:t xml:space="preserve"> for 24 hours</w:t>
      </w:r>
      <w:r w:rsidR="008B3920" w:rsidRPr="00F93ACD">
        <w:rPr>
          <w:szCs w:val="20"/>
        </w:rPr>
        <w:t xml:space="preserve">. </w:t>
      </w:r>
    </w:p>
    <w:p w:rsidR="003A769B" w:rsidRPr="00F93ACD" w:rsidRDefault="003A769B" w:rsidP="00F93ACD">
      <w:pPr>
        <w:pStyle w:val="NormalWCCM"/>
        <w:spacing w:before="120" w:after="60" w:line="276" w:lineRule="auto"/>
        <w:rPr>
          <w:szCs w:val="20"/>
        </w:rPr>
      </w:pPr>
      <w:r w:rsidRPr="00F93ACD">
        <w:rPr>
          <w:szCs w:val="20"/>
        </w:rPr>
        <w:t>The dr</w:t>
      </w:r>
      <w:r w:rsidR="008B3920" w:rsidRPr="00F93ACD">
        <w:rPr>
          <w:szCs w:val="20"/>
        </w:rPr>
        <w:t xml:space="preserve">ying BSWCCs were obtained via </w:t>
      </w:r>
      <w:r w:rsidR="00D869F7" w:rsidRPr="00F93ACD">
        <w:rPr>
          <w:szCs w:val="20"/>
        </w:rPr>
        <w:t xml:space="preserve">a </w:t>
      </w:r>
      <w:r w:rsidR="008B3920" w:rsidRPr="00F93ACD">
        <w:rPr>
          <w:szCs w:val="20"/>
        </w:rPr>
        <w:t>5-</w:t>
      </w:r>
      <w:r w:rsidRPr="00F93ACD">
        <w:rPr>
          <w:szCs w:val="20"/>
        </w:rPr>
        <w:t>bar pressure plate extractor device (Fig.</w:t>
      </w:r>
      <w:r w:rsidR="009C4C7E" w:rsidRPr="00F93ACD">
        <w:rPr>
          <w:szCs w:val="20"/>
        </w:rPr>
        <w:t>4</w:t>
      </w:r>
      <w:r w:rsidRPr="00F93ACD">
        <w:rPr>
          <w:szCs w:val="20"/>
        </w:rPr>
        <w:t xml:space="preserve">). Xanthan gum – soil mixture was evenly compacted into a steel ring with a diameter of 50 mm and a height of 15 mm before being saturated for 24 hours. After 24 hours of saturation, xanthan gum-sand specimens were placed in the cell. Pneumatic pressure was applied with steps where each pressure step was applied continuously for 24 hours. </w:t>
      </w:r>
      <w:r w:rsidR="003E5DAE" w:rsidRPr="00F93ACD">
        <w:rPr>
          <w:szCs w:val="20"/>
        </w:rPr>
        <w:t xml:space="preserve">The maximum air pressure applied was 400 kPa. </w:t>
      </w:r>
      <w:r w:rsidRPr="00F93ACD">
        <w:rPr>
          <w:szCs w:val="20"/>
        </w:rPr>
        <w:t xml:space="preserve">The volumetric water content of </w:t>
      </w:r>
      <w:r w:rsidR="009A2BEE" w:rsidRPr="00F93ACD">
        <w:rPr>
          <w:szCs w:val="20"/>
        </w:rPr>
        <w:t xml:space="preserve">the </w:t>
      </w:r>
      <w:r w:rsidRPr="00F93ACD">
        <w:rPr>
          <w:szCs w:val="20"/>
        </w:rPr>
        <w:t>soil has been calculated via gravimetric water content measured for each pressure. The volumetric water content is calculated as the following equation</w:t>
      </w:r>
    </w:p>
    <w:p w:rsidR="0053038B" w:rsidRPr="00F93ACD" w:rsidRDefault="00531EBC" w:rsidP="00F93ACD">
      <w:pPr>
        <w:pStyle w:val="MTDisplayEquation"/>
        <w:jc w:val="right"/>
      </w:pPr>
      <w:r w:rsidRPr="00F93ACD">
        <w:rPr>
          <w:position w:val="-34"/>
        </w:rPr>
        <w:object w:dxaOrig="12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38.4pt" o:ole="">
            <v:imagedata r:id="rId12" o:title=""/>
          </v:shape>
          <o:OLEObject Type="Embed" ProgID="Equation.DSMT4" ShapeID="_x0000_i1025" DrawAspect="Content" ObjectID="_1642507680" r:id="rId13"/>
        </w:object>
      </w:r>
      <w:r w:rsidR="0053038B" w:rsidRPr="00F93ACD">
        <w:t xml:space="preserve"> </w:t>
      </w:r>
      <w:r w:rsidR="003B0CC4" w:rsidRPr="00F93ACD">
        <w:tab/>
      </w:r>
      <w:r w:rsidR="00E306F1" w:rsidRPr="00F93ACD">
        <w:tab/>
      </w:r>
      <w:r w:rsidR="003B0CC4" w:rsidRPr="00F93ACD">
        <w:tab/>
      </w:r>
      <w:r w:rsidR="003B0CC4" w:rsidRPr="00F93ACD">
        <w:tab/>
      </w:r>
      <w:r w:rsidR="00E306F1" w:rsidRPr="00F93ACD">
        <w:tab/>
      </w:r>
      <w:r w:rsidR="00E306F1" w:rsidRPr="00F93ACD">
        <w:tab/>
      </w:r>
      <w:r w:rsidR="003B0CC4" w:rsidRPr="00F93ACD">
        <w:t>(1)</w:t>
      </w:r>
    </w:p>
    <w:p w:rsidR="003A769B" w:rsidRPr="00F93ACD" w:rsidRDefault="003A769B" w:rsidP="00F93ACD">
      <w:pPr>
        <w:pStyle w:val="NormalWCCM"/>
        <w:spacing w:before="120" w:after="60" w:line="276" w:lineRule="auto"/>
        <w:rPr>
          <w:szCs w:val="20"/>
        </w:rPr>
      </w:pPr>
      <w:r w:rsidRPr="00F93ACD">
        <w:rPr>
          <w:szCs w:val="20"/>
        </w:rPr>
        <w:t>where</w:t>
      </w:r>
      <w:r w:rsidR="009A2BEE" w:rsidRPr="00F93ACD">
        <w:rPr>
          <w:szCs w:val="20"/>
        </w:rPr>
        <w:t>,</w:t>
      </w:r>
      <w:r w:rsidRPr="00F93ACD">
        <w:rPr>
          <w:szCs w:val="20"/>
        </w:rPr>
        <w:t xml:space="preserve"> </w:t>
      </w:r>
      <w:r w:rsidRPr="00F93ACD">
        <w:rPr>
          <w:i/>
          <w:szCs w:val="20"/>
        </w:rPr>
        <w:t>w</w:t>
      </w:r>
      <w:r w:rsidRPr="00F93ACD">
        <w:rPr>
          <w:szCs w:val="20"/>
        </w:rPr>
        <w:t xml:space="preserve"> is the gravimetric water content, </w:t>
      </w:r>
      <w:r w:rsidRPr="00F93ACD">
        <w:rPr>
          <w:i/>
          <w:szCs w:val="20"/>
        </w:rPr>
        <w:sym w:font="Symbol" w:char="F072"/>
      </w:r>
      <w:r w:rsidRPr="00F93ACD">
        <w:rPr>
          <w:i/>
          <w:szCs w:val="20"/>
          <w:vertAlign w:val="subscript"/>
        </w:rPr>
        <w:t>d</w:t>
      </w:r>
      <w:r w:rsidRPr="00F93ACD">
        <w:rPr>
          <w:szCs w:val="20"/>
        </w:rPr>
        <w:t xml:space="preserve"> is the density of the water (1.0 g/cm</w:t>
      </w:r>
      <w:r w:rsidRPr="00F93ACD">
        <w:rPr>
          <w:szCs w:val="20"/>
          <w:vertAlign w:val="superscript"/>
        </w:rPr>
        <w:t>3</w:t>
      </w:r>
      <w:r w:rsidRPr="00F93ACD">
        <w:rPr>
          <w:szCs w:val="20"/>
        </w:rPr>
        <w:t xml:space="preserve">). The matric suction can be assumed by taking the applied air pressure, </w:t>
      </w:r>
      <w:proofErr w:type="spellStart"/>
      <w:r w:rsidRPr="00F93ACD">
        <w:rPr>
          <w:i/>
          <w:szCs w:val="20"/>
        </w:rPr>
        <w:t>u</w:t>
      </w:r>
      <w:r w:rsidRPr="00F93ACD">
        <w:rPr>
          <w:i/>
          <w:szCs w:val="20"/>
          <w:vertAlign w:val="subscript"/>
        </w:rPr>
        <w:t>a</w:t>
      </w:r>
      <w:proofErr w:type="spellEnd"/>
      <w:r w:rsidRPr="00F93ACD">
        <w:rPr>
          <w:szCs w:val="20"/>
        </w:rPr>
        <w:t xml:space="preserve"> (kPa).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82414F" w:rsidRPr="00F93ACD" w:rsidTr="00E76B76">
        <w:tc>
          <w:tcPr>
            <w:tcW w:w="8495" w:type="dxa"/>
          </w:tcPr>
          <w:p w:rsidR="0082414F" w:rsidRPr="00F93ACD" w:rsidRDefault="0082414F" w:rsidP="00F93ACD">
            <w:pPr>
              <w:pStyle w:val="NormalWCCM"/>
              <w:spacing w:before="120" w:after="60" w:line="276" w:lineRule="auto"/>
              <w:ind w:firstLine="0"/>
              <w:jc w:val="center"/>
              <w:rPr>
                <w:szCs w:val="20"/>
              </w:rPr>
            </w:pPr>
            <w:r w:rsidRPr="00F93ACD">
              <w:rPr>
                <w:noProof/>
                <w:szCs w:val="20"/>
                <w:shd w:val="clear" w:color="auto" w:fill="FFFFFF"/>
                <w:lang w:eastAsia="ko-KR"/>
              </w:rPr>
              <w:drawing>
                <wp:inline distT="0" distB="0" distL="0" distR="0" wp14:anchorId="1405B6B7" wp14:editId="3A3F594E">
                  <wp:extent cx="3676661"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61" cy="2160000"/>
                          </a:xfrm>
                          <a:prstGeom prst="rect">
                            <a:avLst/>
                          </a:prstGeom>
                          <a:noFill/>
                          <a:ln>
                            <a:noFill/>
                          </a:ln>
                        </pic:spPr>
                      </pic:pic>
                    </a:graphicData>
                  </a:graphic>
                </wp:inline>
              </w:drawing>
            </w:r>
          </w:p>
        </w:tc>
      </w:tr>
      <w:tr w:rsidR="0082414F" w:rsidRPr="00F93ACD" w:rsidTr="00E76B76">
        <w:tc>
          <w:tcPr>
            <w:tcW w:w="8495" w:type="dxa"/>
          </w:tcPr>
          <w:p w:rsidR="0082414F" w:rsidRPr="00F93ACD" w:rsidRDefault="0082414F" w:rsidP="00F93ACD">
            <w:pPr>
              <w:pStyle w:val="NormalWCCM"/>
              <w:spacing w:before="120" w:after="60" w:line="276" w:lineRule="auto"/>
              <w:ind w:firstLine="0"/>
              <w:jc w:val="center"/>
              <w:rPr>
                <w:noProof/>
                <w:szCs w:val="20"/>
                <w:lang w:eastAsia="ko-KR"/>
              </w:rPr>
            </w:pPr>
            <w:r w:rsidRPr="00F93ACD">
              <w:rPr>
                <w:b/>
                <w:noProof/>
                <w:szCs w:val="20"/>
                <w:lang w:eastAsia="ko-KR"/>
              </w:rPr>
              <w:t xml:space="preserve">Fig. </w:t>
            </w:r>
            <w:r w:rsidR="009C4C7E" w:rsidRPr="00F93ACD">
              <w:rPr>
                <w:b/>
                <w:noProof/>
                <w:szCs w:val="20"/>
                <w:lang w:eastAsia="ko-KR"/>
              </w:rPr>
              <w:t>4</w:t>
            </w:r>
            <w:r w:rsidRPr="00F93ACD">
              <w:rPr>
                <w:noProof/>
                <w:szCs w:val="20"/>
                <w:lang w:eastAsia="ko-KR"/>
              </w:rPr>
              <w:t>. 5-bar presssure plate extractor device</w:t>
            </w:r>
          </w:p>
        </w:tc>
      </w:tr>
    </w:tbl>
    <w:p w:rsidR="00B01773" w:rsidRPr="00F93ACD" w:rsidRDefault="00B01773" w:rsidP="00F93ACD">
      <w:pPr>
        <w:pStyle w:val="NormalWCCM"/>
        <w:spacing w:before="120" w:after="60" w:line="276" w:lineRule="auto"/>
        <w:ind w:firstLine="0"/>
        <w:rPr>
          <w:noProof/>
          <w:szCs w:val="20"/>
          <w:lang w:eastAsia="ko-KR"/>
        </w:rPr>
      </w:pPr>
      <w:r w:rsidRPr="00F93ACD">
        <w:rPr>
          <w:noProof/>
          <w:szCs w:val="20"/>
          <w:lang w:eastAsia="ko-KR"/>
        </w:rPr>
        <w:t>2.3 Soil-water characteristic fitting curves</w:t>
      </w:r>
    </w:p>
    <w:p w:rsidR="00B01773" w:rsidRPr="00F93ACD" w:rsidRDefault="00B01773" w:rsidP="00F93ACD">
      <w:pPr>
        <w:pStyle w:val="NormalWCCM"/>
        <w:spacing w:before="120" w:after="60" w:line="276" w:lineRule="auto"/>
        <w:rPr>
          <w:szCs w:val="20"/>
        </w:rPr>
      </w:pPr>
      <w:r w:rsidRPr="00F93ACD">
        <w:rPr>
          <w:szCs w:val="20"/>
        </w:rPr>
        <w:t xml:space="preserve">The van </w:t>
      </w:r>
      <w:proofErr w:type="spellStart"/>
      <w:r w:rsidRPr="00F93ACD">
        <w:rPr>
          <w:szCs w:val="20"/>
        </w:rPr>
        <w:t>Genuchten</w:t>
      </w:r>
      <w:proofErr w:type="spellEnd"/>
      <w:r w:rsidR="00A72A61" w:rsidRPr="00F93ACD">
        <w:rPr>
          <w:szCs w:val="20"/>
        </w:rPr>
        <w:t xml:space="preserve"> </w:t>
      </w:r>
      <w:r w:rsidR="003C61F7" w:rsidRPr="00F93ACD">
        <w:rPr>
          <w:szCs w:val="20"/>
        </w:rPr>
        <w:t xml:space="preserve">formula </w:t>
      </w:r>
      <w:r w:rsidR="00A72A61" w:rsidRPr="00F93ACD">
        <w:rPr>
          <w:szCs w:val="20"/>
        </w:rPr>
        <w:fldChar w:fldCharType="begin"/>
      </w:r>
      <w:r w:rsidR="00661711" w:rsidRPr="00F93ACD">
        <w:rPr>
          <w:szCs w:val="20"/>
        </w:rPr>
        <w:instrText xml:space="preserve"> ADDIN EN.CITE &lt;EndNote&gt;&lt;Cite&gt;&lt;Author&gt;Van Genuchten&lt;/Author&gt;&lt;Year&gt;1980&lt;/Year&gt;&lt;RecNum&gt;25&lt;/RecNum&gt;&lt;DisplayText&gt;[15]&lt;/DisplayText&gt;&lt;record&gt;&lt;rec-number&gt;25&lt;/rec-number&gt;&lt;foreign-keys&gt;&lt;key app="EN" db-id="s2ef5tvs7efr23esv5bv5ptar52a9ws5t9sp" timestamp="1575025050"&gt;25&lt;/key&gt;&lt;/foreign-keys&gt;&lt;ref-type name="Journal Article"&gt;17&lt;/ref-type&gt;&lt;contributors&gt;&lt;authors&gt;&lt;author&gt;Van Genuchten, M Th&lt;/author&gt;&lt;/authors&gt;&lt;/contributors&gt;&lt;titles&gt;&lt;title&gt;A closed-form equation for predicting the hydraulic conductivity of unsaturated soils&lt;/title&gt;&lt;secondary-title&gt;Soil science society of America journal&lt;/secondary-title&gt;&lt;/titles&gt;&lt;periodical&gt;&lt;full-title&gt;Soil science society of America journal&lt;/full-title&gt;&lt;/periodical&gt;&lt;pages&gt;892-898&lt;/pages&gt;&lt;volume&gt;44&lt;/volume&gt;&lt;number&gt;5&lt;/number&gt;&lt;dates&gt;&lt;year&gt;1980&lt;/year&gt;&lt;/dates&gt;&lt;isbn&gt;0361-5995&lt;/isbn&gt;&lt;urls&gt;&lt;/urls&gt;&lt;/record&gt;&lt;/Cite&gt;&lt;/EndNote&gt;</w:instrText>
      </w:r>
      <w:r w:rsidR="00A72A61" w:rsidRPr="00F93ACD">
        <w:rPr>
          <w:szCs w:val="20"/>
        </w:rPr>
        <w:fldChar w:fldCharType="separate"/>
      </w:r>
      <w:r w:rsidR="00FA7A1C" w:rsidRPr="00F93ACD">
        <w:rPr>
          <w:noProof/>
          <w:szCs w:val="20"/>
        </w:rPr>
        <w:t>[15]</w:t>
      </w:r>
      <w:r w:rsidR="00A72A61" w:rsidRPr="00F93ACD">
        <w:rPr>
          <w:szCs w:val="20"/>
        </w:rPr>
        <w:fldChar w:fldCharType="end"/>
      </w:r>
      <w:r w:rsidRPr="00F93ACD">
        <w:rPr>
          <w:szCs w:val="20"/>
        </w:rPr>
        <w:t xml:space="preserve"> is commonly used for SWCC and seepage models for various soils. The volumetric water content (</w:t>
      </w:r>
      <w:r w:rsidRPr="00F93ACD">
        <w:rPr>
          <w:i/>
          <w:szCs w:val="20"/>
        </w:rPr>
        <w:sym w:font="Symbol" w:char="F071"/>
      </w:r>
      <w:r w:rsidRPr="00F93ACD">
        <w:rPr>
          <w:i/>
          <w:szCs w:val="20"/>
          <w:vertAlign w:val="subscript"/>
        </w:rPr>
        <w:t>w</w:t>
      </w:r>
      <w:r w:rsidRPr="00F93ACD">
        <w:rPr>
          <w:szCs w:val="20"/>
        </w:rPr>
        <w:t>) of soil is expressed as (Eq.</w:t>
      </w:r>
      <w:r w:rsidR="009A2BEE" w:rsidRPr="00F93ACD">
        <w:rPr>
          <w:szCs w:val="20"/>
        </w:rPr>
        <w:t>2</w:t>
      </w:r>
      <w:r w:rsidRPr="00F93ACD">
        <w:rPr>
          <w:szCs w:val="20"/>
        </w:rPr>
        <w:t>)</w:t>
      </w:r>
    </w:p>
    <w:p w:rsidR="00E306F1" w:rsidRPr="00F93ACD" w:rsidRDefault="00C70707" w:rsidP="00F93ACD">
      <w:pPr>
        <w:pStyle w:val="NormalWCCM"/>
        <w:spacing w:before="120" w:after="60" w:line="276" w:lineRule="auto"/>
        <w:jc w:val="right"/>
        <w:rPr>
          <w:szCs w:val="20"/>
        </w:rPr>
      </w:pPr>
      <w:r w:rsidRPr="00F93ACD">
        <w:rPr>
          <w:position w:val="-62"/>
          <w:szCs w:val="20"/>
        </w:rPr>
        <w:object w:dxaOrig="2560" w:dyaOrig="1040">
          <v:shape id="_x0000_i1026" type="#_x0000_t75" style="width:127.8pt;height:52.8pt" o:ole="">
            <v:imagedata r:id="rId15" o:title=""/>
          </v:shape>
          <o:OLEObject Type="Embed" ProgID="Equation.DSMT4" ShapeID="_x0000_i1026" DrawAspect="Content" ObjectID="_1642507681" r:id="rId16"/>
        </w:object>
      </w:r>
      <w:r w:rsidR="00E306F1" w:rsidRPr="00F93ACD">
        <w:rPr>
          <w:szCs w:val="20"/>
        </w:rPr>
        <w:tab/>
      </w:r>
      <w:r w:rsidR="00E306F1" w:rsidRPr="00F93ACD">
        <w:rPr>
          <w:szCs w:val="20"/>
        </w:rPr>
        <w:tab/>
      </w:r>
      <w:r w:rsidR="00E306F1" w:rsidRPr="00F93ACD">
        <w:rPr>
          <w:szCs w:val="20"/>
        </w:rPr>
        <w:tab/>
      </w:r>
      <w:r w:rsidR="00E306F1" w:rsidRPr="00F93ACD">
        <w:rPr>
          <w:szCs w:val="20"/>
        </w:rPr>
        <w:tab/>
      </w:r>
      <w:r w:rsidR="00E306F1" w:rsidRPr="00F93ACD">
        <w:rPr>
          <w:szCs w:val="20"/>
        </w:rPr>
        <w:tab/>
      </w:r>
      <w:r w:rsidR="00E306F1" w:rsidRPr="00F93ACD">
        <w:rPr>
          <w:szCs w:val="20"/>
        </w:rPr>
        <w:tab/>
        <w:t>(2)</w:t>
      </w:r>
    </w:p>
    <w:p w:rsidR="00BF2864" w:rsidRPr="00F93ACD" w:rsidRDefault="00BF2864" w:rsidP="00F93ACD">
      <w:pPr>
        <w:pStyle w:val="NormalWCCM"/>
        <w:spacing w:before="120" w:after="60" w:line="276" w:lineRule="auto"/>
        <w:rPr>
          <w:szCs w:val="20"/>
        </w:rPr>
      </w:pPr>
      <w:r w:rsidRPr="00F93ACD">
        <w:rPr>
          <w:szCs w:val="20"/>
        </w:rPr>
        <w:lastRenderedPageBreak/>
        <w:t xml:space="preserve">where </w:t>
      </w:r>
      <w:r w:rsidRPr="00F93ACD">
        <w:rPr>
          <w:i/>
          <w:szCs w:val="20"/>
        </w:rPr>
        <w:sym w:font="Symbol" w:char="F071"/>
      </w:r>
      <w:r w:rsidRPr="00F93ACD">
        <w:rPr>
          <w:i/>
          <w:szCs w:val="20"/>
          <w:vertAlign w:val="subscript"/>
        </w:rPr>
        <w:t>w</w:t>
      </w:r>
      <w:r w:rsidRPr="00F93ACD">
        <w:rPr>
          <w:szCs w:val="20"/>
        </w:rPr>
        <w:t xml:space="preserve"> is the volumetric water content; </w:t>
      </w:r>
      <w:r w:rsidRPr="00F93ACD">
        <w:rPr>
          <w:i/>
          <w:szCs w:val="20"/>
        </w:rPr>
        <w:sym w:font="Symbol" w:char="F071"/>
      </w:r>
      <w:r w:rsidRPr="00F93ACD">
        <w:rPr>
          <w:i/>
          <w:szCs w:val="20"/>
          <w:vertAlign w:val="subscript"/>
        </w:rPr>
        <w:t>s</w:t>
      </w:r>
      <w:r w:rsidRPr="00F93ACD">
        <w:rPr>
          <w:szCs w:val="20"/>
        </w:rPr>
        <w:t xml:space="preserve"> is the saturated volumetric water content; </w:t>
      </w:r>
      <w:r w:rsidRPr="00F93ACD">
        <w:rPr>
          <w:i/>
          <w:szCs w:val="20"/>
        </w:rPr>
        <w:sym w:font="Symbol" w:char="F071"/>
      </w:r>
      <w:r w:rsidRPr="00F93ACD">
        <w:rPr>
          <w:i/>
          <w:szCs w:val="20"/>
          <w:vertAlign w:val="subscript"/>
        </w:rPr>
        <w:t>r</w:t>
      </w:r>
      <w:r w:rsidRPr="00F93ACD">
        <w:rPr>
          <w:szCs w:val="20"/>
          <w:vertAlign w:val="subscript"/>
        </w:rPr>
        <w:t xml:space="preserve"> </w:t>
      </w:r>
      <w:r w:rsidRPr="00F93ACD">
        <w:rPr>
          <w:szCs w:val="20"/>
        </w:rPr>
        <w:t xml:space="preserve">is the residual volumetric water content; </w:t>
      </w:r>
      <w:r w:rsidRPr="00F93ACD">
        <w:rPr>
          <w:i/>
          <w:szCs w:val="20"/>
        </w:rPr>
        <w:sym w:font="Symbol" w:char="F079"/>
      </w:r>
      <w:r w:rsidRPr="00F93ACD">
        <w:rPr>
          <w:szCs w:val="20"/>
        </w:rPr>
        <w:t xml:space="preserve"> is the soil suction (kPa); </w:t>
      </w:r>
      <w:r w:rsidRPr="00F93ACD">
        <w:rPr>
          <w:i/>
          <w:szCs w:val="20"/>
        </w:rPr>
        <w:sym w:font="Symbol" w:char="F061"/>
      </w:r>
      <w:r w:rsidRPr="00F93ACD">
        <w:rPr>
          <w:szCs w:val="20"/>
        </w:rPr>
        <w:t xml:space="preserve"> is a soil parameter related to the air entry value (</w:t>
      </w:r>
      <w:r w:rsidRPr="00F93ACD">
        <w:rPr>
          <w:i/>
          <w:szCs w:val="20"/>
        </w:rPr>
        <w:t>AEV</w:t>
      </w:r>
      <w:r w:rsidRPr="00F93ACD">
        <w:rPr>
          <w:szCs w:val="20"/>
        </w:rPr>
        <w:t xml:space="preserve">); </w:t>
      </w:r>
      <w:r w:rsidRPr="00F93ACD">
        <w:rPr>
          <w:i/>
          <w:szCs w:val="20"/>
        </w:rPr>
        <w:t>n</w:t>
      </w:r>
      <w:r w:rsidRPr="00F93ACD">
        <w:rPr>
          <w:szCs w:val="20"/>
        </w:rPr>
        <w:t xml:space="preserve"> is a soil parameter associated with the rate of water extraction from the soil; and </w:t>
      </w:r>
      <w:r w:rsidRPr="00F93ACD">
        <w:rPr>
          <w:i/>
          <w:szCs w:val="20"/>
        </w:rPr>
        <w:t>m</w:t>
      </w:r>
      <w:r w:rsidRPr="00F93ACD">
        <w:rPr>
          <w:szCs w:val="20"/>
        </w:rPr>
        <w:t xml:space="preserve"> is a soil parameter related to </w:t>
      </w:r>
      <w:r w:rsidRPr="00F93ACD">
        <w:rPr>
          <w:szCs w:val="20"/>
        </w:rPr>
        <w:sym w:font="Symbol" w:char="F071"/>
      </w:r>
      <w:r w:rsidRPr="00F93ACD">
        <w:rPr>
          <w:szCs w:val="20"/>
        </w:rPr>
        <w:t xml:space="preserve">r and m, which is calculated by </w:t>
      </w:r>
      <w:r w:rsidRPr="00F93ACD">
        <w:rPr>
          <w:i/>
          <w:szCs w:val="20"/>
        </w:rPr>
        <w:t>m</w:t>
      </w:r>
      <w:r w:rsidRPr="00F93ACD">
        <w:rPr>
          <w:szCs w:val="20"/>
        </w:rPr>
        <w:t xml:space="preserve"> = 1 – (1/</w:t>
      </w:r>
      <w:r w:rsidRPr="00F93ACD">
        <w:rPr>
          <w:i/>
          <w:szCs w:val="20"/>
        </w:rPr>
        <w:t>n</w:t>
      </w:r>
      <w:r w:rsidRPr="00F93ACD">
        <w:rPr>
          <w:szCs w:val="20"/>
        </w:rPr>
        <w:t>)</w:t>
      </w:r>
      <w:r w:rsidR="00A407C7">
        <w:rPr>
          <w:szCs w:val="20"/>
        </w:rPr>
        <w:t xml:space="preserve"> </w:t>
      </w:r>
      <w:r w:rsidR="00A407C7">
        <w:rPr>
          <w:szCs w:val="20"/>
        </w:rPr>
        <w:fldChar w:fldCharType="begin"/>
      </w:r>
      <w:r w:rsidR="00A407C7">
        <w:rPr>
          <w:szCs w:val="20"/>
        </w:rPr>
        <w:instrText xml:space="preserve"> ADDIN EN.CITE &lt;EndNote&gt;&lt;Cite&gt;&lt;Author&gt;Mualem&lt;/Author&gt;&lt;Year&gt;1976a&lt;/Year&gt;&lt;RecNum&gt;23&lt;/RecNum&gt;&lt;DisplayText&gt;[16, 17]&lt;/DisplayText&gt;&lt;record&gt;&lt;rec-number&gt;23&lt;/rec-number&gt;&lt;foreign-keys&gt;&lt;key app="EN" db-id="s2ef5tvs7efr23esv5bv5ptar52a9ws5t9sp" timestamp="1575024743"&gt;23&lt;/key&gt;&lt;/foreign-keys&gt;&lt;ref-type name="Journal Article"&gt;17&lt;/ref-type&gt;&lt;contributors&gt;&lt;authors&gt;&lt;author&gt;Mualem, Yechezkel&lt;/author&gt;&lt;/authors&gt;&lt;/contributors&gt;&lt;titles&gt;&lt;title&gt;Hysteretical models for prediction of the hydraulic conductivity of unsaturated porous media&lt;/title&gt;&lt;secondary-title&gt;Water resources research&lt;/secondary-title&gt;&lt;/titles&gt;&lt;periodical&gt;&lt;full-title&gt;Water resources research&lt;/full-title&gt;&lt;/periodical&gt;&lt;pages&gt;1248-1254&lt;/pages&gt;&lt;volume&gt;12&lt;/volume&gt;&lt;number&gt;6&lt;/number&gt;&lt;dates&gt;&lt;year&gt;1976a&lt;/year&gt;&lt;/dates&gt;&lt;isbn&gt;0043-1397&lt;/isbn&gt;&lt;urls&gt;&lt;/urls&gt;&lt;/record&gt;&lt;/Cite&gt;&lt;Cite&gt;&lt;Author&gt;Mualem&lt;/Author&gt;&lt;Year&gt;1976b&lt;/Year&gt;&lt;RecNum&gt;22&lt;/RecNum&gt;&lt;record&gt;&lt;rec-number&gt;22&lt;/rec-number&gt;&lt;foreign-keys&gt;&lt;key app="EN" db-id="s2ef5tvs7efr23esv5bv5ptar52a9ws5t9sp" timestamp="1575024710"&gt;22&lt;/key&gt;&lt;/foreign-keys&gt;&lt;ref-type name="Journal Article"&gt;17&lt;/ref-type&gt;&lt;contributors&gt;&lt;authors&gt;&lt;author&gt;Mualem, Yechezkel&lt;/author&gt;&lt;/authors&gt;&lt;/contributors&gt;&lt;titles&gt;&lt;title&gt;A new model for predicting the hydraulic conductivity of unsaturated porous media&lt;/title&gt;&lt;secondary-title&gt;Water resources research&lt;/secondary-title&gt;&lt;/titles&gt;&lt;periodical&gt;&lt;full-title&gt;Water resources research&lt;/full-title&gt;&lt;/periodical&gt;&lt;pages&gt;513-522&lt;/pages&gt;&lt;volume&gt;12&lt;/volume&gt;&lt;number&gt;3&lt;/number&gt;&lt;dates&gt;&lt;year&gt;1976b&lt;/year&gt;&lt;/dates&gt;&lt;isbn&gt;0043-1397&lt;/isbn&gt;&lt;urls&gt;&lt;/urls&gt;&lt;/record&gt;&lt;/Cite&gt;&lt;/EndNote&gt;</w:instrText>
      </w:r>
      <w:r w:rsidR="00A407C7">
        <w:rPr>
          <w:szCs w:val="20"/>
        </w:rPr>
        <w:fldChar w:fldCharType="separate"/>
      </w:r>
      <w:r w:rsidR="00A407C7">
        <w:rPr>
          <w:noProof/>
          <w:szCs w:val="20"/>
        </w:rPr>
        <w:t>[16, 17]</w:t>
      </w:r>
      <w:r w:rsidR="00A407C7">
        <w:rPr>
          <w:szCs w:val="20"/>
        </w:rPr>
        <w:fldChar w:fldCharType="end"/>
      </w:r>
      <w:r w:rsidRPr="00F93ACD">
        <w:rPr>
          <w:szCs w:val="20"/>
        </w:rPr>
        <w:t>.</w:t>
      </w:r>
    </w:p>
    <w:p w:rsidR="00BF2864" w:rsidRPr="00F93ACD" w:rsidRDefault="00BF2864" w:rsidP="00F93ACD">
      <w:pPr>
        <w:pStyle w:val="NormalWCCM"/>
        <w:spacing w:before="120" w:after="60" w:line="276" w:lineRule="auto"/>
        <w:rPr>
          <w:szCs w:val="20"/>
        </w:rPr>
      </w:pPr>
      <w:r w:rsidRPr="00F93ACD">
        <w:rPr>
          <w:szCs w:val="20"/>
        </w:rPr>
        <w:t>In this study, Eq.</w:t>
      </w:r>
      <w:r w:rsidR="00CA67AF" w:rsidRPr="00F93ACD">
        <w:rPr>
          <w:szCs w:val="20"/>
        </w:rPr>
        <w:t>2</w:t>
      </w:r>
      <w:r w:rsidRPr="00F93ACD">
        <w:rPr>
          <w:szCs w:val="20"/>
        </w:rPr>
        <w:t xml:space="preserve"> was used to obtain the SWCC parameters of the xanthan gum – treated soils using a nonlinear fitting program</w:t>
      </w:r>
      <w:r w:rsidR="00255DA8" w:rsidRPr="00F93ACD">
        <w:rPr>
          <w:szCs w:val="20"/>
        </w:rPr>
        <w:t xml:space="preserve"> </w:t>
      </w:r>
      <w:r w:rsidR="00255DA8" w:rsidRPr="00F93ACD">
        <w:rPr>
          <w:szCs w:val="20"/>
        </w:rPr>
        <w:fldChar w:fldCharType="begin"/>
      </w:r>
      <w:r w:rsidR="00A407C7">
        <w:rPr>
          <w:szCs w:val="20"/>
        </w:rPr>
        <w:instrText xml:space="preserve"> ADDIN EN.CITE &lt;EndNote&gt;&lt;Cite&gt;&lt;Author&gt;Seki&lt;/Author&gt;&lt;Year&gt;2007&lt;/Year&gt;&lt;RecNum&gt;18&lt;/RecNum&gt;&lt;DisplayText&gt;[18]&lt;/DisplayText&gt;&lt;record&gt;&lt;rec-number&gt;18&lt;/rec-number&gt;&lt;foreign-keys&gt;&lt;key app="EN" db-id="s2ef5tvs7efr23esv5bv5ptar52a9ws5t9sp" timestamp="1574651911"&gt;18&lt;/key&gt;&lt;/foreign-keys&gt;&lt;ref-type name="Journal Article"&gt;17&lt;/ref-type&gt;&lt;contributors&gt;&lt;authors&gt;&lt;author&gt;Seki, K. &lt;/author&gt;&lt;/authors&gt;&lt;/contributors&gt;&lt;titles&gt;&lt;title&gt;SWRC fit–a nonlinear fitting program with a water retention curve for soils having unimodal and bimodal pore structure&lt;/title&gt;&lt;secondary-title&gt;Hydrology and Earth System Sciences Discussion&lt;/secondary-title&gt;&lt;/titles&gt;&lt;periodical&gt;&lt;full-title&gt;Hydrology and Earth System Sciences Discussion&lt;/full-title&gt;&lt;/periodical&gt;&lt;pages&gt;407-437&lt;/pages&gt;&lt;volume&gt;4&lt;/volume&gt;&lt;number&gt;1&lt;/number&gt;&lt;dates&gt;&lt;year&gt;2007&lt;/year&gt;&lt;/dates&gt;&lt;isbn&gt;1027-5606&lt;/isbn&gt;&lt;urls&gt;&lt;/urls&gt;&lt;/record&gt;&lt;/Cite&gt;&lt;/EndNote&gt;</w:instrText>
      </w:r>
      <w:r w:rsidR="00255DA8" w:rsidRPr="00F93ACD">
        <w:rPr>
          <w:szCs w:val="20"/>
        </w:rPr>
        <w:fldChar w:fldCharType="separate"/>
      </w:r>
      <w:r w:rsidR="00A407C7">
        <w:rPr>
          <w:noProof/>
          <w:szCs w:val="20"/>
        </w:rPr>
        <w:t>[18]</w:t>
      </w:r>
      <w:r w:rsidR="00255DA8" w:rsidRPr="00F93ACD">
        <w:rPr>
          <w:szCs w:val="20"/>
        </w:rPr>
        <w:fldChar w:fldCharType="end"/>
      </w:r>
      <w:r w:rsidR="000A3A09" w:rsidRPr="00F93ACD">
        <w:rPr>
          <w:szCs w:val="20"/>
        </w:rPr>
        <w:t>.</w:t>
      </w:r>
    </w:p>
    <w:p w:rsidR="003A769B" w:rsidRPr="005556A7" w:rsidRDefault="000B7CC8" w:rsidP="00F93ACD">
      <w:pPr>
        <w:pStyle w:val="1stTitleWCCM"/>
        <w:tabs>
          <w:tab w:val="left" w:pos="284"/>
        </w:tabs>
        <w:spacing w:before="120" w:after="60" w:line="276" w:lineRule="auto"/>
        <w:outlineLvl w:val="0"/>
        <w:rPr>
          <w:rFonts w:eastAsia="PMingLiU"/>
          <w:bCs w:val="0"/>
          <w:szCs w:val="20"/>
          <w:lang w:eastAsia="zh-TW"/>
        </w:rPr>
      </w:pPr>
      <w:r w:rsidRPr="005556A7">
        <w:rPr>
          <w:bCs w:val="0"/>
          <w:szCs w:val="20"/>
        </w:rPr>
        <w:t xml:space="preserve">III. </w:t>
      </w:r>
      <w:r w:rsidR="003A769B" w:rsidRPr="005556A7">
        <w:rPr>
          <w:rFonts w:eastAsia="PMingLiU"/>
          <w:bCs w:val="0"/>
          <w:szCs w:val="20"/>
          <w:lang w:eastAsia="zh-TW"/>
        </w:rPr>
        <w:t>RESULTS and analysis</w:t>
      </w:r>
    </w:p>
    <w:p w:rsidR="003A769B" w:rsidRPr="00F93ACD" w:rsidRDefault="003A769B" w:rsidP="00F93ACD">
      <w:pPr>
        <w:pStyle w:val="2ndTitleWCCM"/>
        <w:spacing w:before="120" w:after="60" w:line="276" w:lineRule="auto"/>
        <w:outlineLvl w:val="0"/>
        <w:rPr>
          <w:b w:val="0"/>
          <w:szCs w:val="20"/>
        </w:rPr>
      </w:pPr>
      <w:r w:rsidRPr="00F93ACD">
        <w:rPr>
          <w:rFonts w:eastAsia="PMingLiU"/>
          <w:b w:val="0"/>
          <w:szCs w:val="20"/>
          <w:lang w:eastAsia="zh-TW"/>
        </w:rPr>
        <w:t>3</w:t>
      </w:r>
      <w:r w:rsidRPr="00F93ACD">
        <w:rPr>
          <w:rFonts w:eastAsia="PMingLiU" w:hint="eastAsia"/>
          <w:b w:val="0"/>
          <w:szCs w:val="20"/>
          <w:lang w:eastAsia="zh-TW"/>
        </w:rPr>
        <w:t>.</w:t>
      </w:r>
      <w:r w:rsidRPr="00F93ACD">
        <w:rPr>
          <w:rFonts w:eastAsia="PMingLiU"/>
          <w:b w:val="0"/>
          <w:szCs w:val="20"/>
          <w:lang w:eastAsia="zh-TW"/>
        </w:rPr>
        <w:t>1</w:t>
      </w:r>
      <w:r w:rsidRPr="00F93ACD">
        <w:rPr>
          <w:rFonts w:eastAsia="PMingLiU" w:hint="eastAsia"/>
          <w:b w:val="0"/>
          <w:szCs w:val="20"/>
          <w:lang w:eastAsia="zh-TW"/>
        </w:rPr>
        <w:t xml:space="preserve"> </w:t>
      </w:r>
      <w:r w:rsidRPr="00F93ACD">
        <w:rPr>
          <w:rFonts w:eastAsia="PMingLiU"/>
          <w:b w:val="0"/>
          <w:szCs w:val="20"/>
          <w:lang w:eastAsia="zh-TW"/>
        </w:rPr>
        <w:t xml:space="preserve">Effects of xanthan gum on the </w:t>
      </w:r>
      <w:r w:rsidRPr="00F93ACD">
        <w:rPr>
          <w:rFonts w:eastAsia="PMingLiU"/>
          <w:b w:val="0"/>
          <w:noProof/>
          <w:szCs w:val="20"/>
          <w:lang w:eastAsia="zh-TW"/>
        </w:rPr>
        <w:t>density</w:t>
      </w:r>
      <w:r w:rsidRPr="00F93ACD">
        <w:rPr>
          <w:rFonts w:eastAsia="PMingLiU"/>
          <w:b w:val="0"/>
          <w:szCs w:val="20"/>
          <w:lang w:eastAsia="zh-TW"/>
        </w:rPr>
        <w:t xml:space="preserve"> of soils</w:t>
      </w:r>
    </w:p>
    <w:p w:rsidR="003A769B" w:rsidRPr="00F93ACD" w:rsidRDefault="003A769B" w:rsidP="00F93ACD">
      <w:pPr>
        <w:pStyle w:val="NormalWCCM"/>
        <w:spacing w:before="120" w:after="60" w:line="276" w:lineRule="auto"/>
        <w:rPr>
          <w:szCs w:val="20"/>
        </w:rPr>
      </w:pPr>
      <w:r w:rsidRPr="00F93ACD">
        <w:rPr>
          <w:szCs w:val="20"/>
        </w:rPr>
        <w:t xml:space="preserve">Xanthan gum hydrogels are known to have a pseudoplastic behavior </w:t>
      </w:r>
      <w:r w:rsidRPr="00F93ACD">
        <w:rPr>
          <w:szCs w:val="20"/>
        </w:rPr>
        <w:fldChar w:fldCharType="begin"/>
      </w:r>
      <w:r w:rsidR="00A407C7">
        <w:rPr>
          <w:szCs w:val="20"/>
        </w:rPr>
        <w:instrText xml:space="preserve"> ADDIN EN.CITE &lt;EndNote&gt;&lt;Cite&gt;&lt;Author&gt;Dumitriu&lt;/Author&gt;&lt;Year&gt;2004&lt;/Year&gt;&lt;RecNum&gt;14&lt;/RecNum&gt;&lt;DisplayText&gt;[19]&lt;/DisplayText&gt;&lt;record&gt;&lt;rec-number&gt;14&lt;/rec-number&gt;&lt;foreign-keys&gt;&lt;key app="EN" db-id="s2ef5tvs7efr23esv5bv5ptar52a9ws5t9sp" timestamp="1543296575"&gt;14&lt;/key&gt;&lt;/foreign-keys&gt;&lt;ref-type name="Book"&gt;6&lt;/ref-type&gt;&lt;contributors&gt;&lt;authors&gt;&lt;author&gt;Dumitriu, Severian&lt;/author&gt;&lt;/authors&gt;&lt;/contributors&gt;&lt;titles&gt;&lt;title&gt;Polysaccharides: structural diversity and functional versatility&lt;/title&gt;&lt;/titles&gt;&lt;dates&gt;&lt;year&gt;2004&lt;/year&gt;&lt;/dates&gt;&lt;publisher&gt;CRC press&lt;/publisher&gt;&lt;isbn&gt;1420030825&lt;/isbn&gt;&lt;urls&gt;&lt;/urls&gt;&lt;/record&gt;&lt;/Cite&gt;&lt;/EndNote&gt;</w:instrText>
      </w:r>
      <w:r w:rsidRPr="00F93ACD">
        <w:rPr>
          <w:szCs w:val="20"/>
        </w:rPr>
        <w:fldChar w:fldCharType="separate"/>
      </w:r>
      <w:r w:rsidR="00A407C7">
        <w:rPr>
          <w:noProof/>
          <w:szCs w:val="20"/>
        </w:rPr>
        <w:t>[19]</w:t>
      </w:r>
      <w:r w:rsidRPr="00F93ACD">
        <w:rPr>
          <w:szCs w:val="20"/>
        </w:rPr>
        <w:fldChar w:fldCharType="end"/>
      </w:r>
      <w:r w:rsidRPr="00F93ACD">
        <w:rPr>
          <w:szCs w:val="20"/>
        </w:rPr>
        <w:t>, where the viscosity increases with xanthan gum concentration increase (Fig.</w:t>
      </w:r>
      <w:r w:rsidR="0048178E" w:rsidRPr="00F93ACD">
        <w:rPr>
          <w:szCs w:val="20"/>
        </w:rPr>
        <w:t>5</w:t>
      </w:r>
      <w:r w:rsidRPr="00F93ACD">
        <w:rPr>
          <w:szCs w:val="20"/>
        </w:rPr>
        <w:t>). Therefore, the presence of xanthan gum hydrogel in inter-granular pore spaces of sands will change the plasticity of sand.</w:t>
      </w:r>
    </w:p>
    <w:p w:rsidR="003A769B" w:rsidRPr="00F93ACD" w:rsidRDefault="003A769B" w:rsidP="00F93ACD">
      <w:pPr>
        <w:pStyle w:val="NormalWCCM"/>
        <w:spacing w:before="120" w:after="60" w:line="276" w:lineRule="auto"/>
        <w:rPr>
          <w:szCs w:val="20"/>
        </w:rPr>
      </w:pPr>
      <w:r w:rsidRPr="00F93ACD">
        <w:rPr>
          <w:szCs w:val="20"/>
        </w:rPr>
        <w:t xml:space="preserve">As the sand-clay mixtures </w:t>
      </w:r>
      <w:r w:rsidRPr="00F93ACD">
        <w:rPr>
          <w:noProof/>
          <w:szCs w:val="20"/>
        </w:rPr>
        <w:t>are treated</w:t>
      </w:r>
      <w:r w:rsidRPr="00F93ACD">
        <w:rPr>
          <w:szCs w:val="20"/>
        </w:rPr>
        <w:t xml:space="preserve"> with xanthan gum, xanthan gum will directly interact with kaolinite via hydrogen bonding, where the formed xanthan gum-clay matrix conglomerates sand </w:t>
      </w:r>
      <w:r w:rsidRPr="00F93ACD">
        <w:rPr>
          <w:noProof/>
          <w:szCs w:val="20"/>
        </w:rPr>
        <w:t>particles, and results in</w:t>
      </w:r>
      <w:r w:rsidRPr="00F93ACD">
        <w:rPr>
          <w:szCs w:val="20"/>
        </w:rPr>
        <w:t xml:space="preserve"> inter-particle cohesion and friction angle increase </w:t>
      </w:r>
      <w:r w:rsidRPr="00F93ACD">
        <w:rPr>
          <w:szCs w:val="20"/>
        </w:rPr>
        <w:fldChar w:fldCharType="begin"/>
      </w:r>
      <w:r w:rsidR="00A407C7">
        <w:rPr>
          <w:szCs w:val="20"/>
        </w:rPr>
        <w:instrText xml:space="preserve"> ADDIN EN.CITE &lt;EndNote&gt;&lt;Cite&gt;&lt;Author&gt;Chang&lt;/Author&gt;&lt;Year&gt;2019&lt;/Year&gt;&lt;RecNum&gt;15&lt;/RecNum&gt;&lt;DisplayText&gt;[8, 20]&lt;/DisplayText&gt;&lt;record&gt;&lt;rec-number&gt;15&lt;/rec-number&gt;&lt;foreign-keys&gt;&lt;key app="EN" db-id="s2ef5tvs7efr23esv5bv5ptar52a9ws5t9sp" timestamp="1543296690"&gt;15&lt;/key&gt;&lt;/foreign-keys&gt;&lt;ref-type name="Journal Article"&gt;17&lt;/ref-type&gt;&lt;contributors&gt;&lt;authors&gt;&lt;author&gt;Chang, Ilhan&lt;/author&gt;&lt;author&gt;Cho, Gye-Chun&lt;/author&gt;&lt;/authors&gt;&lt;/contributors&gt;&lt;titles&gt;&lt;title&gt;Shear strength behavior and parameters of microbial gellan gum-treated soils: from sand to clay&lt;/title&gt;&lt;secondary-title&gt;Acta Geotechnica&lt;/secondary-title&gt;&lt;/titles&gt;&lt;periodical&gt;&lt;full-title&gt;Acta Geotechnica&lt;/full-title&gt;&lt;/periodical&gt;&lt;pages&gt;1-15&lt;/pages&gt;&lt;dates&gt;&lt;year&gt;2019&lt;/year&gt;&lt;/dates&gt;&lt;isbn&gt;1861-1125&lt;/isbn&gt;&lt;urls&gt;&lt;/urls&gt;&lt;/record&gt;&lt;/Cite&gt;&lt;Cite&gt;&lt;Author&gt;Chang&lt;/Author&gt;&lt;Year&gt;2015&lt;/Year&gt;&lt;RecNum&gt;8&lt;/RecNum&gt;&lt;record&gt;&lt;rec-number&gt;8&lt;/rec-number&gt;&lt;foreign-keys&gt;&lt;key app="EN" db-id="s2ef5tvs7efr23esv5bv5ptar52a9ws5t9sp" timestamp="1539236978"&gt;8&lt;/key&gt;&lt;/foreign-keys&gt;&lt;ref-type name="Journal Article"&gt;17&lt;/ref-type&gt;&lt;contributors&gt;&lt;authors&gt;&lt;author&gt;Chang, Ilhan&lt;/author&gt;&lt;author&gt;Im, Jooyoung&lt;/author&gt;&lt;author&gt;Prasidhi, Awlia Kharis&lt;/author&gt;&lt;author&gt;Cho, Gye-Chun&lt;/author&gt;&lt;/authors&gt;&lt;/contributors&gt;&lt;titles&gt;&lt;title&gt;Effects of Xanthan gum biopolymer on soil strengthening&lt;/title&gt;&lt;secondary-title&gt;Construction and Building Materials&lt;/secondary-title&gt;&lt;/titles&gt;&lt;periodical&gt;&lt;full-title&gt;Construction and Building Materials&lt;/full-title&gt;&lt;/periodical&gt;&lt;pages&gt;65-72&lt;/pages&gt;&lt;volume&gt;74&lt;/volume&gt;&lt;dates&gt;&lt;year&gt;2015&lt;/year&gt;&lt;/dates&gt;&lt;isbn&gt;0950-0618&lt;/isbn&gt;&lt;urls&gt;&lt;/urls&gt;&lt;/record&gt;&lt;/Cite&gt;&lt;/EndNote&gt;</w:instrText>
      </w:r>
      <w:r w:rsidRPr="00F93ACD">
        <w:rPr>
          <w:szCs w:val="20"/>
        </w:rPr>
        <w:fldChar w:fldCharType="separate"/>
      </w:r>
      <w:r w:rsidR="00A407C7">
        <w:rPr>
          <w:noProof/>
          <w:szCs w:val="20"/>
        </w:rPr>
        <w:t>[8, 20]</w:t>
      </w:r>
      <w:r w:rsidRPr="00F93ACD">
        <w:rPr>
          <w:szCs w:val="20"/>
        </w:rPr>
        <w:fldChar w:fldCharType="end"/>
      </w:r>
      <w:r w:rsidRPr="00F93ACD">
        <w:rPr>
          <w:szCs w:val="20"/>
        </w:rPr>
        <w:t xml:space="preserve">. Furthermore, the higher xanthan gum concentration in pore spaces of soils render less free water in pores and can reduce the double-layer thickness of clays </w:t>
      </w:r>
      <w:r w:rsidRPr="00F93ACD">
        <w:rPr>
          <w:szCs w:val="20"/>
        </w:rPr>
        <w:fldChar w:fldCharType="begin"/>
      </w:r>
      <w:r w:rsidR="00FA7A1C" w:rsidRPr="00F93ACD">
        <w:rPr>
          <w:szCs w:val="20"/>
        </w:rPr>
        <w:instrText xml:space="preserve"> ADDIN EN.CITE &lt;EndNote&gt;&lt;Cite&gt;&lt;Author&gt;Chang&lt;/Author&gt;&lt;Year&gt;2018&lt;/Year&gt;&lt;RecNum&gt;12&lt;/RecNum&gt;&lt;DisplayText&gt;[9]&lt;/DisplayText&gt;&lt;record&gt;&lt;rec-number&gt;12&lt;/rec-number&gt;&lt;foreign-keys&gt;&lt;key app="EN" db-id="s2ef5tvs7efr23esv5bv5ptar52a9ws5t9sp" timestamp="1543281982"&gt;12&lt;/key&gt;&lt;/foreign-keys&gt;&lt;ref-type name="Journal Article"&gt;17&lt;/ref-type&gt;&lt;contributors&gt;&lt;authors&gt;&lt;author&gt;Chang, Ilhan&lt;/author&gt;&lt;author&gt;Kwon, Yeong-Man&lt;/author&gt;&lt;author&gt;Im, Jooyoung&lt;/author&gt;&lt;author&gt;Cho, Gye-Chun&lt;/author&gt;&lt;/authors&gt;&lt;/contributors&gt;&lt;titles&gt;&lt;title&gt;Soil consistency and inter-particle characteristics of xanthan gum biopolymer containing soils with pore-fluid variation&lt;/title&gt;&lt;secondary-title&gt;Canadian Geotechnical Journal&lt;/secondary-title&gt;&lt;/titles&gt;&lt;periodical&gt;&lt;full-title&gt;Canadian Geotechnical Journal&lt;/full-title&gt;&lt;/periodical&gt;&lt;number&gt;ja&lt;/number&gt;&lt;dates&gt;&lt;year&gt;2018&lt;/year&gt;&lt;/dates&gt;&lt;isbn&gt;0008-3674&lt;/isbn&gt;&lt;urls&gt;&lt;/urls&gt;&lt;electronic-resource-num&gt;https://doi.org/10.1139/cgj-2018-0254&lt;/electronic-resource-num&gt;&lt;/record&gt;&lt;/Cite&gt;&lt;/EndNote&gt;</w:instrText>
      </w:r>
      <w:r w:rsidRPr="00F93ACD">
        <w:rPr>
          <w:szCs w:val="20"/>
        </w:rPr>
        <w:fldChar w:fldCharType="separate"/>
      </w:r>
      <w:r w:rsidR="00FA7A1C" w:rsidRPr="00F93ACD">
        <w:rPr>
          <w:noProof/>
          <w:szCs w:val="20"/>
        </w:rPr>
        <w:t>[9]</w:t>
      </w:r>
      <w:r w:rsidRPr="00F93ACD">
        <w:rPr>
          <w:szCs w:val="20"/>
        </w:rPr>
        <w:fldChar w:fldCharType="end"/>
      </w:r>
      <w:r w:rsidRPr="00F93ACD">
        <w:rPr>
          <w:szCs w:val="20"/>
        </w:rPr>
        <w:t xml:space="preserve">. </w:t>
      </w:r>
    </w:p>
    <w:p w:rsidR="003A769B" w:rsidRPr="00F93ACD" w:rsidRDefault="003A769B" w:rsidP="00F93ACD">
      <w:pPr>
        <w:pStyle w:val="NormalWCCM"/>
        <w:spacing w:before="120" w:after="60" w:line="276" w:lineRule="auto"/>
        <w:rPr>
          <w:szCs w:val="20"/>
        </w:rPr>
      </w:pPr>
      <w:r w:rsidRPr="00F93ACD">
        <w:rPr>
          <w:szCs w:val="20"/>
        </w:rPr>
        <w:t xml:space="preserve">The dry </w:t>
      </w:r>
      <w:r w:rsidR="00AD24A1" w:rsidRPr="00F93ACD">
        <w:rPr>
          <w:szCs w:val="20"/>
        </w:rPr>
        <w:t>density of xanthan gum-treated soil</w:t>
      </w:r>
      <w:r w:rsidRPr="00F93ACD">
        <w:rPr>
          <w:szCs w:val="20"/>
        </w:rPr>
        <w:t xml:space="preserve"> varies with </w:t>
      </w:r>
      <w:r w:rsidRPr="00F93ACD">
        <w:rPr>
          <w:i/>
          <w:noProof/>
          <w:szCs w:val="20"/>
        </w:rPr>
        <w:t>m</w:t>
      </w:r>
      <w:r w:rsidRPr="00F93ACD">
        <w:rPr>
          <w:i/>
          <w:noProof/>
          <w:szCs w:val="20"/>
          <w:vertAlign w:val="subscript"/>
        </w:rPr>
        <w:t>b</w:t>
      </w:r>
      <w:r w:rsidRPr="00F93ACD">
        <w:rPr>
          <w:szCs w:val="20"/>
        </w:rPr>
        <w:t>/</w:t>
      </w:r>
      <w:proofErr w:type="spellStart"/>
      <w:r w:rsidRPr="00F93ACD">
        <w:rPr>
          <w:i/>
          <w:szCs w:val="20"/>
        </w:rPr>
        <w:t>m</w:t>
      </w:r>
      <w:r w:rsidRPr="00F93ACD">
        <w:rPr>
          <w:i/>
          <w:szCs w:val="20"/>
          <w:vertAlign w:val="subscript"/>
        </w:rPr>
        <w:t>s</w:t>
      </w:r>
      <w:proofErr w:type="spellEnd"/>
      <w:r w:rsidR="00BF3D5E" w:rsidRPr="00F93ACD">
        <w:rPr>
          <w:szCs w:val="20"/>
        </w:rPr>
        <w:t xml:space="preserve"> increase as </w:t>
      </w:r>
      <w:r w:rsidRPr="00F93ACD">
        <w:rPr>
          <w:szCs w:val="20"/>
        </w:rPr>
        <w:t xml:space="preserve">shown in Fig. </w:t>
      </w:r>
      <w:r w:rsidR="00890808" w:rsidRPr="00F93ACD">
        <w:rPr>
          <w:szCs w:val="20"/>
        </w:rPr>
        <w:t>6</w:t>
      </w:r>
      <w:r w:rsidRPr="00F93ACD">
        <w:rPr>
          <w:szCs w:val="20"/>
        </w:rPr>
        <w:t xml:space="preserve">. The dry </w:t>
      </w:r>
      <w:r w:rsidRPr="00F93ACD">
        <w:rPr>
          <w:noProof/>
          <w:szCs w:val="20"/>
        </w:rPr>
        <w:t>density</w:t>
      </w:r>
      <w:r w:rsidRPr="00F93ACD">
        <w:rPr>
          <w:szCs w:val="20"/>
        </w:rPr>
        <w:t xml:space="preserve"> of xanthan gum-treated soils </w:t>
      </w:r>
      <w:r w:rsidRPr="00F93ACD">
        <w:rPr>
          <w:noProof/>
          <w:szCs w:val="20"/>
        </w:rPr>
        <w:t>shows</w:t>
      </w:r>
      <w:r w:rsidRPr="00F93ACD">
        <w:rPr>
          <w:szCs w:val="20"/>
        </w:rPr>
        <w:t xml:space="preserve"> lower values according to the water adsorption of clays and xanthan gum in soils for </w:t>
      </w:r>
      <w:r w:rsidRPr="00F93ACD">
        <w:rPr>
          <w:i/>
          <w:noProof/>
          <w:szCs w:val="20"/>
        </w:rPr>
        <w:t>m</w:t>
      </w:r>
      <w:r w:rsidRPr="00F93ACD">
        <w:rPr>
          <w:i/>
          <w:noProof/>
          <w:szCs w:val="20"/>
          <w:vertAlign w:val="subscript"/>
        </w:rPr>
        <w:t>b</w:t>
      </w:r>
      <w:r w:rsidRPr="00F93ACD">
        <w:rPr>
          <w:szCs w:val="20"/>
        </w:rPr>
        <w:t>/</w:t>
      </w:r>
      <w:proofErr w:type="spellStart"/>
      <w:r w:rsidRPr="00F93ACD">
        <w:rPr>
          <w:i/>
          <w:szCs w:val="20"/>
        </w:rPr>
        <w:t>m</w:t>
      </w:r>
      <w:r w:rsidRPr="00F93ACD">
        <w:rPr>
          <w:i/>
          <w:szCs w:val="20"/>
          <w:vertAlign w:val="subscript"/>
        </w:rPr>
        <w:t>s</w:t>
      </w:r>
      <w:proofErr w:type="spellEnd"/>
      <w:r w:rsidRPr="00F93ACD">
        <w:rPr>
          <w:szCs w:val="20"/>
        </w:rPr>
        <w:t xml:space="preserve"> = 0 to 0.75% conditions. However, the soil dry density increases after </w:t>
      </w:r>
      <w:r w:rsidRPr="00F93ACD">
        <w:rPr>
          <w:i/>
          <w:noProof/>
          <w:szCs w:val="20"/>
        </w:rPr>
        <w:t>m</w:t>
      </w:r>
      <w:r w:rsidRPr="00F93ACD">
        <w:rPr>
          <w:i/>
          <w:noProof/>
          <w:szCs w:val="20"/>
          <w:vertAlign w:val="subscript"/>
        </w:rPr>
        <w:t>b</w:t>
      </w:r>
      <w:r w:rsidRPr="00F93ACD">
        <w:rPr>
          <w:szCs w:val="20"/>
        </w:rPr>
        <w:t>/</w:t>
      </w:r>
      <w:proofErr w:type="spellStart"/>
      <w:r w:rsidRPr="00F93ACD">
        <w:rPr>
          <w:i/>
          <w:szCs w:val="20"/>
        </w:rPr>
        <w:t>m</w:t>
      </w:r>
      <w:r w:rsidRPr="00F93ACD">
        <w:rPr>
          <w:i/>
          <w:szCs w:val="20"/>
          <w:vertAlign w:val="subscript"/>
        </w:rPr>
        <w:t>s</w:t>
      </w:r>
      <w:proofErr w:type="spellEnd"/>
      <w:r w:rsidRPr="00F93ACD">
        <w:rPr>
          <w:szCs w:val="20"/>
        </w:rPr>
        <w:t xml:space="preserve"> &gt; 0.75% which</w:t>
      </w:r>
      <w:r w:rsidR="00BF3D5E" w:rsidRPr="00F93ACD">
        <w:rPr>
          <w:szCs w:val="20"/>
        </w:rPr>
        <w:t xml:space="preserve"> </w:t>
      </w:r>
      <w:r w:rsidRPr="00F93ACD">
        <w:rPr>
          <w:szCs w:val="20"/>
        </w:rPr>
        <w:t xml:space="preserve">implies the majority of xanthan gum-clay aggregation </w:t>
      </w:r>
      <w:r w:rsidRPr="00F93ACD">
        <w:rPr>
          <w:szCs w:val="20"/>
        </w:rPr>
        <w:fldChar w:fldCharType="begin"/>
      </w:r>
      <w:r w:rsidR="00FA7A1C" w:rsidRPr="00F93ACD">
        <w:rPr>
          <w:szCs w:val="20"/>
        </w:rPr>
        <w:instrText xml:space="preserve"> ADDIN EN.CITE &lt;EndNote&gt;&lt;Cite&gt;&lt;Author&gt;Chang&lt;/Author&gt;&lt;Year&gt;2018&lt;/Year&gt;&lt;RecNum&gt;12&lt;/RecNum&gt;&lt;DisplayText&gt;[9]&lt;/DisplayText&gt;&lt;record&gt;&lt;rec-number&gt;12&lt;/rec-number&gt;&lt;foreign-keys&gt;&lt;key app="EN" db-id="s2ef5tvs7efr23esv5bv5ptar52a9ws5t9sp" timestamp="1543281982"&gt;12&lt;/key&gt;&lt;/foreign-keys&gt;&lt;ref-type name="Journal Article"&gt;17&lt;/ref-type&gt;&lt;contributors&gt;&lt;authors&gt;&lt;author&gt;Chang, Ilhan&lt;/author&gt;&lt;author&gt;Kwon, Yeong-Man&lt;/author&gt;&lt;author&gt;Im, Jooyoung&lt;/author&gt;&lt;author&gt;Cho, Gye-Chun&lt;/author&gt;&lt;/authors&gt;&lt;/contributors&gt;&lt;titles&gt;&lt;title&gt;Soil consistency and inter-particle characteristics of xanthan gum biopolymer containing soils with pore-fluid variation&lt;/title&gt;&lt;secondary-title&gt;Canadian Geotechnical Journal&lt;/secondary-title&gt;&lt;/titles&gt;&lt;periodical&gt;&lt;full-title&gt;Canadian Geotechnical Journal&lt;/full-title&gt;&lt;/periodical&gt;&lt;number&gt;ja&lt;/number&gt;&lt;dates&gt;&lt;year&gt;2018&lt;/year&gt;&lt;/dates&gt;&lt;isbn&gt;0008-3674&lt;/isbn&gt;&lt;urls&gt;&lt;/urls&gt;&lt;electronic-resource-num&gt;https://doi.org/10.1139/cgj-2018-0254&lt;/electronic-resource-num&gt;&lt;/record&gt;&lt;/Cite&gt;&lt;/EndNote&gt;</w:instrText>
      </w:r>
      <w:r w:rsidRPr="00F93ACD">
        <w:rPr>
          <w:szCs w:val="20"/>
        </w:rPr>
        <w:fldChar w:fldCharType="separate"/>
      </w:r>
      <w:r w:rsidR="00FA7A1C" w:rsidRPr="00F93ACD">
        <w:rPr>
          <w:noProof/>
          <w:szCs w:val="20"/>
        </w:rPr>
        <w:t>[9]</w:t>
      </w:r>
      <w:r w:rsidRPr="00F93ACD">
        <w:rPr>
          <w:szCs w:val="20"/>
        </w:rPr>
        <w:fldChar w:fldCharType="end"/>
      </w:r>
      <w:r w:rsidR="00690C79" w:rsidRPr="00F93ACD">
        <w:rPr>
          <w:szCs w:val="20"/>
        </w:rPr>
        <w:t xml:space="preserve">, </w:t>
      </w:r>
      <w:r w:rsidRPr="00F93ACD">
        <w:rPr>
          <w:szCs w:val="20"/>
        </w:rPr>
        <w:t xml:space="preserve">and accompanying </w:t>
      </w:r>
      <w:r w:rsidR="00BA7A6F" w:rsidRPr="00F93ACD">
        <w:rPr>
          <w:szCs w:val="20"/>
        </w:rPr>
        <w:t>conglomeration</w:t>
      </w:r>
      <w:r w:rsidRPr="00F93ACD">
        <w:rPr>
          <w:szCs w:val="20"/>
        </w:rPr>
        <w:t xml:space="preserve"> among sand grains which renders both inter-particle cohesion and friction angle increase </w:t>
      </w:r>
      <w:r w:rsidRPr="00F93ACD">
        <w:rPr>
          <w:szCs w:val="20"/>
        </w:rPr>
        <w:fldChar w:fldCharType="begin"/>
      </w:r>
      <w:r w:rsidR="00A407C7">
        <w:rPr>
          <w:szCs w:val="20"/>
        </w:rPr>
        <w:instrText xml:space="preserve"> ADDIN EN.CITE &lt;EndNote&gt;&lt;Cite&gt;&lt;Author&gt;Chang&lt;/Author&gt;&lt;Year&gt;2019&lt;/Year&gt;&lt;RecNum&gt;15&lt;/RecNum&gt;&lt;DisplayText&gt;[20]&lt;/DisplayText&gt;&lt;record&gt;&lt;rec-number&gt;15&lt;/rec-number&gt;&lt;foreign-keys&gt;&lt;key app="EN" db-id="s2ef5tvs7efr23esv5bv5ptar52a9ws5t9sp" timestamp="1543296690"&gt;15&lt;/key&gt;&lt;/foreign-keys&gt;&lt;ref-type name="Journal Article"&gt;17&lt;/ref-type&gt;&lt;contributors&gt;&lt;authors&gt;&lt;author&gt;Chang, Ilhan&lt;/author&gt;&lt;author&gt;Cho, Gye-Chun&lt;/author&gt;&lt;/authors&gt;&lt;/contributors&gt;&lt;titles&gt;&lt;title&gt;Shear strength behavior and parameters of microbial gellan gum-treated soils: from sand to clay&lt;/title&gt;&lt;secondary-title&gt;Acta Geotechnica&lt;/secondary-title&gt;&lt;/titles&gt;&lt;periodical&gt;&lt;full-title&gt;Acta Geotechnica&lt;/full-title&gt;&lt;/periodical&gt;&lt;pages&gt;1-15&lt;/pages&gt;&lt;dates&gt;&lt;year&gt;2019&lt;/year&gt;&lt;/dates&gt;&lt;isbn&gt;1861-1125&lt;/isbn&gt;&lt;urls&gt;&lt;/urls&gt;&lt;/record&gt;&lt;/Cite&gt;&lt;/EndNote&gt;</w:instrText>
      </w:r>
      <w:r w:rsidRPr="00F93ACD">
        <w:rPr>
          <w:szCs w:val="20"/>
        </w:rPr>
        <w:fldChar w:fldCharType="separate"/>
      </w:r>
      <w:r w:rsidR="00A407C7">
        <w:rPr>
          <w:noProof/>
          <w:szCs w:val="20"/>
        </w:rPr>
        <w:t>[20]</w:t>
      </w:r>
      <w:r w:rsidRPr="00F93ACD">
        <w:rPr>
          <w:szCs w:val="20"/>
        </w:rPr>
        <w:fldChar w:fldCharType="end"/>
      </w:r>
      <w:r w:rsidRPr="00F93ACD">
        <w:rPr>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82414F" w:rsidRPr="00F93ACD" w:rsidTr="00E76B76">
        <w:tc>
          <w:tcPr>
            <w:tcW w:w="8495" w:type="dxa"/>
          </w:tcPr>
          <w:p w:rsidR="0082414F" w:rsidRPr="00F93ACD" w:rsidRDefault="0082414F" w:rsidP="00F93ACD">
            <w:pPr>
              <w:pStyle w:val="NormalWCCM"/>
              <w:spacing w:before="120" w:after="60" w:line="276" w:lineRule="auto"/>
              <w:ind w:firstLine="0"/>
              <w:jc w:val="center"/>
              <w:rPr>
                <w:szCs w:val="20"/>
              </w:rPr>
            </w:pPr>
            <w:r w:rsidRPr="00F93ACD">
              <w:rPr>
                <w:noProof/>
                <w:szCs w:val="20"/>
                <w:lang w:eastAsia="ko-KR"/>
              </w:rPr>
              <w:drawing>
                <wp:inline distT="0" distB="0" distL="0" distR="0" wp14:anchorId="7682D22E" wp14:editId="13C633DD">
                  <wp:extent cx="3612709" cy="2340000"/>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2709" cy="2340000"/>
                          </a:xfrm>
                          <a:prstGeom prst="rect">
                            <a:avLst/>
                          </a:prstGeom>
                          <a:noFill/>
                        </pic:spPr>
                      </pic:pic>
                    </a:graphicData>
                  </a:graphic>
                </wp:inline>
              </w:drawing>
            </w:r>
          </w:p>
        </w:tc>
      </w:tr>
      <w:tr w:rsidR="0082414F" w:rsidRPr="00F93ACD" w:rsidTr="00E76B76">
        <w:tc>
          <w:tcPr>
            <w:tcW w:w="8495" w:type="dxa"/>
          </w:tcPr>
          <w:p w:rsidR="0082414F" w:rsidRPr="00F93ACD" w:rsidRDefault="0082414F" w:rsidP="00F93ACD">
            <w:pPr>
              <w:pStyle w:val="NormalWCCM"/>
              <w:spacing w:before="120" w:after="60" w:line="276" w:lineRule="auto"/>
              <w:ind w:firstLine="0"/>
              <w:jc w:val="center"/>
              <w:rPr>
                <w:szCs w:val="20"/>
              </w:rPr>
            </w:pPr>
            <w:r w:rsidRPr="00F93ACD">
              <w:rPr>
                <w:b/>
                <w:szCs w:val="20"/>
                <w:lang w:eastAsia="ja-JP"/>
              </w:rPr>
              <w:t xml:space="preserve">Fig. </w:t>
            </w:r>
            <w:r w:rsidR="00DE7B3C" w:rsidRPr="00F93ACD">
              <w:rPr>
                <w:b/>
                <w:szCs w:val="20"/>
                <w:lang w:eastAsia="ja-JP"/>
              </w:rPr>
              <w:t>5</w:t>
            </w:r>
            <w:r w:rsidRPr="00F93ACD">
              <w:rPr>
                <w:szCs w:val="20"/>
                <w:lang w:eastAsia="ja-JP"/>
              </w:rPr>
              <w:t xml:space="preserve">. </w:t>
            </w:r>
            <w:r w:rsidRPr="00F93ACD">
              <w:rPr>
                <w:noProof/>
                <w:szCs w:val="20"/>
                <w:lang w:eastAsia="ja-JP"/>
              </w:rPr>
              <w:t>Viscosity</w:t>
            </w:r>
            <w:r w:rsidRPr="00F93ACD">
              <w:rPr>
                <w:szCs w:val="20"/>
                <w:lang w:eastAsia="ja-JP"/>
              </w:rPr>
              <w:t xml:space="preserve"> of xanthan gum hydrogel</w:t>
            </w:r>
          </w:p>
        </w:tc>
      </w:tr>
      <w:tr w:rsidR="0082414F" w:rsidRPr="00F93ACD" w:rsidTr="00E76B76">
        <w:tc>
          <w:tcPr>
            <w:tcW w:w="8495" w:type="dxa"/>
          </w:tcPr>
          <w:p w:rsidR="0082414F" w:rsidRPr="00F93ACD" w:rsidRDefault="0082414F" w:rsidP="00F93ACD">
            <w:pPr>
              <w:pStyle w:val="NormalWCCM"/>
              <w:spacing w:before="120" w:after="60" w:line="276" w:lineRule="auto"/>
              <w:ind w:firstLine="0"/>
              <w:jc w:val="center"/>
              <w:rPr>
                <w:szCs w:val="20"/>
              </w:rPr>
            </w:pPr>
            <w:r w:rsidRPr="00F93ACD">
              <w:rPr>
                <w:noProof/>
                <w:szCs w:val="20"/>
                <w:lang w:eastAsia="ko-KR"/>
              </w:rPr>
              <w:lastRenderedPageBreak/>
              <w:drawing>
                <wp:inline distT="0" distB="0" distL="0" distR="0" wp14:anchorId="345352FC" wp14:editId="7BA34A03">
                  <wp:extent cx="3595237" cy="23400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5237" cy="2340000"/>
                          </a:xfrm>
                          <a:prstGeom prst="rect">
                            <a:avLst/>
                          </a:prstGeom>
                          <a:noFill/>
                        </pic:spPr>
                      </pic:pic>
                    </a:graphicData>
                  </a:graphic>
                </wp:inline>
              </w:drawing>
            </w:r>
          </w:p>
        </w:tc>
      </w:tr>
      <w:tr w:rsidR="0082414F" w:rsidRPr="00F93ACD" w:rsidTr="00E76B76">
        <w:tc>
          <w:tcPr>
            <w:tcW w:w="8495" w:type="dxa"/>
          </w:tcPr>
          <w:p w:rsidR="0082414F" w:rsidRPr="00F93ACD" w:rsidRDefault="0082414F" w:rsidP="00F93ACD">
            <w:pPr>
              <w:pStyle w:val="NormalWCCM"/>
              <w:spacing w:before="120" w:after="60" w:line="276" w:lineRule="auto"/>
              <w:ind w:firstLine="0"/>
              <w:jc w:val="center"/>
              <w:rPr>
                <w:szCs w:val="20"/>
                <w:lang w:eastAsia="ja-JP"/>
              </w:rPr>
            </w:pPr>
            <w:r w:rsidRPr="00F93ACD">
              <w:rPr>
                <w:b/>
                <w:szCs w:val="20"/>
                <w:lang w:eastAsia="ja-JP"/>
              </w:rPr>
              <w:t xml:space="preserve">Fig. </w:t>
            </w:r>
            <w:r w:rsidR="0048178E" w:rsidRPr="00F93ACD">
              <w:rPr>
                <w:b/>
                <w:szCs w:val="20"/>
                <w:lang w:eastAsia="ja-JP"/>
              </w:rPr>
              <w:t>6</w:t>
            </w:r>
            <w:r w:rsidRPr="00F93ACD">
              <w:rPr>
                <w:szCs w:val="20"/>
                <w:lang w:eastAsia="ja-JP"/>
              </w:rPr>
              <w:t xml:space="preserve">. Dry density of xanthan gum treated </w:t>
            </w:r>
            <w:r w:rsidRPr="00F93ACD">
              <w:rPr>
                <w:noProof/>
                <w:szCs w:val="20"/>
                <w:lang w:eastAsia="ja-JP"/>
              </w:rPr>
              <w:t>soil</w:t>
            </w:r>
          </w:p>
        </w:tc>
      </w:tr>
    </w:tbl>
    <w:p w:rsidR="003A769B" w:rsidRPr="00F93ACD" w:rsidRDefault="003A769B" w:rsidP="00F93ACD">
      <w:pPr>
        <w:pStyle w:val="2ndTitleWCCM"/>
        <w:spacing w:before="120" w:after="60" w:line="276" w:lineRule="auto"/>
        <w:outlineLvl w:val="0"/>
        <w:rPr>
          <w:rFonts w:eastAsia="PMingLiU"/>
          <w:b w:val="0"/>
          <w:szCs w:val="20"/>
          <w:lang w:eastAsia="zh-TW"/>
        </w:rPr>
      </w:pPr>
      <w:r w:rsidRPr="00F93ACD">
        <w:rPr>
          <w:rFonts w:eastAsia="PMingLiU"/>
          <w:b w:val="0"/>
          <w:szCs w:val="20"/>
          <w:lang w:eastAsia="zh-TW"/>
        </w:rPr>
        <w:t>3.2</w:t>
      </w:r>
      <w:r w:rsidRPr="00F93ACD">
        <w:rPr>
          <w:rFonts w:eastAsia="PMingLiU" w:hint="eastAsia"/>
          <w:b w:val="0"/>
          <w:szCs w:val="20"/>
          <w:lang w:eastAsia="zh-TW"/>
        </w:rPr>
        <w:t xml:space="preserve"> </w:t>
      </w:r>
      <w:r w:rsidRPr="00F93ACD">
        <w:rPr>
          <w:rFonts w:eastAsia="PMingLiU"/>
          <w:b w:val="0"/>
          <w:szCs w:val="20"/>
          <w:lang w:eastAsia="zh-TW"/>
        </w:rPr>
        <w:t>Effects of xanthan gum on water keeping properties of soils</w:t>
      </w:r>
    </w:p>
    <w:p w:rsidR="003A769B" w:rsidRPr="00F93ACD" w:rsidRDefault="003A769B" w:rsidP="00F93ACD">
      <w:pPr>
        <w:spacing w:before="120" w:after="60" w:line="276" w:lineRule="auto"/>
        <w:ind w:firstLine="284"/>
        <w:rPr>
          <w:sz w:val="20"/>
          <w:szCs w:val="20"/>
          <w:lang w:val="en-GB"/>
        </w:rPr>
      </w:pPr>
      <w:r w:rsidRPr="00F93ACD">
        <w:rPr>
          <w:sz w:val="20"/>
          <w:szCs w:val="20"/>
        </w:rPr>
        <w:t>Fig.</w:t>
      </w:r>
      <w:r w:rsidR="001F4568" w:rsidRPr="00F93ACD">
        <w:rPr>
          <w:sz w:val="20"/>
          <w:szCs w:val="20"/>
        </w:rPr>
        <w:t xml:space="preserve"> 7</w:t>
      </w:r>
      <w:r w:rsidRPr="00F93ACD">
        <w:rPr>
          <w:sz w:val="20"/>
          <w:szCs w:val="20"/>
        </w:rPr>
        <w:t xml:space="preserve"> shows the variation of </w:t>
      </w:r>
      <w:r w:rsidRPr="00F93ACD">
        <w:rPr>
          <w:i/>
          <w:sz w:val="20"/>
          <w:szCs w:val="20"/>
          <w:lang w:val="en-GB"/>
        </w:rPr>
        <w:sym w:font="Symbol" w:char="F071"/>
      </w:r>
      <w:r w:rsidRPr="00F93ACD">
        <w:rPr>
          <w:i/>
          <w:sz w:val="20"/>
          <w:szCs w:val="20"/>
          <w:vertAlign w:val="subscript"/>
          <w:lang w:val="en-GB"/>
        </w:rPr>
        <w:t xml:space="preserve">w </w:t>
      </w:r>
      <w:r w:rsidRPr="00F93ACD">
        <w:rPr>
          <w:sz w:val="20"/>
          <w:szCs w:val="20"/>
          <w:lang w:val="en-GB"/>
        </w:rPr>
        <w:t>(volumetric water content) with air pressure increase during drying test for untreated and xanthan gum treated soils.</w:t>
      </w:r>
      <w:r w:rsidRPr="00F93ACD">
        <w:rPr>
          <w:sz w:val="20"/>
          <w:szCs w:val="20"/>
        </w:rPr>
        <w:t xml:space="preserve"> The xanthan gum significantly increases the initial volumetric water content of sands before drying. Xanthan gum-treated </w:t>
      </w:r>
      <w:r w:rsidR="00710139" w:rsidRPr="00F93ACD">
        <w:rPr>
          <w:noProof/>
          <w:sz w:val="20"/>
          <w:szCs w:val="20"/>
        </w:rPr>
        <w:t xml:space="preserve">soils </w:t>
      </w:r>
      <w:r w:rsidR="00710139" w:rsidRPr="00F93ACD">
        <w:rPr>
          <w:sz w:val="20"/>
          <w:szCs w:val="20"/>
        </w:rPr>
        <w:t>show</w:t>
      </w:r>
      <w:r w:rsidRPr="00F93ACD">
        <w:rPr>
          <w:sz w:val="20"/>
          <w:szCs w:val="20"/>
        </w:rPr>
        <w:t xml:space="preserve"> higher initial </w:t>
      </w:r>
      <w:r w:rsidRPr="00F93ACD">
        <w:rPr>
          <w:i/>
          <w:sz w:val="20"/>
          <w:szCs w:val="20"/>
          <w:lang w:val="en-GB"/>
        </w:rPr>
        <w:sym w:font="Symbol" w:char="F071"/>
      </w:r>
      <w:r w:rsidRPr="00F93ACD">
        <w:rPr>
          <w:i/>
          <w:sz w:val="20"/>
          <w:szCs w:val="20"/>
          <w:vertAlign w:val="subscript"/>
          <w:lang w:val="en-GB"/>
        </w:rPr>
        <w:t>w</w:t>
      </w:r>
      <w:r w:rsidRPr="00F93ACD">
        <w:rPr>
          <w:i/>
          <w:sz w:val="20"/>
          <w:szCs w:val="20"/>
          <w:lang w:val="en-GB"/>
        </w:rPr>
        <w:t xml:space="preserve"> </w:t>
      </w:r>
      <w:r w:rsidRPr="00F93ACD">
        <w:rPr>
          <w:sz w:val="20"/>
          <w:szCs w:val="20"/>
          <w:lang w:val="en-GB"/>
        </w:rPr>
        <w:t xml:space="preserve">than that of untreated </w:t>
      </w:r>
      <w:r w:rsidRPr="00F93ACD">
        <w:rPr>
          <w:noProof/>
          <w:sz w:val="20"/>
          <w:szCs w:val="20"/>
          <w:lang w:val="en-GB"/>
        </w:rPr>
        <w:t>sand</w:t>
      </w:r>
      <w:r w:rsidRPr="00F93ACD">
        <w:rPr>
          <w:sz w:val="20"/>
          <w:szCs w:val="20"/>
          <w:lang w:val="en-GB"/>
        </w:rPr>
        <w:t>, due to the high water</w:t>
      </w:r>
      <w:r w:rsidR="003403DC">
        <w:rPr>
          <w:sz w:val="20"/>
          <w:szCs w:val="20"/>
          <w:lang w:val="en-GB"/>
        </w:rPr>
        <w:t>-</w:t>
      </w:r>
      <w:r w:rsidRPr="00F93ACD">
        <w:rPr>
          <w:sz w:val="20"/>
          <w:szCs w:val="20"/>
          <w:lang w:val="en-GB"/>
        </w:rPr>
        <w:t xml:space="preserve">holding capacity of xanthan gum and lower dry density (Fig. </w:t>
      </w:r>
      <w:r w:rsidR="001F4568" w:rsidRPr="00F93ACD">
        <w:rPr>
          <w:sz w:val="20"/>
          <w:szCs w:val="20"/>
          <w:lang w:val="en-GB"/>
        </w:rPr>
        <w:t>6</w:t>
      </w:r>
      <w:r w:rsidRPr="00F93ACD">
        <w:rPr>
          <w:sz w:val="20"/>
          <w:szCs w:val="20"/>
          <w:lang w:val="en-GB"/>
        </w:rPr>
        <w:t xml:space="preserve">) which can secure more pore spaces for water to </w:t>
      </w:r>
      <w:r w:rsidRPr="00F93ACD">
        <w:rPr>
          <w:noProof/>
          <w:sz w:val="20"/>
          <w:szCs w:val="20"/>
          <w:lang w:val="en-GB"/>
        </w:rPr>
        <w:t>be contained</w:t>
      </w:r>
      <w:r w:rsidRPr="00F93ACD">
        <w:rPr>
          <w:sz w:val="20"/>
          <w:szCs w:val="20"/>
          <w:lang w:val="en-GB"/>
        </w:rPr>
        <w:t>. With the pneumatic pressure (</w:t>
      </w:r>
      <w:proofErr w:type="spellStart"/>
      <w:r w:rsidRPr="00F93ACD">
        <w:rPr>
          <w:i/>
          <w:noProof/>
          <w:sz w:val="20"/>
          <w:szCs w:val="20"/>
          <w:lang w:val="en-GB"/>
        </w:rPr>
        <w:t>u</w:t>
      </w:r>
      <w:r w:rsidRPr="00F93ACD">
        <w:rPr>
          <w:i/>
          <w:noProof/>
          <w:sz w:val="20"/>
          <w:szCs w:val="20"/>
          <w:vertAlign w:val="subscript"/>
          <w:lang w:val="en-GB"/>
        </w:rPr>
        <w:t>a</w:t>
      </w:r>
      <w:proofErr w:type="spellEnd"/>
      <w:r w:rsidRPr="00F93ACD">
        <w:rPr>
          <w:sz w:val="20"/>
          <w:szCs w:val="20"/>
          <w:lang w:val="en-GB"/>
        </w:rPr>
        <w:t xml:space="preserve">) increase, the </w:t>
      </w:r>
      <w:r w:rsidRPr="00F93ACD">
        <w:rPr>
          <w:i/>
          <w:sz w:val="20"/>
          <w:szCs w:val="20"/>
          <w:lang w:val="en-GB"/>
        </w:rPr>
        <w:sym w:font="Symbol" w:char="F071"/>
      </w:r>
      <w:r w:rsidRPr="00F93ACD">
        <w:rPr>
          <w:i/>
          <w:sz w:val="20"/>
          <w:szCs w:val="20"/>
          <w:vertAlign w:val="subscript"/>
          <w:lang w:val="en-GB"/>
        </w:rPr>
        <w:t xml:space="preserve">w </w:t>
      </w:r>
      <w:r w:rsidRPr="00F93ACD">
        <w:rPr>
          <w:sz w:val="20"/>
          <w:szCs w:val="20"/>
          <w:lang w:val="en-GB"/>
        </w:rPr>
        <w:t xml:space="preserve">of untreated soil dramatically decreases, while xanthan gum-treated soils show a gradual reduction of </w:t>
      </w:r>
      <w:r w:rsidRPr="00F93ACD">
        <w:rPr>
          <w:i/>
          <w:sz w:val="20"/>
          <w:szCs w:val="20"/>
          <w:lang w:val="en-GB"/>
        </w:rPr>
        <w:sym w:font="Symbol" w:char="F071"/>
      </w:r>
      <w:r w:rsidRPr="00F93ACD">
        <w:rPr>
          <w:i/>
          <w:sz w:val="20"/>
          <w:szCs w:val="20"/>
          <w:vertAlign w:val="subscript"/>
          <w:lang w:val="en-GB"/>
        </w:rPr>
        <w:t>w</w:t>
      </w:r>
      <w:r w:rsidRPr="00F93ACD">
        <w:rPr>
          <w:sz w:val="20"/>
          <w:szCs w:val="20"/>
          <w:lang w:val="en-GB"/>
        </w:rPr>
        <w:t>. Furthermore, the air entry (</w:t>
      </w:r>
      <w:r w:rsidRPr="00F93ACD">
        <w:rPr>
          <w:i/>
          <w:sz w:val="20"/>
          <w:szCs w:val="20"/>
          <w:lang w:val="en-GB"/>
        </w:rPr>
        <w:t>AEV</w:t>
      </w:r>
      <w:r w:rsidRPr="00F93ACD">
        <w:rPr>
          <w:sz w:val="20"/>
          <w:szCs w:val="20"/>
          <w:lang w:val="en-GB"/>
        </w:rPr>
        <w:t xml:space="preserve">) value can </w:t>
      </w:r>
      <w:r w:rsidRPr="00F93ACD">
        <w:rPr>
          <w:noProof/>
          <w:sz w:val="20"/>
          <w:szCs w:val="20"/>
          <w:lang w:val="en-GB"/>
        </w:rPr>
        <w:t>be obtained</w:t>
      </w:r>
      <w:r w:rsidRPr="00F93ACD">
        <w:rPr>
          <w:sz w:val="20"/>
          <w:szCs w:val="20"/>
          <w:lang w:val="en-GB"/>
        </w:rPr>
        <w:t xml:space="preserve"> easily from the SWCC of untreated soil (</w:t>
      </w:r>
      <w:r w:rsidRPr="00F93ACD">
        <w:rPr>
          <w:i/>
          <w:sz w:val="20"/>
          <w:szCs w:val="20"/>
          <w:lang w:val="en-GB"/>
        </w:rPr>
        <w:t>AEV</w:t>
      </w:r>
      <w:r w:rsidRPr="00F93ACD">
        <w:rPr>
          <w:sz w:val="20"/>
          <w:szCs w:val="20"/>
          <w:lang w:val="en-GB"/>
        </w:rPr>
        <w:t xml:space="preserve"> = 0.5 kPa). However, less steeply reducing SWCCs make it </w:t>
      </w:r>
      <w:r w:rsidRPr="00F93ACD">
        <w:rPr>
          <w:noProof/>
          <w:sz w:val="20"/>
          <w:szCs w:val="20"/>
          <w:lang w:val="en-GB"/>
        </w:rPr>
        <w:t>hard</w:t>
      </w:r>
      <w:r w:rsidRPr="00F93ACD">
        <w:rPr>
          <w:sz w:val="20"/>
          <w:szCs w:val="20"/>
          <w:lang w:val="en-GB"/>
        </w:rPr>
        <w:t xml:space="preserve"> to </w:t>
      </w:r>
      <w:r w:rsidRPr="00F93ACD">
        <w:rPr>
          <w:noProof/>
          <w:sz w:val="20"/>
          <w:szCs w:val="20"/>
          <w:lang w:val="en-GB"/>
        </w:rPr>
        <w:t>capture</w:t>
      </w:r>
      <w:r w:rsidRPr="00F93ACD">
        <w:rPr>
          <w:sz w:val="20"/>
          <w:szCs w:val="20"/>
          <w:lang w:val="en-GB"/>
        </w:rPr>
        <w:t xml:space="preserve"> the exact </w:t>
      </w:r>
      <w:r w:rsidRPr="00F93ACD">
        <w:rPr>
          <w:i/>
          <w:sz w:val="20"/>
          <w:szCs w:val="20"/>
          <w:lang w:val="en-GB"/>
        </w:rPr>
        <w:t>AEV</w:t>
      </w:r>
      <w:r w:rsidRPr="00F93ACD">
        <w:rPr>
          <w:sz w:val="20"/>
          <w:szCs w:val="20"/>
          <w:lang w:val="en-GB"/>
        </w:rPr>
        <w:t xml:space="preserve"> for xanthan gum treated soils, </w:t>
      </w:r>
      <w:r w:rsidRPr="00F93ACD">
        <w:rPr>
          <w:noProof/>
          <w:sz w:val="20"/>
          <w:szCs w:val="20"/>
          <w:lang w:val="en-GB"/>
        </w:rPr>
        <w:t>even though</w:t>
      </w:r>
      <w:r w:rsidRPr="00F93ACD">
        <w:rPr>
          <w:sz w:val="20"/>
          <w:szCs w:val="20"/>
          <w:lang w:val="en-GB"/>
        </w:rPr>
        <w:t xml:space="preserve"> the </w:t>
      </w:r>
      <w:r w:rsidRPr="00F93ACD">
        <w:rPr>
          <w:i/>
          <w:sz w:val="20"/>
          <w:szCs w:val="20"/>
          <w:lang w:val="en-GB"/>
        </w:rPr>
        <w:t>AEV</w:t>
      </w:r>
      <w:r w:rsidRPr="00F93ACD">
        <w:rPr>
          <w:sz w:val="20"/>
          <w:szCs w:val="20"/>
          <w:lang w:val="en-GB"/>
        </w:rPr>
        <w:t xml:space="preserve"> of xanthan gum-treated </w:t>
      </w:r>
      <w:r w:rsidR="009E13D1" w:rsidRPr="00F93ACD">
        <w:rPr>
          <w:sz w:val="20"/>
          <w:szCs w:val="20"/>
          <w:lang w:val="en-GB"/>
        </w:rPr>
        <w:t>soil</w:t>
      </w:r>
      <w:r w:rsidRPr="00F93ACD">
        <w:rPr>
          <w:sz w:val="20"/>
          <w:szCs w:val="20"/>
          <w:lang w:val="en-GB"/>
        </w:rPr>
        <w:t xml:space="preserve"> seems to be much higher than that of untreated </w:t>
      </w:r>
      <w:r w:rsidR="009E13D1" w:rsidRPr="00F93ACD">
        <w:rPr>
          <w:sz w:val="20"/>
          <w:szCs w:val="20"/>
          <w:lang w:val="en-GB"/>
        </w:rPr>
        <w:t>soil</w:t>
      </w:r>
      <w:r w:rsidRPr="00F93ACD">
        <w:rPr>
          <w:sz w:val="20"/>
          <w:szCs w:val="20"/>
          <w:lang w:val="en-GB"/>
        </w:rPr>
        <w:t>. When air pressure increase</w:t>
      </w:r>
      <w:r w:rsidR="00017DB4" w:rsidRPr="00F93ACD">
        <w:rPr>
          <w:sz w:val="20"/>
          <w:szCs w:val="20"/>
          <w:lang w:val="en-GB"/>
        </w:rPr>
        <w:t>s</w:t>
      </w:r>
      <w:r w:rsidRPr="00F93ACD">
        <w:rPr>
          <w:sz w:val="20"/>
          <w:szCs w:val="20"/>
          <w:lang w:val="en-GB"/>
        </w:rPr>
        <w:t xml:space="preserve">, residual water within the </w:t>
      </w:r>
      <w:r w:rsidRPr="00F93ACD">
        <w:rPr>
          <w:noProof/>
          <w:sz w:val="20"/>
          <w:szCs w:val="20"/>
          <w:lang w:val="en-GB"/>
        </w:rPr>
        <w:t>soil</w:t>
      </w:r>
      <w:r w:rsidRPr="00F93ACD">
        <w:rPr>
          <w:sz w:val="20"/>
          <w:szCs w:val="20"/>
          <w:lang w:val="en-GB"/>
        </w:rPr>
        <w:t xml:space="preserve"> is held by surface tension with sand particles, and water adsorption capacity of the </w:t>
      </w:r>
      <w:r w:rsidRPr="00F93ACD">
        <w:rPr>
          <w:noProof/>
          <w:sz w:val="20"/>
          <w:szCs w:val="20"/>
          <w:lang w:val="en-GB"/>
        </w:rPr>
        <w:t>double</w:t>
      </w:r>
      <w:r w:rsidRPr="00F93ACD">
        <w:rPr>
          <w:sz w:val="20"/>
          <w:szCs w:val="20"/>
          <w:lang w:val="en-GB"/>
        </w:rPr>
        <w:t xml:space="preserve"> layer of kaolinite. Meanwhile, water is </w:t>
      </w:r>
      <w:r w:rsidRPr="00F93ACD">
        <w:rPr>
          <w:noProof/>
          <w:sz w:val="20"/>
          <w:szCs w:val="20"/>
          <w:lang w:val="en-GB"/>
        </w:rPr>
        <w:t>held</w:t>
      </w:r>
      <w:r w:rsidRPr="00F93ACD">
        <w:rPr>
          <w:sz w:val="20"/>
          <w:szCs w:val="20"/>
          <w:lang w:val="en-GB"/>
        </w:rPr>
        <w:t xml:space="preserve"> within treated soil mainly due to the adsorption capacity of </w:t>
      </w:r>
      <w:r w:rsidRPr="00F93ACD">
        <w:rPr>
          <w:noProof/>
          <w:sz w:val="20"/>
          <w:szCs w:val="20"/>
          <w:lang w:val="en-GB"/>
        </w:rPr>
        <w:t>xanthan</w:t>
      </w:r>
      <w:r w:rsidRPr="00F93ACD">
        <w:rPr>
          <w:sz w:val="20"/>
          <w:szCs w:val="20"/>
          <w:lang w:val="en-GB"/>
        </w:rPr>
        <w:t xml:space="preserve"> gum matrix during saturation.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E76B76" w:rsidRPr="00F93ACD" w:rsidTr="00E76B76">
        <w:tc>
          <w:tcPr>
            <w:tcW w:w="8495" w:type="dxa"/>
          </w:tcPr>
          <w:p w:rsidR="00E76B76" w:rsidRPr="00F93ACD" w:rsidRDefault="00D1564F" w:rsidP="00F93ACD">
            <w:pPr>
              <w:spacing w:before="120" w:after="60" w:line="276" w:lineRule="auto"/>
              <w:jc w:val="center"/>
              <w:rPr>
                <w:sz w:val="20"/>
                <w:szCs w:val="20"/>
                <w:lang w:val="en-GB"/>
              </w:rPr>
            </w:pPr>
            <w:r w:rsidRPr="00F93ACD">
              <w:rPr>
                <w:noProof/>
                <w:sz w:val="20"/>
                <w:szCs w:val="20"/>
                <w:lang w:eastAsia="ko-KR"/>
              </w:rPr>
              <w:drawing>
                <wp:inline distT="0" distB="0" distL="0" distR="0" wp14:anchorId="530DDE2F" wp14:editId="15C561C6">
                  <wp:extent cx="3581400" cy="237075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stretch>
                            <a:fillRect/>
                          </a:stretch>
                        </pic:blipFill>
                        <pic:spPr>
                          <a:xfrm>
                            <a:off x="0" y="0"/>
                            <a:ext cx="3585901" cy="2373735"/>
                          </a:xfrm>
                          <a:prstGeom prst="rect">
                            <a:avLst/>
                          </a:prstGeom>
                        </pic:spPr>
                      </pic:pic>
                    </a:graphicData>
                  </a:graphic>
                </wp:inline>
              </w:drawing>
            </w:r>
          </w:p>
        </w:tc>
      </w:tr>
      <w:tr w:rsidR="00E76B76" w:rsidRPr="00F93ACD" w:rsidTr="00E76B76">
        <w:tc>
          <w:tcPr>
            <w:tcW w:w="8495" w:type="dxa"/>
          </w:tcPr>
          <w:p w:rsidR="00E76B76" w:rsidRPr="00F93ACD" w:rsidRDefault="00E76B76" w:rsidP="00F93ACD">
            <w:pPr>
              <w:pStyle w:val="NormalWCCM"/>
              <w:spacing w:before="120" w:after="60" w:line="276" w:lineRule="auto"/>
              <w:ind w:firstLine="0"/>
              <w:jc w:val="center"/>
              <w:rPr>
                <w:color w:val="808080"/>
                <w:szCs w:val="20"/>
                <w:lang w:eastAsia="ja-JP"/>
              </w:rPr>
            </w:pPr>
            <w:r w:rsidRPr="00F93ACD">
              <w:rPr>
                <w:rFonts w:hint="eastAsia"/>
                <w:b/>
                <w:szCs w:val="20"/>
                <w:lang w:eastAsia="ja-JP"/>
              </w:rPr>
              <w:t xml:space="preserve">Fig. </w:t>
            </w:r>
            <w:r w:rsidR="00462CA2" w:rsidRPr="00F93ACD">
              <w:rPr>
                <w:b/>
                <w:szCs w:val="20"/>
                <w:lang w:eastAsia="ja-JP"/>
              </w:rPr>
              <w:t>7</w:t>
            </w:r>
            <w:r w:rsidRPr="00F93ACD">
              <w:rPr>
                <w:rFonts w:hint="eastAsia"/>
                <w:szCs w:val="20"/>
                <w:lang w:eastAsia="ja-JP"/>
              </w:rPr>
              <w:t xml:space="preserve">. </w:t>
            </w:r>
            <w:r w:rsidRPr="00F93ACD">
              <w:rPr>
                <w:szCs w:val="20"/>
                <w:lang w:eastAsia="ja-JP"/>
              </w:rPr>
              <w:t>SWCC</w:t>
            </w:r>
            <w:r w:rsidR="00413599" w:rsidRPr="00F93ACD">
              <w:rPr>
                <w:szCs w:val="20"/>
                <w:lang w:eastAsia="ja-JP"/>
              </w:rPr>
              <w:t>s</w:t>
            </w:r>
            <w:r w:rsidRPr="00F93ACD">
              <w:rPr>
                <w:szCs w:val="20"/>
                <w:lang w:eastAsia="ja-JP"/>
              </w:rPr>
              <w:t xml:space="preserve"> of xanthan gum treated </w:t>
            </w:r>
            <w:r w:rsidR="006434B5" w:rsidRPr="00F93ACD">
              <w:rPr>
                <w:noProof/>
                <w:szCs w:val="20"/>
                <w:lang w:eastAsia="ja-JP"/>
              </w:rPr>
              <w:t>sand/clay mixture</w:t>
            </w:r>
          </w:p>
        </w:tc>
      </w:tr>
    </w:tbl>
    <w:p w:rsidR="003E5DAE" w:rsidRPr="00F93ACD" w:rsidRDefault="000A3A09" w:rsidP="00F93ACD">
      <w:pPr>
        <w:spacing w:before="120" w:after="60" w:line="276" w:lineRule="auto"/>
        <w:ind w:firstLine="284"/>
        <w:rPr>
          <w:noProof/>
          <w:sz w:val="20"/>
          <w:szCs w:val="20"/>
          <w:lang w:eastAsia="ko-KR"/>
        </w:rPr>
      </w:pPr>
      <w:r w:rsidRPr="00F93ACD">
        <w:rPr>
          <w:noProof/>
          <w:sz w:val="20"/>
          <w:szCs w:val="20"/>
          <w:lang w:eastAsia="ko-KR"/>
        </w:rPr>
        <w:t xml:space="preserve">The </w:t>
      </w:r>
      <w:r w:rsidR="00D42D46" w:rsidRPr="00F93ACD">
        <w:rPr>
          <w:noProof/>
          <w:sz w:val="20"/>
          <w:szCs w:val="20"/>
          <w:lang w:eastAsia="ko-KR"/>
        </w:rPr>
        <w:t>fitting parameter</w:t>
      </w:r>
      <w:r w:rsidR="00BA7A6F" w:rsidRPr="00F93ACD">
        <w:rPr>
          <w:noProof/>
          <w:sz w:val="20"/>
          <w:szCs w:val="20"/>
          <w:lang w:eastAsia="ko-KR"/>
        </w:rPr>
        <w:t>s</w:t>
      </w:r>
      <w:r w:rsidRPr="00F93ACD">
        <w:rPr>
          <w:noProof/>
          <w:sz w:val="20"/>
          <w:szCs w:val="20"/>
          <w:lang w:eastAsia="ko-KR"/>
        </w:rPr>
        <w:t xml:space="preserve">: </w:t>
      </w:r>
      <w:r w:rsidRPr="00F93ACD">
        <w:rPr>
          <w:i/>
          <w:noProof/>
          <w:sz w:val="20"/>
          <w:szCs w:val="20"/>
          <w:lang w:eastAsia="ko-KR"/>
        </w:rPr>
        <w:sym w:font="Symbol" w:char="F061"/>
      </w:r>
      <w:r w:rsidRPr="00F93ACD">
        <w:rPr>
          <w:noProof/>
          <w:sz w:val="20"/>
          <w:szCs w:val="20"/>
          <w:lang w:eastAsia="ko-KR"/>
        </w:rPr>
        <w:t xml:space="preserve">, </w:t>
      </w:r>
      <w:r w:rsidRPr="00F93ACD">
        <w:rPr>
          <w:i/>
          <w:noProof/>
          <w:sz w:val="20"/>
          <w:szCs w:val="20"/>
          <w:lang w:eastAsia="ko-KR"/>
        </w:rPr>
        <w:t>n</w:t>
      </w:r>
      <w:r w:rsidRPr="00F93ACD">
        <w:rPr>
          <w:noProof/>
          <w:sz w:val="20"/>
          <w:szCs w:val="20"/>
          <w:lang w:eastAsia="ko-KR"/>
        </w:rPr>
        <w:t xml:space="preserve">, </w:t>
      </w:r>
      <w:r w:rsidRPr="00F93ACD">
        <w:rPr>
          <w:i/>
          <w:noProof/>
          <w:sz w:val="20"/>
          <w:szCs w:val="20"/>
          <w:lang w:eastAsia="ko-KR"/>
        </w:rPr>
        <w:t>m</w:t>
      </w:r>
      <w:r w:rsidRPr="00F93ACD">
        <w:rPr>
          <w:noProof/>
          <w:sz w:val="20"/>
          <w:szCs w:val="20"/>
          <w:lang w:eastAsia="ko-KR"/>
        </w:rPr>
        <w:t xml:space="preserve"> are</w:t>
      </w:r>
      <w:r w:rsidR="003E5DAE" w:rsidRPr="00F93ACD">
        <w:rPr>
          <w:noProof/>
          <w:sz w:val="20"/>
          <w:szCs w:val="20"/>
          <w:lang w:eastAsia="ko-KR"/>
        </w:rPr>
        <w:t xml:space="preserve"> summarized in Table 1. </w:t>
      </w:r>
      <w:r w:rsidR="00122A26" w:rsidRPr="00F93ACD">
        <w:rPr>
          <w:noProof/>
          <w:sz w:val="20"/>
          <w:szCs w:val="20"/>
          <w:lang w:eastAsia="ko-KR"/>
        </w:rPr>
        <w:t xml:space="preserve">For numerical modeling, the change in </w:t>
      </w:r>
      <w:r w:rsidR="00122A26" w:rsidRPr="00F93ACD">
        <w:rPr>
          <w:noProof/>
          <w:sz w:val="20"/>
          <w:szCs w:val="20"/>
          <w:lang w:eastAsia="ko-KR"/>
        </w:rPr>
        <w:lastRenderedPageBreak/>
        <w:t xml:space="preserve">negative pore water pressure is sensitive to the </w:t>
      </w:r>
      <w:r w:rsidR="00122A26" w:rsidRPr="00F93ACD">
        <w:rPr>
          <w:i/>
          <w:noProof/>
          <w:sz w:val="20"/>
          <w:szCs w:val="20"/>
          <w:lang w:eastAsia="ko-KR"/>
        </w:rPr>
        <w:t>n</w:t>
      </w:r>
      <w:r w:rsidR="00122A26" w:rsidRPr="00F93ACD">
        <w:rPr>
          <w:noProof/>
          <w:sz w:val="20"/>
          <w:szCs w:val="20"/>
          <w:lang w:eastAsia="ko-KR"/>
        </w:rPr>
        <w:t xml:space="preserve"> parameter</w:t>
      </w:r>
      <w:r w:rsidR="00FD530B" w:rsidRPr="00F93ACD">
        <w:rPr>
          <w:noProof/>
          <w:sz w:val="20"/>
          <w:szCs w:val="20"/>
          <w:lang w:eastAsia="ko-KR"/>
        </w:rPr>
        <w:t>. It is because the parameter</w:t>
      </w:r>
      <w:r w:rsidR="00122A26" w:rsidRPr="00F93ACD">
        <w:rPr>
          <w:noProof/>
          <w:sz w:val="20"/>
          <w:szCs w:val="20"/>
          <w:lang w:eastAsia="ko-KR"/>
        </w:rPr>
        <w:t xml:space="preserve"> expresses the water loss </w:t>
      </w:r>
      <w:r w:rsidR="0028644F" w:rsidRPr="00F93ACD">
        <w:rPr>
          <w:noProof/>
          <w:sz w:val="20"/>
          <w:szCs w:val="20"/>
          <w:lang w:eastAsia="ko-KR"/>
        </w:rPr>
        <w:t xml:space="preserve">rate </w:t>
      </w:r>
      <w:r w:rsidR="00122A26" w:rsidRPr="00F93ACD">
        <w:rPr>
          <w:noProof/>
          <w:sz w:val="20"/>
          <w:szCs w:val="20"/>
          <w:lang w:eastAsia="ko-KR"/>
        </w:rPr>
        <w:t>within soi</w:t>
      </w:r>
      <w:r w:rsidR="00983E41" w:rsidRPr="00F93ACD">
        <w:rPr>
          <w:noProof/>
          <w:sz w:val="20"/>
          <w:szCs w:val="20"/>
          <w:lang w:eastAsia="ko-KR"/>
        </w:rPr>
        <w:t xml:space="preserve">l during </w:t>
      </w:r>
      <w:r w:rsidR="00BD7751" w:rsidRPr="00F93ACD">
        <w:rPr>
          <w:noProof/>
          <w:sz w:val="20"/>
          <w:szCs w:val="20"/>
          <w:lang w:eastAsia="ko-KR"/>
        </w:rPr>
        <w:t xml:space="preserve">the </w:t>
      </w:r>
      <w:r w:rsidR="00983E41" w:rsidRPr="00F93ACD">
        <w:rPr>
          <w:noProof/>
          <w:sz w:val="20"/>
          <w:szCs w:val="20"/>
          <w:lang w:eastAsia="ko-KR"/>
        </w:rPr>
        <w:t>de-absorption process. The n values for the cases of 0</w:t>
      </w:r>
      <w:r w:rsidR="00F95BE6" w:rsidRPr="00F93ACD">
        <w:rPr>
          <w:noProof/>
          <w:sz w:val="20"/>
          <w:szCs w:val="20"/>
          <w:lang w:eastAsia="ko-KR"/>
        </w:rPr>
        <w:t>%</w:t>
      </w:r>
      <w:r w:rsidR="00983E41" w:rsidRPr="00F93ACD">
        <w:rPr>
          <w:noProof/>
          <w:sz w:val="20"/>
          <w:szCs w:val="20"/>
          <w:lang w:eastAsia="ko-KR"/>
        </w:rPr>
        <w:t>, 0.1</w:t>
      </w:r>
      <w:r w:rsidR="00F95BE6" w:rsidRPr="00F93ACD">
        <w:rPr>
          <w:noProof/>
          <w:sz w:val="20"/>
          <w:szCs w:val="20"/>
          <w:lang w:eastAsia="ko-KR"/>
        </w:rPr>
        <w:t xml:space="preserve">%, and 0.25% are higher than that of 0.5%, </w:t>
      </w:r>
      <w:r w:rsidR="00541ACE" w:rsidRPr="00F93ACD">
        <w:rPr>
          <w:noProof/>
          <w:sz w:val="20"/>
          <w:szCs w:val="20"/>
          <w:lang w:eastAsia="ko-KR"/>
        </w:rPr>
        <w:t>0.75% and 1.0%, which shows that the water loss rate of untreated, 0.1% and 0.25% xa</w:t>
      </w:r>
      <w:r w:rsidR="00AD7560" w:rsidRPr="00F93ACD">
        <w:rPr>
          <w:noProof/>
          <w:sz w:val="20"/>
          <w:szCs w:val="20"/>
          <w:lang w:eastAsia="ko-KR"/>
        </w:rPr>
        <w:t>nthan gum treated soils are</w:t>
      </w:r>
      <w:r w:rsidR="00541ACE" w:rsidRPr="00F93ACD">
        <w:rPr>
          <w:noProof/>
          <w:sz w:val="20"/>
          <w:szCs w:val="20"/>
          <w:lang w:eastAsia="ko-KR"/>
        </w:rPr>
        <w:t xml:space="preserve"> faster than that of 0.5%, 0.75% and 1.0%.</w:t>
      </w:r>
      <w:r w:rsidR="009E13D1" w:rsidRPr="00F93ACD">
        <w:rPr>
          <w:noProof/>
          <w:sz w:val="20"/>
          <w:szCs w:val="20"/>
          <w:lang w:eastAsia="ko-KR"/>
        </w:rPr>
        <w:t xml:space="preserve"> </w:t>
      </w:r>
      <w:r w:rsidR="00B829E1" w:rsidRPr="00F93ACD">
        <w:rPr>
          <w:noProof/>
          <w:sz w:val="20"/>
          <w:szCs w:val="20"/>
          <w:lang w:eastAsia="ko-KR"/>
        </w:rPr>
        <w:t xml:space="preserve">In other words, water holding capacity of </w:t>
      </w:r>
      <w:r w:rsidR="00690C79" w:rsidRPr="00F93ACD">
        <w:rPr>
          <w:noProof/>
          <w:sz w:val="20"/>
          <w:szCs w:val="20"/>
          <w:lang w:eastAsia="ko-KR"/>
        </w:rPr>
        <w:t xml:space="preserve">the </w:t>
      </w:r>
      <w:r w:rsidR="00B829E1" w:rsidRPr="00F93ACD">
        <w:rPr>
          <w:noProof/>
          <w:sz w:val="20"/>
          <w:szCs w:val="20"/>
          <w:lang w:eastAsia="ko-KR"/>
        </w:rPr>
        <w:t>soil generally increases with</w:t>
      </w:r>
      <w:r w:rsidR="00A058E1" w:rsidRPr="00F93ACD">
        <w:rPr>
          <w:noProof/>
          <w:sz w:val="20"/>
          <w:szCs w:val="20"/>
          <w:lang w:eastAsia="ko-KR"/>
        </w:rPr>
        <w:t xml:space="preserve"> xanthan gum content.</w:t>
      </w:r>
    </w:p>
    <w:p w:rsidR="00726988" w:rsidRPr="00F93ACD" w:rsidRDefault="001576B6" w:rsidP="00F93ACD">
      <w:pPr>
        <w:pStyle w:val="NormalWCCM"/>
        <w:spacing w:before="120" w:after="60" w:line="276" w:lineRule="auto"/>
        <w:ind w:firstLine="0"/>
        <w:jc w:val="center"/>
        <w:rPr>
          <w:noProof/>
          <w:szCs w:val="20"/>
          <w:lang w:eastAsia="zh-TW"/>
        </w:rPr>
      </w:pPr>
      <w:r w:rsidRPr="00F93ACD">
        <w:rPr>
          <w:noProof/>
          <w:szCs w:val="20"/>
          <w:lang w:eastAsia="zh-TW"/>
        </w:rPr>
        <w:t xml:space="preserve">Table 1. </w:t>
      </w:r>
      <w:r w:rsidR="001B0208" w:rsidRPr="00F93ACD">
        <w:rPr>
          <w:i/>
          <w:noProof/>
          <w:szCs w:val="20"/>
          <w:lang w:eastAsia="zh-TW"/>
        </w:rPr>
        <w:sym w:font="Symbol" w:char="F061"/>
      </w:r>
      <w:r w:rsidR="001B0208" w:rsidRPr="00F93ACD">
        <w:rPr>
          <w:i/>
          <w:noProof/>
          <w:szCs w:val="20"/>
          <w:lang w:eastAsia="zh-TW"/>
        </w:rPr>
        <w:t>, n, m</w:t>
      </w:r>
      <w:r w:rsidRPr="00F93ACD">
        <w:rPr>
          <w:noProof/>
          <w:szCs w:val="20"/>
          <w:lang w:eastAsia="zh-TW"/>
        </w:rPr>
        <w:t xml:space="preserve"> parameters for fitting </w:t>
      </w:r>
      <w:r w:rsidR="00413599" w:rsidRPr="00F93ACD">
        <w:rPr>
          <w:noProof/>
          <w:szCs w:val="20"/>
          <w:lang w:eastAsia="zh-TW"/>
        </w:rPr>
        <w:t xml:space="preserve">SWCC </w:t>
      </w:r>
      <w:r w:rsidRPr="00F93ACD">
        <w:rPr>
          <w:noProof/>
          <w:szCs w:val="20"/>
          <w:lang w:eastAsia="zh-TW"/>
        </w:rPr>
        <w:t>curve</w:t>
      </w:r>
      <w:r w:rsidR="0099719B" w:rsidRPr="00F93ACD">
        <w:rPr>
          <w:noProof/>
          <w:szCs w:val="20"/>
          <w:lang w:eastAsia="zh-TW"/>
        </w:rPr>
        <w:t>s</w:t>
      </w:r>
    </w:p>
    <w:tbl>
      <w:tblPr>
        <w:tblStyle w:val="TableGrid"/>
        <w:tblW w:w="0" w:type="auto"/>
        <w:jc w:val="center"/>
        <w:tblLook w:val="04A0" w:firstRow="1" w:lastRow="0" w:firstColumn="1" w:lastColumn="0" w:noHBand="0" w:noVBand="1"/>
      </w:tblPr>
      <w:tblGrid>
        <w:gridCol w:w="1115"/>
        <w:gridCol w:w="693"/>
        <w:gridCol w:w="1164"/>
        <w:gridCol w:w="1134"/>
        <w:gridCol w:w="1104"/>
        <w:gridCol w:w="993"/>
        <w:gridCol w:w="993"/>
        <w:gridCol w:w="992"/>
      </w:tblGrid>
      <w:tr w:rsidR="00983E41" w:rsidRPr="00F93ACD" w:rsidTr="00F51731">
        <w:trPr>
          <w:jc w:val="center"/>
        </w:trPr>
        <w:tc>
          <w:tcPr>
            <w:tcW w:w="1808" w:type="dxa"/>
            <w:gridSpan w:val="2"/>
            <w:vMerge w:val="restart"/>
            <w:vAlign w:val="center"/>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Parameters</w:t>
            </w:r>
          </w:p>
        </w:tc>
        <w:tc>
          <w:tcPr>
            <w:tcW w:w="6380" w:type="dxa"/>
            <w:gridSpan w:val="6"/>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Xanthan gum content [%]</w:t>
            </w:r>
          </w:p>
        </w:tc>
      </w:tr>
      <w:tr w:rsidR="00983E41" w:rsidRPr="00F93ACD" w:rsidTr="00F51731">
        <w:trPr>
          <w:jc w:val="center"/>
        </w:trPr>
        <w:tc>
          <w:tcPr>
            <w:tcW w:w="1808" w:type="dxa"/>
            <w:gridSpan w:val="2"/>
            <w:vMerge/>
          </w:tcPr>
          <w:p w:rsidR="00983E41" w:rsidRPr="00F93ACD" w:rsidRDefault="00983E41" w:rsidP="005556A7">
            <w:pPr>
              <w:pStyle w:val="NormalWCCM"/>
              <w:spacing w:line="276" w:lineRule="auto"/>
              <w:ind w:firstLine="0"/>
              <w:jc w:val="center"/>
              <w:rPr>
                <w:noProof/>
                <w:szCs w:val="20"/>
                <w:lang w:eastAsia="zh-TW"/>
              </w:rPr>
            </w:pPr>
          </w:p>
        </w:tc>
        <w:tc>
          <w:tcPr>
            <w:tcW w:w="116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0.0</w:t>
            </w:r>
          </w:p>
        </w:tc>
        <w:tc>
          <w:tcPr>
            <w:tcW w:w="113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0.1</w:t>
            </w:r>
          </w:p>
        </w:tc>
        <w:tc>
          <w:tcPr>
            <w:tcW w:w="110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0.25</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0.5</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0.75</w:t>
            </w:r>
          </w:p>
        </w:tc>
        <w:tc>
          <w:tcPr>
            <w:tcW w:w="992"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1.0</w:t>
            </w:r>
          </w:p>
        </w:tc>
      </w:tr>
      <w:tr w:rsidR="00983E41" w:rsidRPr="00F93ACD" w:rsidTr="00F51731">
        <w:trPr>
          <w:jc w:val="center"/>
        </w:trPr>
        <w:tc>
          <w:tcPr>
            <w:tcW w:w="1115" w:type="dxa"/>
            <w:tcBorders>
              <w:right w:val="nil"/>
            </w:tcBorders>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sym w:font="Symbol" w:char="F061"/>
            </w:r>
          </w:p>
        </w:tc>
        <w:tc>
          <w:tcPr>
            <w:tcW w:w="693" w:type="dxa"/>
            <w:tcBorders>
              <w:left w:val="nil"/>
            </w:tcBorders>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[kPa</w:t>
            </w:r>
            <w:r w:rsidRPr="00F93ACD">
              <w:rPr>
                <w:noProof/>
                <w:szCs w:val="20"/>
                <w:vertAlign w:val="superscript"/>
                <w:lang w:eastAsia="zh-TW"/>
              </w:rPr>
              <w:t>-</w:t>
            </w:r>
            <w:r w:rsidRPr="00F93ACD">
              <w:rPr>
                <w:noProof/>
                <w:szCs w:val="20"/>
                <w:lang w:eastAsia="zh-TW"/>
              </w:rPr>
              <w:t>]</w:t>
            </w:r>
          </w:p>
        </w:tc>
        <w:tc>
          <w:tcPr>
            <w:tcW w:w="116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3.215</w:t>
            </w:r>
          </w:p>
        </w:tc>
        <w:tc>
          <w:tcPr>
            <w:tcW w:w="113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1.135</w:t>
            </w:r>
          </w:p>
        </w:tc>
        <w:tc>
          <w:tcPr>
            <w:tcW w:w="110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1.828</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24.773</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24.773</w:t>
            </w:r>
          </w:p>
        </w:tc>
        <w:tc>
          <w:tcPr>
            <w:tcW w:w="992"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16.781</w:t>
            </w:r>
          </w:p>
        </w:tc>
      </w:tr>
      <w:tr w:rsidR="00983E41" w:rsidRPr="00F93ACD" w:rsidTr="00F51731">
        <w:trPr>
          <w:jc w:val="center"/>
        </w:trPr>
        <w:tc>
          <w:tcPr>
            <w:tcW w:w="1115" w:type="dxa"/>
            <w:tcBorders>
              <w:right w:val="nil"/>
            </w:tcBorders>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n</w:t>
            </w:r>
          </w:p>
        </w:tc>
        <w:tc>
          <w:tcPr>
            <w:tcW w:w="693" w:type="dxa"/>
            <w:tcBorders>
              <w:left w:val="nil"/>
            </w:tcBorders>
          </w:tcPr>
          <w:p w:rsidR="00983E41" w:rsidRPr="00F93ACD" w:rsidRDefault="00983E41" w:rsidP="005556A7">
            <w:pPr>
              <w:pStyle w:val="NormalWCCM"/>
              <w:spacing w:line="276" w:lineRule="auto"/>
              <w:ind w:firstLine="0"/>
              <w:jc w:val="center"/>
              <w:rPr>
                <w:noProof/>
                <w:szCs w:val="20"/>
                <w:lang w:eastAsia="zh-TW"/>
              </w:rPr>
            </w:pPr>
          </w:p>
        </w:tc>
        <w:tc>
          <w:tcPr>
            <w:tcW w:w="116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1.417</w:t>
            </w:r>
          </w:p>
        </w:tc>
        <w:tc>
          <w:tcPr>
            <w:tcW w:w="113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1.632</w:t>
            </w:r>
          </w:p>
        </w:tc>
        <w:tc>
          <w:tcPr>
            <w:tcW w:w="110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1.514</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1.079</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1.066</w:t>
            </w:r>
          </w:p>
        </w:tc>
        <w:tc>
          <w:tcPr>
            <w:tcW w:w="992"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1.113</w:t>
            </w:r>
          </w:p>
        </w:tc>
      </w:tr>
      <w:tr w:rsidR="00983E41" w:rsidRPr="00F93ACD" w:rsidTr="00F51731">
        <w:trPr>
          <w:jc w:val="center"/>
        </w:trPr>
        <w:tc>
          <w:tcPr>
            <w:tcW w:w="1115" w:type="dxa"/>
            <w:tcBorders>
              <w:right w:val="nil"/>
            </w:tcBorders>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m</w:t>
            </w:r>
          </w:p>
        </w:tc>
        <w:tc>
          <w:tcPr>
            <w:tcW w:w="693" w:type="dxa"/>
            <w:tcBorders>
              <w:left w:val="nil"/>
            </w:tcBorders>
          </w:tcPr>
          <w:p w:rsidR="00983E41" w:rsidRPr="00F93ACD" w:rsidRDefault="00983E41" w:rsidP="005556A7">
            <w:pPr>
              <w:pStyle w:val="NormalWCCM"/>
              <w:spacing w:line="276" w:lineRule="auto"/>
              <w:ind w:firstLine="0"/>
              <w:jc w:val="center"/>
              <w:rPr>
                <w:noProof/>
                <w:szCs w:val="20"/>
                <w:lang w:eastAsia="zh-TW"/>
              </w:rPr>
            </w:pPr>
          </w:p>
        </w:tc>
        <w:tc>
          <w:tcPr>
            <w:tcW w:w="116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0.087</w:t>
            </w:r>
          </w:p>
        </w:tc>
        <w:tc>
          <w:tcPr>
            <w:tcW w:w="113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0.387</w:t>
            </w:r>
          </w:p>
        </w:tc>
        <w:tc>
          <w:tcPr>
            <w:tcW w:w="1104"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0.339</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0.074</w:t>
            </w:r>
          </w:p>
        </w:tc>
        <w:tc>
          <w:tcPr>
            <w:tcW w:w="993"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0.062</w:t>
            </w:r>
          </w:p>
        </w:tc>
        <w:tc>
          <w:tcPr>
            <w:tcW w:w="992" w:type="dxa"/>
          </w:tcPr>
          <w:p w:rsidR="00983E41" w:rsidRPr="00F93ACD" w:rsidRDefault="00983E41" w:rsidP="005556A7">
            <w:pPr>
              <w:pStyle w:val="NormalWCCM"/>
              <w:spacing w:line="276" w:lineRule="auto"/>
              <w:ind w:firstLine="0"/>
              <w:jc w:val="center"/>
              <w:rPr>
                <w:noProof/>
                <w:szCs w:val="20"/>
                <w:lang w:eastAsia="zh-TW"/>
              </w:rPr>
            </w:pPr>
            <w:r w:rsidRPr="00F93ACD">
              <w:rPr>
                <w:noProof/>
                <w:szCs w:val="20"/>
                <w:lang w:eastAsia="zh-TW"/>
              </w:rPr>
              <w:t>0.101</w:t>
            </w:r>
          </w:p>
        </w:tc>
      </w:tr>
    </w:tbl>
    <w:p w:rsidR="00711390" w:rsidRPr="005556A7" w:rsidRDefault="005556A7" w:rsidP="00F93ACD">
      <w:pPr>
        <w:pStyle w:val="1stTitleWCCM"/>
        <w:spacing w:before="120" w:after="60" w:line="276" w:lineRule="auto"/>
        <w:outlineLvl w:val="0"/>
        <w:rPr>
          <w:rFonts w:eastAsia="PMingLiU"/>
          <w:bCs w:val="0"/>
          <w:szCs w:val="20"/>
          <w:lang w:eastAsia="zh-TW"/>
        </w:rPr>
      </w:pPr>
      <w:r>
        <w:rPr>
          <w:rFonts w:eastAsia="PMingLiU"/>
          <w:bCs w:val="0"/>
          <w:szCs w:val="20"/>
          <w:lang w:eastAsia="zh-TW"/>
        </w:rPr>
        <w:t>IV</w:t>
      </w:r>
      <w:r w:rsidR="00AD24A1" w:rsidRPr="005556A7">
        <w:rPr>
          <w:rFonts w:eastAsia="PMingLiU"/>
          <w:bCs w:val="0"/>
          <w:szCs w:val="20"/>
          <w:lang w:eastAsia="zh-TW"/>
        </w:rPr>
        <w:t>. Discussions</w:t>
      </w:r>
    </w:p>
    <w:p w:rsidR="00794BC7" w:rsidRPr="00F93ACD" w:rsidRDefault="0003464D" w:rsidP="00F93ACD">
      <w:pPr>
        <w:spacing w:before="120" w:after="60" w:line="276" w:lineRule="auto"/>
        <w:ind w:firstLine="284"/>
        <w:rPr>
          <w:noProof/>
          <w:sz w:val="20"/>
          <w:szCs w:val="20"/>
          <w:lang w:eastAsia="ko-KR"/>
        </w:rPr>
      </w:pPr>
      <w:r w:rsidRPr="00F93ACD">
        <w:rPr>
          <w:noProof/>
          <w:sz w:val="20"/>
          <w:szCs w:val="20"/>
          <w:lang w:eastAsia="ko-KR"/>
        </w:rPr>
        <w:t xml:space="preserve">The most feasible use of biopolymer/soil </w:t>
      </w:r>
      <w:r w:rsidR="00534476" w:rsidRPr="00F93ACD">
        <w:rPr>
          <w:noProof/>
          <w:sz w:val="20"/>
          <w:szCs w:val="20"/>
          <w:lang w:eastAsia="ko-KR"/>
        </w:rPr>
        <w:t>treatment in arid and semi-arid areas is to improve the amount of water within soil pores</w:t>
      </w:r>
      <w:r w:rsidR="006E1ADD" w:rsidRPr="00F93ACD">
        <w:rPr>
          <w:noProof/>
          <w:sz w:val="20"/>
          <w:szCs w:val="20"/>
          <w:lang w:eastAsia="ko-KR"/>
        </w:rPr>
        <w:t>, and in turn</w:t>
      </w:r>
      <w:r w:rsidR="00BD7751" w:rsidRPr="00F93ACD">
        <w:rPr>
          <w:noProof/>
          <w:sz w:val="20"/>
          <w:szCs w:val="20"/>
          <w:lang w:eastAsia="ko-KR"/>
        </w:rPr>
        <w:t>,</w:t>
      </w:r>
      <w:r w:rsidR="006E1ADD" w:rsidRPr="00F93ACD">
        <w:rPr>
          <w:noProof/>
          <w:sz w:val="20"/>
          <w:szCs w:val="20"/>
          <w:lang w:eastAsia="ko-KR"/>
        </w:rPr>
        <w:t xml:space="preserve"> increase</w:t>
      </w:r>
      <w:r w:rsidR="00421E31" w:rsidRPr="00F93ACD">
        <w:rPr>
          <w:noProof/>
          <w:sz w:val="20"/>
          <w:szCs w:val="20"/>
          <w:lang w:eastAsia="ko-KR"/>
        </w:rPr>
        <w:t>s</w:t>
      </w:r>
      <w:r w:rsidR="00AE0717" w:rsidRPr="00F93ACD">
        <w:rPr>
          <w:noProof/>
          <w:sz w:val="20"/>
          <w:szCs w:val="20"/>
          <w:lang w:eastAsia="ko-KR"/>
        </w:rPr>
        <w:t xml:space="preserve"> the survivab</w:t>
      </w:r>
      <w:r w:rsidR="00BD7751" w:rsidRPr="00F93ACD">
        <w:rPr>
          <w:noProof/>
          <w:sz w:val="20"/>
          <w:szCs w:val="20"/>
          <w:lang w:eastAsia="ko-KR"/>
        </w:rPr>
        <w:t>il</w:t>
      </w:r>
      <w:r w:rsidR="00AE0717" w:rsidRPr="00F93ACD">
        <w:rPr>
          <w:noProof/>
          <w:sz w:val="20"/>
          <w:szCs w:val="20"/>
          <w:lang w:eastAsia="ko-KR"/>
        </w:rPr>
        <w:t>i</w:t>
      </w:r>
      <w:r w:rsidR="006E1ADD" w:rsidRPr="00F93ACD">
        <w:rPr>
          <w:noProof/>
          <w:sz w:val="20"/>
          <w:szCs w:val="20"/>
          <w:lang w:eastAsia="ko-KR"/>
        </w:rPr>
        <w:t>ty and the growth of plants</w:t>
      </w:r>
      <w:r w:rsidR="00C31EF8" w:rsidRPr="00F93ACD">
        <w:rPr>
          <w:noProof/>
          <w:sz w:val="20"/>
          <w:szCs w:val="20"/>
          <w:lang w:eastAsia="ko-KR"/>
        </w:rPr>
        <w:t xml:space="preserve"> or vegetation</w:t>
      </w:r>
      <w:r w:rsidR="00E027C6" w:rsidRPr="00F93ACD">
        <w:rPr>
          <w:noProof/>
          <w:sz w:val="20"/>
          <w:szCs w:val="20"/>
          <w:lang w:eastAsia="ko-KR"/>
        </w:rPr>
        <w:t xml:space="preserve"> </w:t>
      </w:r>
      <w:r w:rsidR="00E027C6" w:rsidRPr="00F93ACD">
        <w:rPr>
          <w:noProof/>
          <w:sz w:val="20"/>
          <w:szCs w:val="20"/>
          <w:lang w:eastAsia="ko-KR"/>
        </w:rPr>
        <w:fldChar w:fldCharType="begin"/>
      </w:r>
      <w:r w:rsidR="00A407C7">
        <w:rPr>
          <w:noProof/>
          <w:sz w:val="20"/>
          <w:szCs w:val="20"/>
          <w:lang w:eastAsia="ko-KR"/>
        </w:rPr>
        <w:instrText xml:space="preserve"> ADDIN EN.CITE &lt;EndNote&gt;&lt;Cite&gt;&lt;Author&gt;Tran&lt;/Author&gt;&lt;Year&gt;2019&lt;/Year&gt;&lt;RecNum&gt;27&lt;/RecNum&gt;&lt;DisplayText&gt;[21]&lt;/DisplayText&gt;&lt;record&gt;&lt;rec-number&gt;27&lt;/rec-number&gt;&lt;foreign-keys&gt;&lt;key app="EN" db-id="s2ef5tvs7efr23esv5bv5ptar52a9ws5t9sp" timestamp="1575215828"&gt;27&lt;/key&gt;&lt;/foreign-keys&gt;&lt;ref-type name="Journal Article"&gt;17&lt;/ref-type&gt;&lt;contributors&gt;&lt;authors&gt;&lt;author&gt;Tran, An Thi Phuong&lt;/author&gt;&lt;author&gt;Chang, Ilhan&lt;/author&gt;&lt;author&gt;Cho, Gye-Chun &lt;/author&gt;&lt;/authors&gt;&lt;/contributors&gt;&lt;titles&gt;&lt;title&gt;Soil water retention and vegetation survivability improvement using microbial biopolymers in drylands&lt;/title&gt;&lt;secondary-title&gt;Geomechanics and Engineering&lt;/secondary-title&gt;&lt;/titles&gt;&lt;periodical&gt;&lt;full-title&gt;Geomechanics and Engineering&lt;/full-title&gt;&lt;/periodical&gt;&lt;pages&gt;475-483&lt;/pages&gt;&lt;volume&gt;17&lt;/volume&gt;&lt;number&gt;5&lt;/number&gt;&lt;dates&gt;&lt;year&gt;2019&lt;/year&gt;&lt;/dates&gt;&lt;isbn&gt;2005-307X&lt;/isbn&gt;&lt;urls&gt;&lt;/urls&gt;&lt;/record&gt;&lt;/Cite&gt;&lt;/EndNote&gt;</w:instrText>
      </w:r>
      <w:r w:rsidR="00E027C6" w:rsidRPr="00F93ACD">
        <w:rPr>
          <w:noProof/>
          <w:sz w:val="20"/>
          <w:szCs w:val="20"/>
          <w:lang w:eastAsia="ko-KR"/>
        </w:rPr>
        <w:fldChar w:fldCharType="separate"/>
      </w:r>
      <w:r w:rsidR="00A407C7">
        <w:rPr>
          <w:noProof/>
          <w:sz w:val="20"/>
          <w:szCs w:val="20"/>
          <w:lang w:eastAsia="ko-KR"/>
        </w:rPr>
        <w:t>[21]</w:t>
      </w:r>
      <w:r w:rsidR="00E027C6" w:rsidRPr="00F93ACD">
        <w:rPr>
          <w:noProof/>
          <w:sz w:val="20"/>
          <w:szCs w:val="20"/>
          <w:lang w:eastAsia="ko-KR"/>
        </w:rPr>
        <w:fldChar w:fldCharType="end"/>
      </w:r>
      <w:r w:rsidR="00E027C6" w:rsidRPr="00F93ACD">
        <w:rPr>
          <w:noProof/>
          <w:sz w:val="20"/>
          <w:szCs w:val="20"/>
          <w:lang w:eastAsia="ko-KR"/>
        </w:rPr>
        <w:t xml:space="preserve">. </w:t>
      </w:r>
      <w:r w:rsidR="00F01888" w:rsidRPr="00F93ACD">
        <w:rPr>
          <w:noProof/>
          <w:sz w:val="20"/>
          <w:szCs w:val="20"/>
          <w:lang w:eastAsia="ko-KR"/>
        </w:rPr>
        <w:t xml:space="preserve">At </w:t>
      </w:r>
      <w:r w:rsidR="00BD7751" w:rsidRPr="00F93ACD">
        <w:rPr>
          <w:noProof/>
          <w:sz w:val="20"/>
          <w:szCs w:val="20"/>
          <w:lang w:eastAsia="ko-KR"/>
        </w:rPr>
        <w:t xml:space="preserve">the </w:t>
      </w:r>
      <w:r w:rsidR="00F01888" w:rsidRPr="00F93ACD">
        <w:rPr>
          <w:noProof/>
          <w:sz w:val="20"/>
          <w:szCs w:val="20"/>
          <w:lang w:eastAsia="ko-KR"/>
        </w:rPr>
        <w:t>initial state, b</w:t>
      </w:r>
      <w:r w:rsidR="00FF23EA" w:rsidRPr="00F93ACD">
        <w:rPr>
          <w:noProof/>
          <w:sz w:val="20"/>
          <w:szCs w:val="20"/>
          <w:lang w:eastAsia="ko-KR"/>
        </w:rPr>
        <w:t>iopolymers within</w:t>
      </w:r>
      <w:r w:rsidR="00BD7751" w:rsidRPr="00F93ACD">
        <w:rPr>
          <w:noProof/>
          <w:sz w:val="20"/>
          <w:szCs w:val="20"/>
          <w:lang w:eastAsia="ko-KR"/>
        </w:rPr>
        <w:t xml:space="preserve"> the</w:t>
      </w:r>
      <w:r w:rsidR="00FF23EA" w:rsidRPr="00F93ACD">
        <w:rPr>
          <w:noProof/>
          <w:sz w:val="20"/>
          <w:szCs w:val="20"/>
          <w:lang w:eastAsia="ko-KR"/>
        </w:rPr>
        <w:t xml:space="preserve"> soils can enhance the binding between soil particles.</w:t>
      </w:r>
      <w:r w:rsidR="00731937" w:rsidRPr="00F93ACD">
        <w:rPr>
          <w:noProof/>
          <w:sz w:val="20"/>
          <w:szCs w:val="20"/>
          <w:lang w:eastAsia="ko-KR"/>
        </w:rPr>
        <w:t xml:space="preserve"> </w:t>
      </w:r>
      <w:r w:rsidR="00CF6D1F" w:rsidRPr="00F93ACD">
        <w:rPr>
          <w:noProof/>
          <w:sz w:val="20"/>
          <w:szCs w:val="20"/>
          <w:lang w:eastAsia="ko-KR"/>
        </w:rPr>
        <w:t>It is because b</w:t>
      </w:r>
      <w:r w:rsidR="00731937" w:rsidRPr="00F93ACD">
        <w:rPr>
          <w:noProof/>
          <w:sz w:val="20"/>
          <w:szCs w:val="20"/>
          <w:lang w:eastAsia="ko-KR"/>
        </w:rPr>
        <w:t xml:space="preserve">iopolymers form a </w:t>
      </w:r>
      <w:r w:rsidR="00CF6D1F" w:rsidRPr="00F93ACD">
        <w:rPr>
          <w:noProof/>
          <w:sz w:val="20"/>
          <w:szCs w:val="20"/>
          <w:lang w:eastAsia="ko-KR"/>
        </w:rPr>
        <w:t>thin film</w:t>
      </w:r>
      <w:r w:rsidR="00731937" w:rsidRPr="00F93ACD">
        <w:rPr>
          <w:noProof/>
          <w:sz w:val="20"/>
          <w:szCs w:val="20"/>
          <w:lang w:eastAsia="ko-KR"/>
        </w:rPr>
        <w:t xml:space="preserve"> around</w:t>
      </w:r>
      <w:r w:rsidR="00BD7751" w:rsidRPr="00F93ACD">
        <w:rPr>
          <w:noProof/>
          <w:sz w:val="20"/>
          <w:szCs w:val="20"/>
          <w:lang w:eastAsia="ko-KR"/>
        </w:rPr>
        <w:t xml:space="preserve"> </w:t>
      </w:r>
      <w:r w:rsidR="00731937" w:rsidRPr="00F93ACD">
        <w:rPr>
          <w:noProof/>
          <w:sz w:val="20"/>
          <w:szCs w:val="20"/>
          <w:lang w:eastAsia="ko-KR"/>
        </w:rPr>
        <w:t>sand surface, and interact with clay par</w:t>
      </w:r>
      <w:r w:rsidR="00CB5616" w:rsidRPr="00F93ACD">
        <w:rPr>
          <w:noProof/>
          <w:sz w:val="20"/>
          <w:szCs w:val="20"/>
          <w:lang w:eastAsia="ko-KR"/>
        </w:rPr>
        <w:t>t</w:t>
      </w:r>
      <w:r w:rsidR="00BD7751" w:rsidRPr="00F93ACD">
        <w:rPr>
          <w:noProof/>
          <w:sz w:val="20"/>
          <w:szCs w:val="20"/>
          <w:lang w:eastAsia="ko-KR"/>
        </w:rPr>
        <w:t>icles via hydro</w:t>
      </w:r>
      <w:r w:rsidR="00731937" w:rsidRPr="00F93ACD">
        <w:rPr>
          <w:noProof/>
          <w:sz w:val="20"/>
          <w:szCs w:val="20"/>
          <w:lang w:eastAsia="ko-KR"/>
        </w:rPr>
        <w:t>gen bondings</w:t>
      </w:r>
      <w:r w:rsidR="00D941A5" w:rsidRPr="00F93ACD">
        <w:rPr>
          <w:noProof/>
          <w:sz w:val="20"/>
          <w:szCs w:val="20"/>
          <w:lang w:eastAsia="ko-KR"/>
        </w:rPr>
        <w:t xml:space="preserve"> </w:t>
      </w:r>
      <w:r w:rsidR="00D941A5" w:rsidRPr="00F93ACD">
        <w:rPr>
          <w:noProof/>
          <w:sz w:val="20"/>
          <w:szCs w:val="20"/>
          <w:lang w:eastAsia="ko-KR"/>
        </w:rPr>
        <w:fldChar w:fldCharType="begin"/>
      </w:r>
      <w:r w:rsidR="00FA7A1C" w:rsidRPr="00F93ACD">
        <w:rPr>
          <w:noProof/>
          <w:sz w:val="20"/>
          <w:szCs w:val="20"/>
          <w:lang w:eastAsia="ko-KR"/>
        </w:rPr>
        <w:instrText xml:space="preserve"> ADDIN EN.CITE &lt;EndNote&gt;&lt;Cite&gt;&lt;Author&gt;Chang&lt;/Author&gt;&lt;Year&gt;2015&lt;/Year&gt;&lt;RecNum&gt;8&lt;/RecNum&gt;&lt;DisplayText&gt;[8]&lt;/DisplayText&gt;&lt;record&gt;&lt;rec-number&gt;8&lt;/rec-number&gt;&lt;foreign-keys&gt;&lt;key app="EN" db-id="s2ef5tvs7efr23esv5bv5ptar52a9ws5t9sp" timestamp="1539236978"&gt;8&lt;/key&gt;&lt;/foreign-keys&gt;&lt;ref-type name="Journal Article"&gt;17&lt;/ref-type&gt;&lt;contributors&gt;&lt;authors&gt;&lt;author&gt;Chang, Ilhan&lt;/author&gt;&lt;author&gt;Im, Jooyoung&lt;/author&gt;&lt;author&gt;Prasidhi, Awlia Kharis&lt;/author&gt;&lt;author&gt;Cho, Gye-Chun&lt;/author&gt;&lt;/authors&gt;&lt;/contributors&gt;&lt;titles&gt;&lt;title&gt;Effects of Xanthan gum biopolymer on soil strengthening&lt;/title&gt;&lt;secondary-title&gt;Construction and Building Materials&lt;/secondary-title&gt;&lt;/titles&gt;&lt;periodical&gt;&lt;full-title&gt;Construction and Building Materials&lt;/full-title&gt;&lt;/periodical&gt;&lt;pages&gt;65-72&lt;/pages&gt;&lt;volume&gt;74&lt;/volume&gt;&lt;dates&gt;&lt;year&gt;2015&lt;/year&gt;&lt;/dates&gt;&lt;isbn&gt;0950-0618&lt;/isbn&gt;&lt;urls&gt;&lt;/urls&gt;&lt;/record&gt;&lt;/Cite&gt;&lt;/EndNote&gt;</w:instrText>
      </w:r>
      <w:r w:rsidR="00D941A5" w:rsidRPr="00F93ACD">
        <w:rPr>
          <w:noProof/>
          <w:sz w:val="20"/>
          <w:szCs w:val="20"/>
          <w:lang w:eastAsia="ko-KR"/>
        </w:rPr>
        <w:fldChar w:fldCharType="separate"/>
      </w:r>
      <w:r w:rsidR="00FA7A1C" w:rsidRPr="00F93ACD">
        <w:rPr>
          <w:noProof/>
          <w:sz w:val="20"/>
          <w:szCs w:val="20"/>
          <w:lang w:eastAsia="ko-KR"/>
        </w:rPr>
        <w:t>[8]</w:t>
      </w:r>
      <w:r w:rsidR="00D941A5" w:rsidRPr="00F93ACD">
        <w:rPr>
          <w:noProof/>
          <w:sz w:val="20"/>
          <w:szCs w:val="20"/>
          <w:lang w:eastAsia="ko-KR"/>
        </w:rPr>
        <w:fldChar w:fldCharType="end"/>
      </w:r>
      <w:r w:rsidR="00CF6D1F" w:rsidRPr="00F93ACD">
        <w:rPr>
          <w:noProof/>
          <w:sz w:val="20"/>
          <w:szCs w:val="20"/>
          <w:lang w:eastAsia="ko-KR"/>
        </w:rPr>
        <w:t xml:space="preserve">. While there are almost no bonding between soil particles in the untreated soil. </w:t>
      </w:r>
    </w:p>
    <w:p w:rsidR="00CB5616" w:rsidRPr="00F93ACD" w:rsidRDefault="00BD7751" w:rsidP="00F93ACD">
      <w:pPr>
        <w:spacing w:before="120" w:after="60" w:line="276" w:lineRule="auto"/>
        <w:ind w:firstLine="284"/>
        <w:rPr>
          <w:noProof/>
          <w:sz w:val="20"/>
          <w:szCs w:val="20"/>
          <w:lang w:eastAsia="ko-KR"/>
        </w:rPr>
      </w:pPr>
      <w:r w:rsidRPr="00F93ACD">
        <w:rPr>
          <w:noProof/>
          <w:sz w:val="20"/>
          <w:szCs w:val="20"/>
          <w:lang w:eastAsia="ko-KR"/>
        </w:rPr>
        <w:t>Later, a</w:t>
      </w:r>
      <w:r w:rsidR="00731937" w:rsidRPr="00F93ACD">
        <w:rPr>
          <w:noProof/>
          <w:sz w:val="20"/>
          <w:szCs w:val="20"/>
          <w:lang w:eastAsia="ko-KR"/>
        </w:rPr>
        <w:t xml:space="preserve">s water is supplied to the </w:t>
      </w:r>
      <w:r w:rsidR="00CF6D1F" w:rsidRPr="00F93ACD">
        <w:rPr>
          <w:noProof/>
          <w:sz w:val="20"/>
          <w:szCs w:val="20"/>
          <w:lang w:eastAsia="ko-KR"/>
        </w:rPr>
        <w:t xml:space="preserve">untreated </w:t>
      </w:r>
      <w:r w:rsidR="00731937" w:rsidRPr="00F93ACD">
        <w:rPr>
          <w:noProof/>
          <w:sz w:val="20"/>
          <w:szCs w:val="20"/>
          <w:lang w:eastAsia="ko-KR"/>
        </w:rPr>
        <w:t>soil,</w:t>
      </w:r>
      <w:r w:rsidR="000341C6" w:rsidRPr="00F93ACD">
        <w:rPr>
          <w:noProof/>
          <w:sz w:val="20"/>
          <w:szCs w:val="20"/>
          <w:lang w:eastAsia="ko-KR"/>
        </w:rPr>
        <w:t xml:space="preserve"> </w:t>
      </w:r>
      <w:r w:rsidR="00794BC7" w:rsidRPr="00F93ACD">
        <w:rPr>
          <w:noProof/>
          <w:sz w:val="20"/>
          <w:szCs w:val="20"/>
          <w:lang w:eastAsia="ko-KR"/>
        </w:rPr>
        <w:t>water is held mainly by surface tension, and the remaining</w:t>
      </w:r>
      <w:r w:rsidR="000341C6" w:rsidRPr="00F93ACD">
        <w:rPr>
          <w:noProof/>
          <w:sz w:val="20"/>
          <w:szCs w:val="20"/>
          <w:lang w:eastAsia="ko-KR"/>
        </w:rPr>
        <w:t xml:space="preserve"> can quickly go through </w:t>
      </w:r>
      <w:r w:rsidR="00794BC7" w:rsidRPr="00F93ACD">
        <w:rPr>
          <w:noProof/>
          <w:sz w:val="20"/>
          <w:szCs w:val="20"/>
          <w:lang w:eastAsia="ko-KR"/>
        </w:rPr>
        <w:t>soil pores</w:t>
      </w:r>
      <w:r w:rsidR="000341C6" w:rsidRPr="00F93ACD">
        <w:rPr>
          <w:noProof/>
          <w:sz w:val="20"/>
          <w:szCs w:val="20"/>
          <w:lang w:eastAsia="ko-KR"/>
        </w:rPr>
        <w:t xml:space="preserve">. </w:t>
      </w:r>
      <w:r w:rsidR="00794BC7" w:rsidRPr="00F93ACD">
        <w:rPr>
          <w:noProof/>
          <w:sz w:val="20"/>
          <w:szCs w:val="20"/>
          <w:lang w:eastAsia="ko-KR"/>
        </w:rPr>
        <w:t>Therefore, under a certain high temperature, the water can easily vapor and empty soil pores. Meanwhile, f</w:t>
      </w:r>
      <w:r w:rsidR="004A30D0" w:rsidRPr="00F93ACD">
        <w:rPr>
          <w:noProof/>
          <w:sz w:val="20"/>
          <w:szCs w:val="20"/>
          <w:lang w:eastAsia="ko-KR"/>
        </w:rPr>
        <w:t>or the case of the treated soil</w:t>
      </w:r>
      <w:r w:rsidR="00AE0717" w:rsidRPr="00F93ACD">
        <w:rPr>
          <w:noProof/>
          <w:sz w:val="20"/>
          <w:szCs w:val="20"/>
          <w:lang w:eastAsia="ko-KR"/>
        </w:rPr>
        <w:t xml:space="preserve">, biopolymer </w:t>
      </w:r>
      <w:r w:rsidR="004A30D0" w:rsidRPr="00F93ACD">
        <w:rPr>
          <w:noProof/>
          <w:sz w:val="20"/>
          <w:szCs w:val="20"/>
          <w:lang w:eastAsia="ko-KR"/>
        </w:rPr>
        <w:t>ab</w:t>
      </w:r>
      <w:r w:rsidR="00F01888" w:rsidRPr="00F93ACD">
        <w:rPr>
          <w:noProof/>
          <w:sz w:val="20"/>
          <w:szCs w:val="20"/>
          <w:lang w:eastAsia="ko-KR"/>
        </w:rPr>
        <w:t>sorb</w:t>
      </w:r>
      <w:r w:rsidR="003274B8" w:rsidRPr="00F93ACD">
        <w:rPr>
          <w:noProof/>
          <w:sz w:val="20"/>
          <w:szCs w:val="20"/>
          <w:lang w:eastAsia="ko-KR"/>
        </w:rPr>
        <w:t>s</w:t>
      </w:r>
      <w:r w:rsidR="00F01888" w:rsidRPr="00F93ACD">
        <w:rPr>
          <w:noProof/>
          <w:sz w:val="20"/>
          <w:szCs w:val="20"/>
          <w:lang w:eastAsia="ko-KR"/>
        </w:rPr>
        <w:t xml:space="preserve"> water, </w:t>
      </w:r>
      <w:r w:rsidR="00AE0717" w:rsidRPr="00F93ACD">
        <w:rPr>
          <w:noProof/>
          <w:sz w:val="20"/>
          <w:szCs w:val="20"/>
          <w:lang w:eastAsia="ko-KR"/>
        </w:rPr>
        <w:t>swell</w:t>
      </w:r>
      <w:r w:rsidR="003274B8" w:rsidRPr="00F93ACD">
        <w:rPr>
          <w:noProof/>
          <w:sz w:val="20"/>
          <w:szCs w:val="20"/>
          <w:lang w:eastAsia="ko-KR"/>
        </w:rPr>
        <w:t>s</w:t>
      </w:r>
      <w:r w:rsidR="00F01888" w:rsidRPr="00F93ACD">
        <w:rPr>
          <w:noProof/>
          <w:sz w:val="20"/>
          <w:szCs w:val="20"/>
          <w:lang w:eastAsia="ko-KR"/>
        </w:rPr>
        <w:t>, and fill</w:t>
      </w:r>
      <w:r w:rsidR="003274B8" w:rsidRPr="00F93ACD">
        <w:rPr>
          <w:noProof/>
          <w:sz w:val="20"/>
          <w:szCs w:val="20"/>
          <w:lang w:eastAsia="ko-KR"/>
        </w:rPr>
        <w:t>s</w:t>
      </w:r>
      <w:r w:rsidR="00F01888" w:rsidRPr="00F93ACD">
        <w:rPr>
          <w:noProof/>
          <w:sz w:val="20"/>
          <w:szCs w:val="20"/>
          <w:lang w:eastAsia="ko-KR"/>
        </w:rPr>
        <w:t xml:space="preserve"> the soil pores</w:t>
      </w:r>
      <w:r w:rsidR="00AE0717" w:rsidRPr="00F93ACD">
        <w:rPr>
          <w:noProof/>
          <w:sz w:val="20"/>
          <w:szCs w:val="20"/>
          <w:lang w:eastAsia="ko-KR"/>
        </w:rPr>
        <w:t xml:space="preserve"> as </w:t>
      </w:r>
      <w:r w:rsidR="004A5F13" w:rsidRPr="00F93ACD">
        <w:rPr>
          <w:noProof/>
          <w:sz w:val="20"/>
          <w:szCs w:val="20"/>
          <w:lang w:eastAsia="ko-KR"/>
        </w:rPr>
        <w:t>biopolymer</w:t>
      </w:r>
      <w:r w:rsidR="00AE0717" w:rsidRPr="00F93ACD">
        <w:rPr>
          <w:noProof/>
          <w:sz w:val="20"/>
          <w:szCs w:val="20"/>
          <w:lang w:eastAsia="ko-KR"/>
        </w:rPr>
        <w:t xml:space="preserve"> interact</w:t>
      </w:r>
      <w:r w:rsidR="003274B8" w:rsidRPr="00F93ACD">
        <w:rPr>
          <w:noProof/>
          <w:sz w:val="20"/>
          <w:szCs w:val="20"/>
          <w:lang w:eastAsia="ko-KR"/>
        </w:rPr>
        <w:t>s</w:t>
      </w:r>
      <w:r w:rsidR="00AE0717" w:rsidRPr="00F93ACD">
        <w:rPr>
          <w:noProof/>
          <w:sz w:val="20"/>
          <w:szCs w:val="20"/>
          <w:lang w:eastAsia="ko-KR"/>
        </w:rPr>
        <w:t xml:space="preserve"> with water</w:t>
      </w:r>
      <w:r w:rsidR="00FF23EA" w:rsidRPr="00F93ACD">
        <w:rPr>
          <w:noProof/>
          <w:sz w:val="20"/>
          <w:szCs w:val="20"/>
          <w:lang w:eastAsia="ko-KR"/>
        </w:rPr>
        <w:t xml:space="preserve"> due to its</w:t>
      </w:r>
      <w:r w:rsidR="00731937" w:rsidRPr="00F93ACD">
        <w:rPr>
          <w:noProof/>
          <w:sz w:val="20"/>
          <w:szCs w:val="20"/>
          <w:lang w:eastAsia="ko-KR"/>
        </w:rPr>
        <w:t xml:space="preserve"> hydrophilic properties</w:t>
      </w:r>
      <w:r w:rsidR="00AE0717" w:rsidRPr="00F93ACD">
        <w:rPr>
          <w:noProof/>
          <w:sz w:val="20"/>
          <w:szCs w:val="20"/>
          <w:lang w:eastAsia="ko-KR"/>
        </w:rPr>
        <w:t>.</w:t>
      </w:r>
      <w:r w:rsidR="006D2BF1" w:rsidRPr="00F93ACD">
        <w:rPr>
          <w:noProof/>
          <w:sz w:val="20"/>
          <w:szCs w:val="20"/>
          <w:lang w:eastAsia="ko-KR"/>
        </w:rPr>
        <w:t xml:space="preserve"> </w:t>
      </w:r>
      <w:r w:rsidR="00794BC7" w:rsidRPr="00F93ACD">
        <w:rPr>
          <w:noProof/>
          <w:sz w:val="20"/>
          <w:szCs w:val="20"/>
          <w:lang w:eastAsia="ko-KR"/>
        </w:rPr>
        <w:t>T</w:t>
      </w:r>
      <w:r w:rsidRPr="00F93ACD">
        <w:rPr>
          <w:noProof/>
          <w:sz w:val="20"/>
          <w:szCs w:val="20"/>
          <w:lang w:eastAsia="ko-KR"/>
        </w:rPr>
        <w:t>he low</w:t>
      </w:r>
      <w:r w:rsidR="004F1C57" w:rsidRPr="00F93ACD">
        <w:rPr>
          <w:noProof/>
          <w:sz w:val="20"/>
          <w:szCs w:val="20"/>
          <w:lang w:eastAsia="ko-KR"/>
        </w:rPr>
        <w:t xml:space="preserve"> water loss rate in the</w:t>
      </w:r>
      <w:r w:rsidR="00FF23EA" w:rsidRPr="00F93ACD">
        <w:rPr>
          <w:noProof/>
          <w:sz w:val="20"/>
          <w:szCs w:val="20"/>
          <w:lang w:eastAsia="ko-KR"/>
        </w:rPr>
        <w:t xml:space="preserve"> biopolymer soil</w:t>
      </w:r>
      <w:r w:rsidR="00AE0717" w:rsidRPr="00F93ACD">
        <w:rPr>
          <w:noProof/>
          <w:sz w:val="20"/>
          <w:szCs w:val="20"/>
          <w:lang w:eastAsia="ko-KR"/>
        </w:rPr>
        <w:t xml:space="preserve"> allow</w:t>
      </w:r>
      <w:r w:rsidR="00FF23EA" w:rsidRPr="00F93ACD">
        <w:rPr>
          <w:noProof/>
          <w:sz w:val="20"/>
          <w:szCs w:val="20"/>
          <w:lang w:eastAsia="ko-KR"/>
        </w:rPr>
        <w:t>s</w:t>
      </w:r>
      <w:r w:rsidR="00AE0717" w:rsidRPr="00F93ACD">
        <w:rPr>
          <w:noProof/>
          <w:sz w:val="20"/>
          <w:szCs w:val="20"/>
          <w:lang w:eastAsia="ko-KR"/>
        </w:rPr>
        <w:t xml:space="preserve"> </w:t>
      </w:r>
      <w:r w:rsidR="00FF23EA" w:rsidRPr="00F93ACD">
        <w:rPr>
          <w:noProof/>
          <w:sz w:val="20"/>
          <w:szCs w:val="20"/>
          <w:lang w:eastAsia="ko-KR"/>
        </w:rPr>
        <w:t>the soil holding more water than an untreated soil</w:t>
      </w:r>
      <w:r w:rsidR="00AE0717" w:rsidRPr="00F93ACD">
        <w:rPr>
          <w:noProof/>
          <w:sz w:val="20"/>
          <w:szCs w:val="20"/>
          <w:lang w:eastAsia="ko-KR"/>
        </w:rPr>
        <w:t xml:space="preserve"> </w:t>
      </w:r>
      <w:r w:rsidR="0095221F" w:rsidRPr="00F93ACD">
        <w:rPr>
          <w:noProof/>
          <w:sz w:val="20"/>
          <w:szCs w:val="20"/>
          <w:lang w:eastAsia="ko-KR"/>
        </w:rPr>
        <w:t>could make</w:t>
      </w:r>
      <w:r w:rsidR="00794BC7" w:rsidRPr="00F93ACD">
        <w:rPr>
          <w:noProof/>
          <w:sz w:val="20"/>
          <w:szCs w:val="20"/>
          <w:lang w:eastAsia="ko-KR"/>
        </w:rPr>
        <w:t xml:space="preserve"> under drying conditions</w:t>
      </w:r>
      <w:r w:rsidR="00FF23EA" w:rsidRPr="00F93ACD">
        <w:rPr>
          <w:noProof/>
          <w:sz w:val="20"/>
          <w:szCs w:val="20"/>
          <w:lang w:eastAsia="ko-KR"/>
        </w:rPr>
        <w:t>.</w:t>
      </w:r>
      <w:r w:rsidR="0095221F" w:rsidRPr="00F93ACD">
        <w:rPr>
          <w:noProof/>
          <w:sz w:val="20"/>
          <w:szCs w:val="20"/>
          <w:lang w:eastAsia="ko-KR"/>
        </w:rPr>
        <w:t xml:space="preserve"> The process is summarized in Fig.</w:t>
      </w:r>
      <w:r w:rsidR="00794BC7" w:rsidRPr="00F93ACD">
        <w:rPr>
          <w:noProof/>
          <w:sz w:val="20"/>
          <w:szCs w:val="20"/>
          <w:lang w:eastAsia="ko-KR"/>
        </w:rPr>
        <w:t>8</w:t>
      </w:r>
      <w:r w:rsidR="0095221F" w:rsidRPr="00F93ACD">
        <w:rPr>
          <w:noProof/>
          <w:sz w:val="20"/>
          <w:szCs w:val="20"/>
          <w:lang w:eastAsia="ko-KR"/>
        </w:rPr>
        <w:t>.</w:t>
      </w:r>
      <w:r w:rsidR="00FF23EA" w:rsidRPr="00F93ACD">
        <w:rPr>
          <w:noProof/>
          <w:sz w:val="20"/>
          <w:szCs w:val="20"/>
          <w:lang w:eastAsia="ko-KR"/>
        </w:rPr>
        <w:t xml:space="preserve"> </w:t>
      </w:r>
      <w:r w:rsidR="006D2BF1" w:rsidRPr="00F93ACD">
        <w:rPr>
          <w:noProof/>
          <w:sz w:val="20"/>
          <w:szCs w:val="20"/>
          <w:lang w:eastAsia="ko-KR"/>
        </w:rPr>
        <w:t xml:space="preserve">Therefore, the vegetation can uptake the water that </w:t>
      </w:r>
      <w:r w:rsidR="0095221F" w:rsidRPr="00F93ACD">
        <w:rPr>
          <w:noProof/>
          <w:sz w:val="20"/>
          <w:szCs w:val="20"/>
          <w:lang w:eastAsia="ko-KR"/>
        </w:rPr>
        <w:t xml:space="preserve">is </w:t>
      </w:r>
      <w:r w:rsidR="006D2BF1" w:rsidRPr="00F93ACD">
        <w:rPr>
          <w:noProof/>
          <w:sz w:val="20"/>
          <w:szCs w:val="20"/>
          <w:lang w:eastAsia="ko-KR"/>
        </w:rPr>
        <w:t>ret</w:t>
      </w:r>
      <w:r w:rsidRPr="00F93ACD">
        <w:rPr>
          <w:noProof/>
          <w:sz w:val="20"/>
          <w:szCs w:val="20"/>
          <w:lang w:eastAsia="ko-KR"/>
        </w:rPr>
        <w:t>ai</w:t>
      </w:r>
      <w:r w:rsidR="006D2BF1" w:rsidRPr="00F93ACD">
        <w:rPr>
          <w:noProof/>
          <w:sz w:val="20"/>
          <w:szCs w:val="20"/>
          <w:lang w:eastAsia="ko-KR"/>
        </w:rPr>
        <w:t xml:space="preserve">ned in the biopolymer treated soils </w:t>
      </w:r>
      <w:r w:rsidR="0095221F" w:rsidRPr="00F93ACD">
        <w:rPr>
          <w:noProof/>
          <w:sz w:val="20"/>
          <w:szCs w:val="20"/>
          <w:lang w:eastAsia="ko-KR"/>
        </w:rPr>
        <w:t>in order to</w:t>
      </w:r>
      <w:r w:rsidR="006D2BF1" w:rsidRPr="00F93ACD">
        <w:rPr>
          <w:noProof/>
          <w:sz w:val="20"/>
          <w:szCs w:val="20"/>
          <w:lang w:eastAsia="ko-KR"/>
        </w:rPr>
        <w:t xml:space="preserve"> survive </w:t>
      </w:r>
      <w:r w:rsidR="00417A29" w:rsidRPr="00F93ACD">
        <w:rPr>
          <w:noProof/>
          <w:sz w:val="20"/>
          <w:szCs w:val="20"/>
          <w:lang w:eastAsia="ko-KR"/>
        </w:rPr>
        <w:t>through</w:t>
      </w:r>
      <w:r w:rsidR="006D2BF1" w:rsidRPr="00F93ACD">
        <w:rPr>
          <w:noProof/>
          <w:sz w:val="20"/>
          <w:szCs w:val="20"/>
          <w:lang w:eastAsia="ko-KR"/>
        </w:rPr>
        <w:t xml:space="preserve"> certain drought days. </w:t>
      </w:r>
    </w:p>
    <w:p w:rsidR="006D2BF1" w:rsidRPr="00F93ACD" w:rsidRDefault="00CB5616" w:rsidP="00F93ACD">
      <w:pPr>
        <w:spacing w:before="120" w:after="60" w:line="276" w:lineRule="auto"/>
        <w:ind w:firstLine="284"/>
        <w:rPr>
          <w:sz w:val="20"/>
          <w:szCs w:val="20"/>
          <w:lang w:val="en-GB"/>
        </w:rPr>
      </w:pPr>
      <w:r w:rsidRPr="00F93ACD">
        <w:rPr>
          <w:noProof/>
          <w:sz w:val="20"/>
          <w:szCs w:val="20"/>
          <w:lang w:eastAsia="ko-KR"/>
        </w:rPr>
        <w:t>From geotechni</w:t>
      </w:r>
      <w:r w:rsidR="00BD7751" w:rsidRPr="00F93ACD">
        <w:rPr>
          <w:noProof/>
          <w:sz w:val="20"/>
          <w:szCs w:val="20"/>
          <w:lang w:eastAsia="ko-KR"/>
        </w:rPr>
        <w:t>c</w:t>
      </w:r>
      <w:r w:rsidRPr="00F93ACD">
        <w:rPr>
          <w:noProof/>
          <w:sz w:val="20"/>
          <w:szCs w:val="20"/>
          <w:lang w:eastAsia="ko-KR"/>
        </w:rPr>
        <w:t>al engineers’ points of view</w:t>
      </w:r>
      <w:r w:rsidR="00794BC7" w:rsidRPr="00F93ACD">
        <w:rPr>
          <w:noProof/>
          <w:sz w:val="20"/>
          <w:szCs w:val="20"/>
          <w:lang w:eastAsia="ko-KR"/>
        </w:rPr>
        <w:t>s</w:t>
      </w:r>
      <w:r w:rsidRPr="00F93ACD">
        <w:rPr>
          <w:noProof/>
          <w:sz w:val="20"/>
          <w:szCs w:val="20"/>
          <w:lang w:eastAsia="ko-KR"/>
        </w:rPr>
        <w:t>, v</w:t>
      </w:r>
      <w:r w:rsidR="00C31EF8" w:rsidRPr="00F93ACD">
        <w:rPr>
          <w:noProof/>
          <w:sz w:val="20"/>
          <w:szCs w:val="20"/>
          <w:lang w:eastAsia="ko-KR"/>
        </w:rPr>
        <w:t>egetation is known as one of</w:t>
      </w:r>
      <w:r w:rsidR="009F34E8" w:rsidRPr="00F93ACD">
        <w:rPr>
          <w:noProof/>
          <w:sz w:val="20"/>
          <w:szCs w:val="20"/>
          <w:lang w:eastAsia="ko-KR"/>
        </w:rPr>
        <w:t xml:space="preserve"> the</w:t>
      </w:r>
      <w:r w:rsidR="00C31EF8" w:rsidRPr="00F93ACD">
        <w:rPr>
          <w:noProof/>
          <w:sz w:val="20"/>
          <w:szCs w:val="20"/>
          <w:lang w:eastAsia="ko-KR"/>
        </w:rPr>
        <w:t xml:space="preserve"> effective bio method</w:t>
      </w:r>
      <w:r w:rsidR="00BD7751" w:rsidRPr="00F93ACD">
        <w:rPr>
          <w:noProof/>
          <w:sz w:val="20"/>
          <w:szCs w:val="20"/>
          <w:lang w:eastAsia="ko-KR"/>
        </w:rPr>
        <w:t>s</w:t>
      </w:r>
      <w:r w:rsidR="00C31EF8" w:rsidRPr="00F93ACD">
        <w:rPr>
          <w:noProof/>
          <w:sz w:val="20"/>
          <w:szCs w:val="20"/>
          <w:lang w:eastAsia="ko-KR"/>
        </w:rPr>
        <w:t xml:space="preserve"> to mitigate the </w:t>
      </w:r>
      <w:r w:rsidRPr="00F93ACD">
        <w:rPr>
          <w:noProof/>
          <w:sz w:val="20"/>
          <w:szCs w:val="20"/>
          <w:lang w:eastAsia="ko-KR"/>
        </w:rPr>
        <w:t xml:space="preserve">slope </w:t>
      </w:r>
      <w:r w:rsidR="00C31EF8" w:rsidRPr="00F93ACD">
        <w:rPr>
          <w:noProof/>
          <w:sz w:val="20"/>
          <w:szCs w:val="20"/>
          <w:lang w:eastAsia="ko-KR"/>
        </w:rPr>
        <w:t xml:space="preserve">surface erosion </w:t>
      </w:r>
      <w:r w:rsidR="00083D70" w:rsidRPr="00F93ACD">
        <w:rPr>
          <w:noProof/>
          <w:sz w:val="20"/>
          <w:szCs w:val="20"/>
          <w:lang w:eastAsia="ko-KR"/>
        </w:rPr>
        <w:t>induced by wind or flow</w:t>
      </w:r>
      <w:r w:rsidR="00C31EF8" w:rsidRPr="00F93ACD">
        <w:rPr>
          <w:noProof/>
          <w:sz w:val="20"/>
          <w:szCs w:val="20"/>
          <w:lang w:eastAsia="ko-KR"/>
        </w:rPr>
        <w:t>.</w:t>
      </w:r>
      <w:r w:rsidR="00F50AF4" w:rsidRPr="00F93ACD">
        <w:rPr>
          <w:noProof/>
          <w:sz w:val="20"/>
          <w:szCs w:val="20"/>
          <w:lang w:eastAsia="ko-KR"/>
        </w:rPr>
        <w:t xml:space="preserve"> Therefore, the </w:t>
      </w:r>
      <w:r w:rsidR="00594057" w:rsidRPr="00F93ACD">
        <w:rPr>
          <w:noProof/>
          <w:sz w:val="20"/>
          <w:szCs w:val="20"/>
          <w:lang w:eastAsia="ko-KR"/>
        </w:rPr>
        <w:t xml:space="preserve">mixing biopolymer with surface soil located </w:t>
      </w:r>
      <w:r w:rsidR="00F50AF4" w:rsidRPr="00F93ACD">
        <w:rPr>
          <w:noProof/>
          <w:sz w:val="20"/>
          <w:szCs w:val="20"/>
          <w:lang w:eastAsia="ko-KR"/>
        </w:rPr>
        <w:t>along the weakest area of the slope may indirectly enhance the slope stability</w:t>
      </w:r>
      <w:r w:rsidR="00594057" w:rsidRPr="00F93ACD">
        <w:rPr>
          <w:noProof/>
          <w:sz w:val="20"/>
          <w:szCs w:val="20"/>
          <w:lang w:eastAsia="ko-KR"/>
        </w:rPr>
        <w:t xml:space="preserve"> via providing sustainable vegetation</w:t>
      </w:r>
      <w:r w:rsidR="00F50AF4" w:rsidRPr="00F93ACD">
        <w:rPr>
          <w:noProof/>
          <w:sz w:val="20"/>
          <w:szCs w:val="20"/>
          <w:lang w:eastAsia="ko-KR"/>
        </w:rPr>
        <w:t>.</w:t>
      </w:r>
      <w:r w:rsidRPr="00F93ACD">
        <w:rPr>
          <w:noProof/>
          <w:sz w:val="20"/>
          <w:szCs w:val="20"/>
          <w:lang w:eastAsia="ko-KR"/>
        </w:rPr>
        <w:t xml:space="preserve"> Furthermore, t</w:t>
      </w:r>
      <w:r w:rsidR="00FD769E" w:rsidRPr="00F93ACD">
        <w:rPr>
          <w:sz w:val="20"/>
          <w:szCs w:val="20"/>
          <w:lang w:val="en-GB"/>
        </w:rPr>
        <w:t>he rapid water absorption of biopolymers can also reduce the amount of runoff</w:t>
      </w:r>
      <w:r w:rsidR="005A0FDE" w:rsidRPr="00F93ACD">
        <w:rPr>
          <w:sz w:val="20"/>
          <w:szCs w:val="20"/>
          <w:lang w:val="en-GB"/>
        </w:rPr>
        <w:t>,</w:t>
      </w:r>
      <w:r w:rsidR="00FD769E" w:rsidRPr="00F93ACD">
        <w:rPr>
          <w:sz w:val="20"/>
          <w:szCs w:val="20"/>
          <w:lang w:val="en-GB"/>
        </w:rPr>
        <w:t xml:space="preserve"> </w:t>
      </w:r>
      <w:r w:rsidR="003327BE" w:rsidRPr="00F93ACD">
        <w:rPr>
          <w:sz w:val="20"/>
          <w:szCs w:val="20"/>
          <w:lang w:val="en-GB"/>
        </w:rPr>
        <w:t>and in turn</w:t>
      </w:r>
      <w:r w:rsidR="00BD7751" w:rsidRPr="00F93ACD">
        <w:rPr>
          <w:sz w:val="20"/>
          <w:szCs w:val="20"/>
          <w:lang w:val="en-GB"/>
        </w:rPr>
        <w:t>,</w:t>
      </w:r>
      <w:r w:rsidR="00FD769E" w:rsidRPr="00F93ACD">
        <w:rPr>
          <w:sz w:val="20"/>
          <w:szCs w:val="20"/>
          <w:lang w:val="en-GB"/>
        </w:rPr>
        <w:t xml:space="preserve"> </w:t>
      </w:r>
      <w:r w:rsidR="005A0FDE" w:rsidRPr="00F93ACD">
        <w:rPr>
          <w:sz w:val="20"/>
          <w:szCs w:val="20"/>
          <w:lang w:val="en-GB"/>
        </w:rPr>
        <w:t>can reduce</w:t>
      </w:r>
      <w:r w:rsidR="00FD769E" w:rsidRPr="00F93ACD">
        <w:rPr>
          <w:sz w:val="20"/>
          <w:szCs w:val="20"/>
          <w:lang w:val="en-GB"/>
        </w:rPr>
        <w:t xml:space="preserve"> the energy </w:t>
      </w:r>
      <w:r w:rsidR="003327BE" w:rsidRPr="00F93ACD">
        <w:rPr>
          <w:sz w:val="20"/>
          <w:szCs w:val="20"/>
          <w:lang w:val="en-GB"/>
        </w:rPr>
        <w:t>of the flow</w:t>
      </w:r>
      <w:r w:rsidR="00BD7751" w:rsidRPr="00F93ACD">
        <w:rPr>
          <w:sz w:val="20"/>
          <w:szCs w:val="20"/>
          <w:lang w:val="en-GB"/>
        </w:rPr>
        <w:t>,</w:t>
      </w:r>
      <w:r w:rsidR="003327BE" w:rsidRPr="00F93ACD">
        <w:rPr>
          <w:sz w:val="20"/>
          <w:szCs w:val="20"/>
          <w:lang w:val="en-GB"/>
        </w:rPr>
        <w:t xml:space="preserve"> which</w:t>
      </w:r>
      <w:r w:rsidR="00FD769E" w:rsidRPr="00F93ACD">
        <w:rPr>
          <w:sz w:val="20"/>
          <w:szCs w:val="20"/>
          <w:lang w:val="en-GB"/>
        </w:rPr>
        <w:t xml:space="preserve"> detach</w:t>
      </w:r>
      <w:r w:rsidR="00BD7751" w:rsidRPr="00F93ACD">
        <w:rPr>
          <w:sz w:val="20"/>
          <w:szCs w:val="20"/>
          <w:lang w:val="en-GB"/>
        </w:rPr>
        <w:t>es</w:t>
      </w:r>
      <w:r w:rsidR="00FD769E" w:rsidRPr="00F93ACD">
        <w:rPr>
          <w:sz w:val="20"/>
          <w:szCs w:val="20"/>
          <w:lang w:val="en-GB"/>
        </w:rPr>
        <w:t xml:space="preserve"> and transport</w:t>
      </w:r>
      <w:r w:rsidR="00BD7751" w:rsidRPr="00F93ACD">
        <w:rPr>
          <w:sz w:val="20"/>
          <w:szCs w:val="20"/>
          <w:lang w:val="en-GB"/>
        </w:rPr>
        <w:t>s</w:t>
      </w:r>
      <w:r w:rsidR="00FD769E" w:rsidRPr="00F93ACD">
        <w:rPr>
          <w:sz w:val="20"/>
          <w:szCs w:val="20"/>
          <w:lang w:val="en-GB"/>
        </w:rPr>
        <w:t xml:space="preserve"> soil particles down to the</w:t>
      </w:r>
      <w:r w:rsidR="00D704F4" w:rsidRPr="00F93ACD">
        <w:rPr>
          <w:sz w:val="20"/>
          <w:szCs w:val="20"/>
          <w:lang w:val="en-GB"/>
        </w:rPr>
        <w:t xml:space="preserve"> toe of the slope.</w:t>
      </w:r>
      <w:r w:rsidR="005A0FDE" w:rsidRPr="00F93ACD">
        <w:rPr>
          <w:sz w:val="20"/>
          <w:szCs w:val="20"/>
          <w:lang w:val="en-GB"/>
        </w:rPr>
        <w:t xml:space="preserve"> </w:t>
      </w:r>
      <w:r w:rsidRPr="00F93ACD">
        <w:rPr>
          <w:sz w:val="20"/>
          <w:szCs w:val="20"/>
          <w:lang w:val="en-GB"/>
        </w:rPr>
        <w:t>Also</w:t>
      </w:r>
      <w:r w:rsidR="005A0FDE" w:rsidRPr="00F93ACD">
        <w:rPr>
          <w:sz w:val="20"/>
          <w:szCs w:val="20"/>
          <w:lang w:val="en-GB"/>
        </w:rPr>
        <w:t xml:space="preserve">, </w:t>
      </w:r>
      <w:r w:rsidR="00E177EA" w:rsidRPr="00F93ACD">
        <w:rPr>
          <w:sz w:val="20"/>
          <w:szCs w:val="20"/>
          <w:lang w:val="en-GB"/>
        </w:rPr>
        <w:t xml:space="preserve">due to the high water holding capacity, the </w:t>
      </w:r>
      <w:r w:rsidR="003B6B36" w:rsidRPr="00F93ACD">
        <w:rPr>
          <w:sz w:val="20"/>
          <w:szCs w:val="20"/>
          <w:lang w:val="en-GB"/>
        </w:rPr>
        <w:t xml:space="preserve">absorbed </w:t>
      </w:r>
      <w:r w:rsidR="00FA0831" w:rsidRPr="00F93ACD">
        <w:rPr>
          <w:sz w:val="20"/>
          <w:szCs w:val="20"/>
          <w:lang w:val="en-GB"/>
        </w:rPr>
        <w:t xml:space="preserve">water </w:t>
      </w:r>
      <w:r w:rsidR="003B6B36" w:rsidRPr="00F93ACD">
        <w:rPr>
          <w:sz w:val="20"/>
          <w:szCs w:val="20"/>
          <w:lang w:val="en-GB"/>
        </w:rPr>
        <w:t>can be distributed in</w:t>
      </w:r>
      <w:r w:rsidR="004423CC" w:rsidRPr="00F93ACD">
        <w:rPr>
          <w:sz w:val="20"/>
          <w:szCs w:val="20"/>
          <w:lang w:val="en-GB"/>
        </w:rPr>
        <w:t xml:space="preserve">to the slope slowly and evenly without significant </w:t>
      </w:r>
      <w:r w:rsidR="007079AE" w:rsidRPr="00F93ACD">
        <w:rPr>
          <w:sz w:val="20"/>
          <w:szCs w:val="20"/>
          <w:lang w:val="en-GB"/>
        </w:rPr>
        <w:t>loss of soil particle bonding</w:t>
      </w:r>
      <w:r w:rsidR="00E027C6" w:rsidRPr="00F93ACD">
        <w:rPr>
          <w:sz w:val="20"/>
          <w:szCs w:val="20"/>
          <w:lang w:val="en-GB"/>
        </w:rPr>
        <w:t xml:space="preserve"> compared to untreated soil </w:t>
      </w:r>
      <w:r w:rsidR="00E027C6" w:rsidRPr="00F93ACD">
        <w:rPr>
          <w:sz w:val="20"/>
          <w:szCs w:val="20"/>
          <w:lang w:val="en-GB"/>
        </w:rPr>
        <w:fldChar w:fldCharType="begin"/>
      </w:r>
      <w:r w:rsidR="00A407C7">
        <w:rPr>
          <w:sz w:val="20"/>
          <w:szCs w:val="20"/>
          <w:lang w:val="en-GB"/>
        </w:rPr>
        <w:instrText xml:space="preserve"> ADDIN EN.CITE &lt;EndNote&gt;&lt;Cite&gt;&lt;Author&gt;Chang&lt;/Author&gt;&lt;Year&gt;2017&lt;/Year&gt;&lt;RecNum&gt;26&lt;/RecNum&gt;&lt;DisplayText&gt;[22]&lt;/DisplayText&gt;&lt;record&gt;&lt;rec-number&gt;26&lt;/rec-number&gt;&lt;foreign-keys&gt;&lt;key app="EN" db-id="s2ef5tvs7efr23esv5bv5ptar52a9ws5t9sp" timestamp="1575215705"&gt;26&lt;/key&gt;&lt;/foreign-keys&gt;&lt;ref-type name="Journal Article"&gt;17&lt;/ref-type&gt;&lt;contributors&gt;&lt;authors&gt;&lt;author&gt;Chang, Ilhan&lt;/author&gt;&lt;author&gt;Im, Jooyoung&lt;/author&gt;&lt;author&gt;Lee, Seok-Won&lt;/author&gt;&lt;author&gt;Cho, Gye-Chun &lt;/author&gt;&lt;/authors&gt;&lt;/contributors&gt;&lt;titles&gt;&lt;title&gt;Strength durability of gellan gum biopolymer-treated Korean sand with cyclic wetting and drying&lt;/title&gt;&lt;secondary-title&gt;Construction Building Materials&lt;/secondary-title&gt;&lt;/titles&gt;&lt;periodical&gt;&lt;full-title&gt;Construction Building Materials&lt;/full-title&gt;&lt;/periodical&gt;&lt;pages&gt;210-221&lt;/pages&gt;&lt;volume&gt;143&lt;/volume&gt;&lt;dates&gt;&lt;year&gt;2017&lt;/year&gt;&lt;/dates&gt;&lt;isbn&gt;0950-0618&lt;/isbn&gt;&lt;urls&gt;&lt;/urls&gt;&lt;/record&gt;&lt;/Cite&gt;&lt;/EndNote&gt;</w:instrText>
      </w:r>
      <w:r w:rsidR="00E027C6" w:rsidRPr="00F93ACD">
        <w:rPr>
          <w:sz w:val="20"/>
          <w:szCs w:val="20"/>
          <w:lang w:val="en-GB"/>
        </w:rPr>
        <w:fldChar w:fldCharType="separate"/>
      </w:r>
      <w:r w:rsidR="00A407C7">
        <w:rPr>
          <w:noProof/>
          <w:sz w:val="20"/>
          <w:szCs w:val="20"/>
          <w:lang w:val="en-GB"/>
        </w:rPr>
        <w:t>[22]</w:t>
      </w:r>
      <w:r w:rsidR="00E027C6" w:rsidRPr="00F93ACD">
        <w:rPr>
          <w:sz w:val="20"/>
          <w:szCs w:val="20"/>
          <w:lang w:val="en-GB"/>
        </w:rPr>
        <w:fldChar w:fldCharType="end"/>
      </w:r>
      <w:r w:rsidR="00DA0EB2" w:rsidRPr="00F93ACD">
        <w:rPr>
          <w:sz w:val="20"/>
          <w:szCs w:val="20"/>
          <w:lang w:val="en-GB"/>
        </w:rPr>
        <w:t>.</w:t>
      </w:r>
    </w:p>
    <w:p w:rsidR="00747335" w:rsidRPr="005556A7" w:rsidRDefault="005556A7" w:rsidP="00F93ACD">
      <w:pPr>
        <w:pStyle w:val="1stTitleWCCM"/>
        <w:spacing w:before="120" w:after="60" w:line="276" w:lineRule="auto"/>
        <w:outlineLvl w:val="0"/>
        <w:rPr>
          <w:bCs w:val="0"/>
          <w:szCs w:val="20"/>
        </w:rPr>
      </w:pPr>
      <w:r w:rsidRPr="005556A7">
        <w:rPr>
          <w:rFonts w:eastAsia="PMingLiU"/>
          <w:bCs w:val="0"/>
          <w:szCs w:val="20"/>
          <w:lang w:eastAsia="zh-TW"/>
        </w:rPr>
        <w:t>V</w:t>
      </w:r>
      <w:r w:rsidR="00747335" w:rsidRPr="005556A7">
        <w:rPr>
          <w:rFonts w:eastAsia="PMingLiU"/>
          <w:bCs w:val="0"/>
          <w:szCs w:val="20"/>
          <w:lang w:eastAsia="zh-TW"/>
        </w:rPr>
        <w:t xml:space="preserve">. </w:t>
      </w:r>
      <w:r w:rsidR="00747335" w:rsidRPr="005556A7">
        <w:rPr>
          <w:bCs w:val="0"/>
          <w:szCs w:val="20"/>
          <w:lang w:eastAsia="ja-JP"/>
        </w:rPr>
        <w:t>CONCLUSIONS</w:t>
      </w:r>
    </w:p>
    <w:p w:rsidR="00747335" w:rsidRPr="00F93ACD" w:rsidRDefault="00747335" w:rsidP="00F93ACD">
      <w:pPr>
        <w:spacing w:before="120" w:after="60" w:line="276" w:lineRule="auto"/>
        <w:ind w:firstLine="284"/>
        <w:rPr>
          <w:sz w:val="20"/>
          <w:szCs w:val="20"/>
          <w:lang w:val="en-GB"/>
        </w:rPr>
      </w:pPr>
      <w:r w:rsidRPr="00F93ACD">
        <w:rPr>
          <w:noProof/>
          <w:sz w:val="20"/>
          <w:szCs w:val="20"/>
          <w:lang w:eastAsia="ko-KR"/>
        </w:rPr>
        <w:t>In order to investigate the effects of xanthan gum biopolymer on the water holding capacity of sandy soil</w:t>
      </w:r>
      <w:r w:rsidRPr="00F93ACD">
        <w:rPr>
          <w:sz w:val="20"/>
          <w:szCs w:val="20"/>
          <w:lang w:eastAsia="ko-KR"/>
        </w:rPr>
        <w:t xml:space="preserve">, a drying SWCCs of xanthan treated soil </w:t>
      </w:r>
      <w:r w:rsidRPr="00F93ACD">
        <w:rPr>
          <w:noProof/>
          <w:sz w:val="20"/>
          <w:szCs w:val="20"/>
          <w:lang w:eastAsia="ko-KR"/>
        </w:rPr>
        <w:t>were obtained</w:t>
      </w:r>
      <w:r w:rsidRPr="00F93ACD">
        <w:rPr>
          <w:sz w:val="20"/>
          <w:szCs w:val="20"/>
          <w:lang w:eastAsia="ko-KR"/>
        </w:rPr>
        <w:t xml:space="preserve"> via the 5-bar </w:t>
      </w:r>
      <w:r w:rsidRPr="00F93ACD">
        <w:rPr>
          <w:noProof/>
          <w:sz w:val="20"/>
          <w:szCs w:val="20"/>
          <w:lang w:eastAsia="ko-KR"/>
        </w:rPr>
        <w:t>plate extractor testing</w:t>
      </w:r>
      <w:r w:rsidRPr="00F93ACD">
        <w:rPr>
          <w:sz w:val="20"/>
          <w:szCs w:val="20"/>
          <w:lang w:eastAsia="ko-KR"/>
        </w:rPr>
        <w:t xml:space="preserve">. The experimental results show that the </w:t>
      </w:r>
      <w:r w:rsidRPr="00F93ACD">
        <w:rPr>
          <w:noProof/>
          <w:sz w:val="20"/>
          <w:szCs w:val="20"/>
          <w:lang w:eastAsia="ko-KR"/>
        </w:rPr>
        <w:t>use</w:t>
      </w:r>
      <w:r w:rsidRPr="00F93ACD">
        <w:rPr>
          <w:sz w:val="20"/>
          <w:szCs w:val="20"/>
          <w:lang w:eastAsia="ko-KR"/>
        </w:rPr>
        <w:t xml:space="preserve"> of xanthan gum biopolymer can improve the water holding capacity of sandy soil via an </w:t>
      </w:r>
      <w:r w:rsidRPr="00F93ACD">
        <w:rPr>
          <w:noProof/>
          <w:sz w:val="20"/>
          <w:szCs w:val="20"/>
          <w:lang w:eastAsia="ko-KR"/>
        </w:rPr>
        <w:t>increase</w:t>
      </w:r>
      <w:r w:rsidRPr="00F93ACD">
        <w:rPr>
          <w:sz w:val="20"/>
          <w:szCs w:val="20"/>
          <w:lang w:eastAsia="ko-KR"/>
        </w:rPr>
        <w:t xml:space="preserve"> of initial volumetric water content and residual water content. Furthermore, xanthan gum contributes to the formation of a </w:t>
      </w:r>
      <w:r w:rsidRPr="00F93ACD">
        <w:rPr>
          <w:sz w:val="20"/>
          <w:szCs w:val="20"/>
          <w:lang w:val="en-GB"/>
        </w:rPr>
        <w:t>less steeply sloping SWCC of treated sand. In other words, xanthan gum can control the loss rate of water from the soil under any desaturation conditions.</w:t>
      </w:r>
    </w:p>
    <w:p w:rsidR="00747335" w:rsidRPr="00F93ACD" w:rsidRDefault="00747335" w:rsidP="00F93ACD">
      <w:pPr>
        <w:spacing w:before="120" w:after="60" w:line="276" w:lineRule="auto"/>
        <w:ind w:firstLine="284"/>
        <w:rPr>
          <w:sz w:val="20"/>
          <w:szCs w:val="20"/>
          <w:lang w:eastAsia="ko-KR"/>
        </w:rPr>
      </w:pPr>
      <w:r w:rsidRPr="00F93ACD">
        <w:rPr>
          <w:sz w:val="20"/>
          <w:szCs w:val="20"/>
          <w:lang w:eastAsia="ko-KR"/>
        </w:rPr>
        <w:t xml:space="preserve">The results of this study can be used to examine biopolymer/soil treatment as a promising countermeasure for agricultural and geotechnical aspects. In agriculture, xanthan gum would have a good performance in improving the water storage of sand/sandy soils which are characterized by their high </w:t>
      </w:r>
      <w:r w:rsidRPr="00F93ACD">
        <w:rPr>
          <w:noProof/>
          <w:sz w:val="20"/>
          <w:szCs w:val="20"/>
          <w:lang w:eastAsia="ko-KR"/>
        </w:rPr>
        <w:t>water-holding</w:t>
      </w:r>
      <w:r w:rsidRPr="00F93ACD">
        <w:rPr>
          <w:sz w:val="20"/>
          <w:szCs w:val="20"/>
          <w:lang w:eastAsia="ko-KR"/>
        </w:rPr>
        <w:t xml:space="preserve"> capacity, due to the hydrophilic characteristic of xanthan gum. Therefore, the presence of xanthan gum within </w:t>
      </w:r>
      <w:r w:rsidR="00BD7751" w:rsidRPr="00F93ACD">
        <w:rPr>
          <w:sz w:val="20"/>
          <w:szCs w:val="20"/>
          <w:lang w:eastAsia="ko-KR"/>
        </w:rPr>
        <w:t xml:space="preserve">the </w:t>
      </w:r>
      <w:r w:rsidRPr="00F93ACD">
        <w:rPr>
          <w:sz w:val="20"/>
          <w:szCs w:val="20"/>
          <w:lang w:eastAsia="ko-KR"/>
        </w:rPr>
        <w:t>soil perform</w:t>
      </w:r>
      <w:r w:rsidR="00BD7751" w:rsidRPr="00F93ACD">
        <w:rPr>
          <w:sz w:val="20"/>
          <w:szCs w:val="20"/>
          <w:lang w:eastAsia="ko-KR"/>
        </w:rPr>
        <w:t>s</w:t>
      </w:r>
      <w:r w:rsidRPr="00F93ACD">
        <w:rPr>
          <w:sz w:val="20"/>
          <w:szCs w:val="20"/>
          <w:lang w:eastAsia="ko-KR"/>
        </w:rPr>
        <w:t xml:space="preserve"> a proper environmental condition for seed germination and vegetation growth in farmlands and even </w:t>
      </w:r>
      <w:r w:rsidRPr="00F93ACD">
        <w:rPr>
          <w:noProof/>
          <w:sz w:val="20"/>
          <w:szCs w:val="20"/>
          <w:lang w:eastAsia="ko-KR"/>
        </w:rPr>
        <w:t xml:space="preserve">in </w:t>
      </w:r>
      <w:r w:rsidRPr="00F93ACD">
        <w:rPr>
          <w:sz w:val="20"/>
          <w:szCs w:val="20"/>
          <w:lang w:eastAsia="ko-KR"/>
        </w:rPr>
        <w:t xml:space="preserve">degraded lands which required reforestation. Furthermore, from the geotechnical </w:t>
      </w:r>
      <w:r w:rsidRPr="00F93ACD">
        <w:rPr>
          <w:sz w:val="20"/>
          <w:szCs w:val="20"/>
          <w:lang w:eastAsia="ko-KR"/>
        </w:rPr>
        <w:lastRenderedPageBreak/>
        <w:t xml:space="preserve">engineering points of view, the absorption of xanthan gum can have a good performance in reducing water infiltration into the </w:t>
      </w:r>
      <w:r w:rsidRPr="00F93ACD">
        <w:rPr>
          <w:noProof/>
          <w:sz w:val="20"/>
          <w:szCs w:val="20"/>
          <w:lang w:eastAsia="ko-KR"/>
        </w:rPr>
        <w:t>soil</w:t>
      </w:r>
      <w:r w:rsidRPr="00F93ACD">
        <w:rPr>
          <w:sz w:val="20"/>
          <w:szCs w:val="20"/>
          <w:lang w:eastAsia="ko-KR"/>
        </w:rPr>
        <w:t xml:space="preserve"> which is an </w:t>
      </w:r>
      <w:r w:rsidRPr="00F93ACD">
        <w:rPr>
          <w:noProof/>
          <w:sz w:val="20"/>
          <w:szCs w:val="20"/>
          <w:lang w:eastAsia="ko-KR"/>
        </w:rPr>
        <w:t>essential</w:t>
      </w:r>
      <w:r w:rsidRPr="00F93ACD">
        <w:rPr>
          <w:sz w:val="20"/>
          <w:szCs w:val="20"/>
          <w:lang w:eastAsia="ko-KR"/>
        </w:rPr>
        <w:t xml:space="preserve"> factor for slope stability during rainfall.</w:t>
      </w:r>
    </w:p>
    <w:p w:rsidR="00747335" w:rsidRPr="00F93ACD" w:rsidRDefault="00747335" w:rsidP="00F93ACD">
      <w:pPr>
        <w:spacing w:before="120" w:after="60" w:line="276" w:lineRule="auto"/>
        <w:ind w:firstLine="284"/>
        <w:jc w:val="center"/>
        <w:rPr>
          <w:sz w:val="20"/>
          <w:szCs w:val="20"/>
          <w:lang w:val="en-GB"/>
        </w:rPr>
      </w:pPr>
      <w:r w:rsidRPr="00F93ACD">
        <w:rPr>
          <w:noProof/>
          <w:sz w:val="20"/>
          <w:szCs w:val="20"/>
          <w:lang w:eastAsia="ko-KR"/>
        </w:rPr>
        <w:drawing>
          <wp:inline distT="0" distB="0" distL="0" distR="0" wp14:anchorId="4B23AEFE" wp14:editId="32FD1087">
            <wp:extent cx="4154163" cy="40081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stretch>
                      <a:fillRect/>
                    </a:stretch>
                  </pic:blipFill>
                  <pic:spPr>
                    <a:xfrm>
                      <a:off x="0" y="0"/>
                      <a:ext cx="4173066" cy="4026358"/>
                    </a:xfrm>
                    <a:prstGeom prst="rect">
                      <a:avLst/>
                    </a:prstGeom>
                  </pic:spPr>
                </pic:pic>
              </a:graphicData>
            </a:graphic>
          </wp:inline>
        </w:drawing>
      </w:r>
    </w:p>
    <w:p w:rsidR="00747335" w:rsidRPr="00F93ACD" w:rsidRDefault="00747335" w:rsidP="00F93ACD">
      <w:pPr>
        <w:spacing w:before="120" w:after="60" w:line="276" w:lineRule="auto"/>
        <w:ind w:firstLine="284"/>
        <w:jc w:val="center"/>
        <w:rPr>
          <w:b/>
          <w:noProof/>
          <w:sz w:val="20"/>
          <w:szCs w:val="20"/>
          <w:lang w:eastAsia="ko-KR"/>
        </w:rPr>
      </w:pPr>
      <w:r w:rsidRPr="00F93ACD">
        <w:rPr>
          <w:b/>
          <w:noProof/>
          <w:sz w:val="20"/>
          <w:szCs w:val="20"/>
          <w:lang w:eastAsia="ko-KR"/>
        </w:rPr>
        <w:t xml:space="preserve">Fig. 8. </w:t>
      </w:r>
      <w:r w:rsidRPr="00F93ACD">
        <w:rPr>
          <w:noProof/>
          <w:sz w:val="20"/>
          <w:szCs w:val="20"/>
          <w:lang w:eastAsia="ko-KR"/>
        </w:rPr>
        <w:t>Effects of biopolymers on drought survivability of vegetation</w:t>
      </w:r>
    </w:p>
    <w:p w:rsidR="00E26B5C" w:rsidRPr="00F93ACD" w:rsidRDefault="00E26B5C" w:rsidP="00F93ACD">
      <w:pPr>
        <w:spacing w:before="120" w:after="60" w:line="276" w:lineRule="auto"/>
        <w:rPr>
          <w:sz w:val="20"/>
          <w:szCs w:val="20"/>
          <w:lang w:eastAsia="ko-KR"/>
        </w:rPr>
      </w:pPr>
    </w:p>
    <w:p w:rsidR="006D5C05" w:rsidRPr="00F93ACD" w:rsidRDefault="008C57D5" w:rsidP="00F93ACD">
      <w:pPr>
        <w:spacing w:before="120" w:after="60" w:line="276" w:lineRule="auto"/>
        <w:rPr>
          <w:sz w:val="20"/>
          <w:szCs w:val="20"/>
          <w:lang w:eastAsia="ko-KR"/>
        </w:rPr>
      </w:pPr>
      <w:r w:rsidRPr="00F93ACD">
        <w:rPr>
          <w:sz w:val="20"/>
          <w:szCs w:val="20"/>
          <w:lang w:eastAsia="ko-KR"/>
        </w:rPr>
        <w:t>ACKNOWLEDGEMENTS</w:t>
      </w:r>
    </w:p>
    <w:p w:rsidR="006D490B" w:rsidRPr="00F93ACD" w:rsidRDefault="008C57D5" w:rsidP="00F93ACD">
      <w:pPr>
        <w:spacing w:before="120" w:after="60" w:line="276" w:lineRule="auto"/>
        <w:rPr>
          <w:rFonts w:eastAsia="T9"/>
          <w:color w:val="000000"/>
          <w:kern w:val="0"/>
          <w:sz w:val="20"/>
          <w:szCs w:val="20"/>
        </w:rPr>
      </w:pPr>
      <w:r w:rsidRPr="00F93ACD">
        <w:rPr>
          <w:rFonts w:eastAsia="T9"/>
          <w:color w:val="000000"/>
          <w:kern w:val="0"/>
          <w:sz w:val="20"/>
          <w:szCs w:val="20"/>
        </w:rPr>
        <w:t xml:space="preserve">This research </w:t>
      </w:r>
      <w:r w:rsidRPr="00F93ACD">
        <w:rPr>
          <w:rFonts w:eastAsia="T9"/>
          <w:noProof/>
          <w:color w:val="000000"/>
          <w:kern w:val="0"/>
          <w:sz w:val="20"/>
          <w:szCs w:val="20"/>
        </w:rPr>
        <w:t>was supported</w:t>
      </w:r>
      <w:r w:rsidRPr="00F93ACD">
        <w:rPr>
          <w:rFonts w:eastAsia="T9"/>
          <w:color w:val="000000"/>
          <w:kern w:val="0"/>
          <w:sz w:val="20"/>
          <w:szCs w:val="20"/>
        </w:rPr>
        <w:t xml:space="preserve"> by a grant (</w:t>
      </w:r>
      <w:r w:rsidR="0034073B" w:rsidRPr="00F93ACD">
        <w:rPr>
          <w:rFonts w:eastAsia="T9"/>
          <w:color w:val="000000"/>
          <w:kern w:val="0"/>
          <w:sz w:val="20"/>
          <w:szCs w:val="20"/>
        </w:rPr>
        <w:t>20</w:t>
      </w:r>
      <w:r w:rsidRPr="00F93ACD">
        <w:rPr>
          <w:rFonts w:eastAsia="T9"/>
          <w:color w:val="000000"/>
          <w:kern w:val="0"/>
          <w:sz w:val="20"/>
          <w:szCs w:val="20"/>
        </w:rPr>
        <w:t>AWMP-B114119-0</w:t>
      </w:r>
      <w:r w:rsidR="0047161E">
        <w:rPr>
          <w:rFonts w:eastAsia="T9"/>
          <w:color w:val="000000"/>
          <w:kern w:val="0"/>
          <w:sz w:val="20"/>
          <w:szCs w:val="20"/>
        </w:rPr>
        <w:t>5</w:t>
      </w:r>
      <w:r w:rsidRPr="00F93ACD">
        <w:rPr>
          <w:rFonts w:eastAsia="T9"/>
          <w:color w:val="000000"/>
          <w:kern w:val="0"/>
          <w:sz w:val="20"/>
          <w:szCs w:val="20"/>
        </w:rPr>
        <w:t>) from the Water Management Research Program funded by the Ministry of Land, Infrastructure, and Transport (MOLIT) of the Korean Government; a National Research Foundation of Korea (NRF) grant funded by the Korean Government (</w:t>
      </w:r>
      <w:r w:rsidR="00150A19" w:rsidRPr="00F93ACD">
        <w:rPr>
          <w:rFonts w:eastAsia="T9"/>
          <w:color w:val="000000"/>
          <w:kern w:val="0"/>
          <w:sz w:val="20"/>
          <w:szCs w:val="20"/>
        </w:rPr>
        <w:t>MSIP) (No. 2017R1A2B4008635)</w:t>
      </w:r>
      <w:r w:rsidR="001B055E" w:rsidRPr="00F93ACD">
        <w:rPr>
          <w:rFonts w:eastAsia="T9"/>
          <w:color w:val="000000"/>
          <w:kern w:val="0"/>
          <w:sz w:val="20"/>
          <w:szCs w:val="20"/>
        </w:rPr>
        <w:t>.</w:t>
      </w:r>
      <w:r w:rsidR="00FA7A1C" w:rsidRPr="00F93ACD">
        <w:rPr>
          <w:rFonts w:eastAsia="T9"/>
          <w:color w:val="000000"/>
          <w:kern w:val="0"/>
          <w:sz w:val="20"/>
          <w:szCs w:val="20"/>
        </w:rPr>
        <w:t xml:space="preserve"> </w:t>
      </w:r>
    </w:p>
    <w:p w:rsidR="00150A19" w:rsidRPr="00F93ACD" w:rsidRDefault="00150A19" w:rsidP="00F93ACD">
      <w:pPr>
        <w:spacing w:before="120" w:after="60" w:line="276" w:lineRule="auto"/>
        <w:rPr>
          <w:rFonts w:eastAsia="T9"/>
          <w:color w:val="000000"/>
          <w:kern w:val="0"/>
          <w:sz w:val="20"/>
          <w:szCs w:val="20"/>
        </w:rPr>
      </w:pPr>
    </w:p>
    <w:p w:rsidR="006D490B" w:rsidRPr="00F93ACD" w:rsidRDefault="006D490B" w:rsidP="00F93ACD">
      <w:pPr>
        <w:spacing w:before="120" w:after="60" w:line="276" w:lineRule="auto"/>
        <w:rPr>
          <w:rFonts w:eastAsia="T9"/>
          <w:color w:val="000000"/>
          <w:kern w:val="0"/>
          <w:sz w:val="20"/>
          <w:szCs w:val="20"/>
        </w:rPr>
      </w:pPr>
      <w:r w:rsidRPr="00F93ACD">
        <w:rPr>
          <w:rFonts w:eastAsia="T9"/>
          <w:color w:val="000000"/>
          <w:kern w:val="0"/>
          <w:sz w:val="20"/>
          <w:szCs w:val="20"/>
        </w:rPr>
        <w:t>REFERENCES</w:t>
      </w:r>
    </w:p>
    <w:p w:rsidR="00A407C7" w:rsidRPr="00A407C7" w:rsidRDefault="001F6AEB" w:rsidP="00A407C7">
      <w:pPr>
        <w:pStyle w:val="EndNoteBibliography"/>
        <w:ind w:left="284" w:hanging="284"/>
        <w:rPr>
          <w:sz w:val="20"/>
          <w:szCs w:val="20"/>
        </w:rPr>
      </w:pPr>
      <w:r w:rsidRPr="00A407C7">
        <w:rPr>
          <w:sz w:val="20"/>
          <w:szCs w:val="20"/>
        </w:rPr>
        <w:fldChar w:fldCharType="begin"/>
      </w:r>
      <w:r w:rsidRPr="00A407C7">
        <w:rPr>
          <w:sz w:val="20"/>
          <w:szCs w:val="20"/>
        </w:rPr>
        <w:instrText xml:space="preserve"> ADDIN EN.REFLIST </w:instrText>
      </w:r>
      <w:r w:rsidRPr="00A407C7">
        <w:rPr>
          <w:sz w:val="20"/>
          <w:szCs w:val="20"/>
        </w:rPr>
        <w:fldChar w:fldCharType="separate"/>
      </w:r>
      <w:r w:rsidR="00A407C7" w:rsidRPr="00A407C7">
        <w:rPr>
          <w:sz w:val="20"/>
          <w:szCs w:val="20"/>
        </w:rPr>
        <w:t>1.</w:t>
      </w:r>
      <w:r w:rsidR="00A407C7" w:rsidRPr="00A407C7">
        <w:rPr>
          <w:sz w:val="20"/>
          <w:szCs w:val="20"/>
        </w:rPr>
        <w:tab/>
        <w:t xml:space="preserve">Fredlund, D.G., H. Rahardjo, and M.D. Fredlund (2012). </w:t>
      </w:r>
      <w:r w:rsidR="00A407C7" w:rsidRPr="00A407C7">
        <w:rPr>
          <w:i/>
          <w:sz w:val="20"/>
          <w:szCs w:val="20"/>
        </w:rPr>
        <w:t>Unsaturated soil mechanics in engineering practice</w:t>
      </w:r>
      <w:r w:rsidR="00A407C7" w:rsidRPr="00A407C7">
        <w:rPr>
          <w:sz w:val="20"/>
          <w:szCs w:val="20"/>
        </w:rPr>
        <w:t>. 2012: John Wiley &amp; Sons.</w:t>
      </w:r>
    </w:p>
    <w:p w:rsidR="00A407C7" w:rsidRPr="00A407C7" w:rsidRDefault="00A407C7" w:rsidP="00A407C7">
      <w:pPr>
        <w:pStyle w:val="EndNoteBibliography"/>
        <w:ind w:left="284" w:hanging="284"/>
        <w:rPr>
          <w:sz w:val="20"/>
          <w:szCs w:val="20"/>
        </w:rPr>
      </w:pPr>
      <w:r w:rsidRPr="00A407C7">
        <w:rPr>
          <w:sz w:val="20"/>
          <w:szCs w:val="20"/>
        </w:rPr>
        <w:t>2.</w:t>
      </w:r>
      <w:r w:rsidRPr="00A407C7">
        <w:rPr>
          <w:sz w:val="20"/>
          <w:szCs w:val="20"/>
        </w:rPr>
        <w:tab/>
        <w:t xml:space="preserve">Miao, L., F. Jing, and S.L. Houston (2006). </w:t>
      </w:r>
      <w:r w:rsidRPr="00A407C7">
        <w:rPr>
          <w:i/>
          <w:sz w:val="20"/>
          <w:szCs w:val="20"/>
        </w:rPr>
        <w:t>Soil-water characteristic curve of remolded expansive soils</w:t>
      </w:r>
      <w:r w:rsidRPr="00A407C7">
        <w:rPr>
          <w:sz w:val="20"/>
          <w:szCs w:val="20"/>
        </w:rPr>
        <w:t xml:space="preserve">, in </w:t>
      </w:r>
      <w:r w:rsidRPr="00A407C7">
        <w:rPr>
          <w:i/>
          <w:sz w:val="20"/>
          <w:szCs w:val="20"/>
        </w:rPr>
        <w:t>Unsaturated Soils 2006</w:t>
      </w:r>
      <w:r w:rsidRPr="00A407C7">
        <w:rPr>
          <w:sz w:val="20"/>
          <w:szCs w:val="20"/>
        </w:rPr>
        <w:t>. 2006. p. 997-1004.</w:t>
      </w:r>
    </w:p>
    <w:p w:rsidR="00A407C7" w:rsidRPr="00A407C7" w:rsidRDefault="00A407C7" w:rsidP="00A407C7">
      <w:pPr>
        <w:pStyle w:val="EndNoteBibliography"/>
        <w:ind w:left="284" w:hanging="284"/>
        <w:rPr>
          <w:sz w:val="20"/>
          <w:szCs w:val="20"/>
        </w:rPr>
      </w:pPr>
      <w:r w:rsidRPr="00A407C7">
        <w:rPr>
          <w:sz w:val="20"/>
          <w:szCs w:val="20"/>
        </w:rPr>
        <w:t>3.</w:t>
      </w:r>
      <w:r w:rsidRPr="00A407C7">
        <w:rPr>
          <w:sz w:val="20"/>
          <w:szCs w:val="20"/>
        </w:rPr>
        <w:tab/>
        <w:t xml:space="preserve">Lapierre, C., S. Leroueil, and J. Locat (1990). </w:t>
      </w:r>
      <w:r w:rsidRPr="00A407C7">
        <w:rPr>
          <w:i/>
          <w:sz w:val="20"/>
          <w:szCs w:val="20"/>
        </w:rPr>
        <w:t>Mercury intrusion and permeability of Louiseville clay</w:t>
      </w:r>
      <w:r w:rsidRPr="00A407C7">
        <w:rPr>
          <w:sz w:val="20"/>
          <w:szCs w:val="20"/>
        </w:rPr>
        <w:t>. Canadian Geotechnical Journal. 27(6): p. 761-773.</w:t>
      </w:r>
    </w:p>
    <w:p w:rsidR="00A407C7" w:rsidRPr="00A407C7" w:rsidRDefault="00A407C7" w:rsidP="00A407C7">
      <w:pPr>
        <w:pStyle w:val="EndNoteBibliography"/>
        <w:ind w:left="284" w:hanging="284"/>
        <w:rPr>
          <w:sz w:val="20"/>
          <w:szCs w:val="20"/>
        </w:rPr>
      </w:pPr>
      <w:r w:rsidRPr="00A407C7">
        <w:rPr>
          <w:sz w:val="20"/>
          <w:szCs w:val="20"/>
        </w:rPr>
        <w:t>4.</w:t>
      </w:r>
      <w:r w:rsidRPr="00A407C7">
        <w:rPr>
          <w:sz w:val="20"/>
          <w:szCs w:val="20"/>
        </w:rPr>
        <w:tab/>
        <w:t xml:space="preserve">Marinho, F.A. (2005). </w:t>
      </w:r>
      <w:r w:rsidRPr="00A407C7">
        <w:rPr>
          <w:i/>
          <w:sz w:val="20"/>
          <w:szCs w:val="20"/>
        </w:rPr>
        <w:t>Nature of soil–water characteristic curve for plastic soils</w:t>
      </w:r>
      <w:r w:rsidRPr="00A407C7">
        <w:rPr>
          <w:sz w:val="20"/>
          <w:szCs w:val="20"/>
        </w:rPr>
        <w:t>. Journal of Geotechnical and Geoenvironmental Engineering. 131(5): p. 654-661.</w:t>
      </w:r>
    </w:p>
    <w:p w:rsidR="00A407C7" w:rsidRPr="00A407C7" w:rsidRDefault="00A407C7" w:rsidP="00A407C7">
      <w:pPr>
        <w:pStyle w:val="EndNoteBibliography"/>
        <w:ind w:left="284" w:hanging="284"/>
        <w:rPr>
          <w:sz w:val="20"/>
          <w:szCs w:val="20"/>
        </w:rPr>
      </w:pPr>
      <w:r w:rsidRPr="00A407C7">
        <w:rPr>
          <w:sz w:val="20"/>
          <w:szCs w:val="20"/>
        </w:rPr>
        <w:t>5.</w:t>
      </w:r>
      <w:r w:rsidRPr="00A407C7">
        <w:rPr>
          <w:sz w:val="20"/>
          <w:szCs w:val="20"/>
        </w:rPr>
        <w:tab/>
        <w:t xml:space="preserve">Vanapaﬂi, S., D. Fredlund, and D. Pufahl (1999). </w:t>
      </w:r>
      <w:r w:rsidRPr="00A407C7">
        <w:rPr>
          <w:i/>
          <w:sz w:val="20"/>
          <w:szCs w:val="20"/>
        </w:rPr>
        <w:t>The influence of soil structure and stress history on the soil-water characteristics of a compacted till</w:t>
      </w:r>
      <w:r w:rsidRPr="00A407C7">
        <w:rPr>
          <w:sz w:val="20"/>
          <w:szCs w:val="20"/>
        </w:rPr>
        <w:t>. Geotechnique. 49(2): p. 143-159.</w:t>
      </w:r>
    </w:p>
    <w:p w:rsidR="00A407C7" w:rsidRPr="00A407C7" w:rsidRDefault="00A407C7" w:rsidP="00A407C7">
      <w:pPr>
        <w:pStyle w:val="EndNoteBibliography"/>
        <w:ind w:left="284" w:hanging="284"/>
        <w:rPr>
          <w:sz w:val="20"/>
          <w:szCs w:val="20"/>
        </w:rPr>
      </w:pPr>
      <w:r w:rsidRPr="00A407C7">
        <w:rPr>
          <w:sz w:val="20"/>
          <w:szCs w:val="20"/>
        </w:rPr>
        <w:t>6.</w:t>
      </w:r>
      <w:r w:rsidRPr="00A407C7">
        <w:rPr>
          <w:sz w:val="20"/>
          <w:szCs w:val="20"/>
        </w:rPr>
        <w:tab/>
        <w:t xml:space="preserve">Fredlund, M.D. (2000). </w:t>
      </w:r>
      <w:r w:rsidRPr="00A407C7">
        <w:rPr>
          <w:i/>
          <w:sz w:val="20"/>
          <w:szCs w:val="20"/>
        </w:rPr>
        <w:t>The role of unsaturated soil property functions in the practice of unsaturated soil mechanics</w:t>
      </w:r>
      <w:r w:rsidRPr="00A407C7">
        <w:rPr>
          <w:sz w:val="20"/>
          <w:szCs w:val="20"/>
        </w:rPr>
        <w:t>. 2000.</w:t>
      </w:r>
    </w:p>
    <w:p w:rsidR="00A407C7" w:rsidRPr="00A407C7" w:rsidRDefault="00A407C7" w:rsidP="00A407C7">
      <w:pPr>
        <w:pStyle w:val="EndNoteBibliography"/>
        <w:ind w:left="284" w:hanging="284"/>
        <w:rPr>
          <w:sz w:val="20"/>
          <w:szCs w:val="20"/>
        </w:rPr>
      </w:pPr>
      <w:r w:rsidRPr="00A407C7">
        <w:rPr>
          <w:sz w:val="20"/>
          <w:szCs w:val="20"/>
        </w:rPr>
        <w:lastRenderedPageBreak/>
        <w:t>7.</w:t>
      </w:r>
      <w:r w:rsidRPr="00A407C7">
        <w:rPr>
          <w:sz w:val="20"/>
          <w:szCs w:val="20"/>
        </w:rPr>
        <w:tab/>
        <w:t xml:space="preserve">Khatami, H.R. and B.C. O’Kelly (2012). </w:t>
      </w:r>
      <w:r w:rsidRPr="00A407C7">
        <w:rPr>
          <w:i/>
          <w:sz w:val="20"/>
          <w:szCs w:val="20"/>
        </w:rPr>
        <w:t>Improving mechanical properties of sand using biopolymers</w:t>
      </w:r>
      <w:r w:rsidRPr="00A407C7">
        <w:rPr>
          <w:sz w:val="20"/>
          <w:szCs w:val="20"/>
        </w:rPr>
        <w:t>. Journal of Geotechnical and Geoenvironmental Engineering. 139(8): p. 1402-1406.</w:t>
      </w:r>
    </w:p>
    <w:p w:rsidR="00A407C7" w:rsidRPr="00A407C7" w:rsidRDefault="00A407C7" w:rsidP="00A407C7">
      <w:pPr>
        <w:pStyle w:val="EndNoteBibliography"/>
        <w:ind w:left="284" w:hanging="284"/>
        <w:rPr>
          <w:sz w:val="20"/>
          <w:szCs w:val="20"/>
        </w:rPr>
      </w:pPr>
      <w:r w:rsidRPr="00A407C7">
        <w:rPr>
          <w:sz w:val="20"/>
          <w:szCs w:val="20"/>
        </w:rPr>
        <w:t>8.</w:t>
      </w:r>
      <w:r w:rsidRPr="00A407C7">
        <w:rPr>
          <w:sz w:val="20"/>
          <w:szCs w:val="20"/>
        </w:rPr>
        <w:tab/>
        <w:t xml:space="preserve">Chang, I., J. Im, A.K. Prasidhi, and G.-C. Cho (2015). </w:t>
      </w:r>
      <w:r w:rsidRPr="00A407C7">
        <w:rPr>
          <w:i/>
          <w:sz w:val="20"/>
          <w:szCs w:val="20"/>
        </w:rPr>
        <w:t>Effects of Xanthan gum biopolymer on soil strengthening</w:t>
      </w:r>
      <w:r w:rsidRPr="00A407C7">
        <w:rPr>
          <w:sz w:val="20"/>
          <w:szCs w:val="20"/>
        </w:rPr>
        <w:t>. Construction and Building Materials. 74: p. 65-72.</w:t>
      </w:r>
    </w:p>
    <w:p w:rsidR="00A407C7" w:rsidRPr="00A407C7" w:rsidRDefault="00A407C7" w:rsidP="00A407C7">
      <w:pPr>
        <w:pStyle w:val="EndNoteBibliography"/>
        <w:ind w:left="284" w:hanging="284"/>
        <w:rPr>
          <w:sz w:val="20"/>
          <w:szCs w:val="20"/>
        </w:rPr>
      </w:pPr>
      <w:r w:rsidRPr="00A407C7">
        <w:rPr>
          <w:sz w:val="20"/>
          <w:szCs w:val="20"/>
        </w:rPr>
        <w:t>9.</w:t>
      </w:r>
      <w:r w:rsidRPr="00A407C7">
        <w:rPr>
          <w:sz w:val="20"/>
          <w:szCs w:val="20"/>
        </w:rPr>
        <w:tab/>
        <w:t xml:space="preserve">Chang, I., Y.-M. Kwon, J. Im, and G.-C. Cho (2018). </w:t>
      </w:r>
      <w:r w:rsidRPr="00A407C7">
        <w:rPr>
          <w:i/>
          <w:sz w:val="20"/>
          <w:szCs w:val="20"/>
        </w:rPr>
        <w:t>Soil consistency and inter-particle characteristics of xanthan gum biopolymer containing soils with pore-fluid variation</w:t>
      </w:r>
      <w:r w:rsidRPr="00A407C7">
        <w:rPr>
          <w:sz w:val="20"/>
          <w:szCs w:val="20"/>
        </w:rPr>
        <w:t>. Canadian Geotechnical Journal(ja).</w:t>
      </w:r>
    </w:p>
    <w:p w:rsidR="00A407C7" w:rsidRPr="00A407C7" w:rsidRDefault="00A407C7" w:rsidP="00A407C7">
      <w:pPr>
        <w:pStyle w:val="EndNoteBibliography"/>
        <w:ind w:left="284" w:hanging="284"/>
        <w:rPr>
          <w:sz w:val="20"/>
          <w:szCs w:val="20"/>
        </w:rPr>
      </w:pPr>
      <w:r w:rsidRPr="00A407C7">
        <w:rPr>
          <w:sz w:val="20"/>
          <w:szCs w:val="20"/>
        </w:rPr>
        <w:t>10.</w:t>
      </w:r>
      <w:r w:rsidRPr="00A407C7">
        <w:rPr>
          <w:sz w:val="20"/>
          <w:szCs w:val="20"/>
        </w:rPr>
        <w:tab/>
        <w:t xml:space="preserve">Han, Y.G., P.L. Yang, Y.P. Luo, S.M. Ren, L.X. Zhang, and L. Xu (2010). </w:t>
      </w:r>
      <w:r w:rsidRPr="00A407C7">
        <w:rPr>
          <w:i/>
          <w:sz w:val="20"/>
          <w:szCs w:val="20"/>
        </w:rPr>
        <w:t>Porosity change model for watered super absorbent polymer-treated soil</w:t>
      </w:r>
      <w:r w:rsidRPr="00A407C7">
        <w:rPr>
          <w:sz w:val="20"/>
          <w:szCs w:val="20"/>
        </w:rPr>
        <w:t>. Environmental Earth Sciences. 61(6): p. 1197-1205.</w:t>
      </w:r>
    </w:p>
    <w:p w:rsidR="00A407C7" w:rsidRPr="00A407C7" w:rsidRDefault="00A407C7" w:rsidP="00A407C7">
      <w:pPr>
        <w:pStyle w:val="EndNoteBibliography"/>
        <w:ind w:left="284" w:hanging="284"/>
        <w:rPr>
          <w:sz w:val="20"/>
          <w:szCs w:val="20"/>
        </w:rPr>
      </w:pPr>
      <w:r w:rsidRPr="00A407C7">
        <w:rPr>
          <w:sz w:val="20"/>
          <w:szCs w:val="20"/>
        </w:rPr>
        <w:t>11.</w:t>
      </w:r>
      <w:r w:rsidRPr="00A407C7">
        <w:rPr>
          <w:sz w:val="20"/>
          <w:szCs w:val="20"/>
        </w:rPr>
        <w:tab/>
        <w:t xml:space="preserve">Bouazza, A., W.P. Gates, and P.G.J.G. Ranjith (2009). </w:t>
      </w:r>
      <w:r w:rsidRPr="00A407C7">
        <w:rPr>
          <w:i/>
          <w:sz w:val="20"/>
          <w:szCs w:val="20"/>
        </w:rPr>
        <w:t>Hydraulic conductivity of biopolymer-treated silty sand</w:t>
      </w:r>
      <w:r w:rsidRPr="00A407C7">
        <w:rPr>
          <w:sz w:val="20"/>
          <w:szCs w:val="20"/>
        </w:rPr>
        <w:t>. 59(1): p. 71-72.</w:t>
      </w:r>
    </w:p>
    <w:p w:rsidR="00A407C7" w:rsidRPr="00A407C7" w:rsidRDefault="00A407C7" w:rsidP="00A407C7">
      <w:pPr>
        <w:pStyle w:val="EndNoteBibliography"/>
        <w:ind w:left="284" w:hanging="284"/>
        <w:rPr>
          <w:sz w:val="20"/>
          <w:szCs w:val="20"/>
        </w:rPr>
      </w:pPr>
      <w:r w:rsidRPr="00A407C7">
        <w:rPr>
          <w:sz w:val="20"/>
          <w:szCs w:val="20"/>
        </w:rPr>
        <w:t>12.</w:t>
      </w:r>
      <w:r w:rsidRPr="00A407C7">
        <w:rPr>
          <w:sz w:val="20"/>
          <w:szCs w:val="20"/>
        </w:rPr>
        <w:tab/>
        <w:t xml:space="preserve">Poli, A., P. Di Donato, G.R. Abbamondi, and B. Nicolaus (2011). </w:t>
      </w:r>
      <w:r w:rsidRPr="00A407C7">
        <w:rPr>
          <w:i/>
          <w:sz w:val="20"/>
          <w:szCs w:val="20"/>
        </w:rPr>
        <w:t>Synthesis, production, and biotechnological applications of exopolysaccharides and polyhydroxyalkanoates by archaea</w:t>
      </w:r>
      <w:r w:rsidRPr="00A407C7">
        <w:rPr>
          <w:sz w:val="20"/>
          <w:szCs w:val="20"/>
        </w:rPr>
        <w:t>. Archaea. 2011.</w:t>
      </w:r>
    </w:p>
    <w:p w:rsidR="00A407C7" w:rsidRPr="00A407C7" w:rsidRDefault="00A407C7" w:rsidP="00A407C7">
      <w:pPr>
        <w:pStyle w:val="EndNoteBibliography"/>
        <w:ind w:left="284" w:hanging="284"/>
        <w:rPr>
          <w:sz w:val="20"/>
          <w:szCs w:val="20"/>
        </w:rPr>
      </w:pPr>
      <w:r w:rsidRPr="00A407C7">
        <w:rPr>
          <w:sz w:val="20"/>
          <w:szCs w:val="20"/>
        </w:rPr>
        <w:t>13.</w:t>
      </w:r>
      <w:r w:rsidRPr="00A407C7">
        <w:rPr>
          <w:sz w:val="20"/>
          <w:szCs w:val="20"/>
        </w:rPr>
        <w:tab/>
        <w:t xml:space="preserve">Babbar, S.B. and R. Jain (2006). </w:t>
      </w:r>
      <w:r w:rsidRPr="00A407C7">
        <w:rPr>
          <w:i/>
          <w:sz w:val="20"/>
          <w:szCs w:val="20"/>
        </w:rPr>
        <w:t>Xanthan gum: an economical partial substitute for agar in microbial culture media</w:t>
      </w:r>
      <w:r w:rsidRPr="00A407C7">
        <w:rPr>
          <w:sz w:val="20"/>
          <w:szCs w:val="20"/>
        </w:rPr>
        <w:t>. Current microbiology. 52(4): p. 287-292.</w:t>
      </w:r>
    </w:p>
    <w:p w:rsidR="00A407C7" w:rsidRPr="00A407C7" w:rsidRDefault="00A407C7" w:rsidP="00A407C7">
      <w:pPr>
        <w:pStyle w:val="EndNoteBibliography"/>
        <w:ind w:left="284" w:hanging="284"/>
        <w:rPr>
          <w:sz w:val="20"/>
          <w:szCs w:val="20"/>
        </w:rPr>
      </w:pPr>
      <w:r w:rsidRPr="00A407C7">
        <w:rPr>
          <w:sz w:val="20"/>
          <w:szCs w:val="20"/>
        </w:rPr>
        <w:t>14.</w:t>
      </w:r>
      <w:r w:rsidRPr="00A407C7">
        <w:rPr>
          <w:sz w:val="20"/>
          <w:szCs w:val="20"/>
        </w:rPr>
        <w:tab/>
        <w:t xml:space="preserve">Garcıa-Ochoa, F., V. Santos, J. Casas, and E. Gomez (2000). </w:t>
      </w:r>
      <w:r w:rsidRPr="00A407C7">
        <w:rPr>
          <w:i/>
          <w:sz w:val="20"/>
          <w:szCs w:val="20"/>
        </w:rPr>
        <w:t>Xanthan gum: production, recovery, and properties</w:t>
      </w:r>
      <w:r w:rsidRPr="00A407C7">
        <w:rPr>
          <w:sz w:val="20"/>
          <w:szCs w:val="20"/>
        </w:rPr>
        <w:t>. Biotechnology advances. 18(7): p. 549-579.</w:t>
      </w:r>
    </w:p>
    <w:p w:rsidR="00A407C7" w:rsidRPr="00A407C7" w:rsidRDefault="00A407C7" w:rsidP="00A407C7">
      <w:pPr>
        <w:pStyle w:val="EndNoteBibliography"/>
        <w:ind w:left="284" w:hanging="284"/>
        <w:rPr>
          <w:sz w:val="20"/>
          <w:szCs w:val="20"/>
        </w:rPr>
      </w:pPr>
      <w:r w:rsidRPr="00A407C7">
        <w:rPr>
          <w:sz w:val="20"/>
          <w:szCs w:val="20"/>
        </w:rPr>
        <w:t>15.</w:t>
      </w:r>
      <w:r w:rsidRPr="00A407C7">
        <w:rPr>
          <w:sz w:val="20"/>
          <w:szCs w:val="20"/>
        </w:rPr>
        <w:tab/>
        <w:t xml:space="preserve">Van Genuchten, M.T. (1980). </w:t>
      </w:r>
      <w:r w:rsidRPr="00A407C7">
        <w:rPr>
          <w:i/>
          <w:sz w:val="20"/>
          <w:szCs w:val="20"/>
        </w:rPr>
        <w:t>A closed-form equation for predicting the hydraulic conductivity of unsaturated soils</w:t>
      </w:r>
      <w:r w:rsidRPr="00A407C7">
        <w:rPr>
          <w:sz w:val="20"/>
          <w:szCs w:val="20"/>
        </w:rPr>
        <w:t>. Soil science society of America journal. 44(5): p. 892-898.</w:t>
      </w:r>
    </w:p>
    <w:p w:rsidR="00A407C7" w:rsidRPr="00A407C7" w:rsidRDefault="00A407C7" w:rsidP="00A407C7">
      <w:pPr>
        <w:pStyle w:val="EndNoteBibliography"/>
        <w:ind w:left="284" w:hanging="284"/>
        <w:rPr>
          <w:sz w:val="20"/>
          <w:szCs w:val="20"/>
        </w:rPr>
      </w:pPr>
      <w:r w:rsidRPr="00A407C7">
        <w:rPr>
          <w:sz w:val="20"/>
          <w:szCs w:val="20"/>
        </w:rPr>
        <w:t>16.</w:t>
      </w:r>
      <w:r w:rsidRPr="00A407C7">
        <w:rPr>
          <w:sz w:val="20"/>
          <w:szCs w:val="20"/>
        </w:rPr>
        <w:tab/>
        <w:t xml:space="preserve">Mualem, Y. (1976a). </w:t>
      </w:r>
      <w:r w:rsidRPr="00A407C7">
        <w:rPr>
          <w:i/>
          <w:sz w:val="20"/>
          <w:szCs w:val="20"/>
        </w:rPr>
        <w:t>Hysteretical models for prediction of the hydraulic conductivity of unsaturated porous media</w:t>
      </w:r>
      <w:r w:rsidRPr="00A407C7">
        <w:rPr>
          <w:sz w:val="20"/>
          <w:szCs w:val="20"/>
        </w:rPr>
        <w:t>. Water resources research. 12(6): p. 1248-1254.</w:t>
      </w:r>
    </w:p>
    <w:p w:rsidR="00A407C7" w:rsidRPr="00A407C7" w:rsidRDefault="00A407C7" w:rsidP="00A407C7">
      <w:pPr>
        <w:pStyle w:val="EndNoteBibliography"/>
        <w:ind w:left="284" w:hanging="284"/>
        <w:rPr>
          <w:sz w:val="20"/>
          <w:szCs w:val="20"/>
        </w:rPr>
      </w:pPr>
      <w:r w:rsidRPr="00A407C7">
        <w:rPr>
          <w:sz w:val="20"/>
          <w:szCs w:val="20"/>
        </w:rPr>
        <w:t>17.</w:t>
      </w:r>
      <w:r w:rsidRPr="00A407C7">
        <w:rPr>
          <w:sz w:val="20"/>
          <w:szCs w:val="20"/>
        </w:rPr>
        <w:tab/>
        <w:t xml:space="preserve">Mualem, Y. (1976b). </w:t>
      </w:r>
      <w:r w:rsidRPr="00A407C7">
        <w:rPr>
          <w:i/>
          <w:sz w:val="20"/>
          <w:szCs w:val="20"/>
        </w:rPr>
        <w:t>A new model for predicting the hydraulic conductivity of unsaturated porous media</w:t>
      </w:r>
      <w:r w:rsidRPr="00A407C7">
        <w:rPr>
          <w:sz w:val="20"/>
          <w:szCs w:val="20"/>
        </w:rPr>
        <w:t>. Water resources research. 12(3): p. 513-522.</w:t>
      </w:r>
    </w:p>
    <w:p w:rsidR="00A407C7" w:rsidRPr="00A407C7" w:rsidRDefault="00A407C7" w:rsidP="00A407C7">
      <w:pPr>
        <w:pStyle w:val="EndNoteBibliography"/>
        <w:ind w:left="284" w:hanging="284"/>
        <w:rPr>
          <w:sz w:val="20"/>
          <w:szCs w:val="20"/>
        </w:rPr>
      </w:pPr>
      <w:r w:rsidRPr="00A407C7">
        <w:rPr>
          <w:sz w:val="20"/>
          <w:szCs w:val="20"/>
        </w:rPr>
        <w:t>18.</w:t>
      </w:r>
      <w:r w:rsidRPr="00A407C7">
        <w:rPr>
          <w:sz w:val="20"/>
          <w:szCs w:val="20"/>
        </w:rPr>
        <w:tab/>
        <w:t xml:space="preserve">Seki, K. (2007). </w:t>
      </w:r>
      <w:r w:rsidRPr="00A407C7">
        <w:rPr>
          <w:i/>
          <w:sz w:val="20"/>
          <w:szCs w:val="20"/>
        </w:rPr>
        <w:t>SWRC fit–a nonlinear fitting program with a water retention curve for soils having unimodal and bimodal pore structure</w:t>
      </w:r>
      <w:r w:rsidRPr="00A407C7">
        <w:rPr>
          <w:sz w:val="20"/>
          <w:szCs w:val="20"/>
        </w:rPr>
        <w:t>. Hydrology and Earth System Sciences Discussion. 4(1): p. 407-437.</w:t>
      </w:r>
    </w:p>
    <w:p w:rsidR="00A407C7" w:rsidRPr="00A407C7" w:rsidRDefault="00A407C7" w:rsidP="00A407C7">
      <w:pPr>
        <w:pStyle w:val="EndNoteBibliography"/>
        <w:ind w:left="284" w:hanging="284"/>
        <w:rPr>
          <w:sz w:val="20"/>
          <w:szCs w:val="20"/>
        </w:rPr>
      </w:pPr>
      <w:r w:rsidRPr="00A407C7">
        <w:rPr>
          <w:sz w:val="20"/>
          <w:szCs w:val="20"/>
        </w:rPr>
        <w:t>19.</w:t>
      </w:r>
      <w:r w:rsidRPr="00A407C7">
        <w:rPr>
          <w:sz w:val="20"/>
          <w:szCs w:val="20"/>
        </w:rPr>
        <w:tab/>
        <w:t xml:space="preserve">Dumitriu, S. (2004). </w:t>
      </w:r>
      <w:r w:rsidRPr="00A407C7">
        <w:rPr>
          <w:i/>
          <w:sz w:val="20"/>
          <w:szCs w:val="20"/>
        </w:rPr>
        <w:t>Polysaccharides: structural diversity and functional versatility</w:t>
      </w:r>
      <w:r w:rsidRPr="00A407C7">
        <w:rPr>
          <w:sz w:val="20"/>
          <w:szCs w:val="20"/>
        </w:rPr>
        <w:t>. 2004: CRC press.</w:t>
      </w:r>
    </w:p>
    <w:p w:rsidR="00A407C7" w:rsidRPr="00A407C7" w:rsidRDefault="00A407C7" w:rsidP="00A407C7">
      <w:pPr>
        <w:pStyle w:val="EndNoteBibliography"/>
        <w:ind w:left="284" w:hanging="284"/>
        <w:rPr>
          <w:sz w:val="20"/>
          <w:szCs w:val="20"/>
        </w:rPr>
      </w:pPr>
      <w:r w:rsidRPr="00A407C7">
        <w:rPr>
          <w:sz w:val="20"/>
          <w:szCs w:val="20"/>
        </w:rPr>
        <w:t>20.</w:t>
      </w:r>
      <w:r w:rsidRPr="00A407C7">
        <w:rPr>
          <w:sz w:val="20"/>
          <w:szCs w:val="20"/>
        </w:rPr>
        <w:tab/>
        <w:t xml:space="preserve">Chang, I. and G.-C. Cho (2019). </w:t>
      </w:r>
      <w:r w:rsidRPr="00A407C7">
        <w:rPr>
          <w:i/>
          <w:sz w:val="20"/>
          <w:szCs w:val="20"/>
        </w:rPr>
        <w:t>Shear strength behavior and parameters of microbial gellan gum-treated soils: from sand to clay</w:t>
      </w:r>
      <w:r w:rsidRPr="00A407C7">
        <w:rPr>
          <w:sz w:val="20"/>
          <w:szCs w:val="20"/>
        </w:rPr>
        <w:t>. Acta Geotechnica: p. 1-15.</w:t>
      </w:r>
    </w:p>
    <w:p w:rsidR="00A407C7" w:rsidRPr="00A407C7" w:rsidRDefault="00A407C7" w:rsidP="00A407C7">
      <w:pPr>
        <w:pStyle w:val="EndNoteBibliography"/>
        <w:ind w:left="284" w:hanging="284"/>
        <w:rPr>
          <w:sz w:val="20"/>
          <w:szCs w:val="20"/>
        </w:rPr>
      </w:pPr>
      <w:r w:rsidRPr="00A407C7">
        <w:rPr>
          <w:sz w:val="20"/>
          <w:szCs w:val="20"/>
        </w:rPr>
        <w:t>21.</w:t>
      </w:r>
      <w:r w:rsidRPr="00A407C7">
        <w:rPr>
          <w:sz w:val="20"/>
          <w:szCs w:val="20"/>
        </w:rPr>
        <w:tab/>
        <w:t xml:space="preserve">Tran, A.T.P., I. Chang, and G.-C. Cho (2019). </w:t>
      </w:r>
      <w:r w:rsidRPr="00A407C7">
        <w:rPr>
          <w:i/>
          <w:sz w:val="20"/>
          <w:szCs w:val="20"/>
        </w:rPr>
        <w:t>Soil water retention and vegetation survivability improvement using microbial biopolymers in drylands</w:t>
      </w:r>
      <w:r w:rsidRPr="00A407C7">
        <w:rPr>
          <w:sz w:val="20"/>
          <w:szCs w:val="20"/>
        </w:rPr>
        <w:t>. Geomechanics and Engineering. 17(5): p. 475-483.</w:t>
      </w:r>
    </w:p>
    <w:p w:rsidR="00A407C7" w:rsidRPr="00A407C7" w:rsidRDefault="00A407C7" w:rsidP="00A407C7">
      <w:pPr>
        <w:pStyle w:val="EndNoteBibliography"/>
        <w:ind w:left="284" w:hanging="284"/>
        <w:rPr>
          <w:sz w:val="20"/>
          <w:szCs w:val="20"/>
        </w:rPr>
      </w:pPr>
      <w:r w:rsidRPr="00A407C7">
        <w:rPr>
          <w:sz w:val="20"/>
          <w:szCs w:val="20"/>
        </w:rPr>
        <w:t>22.</w:t>
      </w:r>
      <w:r w:rsidRPr="00A407C7">
        <w:rPr>
          <w:sz w:val="20"/>
          <w:szCs w:val="20"/>
        </w:rPr>
        <w:tab/>
        <w:t xml:space="preserve">Chang, I., J. Im, S.-W. Lee, and G.-C. Cho (2017). </w:t>
      </w:r>
      <w:r w:rsidRPr="00A407C7">
        <w:rPr>
          <w:i/>
          <w:sz w:val="20"/>
          <w:szCs w:val="20"/>
        </w:rPr>
        <w:t>Strength durability of gellan gum biopolymer-treated Korean sand with cyclic wetting and drying</w:t>
      </w:r>
      <w:r w:rsidRPr="00A407C7">
        <w:rPr>
          <w:sz w:val="20"/>
          <w:szCs w:val="20"/>
        </w:rPr>
        <w:t>. Construction Building Materials. 143: p. 210-221.</w:t>
      </w:r>
    </w:p>
    <w:p w:rsidR="001A23A7" w:rsidRPr="00145243" w:rsidRDefault="001F6AEB" w:rsidP="00A407C7">
      <w:pPr>
        <w:spacing w:line="276" w:lineRule="auto"/>
        <w:ind w:left="284" w:hanging="284"/>
        <w:rPr>
          <w:sz w:val="20"/>
          <w:szCs w:val="20"/>
        </w:rPr>
      </w:pPr>
      <w:r w:rsidRPr="00A407C7">
        <w:rPr>
          <w:sz w:val="20"/>
          <w:szCs w:val="20"/>
        </w:rPr>
        <w:fldChar w:fldCharType="end"/>
      </w:r>
    </w:p>
    <w:sectPr w:rsidR="001A23A7" w:rsidRPr="00145243" w:rsidSect="008E4BBB">
      <w:pgSz w:w="10773" w:h="1530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9">
    <w:altName w:val="Malgun Gothic"/>
    <w:panose1 w:val="00000000000000000000"/>
    <w:charset w:val="81"/>
    <w:family w:val="swiss"/>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YyMjOxMDQ2sLRU0lEKTi0uzszPAykwMqkFAO4+KDstAAAA"/>
    <w:docVar w:name="EN.InstantFormat" w:val="&lt;ENInstantFormat&gt;&lt;Enabled&gt;1&lt;/Enabled&gt;&lt;ScanUnformatted&gt;1&lt;/ScanUnformatted&gt;&lt;ScanChanges&gt;1&lt;/ScanChanges&gt;&lt;Suspended&gt;0&lt;/Suspended&gt;&lt;/ENInstantFormat&gt;"/>
    <w:docVar w:name="EN.Layout" w:val="&lt;ENLayout&gt;&lt;Style&gt;Hue_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ef5tvs7efr23esv5bv5ptar52a9ws5t9sp&quot;&gt;16ARC_reference&lt;record-ids&gt;&lt;item&gt;3&lt;/item&gt;&lt;item&gt;4&lt;/item&gt;&lt;item&gt;5&lt;/item&gt;&lt;item&gt;6&lt;/item&gt;&lt;item&gt;7&lt;/item&gt;&lt;item&gt;8&lt;/item&gt;&lt;item&gt;9&lt;/item&gt;&lt;item&gt;11&lt;/item&gt;&lt;item&gt;12&lt;/item&gt;&lt;item&gt;13&lt;/item&gt;&lt;item&gt;14&lt;/item&gt;&lt;item&gt;15&lt;/item&gt;&lt;item&gt;17&lt;/item&gt;&lt;item&gt;18&lt;/item&gt;&lt;item&gt;20&lt;/item&gt;&lt;item&gt;21&lt;/item&gt;&lt;item&gt;22&lt;/item&gt;&lt;item&gt;23&lt;/item&gt;&lt;item&gt;25&lt;/item&gt;&lt;item&gt;26&lt;/item&gt;&lt;item&gt;27&lt;/item&gt;&lt;/record-ids&gt;&lt;/item&gt;&lt;/Libraries&gt;"/>
  </w:docVars>
  <w:rsids>
    <w:rsidRoot w:val="008E4BBB"/>
    <w:rsid w:val="00010918"/>
    <w:rsid w:val="00017D54"/>
    <w:rsid w:val="00017DB4"/>
    <w:rsid w:val="0002041B"/>
    <w:rsid w:val="000341C6"/>
    <w:rsid w:val="0003464D"/>
    <w:rsid w:val="00062115"/>
    <w:rsid w:val="000654F9"/>
    <w:rsid w:val="000657F5"/>
    <w:rsid w:val="00083D70"/>
    <w:rsid w:val="00096F8B"/>
    <w:rsid w:val="000A33F0"/>
    <w:rsid w:val="000A3A09"/>
    <w:rsid w:val="000B7CC8"/>
    <w:rsid w:val="000C2CB9"/>
    <w:rsid w:val="00122A26"/>
    <w:rsid w:val="0012706C"/>
    <w:rsid w:val="00136CD4"/>
    <w:rsid w:val="00145243"/>
    <w:rsid w:val="00150A19"/>
    <w:rsid w:val="001520B6"/>
    <w:rsid w:val="00155CFF"/>
    <w:rsid w:val="001576B6"/>
    <w:rsid w:val="00166683"/>
    <w:rsid w:val="0017190C"/>
    <w:rsid w:val="001A23A7"/>
    <w:rsid w:val="001B0208"/>
    <w:rsid w:val="001B055E"/>
    <w:rsid w:val="001B2F3F"/>
    <w:rsid w:val="001E4CE0"/>
    <w:rsid w:val="001F4568"/>
    <w:rsid w:val="001F6AEB"/>
    <w:rsid w:val="002325E1"/>
    <w:rsid w:val="00240D5E"/>
    <w:rsid w:val="0024228F"/>
    <w:rsid w:val="00247888"/>
    <w:rsid w:val="00255DA8"/>
    <w:rsid w:val="002600EA"/>
    <w:rsid w:val="002640F6"/>
    <w:rsid w:val="0027451E"/>
    <w:rsid w:val="00280FD3"/>
    <w:rsid w:val="0028644F"/>
    <w:rsid w:val="002A1D0A"/>
    <w:rsid w:val="002C5DF3"/>
    <w:rsid w:val="002D7F64"/>
    <w:rsid w:val="00311A9B"/>
    <w:rsid w:val="0031432A"/>
    <w:rsid w:val="00321283"/>
    <w:rsid w:val="00321B2D"/>
    <w:rsid w:val="003274B8"/>
    <w:rsid w:val="003327BE"/>
    <w:rsid w:val="0033376C"/>
    <w:rsid w:val="003403DC"/>
    <w:rsid w:val="0034073B"/>
    <w:rsid w:val="00353788"/>
    <w:rsid w:val="003545D5"/>
    <w:rsid w:val="00392394"/>
    <w:rsid w:val="003974A6"/>
    <w:rsid w:val="003A769B"/>
    <w:rsid w:val="003B00FD"/>
    <w:rsid w:val="003B0CC4"/>
    <w:rsid w:val="003B6B36"/>
    <w:rsid w:val="003C61F7"/>
    <w:rsid w:val="003D561F"/>
    <w:rsid w:val="003E5DAE"/>
    <w:rsid w:val="003F0653"/>
    <w:rsid w:val="00413599"/>
    <w:rsid w:val="00417A29"/>
    <w:rsid w:val="00421E31"/>
    <w:rsid w:val="004423CC"/>
    <w:rsid w:val="0045579A"/>
    <w:rsid w:val="00462CA2"/>
    <w:rsid w:val="0047161E"/>
    <w:rsid w:val="00480EC9"/>
    <w:rsid w:val="0048178E"/>
    <w:rsid w:val="004A30D0"/>
    <w:rsid w:val="004A5F13"/>
    <w:rsid w:val="004C1802"/>
    <w:rsid w:val="004D3933"/>
    <w:rsid w:val="004F1C57"/>
    <w:rsid w:val="005079A7"/>
    <w:rsid w:val="00523A47"/>
    <w:rsid w:val="0053038B"/>
    <w:rsid w:val="005313E7"/>
    <w:rsid w:val="00531EBC"/>
    <w:rsid w:val="00532842"/>
    <w:rsid w:val="00534476"/>
    <w:rsid w:val="00541ACE"/>
    <w:rsid w:val="00542454"/>
    <w:rsid w:val="00543FBD"/>
    <w:rsid w:val="005556A7"/>
    <w:rsid w:val="00594057"/>
    <w:rsid w:val="005A0B98"/>
    <w:rsid w:val="005A0FDE"/>
    <w:rsid w:val="005B7978"/>
    <w:rsid w:val="005C35A5"/>
    <w:rsid w:val="005E5619"/>
    <w:rsid w:val="005E6AC1"/>
    <w:rsid w:val="00636A8B"/>
    <w:rsid w:val="00636ECE"/>
    <w:rsid w:val="00642F8B"/>
    <w:rsid w:val="006434B5"/>
    <w:rsid w:val="006503E2"/>
    <w:rsid w:val="00661711"/>
    <w:rsid w:val="0066190E"/>
    <w:rsid w:val="006659BA"/>
    <w:rsid w:val="00665E21"/>
    <w:rsid w:val="006675A3"/>
    <w:rsid w:val="00690C79"/>
    <w:rsid w:val="006C32F4"/>
    <w:rsid w:val="006D2BF1"/>
    <w:rsid w:val="006D490B"/>
    <w:rsid w:val="006D5C05"/>
    <w:rsid w:val="006E1ADD"/>
    <w:rsid w:val="006F495E"/>
    <w:rsid w:val="00701909"/>
    <w:rsid w:val="007079AE"/>
    <w:rsid w:val="00710139"/>
    <w:rsid w:val="00711390"/>
    <w:rsid w:val="00726988"/>
    <w:rsid w:val="00731937"/>
    <w:rsid w:val="007441E7"/>
    <w:rsid w:val="007457DC"/>
    <w:rsid w:val="007468EA"/>
    <w:rsid w:val="00747335"/>
    <w:rsid w:val="00765AC4"/>
    <w:rsid w:val="00786786"/>
    <w:rsid w:val="00794BC7"/>
    <w:rsid w:val="007A139A"/>
    <w:rsid w:val="007B57D4"/>
    <w:rsid w:val="007F1B45"/>
    <w:rsid w:val="007F2AD1"/>
    <w:rsid w:val="00803735"/>
    <w:rsid w:val="00822AC1"/>
    <w:rsid w:val="0082414F"/>
    <w:rsid w:val="00837463"/>
    <w:rsid w:val="00867072"/>
    <w:rsid w:val="008902CA"/>
    <w:rsid w:val="00890808"/>
    <w:rsid w:val="008B3920"/>
    <w:rsid w:val="008C06C2"/>
    <w:rsid w:val="008C071C"/>
    <w:rsid w:val="008C5229"/>
    <w:rsid w:val="008C57D5"/>
    <w:rsid w:val="008E4BBB"/>
    <w:rsid w:val="008E529B"/>
    <w:rsid w:val="009100A6"/>
    <w:rsid w:val="00911693"/>
    <w:rsid w:val="00925C08"/>
    <w:rsid w:val="0095221F"/>
    <w:rsid w:val="009703BE"/>
    <w:rsid w:val="009812A7"/>
    <w:rsid w:val="00983E41"/>
    <w:rsid w:val="00986823"/>
    <w:rsid w:val="00996EE7"/>
    <w:rsid w:val="0099719B"/>
    <w:rsid w:val="009A2BEE"/>
    <w:rsid w:val="009C4212"/>
    <w:rsid w:val="009C4C7E"/>
    <w:rsid w:val="009D50E2"/>
    <w:rsid w:val="009D57A0"/>
    <w:rsid w:val="009E13D1"/>
    <w:rsid w:val="009E52D1"/>
    <w:rsid w:val="009F34E8"/>
    <w:rsid w:val="009F5F2E"/>
    <w:rsid w:val="009F7351"/>
    <w:rsid w:val="00A058E1"/>
    <w:rsid w:val="00A407C7"/>
    <w:rsid w:val="00A41172"/>
    <w:rsid w:val="00A54649"/>
    <w:rsid w:val="00A63D43"/>
    <w:rsid w:val="00A72A61"/>
    <w:rsid w:val="00A73A8A"/>
    <w:rsid w:val="00A87C48"/>
    <w:rsid w:val="00A902B8"/>
    <w:rsid w:val="00AB343A"/>
    <w:rsid w:val="00AB3C3B"/>
    <w:rsid w:val="00AC7047"/>
    <w:rsid w:val="00AD24A1"/>
    <w:rsid w:val="00AD5EAA"/>
    <w:rsid w:val="00AD7560"/>
    <w:rsid w:val="00AE0717"/>
    <w:rsid w:val="00AF63B8"/>
    <w:rsid w:val="00B0058F"/>
    <w:rsid w:val="00B01773"/>
    <w:rsid w:val="00B254B7"/>
    <w:rsid w:val="00B27D02"/>
    <w:rsid w:val="00B3237F"/>
    <w:rsid w:val="00B51829"/>
    <w:rsid w:val="00B829E1"/>
    <w:rsid w:val="00B966DE"/>
    <w:rsid w:val="00BA7A6F"/>
    <w:rsid w:val="00BC2D7E"/>
    <w:rsid w:val="00BC2DB6"/>
    <w:rsid w:val="00BC56AD"/>
    <w:rsid w:val="00BD7751"/>
    <w:rsid w:val="00BF2864"/>
    <w:rsid w:val="00BF3D5E"/>
    <w:rsid w:val="00C00F1A"/>
    <w:rsid w:val="00C31EF8"/>
    <w:rsid w:val="00C32570"/>
    <w:rsid w:val="00C365E3"/>
    <w:rsid w:val="00C54CDC"/>
    <w:rsid w:val="00C70707"/>
    <w:rsid w:val="00C71796"/>
    <w:rsid w:val="00C9395A"/>
    <w:rsid w:val="00CA1EB9"/>
    <w:rsid w:val="00CA52FF"/>
    <w:rsid w:val="00CA67AF"/>
    <w:rsid w:val="00CB5616"/>
    <w:rsid w:val="00CE4479"/>
    <w:rsid w:val="00CF6D1F"/>
    <w:rsid w:val="00D0762B"/>
    <w:rsid w:val="00D12AE9"/>
    <w:rsid w:val="00D1564F"/>
    <w:rsid w:val="00D172F6"/>
    <w:rsid w:val="00D4243D"/>
    <w:rsid w:val="00D42D46"/>
    <w:rsid w:val="00D56107"/>
    <w:rsid w:val="00D57702"/>
    <w:rsid w:val="00D704F4"/>
    <w:rsid w:val="00D869F7"/>
    <w:rsid w:val="00D94171"/>
    <w:rsid w:val="00D941A5"/>
    <w:rsid w:val="00DA0EB2"/>
    <w:rsid w:val="00DA7EA3"/>
    <w:rsid w:val="00DC4EF4"/>
    <w:rsid w:val="00DE5E60"/>
    <w:rsid w:val="00DE7039"/>
    <w:rsid w:val="00DE7B3C"/>
    <w:rsid w:val="00DF3B33"/>
    <w:rsid w:val="00DF5A68"/>
    <w:rsid w:val="00E027C6"/>
    <w:rsid w:val="00E14975"/>
    <w:rsid w:val="00E177EA"/>
    <w:rsid w:val="00E26B5C"/>
    <w:rsid w:val="00E306F1"/>
    <w:rsid w:val="00E341E5"/>
    <w:rsid w:val="00E517F1"/>
    <w:rsid w:val="00E64101"/>
    <w:rsid w:val="00E76B76"/>
    <w:rsid w:val="00EC652B"/>
    <w:rsid w:val="00EE6500"/>
    <w:rsid w:val="00EE6D6E"/>
    <w:rsid w:val="00F00D68"/>
    <w:rsid w:val="00F01888"/>
    <w:rsid w:val="00F30656"/>
    <w:rsid w:val="00F31B59"/>
    <w:rsid w:val="00F50AF4"/>
    <w:rsid w:val="00F51731"/>
    <w:rsid w:val="00F532B1"/>
    <w:rsid w:val="00F56C47"/>
    <w:rsid w:val="00F62191"/>
    <w:rsid w:val="00F6264C"/>
    <w:rsid w:val="00F72948"/>
    <w:rsid w:val="00F8120F"/>
    <w:rsid w:val="00F93ACD"/>
    <w:rsid w:val="00F95BE6"/>
    <w:rsid w:val="00F9752D"/>
    <w:rsid w:val="00FA0831"/>
    <w:rsid w:val="00FA2B5A"/>
    <w:rsid w:val="00FA7A1C"/>
    <w:rsid w:val="00FB70DA"/>
    <w:rsid w:val="00FD530B"/>
    <w:rsid w:val="00FD769E"/>
    <w:rsid w:val="00FE3A3C"/>
    <w:rsid w:val="00FE48EA"/>
    <w:rsid w:val="00FF2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EECE"/>
  <w15:chartTrackingRefBased/>
  <w15:docId w15:val="{52DAB1C1-8D7B-432C-ABCC-C29628D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BBB"/>
    <w:pPr>
      <w:widowControl w:val="0"/>
      <w:spacing w:after="0" w:line="240" w:lineRule="auto"/>
      <w:jc w:val="both"/>
    </w:pPr>
    <w:rPr>
      <w:rFonts w:ascii="Times New Roman" w:eastAsia="MS Mincho" w:hAnsi="Times New Roman" w:cs="Times New Roman"/>
      <w:kern w:val="2"/>
      <w:sz w:val="24"/>
      <w:szCs w:val="24"/>
      <w:lang w:eastAsia="ja-JP"/>
    </w:rPr>
  </w:style>
  <w:style w:type="paragraph" w:styleId="Heading1">
    <w:name w:val="heading 1"/>
    <w:basedOn w:val="Normal"/>
    <w:next w:val="Normal"/>
    <w:link w:val="Heading1Char"/>
    <w:uiPriority w:val="9"/>
    <w:qFormat/>
    <w:rsid w:val="008C57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4BBB"/>
    <w:pPr>
      <w:keepNext/>
      <w:jc w:val="center"/>
      <w:outlineLvl w:val="1"/>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BBB"/>
    <w:rPr>
      <w:rFonts w:ascii="Times New Roman" w:eastAsia="MS Mincho" w:hAnsi="Times New Roman" w:cs="Times New Roman"/>
      <w:b/>
      <w:bCs/>
      <w:kern w:val="2"/>
      <w:sz w:val="21"/>
      <w:szCs w:val="24"/>
      <w:lang w:eastAsia="ja-JP"/>
    </w:rPr>
  </w:style>
  <w:style w:type="paragraph" w:styleId="BodyText">
    <w:name w:val="Body Text"/>
    <w:basedOn w:val="Normal"/>
    <w:link w:val="BodyTextChar"/>
    <w:rsid w:val="008E4BBB"/>
  </w:style>
  <w:style w:type="character" w:customStyle="1" w:styleId="BodyTextChar">
    <w:name w:val="Body Text Char"/>
    <w:basedOn w:val="DefaultParagraphFont"/>
    <w:link w:val="BodyText"/>
    <w:rsid w:val="008E4BBB"/>
    <w:rPr>
      <w:rFonts w:ascii="Times New Roman" w:eastAsia="MS Mincho" w:hAnsi="Times New Roman" w:cs="Times New Roman"/>
      <w:kern w:val="2"/>
      <w:sz w:val="24"/>
      <w:szCs w:val="24"/>
      <w:lang w:eastAsia="ja-JP"/>
    </w:rPr>
  </w:style>
  <w:style w:type="paragraph" w:styleId="Header">
    <w:name w:val="header"/>
    <w:basedOn w:val="Normal"/>
    <w:link w:val="HeaderChar"/>
    <w:rsid w:val="008E4BBB"/>
    <w:pPr>
      <w:tabs>
        <w:tab w:val="center" w:pos="4252"/>
        <w:tab w:val="right" w:pos="8504"/>
      </w:tabs>
      <w:snapToGrid w:val="0"/>
    </w:pPr>
  </w:style>
  <w:style w:type="character" w:customStyle="1" w:styleId="HeaderChar">
    <w:name w:val="Header Char"/>
    <w:basedOn w:val="DefaultParagraphFont"/>
    <w:link w:val="Header"/>
    <w:rsid w:val="008E4BBB"/>
    <w:rPr>
      <w:rFonts w:ascii="Times New Roman" w:eastAsia="MS Mincho" w:hAnsi="Times New Roman" w:cs="Times New Roman"/>
      <w:kern w:val="2"/>
      <w:sz w:val="24"/>
      <w:szCs w:val="24"/>
      <w:lang w:eastAsia="ja-JP"/>
    </w:rPr>
  </w:style>
  <w:style w:type="paragraph" w:styleId="ListParagraph">
    <w:name w:val="List Paragraph"/>
    <w:basedOn w:val="Normal"/>
    <w:uiPriority w:val="34"/>
    <w:qFormat/>
    <w:rsid w:val="003A769B"/>
    <w:pPr>
      <w:ind w:left="720"/>
      <w:contextualSpacing/>
    </w:pPr>
  </w:style>
  <w:style w:type="paragraph" w:customStyle="1" w:styleId="NormalWCCM">
    <w:name w:val="Normal WCCM"/>
    <w:link w:val="NormalWCCMChar"/>
    <w:rsid w:val="003A769B"/>
    <w:pPr>
      <w:widowControl w:val="0"/>
      <w:autoSpaceDE w:val="0"/>
      <w:autoSpaceDN w:val="0"/>
      <w:spacing w:after="0" w:line="240" w:lineRule="auto"/>
      <w:ind w:firstLine="284"/>
      <w:jc w:val="both"/>
    </w:pPr>
    <w:rPr>
      <w:rFonts w:ascii="Times New Roman" w:eastAsia="MS Mincho" w:hAnsi="Times New Roman" w:cs="Times New Roman"/>
      <w:sz w:val="20"/>
      <w:szCs w:val="24"/>
      <w:lang w:eastAsia="es-ES"/>
    </w:rPr>
  </w:style>
  <w:style w:type="character" w:customStyle="1" w:styleId="NormalWCCMChar">
    <w:name w:val="Normal WCCM Char"/>
    <w:link w:val="NormalWCCM"/>
    <w:rsid w:val="003A769B"/>
    <w:rPr>
      <w:rFonts w:ascii="Times New Roman" w:eastAsia="MS Mincho" w:hAnsi="Times New Roman" w:cs="Times New Roman"/>
      <w:sz w:val="20"/>
      <w:szCs w:val="24"/>
      <w:lang w:eastAsia="es-ES"/>
    </w:rPr>
  </w:style>
  <w:style w:type="paragraph" w:customStyle="1" w:styleId="1stTitleWCCM">
    <w:name w:val="1st Title WCCM"/>
    <w:basedOn w:val="NormalWCCM"/>
    <w:rsid w:val="003A769B"/>
    <w:pPr>
      <w:keepNext/>
      <w:keepLines/>
      <w:tabs>
        <w:tab w:val="left" w:pos="360"/>
      </w:tabs>
      <w:spacing w:before="240" w:after="120"/>
      <w:ind w:firstLine="0"/>
      <w:jc w:val="left"/>
    </w:pPr>
    <w:rPr>
      <w:b/>
      <w:bCs/>
      <w:caps/>
    </w:rPr>
  </w:style>
  <w:style w:type="paragraph" w:customStyle="1" w:styleId="2ndTitleWCCM">
    <w:name w:val="2nd Title WCCM"/>
    <w:basedOn w:val="NormalWCCM"/>
    <w:rsid w:val="003A769B"/>
    <w:pPr>
      <w:keepNext/>
      <w:keepLines/>
      <w:tabs>
        <w:tab w:val="left" w:pos="426"/>
        <w:tab w:val="left" w:pos="720"/>
      </w:tabs>
      <w:spacing w:before="240" w:after="120"/>
      <w:ind w:firstLine="0"/>
      <w:jc w:val="left"/>
    </w:pPr>
    <w:rPr>
      <w:b/>
      <w:bCs/>
    </w:rPr>
  </w:style>
  <w:style w:type="paragraph" w:customStyle="1" w:styleId="MTDisplayEquation">
    <w:name w:val="MTDisplayEquation"/>
    <w:basedOn w:val="NormalWCCM"/>
    <w:link w:val="MTDisplayEquationChar"/>
    <w:rsid w:val="0053038B"/>
    <w:pPr>
      <w:spacing w:before="120" w:after="60" w:line="276" w:lineRule="auto"/>
    </w:pPr>
    <w:rPr>
      <w:szCs w:val="20"/>
    </w:rPr>
  </w:style>
  <w:style w:type="character" w:customStyle="1" w:styleId="MTDisplayEquationChar">
    <w:name w:val="MTDisplayEquation Char"/>
    <w:basedOn w:val="NormalWCCMChar"/>
    <w:link w:val="MTDisplayEquation"/>
    <w:rsid w:val="0053038B"/>
    <w:rPr>
      <w:rFonts w:ascii="Times New Roman" w:eastAsia="MS Mincho" w:hAnsi="Times New Roman" w:cs="Times New Roman"/>
      <w:sz w:val="20"/>
      <w:szCs w:val="20"/>
      <w:lang w:eastAsia="es-ES"/>
    </w:rPr>
  </w:style>
  <w:style w:type="table" w:styleId="TableGrid">
    <w:name w:val="Table Grid"/>
    <w:basedOn w:val="TableNormal"/>
    <w:uiPriority w:val="39"/>
    <w:rsid w:val="009C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57D5"/>
    <w:rPr>
      <w:rFonts w:asciiTheme="majorHAnsi" w:eastAsiaTheme="majorEastAsia" w:hAnsiTheme="majorHAnsi" w:cstheme="majorBidi"/>
      <w:color w:val="2E74B5" w:themeColor="accent1" w:themeShade="BF"/>
      <w:kern w:val="2"/>
      <w:sz w:val="32"/>
      <w:szCs w:val="32"/>
      <w:lang w:eastAsia="ja-JP"/>
    </w:rPr>
  </w:style>
  <w:style w:type="paragraph" w:customStyle="1" w:styleId="EndNoteBibliographyTitle">
    <w:name w:val="EndNote Bibliography Title"/>
    <w:basedOn w:val="Normal"/>
    <w:link w:val="EndNoteBibliographyTitleChar"/>
    <w:rsid w:val="001F6AEB"/>
    <w:pPr>
      <w:jc w:val="center"/>
    </w:pPr>
    <w:rPr>
      <w:noProof/>
    </w:rPr>
  </w:style>
  <w:style w:type="character" w:customStyle="1" w:styleId="EndNoteBibliographyTitleChar">
    <w:name w:val="EndNote Bibliography Title Char"/>
    <w:basedOn w:val="NormalWCCMChar"/>
    <w:link w:val="EndNoteBibliographyTitle"/>
    <w:rsid w:val="001F6AEB"/>
    <w:rPr>
      <w:rFonts w:ascii="Times New Roman" w:eastAsia="MS Mincho" w:hAnsi="Times New Roman" w:cs="Times New Roman"/>
      <w:noProof/>
      <w:kern w:val="2"/>
      <w:sz w:val="24"/>
      <w:szCs w:val="24"/>
      <w:lang w:eastAsia="ja-JP"/>
    </w:rPr>
  </w:style>
  <w:style w:type="paragraph" w:customStyle="1" w:styleId="EndNoteBibliography">
    <w:name w:val="EndNote Bibliography"/>
    <w:basedOn w:val="Normal"/>
    <w:link w:val="EndNoteBibliographyChar"/>
    <w:rsid w:val="001F6AEB"/>
    <w:rPr>
      <w:noProof/>
    </w:rPr>
  </w:style>
  <w:style w:type="character" w:customStyle="1" w:styleId="EndNoteBibliographyChar">
    <w:name w:val="EndNote Bibliography Char"/>
    <w:basedOn w:val="NormalWCCMChar"/>
    <w:link w:val="EndNoteBibliography"/>
    <w:rsid w:val="001F6AEB"/>
    <w:rPr>
      <w:rFonts w:ascii="Times New Roman" w:eastAsia="MS Mincho" w:hAnsi="Times New Roman" w:cs="Times New Roman"/>
      <w:noProof/>
      <w:kern w:val="2"/>
      <w:sz w:val="24"/>
      <w:szCs w:val="24"/>
      <w:lang w:eastAsia="ja-JP"/>
    </w:rPr>
  </w:style>
  <w:style w:type="character" w:styleId="Hyperlink">
    <w:name w:val="Hyperlink"/>
    <w:basedOn w:val="DefaultParagraphFont"/>
    <w:uiPriority w:val="99"/>
    <w:unhideWhenUsed/>
    <w:rsid w:val="00C32570"/>
    <w:rPr>
      <w:color w:val="0563C1" w:themeColor="hyperlink"/>
      <w:u w:val="single"/>
    </w:rPr>
  </w:style>
  <w:style w:type="character" w:styleId="UnresolvedMention">
    <w:name w:val="Unresolved Mention"/>
    <w:basedOn w:val="DefaultParagraphFont"/>
    <w:uiPriority w:val="99"/>
    <w:semiHidden/>
    <w:unhideWhenUsed/>
    <w:rsid w:val="00C32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han.chang@unsw.edu.au%20" TargetMode="External"/><Relationship Id="rId13" Type="http://schemas.openxmlformats.org/officeDocument/2006/relationships/oleObject" Target="embeddings/oleObject1.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yechun@kaist.edu" TargetMode="Externa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mailto:phuongan313@gmail.com" TargetMode="External"/><Relationship Id="rId11" Type="http://schemas.openxmlformats.org/officeDocument/2006/relationships/image" Target="media/image3.png"/><Relationship Id="rId5" Type="http://schemas.openxmlformats.org/officeDocument/2006/relationships/hyperlink" Target="mailto:sanga@kaist.ac.kr" TargetMode="External"/><Relationship Id="rId15" Type="http://schemas.openxmlformats.org/officeDocument/2006/relationships/image" Target="media/image6.wmf"/><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1E89-9452-45C1-B51D-EE8DAF9C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14490</TotalTime>
  <Pages>9</Pages>
  <Words>6450</Words>
  <Characters>36769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Phuong An Tran</dc:creator>
  <cp:keywords/>
  <dc:description/>
  <cp:lastModifiedBy>Thi Phuong An Tran</cp:lastModifiedBy>
  <cp:revision>176</cp:revision>
  <dcterms:created xsi:type="dcterms:W3CDTF">2019-11-12T10:28:00Z</dcterms:created>
  <dcterms:modified xsi:type="dcterms:W3CDTF">2020-02-06T08:22:00Z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