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06179" w14:textId="77777777" w:rsidR="00DA7403" w:rsidRPr="00365C2C" w:rsidRDefault="00DA7403" w:rsidP="00DA7403">
      <w:pPr>
        <w:pStyle w:val="TiuTingVit"/>
        <w:spacing w:before="120" w:line="312" w:lineRule="auto"/>
        <w:rPr>
          <w:b/>
          <w:sz w:val="24"/>
          <w:szCs w:val="24"/>
          <w:lang w:val="en-US"/>
        </w:rPr>
      </w:pPr>
      <w:r w:rsidRPr="00365C2C">
        <w:rPr>
          <w:b/>
          <w:sz w:val="24"/>
          <w:szCs w:val="24"/>
          <w:lang w:val="en-US"/>
        </w:rPr>
        <w:t xml:space="preserve">GIỚI THIỆU THÔNG TIN </w:t>
      </w:r>
    </w:p>
    <w:p w14:paraId="36C24282" w14:textId="259A4864" w:rsidR="00DA7403" w:rsidRPr="00DA7403" w:rsidRDefault="00DA7403" w:rsidP="00DA7403">
      <w:pPr>
        <w:pStyle w:val="TiuTingVit"/>
        <w:numPr>
          <w:ilvl w:val="0"/>
          <w:numId w:val="10"/>
        </w:numPr>
        <w:spacing w:before="120" w:line="312" w:lineRule="auto"/>
        <w:ind w:left="714" w:hanging="357"/>
        <w:jc w:val="left"/>
        <w:rPr>
          <w:sz w:val="24"/>
          <w:szCs w:val="24"/>
          <w:lang w:val="en-US"/>
        </w:rPr>
      </w:pPr>
      <w:r w:rsidRPr="00DA7403">
        <w:rPr>
          <w:sz w:val="24"/>
          <w:szCs w:val="24"/>
          <w:lang w:val="en-US"/>
        </w:rPr>
        <w:t>Ngày gửi bài: 28/2/2019</w:t>
      </w:r>
    </w:p>
    <w:p w14:paraId="557E3EBB" w14:textId="77777777" w:rsidR="00DA7403" w:rsidRPr="00365C2C" w:rsidRDefault="00DA7403" w:rsidP="00DA7403">
      <w:pPr>
        <w:pStyle w:val="TiuTingVit"/>
        <w:numPr>
          <w:ilvl w:val="0"/>
          <w:numId w:val="10"/>
        </w:numPr>
        <w:spacing w:before="120" w:line="312" w:lineRule="auto"/>
        <w:ind w:left="714" w:hanging="357"/>
        <w:jc w:val="left"/>
        <w:rPr>
          <w:b/>
          <w:sz w:val="24"/>
          <w:szCs w:val="24"/>
          <w:lang w:val="en-US"/>
        </w:rPr>
      </w:pPr>
      <w:r w:rsidRPr="00DA7403">
        <w:rPr>
          <w:sz w:val="24"/>
          <w:szCs w:val="24"/>
          <w:lang w:val="en-US"/>
        </w:rPr>
        <w:t>Tên tác giả</w:t>
      </w:r>
      <w:r w:rsidRPr="00365C2C">
        <w:rPr>
          <w:b/>
          <w:sz w:val="24"/>
          <w:szCs w:val="24"/>
          <w:lang w:val="en-US"/>
        </w:rPr>
        <w:t xml:space="preserve">: </w:t>
      </w:r>
      <w:r w:rsidRPr="00365C2C">
        <w:rPr>
          <w:rFonts w:eastAsia="Times New Roman"/>
          <w:b/>
          <w:sz w:val="24"/>
          <w:szCs w:val="24"/>
        </w:rPr>
        <w:t>Nguyễn Thị Phương Thảo</w:t>
      </w:r>
    </w:p>
    <w:p w14:paraId="67396D0A" w14:textId="77777777" w:rsidR="00DA7403" w:rsidRPr="00DA7403" w:rsidRDefault="00DA7403" w:rsidP="00DA7403">
      <w:pPr>
        <w:pStyle w:val="TiuTingVit"/>
        <w:numPr>
          <w:ilvl w:val="0"/>
          <w:numId w:val="10"/>
        </w:numPr>
        <w:spacing w:before="120" w:line="312" w:lineRule="auto"/>
        <w:ind w:left="714" w:hanging="357"/>
        <w:jc w:val="left"/>
        <w:rPr>
          <w:sz w:val="24"/>
          <w:szCs w:val="24"/>
          <w:lang w:val="en-US"/>
        </w:rPr>
      </w:pPr>
      <w:r w:rsidRPr="00DA7403">
        <w:rPr>
          <w:sz w:val="24"/>
          <w:szCs w:val="24"/>
          <w:lang w:val="en-US"/>
        </w:rPr>
        <w:t>Học hàm, học vị: Thạc sỹ</w:t>
      </w:r>
    </w:p>
    <w:p w14:paraId="2119020F" w14:textId="77777777" w:rsidR="00DA7403" w:rsidRPr="00DA7403" w:rsidRDefault="00DA7403" w:rsidP="00DA7403">
      <w:pPr>
        <w:pStyle w:val="TiuTingVit"/>
        <w:numPr>
          <w:ilvl w:val="0"/>
          <w:numId w:val="10"/>
        </w:numPr>
        <w:spacing w:before="120" w:line="312" w:lineRule="auto"/>
        <w:ind w:left="714" w:hanging="357"/>
        <w:jc w:val="left"/>
        <w:rPr>
          <w:sz w:val="24"/>
          <w:szCs w:val="24"/>
          <w:lang w:val="en-US"/>
        </w:rPr>
      </w:pPr>
      <w:r w:rsidRPr="00DA7403">
        <w:rPr>
          <w:sz w:val="24"/>
          <w:szCs w:val="24"/>
          <w:lang w:val="en-US"/>
        </w:rPr>
        <w:t xml:space="preserve">Thông tin liên lạc (Địa chỉ, email, điện thoại): </w:t>
      </w:r>
    </w:p>
    <w:p w14:paraId="5770C2BA" w14:textId="77777777" w:rsidR="00DA7403" w:rsidRPr="00365C2C" w:rsidRDefault="00DA7403" w:rsidP="00DA7403">
      <w:pPr>
        <w:pStyle w:val="TiuTingVit"/>
        <w:spacing w:before="120" w:line="312" w:lineRule="auto"/>
        <w:ind w:left="714"/>
        <w:jc w:val="left"/>
        <w:rPr>
          <w:sz w:val="24"/>
          <w:szCs w:val="24"/>
          <w:lang w:val="en-US"/>
        </w:rPr>
      </w:pPr>
      <w:r w:rsidRPr="00365C2C">
        <w:rPr>
          <w:sz w:val="24"/>
          <w:szCs w:val="24"/>
          <w:lang w:val="en-US"/>
        </w:rPr>
        <w:t>Nơi công tác: Khoa HTTTKT, ĐHKT Huế</w:t>
      </w:r>
    </w:p>
    <w:p w14:paraId="1BEB4C23" w14:textId="3487C0D6" w:rsidR="00DA7403" w:rsidRPr="00DA7403" w:rsidRDefault="00DA7403" w:rsidP="00DA7403">
      <w:pPr>
        <w:pStyle w:val="ListParagraph"/>
        <w:spacing w:before="120" w:after="60" w:line="312" w:lineRule="auto"/>
        <w:ind w:left="714"/>
        <w:jc w:val="both"/>
        <w:rPr>
          <w:rFonts w:ascii="Times New Roman" w:eastAsia="Times New Roman" w:hAnsi="Times New Roman" w:cs="Times New Roman"/>
          <w:sz w:val="24"/>
          <w:szCs w:val="24"/>
          <w:u w:val="single"/>
        </w:rPr>
      </w:pPr>
      <w:r w:rsidRPr="00365C2C">
        <w:rPr>
          <w:rFonts w:ascii="Times New Roman" w:eastAsia="Times New Roman" w:hAnsi="Times New Roman" w:cs="Times New Roman"/>
          <w:sz w:val="24"/>
          <w:szCs w:val="24"/>
        </w:rPr>
        <w:t xml:space="preserve">Địa chỉ e-mail: </w:t>
      </w:r>
      <w:hyperlink r:id="rId8" w:history="1">
        <w:r w:rsidR="00DF722F" w:rsidRPr="008F620E">
          <w:rPr>
            <w:rStyle w:val="Hyperlink"/>
            <w:rFonts w:ascii="Times New Roman" w:eastAsia="Times New Roman" w:hAnsi="Times New Roman" w:cs="Times New Roman"/>
            <w:sz w:val="24"/>
            <w:szCs w:val="24"/>
          </w:rPr>
          <w:t>nguyenthiphuongthao@hce.edu.vn</w:t>
        </w:r>
      </w:hyperlink>
    </w:p>
    <w:p w14:paraId="2CD4AA24" w14:textId="77777777" w:rsidR="00DA7403" w:rsidRPr="00365C2C" w:rsidRDefault="00DA7403" w:rsidP="00DA7403">
      <w:pPr>
        <w:pStyle w:val="ListParagraph"/>
        <w:spacing w:before="120" w:after="60" w:line="312" w:lineRule="auto"/>
        <w:ind w:left="714"/>
        <w:jc w:val="both"/>
        <w:rPr>
          <w:rFonts w:ascii="Times New Roman" w:eastAsia="Times New Roman" w:hAnsi="Times New Roman" w:cs="Times New Roman"/>
          <w:sz w:val="24"/>
          <w:szCs w:val="24"/>
        </w:rPr>
      </w:pPr>
      <w:r w:rsidRPr="00365C2C">
        <w:rPr>
          <w:rFonts w:ascii="Times New Roman" w:eastAsia="Times New Roman" w:hAnsi="Times New Roman" w:cs="Times New Roman"/>
          <w:sz w:val="24"/>
          <w:szCs w:val="24"/>
        </w:rPr>
        <w:t>Điện thoại liên lạc: 0935511599</w:t>
      </w:r>
    </w:p>
    <w:p w14:paraId="3F64D4A3" w14:textId="3B5ED950" w:rsidR="00DA7403" w:rsidRPr="00DA7403" w:rsidRDefault="00DA7403" w:rsidP="00DA7403">
      <w:pPr>
        <w:pStyle w:val="ListParagraph"/>
        <w:numPr>
          <w:ilvl w:val="0"/>
          <w:numId w:val="10"/>
        </w:numPr>
        <w:spacing w:before="120" w:after="120" w:line="312" w:lineRule="auto"/>
        <w:jc w:val="center"/>
        <w:rPr>
          <w:rFonts w:ascii="Times New Roman" w:hAnsi="Times New Roman" w:cs="Times New Roman"/>
          <w:sz w:val="28"/>
          <w:szCs w:val="24"/>
        </w:rPr>
      </w:pPr>
      <w:r w:rsidRPr="00DA7403">
        <w:rPr>
          <w:rFonts w:ascii="Times New Roman" w:hAnsi="Times New Roman" w:cs="Times New Roman"/>
          <w:sz w:val="24"/>
          <w:szCs w:val="24"/>
        </w:rPr>
        <w:t>Tên bài viết:</w:t>
      </w:r>
      <w:r w:rsidRPr="00DA7403">
        <w:rPr>
          <w:rFonts w:ascii="Times New Roman" w:hAnsi="Times New Roman" w:cs="Times New Roman"/>
          <w:b/>
          <w:sz w:val="24"/>
          <w:szCs w:val="24"/>
        </w:rPr>
        <w:t xml:space="preserve"> N</w:t>
      </w:r>
      <w:r w:rsidRPr="00DA7403">
        <w:rPr>
          <w:rFonts w:ascii="Times New Roman" w:hAnsi="Times New Roman" w:cs="Times New Roman"/>
          <w:b/>
          <w:sz w:val="28"/>
          <w:szCs w:val="24"/>
        </w:rPr>
        <w:t xml:space="preserve">ghèo đa chiều của hộ gia đình </w:t>
      </w:r>
      <w:r>
        <w:rPr>
          <w:rFonts w:ascii="Times New Roman" w:hAnsi="Times New Roman" w:cs="Times New Roman"/>
          <w:b/>
          <w:sz w:val="28"/>
          <w:szCs w:val="24"/>
        </w:rPr>
        <w:t>Việt Nam</w:t>
      </w:r>
      <w:r w:rsidRPr="00DA7403">
        <w:rPr>
          <w:rFonts w:ascii="Times New Roman" w:hAnsi="Times New Roman" w:cs="Times New Roman"/>
          <w:b/>
          <w:sz w:val="28"/>
          <w:szCs w:val="24"/>
        </w:rPr>
        <w:t xml:space="preserve">: </w:t>
      </w:r>
      <w:r>
        <w:rPr>
          <w:rFonts w:ascii="Times New Roman" w:hAnsi="Times New Roman" w:cs="Times New Roman"/>
          <w:b/>
          <w:sz w:val="28"/>
          <w:szCs w:val="24"/>
        </w:rPr>
        <w:t>M</w:t>
      </w:r>
      <w:r w:rsidRPr="00DA7403">
        <w:rPr>
          <w:rFonts w:ascii="Times New Roman" w:hAnsi="Times New Roman" w:cs="Times New Roman"/>
          <w:b/>
          <w:sz w:val="28"/>
          <w:szCs w:val="24"/>
        </w:rPr>
        <w:t xml:space="preserve">inh họa qua cuộc khảo sát mức sống hộ gia đình </w:t>
      </w:r>
      <w:r w:rsidR="00107B48">
        <w:rPr>
          <w:rFonts w:ascii="Times New Roman" w:hAnsi="Times New Roman" w:cs="Times New Roman"/>
          <w:b/>
          <w:sz w:val="28"/>
          <w:szCs w:val="24"/>
        </w:rPr>
        <w:t>V</w:t>
      </w:r>
      <w:r w:rsidRPr="00DA7403">
        <w:rPr>
          <w:rFonts w:ascii="Times New Roman" w:hAnsi="Times New Roman" w:cs="Times New Roman"/>
          <w:b/>
          <w:sz w:val="28"/>
          <w:szCs w:val="24"/>
        </w:rPr>
        <w:t xml:space="preserve">iệt </w:t>
      </w:r>
      <w:r w:rsidR="00107B48">
        <w:rPr>
          <w:rFonts w:ascii="Times New Roman" w:hAnsi="Times New Roman" w:cs="Times New Roman"/>
          <w:b/>
          <w:sz w:val="28"/>
          <w:szCs w:val="24"/>
        </w:rPr>
        <w:t>N</w:t>
      </w:r>
      <w:r w:rsidRPr="00DA7403">
        <w:rPr>
          <w:rFonts w:ascii="Times New Roman" w:hAnsi="Times New Roman" w:cs="Times New Roman"/>
          <w:b/>
          <w:sz w:val="28"/>
          <w:szCs w:val="24"/>
        </w:rPr>
        <w:t>am 2014, 2016</w:t>
      </w:r>
    </w:p>
    <w:p w14:paraId="2DD9A791" w14:textId="77777777" w:rsidR="00DA7403" w:rsidRPr="00DA7403" w:rsidRDefault="00DA7403" w:rsidP="00DA7403">
      <w:pPr>
        <w:pStyle w:val="TiuTingVit"/>
        <w:numPr>
          <w:ilvl w:val="0"/>
          <w:numId w:val="10"/>
        </w:numPr>
        <w:spacing w:before="120" w:line="312" w:lineRule="auto"/>
        <w:ind w:left="714" w:hanging="357"/>
        <w:jc w:val="left"/>
        <w:rPr>
          <w:sz w:val="24"/>
          <w:szCs w:val="24"/>
          <w:lang w:val="en-US"/>
        </w:rPr>
      </w:pPr>
      <w:r w:rsidRPr="00DA7403">
        <w:rPr>
          <w:sz w:val="24"/>
          <w:szCs w:val="24"/>
          <w:lang w:val="en-US"/>
        </w:rPr>
        <w:t>Lĩnh vực chuyên sâu: nghèo đói, di cư</w:t>
      </w:r>
    </w:p>
    <w:p w14:paraId="11FE2658" w14:textId="65260E3B" w:rsidR="00DA7403" w:rsidRPr="00DA7403" w:rsidRDefault="00DA7403" w:rsidP="00DA7403">
      <w:pPr>
        <w:pStyle w:val="TiuTingVit"/>
        <w:numPr>
          <w:ilvl w:val="0"/>
          <w:numId w:val="10"/>
        </w:numPr>
        <w:spacing w:before="120" w:line="312" w:lineRule="auto"/>
        <w:ind w:left="714" w:hanging="357"/>
        <w:jc w:val="left"/>
        <w:rPr>
          <w:sz w:val="24"/>
          <w:szCs w:val="24"/>
          <w:lang w:val="en-US"/>
        </w:rPr>
      </w:pPr>
      <w:r w:rsidRPr="00DA7403">
        <w:rPr>
          <w:sz w:val="24"/>
          <w:szCs w:val="24"/>
          <w:lang w:val="en-US"/>
        </w:rPr>
        <w:t>Số từ của bài viết:</w:t>
      </w:r>
      <w:r w:rsidR="00DF722F">
        <w:rPr>
          <w:sz w:val="24"/>
          <w:szCs w:val="24"/>
          <w:lang w:val="en-US"/>
        </w:rPr>
        <w:t xml:space="preserve"> 9870</w:t>
      </w:r>
    </w:p>
    <w:p w14:paraId="2059E80D" w14:textId="77777777" w:rsidR="00DD59DF" w:rsidRPr="00F2509A" w:rsidRDefault="0016148D" w:rsidP="00DD59DF">
      <w:pPr>
        <w:spacing w:before="120" w:after="120" w:line="312" w:lineRule="auto"/>
        <w:jc w:val="center"/>
        <w:rPr>
          <w:rFonts w:ascii="Times New Roman" w:hAnsi="Times New Roman" w:cs="Times New Roman"/>
          <w:sz w:val="28"/>
          <w:szCs w:val="24"/>
        </w:rPr>
      </w:pPr>
      <w:r w:rsidRPr="00BE6C70">
        <w:rPr>
          <w:rFonts w:ascii="Times New Roman" w:hAnsi="Times New Roman" w:cs="Times New Roman"/>
          <w:b/>
          <w:sz w:val="24"/>
          <w:szCs w:val="24"/>
        </w:rPr>
        <w:br w:type="page"/>
      </w:r>
      <w:r w:rsidR="00DD59DF" w:rsidRPr="00F2509A">
        <w:rPr>
          <w:rFonts w:ascii="Times New Roman" w:hAnsi="Times New Roman" w:cs="Times New Roman"/>
          <w:b/>
          <w:sz w:val="28"/>
          <w:szCs w:val="24"/>
        </w:rPr>
        <w:lastRenderedPageBreak/>
        <w:t xml:space="preserve">NGHÈO ĐA CHIỀU CỦA HỘ GIA ĐÌNH VIỆT NAM: MINH HỌA QUA CUỘC </w:t>
      </w:r>
      <w:r w:rsidR="00DD59DF">
        <w:rPr>
          <w:rFonts w:ascii="Times New Roman" w:hAnsi="Times New Roman" w:cs="Times New Roman"/>
          <w:b/>
          <w:sz w:val="28"/>
          <w:szCs w:val="24"/>
        </w:rPr>
        <w:t>KHẢO SÁT</w:t>
      </w:r>
      <w:r w:rsidR="00DD59DF" w:rsidRPr="00F2509A">
        <w:rPr>
          <w:rFonts w:ascii="Times New Roman" w:hAnsi="Times New Roman" w:cs="Times New Roman"/>
          <w:b/>
          <w:sz w:val="28"/>
          <w:szCs w:val="24"/>
        </w:rPr>
        <w:t xml:space="preserve"> MỨC SỐNG HỘ GIA ĐÌNH VIỆT NAM 2014, 2016</w:t>
      </w:r>
    </w:p>
    <w:p w14:paraId="49E48FC3" w14:textId="15F6BA58" w:rsidR="00D263CC" w:rsidRDefault="00D263CC" w:rsidP="00D263CC">
      <w:pPr>
        <w:spacing w:after="0" w:line="312" w:lineRule="auto"/>
        <w:jc w:val="both"/>
        <w:rPr>
          <w:rFonts w:ascii="Times New Roman" w:hAnsi="Times New Roman" w:cs="Times New Roman"/>
          <w:b/>
          <w:sz w:val="24"/>
          <w:szCs w:val="24"/>
        </w:rPr>
      </w:pPr>
      <w:r w:rsidRPr="00BE6C70">
        <w:rPr>
          <w:rFonts w:ascii="Times New Roman" w:hAnsi="Times New Roman" w:cs="Times New Roman"/>
          <w:b/>
          <w:sz w:val="24"/>
          <w:szCs w:val="24"/>
        </w:rPr>
        <w:t xml:space="preserve">Tóm tắt </w:t>
      </w:r>
    </w:p>
    <w:p w14:paraId="6A9DDFCA" w14:textId="27EBBDDF" w:rsidR="00DA2443" w:rsidRDefault="00D4311A" w:rsidP="00DA2443">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DA2443" w:rsidRPr="00DA2443">
        <w:rPr>
          <w:rFonts w:ascii="Times New Roman" w:hAnsi="Times New Roman" w:cs="Times New Roman"/>
          <w:sz w:val="24"/>
          <w:szCs w:val="24"/>
        </w:rPr>
        <w:t xml:space="preserve">ên cạnh cách tiếp cận đơn chiều dựa vào </w:t>
      </w:r>
      <w:proofErr w:type="gramStart"/>
      <w:r w:rsidR="00DA2443" w:rsidRPr="00DA2443">
        <w:rPr>
          <w:rFonts w:ascii="Times New Roman" w:hAnsi="Times New Roman" w:cs="Times New Roman"/>
          <w:sz w:val="24"/>
          <w:szCs w:val="24"/>
        </w:rPr>
        <w:t>thu</w:t>
      </w:r>
      <w:proofErr w:type="gramEnd"/>
      <w:r w:rsidR="00DA2443" w:rsidRPr="00DA2443">
        <w:rPr>
          <w:rFonts w:ascii="Times New Roman" w:hAnsi="Times New Roman" w:cs="Times New Roman"/>
          <w:sz w:val="24"/>
          <w:szCs w:val="24"/>
        </w:rPr>
        <w:t xml:space="preserve"> nhập</w:t>
      </w:r>
      <w:r>
        <w:rPr>
          <w:rFonts w:ascii="Times New Roman" w:hAnsi="Times New Roman" w:cs="Times New Roman"/>
          <w:sz w:val="24"/>
          <w:szCs w:val="24"/>
        </w:rPr>
        <w:t xml:space="preserve"> (hay còn gọi là nghèo tiền tệ) thì nghèo còn được đánh giá dự</w:t>
      </w:r>
      <w:r w:rsidR="00DA7403">
        <w:rPr>
          <w:rFonts w:ascii="Times New Roman" w:hAnsi="Times New Roman" w:cs="Times New Roman"/>
          <w:sz w:val="24"/>
          <w:szCs w:val="24"/>
        </w:rPr>
        <w:t>a trên</w:t>
      </w:r>
      <w:r>
        <w:rPr>
          <w:rFonts w:ascii="Times New Roman" w:hAnsi="Times New Roman" w:cs="Times New Roman"/>
          <w:sz w:val="24"/>
          <w:szCs w:val="24"/>
        </w:rPr>
        <w:t xml:space="preserve"> </w:t>
      </w:r>
      <w:r w:rsidR="00DA7403">
        <w:rPr>
          <w:rFonts w:ascii="Times New Roman" w:hAnsi="Times New Roman" w:cs="Times New Roman"/>
          <w:sz w:val="24"/>
          <w:szCs w:val="24"/>
        </w:rPr>
        <w:t xml:space="preserve">cách </w:t>
      </w:r>
      <w:r>
        <w:rPr>
          <w:rFonts w:ascii="Times New Roman" w:hAnsi="Times New Roman" w:cs="Times New Roman"/>
          <w:sz w:val="24"/>
          <w:szCs w:val="24"/>
        </w:rPr>
        <w:t>tiếp cận các dịch vụ xã hội cơ bản (nghèo phi tiền tệ/nghèo xã hội). Dựa vào phương pháp tính của Alkire và Foster (2007, 2011) và hướng dẫn của Bộ lao động thương binh xã hội (2015) về cách thức xây dựng các chiều, chỉ báo đo lường các chiều nghèo đa chiều để tính toán và phân tích nghèo đa chiều của hộ gia đình Việt Nam thông qua bộ dữ liệu Khảo sát mức sống dân cư Việt Nam (VHLSS – Vietnam Household Living Standard</w:t>
      </w:r>
      <w:r w:rsidR="001E3897">
        <w:rPr>
          <w:rFonts w:ascii="Times New Roman" w:hAnsi="Times New Roman" w:cs="Times New Roman"/>
          <w:sz w:val="24"/>
          <w:szCs w:val="24"/>
        </w:rPr>
        <w:t>s</w:t>
      </w:r>
      <w:r>
        <w:rPr>
          <w:rFonts w:ascii="Times New Roman" w:hAnsi="Times New Roman" w:cs="Times New Roman"/>
          <w:sz w:val="24"/>
          <w:szCs w:val="24"/>
        </w:rPr>
        <w:t xml:space="preserve"> Survey) do </w:t>
      </w:r>
      <w:r w:rsidR="00DA7403">
        <w:rPr>
          <w:rFonts w:ascii="Times New Roman" w:hAnsi="Times New Roman" w:cs="Times New Roman"/>
          <w:sz w:val="24"/>
          <w:szCs w:val="24"/>
        </w:rPr>
        <w:t>Tổng cục thống kê</w:t>
      </w:r>
      <w:r>
        <w:rPr>
          <w:rFonts w:ascii="Times New Roman" w:hAnsi="Times New Roman" w:cs="Times New Roman"/>
          <w:sz w:val="24"/>
          <w:szCs w:val="24"/>
        </w:rPr>
        <w:t xml:space="preserve"> thực hiện năm 2014 và 2016. Kết quả phân tích từ bộ dữ liệu cho thấy tỷ lệ nghèo đa chiều của hộ gia đình Việt Nam qua 2 năm giảm đáng kể cả tỷ lệ lẫn độ sâu của nghèo (chỉ số nghèo đa chiều giảm từ 0.053 xuống còn 0.043). Tuy nhiên các nhóm yếu thế trong xã hội vẫn là đối tượng chủ yếu của nghèo đa chiều. Những hộ nghèo đơn chiều (nghèo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xml:space="preserve"> nhập) là hộ dễ bị tổn thương nghèo đa chiều nhất. Kết quả cũng đặt ra cho các nhà làm chính sách cần có các biện pháp cải thiện hơn nữa trong đầu tư cơ sở hạ tầng </w:t>
      </w:r>
      <w:r w:rsidR="00DA7403">
        <w:rPr>
          <w:rFonts w:ascii="Times New Roman" w:hAnsi="Times New Roman" w:cs="Times New Roman"/>
          <w:sz w:val="24"/>
          <w:szCs w:val="24"/>
        </w:rPr>
        <w:t>để</w:t>
      </w:r>
      <w:r>
        <w:rPr>
          <w:rFonts w:ascii="Times New Roman" w:hAnsi="Times New Roman" w:cs="Times New Roman"/>
          <w:sz w:val="24"/>
          <w:szCs w:val="24"/>
        </w:rPr>
        <w:t xml:space="preserve"> người dân được tiếp cận các dịch vụ xã hội cơ bản đặc biệt là giáo dục và điều kiện sống từ đó giảm nghèo đa chiều hơn nữa trong những năm tới.</w:t>
      </w:r>
    </w:p>
    <w:p w14:paraId="606BF531" w14:textId="77777777" w:rsidR="00D263CC" w:rsidRDefault="00D263CC" w:rsidP="00D263CC">
      <w:pPr>
        <w:spacing w:after="0" w:line="312" w:lineRule="auto"/>
        <w:jc w:val="both"/>
        <w:rPr>
          <w:rFonts w:ascii="Times New Roman" w:hAnsi="Times New Roman" w:cs="Times New Roman"/>
          <w:b/>
          <w:sz w:val="24"/>
          <w:szCs w:val="24"/>
        </w:rPr>
      </w:pPr>
      <w:r w:rsidRPr="00BE6C70">
        <w:rPr>
          <w:rFonts w:ascii="Times New Roman" w:hAnsi="Times New Roman" w:cs="Times New Roman"/>
          <w:b/>
          <w:sz w:val="24"/>
          <w:szCs w:val="24"/>
        </w:rPr>
        <w:t>Từ khóa</w:t>
      </w:r>
    </w:p>
    <w:p w14:paraId="60FF17AA" w14:textId="610743E6" w:rsidR="00BA293A" w:rsidRDefault="00BA293A" w:rsidP="00BA293A">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Pr="00BA293A">
        <w:rPr>
          <w:rFonts w:ascii="Times New Roman" w:hAnsi="Times New Roman" w:cs="Times New Roman"/>
          <w:sz w:val="24"/>
          <w:szCs w:val="24"/>
        </w:rPr>
        <w:t>ghèo đơn chiều, nghèo đa chiều, chỉ số nghèo đa chiều</w:t>
      </w:r>
      <w:r>
        <w:rPr>
          <w:rFonts w:ascii="Times New Roman" w:hAnsi="Times New Roman" w:cs="Times New Roman"/>
          <w:sz w:val="24"/>
          <w:szCs w:val="24"/>
        </w:rPr>
        <w:t xml:space="preserve"> (MPI)</w:t>
      </w:r>
      <w:r w:rsidRPr="00BA293A">
        <w:rPr>
          <w:rFonts w:ascii="Times New Roman" w:hAnsi="Times New Roman" w:cs="Times New Roman"/>
          <w:sz w:val="24"/>
          <w:szCs w:val="24"/>
        </w:rPr>
        <w:t>, tỷ số đếm đầu</w:t>
      </w:r>
      <w:r w:rsidR="000305BE">
        <w:rPr>
          <w:rFonts w:ascii="Times New Roman" w:hAnsi="Times New Roman" w:cs="Times New Roman"/>
          <w:sz w:val="24"/>
          <w:szCs w:val="24"/>
        </w:rPr>
        <w:t xml:space="preserve"> đa chiều (H)</w:t>
      </w:r>
      <w:r w:rsidRPr="00BA293A">
        <w:rPr>
          <w:rFonts w:ascii="Times New Roman" w:hAnsi="Times New Roman" w:cs="Times New Roman"/>
          <w:sz w:val="24"/>
          <w:szCs w:val="24"/>
        </w:rPr>
        <w:t>, độ sâu của nghèo</w:t>
      </w:r>
      <w:r w:rsidR="000305BE">
        <w:rPr>
          <w:rFonts w:ascii="Times New Roman" w:hAnsi="Times New Roman" w:cs="Times New Roman"/>
          <w:sz w:val="24"/>
          <w:szCs w:val="24"/>
        </w:rPr>
        <w:t xml:space="preserve"> (A)</w:t>
      </w:r>
    </w:p>
    <w:p w14:paraId="28AA5256" w14:textId="4F466D64" w:rsidR="00D263CC" w:rsidRPr="00BE6C70" w:rsidRDefault="00D263CC" w:rsidP="00CE7013">
      <w:pPr>
        <w:pStyle w:val="ListParagraph"/>
        <w:numPr>
          <w:ilvl w:val="0"/>
          <w:numId w:val="8"/>
        </w:numPr>
        <w:spacing w:after="0" w:line="312" w:lineRule="auto"/>
        <w:jc w:val="both"/>
        <w:rPr>
          <w:rFonts w:ascii="Times New Roman" w:hAnsi="Times New Roman" w:cs="Times New Roman"/>
          <w:b/>
          <w:sz w:val="24"/>
          <w:szCs w:val="24"/>
        </w:rPr>
      </w:pPr>
      <w:r w:rsidRPr="00BE6C70">
        <w:rPr>
          <w:rFonts w:ascii="Times New Roman" w:hAnsi="Times New Roman" w:cs="Times New Roman"/>
          <w:b/>
          <w:sz w:val="24"/>
          <w:szCs w:val="24"/>
        </w:rPr>
        <w:t>Giới thiệu/đặt vấn đề</w:t>
      </w:r>
    </w:p>
    <w:p w14:paraId="44DE0EC2" w14:textId="778C5AA1" w:rsidR="00EF1C2B" w:rsidRPr="00EF1C2B" w:rsidRDefault="00EF1C2B" w:rsidP="00EF1C2B">
      <w:pPr>
        <w:overflowPunct w:val="0"/>
        <w:autoSpaceDE w:val="0"/>
        <w:autoSpaceDN w:val="0"/>
        <w:adjustRightInd w:val="0"/>
        <w:spacing w:after="0" w:line="312" w:lineRule="auto"/>
        <w:ind w:firstLine="567"/>
        <w:jc w:val="both"/>
        <w:textAlignment w:val="baseline"/>
        <w:rPr>
          <w:rFonts w:ascii="Times New Roman" w:hAnsi="Times New Roman" w:cs="Times New Roman"/>
          <w:spacing w:val="-4"/>
          <w:sz w:val="24"/>
          <w:szCs w:val="24"/>
        </w:rPr>
      </w:pPr>
      <w:r w:rsidRPr="00EF1C2B">
        <w:rPr>
          <w:rFonts w:ascii="Times New Roman" w:hAnsi="Times New Roman" w:cs="Times New Roman"/>
          <w:sz w:val="24"/>
          <w:szCs w:val="24"/>
        </w:rPr>
        <w:t xml:space="preserve">Trong báo cáo cập nhật mới nhất  về nghèo đói và thịnh vượng chung ở Việt Nam của Ngân hàng thế giới (WB, 2018), số người nghèo đã giảm từ 18 triệu người năm 2010 xuống còn 9 triệu người trong năm 2016, giảm một nửa số người nghèo chỉ hơn một nửa thập kỉ. Đời sống của người dân ngày càng được cải thiện với tỷ lệ dân số </w:t>
      </w:r>
      <w:r w:rsidRPr="00EF1C2B">
        <w:rPr>
          <w:rFonts w:ascii="Times New Roman" w:eastAsia="Times New Roman" w:hAnsi="Times New Roman" w:cs="Times New Roman"/>
          <w:sz w:val="24"/>
          <w:szCs w:val="24"/>
        </w:rPr>
        <w:t xml:space="preserve">an toàn về kinh tế lên đến 70%, trong đó 13% thuộc tầng lớp trung lưu. Để có được những con số ấn tượng này, Chính phủ Việt Nam đã nỗ lực rất lớn trong phát triển và tăng trưởng kinh tế cũng như chăm lo đời sống cho nhân dân và từ đó </w:t>
      </w:r>
      <w:proofErr w:type="gramStart"/>
      <w:r w:rsidRPr="00EF1C2B">
        <w:rPr>
          <w:rFonts w:ascii="Times New Roman" w:eastAsia="Times New Roman" w:hAnsi="Times New Roman" w:cs="Times New Roman"/>
          <w:sz w:val="24"/>
          <w:szCs w:val="24"/>
        </w:rPr>
        <w:t>thu</w:t>
      </w:r>
      <w:proofErr w:type="gramEnd"/>
      <w:r w:rsidRPr="00EF1C2B">
        <w:rPr>
          <w:rFonts w:ascii="Times New Roman" w:eastAsia="Times New Roman" w:hAnsi="Times New Roman" w:cs="Times New Roman"/>
          <w:sz w:val="24"/>
          <w:szCs w:val="24"/>
        </w:rPr>
        <w:t xml:space="preserve"> nhập của người dân ngày càng được cải thiện. </w:t>
      </w:r>
      <w:r w:rsidRPr="00EF1C2B">
        <w:rPr>
          <w:rFonts w:ascii="Times New Roman" w:eastAsia="Times New Roman" w:hAnsi="Times New Roman" w:cs="Times New Roman"/>
          <w:spacing w:val="-4"/>
          <w:sz w:val="24"/>
          <w:szCs w:val="24"/>
        </w:rPr>
        <w:t xml:space="preserve">Tuy nhiên, các con số này mới chỉ sử dụng đo lường nghèo dựa vào </w:t>
      </w:r>
      <w:proofErr w:type="gramStart"/>
      <w:r w:rsidRPr="00EF1C2B">
        <w:rPr>
          <w:rFonts w:ascii="Times New Roman" w:eastAsia="Times New Roman" w:hAnsi="Times New Roman" w:cs="Times New Roman"/>
          <w:spacing w:val="-4"/>
          <w:sz w:val="24"/>
          <w:szCs w:val="24"/>
        </w:rPr>
        <w:t>thu</w:t>
      </w:r>
      <w:proofErr w:type="gramEnd"/>
      <w:r w:rsidRPr="00EF1C2B">
        <w:rPr>
          <w:rFonts w:ascii="Times New Roman" w:eastAsia="Times New Roman" w:hAnsi="Times New Roman" w:cs="Times New Roman"/>
          <w:spacing w:val="-4"/>
          <w:sz w:val="24"/>
          <w:szCs w:val="24"/>
        </w:rPr>
        <w:t xml:space="preserve"> nhập mà chưa đo lường dựa vào nghèo dựa trên cách tiế</w:t>
      </w:r>
      <w:r>
        <w:rPr>
          <w:rFonts w:ascii="Times New Roman" w:eastAsia="Times New Roman" w:hAnsi="Times New Roman" w:cs="Times New Roman"/>
          <w:spacing w:val="-4"/>
          <w:sz w:val="24"/>
          <w:szCs w:val="24"/>
        </w:rPr>
        <w:t>p cận các dịch vụ xã hội cơ bản.</w:t>
      </w:r>
    </w:p>
    <w:p w14:paraId="2925788C" w14:textId="53AD6D2D" w:rsidR="00D263CC" w:rsidRPr="00BE6C70" w:rsidRDefault="00D263CC" w:rsidP="00D263CC">
      <w:pPr>
        <w:spacing w:after="0" w:line="312" w:lineRule="auto"/>
        <w:ind w:firstLine="567"/>
        <w:jc w:val="both"/>
        <w:rPr>
          <w:rFonts w:ascii="Times New Roman" w:hAnsi="Times New Roman" w:cs="Times New Roman"/>
          <w:sz w:val="24"/>
          <w:szCs w:val="24"/>
        </w:rPr>
      </w:pPr>
      <w:r w:rsidRPr="00BE6C70">
        <w:rPr>
          <w:rFonts w:ascii="Times New Roman" w:hAnsi="Times New Roman" w:cs="Times New Roman"/>
          <w:sz w:val="24"/>
          <w:szCs w:val="24"/>
        </w:rPr>
        <w:t xml:space="preserve">Cách tiếp cận phổ biến </w:t>
      </w:r>
      <w:r w:rsidR="00BB505E">
        <w:rPr>
          <w:rFonts w:ascii="Times New Roman" w:hAnsi="Times New Roman" w:cs="Times New Roman"/>
          <w:sz w:val="24"/>
          <w:szCs w:val="24"/>
        </w:rPr>
        <w:t>trước đây</w:t>
      </w:r>
      <w:r w:rsidRPr="00BE6C70">
        <w:rPr>
          <w:rFonts w:ascii="Times New Roman" w:hAnsi="Times New Roman" w:cs="Times New Roman"/>
          <w:sz w:val="24"/>
          <w:szCs w:val="24"/>
        </w:rPr>
        <w:t xml:space="preserve"> để đo lường nghèo đói là dựa vào </w:t>
      </w:r>
      <w:proofErr w:type="gramStart"/>
      <w:r w:rsidRPr="00BE6C70">
        <w:rPr>
          <w:rFonts w:ascii="Times New Roman" w:hAnsi="Times New Roman" w:cs="Times New Roman"/>
          <w:sz w:val="24"/>
          <w:szCs w:val="24"/>
        </w:rPr>
        <w:t>thu</w:t>
      </w:r>
      <w:proofErr w:type="gramEnd"/>
      <w:r w:rsidRPr="00BE6C70">
        <w:rPr>
          <w:rFonts w:ascii="Times New Roman" w:hAnsi="Times New Roman" w:cs="Times New Roman"/>
          <w:sz w:val="24"/>
          <w:szCs w:val="24"/>
        </w:rPr>
        <w:t xml:space="preserve"> nhập hoặc chi tiêu của cá nhân hay hộ gia đình. Nếu đo lường </w:t>
      </w:r>
      <w:proofErr w:type="gramStart"/>
      <w:r w:rsidRPr="00BE6C70">
        <w:rPr>
          <w:rFonts w:ascii="Times New Roman" w:hAnsi="Times New Roman" w:cs="Times New Roman"/>
          <w:sz w:val="24"/>
          <w:szCs w:val="24"/>
        </w:rPr>
        <w:t>theo</w:t>
      </w:r>
      <w:proofErr w:type="gramEnd"/>
      <w:r w:rsidRPr="00BE6C70">
        <w:rPr>
          <w:rFonts w:ascii="Times New Roman" w:hAnsi="Times New Roman" w:cs="Times New Roman"/>
          <w:sz w:val="24"/>
          <w:szCs w:val="24"/>
        </w:rPr>
        <w:t xml:space="preserve"> cách tiếp cận này mới chỉ là cách tiếp cận đơn chiều</w:t>
      </w:r>
      <w:r w:rsidR="00DA7403">
        <w:rPr>
          <w:rFonts w:ascii="Times New Roman" w:hAnsi="Times New Roman" w:cs="Times New Roman"/>
          <w:sz w:val="24"/>
          <w:szCs w:val="24"/>
        </w:rPr>
        <w:t xml:space="preserve"> hay còn gọi với các thuật ngữ khác như nghèo đơn chiều/nghèo tiền tệ</w:t>
      </w:r>
      <w:r w:rsidRPr="00BE6C70">
        <w:rPr>
          <w:rFonts w:ascii="Times New Roman" w:hAnsi="Times New Roman" w:cs="Times New Roman"/>
          <w:sz w:val="24"/>
          <w:szCs w:val="24"/>
        </w:rPr>
        <w:t>. Tuy nhiên, bên cạnh sử dụng thước đo nghèo tiền tệ để đo lường nghèo đói, để đo lường đầy đủ và chính xác mức độ và độ sâu của nghèo thì cách tiếp cận hiện nay đang được nhiều nước vận dụng đó là nghèo đa chiều</w:t>
      </w:r>
      <w:r w:rsidR="00BB505E">
        <w:rPr>
          <w:rFonts w:ascii="Times New Roman" w:hAnsi="Times New Roman" w:cs="Times New Roman"/>
          <w:sz w:val="24"/>
          <w:szCs w:val="24"/>
        </w:rPr>
        <w:t xml:space="preserve"> (NĐC) hay còn gọi là nghèo do thiếu hụt các dịch vụ xã hội cơ bản</w:t>
      </w:r>
      <w:r w:rsidR="00DA7403">
        <w:rPr>
          <w:rFonts w:ascii="Times New Roman" w:hAnsi="Times New Roman" w:cs="Times New Roman"/>
          <w:sz w:val="24"/>
          <w:szCs w:val="24"/>
        </w:rPr>
        <w:t xml:space="preserve">/nghèo xã hội/nghèo phi </w:t>
      </w:r>
      <w:r w:rsidR="00DA7403">
        <w:rPr>
          <w:rFonts w:ascii="Times New Roman" w:hAnsi="Times New Roman" w:cs="Times New Roman"/>
          <w:sz w:val="24"/>
          <w:szCs w:val="24"/>
        </w:rPr>
        <w:lastRenderedPageBreak/>
        <w:t>tiền tệ</w:t>
      </w:r>
      <w:r w:rsidRPr="00BE6C70">
        <w:rPr>
          <w:rFonts w:ascii="Times New Roman" w:hAnsi="Times New Roman" w:cs="Times New Roman"/>
          <w:sz w:val="24"/>
          <w:szCs w:val="24"/>
        </w:rPr>
        <w:t xml:space="preserve">. Vậy nghèo đa chiều được đo lường và tính toán như thế nào? </w:t>
      </w:r>
      <w:r w:rsidR="00DA7403">
        <w:rPr>
          <w:rFonts w:ascii="Times New Roman" w:hAnsi="Times New Roman" w:cs="Times New Roman"/>
          <w:sz w:val="24"/>
          <w:szCs w:val="24"/>
        </w:rPr>
        <w:t>N</w:t>
      </w:r>
      <w:r w:rsidR="00DE73EB">
        <w:rPr>
          <w:rFonts w:ascii="Times New Roman" w:hAnsi="Times New Roman" w:cs="Times New Roman"/>
          <w:sz w:val="24"/>
          <w:szCs w:val="24"/>
        </w:rPr>
        <w:t>ghiên cứu</w:t>
      </w:r>
      <w:r w:rsidRPr="00BE6C70">
        <w:rPr>
          <w:rFonts w:ascii="Times New Roman" w:hAnsi="Times New Roman" w:cs="Times New Roman"/>
          <w:sz w:val="24"/>
          <w:szCs w:val="24"/>
        </w:rPr>
        <w:t xml:space="preserve"> này sẽ tổng hợp cách thức đo lường nghèo đa chiều hiện nay được thế giới và Việt Nam áp dụng. Đồng thời </w:t>
      </w:r>
      <w:r w:rsidR="00DE73EB">
        <w:rPr>
          <w:rFonts w:ascii="Times New Roman" w:hAnsi="Times New Roman" w:cs="Times New Roman"/>
          <w:sz w:val="24"/>
          <w:szCs w:val="24"/>
        </w:rPr>
        <w:t>nghiên cứu</w:t>
      </w:r>
      <w:r w:rsidRPr="00BE6C70">
        <w:rPr>
          <w:rFonts w:ascii="Times New Roman" w:hAnsi="Times New Roman" w:cs="Times New Roman"/>
          <w:sz w:val="24"/>
          <w:szCs w:val="24"/>
        </w:rPr>
        <w:t xml:space="preserve"> minh họa việc đo lường các chiều nghèo cũng như chỉ số nghèo đa chiều tổng hợp (MPI – Multidimensional Poverty Index) qua phân tích </w:t>
      </w:r>
      <w:r w:rsidR="00DA7403">
        <w:rPr>
          <w:rFonts w:ascii="Times New Roman" w:hAnsi="Times New Roman" w:cs="Times New Roman"/>
          <w:sz w:val="24"/>
          <w:szCs w:val="24"/>
        </w:rPr>
        <w:t xml:space="preserve">bộ </w:t>
      </w:r>
      <w:r w:rsidRPr="00BE6C70">
        <w:rPr>
          <w:rFonts w:ascii="Times New Roman" w:hAnsi="Times New Roman" w:cs="Times New Roman"/>
          <w:sz w:val="24"/>
          <w:szCs w:val="24"/>
        </w:rPr>
        <w:t xml:space="preserve">dữ liệu </w:t>
      </w:r>
      <w:r w:rsidR="00DA7403">
        <w:rPr>
          <w:rFonts w:ascii="Times New Roman" w:hAnsi="Times New Roman" w:cs="Times New Roman"/>
          <w:sz w:val="24"/>
          <w:szCs w:val="24"/>
        </w:rPr>
        <w:t>Khảo sát</w:t>
      </w:r>
      <w:r w:rsidRPr="00BE6C70">
        <w:rPr>
          <w:rFonts w:ascii="Times New Roman" w:hAnsi="Times New Roman" w:cs="Times New Roman"/>
          <w:sz w:val="24"/>
          <w:szCs w:val="24"/>
        </w:rPr>
        <w:t xml:space="preserve"> mức sống hộ gia đình Việt Nam (VHLSS – Vietnam Household Living Standard</w:t>
      </w:r>
      <w:r w:rsidR="00DA7403">
        <w:rPr>
          <w:rFonts w:ascii="Times New Roman" w:hAnsi="Times New Roman" w:cs="Times New Roman"/>
          <w:sz w:val="24"/>
          <w:szCs w:val="24"/>
        </w:rPr>
        <w:t>s</w:t>
      </w:r>
      <w:r w:rsidRPr="00BE6C70">
        <w:rPr>
          <w:rFonts w:ascii="Times New Roman" w:hAnsi="Times New Roman" w:cs="Times New Roman"/>
          <w:sz w:val="24"/>
          <w:szCs w:val="24"/>
        </w:rPr>
        <w:t xml:space="preserve"> Survey hay còn gọi tắt là </w:t>
      </w:r>
      <w:r w:rsidR="00DA7403">
        <w:rPr>
          <w:rFonts w:ascii="Times New Roman" w:hAnsi="Times New Roman" w:cs="Times New Roman"/>
          <w:sz w:val="24"/>
          <w:szCs w:val="24"/>
        </w:rPr>
        <w:t>Khảo sát</w:t>
      </w:r>
      <w:r w:rsidRPr="00BE6C70">
        <w:rPr>
          <w:rFonts w:ascii="Times New Roman" w:hAnsi="Times New Roman" w:cs="Times New Roman"/>
          <w:sz w:val="24"/>
          <w:szCs w:val="24"/>
        </w:rPr>
        <w:t xml:space="preserve"> mức sống dân cư</w:t>
      </w:r>
      <w:r w:rsidR="00DA7403">
        <w:rPr>
          <w:rFonts w:ascii="Times New Roman" w:hAnsi="Times New Roman" w:cs="Times New Roman"/>
          <w:sz w:val="24"/>
          <w:szCs w:val="24"/>
        </w:rPr>
        <w:t>)</w:t>
      </w:r>
      <w:r w:rsidRPr="00BE6C70">
        <w:rPr>
          <w:rFonts w:ascii="Times New Roman" w:hAnsi="Times New Roman" w:cs="Times New Roman"/>
          <w:sz w:val="24"/>
          <w:szCs w:val="24"/>
        </w:rPr>
        <w:t xml:space="preserve"> năm 2014 và 2016.</w:t>
      </w:r>
    </w:p>
    <w:p w14:paraId="1D8E5B64" w14:textId="0F835AB7" w:rsidR="00D263CC" w:rsidRPr="00EF1C2B" w:rsidRDefault="00D263CC" w:rsidP="0099316E">
      <w:pPr>
        <w:spacing w:before="120" w:after="0" w:line="312" w:lineRule="auto"/>
        <w:ind w:firstLine="567"/>
        <w:jc w:val="both"/>
        <w:rPr>
          <w:rFonts w:ascii="Times New Roman" w:hAnsi="Times New Roman" w:cs="Times New Roman"/>
          <w:spacing w:val="-4"/>
          <w:sz w:val="24"/>
          <w:szCs w:val="24"/>
        </w:rPr>
      </w:pPr>
      <w:r w:rsidRPr="00BE6C70">
        <w:rPr>
          <w:rFonts w:ascii="Times New Roman" w:hAnsi="Times New Roman" w:cs="Times New Roman"/>
          <w:sz w:val="24"/>
          <w:szCs w:val="24"/>
        </w:rPr>
        <w:t xml:space="preserve">Mục tiêu </w:t>
      </w:r>
      <w:r w:rsidR="00DE73EB">
        <w:rPr>
          <w:rFonts w:ascii="Times New Roman" w:hAnsi="Times New Roman" w:cs="Times New Roman"/>
          <w:sz w:val="24"/>
          <w:szCs w:val="24"/>
        </w:rPr>
        <w:t>nghiên cứu</w:t>
      </w:r>
      <w:r w:rsidRPr="00BE6C70">
        <w:rPr>
          <w:rFonts w:ascii="Times New Roman" w:hAnsi="Times New Roman" w:cs="Times New Roman"/>
          <w:sz w:val="24"/>
          <w:szCs w:val="24"/>
        </w:rPr>
        <w:t xml:space="preserve"> là tính toán cũng như so sánh NĐC qua 2 năm theo một số đặc điểm </w:t>
      </w:r>
      <w:r w:rsidR="00BB505E">
        <w:rPr>
          <w:rFonts w:ascii="Times New Roman" w:hAnsi="Times New Roman" w:cs="Times New Roman"/>
          <w:sz w:val="24"/>
          <w:szCs w:val="24"/>
        </w:rPr>
        <w:t>để</w:t>
      </w:r>
      <w:r w:rsidRPr="00BE6C70">
        <w:rPr>
          <w:rFonts w:ascii="Times New Roman" w:hAnsi="Times New Roman" w:cs="Times New Roman"/>
          <w:sz w:val="24"/>
          <w:szCs w:val="24"/>
        </w:rPr>
        <w:t xml:space="preserve"> thấy</w:t>
      </w:r>
      <w:r w:rsidR="00BB505E">
        <w:rPr>
          <w:rFonts w:ascii="Times New Roman" w:hAnsi="Times New Roman" w:cs="Times New Roman"/>
          <w:sz w:val="24"/>
          <w:szCs w:val="24"/>
        </w:rPr>
        <w:t xml:space="preserve"> được</w:t>
      </w:r>
      <w:r w:rsidRPr="00BE6C70">
        <w:rPr>
          <w:rFonts w:ascii="Times New Roman" w:hAnsi="Times New Roman" w:cs="Times New Roman"/>
          <w:sz w:val="24"/>
          <w:szCs w:val="24"/>
        </w:rPr>
        <w:t xml:space="preserve"> bức tranh nghèo </w:t>
      </w:r>
      <w:r w:rsidR="00BB505E">
        <w:rPr>
          <w:rFonts w:ascii="Times New Roman" w:hAnsi="Times New Roman" w:cs="Times New Roman"/>
          <w:sz w:val="24"/>
          <w:szCs w:val="24"/>
        </w:rPr>
        <w:t xml:space="preserve">theo cách tiếp cận </w:t>
      </w:r>
      <w:r w:rsidRPr="00BE6C70">
        <w:rPr>
          <w:rFonts w:ascii="Times New Roman" w:hAnsi="Times New Roman" w:cs="Times New Roman"/>
          <w:sz w:val="24"/>
          <w:szCs w:val="24"/>
        </w:rPr>
        <w:t xml:space="preserve">đa chiều của hộ gia đình tại Việt Nam hiện nay </w:t>
      </w:r>
      <w:r w:rsidR="00DA7403">
        <w:rPr>
          <w:rFonts w:ascii="Times New Roman" w:hAnsi="Times New Roman" w:cs="Times New Roman"/>
          <w:sz w:val="24"/>
          <w:szCs w:val="24"/>
        </w:rPr>
        <w:t>theo phương pháp</w:t>
      </w:r>
      <w:r w:rsidR="00BB505E">
        <w:rPr>
          <w:rFonts w:ascii="Times New Roman" w:hAnsi="Times New Roman" w:cs="Times New Roman"/>
          <w:sz w:val="24"/>
          <w:szCs w:val="24"/>
        </w:rPr>
        <w:t xml:space="preserve"> của Alkire và Foster (2007, 2011) (gọi tắt là phương pháp AF) và hướng dẫn của Bộ lao động thương binh xã hội trong “Đề án tổng thể chuyển đổi phương pháp đo lường nghèo từ </w:t>
      </w:r>
      <w:r w:rsidR="00BB505E" w:rsidRPr="00EF1C2B">
        <w:rPr>
          <w:rFonts w:ascii="Times New Roman" w:hAnsi="Times New Roman" w:cs="Times New Roman"/>
          <w:spacing w:val="-4"/>
          <w:sz w:val="24"/>
          <w:szCs w:val="24"/>
        </w:rPr>
        <w:t>đơn chiều dựa vào thu nhập sang nghèo đa chiều áp dụng cho giai đoạn 2016 – 2020” được chính phủ phê duyệt vào năm 2015 theo Quyết định 59/QĐ-TTg</w:t>
      </w:r>
      <w:r w:rsidRPr="00EF1C2B">
        <w:rPr>
          <w:rFonts w:ascii="Times New Roman" w:hAnsi="Times New Roman" w:cs="Times New Roman"/>
          <w:spacing w:val="-4"/>
          <w:sz w:val="24"/>
          <w:szCs w:val="24"/>
        </w:rPr>
        <w:t xml:space="preserve"> cũng như dựa vào nguồn dữ liệu tiếp cận. </w:t>
      </w:r>
    </w:p>
    <w:p w14:paraId="7954DE92" w14:textId="2F4F7016" w:rsidR="00D263CC" w:rsidRPr="00CE7013" w:rsidRDefault="00D263CC" w:rsidP="00CE7013">
      <w:pPr>
        <w:pStyle w:val="ListParagraph"/>
        <w:numPr>
          <w:ilvl w:val="0"/>
          <w:numId w:val="8"/>
        </w:numPr>
        <w:spacing w:before="120" w:after="0" w:line="312" w:lineRule="auto"/>
        <w:jc w:val="both"/>
        <w:rPr>
          <w:rFonts w:ascii="Times New Roman" w:hAnsi="Times New Roman" w:cs="Times New Roman"/>
          <w:b/>
          <w:sz w:val="24"/>
          <w:szCs w:val="24"/>
        </w:rPr>
      </w:pPr>
      <w:r w:rsidRPr="00CE7013">
        <w:rPr>
          <w:rFonts w:ascii="Times New Roman" w:hAnsi="Times New Roman" w:cs="Times New Roman"/>
          <w:b/>
          <w:sz w:val="24"/>
          <w:szCs w:val="24"/>
        </w:rPr>
        <w:t>Tổng quan lý thuyết</w:t>
      </w:r>
    </w:p>
    <w:p w14:paraId="47EB7FAC" w14:textId="67392402"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BE6C70">
        <w:rPr>
          <w:rFonts w:ascii="Times New Roman" w:hAnsi="Times New Roman" w:cs="Times New Roman"/>
          <w:sz w:val="24"/>
          <w:szCs w:val="24"/>
        </w:rPr>
        <w:t>Theo</w:t>
      </w:r>
      <w:r w:rsidR="00DA7403">
        <w:rPr>
          <w:rFonts w:ascii="Times New Roman" w:hAnsi="Times New Roman" w:cs="Times New Roman"/>
          <w:sz w:val="24"/>
          <w:szCs w:val="24"/>
        </w:rPr>
        <w:t xml:space="preserve"> định nghĩa của</w:t>
      </w:r>
      <w:r w:rsidRPr="00BE6C70">
        <w:rPr>
          <w:rFonts w:ascii="Times New Roman" w:hAnsi="Times New Roman" w:cs="Times New Roman"/>
          <w:sz w:val="24"/>
          <w:szCs w:val="24"/>
        </w:rPr>
        <w:t xml:space="preserve"> Liên hợp quốc (</w:t>
      </w:r>
      <w:r w:rsidR="002A4EE7">
        <w:rPr>
          <w:rFonts w:ascii="Times New Roman" w:hAnsi="Times New Roman" w:cs="Times New Roman"/>
          <w:sz w:val="24"/>
          <w:szCs w:val="24"/>
        </w:rPr>
        <w:t>2008</w:t>
      </w:r>
      <w:r w:rsidR="00DA7403">
        <w:rPr>
          <w:rFonts w:ascii="Times New Roman" w:hAnsi="Times New Roman" w:cs="Times New Roman"/>
          <w:sz w:val="24"/>
          <w:szCs w:val="24"/>
        </w:rPr>
        <w:t>, trích trong BLĐTBXH, 2015</w:t>
      </w:r>
      <w:r w:rsidRPr="00BE6C70">
        <w:rPr>
          <w:rFonts w:ascii="Times New Roman" w:hAnsi="Times New Roman" w:cs="Times New Roman"/>
          <w:sz w:val="24"/>
          <w:szCs w:val="24"/>
        </w:rPr>
        <w:t xml:space="preserve">): “Nghèo là thiếu năng lực tối thiểu để tham gia hiệu quả vào các hoạt động xã hội. Nghèo có nghĩa là không có đủ ăn, đủ mặc, không được đi học, không được đi khám bệnh, không có đất </w:t>
      </w:r>
      <w:proofErr w:type="gramStart"/>
      <w:r w:rsidRPr="00BE6C70">
        <w:rPr>
          <w:rFonts w:ascii="Times New Roman" w:hAnsi="Times New Roman" w:cs="Times New Roman"/>
          <w:sz w:val="24"/>
          <w:szCs w:val="24"/>
        </w:rPr>
        <w:t>đai</w:t>
      </w:r>
      <w:proofErr w:type="gramEnd"/>
      <w:r w:rsidRPr="00BE6C70">
        <w:rPr>
          <w:rFonts w:ascii="Times New Roman" w:hAnsi="Times New Roman" w:cs="Times New Roman"/>
          <w:sz w:val="24"/>
          <w:szCs w:val="24"/>
        </w:rPr>
        <w:t xml:space="preserve"> để trồng trọt hoặc không có nghề nghiệp để nuôi sống bản thân, không được tiếp cận tín dụng. Nghèo cũng có nghĩa là không </w:t>
      </w:r>
      <w:proofErr w:type="gramStart"/>
      <w:r w:rsidRPr="00BE6C70">
        <w:rPr>
          <w:rFonts w:ascii="Times New Roman" w:hAnsi="Times New Roman" w:cs="Times New Roman"/>
          <w:sz w:val="24"/>
          <w:szCs w:val="24"/>
        </w:rPr>
        <w:t>an</w:t>
      </w:r>
      <w:proofErr w:type="gramEnd"/>
      <w:r w:rsidRPr="00BE6C70">
        <w:rPr>
          <w:rFonts w:ascii="Times New Roman" w:hAnsi="Times New Roman" w:cs="Times New Roman"/>
          <w:sz w:val="24"/>
          <w:szCs w:val="24"/>
        </w:rPr>
        <w:t xml:space="preserve"> toàn, không có quyền, và bị loại trừ của các cá nhân, hộ gia đình và cộng đồng. Nghèo có nghĩa là dễ bị bạo hành, phải sống ngoài lề xã hội hoặc trong các điều kiện rủi ro, không được tiếp cận nước sạch và công trình vệ sinh </w:t>
      </w:r>
      <w:proofErr w:type="gramStart"/>
      <w:r w:rsidRPr="00BE6C70">
        <w:rPr>
          <w:rFonts w:ascii="Times New Roman" w:hAnsi="Times New Roman" w:cs="Times New Roman"/>
          <w:sz w:val="24"/>
          <w:szCs w:val="24"/>
        </w:rPr>
        <w:t>an</w:t>
      </w:r>
      <w:proofErr w:type="gramEnd"/>
      <w:r w:rsidRPr="00BE6C70">
        <w:rPr>
          <w:rFonts w:ascii="Times New Roman" w:hAnsi="Times New Roman" w:cs="Times New Roman"/>
          <w:sz w:val="24"/>
          <w:szCs w:val="24"/>
        </w:rPr>
        <w:t xml:space="preserve"> toàn”. Tại Hội nghị về chống nghèo đói do Uỷ ban Kinh tế Xã hội Khu vực Châu Á- Thái Bình Dương (ESCAP) tại Bangkok, Thái Lan vào tháng 9 năm 1993, các quốc gia trong khu vực đã thống nhất cao rằng: “Nghèo khổ là tình trạng một bộ phận dân cư không có khả năng thoả mãn những nhu cầu cơ bản của con người mà những nhu cầu ấy phụ thuộc vào trình độ phát triển kinh tế xã hội, phong tục tập quán của từng vùng và những phong tục ấy được xã hội thừa nhận.”</w:t>
      </w:r>
    </w:p>
    <w:p w14:paraId="308DD469" w14:textId="77777777"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BE6C70">
        <w:rPr>
          <w:rFonts w:ascii="Times New Roman" w:hAnsi="Times New Roman" w:cs="Times New Roman"/>
          <w:sz w:val="24"/>
          <w:szCs w:val="24"/>
        </w:rPr>
        <w:t>Theo Amartya Kumar Sen, nhà Kinh tế học Ấn Độ (đoạt giải Nobel Kinh tế): để tồn tại, con người cần có những nhu cầu vật chất và tinh thần tối thiểu; dưới mức tối thiểu này, con người sẽ bị coi là đang sống trong nghèo nàn.</w:t>
      </w:r>
    </w:p>
    <w:p w14:paraId="4C1A7B56" w14:textId="77777777"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BE6C70">
        <w:rPr>
          <w:rFonts w:ascii="Times New Roman" w:hAnsi="Times New Roman" w:cs="Times New Roman"/>
          <w:sz w:val="24"/>
          <w:szCs w:val="24"/>
        </w:rPr>
        <w:t xml:space="preserve">Các khái niệm trên cho thấy sự thống nhất cao của các quốc gia, các tổ chức quốc tế cho rằng nghèo là một hiện tượng đa chiều, tình trạng nghèo cần được nhìn nhận là sự thiếu hụt/ không được thỏa mãn các nhu cầu cơ bản của con người. Vì vậy, </w:t>
      </w:r>
      <w:r w:rsidRPr="00BE6C70">
        <w:rPr>
          <w:rFonts w:ascii="Times New Roman" w:hAnsi="Times New Roman" w:cs="Times New Roman"/>
          <w:i/>
          <w:sz w:val="24"/>
          <w:szCs w:val="24"/>
        </w:rPr>
        <w:t>nghèo đa chiều có thể được hiểu là tình trạng con người không được đáp ứng ở mức tối thiểu một số nhu cầu cơ bản trong cuộc sống</w:t>
      </w:r>
      <w:r w:rsidRPr="00BE6C70">
        <w:rPr>
          <w:rFonts w:ascii="Times New Roman" w:hAnsi="Times New Roman" w:cs="Times New Roman"/>
          <w:sz w:val="24"/>
          <w:szCs w:val="24"/>
        </w:rPr>
        <w:t>.</w:t>
      </w:r>
    </w:p>
    <w:p w14:paraId="2EFA7F1D" w14:textId="77777777" w:rsidR="00D263CC"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BE6C70">
        <w:rPr>
          <w:rFonts w:ascii="Times New Roman" w:hAnsi="Times New Roman" w:cs="Times New Roman"/>
          <w:sz w:val="24"/>
          <w:szCs w:val="24"/>
        </w:rPr>
        <w:t xml:space="preserve">Để đo lường nghèo đói, thước đo phổ biến nhất là dựa trên chiều tiền tệ (dựa vào </w:t>
      </w:r>
      <w:proofErr w:type="gramStart"/>
      <w:r w:rsidRPr="00BE6C70">
        <w:rPr>
          <w:rFonts w:ascii="Times New Roman" w:hAnsi="Times New Roman" w:cs="Times New Roman"/>
          <w:sz w:val="24"/>
          <w:szCs w:val="24"/>
        </w:rPr>
        <w:t>thu</w:t>
      </w:r>
      <w:proofErr w:type="gramEnd"/>
      <w:r w:rsidRPr="00BE6C70">
        <w:rPr>
          <w:rFonts w:ascii="Times New Roman" w:hAnsi="Times New Roman" w:cs="Times New Roman"/>
          <w:sz w:val="24"/>
          <w:szCs w:val="24"/>
        </w:rPr>
        <w:t xml:space="preserve"> nhập hoặc chi tiêu). Tuy nhiên, thước đo này không đo lường được đầy đủ các khía cạnh của nghèo đói, cũng như độ sâu của nghèo đói nhất là tại “khu vực thành thị có khả năng xóa được nghèo đói về </w:t>
      </w:r>
      <w:r w:rsidRPr="00BE6C70">
        <w:rPr>
          <w:rFonts w:ascii="Times New Roman" w:hAnsi="Times New Roman" w:cs="Times New Roman"/>
          <w:sz w:val="24"/>
          <w:szCs w:val="24"/>
        </w:rPr>
        <w:lastRenderedPageBreak/>
        <w:t xml:space="preserve">vật chất mà mối quan tâm sẽ ngày càng tăng lên đối với mức độ và tính bình đẳng trong tiếp cận các dịch vụ xã hội cơ bản (giáo dục, y tế, nhà ở, v.v…), tiếp cận cơ hội việc làm, tham gia hệ thống an sinh xã hội, tham gia các hoạt động xã hội, v.v…” (UNDP 2010a). Nghèo không chỉ ở khía cạnh về vật chất mà còn rất nhiều khía cạnh khác hay nói cách khác “nghèo là hiện tượng xã hội đa chiều” (Narayan </w:t>
      </w:r>
      <w:r w:rsidRPr="00BE6C70">
        <w:rPr>
          <w:rFonts w:ascii="Times New Roman" w:hAnsi="Times New Roman" w:cs="Times New Roman"/>
          <w:iCs/>
          <w:sz w:val="24"/>
          <w:szCs w:val="24"/>
        </w:rPr>
        <w:t>và cộng sự, 2000</w:t>
      </w:r>
      <w:r w:rsidRPr="00BE6C70">
        <w:rPr>
          <w:rFonts w:ascii="Times New Roman" w:hAnsi="Times New Roman" w:cs="Times New Roman"/>
          <w:sz w:val="24"/>
          <w:szCs w:val="24"/>
        </w:rPr>
        <w:t xml:space="preserve">). Vì vậy rất nhiều nghiên cứu đã phát triển thước đo khác bổ sung cho thước đo nghèo </w:t>
      </w:r>
      <w:proofErr w:type="gramStart"/>
      <w:r w:rsidRPr="00BE6C70">
        <w:rPr>
          <w:rFonts w:ascii="Times New Roman" w:hAnsi="Times New Roman" w:cs="Times New Roman"/>
          <w:sz w:val="24"/>
          <w:szCs w:val="24"/>
        </w:rPr>
        <w:t>theo</w:t>
      </w:r>
      <w:proofErr w:type="gramEnd"/>
      <w:r w:rsidRPr="00BE6C70">
        <w:rPr>
          <w:rFonts w:ascii="Times New Roman" w:hAnsi="Times New Roman" w:cs="Times New Roman"/>
          <w:sz w:val="24"/>
          <w:szCs w:val="24"/>
        </w:rPr>
        <w:t xml:space="preserve"> cách tiếp cận đơn chiều này. </w:t>
      </w:r>
    </w:p>
    <w:p w14:paraId="5AEB5273" w14:textId="53B9E0CB"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BE6C70">
        <w:rPr>
          <w:rFonts w:ascii="Times New Roman" w:hAnsi="Times New Roman" w:cs="Times New Roman"/>
          <w:sz w:val="24"/>
          <w:szCs w:val="24"/>
        </w:rPr>
        <w:t xml:space="preserve">Rất nhiều nghiên cứu dựa trên cách tiếp cận khác nhau đã xây dựng cách thức đo lường nghèo đa chiều. Mỗi phương pháp, mỗi cách tiếp cận có những ưu, nhược điểm riêng khi sử dụng. Dưới đây sẽ điểm qua một vài nghiên cứu tiêu biểu xác định thước đo đo lường nghèo đói trên cách tiếp cận đa chiều. </w:t>
      </w:r>
    </w:p>
    <w:p w14:paraId="10C6FA98" w14:textId="77777777"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BE6C70">
        <w:rPr>
          <w:rFonts w:ascii="Times New Roman" w:hAnsi="Times New Roman" w:cs="Times New Roman"/>
          <w:sz w:val="24"/>
          <w:szCs w:val="24"/>
        </w:rPr>
        <w:t>Theo khía cạnh này, nghèo bao gồm nghèo tuyệt đối và nghèo tương đối. Thước đo đo lường nghèo tuyệt đối được UN (2010) sử dụng gồm Chỉ số phát triển con người (HDI – Human development index) và đường nghèo (hay ngưỡng nghèo) gồm đường nghèo thực phẩm, phi thực phẩm và đường nghèo quốc gia. Thước đo đo lường nghèo tương đối dựa vào đường cong Lorenz.</w:t>
      </w:r>
    </w:p>
    <w:p w14:paraId="3C885383" w14:textId="77777777"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BE6C70">
        <w:rPr>
          <w:rFonts w:ascii="Times New Roman" w:hAnsi="Times New Roman" w:cs="Times New Roman"/>
          <w:sz w:val="24"/>
          <w:szCs w:val="24"/>
        </w:rPr>
        <w:t xml:space="preserve">Theo Amartya Sen (1997) nghèo còn được đo lường thông qua chỉ số nghèo đói con người (HPI – Human poverty index) là chỉ báo đo lường mức sống của mỗi quốc gia. Theo đó ông đã xây dựng các chỉ báo trong HPI dành cho các nước đang phát triển (HPI-1) và các nước phát triển (HPI-2). Trong đó HPI – 1 bao gồm tuổi thọ (tỷ lệ dân số không kỳ vọng sống qua tuổi 40), kiến thức (tỷ lệ người lớn biết đọc biết viết), cuộc sống đầy đủ (tỷ lệ người dân không tiếp cận được nước sạch và tỷ lệ trẻ em dưới 5 tuổi thiếu cân). HPI-2 được thiết kế bao gồm: tuổi thọ (tỷ lệ dân số không kỳ vọng sống quá 60 tuổi), kiến thức (tỷ lệ người lớn biết đọc biết viết), cuộc sống đầy đủ (tỷ lệ phần trăm dân số sống dưới mức nghèo khổ, và loại trừ xã hội được đo bằng tỷ lệ thất nghiệp dài hạn). Chỉ số này cùng với Chỉ số phát triển con người đã được UN trình bày trong các báo cáo phát triển con người hàng năm. </w:t>
      </w:r>
    </w:p>
    <w:p w14:paraId="54F8AE91" w14:textId="77777777"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BE6C70">
        <w:rPr>
          <w:rFonts w:ascii="Times New Roman" w:hAnsi="Times New Roman" w:cs="Times New Roman"/>
          <w:sz w:val="24"/>
          <w:szCs w:val="24"/>
        </w:rPr>
        <w:t>Narayan và cộng sự (2000) trong báo cáo “</w:t>
      </w:r>
      <w:r w:rsidRPr="00BE6C70">
        <w:rPr>
          <w:rFonts w:ascii="Times New Roman" w:hAnsi="Times New Roman" w:cs="Times New Roman"/>
          <w:i/>
          <w:iCs/>
          <w:sz w:val="24"/>
          <w:szCs w:val="24"/>
        </w:rPr>
        <w:t xml:space="preserve">Voices of the Poor” </w:t>
      </w:r>
      <w:r w:rsidRPr="00BE6C70">
        <w:rPr>
          <w:rFonts w:ascii="Times New Roman" w:hAnsi="Times New Roman" w:cs="Times New Roman"/>
          <w:iCs/>
          <w:sz w:val="24"/>
          <w:szCs w:val="24"/>
        </w:rPr>
        <w:t>đã đưa ra 4 chiều của nghèo đói đó là lợi ích vật chất bao gồm thực phẩm an toàn và việc làm, lợi ích tâm lý gồm sự tuyệt vọng và sự xấu hổ</w:t>
      </w:r>
      <w:r w:rsidRPr="00BE6C70">
        <w:rPr>
          <w:rFonts w:ascii="Times New Roman" w:hAnsi="Times New Roman" w:cs="Times New Roman"/>
          <w:sz w:val="24"/>
          <w:szCs w:val="24"/>
        </w:rPr>
        <w:t>, cơ sở hạ tầng cung cấp bởi nhà nước hoặc dịch vụ công bao gồm phương tiện vận tải và cung cấp nước, tài sản của người nghèo bao gồm vốn vật chất (đất đai và đồ dùng vật chất), vốn con người (chăm sóc sức khỏe, giáo dục, đào tạo và sức lao động), vốn xã hội (mức độ và bản chất của các mạng lưới xã hội như mạng lưới những người thân, hàng xóm, các hiệp hội) và tài sản môi trường</w:t>
      </w:r>
    </w:p>
    <w:p w14:paraId="634DD2AE" w14:textId="3E341CB2"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bCs/>
          <w:sz w:val="24"/>
          <w:szCs w:val="24"/>
        </w:rPr>
      </w:pPr>
      <w:r w:rsidRPr="00BE6C70">
        <w:rPr>
          <w:rFonts w:ascii="Times New Roman" w:hAnsi="Times New Roman" w:cs="Times New Roman"/>
          <w:sz w:val="24"/>
          <w:szCs w:val="24"/>
        </w:rPr>
        <w:t xml:space="preserve"> Nghiên cứu của Asselin và cộng sự (2009) đã đề xuất các thang đo đo lường nghèo đa chiều kết hợp với một số chỉ báo kinh tế xã hội gồm 10 chiều với 45 chỉ báo. Các chiều đề xuất bao gồm thu nhập, giáo dục, y tế</w:t>
      </w:r>
      <w:r w:rsidR="006773D3">
        <w:rPr>
          <w:rFonts w:ascii="Times New Roman" w:hAnsi="Times New Roman" w:cs="Times New Roman"/>
          <w:sz w:val="24"/>
          <w:szCs w:val="24"/>
        </w:rPr>
        <w:t xml:space="preserve">, </w:t>
      </w:r>
      <w:r w:rsidRPr="00BE6C70">
        <w:rPr>
          <w:rFonts w:ascii="Times New Roman" w:hAnsi="Times New Roman" w:cs="Times New Roman"/>
          <w:sz w:val="24"/>
          <w:szCs w:val="24"/>
        </w:rPr>
        <w:t>dinh dưỡng/thức ăn, nước sạch/vệ sinh, lao động/việc làm, nhà ở/môi trườ</w:t>
      </w:r>
      <w:r w:rsidR="006773D3">
        <w:rPr>
          <w:rFonts w:ascii="Times New Roman" w:hAnsi="Times New Roman" w:cs="Times New Roman"/>
          <w:sz w:val="24"/>
          <w:szCs w:val="24"/>
        </w:rPr>
        <w:t xml:space="preserve">ng, </w:t>
      </w:r>
      <w:r w:rsidRPr="00BE6C70">
        <w:rPr>
          <w:rFonts w:ascii="Times New Roman" w:hAnsi="Times New Roman" w:cs="Times New Roman"/>
          <w:sz w:val="24"/>
          <w:szCs w:val="24"/>
        </w:rPr>
        <w:t>tiếp cận tài sản sản xuấ</w:t>
      </w:r>
      <w:r w:rsidR="006773D3">
        <w:rPr>
          <w:rFonts w:ascii="Times New Roman" w:hAnsi="Times New Roman" w:cs="Times New Roman"/>
          <w:sz w:val="24"/>
          <w:szCs w:val="24"/>
        </w:rPr>
        <w:t xml:space="preserve">t, </w:t>
      </w:r>
      <w:r w:rsidRPr="00BE6C70">
        <w:rPr>
          <w:rFonts w:ascii="Times New Roman" w:hAnsi="Times New Roman" w:cs="Times New Roman"/>
          <w:sz w:val="24"/>
          <w:szCs w:val="24"/>
        </w:rPr>
        <w:t xml:space="preserve">tiếp cận thị trường, tham gia xã hội/an toàn xã hội. Như vậy, </w:t>
      </w:r>
      <w:r w:rsidRPr="00DE73EB">
        <w:rPr>
          <w:rFonts w:ascii="Times New Roman" w:hAnsi="Times New Roman" w:cs="Times New Roman"/>
          <w:sz w:val="24"/>
          <w:szCs w:val="24"/>
        </w:rPr>
        <w:t xml:space="preserve">ông đã kết hợp cả nghèo đói </w:t>
      </w:r>
      <w:proofErr w:type="gramStart"/>
      <w:r w:rsidRPr="00DE73EB">
        <w:rPr>
          <w:rFonts w:ascii="Times New Roman" w:hAnsi="Times New Roman" w:cs="Times New Roman"/>
          <w:sz w:val="24"/>
          <w:szCs w:val="24"/>
        </w:rPr>
        <w:t>theo</w:t>
      </w:r>
      <w:proofErr w:type="gramEnd"/>
      <w:r w:rsidRPr="00DE73EB">
        <w:rPr>
          <w:rFonts w:ascii="Times New Roman" w:hAnsi="Times New Roman" w:cs="Times New Roman"/>
          <w:sz w:val="24"/>
          <w:szCs w:val="24"/>
        </w:rPr>
        <w:t xml:space="preserve"> chiều tiền tệ với các khía cạnh nghèo đói theo cách tiếp cận đơn chiều </w:t>
      </w:r>
      <w:r w:rsidRPr="00DE73EB">
        <w:rPr>
          <w:rFonts w:ascii="Times New Roman" w:hAnsi="Times New Roman" w:cs="Times New Roman"/>
          <w:sz w:val="24"/>
          <w:szCs w:val="24"/>
        </w:rPr>
        <w:lastRenderedPageBreak/>
        <w:t>đồng thời thước đo được thiết kế chi tiết với rất nhiều chiều và nhiều chỉ báo phản ánh đầy đủ các khía cạnh đời sống của con người</w:t>
      </w:r>
      <w:r w:rsidRPr="00BE6C70">
        <w:rPr>
          <w:rFonts w:ascii="Times New Roman" w:hAnsi="Times New Roman" w:cs="Times New Roman"/>
          <w:sz w:val="24"/>
          <w:szCs w:val="24"/>
        </w:rPr>
        <w:t xml:space="preserve">. Tuy nhiên, số lượng chiều cũng như chỉ báo đề xuất quá nhiều vì vậy khi vận dụng vào nghiên cứu thực nghiệm rất khó thực hiện. Cũng trong nghiên cứu này các tác giả đã thực nghiệm đo lường nghèo đa chiều tại nhiều quốc gia khác nhau. Theo </w:t>
      </w:r>
      <w:r w:rsidRPr="00BE6C70">
        <w:rPr>
          <w:rFonts w:ascii="Times New Roman" w:hAnsi="Times New Roman" w:cs="Times New Roman"/>
          <w:bCs/>
          <w:sz w:val="24"/>
          <w:szCs w:val="24"/>
        </w:rPr>
        <w:t>Jean Bosco Ki, Salimata Faye và Bocar Faye trích trong nghiên cứu này đã</w:t>
      </w:r>
      <w:r w:rsidRPr="00BE6C70">
        <w:rPr>
          <w:rFonts w:ascii="Times New Roman" w:hAnsi="Times New Roman" w:cs="Times New Roman"/>
          <w:sz w:val="24"/>
          <w:szCs w:val="24"/>
        </w:rPr>
        <w:t xml:space="preserve"> nghiên cứu thực nghiệm đo lường nghèo đa chiều của các hộ gia đình tại Senegal với 7 chiều và 21 chỉ báo tương ứng với các chiều bao gồm giáo dục, y tế, nước sạch, dinh dưỡng, nhà ở và điều kiện vệ sinh, năng lượng, thông tin liên lạc và hàng hóa tiện nghi. Theo </w:t>
      </w:r>
      <w:r w:rsidRPr="00BE6C70">
        <w:rPr>
          <w:rFonts w:ascii="Times New Roman" w:hAnsi="Times New Roman" w:cs="Times New Roman"/>
          <w:bCs/>
          <w:sz w:val="24"/>
          <w:szCs w:val="24"/>
        </w:rPr>
        <w:t>Louis-Marie Asselin, Vu Tuan Anh trích trong nghiên cứu này đo đo lường thực nghiệm nghèo đa chiều ở cấp quốc gia tại Việt Nam giai đoạn 1993 – 2002 bằng phương pháp MCA. Kết quả nghiên cứu cho thấy nghèo đa chiều được đo bởi các chiều giáo dục, y tế, việc làm, nước sạch, vệ sinh, nhà ở, tài sản.</w:t>
      </w:r>
    </w:p>
    <w:p w14:paraId="3B984D87" w14:textId="7E793840"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BE6C70">
        <w:rPr>
          <w:rFonts w:ascii="Times New Roman" w:hAnsi="Times New Roman" w:cs="Times New Roman"/>
          <w:sz w:val="24"/>
          <w:szCs w:val="24"/>
        </w:rPr>
        <w:t xml:space="preserve">Một trong những nghiên cứu quan trọng hiện đang được Liên hợp quốc cũng như nhiều nước trên thế giới áp dụng để tính toán, đo lường nghèo đa chiều được Liên hợp quốc sử dụng tính toán chính thức lần đầu tiên trong “Báo cáo phát triển con người năm 2010” </w:t>
      </w:r>
      <w:r w:rsidR="006773D3">
        <w:rPr>
          <w:rFonts w:ascii="Times New Roman" w:hAnsi="Times New Roman" w:cs="Times New Roman"/>
          <w:sz w:val="24"/>
          <w:szCs w:val="24"/>
        </w:rPr>
        <w:t>(UNDP, 201</w:t>
      </w:r>
      <w:r w:rsidR="008829C2">
        <w:rPr>
          <w:rFonts w:ascii="Times New Roman" w:hAnsi="Times New Roman" w:cs="Times New Roman"/>
          <w:sz w:val="24"/>
          <w:szCs w:val="24"/>
        </w:rPr>
        <w:t>1</w:t>
      </w:r>
      <w:r w:rsidR="006773D3">
        <w:rPr>
          <w:rFonts w:ascii="Times New Roman" w:hAnsi="Times New Roman" w:cs="Times New Roman"/>
          <w:sz w:val="24"/>
          <w:szCs w:val="24"/>
        </w:rPr>
        <w:t>)</w:t>
      </w:r>
      <w:r w:rsidR="008829C2">
        <w:rPr>
          <w:rFonts w:ascii="Times New Roman" w:hAnsi="Times New Roman" w:cs="Times New Roman"/>
          <w:sz w:val="24"/>
          <w:szCs w:val="24"/>
        </w:rPr>
        <w:t xml:space="preserve"> </w:t>
      </w:r>
      <w:r w:rsidRPr="00BE6C70">
        <w:rPr>
          <w:rFonts w:ascii="Times New Roman" w:hAnsi="Times New Roman" w:cs="Times New Roman"/>
          <w:sz w:val="24"/>
          <w:szCs w:val="24"/>
        </w:rPr>
        <w:t xml:space="preserve">do </w:t>
      </w:r>
      <w:r w:rsidR="008829C2">
        <w:rPr>
          <w:rFonts w:ascii="Times New Roman" w:hAnsi="Times New Roman" w:cs="Times New Roman"/>
          <w:sz w:val="24"/>
          <w:szCs w:val="24"/>
        </w:rPr>
        <w:t>Alkire</w:t>
      </w:r>
      <w:r w:rsidR="00EF1C2B">
        <w:rPr>
          <w:rFonts w:ascii="Times New Roman" w:hAnsi="Times New Roman" w:cs="Times New Roman"/>
          <w:sz w:val="24"/>
          <w:szCs w:val="24"/>
        </w:rPr>
        <w:t xml:space="preserve"> (2007) và</w:t>
      </w:r>
      <w:r w:rsidR="008829C2">
        <w:rPr>
          <w:rFonts w:ascii="Times New Roman" w:hAnsi="Times New Roman" w:cs="Times New Roman"/>
          <w:sz w:val="24"/>
          <w:szCs w:val="24"/>
        </w:rPr>
        <w:t xml:space="preserve"> Alkire and</w:t>
      </w:r>
      <w:r w:rsidRPr="00BE6C70">
        <w:rPr>
          <w:rFonts w:ascii="Times New Roman" w:hAnsi="Times New Roman" w:cs="Times New Roman"/>
          <w:sz w:val="24"/>
          <w:szCs w:val="24"/>
        </w:rPr>
        <w:t xml:space="preserve"> Foster </w:t>
      </w:r>
      <w:r w:rsidR="008829C2">
        <w:rPr>
          <w:rFonts w:ascii="Times New Roman" w:hAnsi="Times New Roman" w:cs="Times New Roman"/>
          <w:sz w:val="24"/>
          <w:szCs w:val="24"/>
        </w:rPr>
        <w:t>(2011) xây dựng</w:t>
      </w:r>
      <w:r w:rsidRPr="00BE6C70">
        <w:rPr>
          <w:rFonts w:ascii="Times New Roman" w:hAnsi="Times New Roman" w:cs="Times New Roman"/>
          <w:sz w:val="24"/>
          <w:szCs w:val="24"/>
        </w:rPr>
        <w:t>. Phương pháp đo lường này có rất nhiều ưu điểm nổi trội.</w:t>
      </w:r>
    </w:p>
    <w:p w14:paraId="5CE31898" w14:textId="6CCEC18C"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BE6C70">
        <w:rPr>
          <w:rFonts w:ascii="Times New Roman" w:hAnsi="Times New Roman" w:cs="Times New Roman"/>
          <w:sz w:val="24"/>
          <w:szCs w:val="24"/>
        </w:rPr>
        <w:t xml:space="preserve">Phương pháp này tổng hợp các thông tin thiếu hụt của nhiều chiều trọng số tổng hợp, do đó nó có các lợi thế của cách tiếp cận này. </w:t>
      </w:r>
      <w:r w:rsidR="00EF1C2B">
        <w:rPr>
          <w:rFonts w:ascii="Times New Roman" w:hAnsi="Times New Roman" w:cs="Times New Roman"/>
          <w:sz w:val="24"/>
          <w:szCs w:val="24"/>
        </w:rPr>
        <w:t>N</w:t>
      </w:r>
      <w:r w:rsidRPr="00BE6C70">
        <w:rPr>
          <w:rFonts w:ascii="Times New Roman" w:hAnsi="Times New Roman" w:cs="Times New Roman"/>
          <w:sz w:val="24"/>
          <w:szCs w:val="24"/>
        </w:rPr>
        <w:t>ó cho phép một xếp hạng đơn nhất các quốc gia, các vùng hay các hộ/cá nhân, mặc dù xếp hạng dựa trên từng chiều có thể khác nhau. Đồng thời, có thể so sánh giữa các thời điể</w:t>
      </w:r>
      <w:r w:rsidR="00EF1C2B">
        <w:rPr>
          <w:rFonts w:ascii="Times New Roman" w:hAnsi="Times New Roman" w:cs="Times New Roman"/>
          <w:sz w:val="24"/>
          <w:szCs w:val="24"/>
        </w:rPr>
        <w:t xml:space="preserve">m khác nhau. </w:t>
      </w:r>
      <w:r w:rsidRPr="00BE6C70">
        <w:rPr>
          <w:rFonts w:ascii="Times New Roman" w:hAnsi="Times New Roman" w:cs="Times New Roman"/>
          <w:sz w:val="24"/>
          <w:szCs w:val="24"/>
        </w:rPr>
        <w:t xml:space="preserve">Đây là các đặc tính quan trọng để xác định ưu tiên về mặt chính sách cho các cá nhân/hộ hay các vùng và nó cho phép </w:t>
      </w:r>
      <w:proofErr w:type="gramStart"/>
      <w:r w:rsidRPr="00BE6C70">
        <w:rPr>
          <w:rFonts w:ascii="Times New Roman" w:hAnsi="Times New Roman" w:cs="Times New Roman"/>
          <w:sz w:val="24"/>
          <w:szCs w:val="24"/>
        </w:rPr>
        <w:t>theo</w:t>
      </w:r>
      <w:proofErr w:type="gramEnd"/>
      <w:r w:rsidRPr="00BE6C70">
        <w:rPr>
          <w:rFonts w:ascii="Times New Roman" w:hAnsi="Times New Roman" w:cs="Times New Roman"/>
          <w:sz w:val="24"/>
          <w:szCs w:val="24"/>
        </w:rPr>
        <w:t xml:space="preserve"> dõi vấn đề nghèo theo thời gian cũng như </w:t>
      </w:r>
      <w:r w:rsidRPr="00BE6C70">
        <w:rPr>
          <w:rFonts w:ascii="Times New Roman" w:hAnsi="Times New Roman" w:cs="Times New Roman"/>
          <w:spacing w:val="-4"/>
          <w:sz w:val="24"/>
          <w:szCs w:val="24"/>
        </w:rPr>
        <w:t>đánh giá tác động về mặt chính sách. Thực tế, đây là “các tính chất cần có của các chỉ số đo lường nghèo có tính kỹ thuật” (</w:t>
      </w:r>
      <w:r w:rsidR="00EF1C2B">
        <w:rPr>
          <w:rFonts w:ascii="Times New Roman" w:hAnsi="Times New Roman" w:cs="Times New Roman"/>
          <w:spacing w:val="-4"/>
          <w:sz w:val="24"/>
          <w:szCs w:val="24"/>
        </w:rPr>
        <w:t>BLĐTBXH</w:t>
      </w:r>
      <w:r w:rsidRPr="00BE6C70">
        <w:rPr>
          <w:rFonts w:ascii="Times New Roman" w:hAnsi="Times New Roman" w:cs="Times New Roman"/>
          <w:spacing w:val="-4"/>
          <w:sz w:val="24"/>
          <w:szCs w:val="24"/>
        </w:rPr>
        <w:t>, 2015)</w:t>
      </w:r>
    </w:p>
    <w:p w14:paraId="0F337648" w14:textId="1A7DE04A"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bCs/>
          <w:sz w:val="24"/>
          <w:szCs w:val="24"/>
        </w:rPr>
      </w:pPr>
      <w:r w:rsidRPr="00BE6C70">
        <w:rPr>
          <w:rFonts w:ascii="Times New Roman" w:hAnsi="Times New Roman" w:cs="Times New Roman"/>
          <w:sz w:val="24"/>
          <w:szCs w:val="24"/>
        </w:rPr>
        <w:t>Phương pháp của Alkire và Foster (2007, 2011) sử dụng 3 chiều bao gồm: giáo dục, y tế và mức sống với trọng số từng chiều như nhau thông qua 10 chỉ báo. Trong đó giáo dục và y tế mỗi chiều được đo bằng 2 chỉ báo (giáo dục với chỉ báo số năm đi học của người lớn, tình trạng đi học của trẻ em); y tế với chỉ báo tử vong trẻ em và tình trạng dinh dưỡng) trong khi mức sống được đo bằng 6 chỉ báo (bao gồm: tiếp cận điện năng, nước uống hợp vệ sinh, điều kiện vệ sinh, sàn nhà, nhiên liệu nấu ăn, sở hữu tài sả</w:t>
      </w:r>
      <w:r w:rsidR="009B2B5E">
        <w:rPr>
          <w:rFonts w:ascii="Times New Roman" w:hAnsi="Times New Roman" w:cs="Times New Roman"/>
          <w:sz w:val="24"/>
          <w:szCs w:val="24"/>
        </w:rPr>
        <w:t>n) (UNDP, 2010</w:t>
      </w:r>
      <w:r w:rsidRPr="00BE6C70">
        <w:rPr>
          <w:rFonts w:ascii="Times New Roman" w:hAnsi="Times New Roman" w:cs="Times New Roman"/>
          <w:sz w:val="24"/>
          <w:szCs w:val="24"/>
        </w:rPr>
        <w:t xml:space="preserve">). Dựa trên cách tiếp cận </w:t>
      </w:r>
      <w:r w:rsidR="00EF1C2B">
        <w:rPr>
          <w:rFonts w:ascii="Times New Roman" w:hAnsi="Times New Roman" w:cs="Times New Roman"/>
          <w:sz w:val="24"/>
          <w:szCs w:val="24"/>
        </w:rPr>
        <w:t>này</w:t>
      </w:r>
      <w:r w:rsidRPr="00BE6C70">
        <w:rPr>
          <w:rFonts w:ascii="Times New Roman" w:hAnsi="Times New Roman" w:cs="Times New Roman"/>
          <w:sz w:val="24"/>
          <w:szCs w:val="24"/>
        </w:rPr>
        <w:t>, nhiều nghiên cứu cũng đã xây dựng và phát triển các thang đo lường nghèo đa chiều. Đây cùng là phương pháp đo lường được nhiều nước sử dụng làm tiêu chuẩn để xây dựng thước đo nghèo đa chiều riêng cho từng nước trong đó có Việt Nam.</w:t>
      </w:r>
    </w:p>
    <w:p w14:paraId="2DD03A69" w14:textId="35DB7186" w:rsidR="00D263CC" w:rsidRPr="00EC1559"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pacing w:val="-4"/>
          <w:sz w:val="24"/>
          <w:szCs w:val="24"/>
        </w:rPr>
      </w:pPr>
      <w:r w:rsidRPr="00BE6C70">
        <w:rPr>
          <w:rFonts w:ascii="Times New Roman" w:hAnsi="Times New Roman" w:cs="Times New Roman"/>
          <w:sz w:val="24"/>
          <w:szCs w:val="24"/>
        </w:rPr>
        <w:t xml:space="preserve">Tại Việt Nam, Bộ lao động thương binh xã hội (2015) cũng đã đề xuất cách thức đo lường nghèo đa chiều áp dụng tại Việt Nam trong giai đoạn 2016 -2020 dựa trên cách tiếp cận theo phương pháp của Alkire and Foster (2007, 2011) bao gồm 5 chiều với 10 chỉ báo: giáo dục (bao gồm 2 chỉ báo trình độ giáo dục của người lớn và tình trạng đi học của trẻ em), y tế (với 2 chỉ báo </w:t>
      </w:r>
      <w:r w:rsidRPr="00BE6C70">
        <w:rPr>
          <w:rFonts w:ascii="Times New Roman" w:hAnsi="Times New Roman" w:cs="Times New Roman"/>
          <w:sz w:val="24"/>
          <w:szCs w:val="24"/>
        </w:rPr>
        <w:lastRenderedPageBreak/>
        <w:t>bao gồm tiếp cận các dịch vụ y tế và bảo hiểm y tế), nhà, điều kiện sống, tiếp cậ</w:t>
      </w:r>
      <w:r w:rsidR="000F5E45">
        <w:rPr>
          <w:rFonts w:ascii="Times New Roman" w:hAnsi="Times New Roman" w:cs="Times New Roman"/>
          <w:sz w:val="24"/>
          <w:szCs w:val="24"/>
        </w:rPr>
        <w:t xml:space="preserve">n thông tin. </w:t>
      </w:r>
      <w:r w:rsidRPr="00EC1559">
        <w:rPr>
          <w:rFonts w:ascii="Times New Roman" w:hAnsi="Times New Roman" w:cs="Times New Roman"/>
          <w:spacing w:val="-4"/>
          <w:sz w:val="24"/>
          <w:szCs w:val="24"/>
        </w:rPr>
        <w:t xml:space="preserve">Tuy nhiên </w:t>
      </w:r>
      <w:r w:rsidR="000F5E45">
        <w:rPr>
          <w:rFonts w:ascii="Times New Roman" w:hAnsi="Times New Roman" w:cs="Times New Roman"/>
          <w:spacing w:val="-4"/>
          <w:sz w:val="24"/>
          <w:szCs w:val="24"/>
        </w:rPr>
        <w:t xml:space="preserve">so với phương pháp AF </w:t>
      </w:r>
      <w:r w:rsidRPr="00EC1559">
        <w:rPr>
          <w:rFonts w:ascii="Times New Roman" w:hAnsi="Times New Roman" w:cs="Times New Roman"/>
          <w:spacing w:val="-4"/>
          <w:sz w:val="24"/>
          <w:szCs w:val="24"/>
        </w:rPr>
        <w:t>số chiều thì lớn hơn và nội hàm của một số chiều cũng khác biệt</w:t>
      </w:r>
      <w:r w:rsidR="000F5E45">
        <w:rPr>
          <w:rFonts w:ascii="Times New Roman" w:hAnsi="Times New Roman" w:cs="Times New Roman"/>
          <w:spacing w:val="-4"/>
          <w:sz w:val="24"/>
          <w:szCs w:val="24"/>
        </w:rPr>
        <w:t>,</w:t>
      </w:r>
      <w:r w:rsidRPr="00EC1559">
        <w:rPr>
          <w:rFonts w:ascii="Times New Roman" w:hAnsi="Times New Roman" w:cs="Times New Roman"/>
          <w:spacing w:val="-4"/>
          <w:sz w:val="24"/>
          <w:szCs w:val="24"/>
        </w:rPr>
        <w:t xml:space="preserve"> nhưng </w:t>
      </w:r>
      <w:r w:rsidR="000F5E45">
        <w:rPr>
          <w:rFonts w:ascii="Times New Roman" w:hAnsi="Times New Roman" w:cs="Times New Roman"/>
          <w:spacing w:val="-4"/>
          <w:sz w:val="24"/>
          <w:szCs w:val="24"/>
        </w:rPr>
        <w:t xml:space="preserve">vẫn </w:t>
      </w:r>
      <w:proofErr w:type="gramStart"/>
      <w:r w:rsidR="000F5E45">
        <w:rPr>
          <w:rFonts w:ascii="Times New Roman" w:hAnsi="Times New Roman" w:cs="Times New Roman"/>
          <w:spacing w:val="-4"/>
          <w:sz w:val="24"/>
          <w:szCs w:val="24"/>
        </w:rPr>
        <w:t>theo</w:t>
      </w:r>
      <w:proofErr w:type="gramEnd"/>
      <w:r w:rsidR="000F5E45">
        <w:rPr>
          <w:rFonts w:ascii="Times New Roman" w:hAnsi="Times New Roman" w:cs="Times New Roman"/>
          <w:spacing w:val="-4"/>
          <w:sz w:val="24"/>
          <w:szCs w:val="24"/>
        </w:rPr>
        <w:t xml:space="preserve"> nguyên tắc </w:t>
      </w:r>
      <w:r w:rsidRPr="00EC1559">
        <w:rPr>
          <w:rFonts w:ascii="Times New Roman" w:hAnsi="Times New Roman" w:cs="Times New Roman"/>
          <w:spacing w:val="-4"/>
          <w:sz w:val="24"/>
          <w:szCs w:val="24"/>
        </w:rPr>
        <w:t xml:space="preserve">trọng số của mỗi chiều được xác định như nhau </w:t>
      </w:r>
      <w:r w:rsidR="000F5E45">
        <w:rPr>
          <w:rFonts w:ascii="Times New Roman" w:hAnsi="Times New Roman" w:cs="Times New Roman"/>
          <w:spacing w:val="-4"/>
          <w:sz w:val="24"/>
          <w:szCs w:val="24"/>
        </w:rPr>
        <w:t xml:space="preserve">và </w:t>
      </w:r>
      <w:r w:rsidRPr="00EC1559">
        <w:rPr>
          <w:rFonts w:ascii="Times New Roman" w:hAnsi="Times New Roman" w:cs="Times New Roman"/>
          <w:spacing w:val="-4"/>
          <w:sz w:val="24"/>
          <w:szCs w:val="24"/>
        </w:rPr>
        <w:t xml:space="preserve">mỗi chỉ báo nếu thiếu hụt điểm </w:t>
      </w:r>
      <w:r w:rsidRPr="000F5E45">
        <w:rPr>
          <w:rFonts w:ascii="Times New Roman" w:hAnsi="Times New Roman" w:cs="Times New Roman"/>
          <w:spacing w:val="-6"/>
          <w:sz w:val="24"/>
          <w:szCs w:val="24"/>
        </w:rPr>
        <w:t>số thiếu hụt là 10 điểm</w:t>
      </w:r>
      <w:r w:rsidR="000F5E45" w:rsidRPr="000F5E45">
        <w:rPr>
          <w:rFonts w:ascii="Times New Roman" w:hAnsi="Times New Roman" w:cs="Times New Roman"/>
          <w:spacing w:val="-6"/>
          <w:sz w:val="24"/>
          <w:szCs w:val="24"/>
        </w:rPr>
        <w:t>. Tổng điểm thiếu hụt đa chiều lớn nhất là 100 và một hộ/người được xác định là nghèo đa chiều khi thiếu hụt ít nhất 1/3 tổng số điểm (tức có điểm số thiếu hụt từ 33.333 điểm trở lên).</w:t>
      </w:r>
    </w:p>
    <w:p w14:paraId="3B0153C8" w14:textId="71C1A21B" w:rsidR="00DE73EB"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BE6C70">
        <w:rPr>
          <w:rFonts w:ascii="Times New Roman" w:hAnsi="Times New Roman" w:cs="Times New Roman"/>
          <w:sz w:val="24"/>
          <w:szCs w:val="24"/>
        </w:rPr>
        <w:t>Về cơ bản, các nghiên cứu đều thống nhất chiều giáo dục và y tế luôn đóng vai trò quan trọng trong thước đo đo lường nghèo đa chiề</w:t>
      </w:r>
      <w:r w:rsidR="000F5E45">
        <w:rPr>
          <w:rFonts w:ascii="Times New Roman" w:hAnsi="Times New Roman" w:cs="Times New Roman"/>
          <w:sz w:val="24"/>
          <w:szCs w:val="24"/>
        </w:rPr>
        <w:t xml:space="preserve">u. </w:t>
      </w:r>
      <w:r w:rsidRPr="00BE6C70">
        <w:rPr>
          <w:rFonts w:ascii="Times New Roman" w:hAnsi="Times New Roman" w:cs="Times New Roman"/>
          <w:sz w:val="24"/>
          <w:szCs w:val="24"/>
        </w:rPr>
        <w:t xml:space="preserve">Tuy nhiên, số lượng và nội dung các chỉ báo để đo lường các chiều này lại khác nhau từng quan điểm và mức độ sẵn có của dữ liệu. Các chiều đóng vai trò như nhau trong đo lường nghèo đa chiều vì vậy trọng số mỗi chiều được thiết kế là ngang bằng nhau tuy nhiên ngưỡng nghèo đa chiều có thể khác nhau tùy </w:t>
      </w:r>
      <w:proofErr w:type="gramStart"/>
      <w:r w:rsidRPr="00BE6C70">
        <w:rPr>
          <w:rFonts w:ascii="Times New Roman" w:hAnsi="Times New Roman" w:cs="Times New Roman"/>
          <w:sz w:val="24"/>
          <w:szCs w:val="24"/>
        </w:rPr>
        <w:t>theo</w:t>
      </w:r>
      <w:proofErr w:type="gramEnd"/>
      <w:r w:rsidRPr="00BE6C70">
        <w:rPr>
          <w:rFonts w:ascii="Times New Roman" w:hAnsi="Times New Roman" w:cs="Times New Roman"/>
          <w:sz w:val="24"/>
          <w:szCs w:val="24"/>
        </w:rPr>
        <w:t xml:space="preserve"> quan điểm của từng nhà nghiên cứu, từng </w:t>
      </w:r>
      <w:r w:rsidR="004512BB">
        <w:rPr>
          <w:rFonts w:ascii="Times New Roman" w:hAnsi="Times New Roman" w:cs="Times New Roman"/>
          <w:sz w:val="24"/>
          <w:szCs w:val="24"/>
        </w:rPr>
        <w:t>quốc gia</w:t>
      </w:r>
      <w:r w:rsidRPr="00BE6C70">
        <w:rPr>
          <w:rFonts w:ascii="Times New Roman" w:hAnsi="Times New Roman" w:cs="Times New Roman"/>
          <w:sz w:val="24"/>
          <w:szCs w:val="24"/>
        </w:rPr>
        <w:t xml:space="preserve">. Đa phần các nghiên cứu đồng ý với quan điểm rằng nghèo đa chiều chỉ bao gồm các chiều xã hội không bao gồm chiều </w:t>
      </w:r>
      <w:proofErr w:type="gramStart"/>
      <w:r w:rsidRPr="00BE6C70">
        <w:rPr>
          <w:rFonts w:ascii="Times New Roman" w:hAnsi="Times New Roman" w:cs="Times New Roman"/>
          <w:sz w:val="24"/>
          <w:szCs w:val="24"/>
        </w:rPr>
        <w:t>thu</w:t>
      </w:r>
      <w:proofErr w:type="gramEnd"/>
      <w:r w:rsidRPr="00BE6C70">
        <w:rPr>
          <w:rFonts w:ascii="Times New Roman" w:hAnsi="Times New Roman" w:cs="Times New Roman"/>
          <w:sz w:val="24"/>
          <w:szCs w:val="24"/>
        </w:rPr>
        <w:t xml:space="preserve"> nhập và là một thước đo bổ sung cho nghèo đơn chiều. Tuy nhiên, một số nghiên cứu đã xây dựng thước đo đo lường nghèo đa chiều nhờ sự kết hợp chiều nghèo </w:t>
      </w:r>
      <w:proofErr w:type="gramStart"/>
      <w:r w:rsidRPr="00BE6C70">
        <w:rPr>
          <w:rFonts w:ascii="Times New Roman" w:hAnsi="Times New Roman" w:cs="Times New Roman"/>
          <w:sz w:val="24"/>
          <w:szCs w:val="24"/>
        </w:rPr>
        <w:t>theo</w:t>
      </w:r>
      <w:proofErr w:type="gramEnd"/>
      <w:r w:rsidRPr="00BE6C70">
        <w:rPr>
          <w:rFonts w:ascii="Times New Roman" w:hAnsi="Times New Roman" w:cs="Times New Roman"/>
          <w:sz w:val="24"/>
          <w:szCs w:val="24"/>
        </w:rPr>
        <w:t xml:space="preserve"> thu nhập và các chiều nghè</w:t>
      </w:r>
      <w:bookmarkStart w:id="0" w:name="_GoBack"/>
      <w:bookmarkEnd w:id="0"/>
      <w:r w:rsidRPr="00BE6C70">
        <w:rPr>
          <w:rFonts w:ascii="Times New Roman" w:hAnsi="Times New Roman" w:cs="Times New Roman"/>
          <w:sz w:val="24"/>
          <w:szCs w:val="24"/>
        </w:rPr>
        <w:t>o xã hộ</w:t>
      </w:r>
      <w:r w:rsidR="009B2B5E">
        <w:rPr>
          <w:rFonts w:ascii="Times New Roman" w:hAnsi="Times New Roman" w:cs="Times New Roman"/>
          <w:sz w:val="24"/>
          <w:szCs w:val="24"/>
        </w:rPr>
        <w:t>i (UNDP 2010</w:t>
      </w:r>
      <w:r w:rsidR="000F5E45">
        <w:rPr>
          <w:rFonts w:ascii="Times New Roman" w:hAnsi="Times New Roman" w:cs="Times New Roman"/>
          <w:sz w:val="24"/>
          <w:szCs w:val="24"/>
        </w:rPr>
        <w:t>)</w:t>
      </w:r>
      <w:r w:rsidRPr="00BE6C70">
        <w:rPr>
          <w:rFonts w:ascii="Times New Roman" w:hAnsi="Times New Roman" w:cs="Times New Roman"/>
          <w:sz w:val="24"/>
          <w:szCs w:val="24"/>
        </w:rPr>
        <w:t xml:space="preserve">. Xác định chính xác các chiều và chỉ báo của các chiều luôn là nhiệm vụ quan trọng và khó khăn của người nghiên cứu để đo lường chính xác cái cần đo. Việc lựa chọn các chiều và chỉ báo phù hợp thể hiện các chiều thiếu hụt phụ thuộc vào mục đích và đối tượng đánh giá. </w:t>
      </w:r>
    </w:p>
    <w:p w14:paraId="3D622A44" w14:textId="3AA8A347" w:rsidR="000F5E45" w:rsidRPr="000F5E45" w:rsidRDefault="000F5E45" w:rsidP="000F5E45">
      <w:pPr>
        <w:pStyle w:val="ListParagraph"/>
        <w:numPr>
          <w:ilvl w:val="0"/>
          <w:numId w:val="8"/>
        </w:numPr>
        <w:overflowPunct w:val="0"/>
        <w:autoSpaceDE w:val="0"/>
        <w:autoSpaceDN w:val="0"/>
        <w:adjustRightInd w:val="0"/>
        <w:spacing w:after="0" w:line="312" w:lineRule="auto"/>
        <w:ind w:left="0" w:firstLine="0"/>
        <w:jc w:val="both"/>
        <w:textAlignment w:val="baseline"/>
        <w:rPr>
          <w:rFonts w:ascii="Times New Roman Bold" w:hAnsi="Times New Roman Bold" w:cs="Times New Roman"/>
          <w:b/>
          <w:spacing w:val="-6"/>
          <w:sz w:val="24"/>
          <w:szCs w:val="24"/>
        </w:rPr>
      </w:pPr>
      <w:r>
        <w:rPr>
          <w:rFonts w:ascii="Times New Roman Bold" w:hAnsi="Times New Roman Bold" w:cs="Times New Roman"/>
          <w:b/>
          <w:spacing w:val="-6"/>
          <w:sz w:val="24"/>
          <w:szCs w:val="24"/>
        </w:rPr>
        <w:t xml:space="preserve"> </w:t>
      </w:r>
      <w:r w:rsidRPr="000F5E45">
        <w:rPr>
          <w:rFonts w:ascii="Times New Roman Bold" w:hAnsi="Times New Roman Bold" w:cs="Times New Roman"/>
          <w:b/>
          <w:spacing w:val="-6"/>
          <w:sz w:val="24"/>
          <w:szCs w:val="24"/>
        </w:rPr>
        <w:t xml:space="preserve">Xác định chiều và chỉ báo đo lường các chiều trong nghèo đa chiều sử dụng trong nghiên cứu </w:t>
      </w:r>
    </w:p>
    <w:p w14:paraId="6983721F" w14:textId="1651C061" w:rsidR="00D263CC" w:rsidRPr="00BE6C70" w:rsidRDefault="00DE73EB"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Nghiên cứu</w:t>
      </w:r>
      <w:r w:rsidR="00D263CC" w:rsidRPr="00BE6C70">
        <w:rPr>
          <w:rFonts w:ascii="Times New Roman" w:hAnsi="Times New Roman" w:cs="Times New Roman"/>
          <w:sz w:val="24"/>
          <w:szCs w:val="24"/>
        </w:rPr>
        <w:t xml:space="preserve"> này sẽ dựa trên cách tiếp cận của Alkire và Foster (2007, 2011)</w:t>
      </w:r>
      <w:r w:rsidR="0099316E">
        <w:rPr>
          <w:rFonts w:ascii="Times New Roman" w:hAnsi="Times New Roman" w:cs="Times New Roman"/>
          <w:sz w:val="24"/>
          <w:szCs w:val="24"/>
        </w:rPr>
        <w:t xml:space="preserve"> về phương pháp tính chỉ số nghèo đa chi</w:t>
      </w:r>
      <w:r w:rsidR="004512BB">
        <w:rPr>
          <w:rFonts w:ascii="Times New Roman" w:hAnsi="Times New Roman" w:cs="Times New Roman"/>
          <w:sz w:val="24"/>
          <w:szCs w:val="24"/>
        </w:rPr>
        <w:t>ều (MPI</w:t>
      </w:r>
      <w:r w:rsidR="0099316E">
        <w:rPr>
          <w:rFonts w:ascii="Times New Roman" w:hAnsi="Times New Roman" w:cs="Times New Roman"/>
          <w:sz w:val="24"/>
          <w:szCs w:val="24"/>
        </w:rPr>
        <w:t>)</w:t>
      </w:r>
      <w:r>
        <w:rPr>
          <w:rFonts w:ascii="Times New Roman" w:hAnsi="Times New Roman" w:cs="Times New Roman"/>
          <w:sz w:val="24"/>
          <w:szCs w:val="24"/>
        </w:rPr>
        <w:t xml:space="preserve"> cũng như trọng số của từng chiều và của từng chỉ báo. Đồng thời</w:t>
      </w:r>
      <w:r w:rsidR="0099316E">
        <w:rPr>
          <w:rFonts w:ascii="Times New Roman" w:hAnsi="Times New Roman" w:cs="Times New Roman"/>
          <w:sz w:val="24"/>
          <w:szCs w:val="24"/>
        </w:rPr>
        <w:t xml:space="preserve"> </w:t>
      </w:r>
      <w:r>
        <w:rPr>
          <w:rFonts w:ascii="Times New Roman" w:hAnsi="Times New Roman" w:cs="Times New Roman"/>
          <w:sz w:val="24"/>
          <w:szCs w:val="24"/>
        </w:rPr>
        <w:t>nghiên cứu tiếp cận tài liệu</w:t>
      </w:r>
      <w:r w:rsidR="0099316E">
        <w:rPr>
          <w:rFonts w:ascii="Times New Roman" w:hAnsi="Times New Roman" w:cs="Times New Roman"/>
          <w:sz w:val="24"/>
          <w:szCs w:val="24"/>
        </w:rPr>
        <w:t xml:space="preserve"> hướng dẫn của</w:t>
      </w:r>
      <w:r w:rsidR="00D263CC" w:rsidRPr="00BE6C70">
        <w:rPr>
          <w:rFonts w:ascii="Times New Roman" w:hAnsi="Times New Roman" w:cs="Times New Roman"/>
          <w:sz w:val="24"/>
          <w:szCs w:val="24"/>
        </w:rPr>
        <w:t xml:space="preserve"> Bộ lao động thương binh xã hội </w:t>
      </w:r>
      <w:r w:rsidR="0099316E">
        <w:rPr>
          <w:rFonts w:ascii="Times New Roman" w:hAnsi="Times New Roman" w:cs="Times New Roman"/>
          <w:sz w:val="24"/>
          <w:szCs w:val="24"/>
        </w:rPr>
        <w:t>trong “Đề án tổng thể chuyển đổi phương pháp đo lường nghèo từ đơn chiều dựa vào thu nhập sang nghèo đa chiều áp dụng cho giai đoạn 2016 – 2020” năm 2015 để xác định các chiề</w:t>
      </w:r>
      <w:r w:rsidR="004512BB">
        <w:rPr>
          <w:rFonts w:ascii="Times New Roman" w:hAnsi="Times New Roman" w:cs="Times New Roman"/>
          <w:sz w:val="24"/>
          <w:szCs w:val="24"/>
        </w:rPr>
        <w:t>u và</w:t>
      </w:r>
      <w:r w:rsidR="0099316E">
        <w:rPr>
          <w:rFonts w:ascii="Times New Roman" w:hAnsi="Times New Roman" w:cs="Times New Roman"/>
          <w:sz w:val="24"/>
          <w:szCs w:val="24"/>
        </w:rPr>
        <w:t xml:space="preserve"> chỉ báo đo lường các chiều nghèo đa chiều. Đ</w:t>
      </w:r>
      <w:r w:rsidR="00D263CC" w:rsidRPr="00BE6C70">
        <w:rPr>
          <w:rFonts w:ascii="Times New Roman" w:hAnsi="Times New Roman" w:cs="Times New Roman"/>
          <w:sz w:val="24"/>
          <w:szCs w:val="24"/>
        </w:rPr>
        <w:t xml:space="preserve">ồng thời dựa trên </w:t>
      </w:r>
      <w:r w:rsidR="000F5E45">
        <w:rPr>
          <w:rFonts w:ascii="Times New Roman" w:hAnsi="Times New Roman" w:cs="Times New Roman"/>
          <w:sz w:val="24"/>
          <w:szCs w:val="24"/>
        </w:rPr>
        <w:t>bộ dữ liệu tiếp cận được để lựa chọn chỉ báo đo lường các chiều nghèo</w:t>
      </w:r>
      <w:r w:rsidR="00D263CC" w:rsidRPr="00BE6C70">
        <w:rPr>
          <w:rFonts w:ascii="Times New Roman" w:hAnsi="Times New Roman" w:cs="Times New Roman"/>
          <w:sz w:val="24"/>
          <w:szCs w:val="24"/>
        </w:rPr>
        <w:t>. Các chiề</w:t>
      </w:r>
      <w:r w:rsidR="0099316E">
        <w:rPr>
          <w:rFonts w:ascii="Times New Roman" w:hAnsi="Times New Roman" w:cs="Times New Roman"/>
          <w:sz w:val="24"/>
          <w:szCs w:val="24"/>
        </w:rPr>
        <w:t xml:space="preserve">u, chỉ báo đo lường các chiều cũng như trọng số của mỗi chiều </w:t>
      </w:r>
      <w:r w:rsidR="00D263CC" w:rsidRPr="00BE6C70">
        <w:rPr>
          <w:rFonts w:ascii="Times New Roman" w:hAnsi="Times New Roman" w:cs="Times New Roman"/>
          <w:sz w:val="24"/>
          <w:szCs w:val="24"/>
        </w:rPr>
        <w:t xml:space="preserve">được sử dụng trong </w:t>
      </w:r>
      <w:r>
        <w:rPr>
          <w:rFonts w:ascii="Times New Roman" w:hAnsi="Times New Roman" w:cs="Times New Roman"/>
          <w:sz w:val="24"/>
          <w:szCs w:val="24"/>
        </w:rPr>
        <w:t>nghiên cứu</w:t>
      </w:r>
      <w:r w:rsidR="00D263CC" w:rsidRPr="00BE6C70">
        <w:rPr>
          <w:rFonts w:ascii="Times New Roman" w:hAnsi="Times New Roman" w:cs="Times New Roman"/>
          <w:sz w:val="24"/>
          <w:szCs w:val="24"/>
        </w:rPr>
        <w:t xml:space="preserve"> này được tổng hợp trong bảng </w:t>
      </w:r>
      <w:r w:rsidR="000F5E45">
        <w:rPr>
          <w:rFonts w:ascii="Times New Roman" w:hAnsi="Times New Roman" w:cs="Times New Roman"/>
          <w:sz w:val="24"/>
          <w:szCs w:val="24"/>
        </w:rPr>
        <w:t>1</w:t>
      </w:r>
      <w:r w:rsidR="00D263CC" w:rsidRPr="00BE6C70">
        <w:rPr>
          <w:rFonts w:ascii="Times New Roman" w:hAnsi="Times New Roman" w:cs="Times New Roman"/>
          <w:sz w:val="24"/>
          <w:szCs w:val="24"/>
        </w:rPr>
        <w:t>.</w:t>
      </w:r>
    </w:p>
    <w:p w14:paraId="72BE0E7D" w14:textId="3A8A6A32" w:rsidR="00D263CC" w:rsidRPr="00BE6C70" w:rsidRDefault="00D263CC" w:rsidP="0016148D">
      <w:pPr>
        <w:overflowPunct w:val="0"/>
        <w:autoSpaceDE w:val="0"/>
        <w:autoSpaceDN w:val="0"/>
        <w:adjustRightInd w:val="0"/>
        <w:spacing w:after="0" w:line="312" w:lineRule="auto"/>
        <w:ind w:firstLine="567"/>
        <w:jc w:val="center"/>
        <w:textAlignment w:val="baseline"/>
        <w:rPr>
          <w:rFonts w:ascii="Times New Roman" w:hAnsi="Times New Roman" w:cs="Times New Roman"/>
          <w:b/>
          <w:sz w:val="24"/>
          <w:szCs w:val="24"/>
        </w:rPr>
      </w:pPr>
      <w:r w:rsidRPr="00BE6C70">
        <w:rPr>
          <w:rFonts w:ascii="Times New Roman" w:hAnsi="Times New Roman" w:cs="Times New Roman"/>
          <w:b/>
          <w:sz w:val="24"/>
          <w:szCs w:val="24"/>
        </w:rPr>
        <w:t xml:space="preserve">Bảng 1: Các chiều </w:t>
      </w:r>
      <w:r w:rsidR="0016148D" w:rsidRPr="00BE6C70">
        <w:rPr>
          <w:rFonts w:ascii="Times New Roman" w:hAnsi="Times New Roman" w:cs="Times New Roman"/>
          <w:b/>
          <w:sz w:val="24"/>
          <w:szCs w:val="24"/>
        </w:rPr>
        <w:t xml:space="preserve">và chỉ báo của các chiều </w:t>
      </w:r>
      <w:r w:rsidRPr="00BE6C70">
        <w:rPr>
          <w:rFonts w:ascii="Times New Roman" w:hAnsi="Times New Roman" w:cs="Times New Roman"/>
          <w:b/>
          <w:sz w:val="24"/>
          <w:szCs w:val="24"/>
        </w:rPr>
        <w:t>sử dụng đo lường NĐC cho hộ gia đình tại Việt Nam</w:t>
      </w:r>
    </w:p>
    <w:p w14:paraId="003EBB96" w14:textId="77777777" w:rsidR="00D263CC" w:rsidRPr="00BE6C70" w:rsidRDefault="00D263CC" w:rsidP="00D263CC">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p>
    <w:tbl>
      <w:tblPr>
        <w:tblStyle w:val="TableGrid"/>
        <w:tblW w:w="10343" w:type="dxa"/>
        <w:tblLook w:val="04A0" w:firstRow="1" w:lastRow="0" w:firstColumn="1" w:lastColumn="0" w:noHBand="0" w:noVBand="1"/>
      </w:tblPr>
      <w:tblGrid>
        <w:gridCol w:w="708"/>
        <w:gridCol w:w="1414"/>
        <w:gridCol w:w="1630"/>
        <w:gridCol w:w="4040"/>
        <w:gridCol w:w="1275"/>
        <w:gridCol w:w="1276"/>
      </w:tblGrid>
      <w:tr w:rsidR="0016148D" w:rsidRPr="00BE6C70" w14:paraId="675D16CC" w14:textId="77777777" w:rsidTr="00EC1559">
        <w:tc>
          <w:tcPr>
            <w:tcW w:w="708" w:type="dxa"/>
          </w:tcPr>
          <w:p w14:paraId="5C4D77FA" w14:textId="6589C7C9" w:rsidR="0016148D" w:rsidRPr="00BE6C70" w:rsidRDefault="0016148D" w:rsidP="0016148D">
            <w:pPr>
              <w:jc w:val="center"/>
              <w:rPr>
                <w:rFonts w:ascii="Times New Roman" w:hAnsi="Times New Roman" w:cs="Times New Roman"/>
                <w:b/>
                <w:sz w:val="24"/>
                <w:szCs w:val="24"/>
              </w:rPr>
            </w:pPr>
            <w:r w:rsidRPr="00BE6C70">
              <w:rPr>
                <w:rFonts w:ascii="Times New Roman" w:hAnsi="Times New Roman" w:cs="Times New Roman"/>
                <w:b/>
                <w:sz w:val="24"/>
                <w:szCs w:val="24"/>
              </w:rPr>
              <w:t>STT</w:t>
            </w:r>
          </w:p>
        </w:tc>
        <w:tc>
          <w:tcPr>
            <w:tcW w:w="1414" w:type="dxa"/>
          </w:tcPr>
          <w:p w14:paraId="2300A822" w14:textId="4E512A53" w:rsidR="0016148D" w:rsidRPr="00BE6C70" w:rsidRDefault="0016148D" w:rsidP="0016148D">
            <w:pPr>
              <w:jc w:val="center"/>
              <w:rPr>
                <w:rFonts w:ascii="Times New Roman" w:hAnsi="Times New Roman" w:cs="Times New Roman"/>
                <w:b/>
                <w:sz w:val="24"/>
                <w:szCs w:val="24"/>
              </w:rPr>
            </w:pPr>
            <w:r w:rsidRPr="00BE6C70">
              <w:rPr>
                <w:rFonts w:ascii="Times New Roman" w:hAnsi="Times New Roman" w:cs="Times New Roman"/>
                <w:b/>
                <w:sz w:val="24"/>
                <w:szCs w:val="24"/>
              </w:rPr>
              <w:t>Chiều</w:t>
            </w:r>
          </w:p>
        </w:tc>
        <w:tc>
          <w:tcPr>
            <w:tcW w:w="1630" w:type="dxa"/>
          </w:tcPr>
          <w:p w14:paraId="6B3EF2EC" w14:textId="4AB4660D" w:rsidR="0016148D" w:rsidRPr="00BE6C70" w:rsidRDefault="0016148D" w:rsidP="0016148D">
            <w:pPr>
              <w:jc w:val="center"/>
              <w:rPr>
                <w:rFonts w:ascii="Times New Roman" w:hAnsi="Times New Roman" w:cs="Times New Roman"/>
                <w:b/>
                <w:sz w:val="24"/>
                <w:szCs w:val="24"/>
              </w:rPr>
            </w:pPr>
            <w:r w:rsidRPr="00BE6C70">
              <w:rPr>
                <w:rFonts w:ascii="Times New Roman" w:hAnsi="Times New Roman" w:cs="Times New Roman"/>
                <w:b/>
                <w:sz w:val="24"/>
                <w:szCs w:val="24"/>
              </w:rPr>
              <w:t>Chỉ báo từng chiều</w:t>
            </w:r>
          </w:p>
        </w:tc>
        <w:tc>
          <w:tcPr>
            <w:tcW w:w="4040" w:type="dxa"/>
          </w:tcPr>
          <w:p w14:paraId="68FA2804" w14:textId="66243513" w:rsidR="0016148D" w:rsidRPr="00BE6C70" w:rsidRDefault="0016148D" w:rsidP="0016148D">
            <w:pPr>
              <w:jc w:val="center"/>
              <w:rPr>
                <w:rFonts w:ascii="Times New Roman" w:hAnsi="Times New Roman" w:cs="Times New Roman"/>
                <w:b/>
                <w:sz w:val="24"/>
                <w:szCs w:val="24"/>
              </w:rPr>
            </w:pPr>
            <w:r w:rsidRPr="00BE6C70">
              <w:rPr>
                <w:rFonts w:ascii="Times New Roman" w:hAnsi="Times New Roman" w:cs="Times New Roman"/>
                <w:b/>
                <w:sz w:val="24"/>
                <w:szCs w:val="24"/>
              </w:rPr>
              <w:t>Thiếu hụt nếu</w:t>
            </w:r>
          </w:p>
        </w:tc>
        <w:tc>
          <w:tcPr>
            <w:tcW w:w="1275" w:type="dxa"/>
          </w:tcPr>
          <w:p w14:paraId="5FDE0B07" w14:textId="6BE0903F" w:rsidR="0016148D" w:rsidRPr="00BE6C70" w:rsidRDefault="0016148D" w:rsidP="0016148D">
            <w:pPr>
              <w:jc w:val="center"/>
              <w:rPr>
                <w:rFonts w:ascii="Times New Roman" w:hAnsi="Times New Roman" w:cs="Times New Roman"/>
                <w:b/>
                <w:sz w:val="24"/>
                <w:szCs w:val="24"/>
              </w:rPr>
            </w:pPr>
            <w:r w:rsidRPr="00BE6C70">
              <w:rPr>
                <w:rFonts w:ascii="Times New Roman" w:hAnsi="Times New Roman" w:cs="Times New Roman"/>
                <w:b/>
                <w:sz w:val="24"/>
                <w:szCs w:val="24"/>
              </w:rPr>
              <w:t>Trọng số chỉ báo</w:t>
            </w:r>
          </w:p>
        </w:tc>
        <w:tc>
          <w:tcPr>
            <w:tcW w:w="1276" w:type="dxa"/>
          </w:tcPr>
          <w:p w14:paraId="6459E2C2" w14:textId="162266F3" w:rsidR="0016148D" w:rsidRPr="00BE6C70" w:rsidRDefault="0016148D" w:rsidP="0016148D">
            <w:pPr>
              <w:jc w:val="center"/>
              <w:rPr>
                <w:rFonts w:ascii="Times New Roman" w:hAnsi="Times New Roman" w:cs="Times New Roman"/>
                <w:b/>
                <w:sz w:val="24"/>
                <w:szCs w:val="24"/>
              </w:rPr>
            </w:pPr>
            <w:r w:rsidRPr="00BE6C70">
              <w:rPr>
                <w:rFonts w:ascii="Times New Roman" w:hAnsi="Times New Roman" w:cs="Times New Roman"/>
                <w:b/>
                <w:sz w:val="24"/>
                <w:szCs w:val="24"/>
              </w:rPr>
              <w:t>Trọng số từng chiều</w:t>
            </w:r>
          </w:p>
        </w:tc>
      </w:tr>
      <w:tr w:rsidR="00BE6C70" w:rsidRPr="00BE6C70" w14:paraId="331E2381" w14:textId="77777777" w:rsidTr="00EC1559">
        <w:tc>
          <w:tcPr>
            <w:tcW w:w="708" w:type="dxa"/>
            <w:vMerge w:val="restart"/>
          </w:tcPr>
          <w:p w14:paraId="794086A5" w14:textId="7CA937F4"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1</w:t>
            </w:r>
          </w:p>
        </w:tc>
        <w:tc>
          <w:tcPr>
            <w:tcW w:w="1414" w:type="dxa"/>
            <w:vMerge w:val="restart"/>
          </w:tcPr>
          <w:p w14:paraId="73637BA3" w14:textId="77777777"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D1</w:t>
            </w:r>
          </w:p>
          <w:p w14:paraId="4A8B015E" w14:textId="77777777" w:rsidR="00BE6C70" w:rsidRPr="00BE6C70" w:rsidRDefault="00BE6C70" w:rsidP="0016148D">
            <w:pPr>
              <w:overflowPunct w:val="0"/>
              <w:autoSpaceDE w:val="0"/>
              <w:autoSpaceDN w:val="0"/>
              <w:adjustRightInd w:val="0"/>
              <w:jc w:val="both"/>
              <w:textAlignment w:val="baseline"/>
              <w:rPr>
                <w:rFonts w:ascii="Times New Roman" w:hAnsi="Times New Roman" w:cs="Times New Roman"/>
                <w:sz w:val="24"/>
                <w:szCs w:val="24"/>
              </w:rPr>
            </w:pPr>
          </w:p>
          <w:p w14:paraId="51C05561" w14:textId="77777777" w:rsidR="00BE6C70" w:rsidRPr="00BE6C70" w:rsidRDefault="00BE6C70" w:rsidP="0016148D">
            <w:pPr>
              <w:overflowPunct w:val="0"/>
              <w:autoSpaceDE w:val="0"/>
              <w:autoSpaceDN w:val="0"/>
              <w:adjustRightInd w:val="0"/>
              <w:jc w:val="both"/>
              <w:textAlignment w:val="baseline"/>
              <w:rPr>
                <w:rFonts w:ascii="Times New Roman" w:hAnsi="Times New Roman" w:cs="Times New Roman"/>
                <w:sz w:val="24"/>
                <w:szCs w:val="24"/>
              </w:rPr>
            </w:pPr>
          </w:p>
          <w:p w14:paraId="3B7A4F6B" w14:textId="5A984919"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Giáo dục</w:t>
            </w:r>
          </w:p>
        </w:tc>
        <w:tc>
          <w:tcPr>
            <w:tcW w:w="1630" w:type="dxa"/>
          </w:tcPr>
          <w:p w14:paraId="6CFE7B40" w14:textId="0C0FE935"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 xml:space="preserve">CB1 </w:t>
            </w:r>
          </w:p>
          <w:p w14:paraId="5E458FDD" w14:textId="02A04CD4"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Trình độ giáo dục của người lớn</w:t>
            </w:r>
          </w:p>
        </w:tc>
        <w:tc>
          <w:tcPr>
            <w:tcW w:w="4040" w:type="dxa"/>
          </w:tcPr>
          <w:p w14:paraId="2DAD02E1" w14:textId="594E166A" w:rsidR="00BE6C70" w:rsidRPr="00BE6C70" w:rsidRDefault="00BE6C70" w:rsidP="000F5E45">
            <w:pPr>
              <w:jc w:val="both"/>
              <w:rPr>
                <w:rFonts w:ascii="Times New Roman" w:hAnsi="Times New Roman" w:cs="Times New Roman"/>
                <w:sz w:val="24"/>
                <w:szCs w:val="24"/>
              </w:rPr>
            </w:pPr>
            <w:r w:rsidRPr="00BE6C70">
              <w:rPr>
                <w:rFonts w:ascii="Times New Roman" w:hAnsi="Times New Roman" w:cs="Times New Roman"/>
                <w:sz w:val="24"/>
                <w:szCs w:val="24"/>
              </w:rPr>
              <w:t xml:space="preserve">Hộ có bất kì thành viên nào đủ 15 tuổi chưa bao giờ đi học hoặc hiện nay không còn đi học và không có bằng tốt nghiệp THCS hoặc không có bằng nghề </w:t>
            </w:r>
          </w:p>
        </w:tc>
        <w:tc>
          <w:tcPr>
            <w:tcW w:w="1275" w:type="dxa"/>
          </w:tcPr>
          <w:p w14:paraId="6154334D" w14:textId="6E06E129"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0.1</w:t>
            </w:r>
          </w:p>
        </w:tc>
        <w:tc>
          <w:tcPr>
            <w:tcW w:w="1276" w:type="dxa"/>
            <w:vMerge w:val="restart"/>
          </w:tcPr>
          <w:p w14:paraId="7640E856" w14:textId="1BBC70CC"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0.2</w:t>
            </w:r>
          </w:p>
        </w:tc>
      </w:tr>
      <w:tr w:rsidR="00BE6C70" w:rsidRPr="00BE6C70" w14:paraId="3C691210" w14:textId="77777777" w:rsidTr="00EC1559">
        <w:tc>
          <w:tcPr>
            <w:tcW w:w="708" w:type="dxa"/>
            <w:vMerge/>
          </w:tcPr>
          <w:p w14:paraId="2644D3DF" w14:textId="77777777" w:rsidR="00BE6C70" w:rsidRPr="00BE6C70" w:rsidRDefault="00BE6C70" w:rsidP="0016148D">
            <w:pPr>
              <w:rPr>
                <w:rFonts w:ascii="Times New Roman" w:hAnsi="Times New Roman" w:cs="Times New Roman"/>
                <w:sz w:val="24"/>
                <w:szCs w:val="24"/>
              </w:rPr>
            </w:pPr>
          </w:p>
        </w:tc>
        <w:tc>
          <w:tcPr>
            <w:tcW w:w="1414" w:type="dxa"/>
            <w:vMerge/>
          </w:tcPr>
          <w:p w14:paraId="3980DAD8" w14:textId="77777777" w:rsidR="00BE6C70" w:rsidRPr="00BE6C70" w:rsidRDefault="00BE6C70" w:rsidP="0016148D">
            <w:pPr>
              <w:rPr>
                <w:rFonts w:ascii="Times New Roman" w:hAnsi="Times New Roman" w:cs="Times New Roman"/>
                <w:sz w:val="24"/>
                <w:szCs w:val="24"/>
              </w:rPr>
            </w:pPr>
          </w:p>
        </w:tc>
        <w:tc>
          <w:tcPr>
            <w:tcW w:w="1630" w:type="dxa"/>
          </w:tcPr>
          <w:p w14:paraId="2F1D8250" w14:textId="77777777"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CB2</w:t>
            </w:r>
          </w:p>
          <w:p w14:paraId="1F58593A" w14:textId="32BE0D01"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Tình trạng đi học của trẻ em</w:t>
            </w:r>
          </w:p>
        </w:tc>
        <w:tc>
          <w:tcPr>
            <w:tcW w:w="4040" w:type="dxa"/>
          </w:tcPr>
          <w:p w14:paraId="1B63C7DC" w14:textId="23BEBDCC" w:rsidR="00BE6C70" w:rsidRPr="00BE6C70" w:rsidRDefault="00BE6C70" w:rsidP="000F5E45">
            <w:pPr>
              <w:jc w:val="both"/>
              <w:rPr>
                <w:rFonts w:ascii="Times New Roman" w:hAnsi="Times New Roman" w:cs="Times New Roman"/>
                <w:sz w:val="24"/>
                <w:szCs w:val="24"/>
              </w:rPr>
            </w:pPr>
            <w:r w:rsidRPr="00BE6C70">
              <w:rPr>
                <w:rFonts w:ascii="Times New Roman" w:hAnsi="Times New Roman" w:cs="Times New Roman"/>
                <w:sz w:val="24"/>
                <w:szCs w:val="24"/>
              </w:rPr>
              <w:t xml:space="preserve">Hộ gia đình có bất kì thành viên nào trong độ tuổi 5 -14 chưa bao giờ đi học hoặc hiện không còn đi học </w:t>
            </w:r>
          </w:p>
        </w:tc>
        <w:tc>
          <w:tcPr>
            <w:tcW w:w="1275" w:type="dxa"/>
          </w:tcPr>
          <w:p w14:paraId="5DF708D4" w14:textId="18F8CC25"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0.1</w:t>
            </w:r>
          </w:p>
        </w:tc>
        <w:tc>
          <w:tcPr>
            <w:tcW w:w="1276" w:type="dxa"/>
            <w:vMerge/>
          </w:tcPr>
          <w:p w14:paraId="691A98E9" w14:textId="77777777" w:rsidR="00BE6C70" w:rsidRPr="00BE6C70" w:rsidRDefault="00BE6C70" w:rsidP="0016148D">
            <w:pPr>
              <w:jc w:val="center"/>
              <w:rPr>
                <w:rFonts w:ascii="Times New Roman" w:hAnsi="Times New Roman" w:cs="Times New Roman"/>
                <w:sz w:val="24"/>
                <w:szCs w:val="24"/>
              </w:rPr>
            </w:pPr>
          </w:p>
        </w:tc>
      </w:tr>
      <w:tr w:rsidR="00BE6C70" w:rsidRPr="00BE6C70" w14:paraId="4019B182" w14:textId="77777777" w:rsidTr="00EC1559">
        <w:tc>
          <w:tcPr>
            <w:tcW w:w="708" w:type="dxa"/>
            <w:vMerge w:val="restart"/>
          </w:tcPr>
          <w:p w14:paraId="25E6CD7A" w14:textId="364728FD"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2</w:t>
            </w:r>
          </w:p>
        </w:tc>
        <w:tc>
          <w:tcPr>
            <w:tcW w:w="1414" w:type="dxa"/>
            <w:vMerge w:val="restart"/>
          </w:tcPr>
          <w:p w14:paraId="593156EF" w14:textId="77777777"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D2</w:t>
            </w:r>
          </w:p>
          <w:p w14:paraId="226576BF" w14:textId="54E0E6F1"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Y tế</w:t>
            </w:r>
          </w:p>
        </w:tc>
        <w:tc>
          <w:tcPr>
            <w:tcW w:w="1630" w:type="dxa"/>
          </w:tcPr>
          <w:p w14:paraId="2EA0E011" w14:textId="3C5F0668" w:rsidR="00BE6C70" w:rsidRPr="00BE6C70" w:rsidRDefault="000F5E45" w:rsidP="0016148D">
            <w:pPr>
              <w:overflowPunct w:val="0"/>
              <w:autoSpaceDE w:val="0"/>
              <w:autoSpaceDN w:val="0"/>
              <w:adjustRightInd w:val="0"/>
              <w:jc w:val="both"/>
              <w:textAlignment w:val="baseline"/>
              <w:rPr>
                <w:rFonts w:ascii="Times New Roman" w:hAnsi="Times New Roman" w:cs="Times New Roman"/>
                <w:b/>
                <w:sz w:val="24"/>
                <w:szCs w:val="24"/>
                <w:u w:val="single"/>
              </w:rPr>
            </w:pPr>
            <w:r>
              <w:rPr>
                <w:rFonts w:ascii="Times New Roman" w:hAnsi="Times New Roman" w:cs="Times New Roman"/>
                <w:b/>
                <w:sz w:val="24"/>
                <w:szCs w:val="24"/>
                <w:u w:val="single"/>
              </w:rPr>
              <w:t>CB3</w:t>
            </w:r>
          </w:p>
          <w:p w14:paraId="2989446C" w14:textId="6CC0AF29"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Tiếp cận dịch vụ y tế</w:t>
            </w:r>
          </w:p>
        </w:tc>
        <w:tc>
          <w:tcPr>
            <w:tcW w:w="4040" w:type="dxa"/>
          </w:tcPr>
          <w:p w14:paraId="12129E35" w14:textId="4B7F9008" w:rsidR="00BE6C70" w:rsidRPr="00BE6C70" w:rsidRDefault="00BE6C70" w:rsidP="000F5E45">
            <w:pPr>
              <w:jc w:val="both"/>
              <w:rPr>
                <w:rFonts w:ascii="Times New Roman" w:hAnsi="Times New Roman" w:cs="Times New Roman"/>
                <w:sz w:val="24"/>
                <w:szCs w:val="24"/>
              </w:rPr>
            </w:pPr>
            <w:r w:rsidRPr="00BE6C70">
              <w:rPr>
                <w:rFonts w:ascii="Times New Roman" w:hAnsi="Times New Roman" w:cs="Times New Roman"/>
                <w:sz w:val="24"/>
                <w:szCs w:val="24"/>
              </w:rPr>
              <w:t>Những hộ gia đình có bất kì thành viên nào trong 12 tháng qua có đi khám chữa bệnh ít nhất một lần trong đó không đủ hoặc thiếu tiền chi trả để khám/chữa bệ</w:t>
            </w:r>
            <w:r w:rsidR="000F5E45">
              <w:rPr>
                <w:rFonts w:ascii="Times New Roman" w:hAnsi="Times New Roman" w:cs="Times New Roman"/>
                <w:sz w:val="24"/>
                <w:szCs w:val="24"/>
              </w:rPr>
              <w:t>nh</w:t>
            </w:r>
          </w:p>
        </w:tc>
        <w:tc>
          <w:tcPr>
            <w:tcW w:w="1275" w:type="dxa"/>
          </w:tcPr>
          <w:p w14:paraId="6F4C08DB" w14:textId="14AC1738"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0.1</w:t>
            </w:r>
          </w:p>
        </w:tc>
        <w:tc>
          <w:tcPr>
            <w:tcW w:w="1276" w:type="dxa"/>
            <w:vMerge w:val="restart"/>
          </w:tcPr>
          <w:p w14:paraId="52FC9CD6" w14:textId="7CCAA0D9"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0.2</w:t>
            </w:r>
          </w:p>
        </w:tc>
      </w:tr>
      <w:tr w:rsidR="00BE6C70" w:rsidRPr="00BE6C70" w14:paraId="0AC998CA" w14:textId="77777777" w:rsidTr="00EC1559">
        <w:tc>
          <w:tcPr>
            <w:tcW w:w="708" w:type="dxa"/>
            <w:vMerge/>
          </w:tcPr>
          <w:p w14:paraId="34BB940E" w14:textId="77777777" w:rsidR="00BE6C70" w:rsidRPr="00BE6C70" w:rsidRDefault="00BE6C70" w:rsidP="0016148D">
            <w:pPr>
              <w:rPr>
                <w:rFonts w:ascii="Times New Roman" w:hAnsi="Times New Roman" w:cs="Times New Roman"/>
                <w:sz w:val="24"/>
                <w:szCs w:val="24"/>
              </w:rPr>
            </w:pPr>
          </w:p>
        </w:tc>
        <w:tc>
          <w:tcPr>
            <w:tcW w:w="1414" w:type="dxa"/>
            <w:vMerge/>
          </w:tcPr>
          <w:p w14:paraId="1B2BB009" w14:textId="77777777" w:rsidR="00BE6C70" w:rsidRPr="00BE6C70" w:rsidRDefault="00BE6C70" w:rsidP="0016148D">
            <w:pPr>
              <w:rPr>
                <w:rFonts w:ascii="Times New Roman" w:hAnsi="Times New Roman" w:cs="Times New Roman"/>
                <w:sz w:val="24"/>
                <w:szCs w:val="24"/>
              </w:rPr>
            </w:pPr>
          </w:p>
        </w:tc>
        <w:tc>
          <w:tcPr>
            <w:tcW w:w="1630" w:type="dxa"/>
          </w:tcPr>
          <w:p w14:paraId="370CA092" w14:textId="6A2E395D" w:rsidR="00BE6C70" w:rsidRPr="00BE6C70" w:rsidRDefault="000F5E45" w:rsidP="0016148D">
            <w:pPr>
              <w:overflowPunct w:val="0"/>
              <w:autoSpaceDE w:val="0"/>
              <w:autoSpaceDN w:val="0"/>
              <w:adjustRightInd w:val="0"/>
              <w:jc w:val="both"/>
              <w:textAlignment w:val="baseline"/>
              <w:rPr>
                <w:rFonts w:ascii="Times New Roman" w:hAnsi="Times New Roman" w:cs="Times New Roman"/>
                <w:b/>
                <w:sz w:val="24"/>
                <w:szCs w:val="24"/>
                <w:u w:val="single"/>
              </w:rPr>
            </w:pPr>
            <w:r>
              <w:rPr>
                <w:rFonts w:ascii="Times New Roman" w:hAnsi="Times New Roman" w:cs="Times New Roman"/>
                <w:b/>
                <w:sz w:val="24"/>
                <w:szCs w:val="24"/>
                <w:u w:val="single"/>
              </w:rPr>
              <w:t>CB4</w:t>
            </w:r>
            <w:r w:rsidR="00BE6C70" w:rsidRPr="00BE6C70">
              <w:rPr>
                <w:rFonts w:ascii="Times New Roman" w:hAnsi="Times New Roman" w:cs="Times New Roman"/>
                <w:b/>
                <w:sz w:val="24"/>
                <w:szCs w:val="24"/>
                <w:u w:val="single"/>
              </w:rPr>
              <w:t xml:space="preserve"> </w:t>
            </w:r>
          </w:p>
          <w:p w14:paraId="760CFFAA" w14:textId="7A78D16F"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Tiếp cận BHYT</w:t>
            </w:r>
          </w:p>
        </w:tc>
        <w:tc>
          <w:tcPr>
            <w:tcW w:w="4040" w:type="dxa"/>
          </w:tcPr>
          <w:p w14:paraId="6BB91803" w14:textId="0E6BF470" w:rsidR="00BE6C70" w:rsidRPr="00BE6C70" w:rsidRDefault="00BE6C70" w:rsidP="000F5E45">
            <w:pPr>
              <w:jc w:val="both"/>
              <w:rPr>
                <w:rFonts w:ascii="Times New Roman" w:hAnsi="Times New Roman" w:cs="Times New Roman"/>
                <w:sz w:val="24"/>
                <w:szCs w:val="24"/>
              </w:rPr>
            </w:pPr>
            <w:r w:rsidRPr="00BE6C70">
              <w:rPr>
                <w:rFonts w:ascii="Times New Roman" w:hAnsi="Times New Roman" w:cs="Times New Roman"/>
                <w:sz w:val="24"/>
                <w:szCs w:val="24"/>
              </w:rPr>
              <w:t xml:space="preserve">Hộ có bất kì thành viên nào từ 6 tuổi trở lên không có BHYT </w:t>
            </w:r>
          </w:p>
        </w:tc>
        <w:tc>
          <w:tcPr>
            <w:tcW w:w="1275" w:type="dxa"/>
          </w:tcPr>
          <w:p w14:paraId="36DB23A6" w14:textId="29037DFC"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0.1</w:t>
            </w:r>
          </w:p>
        </w:tc>
        <w:tc>
          <w:tcPr>
            <w:tcW w:w="1276" w:type="dxa"/>
            <w:vMerge/>
          </w:tcPr>
          <w:p w14:paraId="0FF37B30" w14:textId="77777777" w:rsidR="00BE6C70" w:rsidRPr="00BE6C70" w:rsidRDefault="00BE6C70" w:rsidP="0016148D">
            <w:pPr>
              <w:jc w:val="center"/>
              <w:rPr>
                <w:rFonts w:ascii="Times New Roman" w:hAnsi="Times New Roman" w:cs="Times New Roman"/>
                <w:sz w:val="24"/>
                <w:szCs w:val="24"/>
              </w:rPr>
            </w:pPr>
          </w:p>
        </w:tc>
      </w:tr>
      <w:tr w:rsidR="00BE6C70" w:rsidRPr="00BE6C70" w14:paraId="7C5B1C56" w14:textId="77777777" w:rsidTr="00EC1559">
        <w:tc>
          <w:tcPr>
            <w:tcW w:w="708" w:type="dxa"/>
            <w:vMerge w:val="restart"/>
          </w:tcPr>
          <w:p w14:paraId="72F72145" w14:textId="2118729A"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3</w:t>
            </w:r>
          </w:p>
        </w:tc>
        <w:tc>
          <w:tcPr>
            <w:tcW w:w="1414" w:type="dxa"/>
            <w:vMerge w:val="restart"/>
          </w:tcPr>
          <w:p w14:paraId="351219E5" w14:textId="77777777"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D3</w:t>
            </w:r>
          </w:p>
          <w:p w14:paraId="0DC4547F" w14:textId="12783D90"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Nhà ở</w:t>
            </w:r>
          </w:p>
        </w:tc>
        <w:tc>
          <w:tcPr>
            <w:tcW w:w="1630" w:type="dxa"/>
          </w:tcPr>
          <w:p w14:paraId="79C09E13" w14:textId="17416FDC"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 xml:space="preserve">CB5 </w:t>
            </w:r>
          </w:p>
          <w:p w14:paraId="3FEA4C80" w14:textId="6D7D27B9"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Chất lượng nhà ở</w:t>
            </w:r>
          </w:p>
        </w:tc>
        <w:tc>
          <w:tcPr>
            <w:tcW w:w="4040" w:type="dxa"/>
          </w:tcPr>
          <w:p w14:paraId="1A85A577" w14:textId="0A5B8FC9" w:rsidR="00BE6C70" w:rsidRPr="00BE6C70" w:rsidRDefault="00BE6C70" w:rsidP="000F5E45">
            <w:pPr>
              <w:rPr>
                <w:rFonts w:ascii="Times New Roman" w:hAnsi="Times New Roman" w:cs="Times New Roman"/>
                <w:sz w:val="24"/>
                <w:szCs w:val="24"/>
              </w:rPr>
            </w:pPr>
            <w:r w:rsidRPr="00BE6C70">
              <w:rPr>
                <w:rFonts w:ascii="Times New Roman" w:hAnsi="Times New Roman" w:cs="Times New Roman"/>
                <w:sz w:val="24"/>
                <w:szCs w:val="24"/>
              </w:rPr>
              <w:t xml:space="preserve">Nhà của hộ thuộc loại nhà tạm/nhà thiếu kiên cố/nhà đơn sơ </w:t>
            </w:r>
          </w:p>
        </w:tc>
        <w:tc>
          <w:tcPr>
            <w:tcW w:w="1275" w:type="dxa"/>
          </w:tcPr>
          <w:p w14:paraId="14298D57" w14:textId="060500B2"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0.1</w:t>
            </w:r>
          </w:p>
        </w:tc>
        <w:tc>
          <w:tcPr>
            <w:tcW w:w="1276" w:type="dxa"/>
            <w:vMerge w:val="restart"/>
          </w:tcPr>
          <w:p w14:paraId="1920048C" w14:textId="09BEEE5A"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0.2</w:t>
            </w:r>
          </w:p>
        </w:tc>
      </w:tr>
      <w:tr w:rsidR="00BE6C70" w:rsidRPr="00BE6C70" w14:paraId="39E90480" w14:textId="77777777" w:rsidTr="00EC1559">
        <w:tc>
          <w:tcPr>
            <w:tcW w:w="708" w:type="dxa"/>
            <w:vMerge/>
          </w:tcPr>
          <w:p w14:paraId="4E5B1942" w14:textId="77777777" w:rsidR="00BE6C70" w:rsidRPr="00BE6C70" w:rsidRDefault="00BE6C70" w:rsidP="0016148D">
            <w:pPr>
              <w:rPr>
                <w:rFonts w:ascii="Times New Roman" w:hAnsi="Times New Roman" w:cs="Times New Roman"/>
                <w:sz w:val="24"/>
                <w:szCs w:val="24"/>
              </w:rPr>
            </w:pPr>
          </w:p>
        </w:tc>
        <w:tc>
          <w:tcPr>
            <w:tcW w:w="1414" w:type="dxa"/>
            <w:vMerge/>
          </w:tcPr>
          <w:p w14:paraId="17E4E94C" w14:textId="77777777" w:rsidR="00BE6C70" w:rsidRPr="00BE6C70" w:rsidRDefault="00BE6C70" w:rsidP="0016148D">
            <w:pPr>
              <w:rPr>
                <w:rFonts w:ascii="Times New Roman" w:hAnsi="Times New Roman" w:cs="Times New Roman"/>
                <w:sz w:val="24"/>
                <w:szCs w:val="24"/>
              </w:rPr>
            </w:pPr>
          </w:p>
        </w:tc>
        <w:tc>
          <w:tcPr>
            <w:tcW w:w="1630" w:type="dxa"/>
          </w:tcPr>
          <w:p w14:paraId="7569E8E7" w14:textId="37CEE55A"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 xml:space="preserve">CB6: </w:t>
            </w:r>
          </w:p>
          <w:p w14:paraId="43D6C6CD" w14:textId="5E749562"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Diện tích nhà bình quân đầu người</w:t>
            </w:r>
          </w:p>
        </w:tc>
        <w:tc>
          <w:tcPr>
            <w:tcW w:w="4040" w:type="dxa"/>
          </w:tcPr>
          <w:p w14:paraId="2195772C" w14:textId="2B663E33"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Diện tích nhà ở bình quân đầu người dưới 8m2</w:t>
            </w:r>
          </w:p>
        </w:tc>
        <w:tc>
          <w:tcPr>
            <w:tcW w:w="1275" w:type="dxa"/>
          </w:tcPr>
          <w:p w14:paraId="7E099E82" w14:textId="08F85F78"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0.1</w:t>
            </w:r>
          </w:p>
        </w:tc>
        <w:tc>
          <w:tcPr>
            <w:tcW w:w="1276" w:type="dxa"/>
            <w:vMerge/>
          </w:tcPr>
          <w:p w14:paraId="5212E506" w14:textId="77777777" w:rsidR="00BE6C70" w:rsidRPr="00BE6C70" w:rsidRDefault="00BE6C70" w:rsidP="0016148D">
            <w:pPr>
              <w:jc w:val="center"/>
              <w:rPr>
                <w:rFonts w:ascii="Times New Roman" w:hAnsi="Times New Roman" w:cs="Times New Roman"/>
                <w:sz w:val="24"/>
                <w:szCs w:val="24"/>
              </w:rPr>
            </w:pPr>
          </w:p>
        </w:tc>
      </w:tr>
      <w:tr w:rsidR="00BE6C70" w:rsidRPr="00BE6C70" w14:paraId="07DDDD91" w14:textId="77777777" w:rsidTr="00EC1559">
        <w:tc>
          <w:tcPr>
            <w:tcW w:w="708" w:type="dxa"/>
            <w:vMerge w:val="restart"/>
          </w:tcPr>
          <w:p w14:paraId="3B5E7CDD" w14:textId="512AA4E3"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4</w:t>
            </w:r>
          </w:p>
        </w:tc>
        <w:tc>
          <w:tcPr>
            <w:tcW w:w="1414" w:type="dxa"/>
            <w:vMerge w:val="restart"/>
          </w:tcPr>
          <w:p w14:paraId="049A16FF" w14:textId="77777777"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 xml:space="preserve">D4 </w:t>
            </w:r>
          </w:p>
          <w:p w14:paraId="32E90660" w14:textId="2670DAA1"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Điều kiện sống</w:t>
            </w:r>
          </w:p>
        </w:tc>
        <w:tc>
          <w:tcPr>
            <w:tcW w:w="1630" w:type="dxa"/>
          </w:tcPr>
          <w:p w14:paraId="565654F7" w14:textId="31DE4A23"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 xml:space="preserve">CB7: </w:t>
            </w:r>
          </w:p>
          <w:p w14:paraId="30A64D6B" w14:textId="4D70649F" w:rsidR="00BE6C70" w:rsidRPr="00BE6C70" w:rsidRDefault="0030225C" w:rsidP="0016148D">
            <w:pPr>
              <w:rPr>
                <w:rFonts w:ascii="Times New Roman" w:hAnsi="Times New Roman" w:cs="Times New Roman"/>
                <w:sz w:val="24"/>
                <w:szCs w:val="24"/>
              </w:rPr>
            </w:pPr>
            <w:r>
              <w:rPr>
                <w:rFonts w:ascii="Times New Roman" w:hAnsi="Times New Roman" w:cs="Times New Roman"/>
                <w:sz w:val="24"/>
                <w:szCs w:val="24"/>
              </w:rPr>
              <w:t>Nguồn nước sinh hoạt hợp vệ sinh</w:t>
            </w:r>
          </w:p>
        </w:tc>
        <w:tc>
          <w:tcPr>
            <w:tcW w:w="4040" w:type="dxa"/>
          </w:tcPr>
          <w:p w14:paraId="76F4D2B7" w14:textId="155E1976" w:rsidR="00BE6C70" w:rsidRPr="00BE6C70" w:rsidRDefault="00BE6C70" w:rsidP="000F5E45">
            <w:pPr>
              <w:jc w:val="both"/>
              <w:rPr>
                <w:rFonts w:ascii="Times New Roman" w:hAnsi="Times New Roman" w:cs="Times New Roman"/>
                <w:sz w:val="24"/>
                <w:szCs w:val="24"/>
              </w:rPr>
            </w:pPr>
            <w:r w:rsidRPr="00BE6C70">
              <w:rPr>
                <w:rFonts w:ascii="Times New Roman" w:hAnsi="Times New Roman" w:cs="Times New Roman"/>
                <w:sz w:val="24"/>
                <w:szCs w:val="24"/>
              </w:rPr>
              <w:t xml:space="preserve">Nguồn nước hợp vệ sinh </w:t>
            </w:r>
            <w:r w:rsidR="000F5E45">
              <w:rPr>
                <w:rFonts w:ascii="Times New Roman" w:hAnsi="Times New Roman" w:cs="Times New Roman"/>
                <w:sz w:val="24"/>
                <w:szCs w:val="24"/>
              </w:rPr>
              <w:t>bao gồm</w:t>
            </w:r>
            <w:r w:rsidR="0030225C">
              <w:rPr>
                <w:rFonts w:ascii="Times New Roman" w:hAnsi="Times New Roman" w:cs="Times New Roman"/>
                <w:sz w:val="24"/>
                <w:szCs w:val="24"/>
              </w:rPr>
              <w:t>:</w:t>
            </w:r>
            <w:r w:rsidRPr="00BE6C70">
              <w:rPr>
                <w:rFonts w:ascii="Times New Roman" w:hAnsi="Times New Roman" w:cs="Times New Roman"/>
                <w:sz w:val="24"/>
                <w:szCs w:val="24"/>
              </w:rPr>
              <w:t xml:space="preserve"> nướ</w:t>
            </w:r>
            <w:r w:rsidR="0030225C">
              <w:rPr>
                <w:rFonts w:ascii="Times New Roman" w:hAnsi="Times New Roman" w:cs="Times New Roman"/>
                <w:sz w:val="24"/>
                <w:szCs w:val="24"/>
              </w:rPr>
              <w:t xml:space="preserve">c máy vào nhà, </w:t>
            </w:r>
            <w:r w:rsidRPr="00BE6C70">
              <w:rPr>
                <w:rFonts w:ascii="Times New Roman" w:hAnsi="Times New Roman" w:cs="Times New Roman"/>
                <w:sz w:val="24"/>
                <w:szCs w:val="24"/>
              </w:rPr>
              <w:t>nước máy công cộ</w:t>
            </w:r>
            <w:r w:rsidR="0030225C">
              <w:rPr>
                <w:rFonts w:ascii="Times New Roman" w:hAnsi="Times New Roman" w:cs="Times New Roman"/>
                <w:sz w:val="24"/>
                <w:szCs w:val="24"/>
              </w:rPr>
              <w:t xml:space="preserve">ng, </w:t>
            </w:r>
            <w:r w:rsidRPr="00BE6C70">
              <w:rPr>
                <w:rFonts w:ascii="Times New Roman" w:hAnsi="Times New Roman" w:cs="Times New Roman"/>
                <w:sz w:val="24"/>
                <w:szCs w:val="24"/>
              </w:rPr>
              <w:t>giếng khoan/giếng đào được bảo vệ</w:t>
            </w:r>
            <w:r w:rsidR="0030225C">
              <w:rPr>
                <w:rFonts w:ascii="Times New Roman" w:hAnsi="Times New Roman" w:cs="Times New Roman"/>
                <w:sz w:val="24"/>
                <w:szCs w:val="24"/>
              </w:rPr>
              <w:t xml:space="preserve">, </w:t>
            </w:r>
            <w:r w:rsidRPr="00BE6C70">
              <w:rPr>
                <w:rFonts w:ascii="Times New Roman" w:hAnsi="Times New Roman" w:cs="Times New Roman"/>
                <w:sz w:val="24"/>
                <w:szCs w:val="24"/>
              </w:rPr>
              <w:t>nước khe mó được bảo vệ</w:t>
            </w:r>
            <w:r w:rsidR="0030225C">
              <w:rPr>
                <w:rFonts w:ascii="Times New Roman" w:hAnsi="Times New Roman" w:cs="Times New Roman"/>
                <w:sz w:val="24"/>
                <w:szCs w:val="24"/>
              </w:rPr>
              <w:t xml:space="preserve">, </w:t>
            </w:r>
            <w:r w:rsidRPr="00BE6C70">
              <w:rPr>
                <w:rFonts w:ascii="Times New Roman" w:hAnsi="Times New Roman" w:cs="Times New Roman"/>
                <w:sz w:val="24"/>
                <w:szCs w:val="24"/>
              </w:rPr>
              <w:t>nướ</w:t>
            </w:r>
            <w:r w:rsidR="0030225C">
              <w:rPr>
                <w:rFonts w:ascii="Times New Roman" w:hAnsi="Times New Roman" w:cs="Times New Roman"/>
                <w:sz w:val="24"/>
                <w:szCs w:val="24"/>
              </w:rPr>
              <w:t xml:space="preserve">c mưa, </w:t>
            </w:r>
            <w:r w:rsidRPr="00BE6C70">
              <w:rPr>
                <w:rFonts w:ascii="Times New Roman" w:hAnsi="Times New Roman" w:cs="Times New Roman"/>
                <w:sz w:val="24"/>
                <w:szCs w:val="24"/>
              </w:rPr>
              <w:t>nước mua. Nếu không thuộc các nguồn này thì hộ được coi là thiếu hụt</w:t>
            </w:r>
          </w:p>
        </w:tc>
        <w:tc>
          <w:tcPr>
            <w:tcW w:w="1275" w:type="dxa"/>
          </w:tcPr>
          <w:p w14:paraId="2944B64F" w14:textId="3B7337EA"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0.1</w:t>
            </w:r>
          </w:p>
        </w:tc>
        <w:tc>
          <w:tcPr>
            <w:tcW w:w="1276" w:type="dxa"/>
            <w:vMerge w:val="restart"/>
          </w:tcPr>
          <w:p w14:paraId="4C12CA0B" w14:textId="109D9DE4"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0.2</w:t>
            </w:r>
          </w:p>
        </w:tc>
      </w:tr>
      <w:tr w:rsidR="00BE6C70" w:rsidRPr="00BE6C70" w14:paraId="2BE8DA87" w14:textId="77777777" w:rsidTr="00EC1559">
        <w:tc>
          <w:tcPr>
            <w:tcW w:w="708" w:type="dxa"/>
            <w:vMerge/>
          </w:tcPr>
          <w:p w14:paraId="1177EC81" w14:textId="77777777" w:rsidR="00BE6C70" w:rsidRPr="00BE6C70" w:rsidRDefault="00BE6C70" w:rsidP="0016148D">
            <w:pPr>
              <w:rPr>
                <w:rFonts w:ascii="Times New Roman" w:hAnsi="Times New Roman" w:cs="Times New Roman"/>
                <w:sz w:val="24"/>
                <w:szCs w:val="24"/>
              </w:rPr>
            </w:pPr>
          </w:p>
        </w:tc>
        <w:tc>
          <w:tcPr>
            <w:tcW w:w="1414" w:type="dxa"/>
            <w:vMerge/>
          </w:tcPr>
          <w:p w14:paraId="40B8C790" w14:textId="77777777" w:rsidR="00BE6C70" w:rsidRPr="00BE6C70" w:rsidRDefault="00BE6C70" w:rsidP="0016148D">
            <w:pPr>
              <w:rPr>
                <w:rFonts w:ascii="Times New Roman" w:hAnsi="Times New Roman" w:cs="Times New Roman"/>
                <w:sz w:val="24"/>
                <w:szCs w:val="24"/>
              </w:rPr>
            </w:pPr>
          </w:p>
        </w:tc>
        <w:tc>
          <w:tcPr>
            <w:tcW w:w="1630" w:type="dxa"/>
          </w:tcPr>
          <w:p w14:paraId="14081928" w14:textId="14AC524F"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 xml:space="preserve">CB8 </w:t>
            </w:r>
          </w:p>
          <w:p w14:paraId="0BCCA9B8" w14:textId="15B9C07E"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 xml:space="preserve">Hố xí/nhà tiêu hợp vệ sinh </w:t>
            </w:r>
          </w:p>
        </w:tc>
        <w:tc>
          <w:tcPr>
            <w:tcW w:w="4040" w:type="dxa"/>
          </w:tcPr>
          <w:p w14:paraId="4597B97B" w14:textId="0465E931" w:rsidR="00BE6C70" w:rsidRPr="00BE6C70" w:rsidRDefault="00BE6C70" w:rsidP="0016148D">
            <w:pPr>
              <w:jc w:val="both"/>
              <w:rPr>
                <w:rFonts w:ascii="Times New Roman" w:hAnsi="Times New Roman" w:cs="Times New Roman"/>
                <w:sz w:val="24"/>
                <w:szCs w:val="24"/>
              </w:rPr>
            </w:pPr>
            <w:r w:rsidRPr="00BE6C70">
              <w:rPr>
                <w:rFonts w:ascii="Times New Roman" w:hAnsi="Times New Roman" w:cs="Times New Roman"/>
                <w:sz w:val="24"/>
                <w:szCs w:val="24"/>
              </w:rPr>
              <w:t>Hố xí/nhà tiêu hợp vệ sinh gồm tự hoạ</w:t>
            </w:r>
            <w:r w:rsidR="0030225C">
              <w:rPr>
                <w:rFonts w:ascii="Times New Roman" w:hAnsi="Times New Roman" w:cs="Times New Roman"/>
                <w:sz w:val="24"/>
                <w:szCs w:val="24"/>
              </w:rPr>
              <w:t xml:space="preserve">i, </w:t>
            </w:r>
            <w:r w:rsidRPr="00BE6C70">
              <w:rPr>
                <w:rFonts w:ascii="Times New Roman" w:hAnsi="Times New Roman" w:cs="Times New Roman"/>
                <w:sz w:val="24"/>
                <w:szCs w:val="24"/>
              </w:rPr>
              <w:t>bán tự hoạ</w:t>
            </w:r>
            <w:r w:rsidR="0030225C">
              <w:rPr>
                <w:rFonts w:ascii="Times New Roman" w:hAnsi="Times New Roman" w:cs="Times New Roman"/>
                <w:sz w:val="24"/>
                <w:szCs w:val="24"/>
              </w:rPr>
              <w:t xml:space="preserve">i, </w:t>
            </w:r>
            <w:r w:rsidRPr="00BE6C70">
              <w:rPr>
                <w:rFonts w:ascii="Times New Roman" w:hAnsi="Times New Roman" w:cs="Times New Roman"/>
                <w:sz w:val="24"/>
                <w:szCs w:val="24"/>
              </w:rPr>
              <w:t>cải tiến có ố</w:t>
            </w:r>
            <w:r w:rsidR="0030225C">
              <w:rPr>
                <w:rFonts w:ascii="Times New Roman" w:hAnsi="Times New Roman" w:cs="Times New Roman"/>
                <w:sz w:val="24"/>
                <w:szCs w:val="24"/>
              </w:rPr>
              <w:t xml:space="preserve">ng thông hơi, </w:t>
            </w:r>
            <w:r w:rsidRPr="00BE6C70">
              <w:rPr>
                <w:rFonts w:ascii="Times New Roman" w:hAnsi="Times New Roman" w:cs="Times New Roman"/>
                <w:sz w:val="24"/>
                <w:szCs w:val="24"/>
              </w:rPr>
              <w:t>hai ngăn. Nếu hố xí/nhà tiêu của hộ không thuộc những loại trên thì được coi là thiếu hụt</w:t>
            </w:r>
          </w:p>
        </w:tc>
        <w:tc>
          <w:tcPr>
            <w:tcW w:w="1275" w:type="dxa"/>
          </w:tcPr>
          <w:p w14:paraId="68B38204" w14:textId="4E34E41F"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0.1</w:t>
            </w:r>
          </w:p>
        </w:tc>
        <w:tc>
          <w:tcPr>
            <w:tcW w:w="1276" w:type="dxa"/>
            <w:vMerge/>
          </w:tcPr>
          <w:p w14:paraId="498FC797" w14:textId="77777777" w:rsidR="00BE6C70" w:rsidRPr="00BE6C70" w:rsidRDefault="00BE6C70" w:rsidP="0016148D">
            <w:pPr>
              <w:jc w:val="center"/>
              <w:rPr>
                <w:rFonts w:ascii="Times New Roman" w:hAnsi="Times New Roman" w:cs="Times New Roman"/>
                <w:sz w:val="24"/>
                <w:szCs w:val="24"/>
              </w:rPr>
            </w:pPr>
          </w:p>
        </w:tc>
      </w:tr>
      <w:tr w:rsidR="00BE6C70" w:rsidRPr="00BE6C70" w14:paraId="3C2552FD" w14:textId="77777777" w:rsidTr="00EC1559">
        <w:tc>
          <w:tcPr>
            <w:tcW w:w="708" w:type="dxa"/>
            <w:vMerge w:val="restart"/>
          </w:tcPr>
          <w:p w14:paraId="27101BA2" w14:textId="2AADFBE0"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5</w:t>
            </w:r>
          </w:p>
        </w:tc>
        <w:tc>
          <w:tcPr>
            <w:tcW w:w="1414" w:type="dxa"/>
            <w:vMerge w:val="restart"/>
          </w:tcPr>
          <w:p w14:paraId="3DC0D6D4" w14:textId="77777777"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D5</w:t>
            </w:r>
          </w:p>
          <w:p w14:paraId="3000D52B" w14:textId="29FE6493"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Tiếp cận thông tin</w:t>
            </w:r>
          </w:p>
        </w:tc>
        <w:tc>
          <w:tcPr>
            <w:tcW w:w="1630" w:type="dxa"/>
          </w:tcPr>
          <w:p w14:paraId="7F43743C" w14:textId="6FE08DC9" w:rsidR="00BE6C70" w:rsidRPr="00BE6C70" w:rsidRDefault="00BE6C70" w:rsidP="0016148D">
            <w:pPr>
              <w:overflowPunct w:val="0"/>
              <w:autoSpaceDE w:val="0"/>
              <w:autoSpaceDN w:val="0"/>
              <w:adjustRightInd w:val="0"/>
              <w:jc w:val="both"/>
              <w:textAlignment w:val="baseline"/>
              <w:rPr>
                <w:rFonts w:ascii="Times New Roman" w:hAnsi="Times New Roman" w:cs="Times New Roman"/>
                <w:b/>
                <w:sz w:val="24"/>
                <w:szCs w:val="24"/>
                <w:u w:val="single"/>
              </w:rPr>
            </w:pPr>
            <w:r w:rsidRPr="00BE6C70">
              <w:rPr>
                <w:rFonts w:ascii="Times New Roman" w:hAnsi="Times New Roman" w:cs="Times New Roman"/>
                <w:b/>
                <w:sz w:val="24"/>
                <w:szCs w:val="24"/>
                <w:u w:val="single"/>
              </w:rPr>
              <w:t xml:space="preserve">CB9 </w:t>
            </w:r>
          </w:p>
          <w:p w14:paraId="2AFE98C1" w14:textId="59CF0DD8"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 xml:space="preserve">Sử dụng dịch vụ viễn thông </w:t>
            </w:r>
          </w:p>
        </w:tc>
        <w:tc>
          <w:tcPr>
            <w:tcW w:w="4040" w:type="dxa"/>
          </w:tcPr>
          <w:p w14:paraId="0436FE8E" w14:textId="56038C9F" w:rsidR="00BE6C70" w:rsidRPr="00BE6C70" w:rsidRDefault="00BE6C70" w:rsidP="000F5E45">
            <w:pPr>
              <w:jc w:val="both"/>
              <w:rPr>
                <w:rFonts w:ascii="Times New Roman" w:hAnsi="Times New Roman" w:cs="Times New Roman"/>
                <w:sz w:val="24"/>
                <w:szCs w:val="24"/>
              </w:rPr>
            </w:pPr>
            <w:r w:rsidRPr="00BE6C70">
              <w:rPr>
                <w:rFonts w:ascii="Times New Roman" w:hAnsi="Times New Roman" w:cs="Times New Roman"/>
                <w:sz w:val="24"/>
                <w:szCs w:val="24"/>
              </w:rPr>
              <w:t xml:space="preserve">Hộ gia đình không có thành viên nào sử dụng điện thoại (cố định/di động) và Internet </w:t>
            </w:r>
          </w:p>
        </w:tc>
        <w:tc>
          <w:tcPr>
            <w:tcW w:w="1275" w:type="dxa"/>
          </w:tcPr>
          <w:p w14:paraId="4CD04A47" w14:textId="5E206A7A"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0.1</w:t>
            </w:r>
          </w:p>
        </w:tc>
        <w:tc>
          <w:tcPr>
            <w:tcW w:w="1276" w:type="dxa"/>
            <w:vMerge w:val="restart"/>
          </w:tcPr>
          <w:p w14:paraId="6DBE6493" w14:textId="02C70C2E"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0.2</w:t>
            </w:r>
          </w:p>
        </w:tc>
      </w:tr>
      <w:tr w:rsidR="00BE6C70" w:rsidRPr="00BE6C70" w14:paraId="5C05A8BD" w14:textId="77777777" w:rsidTr="00EC1559">
        <w:tc>
          <w:tcPr>
            <w:tcW w:w="708" w:type="dxa"/>
            <w:vMerge/>
          </w:tcPr>
          <w:p w14:paraId="475E7223" w14:textId="77777777" w:rsidR="00BE6C70" w:rsidRPr="00BE6C70" w:rsidRDefault="00BE6C70" w:rsidP="0016148D">
            <w:pPr>
              <w:rPr>
                <w:rFonts w:ascii="Times New Roman" w:hAnsi="Times New Roman" w:cs="Times New Roman"/>
                <w:sz w:val="24"/>
                <w:szCs w:val="24"/>
              </w:rPr>
            </w:pPr>
          </w:p>
        </w:tc>
        <w:tc>
          <w:tcPr>
            <w:tcW w:w="1414" w:type="dxa"/>
            <w:vMerge/>
          </w:tcPr>
          <w:p w14:paraId="0D4D8E79" w14:textId="77777777" w:rsidR="00BE6C70" w:rsidRPr="00BE6C70" w:rsidRDefault="00BE6C70" w:rsidP="0016148D">
            <w:pPr>
              <w:rPr>
                <w:rFonts w:ascii="Times New Roman" w:hAnsi="Times New Roman" w:cs="Times New Roman"/>
                <w:sz w:val="24"/>
                <w:szCs w:val="24"/>
              </w:rPr>
            </w:pPr>
          </w:p>
        </w:tc>
        <w:tc>
          <w:tcPr>
            <w:tcW w:w="1630" w:type="dxa"/>
          </w:tcPr>
          <w:p w14:paraId="60274069" w14:textId="01713A91" w:rsidR="00BE6C70" w:rsidRPr="00BE6C70" w:rsidRDefault="00BE6C70" w:rsidP="0016148D">
            <w:pPr>
              <w:overflowPunct w:val="0"/>
              <w:autoSpaceDE w:val="0"/>
              <w:autoSpaceDN w:val="0"/>
              <w:adjustRightInd w:val="0"/>
              <w:jc w:val="both"/>
              <w:textAlignment w:val="baseline"/>
              <w:rPr>
                <w:rFonts w:ascii="Times New Roman" w:hAnsi="Times New Roman" w:cs="Times New Roman"/>
                <w:sz w:val="24"/>
                <w:szCs w:val="24"/>
              </w:rPr>
            </w:pPr>
            <w:r w:rsidRPr="00BE6C70">
              <w:rPr>
                <w:rFonts w:ascii="Times New Roman" w:hAnsi="Times New Roman" w:cs="Times New Roman"/>
                <w:b/>
                <w:sz w:val="24"/>
                <w:szCs w:val="24"/>
                <w:u w:val="single"/>
              </w:rPr>
              <w:t xml:space="preserve">CB10 </w:t>
            </w:r>
          </w:p>
          <w:p w14:paraId="735F5EB1" w14:textId="324C132B" w:rsidR="00BE6C70" w:rsidRPr="00BE6C70" w:rsidRDefault="00BE6C70" w:rsidP="0016148D">
            <w:pPr>
              <w:rPr>
                <w:rFonts w:ascii="Times New Roman" w:hAnsi="Times New Roman" w:cs="Times New Roman"/>
                <w:sz w:val="24"/>
                <w:szCs w:val="24"/>
              </w:rPr>
            </w:pPr>
            <w:r w:rsidRPr="00BE6C70">
              <w:rPr>
                <w:rFonts w:ascii="Times New Roman" w:hAnsi="Times New Roman" w:cs="Times New Roman"/>
                <w:sz w:val="24"/>
                <w:szCs w:val="24"/>
              </w:rPr>
              <w:t>Tài sản phục vụ tiếp cận thông tin</w:t>
            </w:r>
          </w:p>
        </w:tc>
        <w:tc>
          <w:tcPr>
            <w:tcW w:w="4040" w:type="dxa"/>
          </w:tcPr>
          <w:p w14:paraId="2CC0A8FC" w14:textId="613697E9" w:rsidR="00BE6C70" w:rsidRPr="00BE6C70" w:rsidRDefault="00BE6C70" w:rsidP="000F5E45">
            <w:pPr>
              <w:jc w:val="both"/>
              <w:rPr>
                <w:rFonts w:ascii="Times New Roman" w:hAnsi="Times New Roman" w:cs="Times New Roman"/>
                <w:sz w:val="24"/>
                <w:szCs w:val="24"/>
              </w:rPr>
            </w:pPr>
            <w:r w:rsidRPr="00BE6C70">
              <w:rPr>
                <w:rFonts w:ascii="Times New Roman" w:hAnsi="Times New Roman" w:cs="Times New Roman"/>
                <w:sz w:val="24"/>
                <w:szCs w:val="24"/>
              </w:rPr>
              <w:t>Hộ gia đình không có tài sản nào trong số các tài sản được liệt kê sau đây: tivi (màu/đen trắng), radio, máy tính (PC, laptop, tablet)</w:t>
            </w:r>
          </w:p>
        </w:tc>
        <w:tc>
          <w:tcPr>
            <w:tcW w:w="1275" w:type="dxa"/>
          </w:tcPr>
          <w:p w14:paraId="761F889C" w14:textId="1CA1B5C5" w:rsidR="00BE6C70" w:rsidRPr="00BE6C70" w:rsidRDefault="00BE6C70" w:rsidP="0016148D">
            <w:pPr>
              <w:jc w:val="center"/>
              <w:rPr>
                <w:rFonts w:ascii="Times New Roman" w:hAnsi="Times New Roman" w:cs="Times New Roman"/>
                <w:sz w:val="24"/>
                <w:szCs w:val="24"/>
              </w:rPr>
            </w:pPr>
            <w:r w:rsidRPr="00BE6C70">
              <w:rPr>
                <w:rFonts w:ascii="Times New Roman" w:hAnsi="Times New Roman" w:cs="Times New Roman"/>
                <w:sz w:val="24"/>
                <w:szCs w:val="24"/>
              </w:rPr>
              <w:t>0.1</w:t>
            </w:r>
          </w:p>
        </w:tc>
        <w:tc>
          <w:tcPr>
            <w:tcW w:w="1276" w:type="dxa"/>
            <w:vMerge/>
          </w:tcPr>
          <w:p w14:paraId="32C8CA4D" w14:textId="77777777" w:rsidR="00BE6C70" w:rsidRPr="00BE6C70" w:rsidRDefault="00BE6C70" w:rsidP="0016148D">
            <w:pPr>
              <w:jc w:val="center"/>
              <w:rPr>
                <w:rFonts w:ascii="Times New Roman" w:hAnsi="Times New Roman" w:cs="Times New Roman"/>
                <w:sz w:val="24"/>
                <w:szCs w:val="24"/>
              </w:rPr>
            </w:pPr>
          </w:p>
        </w:tc>
      </w:tr>
    </w:tbl>
    <w:p w14:paraId="01AF2BCF" w14:textId="799ABE8C" w:rsidR="00D263CC" w:rsidRPr="00BE6C70" w:rsidRDefault="00100B76" w:rsidP="000F5E45">
      <w:pPr>
        <w:spacing w:before="120" w:after="0" w:line="331" w:lineRule="auto"/>
        <w:jc w:val="right"/>
        <w:rPr>
          <w:rFonts w:ascii="Times New Roman" w:hAnsi="Times New Roman" w:cs="Times New Roman"/>
          <w:i/>
          <w:sz w:val="24"/>
          <w:szCs w:val="24"/>
        </w:rPr>
      </w:pPr>
      <w:r w:rsidRPr="00BE6C70">
        <w:rPr>
          <w:rFonts w:ascii="Times New Roman" w:hAnsi="Times New Roman" w:cs="Times New Roman"/>
          <w:i/>
          <w:sz w:val="24"/>
          <w:szCs w:val="24"/>
        </w:rPr>
        <w:t xml:space="preserve">(Nguồn: Bộ </w:t>
      </w:r>
      <w:proofErr w:type="gramStart"/>
      <w:r w:rsidRPr="00BE6C70">
        <w:rPr>
          <w:rFonts w:ascii="Times New Roman" w:hAnsi="Times New Roman" w:cs="Times New Roman"/>
          <w:i/>
          <w:sz w:val="24"/>
          <w:szCs w:val="24"/>
        </w:rPr>
        <w:t>lao</w:t>
      </w:r>
      <w:proofErr w:type="gramEnd"/>
      <w:r w:rsidRPr="00BE6C70">
        <w:rPr>
          <w:rFonts w:ascii="Times New Roman" w:hAnsi="Times New Roman" w:cs="Times New Roman"/>
          <w:i/>
          <w:sz w:val="24"/>
          <w:szCs w:val="24"/>
        </w:rPr>
        <w:t xml:space="preserve"> động thương binh xã hội, 2015 và Alkire and Foster, 2007, 2011)</w:t>
      </w:r>
    </w:p>
    <w:p w14:paraId="408CFD04" w14:textId="45E35211" w:rsidR="00100B76" w:rsidRPr="00BE6C70" w:rsidRDefault="00100B76" w:rsidP="00BA6AEE">
      <w:pPr>
        <w:spacing w:before="120" w:after="0" w:line="312" w:lineRule="auto"/>
        <w:ind w:firstLine="720"/>
        <w:jc w:val="both"/>
        <w:rPr>
          <w:rFonts w:ascii="Times New Roman" w:hAnsi="Times New Roman" w:cs="Times New Roman"/>
          <w:sz w:val="24"/>
          <w:szCs w:val="24"/>
        </w:rPr>
      </w:pPr>
      <w:r w:rsidRPr="00BE6C70">
        <w:rPr>
          <w:rFonts w:ascii="Times New Roman" w:hAnsi="Times New Roman" w:cs="Times New Roman"/>
          <w:sz w:val="24"/>
          <w:szCs w:val="24"/>
        </w:rPr>
        <w:t>Như vậy, NĐC được đo lường bởi 5 chiều với 10 chỉ</w:t>
      </w:r>
      <w:r w:rsidR="00BE6C70">
        <w:rPr>
          <w:rFonts w:ascii="Times New Roman" w:hAnsi="Times New Roman" w:cs="Times New Roman"/>
          <w:sz w:val="24"/>
          <w:szCs w:val="24"/>
        </w:rPr>
        <w:t xml:space="preserve"> báo. Trọ</w:t>
      </w:r>
      <w:r w:rsidRPr="00BE6C70">
        <w:rPr>
          <w:rFonts w:ascii="Times New Roman" w:hAnsi="Times New Roman" w:cs="Times New Roman"/>
          <w:sz w:val="24"/>
          <w:szCs w:val="24"/>
        </w:rPr>
        <w:t>ng số của mỗi chỉ báo và mỗi chi</w:t>
      </w:r>
      <w:r w:rsidR="00EF666A">
        <w:rPr>
          <w:rFonts w:ascii="Times New Roman" w:hAnsi="Times New Roman" w:cs="Times New Roman"/>
          <w:sz w:val="24"/>
          <w:szCs w:val="24"/>
        </w:rPr>
        <w:t>ề</w:t>
      </w:r>
      <w:r w:rsidRPr="00BE6C70">
        <w:rPr>
          <w:rFonts w:ascii="Times New Roman" w:hAnsi="Times New Roman" w:cs="Times New Roman"/>
          <w:sz w:val="24"/>
          <w:szCs w:val="24"/>
        </w:rPr>
        <w:t xml:space="preserve">u </w:t>
      </w:r>
      <w:r w:rsidR="00BE6C70">
        <w:rPr>
          <w:rFonts w:ascii="Times New Roman" w:hAnsi="Times New Roman" w:cs="Times New Roman"/>
          <w:sz w:val="24"/>
          <w:szCs w:val="24"/>
        </w:rPr>
        <w:t xml:space="preserve">là như nhau với mỗi chỉ báo </w:t>
      </w:r>
      <w:r w:rsidR="004512BB">
        <w:rPr>
          <w:rFonts w:ascii="Times New Roman" w:hAnsi="Times New Roman" w:cs="Times New Roman"/>
          <w:sz w:val="24"/>
          <w:szCs w:val="24"/>
        </w:rPr>
        <w:t xml:space="preserve">có </w:t>
      </w:r>
      <w:r w:rsidR="00BE6C70">
        <w:rPr>
          <w:rFonts w:ascii="Times New Roman" w:hAnsi="Times New Roman" w:cs="Times New Roman"/>
          <w:sz w:val="24"/>
          <w:szCs w:val="24"/>
        </w:rPr>
        <w:t>trọng số là 0.1 và mỗi chiều có trọng số là 0.2.</w:t>
      </w:r>
      <w:r w:rsidR="00DE73EB">
        <w:rPr>
          <w:rFonts w:ascii="Times New Roman" w:hAnsi="Times New Roman" w:cs="Times New Roman"/>
          <w:sz w:val="24"/>
          <w:szCs w:val="24"/>
        </w:rPr>
        <w:t xml:space="preserve"> </w:t>
      </w:r>
      <w:r w:rsidR="000F5E45">
        <w:rPr>
          <w:rFonts w:ascii="Times New Roman" w:hAnsi="Times New Roman" w:cs="Times New Roman"/>
          <w:sz w:val="24"/>
          <w:szCs w:val="24"/>
        </w:rPr>
        <w:t>Đ</w:t>
      </w:r>
      <w:r w:rsidR="00DE73EB">
        <w:rPr>
          <w:rFonts w:ascii="Times New Roman" w:hAnsi="Times New Roman" w:cs="Times New Roman"/>
          <w:sz w:val="24"/>
          <w:szCs w:val="24"/>
        </w:rPr>
        <w:t xml:space="preserve">iểm số thiếu hụt lớn nhất là 1. </w:t>
      </w:r>
    </w:p>
    <w:p w14:paraId="016B8324" w14:textId="46CB3194" w:rsidR="00100B76" w:rsidRPr="00CE7013" w:rsidRDefault="00100B76" w:rsidP="00CE7013">
      <w:pPr>
        <w:pStyle w:val="ListParagraph"/>
        <w:numPr>
          <w:ilvl w:val="0"/>
          <w:numId w:val="8"/>
        </w:numPr>
        <w:spacing w:before="120" w:after="0" w:line="312" w:lineRule="auto"/>
        <w:jc w:val="both"/>
        <w:rPr>
          <w:rFonts w:ascii="Times New Roman" w:hAnsi="Times New Roman" w:cs="Times New Roman"/>
          <w:b/>
          <w:sz w:val="24"/>
          <w:szCs w:val="24"/>
        </w:rPr>
      </w:pPr>
      <w:r w:rsidRPr="00CE7013">
        <w:rPr>
          <w:rFonts w:ascii="Times New Roman" w:hAnsi="Times New Roman" w:cs="Times New Roman"/>
          <w:b/>
          <w:sz w:val="24"/>
          <w:szCs w:val="24"/>
        </w:rPr>
        <w:t>Phương pháp tính toán chỉ số nghèo đa chiều</w:t>
      </w:r>
      <w:r w:rsidR="00A03072" w:rsidRPr="00CE7013">
        <w:rPr>
          <w:rFonts w:ascii="Times New Roman" w:hAnsi="Times New Roman" w:cs="Times New Roman"/>
          <w:b/>
          <w:sz w:val="24"/>
          <w:szCs w:val="24"/>
        </w:rPr>
        <w:t xml:space="preserve"> theo Alkire and Foster</w:t>
      </w:r>
      <w:r w:rsidRPr="00CE7013">
        <w:rPr>
          <w:rFonts w:ascii="Times New Roman" w:hAnsi="Times New Roman" w:cs="Times New Roman"/>
          <w:b/>
          <w:sz w:val="24"/>
          <w:szCs w:val="24"/>
        </w:rPr>
        <w:t xml:space="preserve"> </w:t>
      </w:r>
    </w:p>
    <w:p w14:paraId="3A0B1325" w14:textId="151B3B51"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s>
        <w:spacing w:before="120" w:line="312" w:lineRule="auto"/>
        <w:ind w:firstLine="720"/>
        <w:jc w:val="both"/>
        <w:rPr>
          <w:rFonts w:ascii="Times New Roman" w:hAnsi="Times New Roman" w:cs="Times New Roman"/>
          <w:sz w:val="24"/>
          <w:szCs w:val="24"/>
        </w:rPr>
      </w:pPr>
      <w:r w:rsidRPr="00BE6C70">
        <w:rPr>
          <w:rFonts w:ascii="Times New Roman" w:hAnsi="Times New Roman" w:cs="Times New Roman"/>
          <w:sz w:val="24"/>
          <w:szCs w:val="24"/>
        </w:rPr>
        <w:lastRenderedPageBreak/>
        <w:t xml:space="preserve">Phương pháp Alkire – Foster được áp dụng tính toán lần đầu tiên trong Báo cáo phát triển con người do Liên hợp quốc thực hiện vào năm 2010 và đến nay đã trở thành phương pháp </w:t>
      </w:r>
      <w:proofErr w:type="gramStart"/>
      <w:r w:rsidRPr="00BE6C70">
        <w:rPr>
          <w:rFonts w:ascii="Times New Roman" w:hAnsi="Times New Roman" w:cs="Times New Roman"/>
          <w:sz w:val="24"/>
          <w:szCs w:val="24"/>
        </w:rPr>
        <w:t>thu</w:t>
      </w:r>
      <w:proofErr w:type="gramEnd"/>
      <w:r w:rsidRPr="00BE6C70">
        <w:rPr>
          <w:rFonts w:ascii="Times New Roman" w:hAnsi="Times New Roman" w:cs="Times New Roman"/>
          <w:sz w:val="24"/>
          <w:szCs w:val="24"/>
        </w:rPr>
        <w:t xml:space="preserve"> hút sự chú ý lớn của quốc t</w:t>
      </w:r>
      <w:r>
        <w:rPr>
          <w:rFonts w:ascii="Times New Roman" w:hAnsi="Times New Roman" w:cs="Times New Roman"/>
          <w:sz w:val="24"/>
          <w:szCs w:val="24"/>
        </w:rPr>
        <w:t xml:space="preserve">ế. Hiện phương pháp này được </w:t>
      </w:r>
      <w:r w:rsidR="008104D3">
        <w:rPr>
          <w:rFonts w:ascii="Times New Roman" w:hAnsi="Times New Roman" w:cs="Times New Roman"/>
          <w:sz w:val="24"/>
          <w:szCs w:val="24"/>
        </w:rPr>
        <w:t>Tổ chức sáng kiến nghèo và phát triển con người của Oxford (OPHI – Oxford Poverty and Human Development Initiative)</w:t>
      </w:r>
      <w:r w:rsidR="00144F7D">
        <w:rPr>
          <w:rFonts w:ascii="Times New Roman" w:hAnsi="Times New Roman" w:cs="Times New Roman"/>
          <w:sz w:val="24"/>
          <w:szCs w:val="24"/>
        </w:rPr>
        <w:t xml:space="preserve"> sử dụng tính toán nghèo đa chiều cho </w:t>
      </w:r>
      <w:r>
        <w:rPr>
          <w:rFonts w:ascii="Times New Roman" w:hAnsi="Times New Roman" w:cs="Times New Roman"/>
          <w:sz w:val="24"/>
          <w:szCs w:val="24"/>
        </w:rPr>
        <w:t>105</w:t>
      </w:r>
      <w:r w:rsidRPr="00BE6C70">
        <w:rPr>
          <w:rFonts w:ascii="Times New Roman" w:hAnsi="Times New Roman" w:cs="Times New Roman"/>
          <w:sz w:val="24"/>
          <w:szCs w:val="24"/>
        </w:rPr>
        <w:t xml:space="preserve"> quốc gia trong đó có Việt Nam (</w:t>
      </w:r>
      <w:r>
        <w:rPr>
          <w:rFonts w:ascii="Times New Roman" w:hAnsi="Times New Roman" w:cs="Times New Roman"/>
          <w:sz w:val="24"/>
          <w:szCs w:val="24"/>
        </w:rPr>
        <w:t>OPHI, 2018</w:t>
      </w:r>
      <w:r w:rsidRPr="00BE6C70">
        <w:rPr>
          <w:rFonts w:ascii="Times New Roman" w:hAnsi="Times New Roman" w:cs="Times New Roman"/>
          <w:sz w:val="24"/>
          <w:szCs w:val="24"/>
        </w:rPr>
        <w:t xml:space="preserve">). Đây là một công cụ đơn giản để đo lường và xếp hạng nghèo đa chiều. </w:t>
      </w:r>
    </w:p>
    <w:p w14:paraId="55EA36B3" w14:textId="77777777"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s>
        <w:spacing w:before="120" w:line="312" w:lineRule="auto"/>
        <w:ind w:firstLine="720"/>
        <w:jc w:val="both"/>
        <w:rPr>
          <w:rFonts w:ascii="Times New Roman" w:hAnsi="Times New Roman" w:cs="Times New Roman"/>
          <w:sz w:val="24"/>
          <w:szCs w:val="24"/>
        </w:rPr>
      </w:pPr>
      <w:r w:rsidRPr="00BE6C70">
        <w:rPr>
          <w:rFonts w:ascii="Times New Roman" w:hAnsi="Times New Roman" w:cs="Times New Roman"/>
          <w:sz w:val="24"/>
          <w:szCs w:val="24"/>
        </w:rPr>
        <w:t xml:space="preserve">Các bước thực hiện tính toán chỉ số nghèo đa chiều (MPI – Multidimensional poverty index) </w:t>
      </w:r>
      <w:proofErr w:type="gramStart"/>
      <w:r w:rsidRPr="00BE6C70">
        <w:rPr>
          <w:rFonts w:ascii="Times New Roman" w:hAnsi="Times New Roman" w:cs="Times New Roman"/>
          <w:sz w:val="24"/>
          <w:szCs w:val="24"/>
        </w:rPr>
        <w:t>theo</w:t>
      </w:r>
      <w:proofErr w:type="gramEnd"/>
      <w:r w:rsidRPr="00BE6C70">
        <w:rPr>
          <w:rFonts w:ascii="Times New Roman" w:hAnsi="Times New Roman" w:cs="Times New Roman"/>
          <w:sz w:val="24"/>
          <w:szCs w:val="24"/>
        </w:rPr>
        <w:t xml:space="preserve"> phương pháp này bao gồm:</w:t>
      </w:r>
    </w:p>
    <w:p w14:paraId="15415D14" w14:textId="77777777" w:rsidR="0064217C" w:rsidRPr="009C0C3A" w:rsidRDefault="0064217C" w:rsidP="0064217C">
      <w:pPr>
        <w:pStyle w:val="HTMLPreformatted"/>
        <w:numPr>
          <w:ilvl w:val="0"/>
          <w:numId w:val="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left="0" w:firstLine="720"/>
        <w:jc w:val="both"/>
        <w:rPr>
          <w:rFonts w:ascii="Times New Roman" w:hAnsi="Times New Roman" w:cs="Times New Roman"/>
          <w:sz w:val="24"/>
          <w:szCs w:val="24"/>
        </w:rPr>
      </w:pPr>
      <w:r w:rsidRPr="00BE6C70">
        <w:rPr>
          <w:rFonts w:ascii="Times New Roman" w:hAnsi="Times New Roman" w:cs="Times New Roman"/>
          <w:sz w:val="24"/>
          <w:szCs w:val="24"/>
        </w:rPr>
        <w:t xml:space="preserve"> </w:t>
      </w:r>
      <w:r w:rsidRPr="00BE6C70">
        <w:rPr>
          <w:rFonts w:ascii="Times New Roman" w:hAnsi="Times New Roman" w:cs="Times New Roman"/>
          <w:i/>
          <w:sz w:val="24"/>
          <w:szCs w:val="24"/>
        </w:rPr>
        <w:t xml:space="preserve">Bước 1: </w:t>
      </w:r>
      <w:r w:rsidRPr="009C0C3A">
        <w:rPr>
          <w:rFonts w:ascii="Times New Roman" w:hAnsi="Times New Roman" w:cs="Times New Roman"/>
          <w:sz w:val="24"/>
          <w:szCs w:val="24"/>
        </w:rPr>
        <w:t>lựa chọn nguồn dữ liệu dùng để phân tích</w:t>
      </w:r>
    </w:p>
    <w:p w14:paraId="079C78E6" w14:textId="77777777" w:rsidR="0064217C" w:rsidRPr="00BE6C70" w:rsidRDefault="0064217C" w:rsidP="0064217C">
      <w:pPr>
        <w:pStyle w:val="HTMLPreformatted"/>
        <w:numPr>
          <w:ilvl w:val="0"/>
          <w:numId w:val="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left="0" w:firstLine="720"/>
        <w:jc w:val="both"/>
        <w:rPr>
          <w:rFonts w:ascii="Times New Roman" w:hAnsi="Times New Roman" w:cs="Times New Roman"/>
          <w:sz w:val="24"/>
          <w:szCs w:val="24"/>
        </w:rPr>
      </w:pPr>
      <w:r w:rsidRPr="00BE6C70">
        <w:rPr>
          <w:rFonts w:ascii="Times New Roman" w:hAnsi="Times New Roman" w:cs="Times New Roman"/>
          <w:sz w:val="24"/>
          <w:szCs w:val="24"/>
        </w:rPr>
        <w:t xml:space="preserve"> </w:t>
      </w:r>
      <w:r w:rsidRPr="00BE6C70">
        <w:rPr>
          <w:rFonts w:ascii="Times New Roman" w:hAnsi="Times New Roman" w:cs="Times New Roman"/>
          <w:i/>
          <w:sz w:val="24"/>
          <w:szCs w:val="24"/>
        </w:rPr>
        <w:t xml:space="preserve">Bước 2:  </w:t>
      </w:r>
      <w:r w:rsidRPr="009C0C3A">
        <w:rPr>
          <w:rFonts w:ascii="Times New Roman" w:hAnsi="Times New Roman" w:cs="Times New Roman"/>
          <w:sz w:val="24"/>
          <w:szCs w:val="24"/>
        </w:rPr>
        <w:t>Lựa chọn đơn vị phân tích</w:t>
      </w:r>
      <w:r w:rsidRPr="00BE6C70">
        <w:rPr>
          <w:rFonts w:ascii="Times New Roman" w:hAnsi="Times New Roman" w:cs="Times New Roman"/>
          <w:sz w:val="24"/>
          <w:szCs w:val="24"/>
        </w:rPr>
        <w:t xml:space="preserve"> (cá nhân hay hộ gia đình). Trong nghiên cứu này đơn vị phân tích được lựa chọn là hộ gia đình do thông tin của cá nhân không đầy đủ để phân tích, tính toán nghèo đa chiều. </w:t>
      </w:r>
    </w:p>
    <w:p w14:paraId="18D6BE9D" w14:textId="77777777" w:rsidR="0064217C" w:rsidRPr="00BE6C70" w:rsidRDefault="0064217C" w:rsidP="0064217C">
      <w:pPr>
        <w:pStyle w:val="HTMLPreformatted"/>
        <w:numPr>
          <w:ilvl w:val="0"/>
          <w:numId w:val="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left="0" w:firstLine="720"/>
        <w:jc w:val="both"/>
        <w:rPr>
          <w:rFonts w:ascii="Times New Roman" w:hAnsi="Times New Roman" w:cs="Times New Roman"/>
          <w:sz w:val="24"/>
          <w:szCs w:val="24"/>
        </w:rPr>
      </w:pPr>
      <w:r w:rsidRPr="00BE6C70">
        <w:rPr>
          <w:rFonts w:ascii="Times New Roman" w:hAnsi="Times New Roman" w:cs="Times New Roman"/>
          <w:sz w:val="24"/>
          <w:szCs w:val="24"/>
        </w:rPr>
        <w:t xml:space="preserve"> </w:t>
      </w:r>
      <w:r w:rsidRPr="00BE6C70">
        <w:rPr>
          <w:rFonts w:ascii="Times New Roman" w:hAnsi="Times New Roman" w:cs="Times New Roman"/>
          <w:i/>
          <w:sz w:val="24"/>
          <w:szCs w:val="24"/>
        </w:rPr>
        <w:t xml:space="preserve">Bước 3: </w:t>
      </w:r>
      <w:r w:rsidRPr="009C0C3A">
        <w:rPr>
          <w:rFonts w:ascii="Times New Roman" w:hAnsi="Times New Roman" w:cs="Times New Roman"/>
          <w:sz w:val="24"/>
          <w:szCs w:val="24"/>
        </w:rPr>
        <w:t>Lựa chọn các chiều và các chỉ báo của các chiều</w:t>
      </w:r>
      <w:r w:rsidRPr="00BE6C70">
        <w:rPr>
          <w:rFonts w:ascii="Times New Roman" w:hAnsi="Times New Roman" w:cs="Times New Roman"/>
          <w:sz w:val="24"/>
          <w:szCs w:val="24"/>
        </w:rPr>
        <w:t xml:space="preserve">. Trong nghiên cứu này, nghèo đa chiều cho người di cư được đo lường thông qua 7 chiều với 16 chỉ báo như đã phân tích ở trên.  </w:t>
      </w:r>
    </w:p>
    <w:p w14:paraId="015B4336" w14:textId="77777777" w:rsidR="0064217C" w:rsidRPr="00BE6C70" w:rsidRDefault="0064217C" w:rsidP="0064217C">
      <w:pPr>
        <w:pStyle w:val="HTMLPreformatted"/>
        <w:numPr>
          <w:ilvl w:val="0"/>
          <w:numId w:val="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left="0" w:firstLine="720"/>
        <w:jc w:val="both"/>
        <w:rPr>
          <w:rFonts w:ascii="Times New Roman" w:hAnsi="Times New Roman" w:cs="Times New Roman"/>
          <w:sz w:val="24"/>
          <w:szCs w:val="24"/>
        </w:rPr>
      </w:pPr>
      <w:r w:rsidRPr="00BE6C70">
        <w:rPr>
          <w:rFonts w:ascii="Times New Roman" w:hAnsi="Times New Roman" w:cs="Times New Roman"/>
          <w:sz w:val="24"/>
          <w:szCs w:val="24"/>
        </w:rPr>
        <w:t xml:space="preserve"> </w:t>
      </w:r>
      <w:r w:rsidRPr="00BE6C70">
        <w:rPr>
          <w:rFonts w:ascii="Times New Roman" w:hAnsi="Times New Roman" w:cs="Times New Roman"/>
          <w:i/>
          <w:sz w:val="24"/>
          <w:szCs w:val="24"/>
        </w:rPr>
        <w:t xml:space="preserve">Bước 4: </w:t>
      </w:r>
      <w:r w:rsidRPr="009C0C3A">
        <w:rPr>
          <w:rFonts w:ascii="Times New Roman" w:hAnsi="Times New Roman" w:cs="Times New Roman"/>
          <w:sz w:val="24"/>
          <w:szCs w:val="24"/>
        </w:rPr>
        <w:t>Lựa chọn ngưỡng thiếu hụt của các chỉ báo</w:t>
      </w:r>
      <w:r w:rsidRPr="00BE6C70">
        <w:rPr>
          <w:rFonts w:ascii="Times New Roman" w:hAnsi="Times New Roman" w:cs="Times New Roman"/>
          <w:sz w:val="24"/>
          <w:szCs w:val="24"/>
        </w:rPr>
        <w:t xml:space="preserve"> (kí hiệu là z</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 Chính vì thế một cá nhân hoặc hộ gia đình i được xem là thiếu hụt nếu ở một chỉ báo x</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 xml:space="preserve"> nào đó nằm dưới ngưỡng hay x</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 xml:space="preserve"> &gt; z</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 xml:space="preserve">. </w:t>
      </w:r>
    </w:p>
    <w:p w14:paraId="252E2E9C" w14:textId="77777777" w:rsidR="0064217C" w:rsidRPr="00BE6C70" w:rsidRDefault="0064217C" w:rsidP="0064217C">
      <w:pPr>
        <w:pStyle w:val="HTMLPreformatted"/>
        <w:numPr>
          <w:ilvl w:val="0"/>
          <w:numId w:val="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left="0" w:firstLine="720"/>
        <w:jc w:val="both"/>
        <w:rPr>
          <w:rFonts w:ascii="Times New Roman" w:hAnsi="Times New Roman" w:cs="Times New Roman"/>
          <w:sz w:val="24"/>
          <w:szCs w:val="24"/>
        </w:rPr>
      </w:pPr>
      <w:r w:rsidRPr="00BE6C70">
        <w:rPr>
          <w:rFonts w:ascii="Times New Roman" w:hAnsi="Times New Roman" w:cs="Times New Roman"/>
          <w:sz w:val="24"/>
          <w:szCs w:val="24"/>
        </w:rPr>
        <w:t xml:space="preserve"> </w:t>
      </w:r>
      <w:r w:rsidRPr="00BE6C70">
        <w:rPr>
          <w:rFonts w:ascii="Times New Roman" w:hAnsi="Times New Roman" w:cs="Times New Roman"/>
          <w:i/>
          <w:sz w:val="24"/>
          <w:szCs w:val="24"/>
        </w:rPr>
        <w:t xml:space="preserve">Bước 5: </w:t>
      </w:r>
      <w:r w:rsidRPr="009C0C3A">
        <w:rPr>
          <w:rFonts w:ascii="Times New Roman" w:hAnsi="Times New Roman" w:cs="Times New Roman"/>
          <w:sz w:val="24"/>
          <w:szCs w:val="24"/>
        </w:rPr>
        <w:t>Lựa chọn trọng số cho mỗi chỉ báo</w:t>
      </w:r>
      <w:r w:rsidRPr="00BE6C70">
        <w:rPr>
          <w:rFonts w:ascii="Times New Roman" w:hAnsi="Times New Roman" w:cs="Times New Roman"/>
          <w:sz w:val="24"/>
          <w:szCs w:val="24"/>
        </w:rPr>
        <w:t>. Mỗi chiều có trọng số như nhau được đo lường bởi các chỉ báo thành phần kí hiệu là I</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 xml:space="preserve">. Xác định trọng số cho từng chỉ báo thành phần là bước tiếp </w:t>
      </w:r>
      <w:proofErr w:type="gramStart"/>
      <w:r w:rsidRPr="00BE6C70">
        <w:rPr>
          <w:rFonts w:ascii="Times New Roman" w:hAnsi="Times New Roman" w:cs="Times New Roman"/>
          <w:sz w:val="24"/>
          <w:szCs w:val="24"/>
        </w:rPr>
        <w:t>theo</w:t>
      </w:r>
      <w:proofErr w:type="gramEnd"/>
      <w:r w:rsidRPr="00BE6C70">
        <w:rPr>
          <w:rFonts w:ascii="Times New Roman" w:hAnsi="Times New Roman" w:cs="Times New Roman"/>
          <w:sz w:val="24"/>
          <w:szCs w:val="24"/>
        </w:rPr>
        <w:t xml:space="preserve"> của phương pháp này.  Trọng số của các chỉ báo được xác định là ngang bằng nhau trong mỗi chiều và được kí hiệu là </w:t>
      </w:r>
      <w:proofErr w:type="gramStart"/>
      <w:r w:rsidRPr="00BE6C70">
        <w:rPr>
          <w:rFonts w:ascii="Times New Roman" w:hAnsi="Times New Roman" w:cs="Times New Roman"/>
          <w:sz w:val="24"/>
          <w:szCs w:val="24"/>
        </w:rPr>
        <w:t>w</w:t>
      </w:r>
      <w:r w:rsidRPr="00BE6C70">
        <w:rPr>
          <w:rFonts w:ascii="Times New Roman" w:hAnsi="Times New Roman" w:cs="Times New Roman"/>
          <w:sz w:val="24"/>
          <w:szCs w:val="24"/>
          <w:vertAlign w:val="subscript"/>
        </w:rPr>
        <w:t>i</w:t>
      </w:r>
      <w:proofErr w:type="gramEnd"/>
      <w:r w:rsidRPr="00BE6C70">
        <w:rPr>
          <w:rFonts w:ascii="Times New Roman" w:hAnsi="Times New Roman" w:cs="Times New Roman"/>
          <w:sz w:val="24"/>
          <w:szCs w:val="24"/>
        </w:rPr>
        <w:t xml:space="preserve"> (trọng số của chỉ báo d) với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d</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=1</m:t>
            </m:r>
          </m:e>
        </m:nary>
      </m:oMath>
      <w:r w:rsidRPr="00BE6C70">
        <w:rPr>
          <w:rFonts w:ascii="Times New Roman" w:hAnsi="Times New Roman" w:cs="Times New Roman"/>
          <w:sz w:val="24"/>
          <w:szCs w:val="24"/>
        </w:rPr>
        <w:t xml:space="preserve"> (d là số chỉ báo). </w:t>
      </w:r>
    </w:p>
    <w:p w14:paraId="77BECECB" w14:textId="77777777" w:rsidR="0064217C" w:rsidRPr="00BE6C70" w:rsidRDefault="0064217C" w:rsidP="0064217C">
      <w:pPr>
        <w:pStyle w:val="HTMLPreformatted"/>
        <w:numPr>
          <w:ilvl w:val="0"/>
          <w:numId w:val="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left="0" w:firstLine="720"/>
        <w:jc w:val="both"/>
        <w:rPr>
          <w:rFonts w:ascii="Times New Roman" w:hAnsi="Times New Roman" w:cs="Times New Roman"/>
          <w:sz w:val="24"/>
          <w:szCs w:val="24"/>
        </w:rPr>
      </w:pPr>
      <w:r w:rsidRPr="00BE6C70">
        <w:rPr>
          <w:rFonts w:ascii="Times New Roman" w:hAnsi="Times New Roman" w:cs="Times New Roman"/>
          <w:sz w:val="24"/>
          <w:szCs w:val="24"/>
        </w:rPr>
        <w:t xml:space="preserve"> </w:t>
      </w:r>
      <w:r w:rsidRPr="00BE6C70">
        <w:rPr>
          <w:rFonts w:ascii="Times New Roman" w:hAnsi="Times New Roman" w:cs="Times New Roman"/>
          <w:i/>
          <w:sz w:val="24"/>
          <w:szCs w:val="24"/>
        </w:rPr>
        <w:t xml:space="preserve">Bước 6: </w:t>
      </w:r>
      <w:r w:rsidRPr="009C0C3A">
        <w:rPr>
          <w:rFonts w:ascii="Times New Roman" w:hAnsi="Times New Roman" w:cs="Times New Roman"/>
          <w:sz w:val="24"/>
          <w:szCs w:val="24"/>
        </w:rPr>
        <w:t>Lựa chọn ngưỡng nghèo</w:t>
      </w:r>
      <w:r w:rsidRPr="00BE6C70">
        <w:rPr>
          <w:rFonts w:ascii="Times New Roman" w:hAnsi="Times New Roman" w:cs="Times New Roman"/>
          <w:sz w:val="24"/>
          <w:szCs w:val="24"/>
        </w:rPr>
        <w:t xml:space="preserve"> (để xác định người nghèo). Điểm số thiếu hụt của mỗi cá nhân (hoặc hộ gia đình) nằm giữa 0 và 1. Điểm số gia tăng thì số lượng thiếu hụt cũng gia tăng và đạt đến giá trị tối đa là 1 nếu hộ đó thiếu hụt tất cả các chỉ báo (c</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 xml:space="preserve"> = 1). Một hộ không thiếu hụt chỉ báo nào thì điểm thiếu hụt bằng 0 (c</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=0). Công thức tính điểm thiếu hụt của hộ i:</w:t>
      </w:r>
    </w:p>
    <w:p w14:paraId="6E1028F5" w14:textId="77777777"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firstLine="720"/>
        <w:jc w:val="center"/>
        <w:rPr>
          <w:rFonts w:ascii="Times New Roman" w:hAnsi="Times New Roman" w:cs="Times New Roman"/>
          <w:sz w:val="24"/>
          <w:szCs w:val="24"/>
        </w:rPr>
      </w:pPr>
      <w:r w:rsidRPr="00BE6C70">
        <w:rPr>
          <w:rFonts w:ascii="Times New Roman" w:hAnsi="Times New Roman" w:cs="Times New Roman"/>
          <w:position w:val="-28"/>
          <w:sz w:val="24"/>
          <w:szCs w:val="24"/>
        </w:rPr>
        <w:object w:dxaOrig="1160" w:dyaOrig="680" w14:anchorId="3BD69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3.9pt" o:ole="">
            <v:imagedata r:id="rId9" o:title=""/>
          </v:shape>
          <o:OLEObject Type="Embed" ProgID="Equation.3" ShapeID="_x0000_i1025" DrawAspect="Content" ObjectID="_1616319498" r:id="rId10"/>
        </w:object>
      </w:r>
      <w:r w:rsidRPr="00BE6C70">
        <w:rPr>
          <w:rFonts w:ascii="Times New Roman" w:hAnsi="Times New Roman" w:cs="Times New Roman"/>
          <w:sz w:val="24"/>
          <w:szCs w:val="24"/>
        </w:rPr>
        <w:t>(1)</w:t>
      </w:r>
    </w:p>
    <w:p w14:paraId="7D00341D" w14:textId="537F50E2"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firstLine="720"/>
        <w:jc w:val="both"/>
        <w:rPr>
          <w:rFonts w:ascii="Times New Roman" w:hAnsi="Times New Roman" w:cs="Times New Roman"/>
          <w:sz w:val="24"/>
          <w:szCs w:val="24"/>
        </w:rPr>
      </w:pPr>
      <w:r w:rsidRPr="00BE6C70">
        <w:rPr>
          <w:rFonts w:ascii="Times New Roman" w:hAnsi="Times New Roman" w:cs="Times New Roman"/>
          <w:sz w:val="24"/>
          <w:szCs w:val="24"/>
        </w:rPr>
        <w:t>Giá trị của trọng số phụ thuộc và số chiều và số chỉ báo thành phần của mỗi chiều. Nếu hộ được xác định là thiếu hụt ở chỉ báo d thì I</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 xml:space="preserve"> = 1 và I</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 xml:space="preserve"> =0 nếu hộ không thiếu hụt ở chỉ báo </w:t>
      </w:r>
      <w:r w:rsidR="008104D3">
        <w:rPr>
          <w:rFonts w:ascii="Times New Roman" w:hAnsi="Times New Roman" w:cs="Times New Roman"/>
          <w:sz w:val="24"/>
          <w:szCs w:val="24"/>
        </w:rPr>
        <w:t>d</w:t>
      </w:r>
      <w:r w:rsidRPr="00BE6C70">
        <w:rPr>
          <w:rFonts w:ascii="Times New Roman" w:hAnsi="Times New Roman" w:cs="Times New Roman"/>
          <w:sz w:val="24"/>
          <w:szCs w:val="24"/>
        </w:rPr>
        <w:t>.</w:t>
      </w:r>
    </w:p>
    <w:p w14:paraId="0BDC3925" w14:textId="21579C3C"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firstLine="720"/>
        <w:jc w:val="both"/>
        <w:rPr>
          <w:rFonts w:ascii="Times New Roman" w:hAnsi="Times New Roman" w:cs="Times New Roman"/>
          <w:sz w:val="24"/>
          <w:szCs w:val="24"/>
        </w:rPr>
      </w:pPr>
      <w:r w:rsidRPr="00BE6C70">
        <w:rPr>
          <w:rFonts w:ascii="Times New Roman" w:hAnsi="Times New Roman" w:cs="Times New Roman"/>
          <w:sz w:val="24"/>
          <w:szCs w:val="24"/>
        </w:rPr>
        <w:t>Để ước lượng tỷ lệ nghèo thì cần xác định được ngưỡng nghèo kí hiệu k. Một hộ được xác định là nghèo nếu điểm số nghèo là cao hơn ngưỡng nghèo hay c</w:t>
      </w:r>
      <w:r w:rsidRPr="00BE6C70">
        <w:rPr>
          <w:rFonts w:ascii="Times New Roman" w:hAnsi="Times New Roman" w:cs="Times New Roman"/>
          <w:sz w:val="24"/>
          <w:szCs w:val="24"/>
          <w:vertAlign w:val="subscript"/>
        </w:rPr>
        <w:t>i</w:t>
      </w:r>
      <w:r w:rsidR="008104D3">
        <w:rPr>
          <w:rFonts w:ascii="Times New Roman" w:hAnsi="Times New Roman" w:cs="Times New Roman"/>
          <w:sz w:val="24"/>
          <w:szCs w:val="24"/>
        </w:rPr>
        <w:t xml:space="preserve"> </w:t>
      </w:r>
      <w:r w:rsidRPr="00BE6C70">
        <w:rPr>
          <w:rFonts w:ascii="Times New Roman" w:hAnsi="Times New Roman" w:cs="Times New Roman"/>
          <w:sz w:val="24"/>
          <w:szCs w:val="24"/>
        </w:rPr>
        <w:t xml:space="preserve">≥ k. Theo phương pháp Alkire and Foster (2007, 2011) sử dụng ngưỡng 1/3 nghĩa là một hộ được xác định là nghèo đa chiều khi </w:t>
      </w:r>
      <w:r w:rsidRPr="00BE6C70">
        <w:rPr>
          <w:rFonts w:ascii="Times New Roman" w:hAnsi="Times New Roman" w:cs="Times New Roman"/>
          <w:sz w:val="24"/>
          <w:szCs w:val="24"/>
        </w:rPr>
        <w:lastRenderedPageBreak/>
        <w:t>điểm số thiếu hụ</w:t>
      </w:r>
      <w:r w:rsidR="008104D3">
        <w:rPr>
          <w:rFonts w:ascii="Times New Roman" w:hAnsi="Times New Roman" w:cs="Times New Roman"/>
          <w:sz w:val="24"/>
          <w:szCs w:val="24"/>
        </w:rPr>
        <w:t>t lớn hơn hoặc bằng 1/3 (0.333)</w:t>
      </w:r>
      <w:r w:rsidRPr="00BE6C70">
        <w:rPr>
          <w:rFonts w:ascii="Times New Roman" w:hAnsi="Times New Roman" w:cs="Times New Roman"/>
          <w:sz w:val="24"/>
          <w:szCs w:val="24"/>
        </w:rPr>
        <w:t>. Chú ý rằng, khi c</w:t>
      </w:r>
      <w:r w:rsidRPr="00BE6C70">
        <w:rPr>
          <w:rFonts w:ascii="Times New Roman" w:hAnsi="Times New Roman" w:cs="Times New Roman"/>
          <w:sz w:val="24"/>
          <w:szCs w:val="24"/>
          <w:vertAlign w:val="subscript"/>
        </w:rPr>
        <w:t>i</w:t>
      </w:r>
      <w:r w:rsidR="008104D3">
        <w:rPr>
          <w:rFonts w:ascii="Times New Roman" w:hAnsi="Times New Roman" w:cs="Times New Roman"/>
          <w:sz w:val="24"/>
          <w:szCs w:val="24"/>
        </w:rPr>
        <w:t xml:space="preserve"> </w:t>
      </w:r>
      <w:r w:rsidRPr="00BE6C70">
        <w:rPr>
          <w:rFonts w:ascii="Times New Roman" w:hAnsi="Times New Roman" w:cs="Times New Roman"/>
          <w:sz w:val="24"/>
          <w:szCs w:val="24"/>
        </w:rPr>
        <w:t>≥ k thì c</w:t>
      </w:r>
      <w:r w:rsidRPr="00BE6C70">
        <w:rPr>
          <w:rFonts w:ascii="Times New Roman" w:hAnsi="Times New Roman" w:cs="Times New Roman"/>
          <w:sz w:val="24"/>
          <w:szCs w:val="24"/>
          <w:vertAlign w:val="subscript"/>
        </w:rPr>
        <w:t>i</w:t>
      </w:r>
      <w:r w:rsidR="008104D3">
        <w:rPr>
          <w:rFonts w:ascii="Times New Roman" w:hAnsi="Times New Roman" w:cs="Times New Roman"/>
          <w:sz w:val="24"/>
          <w:szCs w:val="24"/>
          <w:vertAlign w:val="subscript"/>
        </w:rPr>
        <w:t xml:space="preserve"> </w:t>
      </w:r>
      <w:r w:rsidRPr="00BE6C70">
        <w:rPr>
          <w:rFonts w:ascii="Times New Roman" w:hAnsi="Times New Roman" w:cs="Times New Roman"/>
          <w:sz w:val="24"/>
          <w:szCs w:val="24"/>
        </w:rPr>
        <w:t>(k) = c</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 nhưng nếu c</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 xml:space="preserve"> &lt; k thì c</w:t>
      </w:r>
      <w:r w:rsidRPr="00BE6C70">
        <w:rPr>
          <w:rFonts w:ascii="Times New Roman" w:hAnsi="Times New Roman" w:cs="Times New Roman"/>
          <w:sz w:val="24"/>
          <w:szCs w:val="24"/>
          <w:vertAlign w:val="subscript"/>
        </w:rPr>
        <w:t>i</w:t>
      </w:r>
      <w:r w:rsidR="008104D3">
        <w:rPr>
          <w:rFonts w:ascii="Times New Roman" w:hAnsi="Times New Roman" w:cs="Times New Roman"/>
          <w:sz w:val="24"/>
          <w:szCs w:val="24"/>
          <w:vertAlign w:val="subscript"/>
        </w:rPr>
        <w:t xml:space="preserve"> </w:t>
      </w:r>
      <w:r w:rsidRPr="00BE6C70">
        <w:rPr>
          <w:rFonts w:ascii="Times New Roman" w:hAnsi="Times New Roman" w:cs="Times New Roman"/>
          <w:sz w:val="24"/>
          <w:szCs w:val="24"/>
        </w:rPr>
        <w:t>(k) = 0 với c</w:t>
      </w:r>
      <w:r w:rsidRPr="00BE6C70">
        <w:rPr>
          <w:rFonts w:ascii="Times New Roman" w:hAnsi="Times New Roman" w:cs="Times New Roman"/>
          <w:sz w:val="24"/>
          <w:szCs w:val="24"/>
          <w:vertAlign w:val="subscript"/>
        </w:rPr>
        <w:t>i</w:t>
      </w:r>
      <w:r w:rsidR="008104D3">
        <w:rPr>
          <w:rFonts w:ascii="Times New Roman" w:hAnsi="Times New Roman" w:cs="Times New Roman"/>
          <w:sz w:val="24"/>
          <w:szCs w:val="24"/>
          <w:vertAlign w:val="subscript"/>
        </w:rPr>
        <w:t xml:space="preserve"> </w:t>
      </w:r>
      <w:r w:rsidRPr="00BE6C70">
        <w:rPr>
          <w:rFonts w:ascii="Times New Roman" w:hAnsi="Times New Roman" w:cs="Times New Roman"/>
          <w:sz w:val="24"/>
          <w:szCs w:val="24"/>
        </w:rPr>
        <w:t>(k) là điểm số thiếu hụt của người nghèo.</w:t>
      </w:r>
    </w:p>
    <w:p w14:paraId="1A88F69E" w14:textId="77777777"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firstLine="720"/>
        <w:jc w:val="both"/>
        <w:rPr>
          <w:rFonts w:ascii="Times New Roman" w:hAnsi="Times New Roman" w:cs="Times New Roman"/>
          <w:sz w:val="24"/>
          <w:szCs w:val="24"/>
        </w:rPr>
      </w:pPr>
      <w:r w:rsidRPr="00BE6C70">
        <w:rPr>
          <w:rFonts w:ascii="Times New Roman" w:hAnsi="Times New Roman" w:cs="Times New Roman"/>
          <w:i/>
          <w:sz w:val="24"/>
          <w:szCs w:val="24"/>
        </w:rPr>
        <w:t xml:space="preserve">Bước 7: </w:t>
      </w:r>
      <w:r w:rsidRPr="009C0C3A">
        <w:rPr>
          <w:rFonts w:ascii="Times New Roman" w:hAnsi="Times New Roman" w:cs="Times New Roman"/>
          <w:sz w:val="24"/>
          <w:szCs w:val="24"/>
        </w:rPr>
        <w:t>tính toán chỉ số nghèo đa chiều</w:t>
      </w:r>
      <w:r w:rsidRPr="00BE6C70">
        <w:rPr>
          <w:rFonts w:ascii="Times New Roman" w:hAnsi="Times New Roman" w:cs="Times New Roman"/>
          <w:sz w:val="24"/>
          <w:szCs w:val="24"/>
        </w:rPr>
        <w:t xml:space="preserve"> hay còn gọi là chỉ số đếm đầu điều chỉnh (Adjusted Headcount Ratio)</w:t>
      </w:r>
    </w:p>
    <w:p w14:paraId="1369CB64" w14:textId="77777777"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left="567" w:firstLine="720"/>
        <w:jc w:val="both"/>
        <w:rPr>
          <w:rFonts w:ascii="Times New Roman" w:hAnsi="Times New Roman" w:cs="Times New Roman"/>
          <w:sz w:val="24"/>
          <w:szCs w:val="24"/>
        </w:rPr>
      </w:pPr>
      <w:r w:rsidRPr="00BE6C70">
        <w:rPr>
          <w:rFonts w:ascii="Times New Roman" w:hAnsi="Times New Roman" w:cs="Times New Roman"/>
          <w:sz w:val="24"/>
          <w:szCs w:val="24"/>
        </w:rPr>
        <w:t>MPI là sự kết hợp của hai mảnh ghép thông tin:</w:t>
      </w:r>
    </w:p>
    <w:p w14:paraId="5CAC7373" w14:textId="77777777" w:rsidR="0064217C" w:rsidRPr="00BE6C70" w:rsidRDefault="0064217C" w:rsidP="0064217C">
      <w:pPr>
        <w:pStyle w:val="HTMLPreformatted"/>
        <w:numPr>
          <w:ilvl w:val="0"/>
          <w:numId w:val="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left="0" w:firstLine="720"/>
        <w:jc w:val="both"/>
        <w:rPr>
          <w:rFonts w:ascii="Times New Roman" w:hAnsi="Times New Roman" w:cs="Times New Roman"/>
          <w:sz w:val="24"/>
          <w:szCs w:val="24"/>
        </w:rPr>
      </w:pPr>
      <w:r w:rsidRPr="00BE6C70">
        <w:rPr>
          <w:rFonts w:ascii="Times New Roman" w:hAnsi="Times New Roman" w:cs="Times New Roman"/>
          <w:sz w:val="24"/>
          <w:szCs w:val="24"/>
        </w:rPr>
        <w:t xml:space="preserve">Tỷ lệ dân số/hộ thiếu hụt (nghèo) đa chiều hay còn gọi là tỷ lệ đếm đầu đa chiều (Multidimensional Headcount Ratio, kí hiệu là H, còn gọi tắt là tỷ lệ đếm đầu) được tính bằng: </w:t>
      </w:r>
    </w:p>
    <w:p w14:paraId="5ED5DE7D" w14:textId="77777777"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left="567" w:firstLine="720"/>
        <w:jc w:val="center"/>
        <w:rPr>
          <w:rFonts w:ascii="Times New Roman" w:hAnsi="Times New Roman" w:cs="Times New Roman"/>
          <w:sz w:val="24"/>
          <w:szCs w:val="24"/>
        </w:rPr>
      </w:pPr>
      <w:r w:rsidRPr="00BE6C70">
        <w:rPr>
          <w:rFonts w:ascii="Times New Roman" w:hAnsi="Times New Roman" w:cs="Times New Roman"/>
          <w:sz w:val="24"/>
          <w:szCs w:val="24"/>
        </w:rPr>
        <w:t>H = q/n</w:t>
      </w:r>
    </w:p>
    <w:p w14:paraId="4DC547D6" w14:textId="77777777"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firstLine="720"/>
        <w:jc w:val="both"/>
        <w:rPr>
          <w:rFonts w:ascii="Times New Roman" w:hAnsi="Times New Roman" w:cs="Times New Roman"/>
          <w:sz w:val="24"/>
          <w:szCs w:val="24"/>
        </w:rPr>
      </w:pPr>
      <w:r w:rsidRPr="00BE6C70">
        <w:rPr>
          <w:rFonts w:ascii="Times New Roman" w:hAnsi="Times New Roman" w:cs="Times New Roman"/>
          <w:sz w:val="24"/>
          <w:szCs w:val="24"/>
        </w:rPr>
        <w:t xml:space="preserve">Với q là số </w:t>
      </w:r>
      <w:r>
        <w:rPr>
          <w:rFonts w:ascii="Times New Roman" w:hAnsi="Times New Roman" w:cs="Times New Roman"/>
          <w:sz w:val="24"/>
          <w:szCs w:val="24"/>
        </w:rPr>
        <w:t>người/</w:t>
      </w:r>
      <w:r w:rsidRPr="00BE6C70">
        <w:rPr>
          <w:rFonts w:ascii="Times New Roman" w:hAnsi="Times New Roman" w:cs="Times New Roman"/>
          <w:sz w:val="24"/>
          <w:szCs w:val="24"/>
        </w:rPr>
        <w:t xml:space="preserve">hộ nghèo đa chiều và n là </w:t>
      </w:r>
      <w:r>
        <w:rPr>
          <w:rFonts w:ascii="Times New Roman" w:hAnsi="Times New Roman" w:cs="Times New Roman"/>
          <w:sz w:val="24"/>
          <w:szCs w:val="24"/>
        </w:rPr>
        <w:t>quy mô dân số/</w:t>
      </w:r>
      <w:r w:rsidRPr="00BE6C70">
        <w:rPr>
          <w:rFonts w:ascii="Times New Roman" w:hAnsi="Times New Roman" w:cs="Times New Roman"/>
          <w:sz w:val="24"/>
          <w:szCs w:val="24"/>
        </w:rPr>
        <w:t>tổng số hộ.</w:t>
      </w:r>
      <w:r>
        <w:rPr>
          <w:rFonts w:ascii="Times New Roman" w:hAnsi="Times New Roman" w:cs="Times New Roman"/>
          <w:sz w:val="24"/>
          <w:szCs w:val="24"/>
        </w:rPr>
        <w:t xml:space="preserve"> Giá trị này cho biết có bao nhiêu người/hộ trong tổng số người/hộ điều tra được xác định là nghèo đa chiều. </w:t>
      </w:r>
      <w:r w:rsidRPr="00BE6C70">
        <w:rPr>
          <w:rFonts w:ascii="Times New Roman" w:hAnsi="Times New Roman" w:cs="Times New Roman"/>
          <w:sz w:val="24"/>
          <w:szCs w:val="24"/>
        </w:rPr>
        <w:t xml:space="preserve">Tuy nhiên, H không phản ánh mức độ hay độ sâu của thiếu hụt của hộ nghèo. </w:t>
      </w:r>
      <w:r>
        <w:rPr>
          <w:rFonts w:ascii="Times New Roman" w:hAnsi="Times New Roman" w:cs="Times New Roman"/>
          <w:sz w:val="24"/>
          <w:szCs w:val="24"/>
        </w:rPr>
        <w:t>Người/h</w:t>
      </w:r>
      <w:r w:rsidRPr="00BE6C70">
        <w:rPr>
          <w:rFonts w:ascii="Times New Roman" w:hAnsi="Times New Roman" w:cs="Times New Roman"/>
          <w:sz w:val="24"/>
          <w:szCs w:val="24"/>
        </w:rPr>
        <w:t>ộ nghèo thiếu hụt trong tất cả các chiều hay thiếu hụt 1/k chiều đều là người</w:t>
      </w:r>
      <w:r>
        <w:rPr>
          <w:rFonts w:ascii="Times New Roman" w:hAnsi="Times New Roman" w:cs="Times New Roman"/>
          <w:sz w:val="24"/>
          <w:szCs w:val="24"/>
        </w:rPr>
        <w:t>/hộ</w:t>
      </w:r>
      <w:r w:rsidRPr="00BE6C70">
        <w:rPr>
          <w:rFonts w:ascii="Times New Roman" w:hAnsi="Times New Roman" w:cs="Times New Roman"/>
          <w:sz w:val="24"/>
          <w:szCs w:val="24"/>
        </w:rPr>
        <w:t xml:space="preserve"> nghèo.</w:t>
      </w:r>
    </w:p>
    <w:p w14:paraId="2461C232" w14:textId="77777777" w:rsidR="0064217C" w:rsidRPr="00BE6C70" w:rsidRDefault="0064217C" w:rsidP="0064217C">
      <w:pPr>
        <w:pStyle w:val="HTMLPreformatted"/>
        <w:numPr>
          <w:ilvl w:val="0"/>
          <w:numId w:val="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left="0" w:firstLine="720"/>
        <w:jc w:val="both"/>
        <w:rPr>
          <w:rFonts w:ascii="Times New Roman" w:hAnsi="Times New Roman" w:cs="Times New Roman"/>
          <w:sz w:val="24"/>
          <w:szCs w:val="24"/>
        </w:rPr>
      </w:pPr>
      <w:r w:rsidRPr="00BE6C70">
        <w:rPr>
          <w:rFonts w:ascii="Times New Roman" w:hAnsi="Times New Roman" w:cs="Times New Roman"/>
          <w:sz w:val="24"/>
          <w:szCs w:val="24"/>
        </w:rPr>
        <w:t>Độ sâu của thiếu hụt (nghèo) đa chiều</w:t>
      </w:r>
      <w:r>
        <w:rPr>
          <w:rFonts w:ascii="Times New Roman" w:hAnsi="Times New Roman" w:cs="Times New Roman"/>
          <w:sz w:val="24"/>
          <w:szCs w:val="24"/>
        </w:rPr>
        <w:t xml:space="preserve"> (Intensity of poverty – kí hiệu là A và tính bằng đơn vị)</w:t>
      </w:r>
      <w:r w:rsidRPr="00BE6C70">
        <w:rPr>
          <w:rFonts w:ascii="Times New Roman" w:hAnsi="Times New Roman" w:cs="Times New Roman"/>
          <w:sz w:val="24"/>
          <w:szCs w:val="24"/>
        </w:rPr>
        <w:t xml:space="preserve">: chính là trung bình tỷ </w:t>
      </w:r>
      <w:r>
        <w:rPr>
          <w:rFonts w:ascii="Times New Roman" w:hAnsi="Times New Roman" w:cs="Times New Roman"/>
          <w:sz w:val="24"/>
          <w:szCs w:val="24"/>
        </w:rPr>
        <w:t>lệ thiếu hụt đã được gia trọng. Giá trị này cho biết những người/hộ nghèo đa chiều bị thiếu hụt t</w:t>
      </w:r>
      <w:r w:rsidRPr="00BE6C70">
        <w:rPr>
          <w:rFonts w:ascii="Times New Roman" w:hAnsi="Times New Roman" w:cs="Times New Roman"/>
          <w:sz w:val="24"/>
          <w:szCs w:val="24"/>
        </w:rPr>
        <w:t xml:space="preserve">rung bình </w:t>
      </w:r>
      <w:r>
        <w:rPr>
          <w:rFonts w:ascii="Times New Roman" w:hAnsi="Times New Roman" w:cs="Times New Roman"/>
          <w:sz w:val="24"/>
          <w:szCs w:val="24"/>
        </w:rPr>
        <w:t xml:space="preserve">bao nhiêu %  số chỉ báo được gia trọng và </w:t>
      </w:r>
      <w:r w:rsidRPr="00BE6C70">
        <w:rPr>
          <w:rFonts w:ascii="Times New Roman" w:hAnsi="Times New Roman" w:cs="Times New Roman"/>
          <w:sz w:val="24"/>
          <w:szCs w:val="24"/>
        </w:rPr>
        <w:t>được tính theo công thức:</w:t>
      </w:r>
    </w:p>
    <w:p w14:paraId="5563CFC1" w14:textId="77777777"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firstLine="720"/>
        <w:jc w:val="center"/>
        <w:rPr>
          <w:rFonts w:ascii="Times New Roman" w:hAnsi="Times New Roman" w:cs="Times New Roman"/>
          <w:sz w:val="24"/>
          <w:szCs w:val="24"/>
        </w:rPr>
      </w:pPr>
      <w:r w:rsidRPr="00BE6C70">
        <w:rPr>
          <w:rFonts w:ascii="Times New Roman" w:hAnsi="Times New Roman" w:cs="Times New Roman"/>
          <w:position w:val="-28"/>
          <w:sz w:val="24"/>
          <w:szCs w:val="24"/>
        </w:rPr>
        <w:object w:dxaOrig="1280" w:dyaOrig="999" w14:anchorId="31FFB68D">
          <v:shape id="_x0000_i1026" type="#_x0000_t75" style="width:63.55pt;height:49.6pt" o:ole="">
            <v:imagedata r:id="rId11" o:title=""/>
          </v:shape>
          <o:OLEObject Type="Embed" ProgID="Equation.3" ShapeID="_x0000_i1026" DrawAspect="Content" ObjectID="_1616319499" r:id="rId12"/>
        </w:object>
      </w:r>
    </w:p>
    <w:p w14:paraId="712605EA" w14:textId="77777777"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firstLine="720"/>
        <w:jc w:val="both"/>
        <w:rPr>
          <w:rFonts w:ascii="Times New Roman" w:hAnsi="Times New Roman" w:cs="Times New Roman"/>
          <w:sz w:val="24"/>
          <w:szCs w:val="24"/>
        </w:rPr>
      </w:pPr>
      <w:r w:rsidRPr="00BE6C70">
        <w:rPr>
          <w:rFonts w:ascii="Times New Roman" w:hAnsi="Times New Roman" w:cs="Times New Roman"/>
          <w:sz w:val="24"/>
          <w:szCs w:val="24"/>
        </w:rPr>
        <w:t>Với c</w:t>
      </w:r>
      <w:r w:rsidRPr="00BE6C70">
        <w:rPr>
          <w:rFonts w:ascii="Times New Roman" w:hAnsi="Times New Roman" w:cs="Times New Roman"/>
          <w:sz w:val="24"/>
          <w:szCs w:val="24"/>
          <w:vertAlign w:val="subscript"/>
        </w:rPr>
        <w:t>i</w:t>
      </w:r>
      <w:r w:rsidRPr="00BE6C70">
        <w:rPr>
          <w:rFonts w:ascii="Times New Roman" w:hAnsi="Times New Roman" w:cs="Times New Roman"/>
          <w:sz w:val="24"/>
          <w:szCs w:val="24"/>
        </w:rPr>
        <w:t>(k) là điểm số thiếu hụt của cá nhân/hộ i và q là số người/số hộ nghèo đa chiều</w:t>
      </w:r>
      <w:r>
        <w:rPr>
          <w:rFonts w:ascii="Times New Roman" w:hAnsi="Times New Roman" w:cs="Times New Roman"/>
          <w:sz w:val="24"/>
          <w:szCs w:val="24"/>
        </w:rPr>
        <w:t xml:space="preserve">. </w:t>
      </w:r>
    </w:p>
    <w:p w14:paraId="5ABDC3F0" w14:textId="77777777"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firstLine="720"/>
        <w:jc w:val="both"/>
        <w:rPr>
          <w:rFonts w:ascii="Times New Roman" w:hAnsi="Times New Roman" w:cs="Times New Roman"/>
          <w:sz w:val="24"/>
          <w:szCs w:val="24"/>
        </w:rPr>
      </w:pPr>
      <w:r w:rsidRPr="00BE6C70">
        <w:rPr>
          <w:rFonts w:ascii="Times New Roman" w:hAnsi="Times New Roman" w:cs="Times New Roman"/>
          <w:sz w:val="24"/>
          <w:szCs w:val="24"/>
        </w:rPr>
        <w:t xml:space="preserve">Khi đó: </w:t>
      </w:r>
      <w:r w:rsidRPr="00BE6C7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6C70">
        <w:rPr>
          <w:rFonts w:ascii="Times New Roman" w:hAnsi="Times New Roman" w:cs="Times New Roman"/>
          <w:sz w:val="24"/>
          <w:szCs w:val="24"/>
        </w:rPr>
        <w:t>MPI = H*A</w:t>
      </w:r>
    </w:p>
    <w:p w14:paraId="3D12B79D" w14:textId="77777777" w:rsidR="0064217C" w:rsidRPr="00C02DAE"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firstLine="720"/>
        <w:jc w:val="both"/>
        <w:rPr>
          <w:rFonts w:ascii="Times New Roman" w:hAnsi="Times New Roman" w:cs="Times New Roman"/>
          <w:spacing w:val="-4"/>
          <w:sz w:val="24"/>
          <w:szCs w:val="24"/>
        </w:rPr>
      </w:pPr>
      <w:r w:rsidRPr="00C02DAE">
        <w:rPr>
          <w:rFonts w:ascii="Times New Roman" w:hAnsi="Times New Roman" w:cs="Times New Roman"/>
          <w:spacing w:val="-4"/>
          <w:sz w:val="24"/>
          <w:szCs w:val="24"/>
        </w:rPr>
        <w:t>Giá trị này cho biết, tỷ lệ người/hộ nghèo đa chiều sau khi đã điều chỉnh theo độ sâu của nghèo. MPI càng cao thì mức độ nghèo đa chiều càng tăng. MPI không chỉ phản ánh tỷ lệ mà còn phản ánh độ sâu của nghèo đói. Thông tin về MPI thể hiện rằng ai là người/hộ nghèo và họ nghèo như thế nào.</w:t>
      </w:r>
    </w:p>
    <w:p w14:paraId="28F6AEA1" w14:textId="3E27549A" w:rsidR="0064217C" w:rsidRPr="00BE6C70" w:rsidRDefault="0064217C" w:rsidP="006421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12" w:lineRule="auto"/>
        <w:ind w:firstLine="720"/>
        <w:jc w:val="both"/>
        <w:rPr>
          <w:rFonts w:ascii="Times New Roman" w:hAnsi="Times New Roman" w:cs="Times New Roman"/>
          <w:sz w:val="24"/>
          <w:szCs w:val="24"/>
        </w:rPr>
      </w:pPr>
      <w:r w:rsidRPr="00BE6C70">
        <w:rPr>
          <w:rFonts w:ascii="Times New Roman" w:hAnsi="Times New Roman" w:cs="Times New Roman"/>
          <w:sz w:val="24"/>
          <w:szCs w:val="24"/>
        </w:rPr>
        <w:t xml:space="preserve">Trong nghiên cứu này, sử dụng 5 chiều </w:t>
      </w:r>
      <w:r>
        <w:rPr>
          <w:rFonts w:ascii="Times New Roman" w:hAnsi="Times New Roman" w:cs="Times New Roman"/>
          <w:sz w:val="24"/>
          <w:szCs w:val="24"/>
        </w:rPr>
        <w:t>với</w:t>
      </w:r>
      <w:r w:rsidRPr="00BE6C70">
        <w:rPr>
          <w:rFonts w:ascii="Times New Roman" w:hAnsi="Times New Roman" w:cs="Times New Roman"/>
          <w:sz w:val="24"/>
          <w:szCs w:val="24"/>
        </w:rPr>
        <w:t xml:space="preserve"> 10 chỉ báo đo lường nghèo đa chiều</w:t>
      </w:r>
      <w:r>
        <w:rPr>
          <w:rFonts w:ascii="Times New Roman" w:hAnsi="Times New Roman" w:cs="Times New Roman"/>
          <w:sz w:val="24"/>
          <w:szCs w:val="24"/>
        </w:rPr>
        <w:t xml:space="preserve"> như đã đề cập ở trên</w:t>
      </w:r>
      <w:r w:rsidRPr="00BE6C70">
        <w:rPr>
          <w:rFonts w:ascii="Times New Roman" w:hAnsi="Times New Roman" w:cs="Times New Roman"/>
          <w:sz w:val="24"/>
          <w:szCs w:val="24"/>
        </w:rPr>
        <w:t xml:space="preserve">. Trọng số mỗi chiều là ngang bằng nhau </w:t>
      </w:r>
      <w:r>
        <w:rPr>
          <w:rFonts w:ascii="Times New Roman" w:hAnsi="Times New Roman" w:cs="Times New Roman"/>
          <w:sz w:val="24"/>
          <w:szCs w:val="24"/>
        </w:rPr>
        <w:t>(</w:t>
      </w:r>
      <w:r w:rsidRPr="00BE6C70">
        <w:rPr>
          <w:rFonts w:ascii="Times New Roman" w:hAnsi="Times New Roman" w:cs="Times New Roman"/>
          <w:sz w:val="24"/>
          <w:szCs w:val="24"/>
        </w:rPr>
        <w:t>bằng 1/5</w:t>
      </w:r>
      <w:r>
        <w:rPr>
          <w:rFonts w:ascii="Times New Roman" w:hAnsi="Times New Roman" w:cs="Times New Roman"/>
          <w:sz w:val="24"/>
          <w:szCs w:val="24"/>
        </w:rPr>
        <w:t xml:space="preserve"> hay 0.2)</w:t>
      </w:r>
      <w:r w:rsidRPr="00BE6C70">
        <w:rPr>
          <w:rFonts w:ascii="Times New Roman" w:hAnsi="Times New Roman" w:cs="Times New Roman"/>
          <w:sz w:val="24"/>
          <w:szCs w:val="24"/>
        </w:rPr>
        <w:t xml:space="preserve"> và trọng số của mỗi chỉ báo cũng ngang bằng nhau </w:t>
      </w:r>
      <w:r>
        <w:rPr>
          <w:rFonts w:ascii="Times New Roman" w:hAnsi="Times New Roman" w:cs="Times New Roman"/>
          <w:sz w:val="24"/>
          <w:szCs w:val="24"/>
        </w:rPr>
        <w:t>(bằng 1/10 hay 0.1) như ở bảng 1</w:t>
      </w:r>
      <w:r w:rsidRPr="00BE6C70">
        <w:rPr>
          <w:rFonts w:ascii="Times New Roman" w:hAnsi="Times New Roman" w:cs="Times New Roman"/>
          <w:sz w:val="24"/>
          <w:szCs w:val="24"/>
        </w:rPr>
        <w:t xml:space="preserve">. Một hộ được coi là nghèo đa chiều khi điểm số thiếu hụt của hộ đó lớn hơn hoặc bằng 1/3 tổng điểm thiếu hụt đa chiều (hay có điểm số thiếu hụt từ 0.333 điểm trở lên). Sử các chiều và chỉ báo các chiều cũng như phương pháp tính MPI cho kết quả trong phần tiếp theo. </w:t>
      </w:r>
    </w:p>
    <w:p w14:paraId="1492A90A" w14:textId="6046558A" w:rsidR="00100B76" w:rsidRPr="00CE7013" w:rsidRDefault="00B8193E" w:rsidP="00CE7013">
      <w:pPr>
        <w:pStyle w:val="ListParagraph"/>
        <w:numPr>
          <w:ilvl w:val="0"/>
          <w:numId w:val="8"/>
        </w:numPr>
        <w:ind w:left="0" w:firstLine="567"/>
        <w:jc w:val="both"/>
        <w:rPr>
          <w:rFonts w:ascii="Times New Roman" w:hAnsi="Times New Roman" w:cs="Times New Roman"/>
          <w:b/>
          <w:sz w:val="24"/>
          <w:szCs w:val="24"/>
        </w:rPr>
      </w:pPr>
      <w:r w:rsidRPr="00CE7013">
        <w:rPr>
          <w:rFonts w:ascii="Times New Roman" w:hAnsi="Times New Roman" w:cs="Times New Roman"/>
          <w:b/>
          <w:sz w:val="24"/>
          <w:szCs w:val="24"/>
        </w:rPr>
        <w:t>Nghèo đa chiều của hộ gia đình Việt Nam qua cuộc khảo sát mức sống dân cư 2014 và 2016</w:t>
      </w:r>
    </w:p>
    <w:p w14:paraId="79EC2F46" w14:textId="649A9B9F" w:rsidR="00B8193E" w:rsidRPr="00DE73EB" w:rsidRDefault="00B8193E" w:rsidP="00DE73EB">
      <w:pPr>
        <w:pStyle w:val="ListParagraph"/>
        <w:numPr>
          <w:ilvl w:val="1"/>
          <w:numId w:val="8"/>
        </w:numPr>
        <w:spacing w:before="120" w:after="120" w:line="312" w:lineRule="auto"/>
        <w:ind w:left="0" w:firstLine="567"/>
        <w:jc w:val="both"/>
        <w:rPr>
          <w:rFonts w:ascii="Times New Roman" w:hAnsi="Times New Roman" w:cs="Times New Roman"/>
          <w:b/>
          <w:i/>
          <w:sz w:val="24"/>
          <w:szCs w:val="24"/>
        </w:rPr>
      </w:pPr>
      <w:r w:rsidRPr="00DE73EB">
        <w:rPr>
          <w:rFonts w:ascii="Times New Roman" w:hAnsi="Times New Roman" w:cs="Times New Roman"/>
          <w:b/>
          <w:i/>
          <w:sz w:val="24"/>
          <w:szCs w:val="24"/>
        </w:rPr>
        <w:t>Giới thiệu về Bộ dữ liệu Khảo sát mức sống dân cư (VHLSS)</w:t>
      </w:r>
    </w:p>
    <w:p w14:paraId="360022A8" w14:textId="6A692A43" w:rsidR="00B8193E" w:rsidRDefault="00B8193E" w:rsidP="00BE6C70">
      <w:pPr>
        <w:spacing w:before="120" w:after="0" w:line="312" w:lineRule="auto"/>
        <w:ind w:firstLine="567"/>
        <w:jc w:val="both"/>
        <w:rPr>
          <w:rFonts w:ascii="Times New Roman" w:hAnsi="Times New Roman" w:cs="Times New Roman"/>
          <w:sz w:val="24"/>
          <w:szCs w:val="24"/>
          <w:lang w:val="pt-BR"/>
        </w:rPr>
      </w:pPr>
      <w:r w:rsidRPr="00BE6C70">
        <w:rPr>
          <w:rFonts w:ascii="Times New Roman" w:hAnsi="Times New Roman" w:cs="Times New Roman"/>
          <w:sz w:val="24"/>
          <w:szCs w:val="24"/>
        </w:rPr>
        <w:lastRenderedPageBreak/>
        <w:t xml:space="preserve">Bộ dữ liệu này </w:t>
      </w:r>
      <w:r w:rsidR="008104D3">
        <w:rPr>
          <w:rFonts w:ascii="Times New Roman" w:hAnsi="Times New Roman" w:cs="Times New Roman"/>
          <w:sz w:val="24"/>
          <w:szCs w:val="24"/>
        </w:rPr>
        <w:t xml:space="preserve">do </w:t>
      </w:r>
      <w:r w:rsidR="00520954" w:rsidRPr="00BE6C70">
        <w:rPr>
          <w:rFonts w:ascii="Times New Roman" w:hAnsi="Times New Roman" w:cs="Times New Roman"/>
          <w:sz w:val="24"/>
          <w:szCs w:val="24"/>
        </w:rPr>
        <w:t>T</w:t>
      </w:r>
      <w:r w:rsidRPr="00BE6C70">
        <w:rPr>
          <w:rFonts w:ascii="Times New Roman" w:hAnsi="Times New Roman" w:cs="Times New Roman"/>
          <w:sz w:val="24"/>
          <w:szCs w:val="24"/>
        </w:rPr>
        <w:t>ổng cục thống kê thực hiện 2 năm một lần gần đây nhất là cuộc khảo sát được tiến hành vào năm 2018 với rất nhiều khía cạnh thông tin của hộ gia đình được thu thập</w:t>
      </w:r>
      <w:r w:rsidR="008104D3">
        <w:rPr>
          <w:rFonts w:ascii="Times New Roman" w:hAnsi="Times New Roman" w:cs="Times New Roman"/>
          <w:sz w:val="24"/>
          <w:szCs w:val="24"/>
        </w:rPr>
        <w:t xml:space="preserve"> tại</w:t>
      </w:r>
      <w:r w:rsidR="00520954" w:rsidRPr="00BE6C70">
        <w:rPr>
          <w:rFonts w:ascii="Times New Roman" w:hAnsi="Times New Roman" w:cs="Times New Roman"/>
          <w:sz w:val="24"/>
          <w:szCs w:val="24"/>
        </w:rPr>
        <w:t xml:space="preserve"> 63 tỉnh/thành phố của Việt Nam</w:t>
      </w:r>
      <w:r w:rsidRPr="00BE6C70">
        <w:rPr>
          <w:rFonts w:ascii="Times New Roman" w:hAnsi="Times New Roman" w:cs="Times New Roman"/>
          <w:sz w:val="24"/>
          <w:szCs w:val="24"/>
        </w:rPr>
        <w:t xml:space="preserve">. </w:t>
      </w:r>
      <w:r w:rsidR="00BE6C70" w:rsidRPr="00BE6C70">
        <w:rPr>
          <w:rFonts w:ascii="Times New Roman" w:hAnsi="Times New Roman" w:cs="Times New Roman"/>
          <w:color w:val="000000"/>
          <w:sz w:val="24"/>
          <w:szCs w:val="24"/>
        </w:rPr>
        <w:t xml:space="preserve">Mục đích của </w:t>
      </w:r>
      <w:r w:rsidR="008104D3">
        <w:rPr>
          <w:rFonts w:ascii="Times New Roman" w:hAnsi="Times New Roman" w:cs="Times New Roman"/>
          <w:color w:val="000000"/>
          <w:sz w:val="24"/>
          <w:szCs w:val="24"/>
        </w:rPr>
        <w:t>cuộc khảo sát này</w:t>
      </w:r>
      <w:r w:rsidR="00BE6C70" w:rsidRPr="00BE6C70">
        <w:rPr>
          <w:rFonts w:ascii="Times New Roman" w:hAnsi="Times New Roman" w:cs="Times New Roman"/>
          <w:color w:val="000000"/>
          <w:sz w:val="24"/>
          <w:szCs w:val="24"/>
        </w:rPr>
        <w:t xml:space="preserve"> nhằm theo dõi và giám sát một</w:t>
      </w:r>
      <w:r w:rsidR="008104D3">
        <w:rPr>
          <w:rFonts w:ascii="Times New Roman" w:hAnsi="Times New Roman" w:cs="Times New Roman"/>
          <w:color w:val="000000"/>
          <w:sz w:val="24"/>
          <w:szCs w:val="24"/>
        </w:rPr>
        <w:t xml:space="preserve"> </w:t>
      </w:r>
      <w:r w:rsidR="00BE6C70" w:rsidRPr="00BE6C70">
        <w:rPr>
          <w:rFonts w:ascii="Times New Roman" w:hAnsi="Times New Roman" w:cs="Times New Roman"/>
          <w:color w:val="000000"/>
          <w:sz w:val="24"/>
          <w:szCs w:val="24"/>
        </w:rPr>
        <w:t>cách có hệ thống mức sống các tầng lớp dân cư Việt Nam; giám sát, đánh giá việc thực hiện Chiến lược toàn diện về tăng trưởng và xoá đói giảm nghèo; góp phần đánh giá kếtquả thực hiện các Mục tiêu thiên niên kỷ (MDGs) và phát triển bền vững (SDGs) và các</w:t>
      </w:r>
      <w:r w:rsidR="008104D3">
        <w:rPr>
          <w:rFonts w:ascii="Times New Roman" w:hAnsi="Times New Roman" w:cs="Times New Roman"/>
          <w:color w:val="000000"/>
          <w:sz w:val="24"/>
          <w:szCs w:val="24"/>
        </w:rPr>
        <w:t xml:space="preserve"> m</w:t>
      </w:r>
      <w:r w:rsidR="00BE6C70" w:rsidRPr="00BE6C70">
        <w:rPr>
          <w:rFonts w:ascii="Times New Roman" w:hAnsi="Times New Roman" w:cs="Times New Roman"/>
          <w:color w:val="000000"/>
          <w:sz w:val="24"/>
          <w:szCs w:val="24"/>
        </w:rPr>
        <w:t>ục tiêu phát triển kinh tế - xã hội của Việ</w:t>
      </w:r>
      <w:r w:rsidR="008104D3">
        <w:rPr>
          <w:rFonts w:ascii="Times New Roman" w:hAnsi="Times New Roman" w:cs="Times New Roman"/>
          <w:color w:val="000000"/>
          <w:sz w:val="24"/>
          <w:szCs w:val="24"/>
        </w:rPr>
        <w:t>t Nam</w:t>
      </w:r>
      <w:r w:rsidRPr="00BE6C70">
        <w:rPr>
          <w:rFonts w:ascii="Times New Roman" w:hAnsi="Times New Roman" w:cs="Times New Roman"/>
          <w:sz w:val="24"/>
          <w:szCs w:val="24"/>
        </w:rPr>
        <w:t xml:space="preserve">. Bộ này gồm 2 mẫu: Mẫu 1 là thu nhập và chi tiêu (gồm 9399 hộ); mẫu 2 là mẫu sử dụng để thu thập thông tin như mẫu 1 đồng thời thu thập thêm thông tin phục vụ tính  quyền số chỉ số giá tiêu dùng(gồm </w:t>
      </w:r>
      <w:r w:rsidRPr="00BE6C70">
        <w:rPr>
          <w:rFonts w:ascii="Times New Roman" w:hAnsi="Times New Roman" w:cs="Times New Roman"/>
          <w:sz w:val="24"/>
          <w:szCs w:val="24"/>
          <w:lang w:val="pt-BR"/>
        </w:rPr>
        <w:t xml:space="preserve">37.596 hộ). Trong </w:t>
      </w:r>
      <w:r w:rsidR="00DE73EB">
        <w:rPr>
          <w:rFonts w:ascii="Times New Roman" w:hAnsi="Times New Roman" w:cs="Times New Roman"/>
          <w:sz w:val="24"/>
          <w:szCs w:val="24"/>
          <w:lang w:val="pt-BR"/>
        </w:rPr>
        <w:t>nghiên cứu</w:t>
      </w:r>
      <w:r w:rsidRPr="00BE6C70">
        <w:rPr>
          <w:rFonts w:ascii="Times New Roman" w:hAnsi="Times New Roman" w:cs="Times New Roman"/>
          <w:sz w:val="24"/>
          <w:szCs w:val="24"/>
          <w:lang w:val="pt-BR"/>
        </w:rPr>
        <w:t xml:space="preserve"> này, tác giả sử dụng mẫu </w:t>
      </w:r>
      <w:r w:rsidR="00520954" w:rsidRPr="00BE6C70">
        <w:rPr>
          <w:rFonts w:ascii="Times New Roman" w:hAnsi="Times New Roman" w:cs="Times New Roman"/>
          <w:sz w:val="24"/>
          <w:szCs w:val="24"/>
          <w:lang w:val="pt-BR"/>
        </w:rPr>
        <w:t xml:space="preserve">thu nhập và chi tiêu (mẫu </w:t>
      </w:r>
      <w:r w:rsidRPr="00BE6C70">
        <w:rPr>
          <w:rFonts w:ascii="Times New Roman" w:hAnsi="Times New Roman" w:cs="Times New Roman"/>
          <w:sz w:val="24"/>
          <w:szCs w:val="24"/>
          <w:lang w:val="pt-BR"/>
        </w:rPr>
        <w:t>9399 hộ</w:t>
      </w:r>
      <w:r w:rsidR="00BE6C70" w:rsidRPr="00BE6C70">
        <w:rPr>
          <w:rFonts w:ascii="Times New Roman" w:hAnsi="Times New Roman" w:cs="Times New Roman"/>
          <w:sz w:val="24"/>
          <w:szCs w:val="24"/>
          <w:lang w:val="pt-BR"/>
        </w:rPr>
        <w:t xml:space="preserve"> với 36081 người</w:t>
      </w:r>
      <w:r w:rsidR="008104D3">
        <w:rPr>
          <w:rFonts w:ascii="Times New Roman" w:hAnsi="Times New Roman" w:cs="Times New Roman"/>
          <w:sz w:val="24"/>
          <w:szCs w:val="24"/>
          <w:lang w:val="pt-BR"/>
        </w:rPr>
        <w:t xml:space="preserve"> được thu thập thông tin</w:t>
      </w:r>
      <w:r w:rsidR="00520954" w:rsidRPr="00BE6C70">
        <w:rPr>
          <w:rFonts w:ascii="Times New Roman" w:hAnsi="Times New Roman" w:cs="Times New Roman"/>
          <w:sz w:val="24"/>
          <w:szCs w:val="24"/>
          <w:lang w:val="pt-BR"/>
        </w:rPr>
        <w:t>)</w:t>
      </w:r>
      <w:r w:rsidRPr="00BE6C70">
        <w:rPr>
          <w:rFonts w:ascii="Times New Roman" w:hAnsi="Times New Roman" w:cs="Times New Roman"/>
          <w:sz w:val="24"/>
          <w:szCs w:val="24"/>
          <w:lang w:val="pt-BR"/>
        </w:rPr>
        <w:t xml:space="preserve"> để tính toán và phân tích chỉ số NĐC cho các hộ gia đình Việt Nam</w:t>
      </w:r>
      <w:r w:rsidR="00520954" w:rsidRPr="00BE6C70">
        <w:rPr>
          <w:rFonts w:ascii="Times New Roman" w:hAnsi="Times New Roman" w:cs="Times New Roman"/>
          <w:sz w:val="24"/>
          <w:szCs w:val="24"/>
          <w:lang w:val="pt-BR"/>
        </w:rPr>
        <w:t>.</w:t>
      </w:r>
    </w:p>
    <w:p w14:paraId="688CBF65" w14:textId="2C3F7984" w:rsidR="00DE73EB" w:rsidRPr="00DE73EB" w:rsidRDefault="00DE73EB" w:rsidP="00DE73EB">
      <w:pPr>
        <w:pStyle w:val="ListParagraph"/>
        <w:numPr>
          <w:ilvl w:val="1"/>
          <w:numId w:val="8"/>
        </w:numPr>
        <w:spacing w:before="120" w:after="0" w:line="312" w:lineRule="auto"/>
        <w:ind w:left="0" w:firstLine="0"/>
        <w:jc w:val="both"/>
        <w:rPr>
          <w:rFonts w:ascii="Times New Roman" w:hAnsi="Times New Roman" w:cs="Times New Roman"/>
          <w:b/>
          <w:i/>
          <w:sz w:val="24"/>
          <w:szCs w:val="24"/>
        </w:rPr>
      </w:pPr>
      <w:r w:rsidRPr="00DE73EB">
        <w:rPr>
          <w:rFonts w:ascii="Times New Roman" w:hAnsi="Times New Roman" w:cs="Times New Roman"/>
          <w:b/>
          <w:i/>
          <w:sz w:val="24"/>
          <w:szCs w:val="24"/>
          <w:lang w:val="pt-BR"/>
        </w:rPr>
        <w:t>Một số kết quả trong tính toán và phân tích nghèo đa chiều cho hộ gia đình tại Việt Nam</w:t>
      </w:r>
    </w:p>
    <w:p w14:paraId="12D65F0B" w14:textId="76821C99" w:rsidR="00BC144F" w:rsidRDefault="00B8193E" w:rsidP="00BC144F">
      <w:pPr>
        <w:spacing w:before="120" w:after="0"/>
        <w:ind w:firstLine="567"/>
        <w:jc w:val="both"/>
        <w:rPr>
          <w:rFonts w:ascii="Times New Roman" w:hAnsi="Times New Roman" w:cs="Times New Roman"/>
          <w:i/>
          <w:sz w:val="24"/>
          <w:szCs w:val="24"/>
        </w:rPr>
      </w:pPr>
      <w:r w:rsidRPr="00BE6C70">
        <w:rPr>
          <w:rFonts w:ascii="Times New Roman" w:hAnsi="Times New Roman" w:cs="Times New Roman"/>
          <w:i/>
          <w:sz w:val="24"/>
          <w:szCs w:val="24"/>
        </w:rPr>
        <w:t xml:space="preserve">Tỷ lệ </w:t>
      </w:r>
      <w:r w:rsidR="004512BB">
        <w:rPr>
          <w:rFonts w:ascii="Times New Roman" w:hAnsi="Times New Roman" w:cs="Times New Roman"/>
          <w:i/>
          <w:sz w:val="24"/>
          <w:szCs w:val="24"/>
        </w:rPr>
        <w:t>dân số nghèo</w:t>
      </w:r>
      <w:r w:rsidRPr="00BE6C70">
        <w:rPr>
          <w:rFonts w:ascii="Times New Roman" w:hAnsi="Times New Roman" w:cs="Times New Roman"/>
          <w:i/>
          <w:sz w:val="24"/>
          <w:szCs w:val="24"/>
        </w:rPr>
        <w:t xml:space="preserve"> </w:t>
      </w:r>
      <w:r w:rsidR="001B1ADD" w:rsidRPr="00BE6C70">
        <w:rPr>
          <w:rFonts w:ascii="Times New Roman" w:hAnsi="Times New Roman" w:cs="Times New Roman"/>
          <w:i/>
          <w:sz w:val="24"/>
          <w:szCs w:val="24"/>
        </w:rPr>
        <w:t>theo các chuẩn nghèo</w:t>
      </w:r>
      <w:r w:rsidR="004512BB">
        <w:rPr>
          <w:rFonts w:ascii="Times New Roman" w:hAnsi="Times New Roman" w:cs="Times New Roman"/>
          <w:i/>
          <w:sz w:val="24"/>
          <w:szCs w:val="24"/>
        </w:rPr>
        <w:t xml:space="preserve"> tại Việt Nam </w:t>
      </w:r>
    </w:p>
    <w:p w14:paraId="31C0550E" w14:textId="240B904B" w:rsidR="00BC144F" w:rsidRPr="00BC144F" w:rsidRDefault="00BC144F" w:rsidP="00BC144F">
      <w:pPr>
        <w:spacing w:before="120" w:after="0"/>
        <w:ind w:firstLine="567"/>
        <w:jc w:val="center"/>
        <w:rPr>
          <w:rFonts w:ascii="Times New Roman" w:hAnsi="Times New Roman" w:cs="Times New Roman"/>
          <w:i/>
          <w:sz w:val="24"/>
          <w:szCs w:val="24"/>
        </w:rPr>
      </w:pPr>
      <w:r w:rsidRPr="00BC144F">
        <w:rPr>
          <w:rFonts w:ascii="Times New Roman" w:hAnsi="Times New Roman" w:cs="Times New Roman"/>
          <w:b/>
          <w:sz w:val="24"/>
          <w:szCs w:val="24"/>
        </w:rPr>
        <w:t xml:space="preserve">Bảng </w:t>
      </w:r>
      <w:r w:rsidR="00570D3C">
        <w:rPr>
          <w:rFonts w:ascii="Times New Roman" w:hAnsi="Times New Roman" w:cs="Times New Roman"/>
          <w:b/>
          <w:sz w:val="24"/>
          <w:szCs w:val="24"/>
        </w:rPr>
        <w:t>2</w:t>
      </w:r>
      <w:r w:rsidRPr="00BC144F">
        <w:rPr>
          <w:rFonts w:ascii="Times New Roman" w:hAnsi="Times New Roman" w:cs="Times New Roman"/>
          <w:b/>
          <w:sz w:val="24"/>
          <w:szCs w:val="24"/>
        </w:rPr>
        <w:t>: Tình trạng nghèo</w:t>
      </w:r>
      <w:r w:rsidR="003854DD">
        <w:rPr>
          <w:rFonts w:ascii="Times New Roman" w:hAnsi="Times New Roman" w:cs="Times New Roman"/>
          <w:b/>
          <w:sz w:val="24"/>
          <w:szCs w:val="24"/>
        </w:rPr>
        <w:t xml:space="preserve"> của dân số</w:t>
      </w:r>
      <w:r w:rsidRPr="00BC144F">
        <w:rPr>
          <w:rFonts w:ascii="Times New Roman" w:hAnsi="Times New Roman" w:cs="Times New Roman"/>
          <w:b/>
          <w:sz w:val="24"/>
          <w:szCs w:val="24"/>
        </w:rPr>
        <w:t xml:space="preserve"> theo các chuẩn nghèo</w:t>
      </w:r>
      <w:r>
        <w:rPr>
          <w:rFonts w:ascii="Times New Roman" w:hAnsi="Times New Roman" w:cs="Times New Roman"/>
          <w:b/>
          <w:sz w:val="24"/>
          <w:szCs w:val="24"/>
        </w:rPr>
        <w:t xml:space="preserve"> </w:t>
      </w:r>
      <w:r w:rsidRPr="00BC144F">
        <w:rPr>
          <w:rFonts w:ascii="Times New Roman" w:hAnsi="Times New Roman" w:cs="Times New Roman"/>
          <w:sz w:val="24"/>
          <w:szCs w:val="24"/>
        </w:rPr>
        <w:t>(Đơn vị tính:%)</w:t>
      </w:r>
    </w:p>
    <w:tbl>
      <w:tblPr>
        <w:tblStyle w:val="ListTable6Colorful"/>
        <w:tblW w:w="7814" w:type="dxa"/>
        <w:jc w:val="center"/>
        <w:tblBorders>
          <w:insideH w:val="single" w:sz="4" w:space="0" w:color="000000" w:themeColor="text1"/>
        </w:tblBorders>
        <w:shd w:val="clear" w:color="auto" w:fill="FFFFFF" w:themeFill="background1"/>
        <w:tblLook w:val="04A0" w:firstRow="1" w:lastRow="0" w:firstColumn="1" w:lastColumn="0" w:noHBand="0" w:noVBand="1"/>
      </w:tblPr>
      <w:tblGrid>
        <w:gridCol w:w="2124"/>
        <w:gridCol w:w="876"/>
        <w:gridCol w:w="1034"/>
        <w:gridCol w:w="816"/>
        <w:gridCol w:w="1161"/>
        <w:gridCol w:w="816"/>
        <w:gridCol w:w="987"/>
      </w:tblGrid>
      <w:tr w:rsidR="001B1ADD" w:rsidRPr="00BE6C70" w14:paraId="31369AE1" w14:textId="77777777" w:rsidTr="00BE6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vMerge w:val="restart"/>
            <w:tcBorders>
              <w:bottom w:val="none" w:sz="0" w:space="0" w:color="auto"/>
            </w:tcBorders>
            <w:shd w:val="clear" w:color="auto" w:fill="FFFFFF" w:themeFill="background1"/>
          </w:tcPr>
          <w:p w14:paraId="0E0C4BC3" w14:textId="22FC07D2" w:rsidR="001B1ADD" w:rsidRPr="00BE6C70" w:rsidRDefault="001B1ADD" w:rsidP="001B1ADD">
            <w:pPr>
              <w:pStyle w:val="FootnoteText"/>
              <w:jc w:val="center"/>
              <w:rPr>
                <w:rFonts w:ascii="Times New Roman" w:hAnsi="Times New Roman" w:cs="Times New Roman"/>
                <w:sz w:val="24"/>
                <w:szCs w:val="24"/>
              </w:rPr>
            </w:pPr>
            <w:r w:rsidRPr="00BE6C70">
              <w:rPr>
                <w:rFonts w:ascii="Times New Roman" w:hAnsi="Times New Roman" w:cs="Times New Roman"/>
                <w:sz w:val="24"/>
                <w:szCs w:val="24"/>
              </w:rPr>
              <w:t>Tình trạng nghèo</w:t>
            </w:r>
          </w:p>
        </w:tc>
        <w:tc>
          <w:tcPr>
            <w:tcW w:w="1910" w:type="dxa"/>
            <w:gridSpan w:val="2"/>
            <w:tcBorders>
              <w:bottom w:val="none" w:sz="0" w:space="0" w:color="auto"/>
            </w:tcBorders>
            <w:shd w:val="clear" w:color="auto" w:fill="FFFFFF" w:themeFill="background1"/>
          </w:tcPr>
          <w:p w14:paraId="42F14DA2" w14:textId="27A5CF1B" w:rsidR="001B1ADD" w:rsidRPr="00BE6C70" w:rsidRDefault="001B1ADD" w:rsidP="001B1ADD">
            <w:pPr>
              <w:pStyle w:val="Footnot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Nghèo đa chiều</w:t>
            </w:r>
          </w:p>
        </w:tc>
        <w:tc>
          <w:tcPr>
            <w:tcW w:w="1977" w:type="dxa"/>
            <w:gridSpan w:val="2"/>
            <w:tcBorders>
              <w:bottom w:val="none" w:sz="0" w:space="0" w:color="auto"/>
            </w:tcBorders>
            <w:shd w:val="clear" w:color="auto" w:fill="FFFFFF" w:themeFill="background1"/>
          </w:tcPr>
          <w:p w14:paraId="207F0653" w14:textId="7DDB6B56" w:rsidR="001B1ADD" w:rsidRPr="00BE6C70" w:rsidRDefault="001B1ADD" w:rsidP="001B1ADD">
            <w:pPr>
              <w:pStyle w:val="Footnot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Nghèo thu nhập</w:t>
            </w:r>
          </w:p>
        </w:tc>
        <w:tc>
          <w:tcPr>
            <w:tcW w:w="1803" w:type="dxa"/>
            <w:gridSpan w:val="2"/>
            <w:tcBorders>
              <w:bottom w:val="none" w:sz="0" w:space="0" w:color="auto"/>
            </w:tcBorders>
            <w:shd w:val="clear" w:color="auto" w:fill="FFFFFF" w:themeFill="background1"/>
          </w:tcPr>
          <w:p w14:paraId="73E19C50" w14:textId="047495C5" w:rsidR="001B1ADD" w:rsidRPr="00BE6C70" w:rsidRDefault="001B1ADD" w:rsidP="001B1ADD">
            <w:pPr>
              <w:pStyle w:val="Footnot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Nghèo chi tiêu</w:t>
            </w:r>
          </w:p>
        </w:tc>
      </w:tr>
      <w:tr w:rsidR="001B1ADD" w:rsidRPr="00BE6C70" w14:paraId="1BFD2831" w14:textId="77777777" w:rsidTr="00BE6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vMerge/>
            <w:shd w:val="clear" w:color="auto" w:fill="FFFFFF" w:themeFill="background1"/>
          </w:tcPr>
          <w:p w14:paraId="16E08049" w14:textId="77777777" w:rsidR="001B1ADD" w:rsidRPr="00BE6C70" w:rsidRDefault="001B1ADD" w:rsidP="001B1ADD">
            <w:pPr>
              <w:pStyle w:val="FootnoteText"/>
              <w:jc w:val="center"/>
              <w:rPr>
                <w:rFonts w:ascii="Times New Roman" w:hAnsi="Times New Roman" w:cs="Times New Roman"/>
                <w:b w:val="0"/>
                <w:sz w:val="24"/>
                <w:szCs w:val="24"/>
              </w:rPr>
            </w:pPr>
          </w:p>
        </w:tc>
        <w:tc>
          <w:tcPr>
            <w:tcW w:w="876" w:type="dxa"/>
            <w:shd w:val="clear" w:color="auto" w:fill="FFFFFF" w:themeFill="background1"/>
          </w:tcPr>
          <w:p w14:paraId="3DA61C21" w14:textId="39C4CFA4"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E6C70">
              <w:rPr>
                <w:rFonts w:ascii="Times New Roman" w:hAnsi="Times New Roman" w:cs="Times New Roman"/>
                <w:b/>
                <w:i/>
                <w:sz w:val="24"/>
                <w:szCs w:val="24"/>
              </w:rPr>
              <w:t>2014</w:t>
            </w:r>
          </w:p>
        </w:tc>
        <w:tc>
          <w:tcPr>
            <w:tcW w:w="1034" w:type="dxa"/>
            <w:shd w:val="clear" w:color="auto" w:fill="FFFFFF" w:themeFill="background1"/>
          </w:tcPr>
          <w:p w14:paraId="2891ECE4" w14:textId="4E5EA3F0"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E6C70">
              <w:rPr>
                <w:rFonts w:ascii="Times New Roman" w:hAnsi="Times New Roman" w:cs="Times New Roman"/>
                <w:b/>
                <w:i/>
                <w:sz w:val="24"/>
                <w:szCs w:val="24"/>
              </w:rPr>
              <w:t>2016</w:t>
            </w:r>
          </w:p>
        </w:tc>
        <w:tc>
          <w:tcPr>
            <w:tcW w:w="816" w:type="dxa"/>
            <w:shd w:val="clear" w:color="auto" w:fill="FFFFFF" w:themeFill="background1"/>
          </w:tcPr>
          <w:p w14:paraId="0139A493" w14:textId="42ADFF03"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E6C70">
              <w:rPr>
                <w:rFonts w:ascii="Times New Roman" w:hAnsi="Times New Roman" w:cs="Times New Roman"/>
                <w:b/>
                <w:i/>
                <w:sz w:val="24"/>
                <w:szCs w:val="24"/>
              </w:rPr>
              <w:t>2014</w:t>
            </w:r>
          </w:p>
        </w:tc>
        <w:tc>
          <w:tcPr>
            <w:tcW w:w="1161" w:type="dxa"/>
            <w:shd w:val="clear" w:color="auto" w:fill="FFFFFF" w:themeFill="background1"/>
          </w:tcPr>
          <w:p w14:paraId="1B6B424B" w14:textId="281CF1BB"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E6C70">
              <w:rPr>
                <w:rFonts w:ascii="Times New Roman" w:hAnsi="Times New Roman" w:cs="Times New Roman"/>
                <w:b/>
                <w:i/>
                <w:sz w:val="24"/>
                <w:szCs w:val="24"/>
              </w:rPr>
              <w:t>2016</w:t>
            </w:r>
          </w:p>
        </w:tc>
        <w:tc>
          <w:tcPr>
            <w:tcW w:w="816" w:type="dxa"/>
            <w:shd w:val="clear" w:color="auto" w:fill="FFFFFF" w:themeFill="background1"/>
          </w:tcPr>
          <w:p w14:paraId="7CDAF522" w14:textId="79F98BFC"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E6C70">
              <w:rPr>
                <w:rFonts w:ascii="Times New Roman" w:hAnsi="Times New Roman" w:cs="Times New Roman"/>
                <w:b/>
                <w:i/>
                <w:sz w:val="24"/>
                <w:szCs w:val="24"/>
              </w:rPr>
              <w:t>2014</w:t>
            </w:r>
          </w:p>
        </w:tc>
        <w:tc>
          <w:tcPr>
            <w:tcW w:w="987" w:type="dxa"/>
            <w:shd w:val="clear" w:color="auto" w:fill="FFFFFF" w:themeFill="background1"/>
          </w:tcPr>
          <w:p w14:paraId="76FB2667" w14:textId="757C2A65"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E6C70">
              <w:rPr>
                <w:rFonts w:ascii="Times New Roman" w:hAnsi="Times New Roman" w:cs="Times New Roman"/>
                <w:b/>
                <w:i/>
                <w:sz w:val="24"/>
                <w:szCs w:val="24"/>
              </w:rPr>
              <w:t>2016</w:t>
            </w:r>
          </w:p>
        </w:tc>
      </w:tr>
      <w:tr w:rsidR="001B1ADD" w:rsidRPr="00BE6C70" w14:paraId="74DAA029" w14:textId="77777777" w:rsidTr="00BE6C70">
        <w:trPr>
          <w:jc w:val="center"/>
        </w:trPr>
        <w:tc>
          <w:tcPr>
            <w:cnfStyle w:val="001000000000" w:firstRow="0" w:lastRow="0" w:firstColumn="1" w:lastColumn="0" w:oddVBand="0" w:evenVBand="0" w:oddHBand="0" w:evenHBand="0" w:firstRowFirstColumn="0" w:firstRowLastColumn="0" w:lastRowFirstColumn="0" w:lastRowLastColumn="0"/>
            <w:tcW w:w="2124" w:type="dxa"/>
            <w:shd w:val="clear" w:color="auto" w:fill="FFFFFF" w:themeFill="background1"/>
          </w:tcPr>
          <w:p w14:paraId="59FBB37F" w14:textId="3A942518" w:rsidR="001B1ADD" w:rsidRPr="00BE6C70" w:rsidRDefault="001B1ADD" w:rsidP="001B1ADD">
            <w:pPr>
              <w:pStyle w:val="FootnoteText"/>
              <w:jc w:val="both"/>
              <w:rPr>
                <w:rFonts w:ascii="Times New Roman" w:hAnsi="Times New Roman" w:cs="Times New Roman"/>
                <w:b w:val="0"/>
                <w:sz w:val="24"/>
                <w:szCs w:val="24"/>
              </w:rPr>
            </w:pPr>
            <w:r w:rsidRPr="00BE6C70">
              <w:rPr>
                <w:rFonts w:ascii="Times New Roman" w:hAnsi="Times New Roman" w:cs="Times New Roman"/>
                <w:b w:val="0"/>
                <w:sz w:val="24"/>
                <w:szCs w:val="24"/>
              </w:rPr>
              <w:t>Không nghèo</w:t>
            </w:r>
          </w:p>
        </w:tc>
        <w:tc>
          <w:tcPr>
            <w:tcW w:w="876" w:type="dxa"/>
            <w:shd w:val="clear" w:color="auto" w:fill="FFFFFF" w:themeFill="background1"/>
          </w:tcPr>
          <w:p w14:paraId="2821E4DB" w14:textId="50932A6C" w:rsidR="001B1ADD" w:rsidRPr="00BE6C70" w:rsidRDefault="00BE6C70" w:rsidP="00BE6C70">
            <w:pPr>
              <w:pStyle w:val="Footnot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r w:rsidR="001B1ADD" w:rsidRPr="00BE6C70">
              <w:rPr>
                <w:rFonts w:ascii="Times New Roman" w:hAnsi="Times New Roman" w:cs="Times New Roman"/>
                <w:sz w:val="24"/>
                <w:szCs w:val="24"/>
              </w:rPr>
              <w:t>.</w:t>
            </w:r>
            <w:r>
              <w:rPr>
                <w:rFonts w:ascii="Times New Roman" w:hAnsi="Times New Roman" w:cs="Times New Roman"/>
                <w:sz w:val="24"/>
                <w:szCs w:val="24"/>
              </w:rPr>
              <w:t>79</w:t>
            </w:r>
          </w:p>
        </w:tc>
        <w:tc>
          <w:tcPr>
            <w:tcW w:w="1034" w:type="dxa"/>
            <w:shd w:val="clear" w:color="auto" w:fill="FFFFFF" w:themeFill="background1"/>
          </w:tcPr>
          <w:p w14:paraId="3755779B" w14:textId="190BF9F6" w:rsidR="001B1ADD" w:rsidRPr="00BE6C70" w:rsidRDefault="00BE6C70" w:rsidP="00BE6C70">
            <w:pPr>
              <w:pStyle w:val="Footnot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90.95</w:t>
            </w:r>
          </w:p>
        </w:tc>
        <w:tc>
          <w:tcPr>
            <w:tcW w:w="816" w:type="dxa"/>
            <w:shd w:val="clear" w:color="auto" w:fill="FFFFFF" w:themeFill="background1"/>
          </w:tcPr>
          <w:p w14:paraId="64DA4B2D" w14:textId="20511B11" w:rsidR="001B1ADD" w:rsidRPr="00BE6C70" w:rsidRDefault="001B1ADD" w:rsidP="001B1ADD">
            <w:pPr>
              <w:pStyle w:val="Footnot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91.6</w:t>
            </w:r>
            <w:r w:rsidR="00BE6C70">
              <w:rPr>
                <w:rFonts w:ascii="Times New Roman" w:hAnsi="Times New Roman" w:cs="Times New Roman"/>
                <w:sz w:val="24"/>
                <w:szCs w:val="24"/>
              </w:rPr>
              <w:t>0</w:t>
            </w:r>
          </w:p>
        </w:tc>
        <w:tc>
          <w:tcPr>
            <w:tcW w:w="1161" w:type="dxa"/>
            <w:shd w:val="clear" w:color="auto" w:fill="FFFFFF" w:themeFill="background1"/>
          </w:tcPr>
          <w:p w14:paraId="2582DD55" w14:textId="62880C67" w:rsidR="001B1ADD" w:rsidRPr="00BE6C70" w:rsidRDefault="001B1ADD" w:rsidP="001B1ADD">
            <w:pPr>
              <w:pStyle w:val="Footnot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94.2</w:t>
            </w:r>
            <w:r w:rsidR="00BE6C70">
              <w:rPr>
                <w:rFonts w:ascii="Times New Roman" w:hAnsi="Times New Roman" w:cs="Times New Roman"/>
                <w:sz w:val="24"/>
                <w:szCs w:val="24"/>
              </w:rPr>
              <w:t>0</w:t>
            </w:r>
          </w:p>
        </w:tc>
        <w:tc>
          <w:tcPr>
            <w:tcW w:w="816" w:type="dxa"/>
            <w:shd w:val="clear" w:color="auto" w:fill="FFFFFF" w:themeFill="background1"/>
          </w:tcPr>
          <w:p w14:paraId="2871D382" w14:textId="6AD1F046" w:rsidR="001B1ADD" w:rsidRPr="00BE6C70" w:rsidRDefault="001B1ADD" w:rsidP="001B1ADD">
            <w:pPr>
              <w:pStyle w:val="Footnot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82.5</w:t>
            </w:r>
            <w:r w:rsidR="00BE6C70">
              <w:rPr>
                <w:rFonts w:ascii="Times New Roman" w:hAnsi="Times New Roman" w:cs="Times New Roman"/>
                <w:sz w:val="24"/>
                <w:szCs w:val="24"/>
              </w:rPr>
              <w:t>0</w:t>
            </w:r>
          </w:p>
        </w:tc>
        <w:tc>
          <w:tcPr>
            <w:tcW w:w="987" w:type="dxa"/>
            <w:shd w:val="clear" w:color="auto" w:fill="FFFFFF" w:themeFill="background1"/>
          </w:tcPr>
          <w:p w14:paraId="31CBDC99" w14:textId="58D4391E" w:rsidR="001B1ADD" w:rsidRPr="00BE6C70" w:rsidRDefault="001B1ADD" w:rsidP="001B1ADD">
            <w:pPr>
              <w:pStyle w:val="Footnot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80.2</w:t>
            </w:r>
            <w:r w:rsidR="00BE6C70">
              <w:rPr>
                <w:rFonts w:ascii="Times New Roman" w:hAnsi="Times New Roman" w:cs="Times New Roman"/>
                <w:sz w:val="24"/>
                <w:szCs w:val="24"/>
              </w:rPr>
              <w:t>0</w:t>
            </w:r>
          </w:p>
        </w:tc>
      </w:tr>
      <w:tr w:rsidR="001B1ADD" w:rsidRPr="00BE6C70" w14:paraId="60390FBD" w14:textId="77777777" w:rsidTr="00BE6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shd w:val="clear" w:color="auto" w:fill="FFFFFF" w:themeFill="background1"/>
          </w:tcPr>
          <w:p w14:paraId="023F4926" w14:textId="3A2130D3" w:rsidR="001B1ADD" w:rsidRPr="00BE6C70" w:rsidRDefault="001B1ADD" w:rsidP="001B1ADD">
            <w:pPr>
              <w:pStyle w:val="FootnoteText"/>
              <w:jc w:val="both"/>
              <w:rPr>
                <w:rFonts w:ascii="Times New Roman" w:hAnsi="Times New Roman" w:cs="Times New Roman"/>
                <w:b w:val="0"/>
                <w:sz w:val="24"/>
                <w:szCs w:val="24"/>
              </w:rPr>
            </w:pPr>
            <w:r w:rsidRPr="00BE6C70">
              <w:rPr>
                <w:rFonts w:ascii="Times New Roman" w:hAnsi="Times New Roman" w:cs="Times New Roman"/>
                <w:b w:val="0"/>
                <w:sz w:val="24"/>
                <w:szCs w:val="24"/>
              </w:rPr>
              <w:t>Nghèo</w:t>
            </w:r>
          </w:p>
        </w:tc>
        <w:tc>
          <w:tcPr>
            <w:tcW w:w="876" w:type="dxa"/>
            <w:shd w:val="clear" w:color="auto" w:fill="FFFFFF" w:themeFill="background1"/>
          </w:tcPr>
          <w:p w14:paraId="50E5DAD8" w14:textId="265AD23D"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10.21</w:t>
            </w:r>
          </w:p>
        </w:tc>
        <w:tc>
          <w:tcPr>
            <w:tcW w:w="1034" w:type="dxa"/>
            <w:shd w:val="clear" w:color="auto" w:fill="FFFFFF" w:themeFill="background1"/>
          </w:tcPr>
          <w:p w14:paraId="1D097879" w14:textId="054041DC"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9.05</w:t>
            </w:r>
          </w:p>
        </w:tc>
        <w:tc>
          <w:tcPr>
            <w:tcW w:w="816" w:type="dxa"/>
            <w:shd w:val="clear" w:color="auto" w:fill="FFFFFF" w:themeFill="background1"/>
          </w:tcPr>
          <w:p w14:paraId="0F5F88EF" w14:textId="7B81095C"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8.4</w:t>
            </w:r>
            <w:r w:rsidR="00BE6C70">
              <w:rPr>
                <w:rFonts w:ascii="Times New Roman" w:hAnsi="Times New Roman" w:cs="Times New Roman"/>
                <w:sz w:val="24"/>
                <w:szCs w:val="24"/>
              </w:rPr>
              <w:t>0</w:t>
            </w:r>
          </w:p>
        </w:tc>
        <w:tc>
          <w:tcPr>
            <w:tcW w:w="1161" w:type="dxa"/>
            <w:shd w:val="clear" w:color="auto" w:fill="FFFFFF" w:themeFill="background1"/>
          </w:tcPr>
          <w:p w14:paraId="5F14FD88" w14:textId="1850B239"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5.8</w:t>
            </w:r>
            <w:r w:rsidR="00BE6C70">
              <w:rPr>
                <w:rFonts w:ascii="Times New Roman" w:hAnsi="Times New Roman" w:cs="Times New Roman"/>
                <w:sz w:val="24"/>
                <w:szCs w:val="24"/>
              </w:rPr>
              <w:t>0</w:t>
            </w:r>
          </w:p>
        </w:tc>
        <w:tc>
          <w:tcPr>
            <w:tcW w:w="816" w:type="dxa"/>
            <w:shd w:val="clear" w:color="auto" w:fill="FFFFFF" w:themeFill="background1"/>
          </w:tcPr>
          <w:p w14:paraId="434F39E6" w14:textId="12FB96C8"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13.5</w:t>
            </w:r>
            <w:r w:rsidR="00BE6C70">
              <w:rPr>
                <w:rFonts w:ascii="Times New Roman" w:hAnsi="Times New Roman" w:cs="Times New Roman"/>
                <w:sz w:val="24"/>
                <w:szCs w:val="24"/>
              </w:rPr>
              <w:t>0</w:t>
            </w:r>
          </w:p>
        </w:tc>
        <w:tc>
          <w:tcPr>
            <w:tcW w:w="987" w:type="dxa"/>
            <w:shd w:val="clear" w:color="auto" w:fill="FFFFFF" w:themeFill="background1"/>
          </w:tcPr>
          <w:p w14:paraId="516D112F" w14:textId="60A01228" w:rsidR="001B1ADD" w:rsidRPr="00BE6C70" w:rsidRDefault="001B1ADD" w:rsidP="001B1ADD">
            <w:pPr>
              <w:pStyle w:val="Footnot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6C70">
              <w:rPr>
                <w:rFonts w:ascii="Times New Roman" w:hAnsi="Times New Roman" w:cs="Times New Roman"/>
                <w:sz w:val="24"/>
                <w:szCs w:val="24"/>
              </w:rPr>
              <w:t>9.8</w:t>
            </w:r>
            <w:r w:rsidR="00BE6C70">
              <w:rPr>
                <w:rFonts w:ascii="Times New Roman" w:hAnsi="Times New Roman" w:cs="Times New Roman"/>
                <w:sz w:val="24"/>
                <w:szCs w:val="24"/>
              </w:rPr>
              <w:t>0</w:t>
            </w:r>
          </w:p>
        </w:tc>
      </w:tr>
    </w:tbl>
    <w:p w14:paraId="546AB849" w14:textId="2B0C42BD" w:rsidR="00334936" w:rsidRDefault="00334936" w:rsidP="00334936">
      <w:pPr>
        <w:pStyle w:val="FootnoteText"/>
        <w:jc w:val="right"/>
        <w:rPr>
          <w:rFonts w:ascii="Times New Roman" w:hAnsi="Times New Roman" w:cs="Times New Roman"/>
          <w:i/>
          <w:sz w:val="24"/>
          <w:szCs w:val="24"/>
        </w:rPr>
      </w:pPr>
      <w:r>
        <w:rPr>
          <w:rFonts w:ascii="Times New Roman" w:hAnsi="Times New Roman" w:cs="Times New Roman"/>
          <w:i/>
          <w:sz w:val="24"/>
          <w:szCs w:val="24"/>
        </w:rPr>
        <w:t>(</w:t>
      </w:r>
      <w:r w:rsidR="001B1ADD" w:rsidRPr="00BD6616">
        <w:rPr>
          <w:rFonts w:ascii="Times New Roman" w:hAnsi="Times New Roman" w:cs="Times New Roman"/>
          <w:i/>
          <w:sz w:val="24"/>
          <w:szCs w:val="24"/>
        </w:rPr>
        <w:t>Nguồn: Tính toán của tác giả</w:t>
      </w:r>
      <w:r w:rsidR="000259FE">
        <w:rPr>
          <w:rFonts w:ascii="Times New Roman" w:hAnsi="Times New Roman" w:cs="Times New Roman"/>
          <w:i/>
          <w:sz w:val="24"/>
          <w:szCs w:val="24"/>
        </w:rPr>
        <w:t xml:space="preserve"> về nghèo đa chiều</w:t>
      </w:r>
      <w:r w:rsidR="001B1ADD" w:rsidRPr="00BD6616">
        <w:rPr>
          <w:rFonts w:ascii="Times New Roman" w:hAnsi="Times New Roman" w:cs="Times New Roman"/>
          <w:i/>
          <w:sz w:val="24"/>
          <w:szCs w:val="24"/>
        </w:rPr>
        <w:t xml:space="preserve"> </w:t>
      </w:r>
      <w:r>
        <w:rPr>
          <w:rFonts w:ascii="Times New Roman" w:hAnsi="Times New Roman" w:cs="Times New Roman"/>
          <w:i/>
          <w:sz w:val="24"/>
          <w:szCs w:val="24"/>
        </w:rPr>
        <w:t xml:space="preserve">từ VHLSS 2014, 2016 </w:t>
      </w:r>
      <w:r w:rsidR="001B1ADD" w:rsidRPr="00BD6616">
        <w:rPr>
          <w:rFonts w:ascii="Times New Roman" w:hAnsi="Times New Roman" w:cs="Times New Roman"/>
          <w:i/>
          <w:sz w:val="24"/>
          <w:szCs w:val="24"/>
        </w:rPr>
        <w:t>và tổng hợp theo</w:t>
      </w:r>
    </w:p>
    <w:p w14:paraId="756141D7" w14:textId="1D2CA1E9" w:rsidR="001B1ADD" w:rsidRPr="00BD6616" w:rsidRDefault="001B1ADD" w:rsidP="00334936">
      <w:pPr>
        <w:pStyle w:val="FootnoteText"/>
        <w:jc w:val="right"/>
        <w:rPr>
          <w:rFonts w:ascii="Times New Roman" w:hAnsi="Times New Roman" w:cs="Times New Roman"/>
          <w:i/>
          <w:sz w:val="24"/>
          <w:szCs w:val="24"/>
        </w:rPr>
      </w:pPr>
      <w:r w:rsidRPr="00BD6616">
        <w:rPr>
          <w:rFonts w:ascii="Times New Roman" w:hAnsi="Times New Roman" w:cs="Times New Roman"/>
          <w:i/>
          <w:sz w:val="24"/>
          <w:szCs w:val="24"/>
        </w:rPr>
        <w:t xml:space="preserve"> GSO (2014, 2016)</w:t>
      </w:r>
      <w:r w:rsidR="00334936">
        <w:rPr>
          <w:rFonts w:ascii="Times New Roman" w:hAnsi="Times New Roman" w:cs="Times New Roman"/>
          <w:i/>
          <w:sz w:val="24"/>
          <w:szCs w:val="24"/>
        </w:rPr>
        <w:t>)</w:t>
      </w:r>
    </w:p>
    <w:p w14:paraId="719C354F" w14:textId="77777777" w:rsidR="00590FBC" w:rsidRPr="00BE6C70" w:rsidRDefault="00590FBC" w:rsidP="001B1ADD">
      <w:pPr>
        <w:pStyle w:val="FootnoteText"/>
        <w:spacing w:before="120"/>
        <w:jc w:val="both"/>
        <w:rPr>
          <w:rFonts w:ascii="Times New Roman" w:hAnsi="Times New Roman" w:cs="Times New Roman"/>
          <w:u w:val="single"/>
        </w:rPr>
      </w:pPr>
      <w:r w:rsidRPr="00BE6C70">
        <w:rPr>
          <w:rFonts w:ascii="Times New Roman" w:hAnsi="Times New Roman" w:cs="Times New Roman"/>
          <w:u w:val="single"/>
        </w:rPr>
        <w:t xml:space="preserve">Ghi chú: </w:t>
      </w:r>
    </w:p>
    <w:p w14:paraId="5620C201" w14:textId="6FE82114" w:rsidR="00590FBC" w:rsidRPr="00BE6C70" w:rsidRDefault="001B1ADD" w:rsidP="001B1ADD">
      <w:pPr>
        <w:pStyle w:val="FootnoteText"/>
        <w:spacing w:before="120"/>
        <w:ind w:firstLine="170"/>
        <w:jc w:val="both"/>
        <w:rPr>
          <w:rFonts w:ascii="Times New Roman" w:hAnsi="Times New Roman" w:cs="Times New Roman"/>
        </w:rPr>
      </w:pPr>
      <w:r w:rsidRPr="00BE6C70">
        <w:rPr>
          <w:rFonts w:ascii="Times New Roman" w:hAnsi="Times New Roman" w:cs="Times New Roman"/>
        </w:rPr>
        <w:t>Nghèo thu nhập được tính theo thu nhập bình quân/người/tháng theo c</w:t>
      </w:r>
      <w:r w:rsidR="00590FBC" w:rsidRPr="00BE6C70">
        <w:rPr>
          <w:rFonts w:ascii="Times New Roman" w:hAnsi="Times New Roman" w:cs="Times New Roman"/>
        </w:rPr>
        <w:t xml:space="preserve">huẩn nghèo của Chính phủ đã điều chỉnh </w:t>
      </w:r>
      <w:r w:rsidRPr="00BE6C70">
        <w:rPr>
          <w:rFonts w:ascii="Times New Roman" w:hAnsi="Times New Roman" w:cs="Times New Roman"/>
        </w:rPr>
        <w:t>chỉ số giá tiêu dùng (</w:t>
      </w:r>
      <w:r w:rsidR="00590FBC" w:rsidRPr="00BE6C70">
        <w:rPr>
          <w:rFonts w:ascii="Times New Roman" w:hAnsi="Times New Roman" w:cs="Times New Roman"/>
        </w:rPr>
        <w:t>CPI</w:t>
      </w:r>
      <w:r w:rsidRPr="00BE6C70">
        <w:rPr>
          <w:rFonts w:ascii="Times New Roman" w:hAnsi="Times New Roman" w:cs="Times New Roman"/>
        </w:rPr>
        <w:t xml:space="preserve">) </w:t>
      </w:r>
      <w:r w:rsidR="00590FBC" w:rsidRPr="00BE6C70">
        <w:rPr>
          <w:rFonts w:ascii="Times New Roman" w:hAnsi="Times New Roman" w:cs="Times New Roman"/>
        </w:rPr>
        <w:t>là 750</w:t>
      </w:r>
      <w:r w:rsidRPr="00BE6C70">
        <w:rPr>
          <w:rFonts w:ascii="Times New Roman" w:hAnsi="Times New Roman" w:cs="Times New Roman"/>
        </w:rPr>
        <w:t xml:space="preserve"> nghìn đồng</w:t>
      </w:r>
      <w:r w:rsidR="00590FBC" w:rsidRPr="00BE6C70">
        <w:rPr>
          <w:rFonts w:ascii="Times New Roman" w:hAnsi="Times New Roman" w:cs="Times New Roman"/>
        </w:rPr>
        <w:t xml:space="preserve"> </w:t>
      </w:r>
      <w:r w:rsidR="00334936">
        <w:rPr>
          <w:rFonts w:ascii="Times New Roman" w:hAnsi="Times New Roman" w:cs="Times New Roman"/>
        </w:rPr>
        <w:t xml:space="preserve">cho khu vực thành thị </w:t>
      </w:r>
      <w:r w:rsidR="00590FBC" w:rsidRPr="00BE6C70">
        <w:rPr>
          <w:rFonts w:ascii="Times New Roman" w:hAnsi="Times New Roman" w:cs="Times New Roman"/>
        </w:rPr>
        <w:t>và 605</w:t>
      </w:r>
      <w:r w:rsidRPr="00BE6C70">
        <w:rPr>
          <w:rFonts w:ascii="Times New Roman" w:hAnsi="Times New Roman" w:cs="Times New Roman"/>
        </w:rPr>
        <w:t xml:space="preserve"> nghìn đồng</w:t>
      </w:r>
      <w:r w:rsidR="00334936">
        <w:rPr>
          <w:rFonts w:ascii="Times New Roman" w:hAnsi="Times New Roman" w:cs="Times New Roman"/>
        </w:rPr>
        <w:t xml:space="preserve"> cho khu vực nông thôn</w:t>
      </w:r>
      <w:r w:rsidR="00590FBC" w:rsidRPr="00BE6C70">
        <w:rPr>
          <w:rFonts w:ascii="Times New Roman" w:hAnsi="Times New Roman" w:cs="Times New Roman"/>
        </w:rPr>
        <w:t xml:space="preserve"> năm 2014; </w:t>
      </w:r>
      <w:r w:rsidR="00334936">
        <w:rPr>
          <w:rFonts w:ascii="Times New Roman" w:hAnsi="Times New Roman" w:cs="Times New Roman"/>
        </w:rPr>
        <w:t xml:space="preserve">con số này cho năm 2016 lần lượt là </w:t>
      </w:r>
      <w:r w:rsidR="00590FBC" w:rsidRPr="00BE6C70">
        <w:rPr>
          <w:rFonts w:ascii="Times New Roman" w:hAnsi="Times New Roman" w:cs="Times New Roman"/>
        </w:rPr>
        <w:t>780</w:t>
      </w:r>
      <w:r w:rsidRPr="00BE6C70">
        <w:rPr>
          <w:rFonts w:ascii="Times New Roman" w:hAnsi="Times New Roman" w:cs="Times New Roman"/>
        </w:rPr>
        <w:t xml:space="preserve"> nghìn đồng và </w:t>
      </w:r>
      <w:r w:rsidR="00590FBC" w:rsidRPr="00BE6C70">
        <w:rPr>
          <w:rFonts w:ascii="Times New Roman" w:hAnsi="Times New Roman" w:cs="Times New Roman"/>
        </w:rPr>
        <w:t>630</w:t>
      </w:r>
      <w:r w:rsidRPr="00BE6C70">
        <w:rPr>
          <w:rFonts w:ascii="Times New Roman" w:hAnsi="Times New Roman" w:cs="Times New Roman"/>
        </w:rPr>
        <w:t xml:space="preserve"> nghìn đồng</w:t>
      </w:r>
      <w:r w:rsidR="00DE73EB">
        <w:rPr>
          <w:rFonts w:ascii="Times New Roman" w:hAnsi="Times New Roman" w:cs="Times New Roman"/>
        </w:rPr>
        <w:t xml:space="preserve"> [TCTK, 2018]</w:t>
      </w:r>
      <w:r w:rsidRPr="00BE6C70">
        <w:rPr>
          <w:rFonts w:ascii="Times New Roman" w:hAnsi="Times New Roman" w:cs="Times New Roman"/>
        </w:rPr>
        <w:t xml:space="preserve">. Trong khi đó, chuẩn nghèo chi tiêu của TCTK (GSO)và NHTG (WB) hay còn gọi là chuẩn </w:t>
      </w:r>
      <w:r w:rsidR="00590FBC" w:rsidRPr="00BE6C70">
        <w:rPr>
          <w:rFonts w:ascii="Times New Roman" w:hAnsi="Times New Roman" w:cs="Times New Roman"/>
          <w:color w:val="000000"/>
        </w:rPr>
        <w:t xml:space="preserve">nghèo chung là </w:t>
      </w:r>
      <w:r w:rsidRPr="00BE6C70">
        <w:rPr>
          <w:rFonts w:ascii="Times New Roman" w:hAnsi="Times New Roman" w:cs="Times New Roman"/>
          <w:color w:val="000000"/>
        </w:rPr>
        <w:t xml:space="preserve">chuẩn nghèo </w:t>
      </w:r>
      <w:r w:rsidR="00590FBC" w:rsidRPr="00BE6C70">
        <w:rPr>
          <w:rFonts w:ascii="Times New Roman" w:hAnsi="Times New Roman" w:cs="Times New Roman"/>
          <w:color w:val="000000"/>
        </w:rPr>
        <w:t>được tính theo chi tiêu bình quân/người/tháng và chuẩn nghèo chung của Tổng cục Thống kê và Ngân hàng Thế giới với mức chi tiêu bình quân/người/tháng năm 2014 là  964 nghìn đồng và năm 2016 là 969 nghìn đồng</w:t>
      </w:r>
    </w:p>
    <w:p w14:paraId="1E203FDB" w14:textId="789008FF" w:rsidR="00100B76" w:rsidRPr="00BD6616" w:rsidRDefault="00206926" w:rsidP="00BE6C70">
      <w:pPr>
        <w:spacing w:before="120" w:after="0" w:line="312" w:lineRule="auto"/>
        <w:ind w:firstLine="567"/>
        <w:jc w:val="both"/>
        <w:rPr>
          <w:rFonts w:ascii="Times New Roman" w:hAnsi="Times New Roman" w:cs="Times New Roman"/>
          <w:spacing w:val="-4"/>
          <w:sz w:val="24"/>
          <w:szCs w:val="24"/>
        </w:rPr>
      </w:pPr>
      <w:r w:rsidRPr="00BE6C70">
        <w:rPr>
          <w:rFonts w:ascii="Times New Roman" w:hAnsi="Times New Roman" w:cs="Times New Roman"/>
          <w:sz w:val="24"/>
          <w:szCs w:val="24"/>
        </w:rPr>
        <w:t xml:space="preserve">Như vậy tỷ lệ hộ nghèo đa chiều của </w:t>
      </w:r>
      <w:r w:rsidR="008F29FF">
        <w:rPr>
          <w:rFonts w:ascii="Times New Roman" w:hAnsi="Times New Roman" w:cs="Times New Roman"/>
          <w:sz w:val="24"/>
          <w:szCs w:val="24"/>
        </w:rPr>
        <w:t>dân số Việt Nam</w:t>
      </w:r>
      <w:r w:rsidRPr="00BE6C70">
        <w:rPr>
          <w:rFonts w:ascii="Times New Roman" w:hAnsi="Times New Roman" w:cs="Times New Roman"/>
          <w:sz w:val="24"/>
          <w:szCs w:val="24"/>
        </w:rPr>
        <w:t xml:space="preserve"> qua 2 năm giảm đáng kể từ 10</w:t>
      </w:r>
      <w:r w:rsidR="00BE6C70">
        <w:rPr>
          <w:rFonts w:ascii="Times New Roman" w:hAnsi="Times New Roman" w:cs="Times New Roman"/>
          <w:sz w:val="24"/>
          <w:szCs w:val="24"/>
        </w:rPr>
        <w:t>.21</w:t>
      </w:r>
      <w:r w:rsidRPr="00BE6C70">
        <w:rPr>
          <w:rFonts w:ascii="Times New Roman" w:hAnsi="Times New Roman" w:cs="Times New Roman"/>
          <w:sz w:val="24"/>
          <w:szCs w:val="24"/>
        </w:rPr>
        <w:t>% năm 2014 xuố</w:t>
      </w:r>
      <w:r w:rsidR="00BE6C70">
        <w:rPr>
          <w:rFonts w:ascii="Times New Roman" w:hAnsi="Times New Roman" w:cs="Times New Roman"/>
          <w:sz w:val="24"/>
          <w:szCs w:val="24"/>
        </w:rPr>
        <w:t>ng còn 9.01</w:t>
      </w:r>
      <w:r w:rsidRPr="00BE6C70">
        <w:rPr>
          <w:rFonts w:ascii="Times New Roman" w:hAnsi="Times New Roman" w:cs="Times New Roman"/>
          <w:sz w:val="24"/>
          <w:szCs w:val="24"/>
        </w:rPr>
        <w:t>% năm 2016</w:t>
      </w:r>
      <w:r w:rsidR="00BE6C70">
        <w:rPr>
          <w:rFonts w:ascii="Times New Roman" w:hAnsi="Times New Roman" w:cs="Times New Roman"/>
          <w:sz w:val="24"/>
          <w:szCs w:val="24"/>
        </w:rPr>
        <w:t xml:space="preserve"> và tỷ lệ này thấp hơn so với tỷ lệ nghèo tính theo chuẩn nghèo chi tiêu nhưng cao hơn so với tỷ lệ nghèo tính theo chuẩn nghèo thu nhập</w:t>
      </w:r>
      <w:r w:rsidRPr="00BE6C70">
        <w:rPr>
          <w:rFonts w:ascii="Times New Roman" w:hAnsi="Times New Roman" w:cs="Times New Roman"/>
          <w:sz w:val="24"/>
          <w:szCs w:val="24"/>
        </w:rPr>
        <w:t>.</w:t>
      </w:r>
      <w:r w:rsidR="00BE6C70">
        <w:rPr>
          <w:rFonts w:ascii="Times New Roman" w:hAnsi="Times New Roman" w:cs="Times New Roman"/>
          <w:sz w:val="24"/>
          <w:szCs w:val="24"/>
        </w:rPr>
        <w:t xml:space="preserve"> Tuy nhiên so sánh với </w:t>
      </w:r>
      <w:r w:rsidR="00BE6C70" w:rsidRPr="00BD6616">
        <w:rPr>
          <w:rFonts w:ascii="Times New Roman" w:hAnsi="Times New Roman" w:cs="Times New Roman"/>
          <w:spacing w:val="-4"/>
          <w:sz w:val="24"/>
          <w:szCs w:val="24"/>
        </w:rPr>
        <w:t>mức giảm nghèo theo chuẩn nghèo thu thập và chuẩn nghèo chi tiêu thì mức giảm này còn khá chậm.</w:t>
      </w:r>
      <w:r w:rsidRPr="00BD6616">
        <w:rPr>
          <w:rFonts w:ascii="Times New Roman" w:hAnsi="Times New Roman" w:cs="Times New Roman"/>
          <w:spacing w:val="-4"/>
          <w:sz w:val="24"/>
          <w:szCs w:val="24"/>
        </w:rPr>
        <w:t xml:space="preserve"> </w:t>
      </w:r>
      <w:r w:rsidR="008F29FF">
        <w:rPr>
          <w:rFonts w:ascii="Times New Roman" w:hAnsi="Times New Roman" w:cs="Times New Roman"/>
          <w:spacing w:val="-4"/>
          <w:sz w:val="24"/>
          <w:szCs w:val="24"/>
        </w:rPr>
        <w:t>Điều này được giải thích bởi Việt Nam trong những năm qua với tốc độ tăng trưởng của nền kinh tế khá tốt nên đã cải thiện được mức thu nhập từ đó đẩy mạnh người dân tiêu dùng dẫn đến giảm nghèo theo thu nhập và chi tiêu giảm rõ rệt. Tuy nhiên, sự cải thiện trong điều kiện tiếp cận các dịch vụ cơ bản còn một số hạn chế nhất định</w:t>
      </w:r>
    </w:p>
    <w:p w14:paraId="202E3EA9" w14:textId="6EC69913" w:rsidR="00DA11EA" w:rsidRDefault="00DA11EA" w:rsidP="00BE6C70">
      <w:pPr>
        <w:spacing w:before="120" w:after="0" w:line="312" w:lineRule="auto"/>
        <w:ind w:firstLine="567"/>
        <w:jc w:val="both"/>
        <w:rPr>
          <w:rFonts w:ascii="Times New Roman" w:hAnsi="Times New Roman" w:cs="Times New Roman"/>
          <w:i/>
          <w:sz w:val="24"/>
          <w:szCs w:val="24"/>
        </w:rPr>
      </w:pPr>
      <w:r>
        <w:rPr>
          <w:rFonts w:ascii="Times New Roman" w:hAnsi="Times New Roman" w:cs="Times New Roman"/>
          <w:i/>
          <w:sz w:val="24"/>
          <w:szCs w:val="24"/>
        </w:rPr>
        <w:t>Tỷ lệ nghèo theo các ngưỡng cắt</w:t>
      </w:r>
    </w:p>
    <w:p w14:paraId="1E9A3345" w14:textId="6AAB401F" w:rsidR="00DA11EA" w:rsidRPr="00AA3150" w:rsidRDefault="00DA11EA" w:rsidP="00AA3150">
      <w:pPr>
        <w:spacing w:before="120" w:after="0" w:line="312" w:lineRule="auto"/>
        <w:ind w:firstLine="567"/>
        <w:jc w:val="center"/>
        <w:rPr>
          <w:rFonts w:ascii="Times New Roman" w:hAnsi="Times New Roman" w:cs="Times New Roman"/>
          <w:b/>
          <w:sz w:val="24"/>
          <w:szCs w:val="24"/>
        </w:rPr>
      </w:pPr>
      <w:r w:rsidRPr="00AA3150">
        <w:rPr>
          <w:rFonts w:ascii="Times New Roman" w:hAnsi="Times New Roman" w:cs="Times New Roman"/>
          <w:b/>
          <w:sz w:val="24"/>
          <w:szCs w:val="24"/>
        </w:rPr>
        <w:t xml:space="preserve">Bảng </w:t>
      </w:r>
      <w:r w:rsidR="00570D3C">
        <w:rPr>
          <w:rFonts w:ascii="Times New Roman" w:hAnsi="Times New Roman" w:cs="Times New Roman"/>
          <w:b/>
          <w:sz w:val="24"/>
          <w:szCs w:val="24"/>
        </w:rPr>
        <w:t>3</w:t>
      </w:r>
      <w:r w:rsidRPr="00AA3150">
        <w:rPr>
          <w:rFonts w:ascii="Times New Roman" w:hAnsi="Times New Roman" w:cs="Times New Roman"/>
          <w:b/>
          <w:sz w:val="24"/>
          <w:szCs w:val="24"/>
        </w:rPr>
        <w:t>: Tỷ lệ nghèo của hộ gia đình theo các ngưỡng cắt</w:t>
      </w:r>
    </w:p>
    <w:tbl>
      <w:tblPr>
        <w:tblW w:w="7165" w:type="dxa"/>
        <w:jc w:val="center"/>
        <w:tblLook w:val="04A0" w:firstRow="1" w:lastRow="0" w:firstColumn="1" w:lastColumn="0" w:noHBand="0" w:noVBand="1"/>
      </w:tblPr>
      <w:tblGrid>
        <w:gridCol w:w="1040"/>
        <w:gridCol w:w="1228"/>
        <w:gridCol w:w="960"/>
        <w:gridCol w:w="960"/>
        <w:gridCol w:w="1057"/>
        <w:gridCol w:w="960"/>
        <w:gridCol w:w="960"/>
      </w:tblGrid>
      <w:tr w:rsidR="00AA3150" w:rsidRPr="00AA3150" w14:paraId="07F74BF9" w14:textId="77777777" w:rsidTr="008104D3">
        <w:trPr>
          <w:trHeight w:val="345"/>
          <w:jc w:val="center"/>
        </w:trPr>
        <w:tc>
          <w:tcPr>
            <w:tcW w:w="10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12BF117" w14:textId="77777777" w:rsidR="00AA3150" w:rsidRPr="00AA3150" w:rsidRDefault="00AA3150" w:rsidP="005F5CAC">
            <w:pPr>
              <w:spacing w:after="0" w:line="240" w:lineRule="auto"/>
              <w:jc w:val="center"/>
              <w:rPr>
                <w:rFonts w:ascii="Times New Roman" w:eastAsia="Times New Roman" w:hAnsi="Times New Roman" w:cs="Times New Roman"/>
                <w:b/>
                <w:bCs/>
                <w:color w:val="000000"/>
                <w:sz w:val="24"/>
                <w:szCs w:val="24"/>
              </w:rPr>
            </w:pPr>
            <w:r w:rsidRPr="00AA3150">
              <w:rPr>
                <w:rFonts w:ascii="Times New Roman" w:eastAsia="Times New Roman" w:hAnsi="Times New Roman" w:cs="Times New Roman"/>
                <w:b/>
                <w:bCs/>
                <w:color w:val="000000"/>
                <w:sz w:val="24"/>
                <w:szCs w:val="24"/>
              </w:rPr>
              <w:lastRenderedPageBreak/>
              <w:t>Ngưỡng cắt (k)</w:t>
            </w:r>
          </w:p>
        </w:tc>
        <w:tc>
          <w:tcPr>
            <w:tcW w:w="3148"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7DCCCDA7" w14:textId="77777777" w:rsidR="00AA3150" w:rsidRPr="00AA3150" w:rsidRDefault="00AA3150" w:rsidP="005F5CAC">
            <w:pPr>
              <w:spacing w:after="0" w:line="240" w:lineRule="auto"/>
              <w:jc w:val="center"/>
              <w:rPr>
                <w:rFonts w:ascii="Times New Roman" w:eastAsia="Times New Roman" w:hAnsi="Times New Roman" w:cs="Times New Roman"/>
                <w:b/>
                <w:bCs/>
                <w:color w:val="000000"/>
                <w:sz w:val="24"/>
                <w:szCs w:val="24"/>
              </w:rPr>
            </w:pPr>
            <w:r w:rsidRPr="00AA3150">
              <w:rPr>
                <w:rFonts w:ascii="Times New Roman" w:eastAsia="Times New Roman" w:hAnsi="Times New Roman" w:cs="Times New Roman"/>
                <w:b/>
                <w:bCs/>
                <w:color w:val="000000"/>
                <w:sz w:val="24"/>
                <w:szCs w:val="24"/>
              </w:rPr>
              <w:t>Năm 2014</w:t>
            </w:r>
          </w:p>
        </w:tc>
        <w:tc>
          <w:tcPr>
            <w:tcW w:w="2977"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14:paraId="34FA78C1" w14:textId="77777777" w:rsidR="00AA3150" w:rsidRPr="00AA3150" w:rsidRDefault="00AA3150" w:rsidP="005F5CAC">
            <w:pPr>
              <w:spacing w:after="0" w:line="240" w:lineRule="auto"/>
              <w:jc w:val="center"/>
              <w:rPr>
                <w:rFonts w:ascii="Times New Roman" w:eastAsia="Times New Roman" w:hAnsi="Times New Roman" w:cs="Times New Roman"/>
                <w:b/>
                <w:bCs/>
                <w:color w:val="000000"/>
                <w:sz w:val="24"/>
                <w:szCs w:val="24"/>
              </w:rPr>
            </w:pPr>
            <w:r w:rsidRPr="00AA3150">
              <w:rPr>
                <w:rFonts w:ascii="Times New Roman" w:eastAsia="Times New Roman" w:hAnsi="Times New Roman" w:cs="Times New Roman"/>
                <w:b/>
                <w:bCs/>
                <w:color w:val="000000"/>
                <w:sz w:val="24"/>
                <w:szCs w:val="24"/>
              </w:rPr>
              <w:t>Năm 2016</w:t>
            </w:r>
          </w:p>
        </w:tc>
      </w:tr>
      <w:tr w:rsidR="00AA3150" w:rsidRPr="00AA3150" w14:paraId="069F4B67" w14:textId="77777777" w:rsidTr="008104D3">
        <w:trPr>
          <w:trHeight w:val="345"/>
          <w:jc w:val="center"/>
        </w:trPr>
        <w:tc>
          <w:tcPr>
            <w:tcW w:w="1040" w:type="dxa"/>
            <w:vMerge/>
            <w:tcBorders>
              <w:top w:val="single" w:sz="4" w:space="0" w:color="auto"/>
              <w:left w:val="single" w:sz="8" w:space="0" w:color="auto"/>
              <w:bottom w:val="single" w:sz="4" w:space="0" w:color="auto"/>
              <w:right w:val="single" w:sz="4" w:space="0" w:color="auto"/>
            </w:tcBorders>
            <w:vAlign w:val="center"/>
            <w:hideMark/>
          </w:tcPr>
          <w:p w14:paraId="352A4A5A" w14:textId="77777777" w:rsidR="00AA3150" w:rsidRPr="00AA3150" w:rsidRDefault="00AA3150" w:rsidP="005F5CAC">
            <w:pPr>
              <w:spacing w:after="0" w:line="240" w:lineRule="auto"/>
              <w:rPr>
                <w:rFonts w:ascii="Times New Roman" w:eastAsia="Times New Roman" w:hAnsi="Times New Roman" w:cs="Times New Roman"/>
                <w:b/>
                <w:bCs/>
                <w:color w:val="000000"/>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32FB2" w14:textId="20AC4918" w:rsidR="00AA3150" w:rsidRPr="00AA3150" w:rsidRDefault="00AA3150" w:rsidP="005F5CAC">
            <w:pPr>
              <w:spacing w:after="0" w:line="240" w:lineRule="auto"/>
              <w:jc w:val="center"/>
              <w:rPr>
                <w:rFonts w:ascii="Times New Roman" w:eastAsia="Times New Roman" w:hAnsi="Times New Roman" w:cs="Times New Roman"/>
                <w:b/>
                <w:bCs/>
                <w:color w:val="000000"/>
                <w:sz w:val="24"/>
                <w:szCs w:val="24"/>
              </w:rPr>
            </w:pPr>
            <w:r w:rsidRPr="00AA3150">
              <w:rPr>
                <w:rFonts w:ascii="Times New Roman" w:eastAsia="Times New Roman" w:hAnsi="Times New Roman" w:cs="Times New Roman"/>
                <w:b/>
                <w:bCs/>
                <w:color w:val="000000"/>
                <w:sz w:val="24"/>
                <w:szCs w:val="24"/>
              </w:rPr>
              <w:t>H</w:t>
            </w:r>
            <w:r w:rsidR="004E2240">
              <w:rPr>
                <w:rFonts w:ascii="Times New Roman" w:eastAsia="Times New Roman" w:hAnsi="Times New Roman" w:cs="Times New Roman"/>
                <w:b/>
                <w:bCs/>
                <w:color w:val="000000"/>
                <w:sz w:val="24"/>
                <w:szCs w:val="24"/>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980B5" w14:textId="0C7CED12" w:rsidR="00AA3150" w:rsidRPr="00AA3150" w:rsidRDefault="00AA3150" w:rsidP="005F5CAC">
            <w:pPr>
              <w:spacing w:after="0" w:line="240" w:lineRule="auto"/>
              <w:jc w:val="center"/>
              <w:rPr>
                <w:rFonts w:ascii="Times New Roman" w:eastAsia="Times New Roman" w:hAnsi="Times New Roman" w:cs="Times New Roman"/>
                <w:b/>
                <w:bCs/>
                <w:color w:val="000000"/>
                <w:sz w:val="24"/>
                <w:szCs w:val="24"/>
              </w:rPr>
            </w:pPr>
            <w:r w:rsidRPr="00AA3150">
              <w:rPr>
                <w:rFonts w:ascii="Times New Roman" w:eastAsia="Times New Roman" w:hAnsi="Times New Roman" w:cs="Times New Roman"/>
                <w:b/>
                <w:bCs/>
                <w:color w:val="000000"/>
                <w:sz w:val="24"/>
                <w:szCs w:val="24"/>
              </w:rPr>
              <w:t>A</w:t>
            </w:r>
            <w:r w:rsidR="004E2240">
              <w:rPr>
                <w:rFonts w:ascii="Times New Roman" w:eastAsia="Times New Roman" w:hAnsi="Times New Roman" w:cs="Times New Roman"/>
                <w:b/>
                <w:bCs/>
                <w:color w:val="000000"/>
                <w:sz w:val="24"/>
                <w:szCs w:val="24"/>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4658" w14:textId="50E5D187" w:rsidR="00AA3150" w:rsidRPr="00AA3150" w:rsidRDefault="00AA3150" w:rsidP="005F5CAC">
            <w:pPr>
              <w:spacing w:after="0" w:line="240" w:lineRule="auto"/>
              <w:jc w:val="center"/>
              <w:rPr>
                <w:rFonts w:ascii="Times New Roman" w:eastAsia="Times New Roman" w:hAnsi="Times New Roman" w:cs="Times New Roman"/>
                <w:b/>
                <w:bCs/>
                <w:color w:val="000000"/>
                <w:sz w:val="24"/>
                <w:szCs w:val="24"/>
              </w:rPr>
            </w:pPr>
            <w:r w:rsidRPr="00AA3150">
              <w:rPr>
                <w:rFonts w:ascii="Times New Roman" w:eastAsia="Times New Roman" w:hAnsi="Times New Roman" w:cs="Times New Roman"/>
                <w:b/>
                <w:bCs/>
                <w:color w:val="000000"/>
                <w:sz w:val="24"/>
                <w:szCs w:val="24"/>
              </w:rPr>
              <w:t>MPI</w:t>
            </w:r>
            <w:r w:rsidR="00E16267">
              <w:rPr>
                <w:rStyle w:val="FootnoteReference"/>
                <w:rFonts w:ascii="Times New Roman" w:eastAsia="Times New Roman" w:hAnsi="Times New Roman" w:cs="Times New Roman"/>
                <w:b/>
                <w:bCs/>
                <w:color w:val="000000"/>
                <w:sz w:val="24"/>
                <w:szCs w:val="24"/>
              </w:rPr>
              <w:footnoteReference w:id="1"/>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66659" w14:textId="2F9F8CBA" w:rsidR="00AA3150" w:rsidRPr="00AA3150" w:rsidRDefault="00AA3150" w:rsidP="005F5CAC">
            <w:pPr>
              <w:spacing w:after="0" w:line="240" w:lineRule="auto"/>
              <w:jc w:val="center"/>
              <w:rPr>
                <w:rFonts w:ascii="Times New Roman" w:eastAsia="Times New Roman" w:hAnsi="Times New Roman" w:cs="Times New Roman"/>
                <w:b/>
                <w:bCs/>
                <w:color w:val="000000"/>
                <w:sz w:val="24"/>
                <w:szCs w:val="24"/>
              </w:rPr>
            </w:pPr>
            <w:r w:rsidRPr="00AA3150">
              <w:rPr>
                <w:rFonts w:ascii="Times New Roman" w:eastAsia="Times New Roman" w:hAnsi="Times New Roman" w:cs="Times New Roman"/>
                <w:b/>
                <w:bCs/>
                <w:color w:val="000000"/>
                <w:sz w:val="24"/>
                <w:szCs w:val="24"/>
              </w:rPr>
              <w:t>H</w:t>
            </w:r>
            <w:r w:rsidR="004E2240">
              <w:rPr>
                <w:rFonts w:ascii="Times New Roman" w:eastAsia="Times New Roman" w:hAnsi="Times New Roman" w:cs="Times New Roman"/>
                <w:b/>
                <w:bCs/>
                <w:color w:val="000000"/>
                <w:sz w:val="24"/>
                <w:szCs w:val="24"/>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5001" w14:textId="16E69676" w:rsidR="00AA3150" w:rsidRPr="00AA3150" w:rsidRDefault="00AA3150" w:rsidP="005F5CAC">
            <w:pPr>
              <w:spacing w:after="0" w:line="240" w:lineRule="auto"/>
              <w:jc w:val="center"/>
              <w:rPr>
                <w:rFonts w:ascii="Times New Roman" w:eastAsia="Times New Roman" w:hAnsi="Times New Roman" w:cs="Times New Roman"/>
                <w:b/>
                <w:bCs/>
                <w:color w:val="000000"/>
                <w:sz w:val="24"/>
                <w:szCs w:val="24"/>
              </w:rPr>
            </w:pPr>
            <w:r w:rsidRPr="00AA3150">
              <w:rPr>
                <w:rFonts w:ascii="Times New Roman" w:eastAsia="Times New Roman" w:hAnsi="Times New Roman" w:cs="Times New Roman"/>
                <w:b/>
                <w:bCs/>
                <w:color w:val="000000"/>
                <w:sz w:val="24"/>
                <w:szCs w:val="24"/>
              </w:rPr>
              <w:t>A</w:t>
            </w:r>
            <w:r w:rsidR="004E2240">
              <w:rPr>
                <w:rFonts w:ascii="Times New Roman" w:eastAsia="Times New Roman" w:hAnsi="Times New Roman" w:cs="Times New Roman"/>
                <w:b/>
                <w:bCs/>
                <w:color w:val="000000"/>
                <w:sz w:val="24"/>
                <w:szCs w:val="24"/>
              </w:rPr>
              <w:t>(%)</w:t>
            </w:r>
          </w:p>
        </w:tc>
        <w:tc>
          <w:tcPr>
            <w:tcW w:w="9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68710E1" w14:textId="77777777" w:rsidR="00AA3150" w:rsidRPr="00AA3150" w:rsidRDefault="00AA3150" w:rsidP="005F5CAC">
            <w:pPr>
              <w:spacing w:after="0" w:line="240" w:lineRule="auto"/>
              <w:jc w:val="center"/>
              <w:rPr>
                <w:rFonts w:ascii="Times New Roman" w:eastAsia="Times New Roman" w:hAnsi="Times New Roman" w:cs="Times New Roman"/>
                <w:b/>
                <w:bCs/>
                <w:color w:val="000000"/>
                <w:sz w:val="24"/>
                <w:szCs w:val="24"/>
              </w:rPr>
            </w:pPr>
            <w:r w:rsidRPr="00AA3150">
              <w:rPr>
                <w:rFonts w:ascii="Times New Roman" w:eastAsia="Times New Roman" w:hAnsi="Times New Roman" w:cs="Times New Roman"/>
                <w:b/>
                <w:bCs/>
                <w:color w:val="000000"/>
                <w:sz w:val="24"/>
                <w:szCs w:val="24"/>
              </w:rPr>
              <w:t>MPI</w:t>
            </w:r>
          </w:p>
        </w:tc>
      </w:tr>
      <w:tr w:rsidR="004E2240" w:rsidRPr="00AA3150" w14:paraId="3FA64E58" w14:textId="77777777" w:rsidTr="008104D3">
        <w:trPr>
          <w:trHeight w:val="345"/>
          <w:jc w:val="center"/>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1C62B8" w14:textId="77777777"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AA3150">
              <w:rPr>
                <w:rFonts w:ascii="Times New Roman" w:eastAsia="Times New Roman" w:hAnsi="Times New Roman" w:cs="Times New Roman"/>
                <w:color w:val="000000"/>
                <w:sz w:val="24"/>
                <w:szCs w:val="24"/>
              </w:rPr>
              <w:t xml:space="preserve"> 1/2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3FE70" w14:textId="4D1FF894"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45077A" w14:textId="5ADCC62F"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53.7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7F4D" w14:textId="7E79C9E8"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0.023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C9EB7" w14:textId="67980E12"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3.7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1A1FB" w14:textId="4A2DEA4E"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53.5</w:t>
            </w:r>
          </w:p>
        </w:tc>
        <w:tc>
          <w:tcPr>
            <w:tcW w:w="9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7FFE94F" w14:textId="2A9C2723"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0.020</w:t>
            </w:r>
          </w:p>
        </w:tc>
      </w:tr>
      <w:tr w:rsidR="004E2240" w:rsidRPr="00AA3150" w14:paraId="7A868745" w14:textId="77777777" w:rsidTr="008104D3">
        <w:trPr>
          <w:trHeight w:val="345"/>
          <w:jc w:val="center"/>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A186D38" w14:textId="77777777"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AA3150">
              <w:rPr>
                <w:rFonts w:ascii="Times New Roman" w:eastAsia="Times New Roman" w:hAnsi="Times New Roman" w:cs="Times New Roman"/>
                <w:color w:val="000000"/>
                <w:sz w:val="24"/>
                <w:szCs w:val="24"/>
              </w:rPr>
              <w:t xml:space="preserve"> 1/3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2E2B9" w14:textId="0A1D380B" w:rsidR="004E2240" w:rsidRPr="00AA3150" w:rsidRDefault="003C52DD" w:rsidP="005F5CAC">
            <w:pPr>
              <w:spacing w:after="0" w:line="240" w:lineRule="auto"/>
              <w:jc w:val="center"/>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11.83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0A3D4" w14:textId="5182D136" w:rsidR="004E2240" w:rsidRPr="00AA3150" w:rsidRDefault="004E2240" w:rsidP="005F5CAC">
            <w:pPr>
              <w:spacing w:after="0" w:line="240" w:lineRule="auto"/>
              <w:jc w:val="center"/>
              <w:rPr>
                <w:rFonts w:ascii="Times New Roman" w:eastAsia="Times New Roman" w:hAnsi="Times New Roman" w:cs="Times New Roman"/>
                <w:bCs/>
                <w:color w:val="000000"/>
                <w:sz w:val="24"/>
                <w:szCs w:val="24"/>
              </w:rPr>
            </w:pPr>
            <w:r w:rsidRPr="004E2240">
              <w:rPr>
                <w:rFonts w:ascii="Times New Roman" w:hAnsi="Times New Roman" w:cs="Times New Roman"/>
                <w:color w:val="000000"/>
                <w:sz w:val="24"/>
                <w:szCs w:val="24"/>
              </w:rPr>
              <w:t>44.5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E6F0" w14:textId="593D9C0B" w:rsidR="004E2240" w:rsidRPr="00AA3150" w:rsidRDefault="004E2240" w:rsidP="005F5CAC">
            <w:pPr>
              <w:spacing w:after="0" w:line="240" w:lineRule="auto"/>
              <w:jc w:val="center"/>
              <w:rPr>
                <w:rFonts w:ascii="Times New Roman" w:eastAsia="Times New Roman" w:hAnsi="Times New Roman" w:cs="Times New Roman"/>
                <w:bCs/>
                <w:color w:val="000000"/>
                <w:sz w:val="24"/>
                <w:szCs w:val="24"/>
              </w:rPr>
            </w:pPr>
            <w:r w:rsidRPr="004E2240">
              <w:rPr>
                <w:rFonts w:ascii="Times New Roman" w:hAnsi="Times New Roman" w:cs="Times New Roman"/>
                <w:bCs/>
                <w:color w:val="000000"/>
                <w:sz w:val="24"/>
                <w:szCs w:val="24"/>
              </w:rPr>
              <w:t>0.053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D66BE" w14:textId="5250E01F" w:rsidR="004E2240" w:rsidRPr="00AA3150" w:rsidRDefault="004E2240" w:rsidP="005F5CAC">
            <w:pPr>
              <w:spacing w:after="0" w:line="240" w:lineRule="auto"/>
              <w:jc w:val="center"/>
              <w:rPr>
                <w:rFonts w:ascii="Times New Roman" w:eastAsia="Times New Roman" w:hAnsi="Times New Roman" w:cs="Times New Roman"/>
                <w:bCs/>
                <w:color w:val="000000"/>
                <w:sz w:val="24"/>
                <w:szCs w:val="24"/>
              </w:rPr>
            </w:pPr>
            <w:r w:rsidRPr="004E2240">
              <w:rPr>
                <w:rFonts w:ascii="Times New Roman" w:hAnsi="Times New Roman" w:cs="Times New Roman"/>
                <w:color w:val="000000"/>
                <w:sz w:val="24"/>
                <w:szCs w:val="24"/>
              </w:rPr>
              <w:t>9.5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B740B" w14:textId="00C0F323" w:rsidR="004E2240" w:rsidRPr="00AA3150" w:rsidRDefault="004E2240" w:rsidP="005F5CAC">
            <w:pPr>
              <w:spacing w:after="0" w:line="240" w:lineRule="auto"/>
              <w:jc w:val="center"/>
              <w:rPr>
                <w:rFonts w:ascii="Times New Roman" w:eastAsia="Times New Roman" w:hAnsi="Times New Roman" w:cs="Times New Roman"/>
                <w:bCs/>
                <w:color w:val="000000"/>
                <w:sz w:val="24"/>
                <w:szCs w:val="24"/>
              </w:rPr>
            </w:pPr>
            <w:r w:rsidRPr="004E2240">
              <w:rPr>
                <w:rFonts w:ascii="Times New Roman" w:hAnsi="Times New Roman" w:cs="Times New Roman"/>
                <w:color w:val="000000"/>
                <w:sz w:val="24"/>
                <w:szCs w:val="24"/>
              </w:rPr>
              <w:t>44.4</w:t>
            </w:r>
          </w:p>
        </w:tc>
        <w:tc>
          <w:tcPr>
            <w:tcW w:w="9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01FAEED" w14:textId="319E462D" w:rsidR="004E2240" w:rsidRPr="00AA3150" w:rsidRDefault="004E2240" w:rsidP="005F5CAC">
            <w:pPr>
              <w:spacing w:after="0" w:line="240" w:lineRule="auto"/>
              <w:jc w:val="center"/>
              <w:rPr>
                <w:rFonts w:ascii="Times New Roman" w:eastAsia="Times New Roman" w:hAnsi="Times New Roman" w:cs="Times New Roman"/>
                <w:bCs/>
                <w:color w:val="000000"/>
                <w:sz w:val="24"/>
                <w:szCs w:val="24"/>
              </w:rPr>
            </w:pPr>
            <w:r w:rsidRPr="004E2240">
              <w:rPr>
                <w:rFonts w:ascii="Times New Roman" w:hAnsi="Times New Roman" w:cs="Times New Roman"/>
                <w:bCs/>
                <w:color w:val="000000"/>
                <w:sz w:val="24"/>
                <w:szCs w:val="24"/>
              </w:rPr>
              <w:t>0.043</w:t>
            </w:r>
          </w:p>
        </w:tc>
      </w:tr>
      <w:tr w:rsidR="004E2240" w:rsidRPr="00AA3150" w14:paraId="6DB15AAE" w14:textId="77777777" w:rsidTr="008104D3">
        <w:trPr>
          <w:trHeight w:val="345"/>
          <w:jc w:val="center"/>
        </w:trPr>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60065B8" w14:textId="77777777"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AA3150">
              <w:rPr>
                <w:rFonts w:ascii="Times New Roman" w:eastAsia="Times New Roman" w:hAnsi="Times New Roman" w:cs="Times New Roman"/>
                <w:color w:val="000000"/>
                <w:sz w:val="24"/>
                <w:szCs w:val="24"/>
              </w:rPr>
              <w:t xml:space="preserve"> 1/4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AFCDE" w14:textId="1473F2C9"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27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38CE4" w14:textId="0D2DF30F"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36.6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0E22A" w14:textId="0D725850"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0.099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14F35" w14:textId="737ED20E"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22.2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877F3" w14:textId="2AC2C347"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36.5</w:t>
            </w:r>
          </w:p>
        </w:tc>
        <w:tc>
          <w:tcPr>
            <w:tcW w:w="9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1AE7B00" w14:textId="13A58389"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0.081</w:t>
            </w:r>
          </w:p>
        </w:tc>
      </w:tr>
      <w:tr w:rsidR="004E2240" w:rsidRPr="00AA3150" w14:paraId="35C87739" w14:textId="77777777" w:rsidTr="008104D3">
        <w:trPr>
          <w:trHeight w:val="345"/>
          <w:jc w:val="center"/>
        </w:trPr>
        <w:tc>
          <w:tcPr>
            <w:tcW w:w="10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7F0C171" w14:textId="77777777"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AA3150">
              <w:rPr>
                <w:rFonts w:ascii="Times New Roman" w:eastAsia="Times New Roman" w:hAnsi="Times New Roman" w:cs="Times New Roman"/>
                <w:color w:val="000000"/>
                <w:sz w:val="24"/>
                <w:szCs w:val="24"/>
              </w:rPr>
              <w:t xml:space="preserve"> 1/5</w:t>
            </w:r>
          </w:p>
        </w:tc>
        <w:tc>
          <w:tcPr>
            <w:tcW w:w="122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A39EC2E" w14:textId="3C638F7B"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57.8</w:t>
            </w:r>
          </w:p>
        </w:tc>
        <w:tc>
          <w:tcPr>
            <w:tcW w:w="96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B26A2A4" w14:textId="37C6A003"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27.8</w:t>
            </w:r>
          </w:p>
        </w:tc>
        <w:tc>
          <w:tcPr>
            <w:tcW w:w="96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43A1FDB" w14:textId="0CA15D37"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0.160</w:t>
            </w:r>
          </w:p>
        </w:tc>
        <w:tc>
          <w:tcPr>
            <w:tcW w:w="1057"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34E4E9D4" w14:textId="498DB77B"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49.4</w:t>
            </w:r>
          </w:p>
        </w:tc>
        <w:tc>
          <w:tcPr>
            <w:tcW w:w="96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4CEB389D" w14:textId="0265AAAD"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27.4</w:t>
            </w:r>
          </w:p>
        </w:tc>
        <w:tc>
          <w:tcPr>
            <w:tcW w:w="96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6E7CDA0" w14:textId="5EE4DD1E" w:rsidR="004E2240" w:rsidRPr="00AA3150" w:rsidRDefault="004E2240" w:rsidP="005F5CAC">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0.135</w:t>
            </w:r>
          </w:p>
        </w:tc>
      </w:tr>
    </w:tbl>
    <w:p w14:paraId="6D40ECBA" w14:textId="4E1F0ED7" w:rsidR="00DA11EA" w:rsidRDefault="00AA3150" w:rsidP="00AA3150">
      <w:pPr>
        <w:spacing w:before="120" w:after="0" w:line="312" w:lineRule="auto"/>
        <w:ind w:firstLine="567"/>
        <w:jc w:val="right"/>
        <w:rPr>
          <w:rFonts w:ascii="Times New Roman" w:hAnsi="Times New Roman" w:cs="Times New Roman"/>
          <w:i/>
          <w:sz w:val="24"/>
          <w:szCs w:val="24"/>
        </w:rPr>
      </w:pPr>
      <w:r>
        <w:rPr>
          <w:rFonts w:ascii="Times New Roman" w:hAnsi="Times New Roman" w:cs="Times New Roman"/>
          <w:i/>
          <w:sz w:val="24"/>
          <w:szCs w:val="24"/>
        </w:rPr>
        <w:t xml:space="preserve">(Nguồn: Tính toán của tác giả từ </w:t>
      </w:r>
      <w:r w:rsidR="00EF2D3F">
        <w:rPr>
          <w:rFonts w:ascii="Times New Roman" w:hAnsi="Times New Roman" w:cs="Times New Roman"/>
          <w:i/>
          <w:sz w:val="24"/>
          <w:szCs w:val="24"/>
        </w:rPr>
        <w:t xml:space="preserve">bộ dữ liệu </w:t>
      </w:r>
      <w:r>
        <w:rPr>
          <w:rFonts w:ascii="Times New Roman" w:hAnsi="Times New Roman" w:cs="Times New Roman"/>
          <w:i/>
          <w:sz w:val="24"/>
          <w:szCs w:val="24"/>
        </w:rPr>
        <w:t>VHLSS 2014 và 2016)</w:t>
      </w:r>
    </w:p>
    <w:p w14:paraId="30FEADC8" w14:textId="0481E6CB" w:rsidR="00AA3150" w:rsidRDefault="00AA3150" w:rsidP="00AA3150">
      <w:pPr>
        <w:spacing w:before="120" w:after="0" w:line="312" w:lineRule="auto"/>
        <w:ind w:firstLine="567"/>
        <w:jc w:val="both"/>
        <w:rPr>
          <w:rFonts w:ascii="Times New Roman" w:hAnsi="Times New Roman" w:cs="Times New Roman"/>
          <w:color w:val="000000"/>
          <w:spacing w:val="-2"/>
          <w:sz w:val="24"/>
          <w:szCs w:val="26"/>
        </w:rPr>
      </w:pPr>
      <w:r w:rsidRPr="00AA3150">
        <w:rPr>
          <w:rFonts w:ascii="Times New Roman" w:hAnsi="Times New Roman" w:cs="Times New Roman"/>
          <w:color w:val="000000"/>
          <w:spacing w:val="-2"/>
          <w:sz w:val="24"/>
          <w:szCs w:val="26"/>
        </w:rPr>
        <w:t>Một trong những điểm đáng chú ý của đo lường nghèo đa chiều ứng dụng</w:t>
      </w:r>
      <w:r w:rsidRPr="00AA3150">
        <w:rPr>
          <w:color w:val="000000"/>
          <w:spacing w:val="-2"/>
          <w:sz w:val="24"/>
          <w:szCs w:val="26"/>
        </w:rPr>
        <w:br/>
      </w:r>
      <w:r w:rsidRPr="00AA3150">
        <w:rPr>
          <w:rFonts w:ascii="Times New Roman" w:hAnsi="Times New Roman" w:cs="Times New Roman"/>
          <w:color w:val="000000"/>
          <w:spacing w:val="-2"/>
          <w:sz w:val="24"/>
          <w:szCs w:val="26"/>
        </w:rPr>
        <w:t xml:space="preserve">phương pháp của Alkire - Foster (2007, 2011) là có hai ngưỡng cắt khác nhau. Ngưỡng cắt đầu tiên là ngưỡng cắt </w:t>
      </w:r>
      <w:r w:rsidR="00EF2D3F">
        <w:rPr>
          <w:rFonts w:ascii="Times New Roman" w:hAnsi="Times New Roman" w:cs="Times New Roman"/>
          <w:color w:val="000000"/>
          <w:spacing w:val="-2"/>
          <w:sz w:val="24"/>
          <w:szCs w:val="26"/>
        </w:rPr>
        <w:t>theo</w:t>
      </w:r>
      <w:r w:rsidRPr="00AA3150">
        <w:rPr>
          <w:rFonts w:ascii="Times New Roman" w:hAnsi="Times New Roman" w:cs="Times New Roman"/>
          <w:color w:val="000000"/>
          <w:spacing w:val="-2"/>
          <w:sz w:val="24"/>
          <w:szCs w:val="26"/>
        </w:rPr>
        <w:t xml:space="preserve"> chỉ báo</w:t>
      </w:r>
      <w:r>
        <w:rPr>
          <w:rFonts w:ascii="Times New Roman" w:hAnsi="Times New Roman" w:cs="Times New Roman"/>
          <w:color w:val="000000"/>
          <w:spacing w:val="-2"/>
          <w:sz w:val="24"/>
          <w:szCs w:val="26"/>
        </w:rPr>
        <w:t xml:space="preserve"> </w:t>
      </w:r>
      <w:r w:rsidRPr="00AA3150">
        <w:rPr>
          <w:rFonts w:ascii="Times New Roman" w:hAnsi="Times New Roman" w:cs="Times New Roman"/>
          <w:color w:val="000000"/>
          <w:spacing w:val="-2"/>
          <w:sz w:val="24"/>
          <w:szCs w:val="26"/>
        </w:rPr>
        <w:t>nghèo để xác định khi nào một hộ gia đình hay cá nhân được coi là thiếu hụt chỉ báo</w:t>
      </w:r>
      <w:r>
        <w:rPr>
          <w:rFonts w:ascii="Times New Roman" w:hAnsi="Times New Roman" w:cs="Times New Roman"/>
          <w:color w:val="000000"/>
          <w:spacing w:val="-2"/>
          <w:sz w:val="24"/>
          <w:szCs w:val="26"/>
        </w:rPr>
        <w:t xml:space="preserve"> </w:t>
      </w:r>
      <w:r w:rsidRPr="00AA3150">
        <w:rPr>
          <w:rFonts w:ascii="Times New Roman" w:hAnsi="Times New Roman" w:cs="Times New Roman"/>
          <w:color w:val="000000"/>
          <w:spacing w:val="-2"/>
          <w:sz w:val="24"/>
          <w:szCs w:val="26"/>
        </w:rPr>
        <w:t>đó. Ngưỡng cắt thứ hai là</w:t>
      </w:r>
      <w:r w:rsidR="005F5CAC">
        <w:rPr>
          <w:rFonts w:ascii="Times New Roman" w:hAnsi="Times New Roman" w:cs="Times New Roman"/>
          <w:color w:val="000000"/>
          <w:spacing w:val="-2"/>
          <w:sz w:val="24"/>
          <w:szCs w:val="26"/>
        </w:rPr>
        <w:t xml:space="preserve"> ngưỡng cắt theo tổng điểm thiếu hụt</w:t>
      </w:r>
      <w:r w:rsidRPr="00AA3150">
        <w:rPr>
          <w:rFonts w:ascii="Times New Roman" w:hAnsi="Times New Roman" w:cs="Times New Roman"/>
          <w:color w:val="000000"/>
          <w:spacing w:val="-2"/>
          <w:sz w:val="24"/>
          <w:szCs w:val="26"/>
        </w:rPr>
        <w:t xml:space="preserve"> </w:t>
      </w:r>
      <w:r w:rsidR="005F5CAC">
        <w:rPr>
          <w:rFonts w:ascii="Times New Roman" w:hAnsi="Times New Roman" w:cs="Times New Roman"/>
          <w:color w:val="000000"/>
          <w:spacing w:val="-2"/>
          <w:sz w:val="24"/>
          <w:szCs w:val="26"/>
        </w:rPr>
        <w:t>(</w:t>
      </w:r>
      <w:r w:rsidRPr="00AA3150">
        <w:rPr>
          <w:rFonts w:ascii="Times New Roman" w:hAnsi="Times New Roman" w:cs="Times New Roman"/>
          <w:color w:val="000000"/>
          <w:spacing w:val="-2"/>
          <w:sz w:val="24"/>
          <w:szCs w:val="26"/>
        </w:rPr>
        <w:t>k</w:t>
      </w:r>
      <w:r w:rsidR="005F5CAC">
        <w:rPr>
          <w:rFonts w:ascii="Times New Roman" w:hAnsi="Times New Roman" w:cs="Times New Roman"/>
          <w:color w:val="000000"/>
          <w:spacing w:val="-2"/>
          <w:sz w:val="24"/>
          <w:szCs w:val="26"/>
        </w:rPr>
        <w:t>)</w:t>
      </w:r>
      <w:r w:rsidRPr="00AA3150">
        <w:rPr>
          <w:rFonts w:ascii="Times New Roman" w:hAnsi="Times New Roman" w:cs="Times New Roman"/>
          <w:color w:val="000000"/>
          <w:spacing w:val="-2"/>
          <w:sz w:val="24"/>
          <w:szCs w:val="26"/>
        </w:rPr>
        <w:t xml:space="preserve"> nhằm để xác định xem hộ gia đình hay cá nhân có được</w:t>
      </w:r>
      <w:r>
        <w:rPr>
          <w:rFonts w:ascii="Times New Roman" w:hAnsi="Times New Roman" w:cs="Times New Roman"/>
          <w:color w:val="000000"/>
          <w:spacing w:val="-2"/>
          <w:sz w:val="24"/>
          <w:szCs w:val="26"/>
        </w:rPr>
        <w:t xml:space="preserve"> </w:t>
      </w:r>
      <w:r w:rsidRPr="00AA3150">
        <w:rPr>
          <w:rFonts w:ascii="Times New Roman" w:hAnsi="Times New Roman" w:cs="Times New Roman"/>
          <w:color w:val="000000"/>
          <w:spacing w:val="-2"/>
          <w:sz w:val="24"/>
          <w:szCs w:val="26"/>
        </w:rPr>
        <w:t xml:space="preserve">coi là </w:t>
      </w:r>
      <w:r w:rsidR="00EF2D3F">
        <w:rPr>
          <w:rFonts w:ascii="Times New Roman" w:hAnsi="Times New Roman" w:cs="Times New Roman"/>
          <w:color w:val="000000"/>
          <w:spacing w:val="-2"/>
          <w:sz w:val="24"/>
          <w:szCs w:val="26"/>
        </w:rPr>
        <w:t xml:space="preserve">cá nhân </w:t>
      </w:r>
      <w:r w:rsidRPr="00AA3150">
        <w:rPr>
          <w:rFonts w:ascii="Times New Roman" w:hAnsi="Times New Roman" w:cs="Times New Roman"/>
          <w:color w:val="000000"/>
          <w:spacing w:val="-2"/>
          <w:sz w:val="24"/>
          <w:szCs w:val="26"/>
        </w:rPr>
        <w:t>hay hộ nghèo đa chiều hay không. Ở ngưỡng cắt k thì người ta thường</w:t>
      </w:r>
      <w:r>
        <w:rPr>
          <w:rFonts w:ascii="Times New Roman" w:hAnsi="Times New Roman" w:cs="Times New Roman"/>
          <w:color w:val="000000"/>
          <w:spacing w:val="-2"/>
          <w:sz w:val="24"/>
          <w:szCs w:val="26"/>
        </w:rPr>
        <w:t xml:space="preserve"> </w:t>
      </w:r>
      <w:r w:rsidRPr="00AA3150">
        <w:rPr>
          <w:rFonts w:ascii="Times New Roman" w:hAnsi="Times New Roman" w:cs="Times New Roman"/>
          <w:color w:val="000000"/>
          <w:spacing w:val="-2"/>
          <w:sz w:val="24"/>
          <w:szCs w:val="26"/>
        </w:rPr>
        <w:t>xem xét ở nhiều ngưỡ</w:t>
      </w:r>
      <w:r>
        <w:rPr>
          <w:rFonts w:ascii="Times New Roman" w:hAnsi="Times New Roman" w:cs="Times New Roman"/>
          <w:color w:val="000000"/>
          <w:spacing w:val="-2"/>
          <w:sz w:val="24"/>
          <w:szCs w:val="26"/>
        </w:rPr>
        <w:t xml:space="preserve">ng khác nhau (1/2; 1/3; </w:t>
      </w:r>
      <w:r w:rsidR="00EF2D3F">
        <w:rPr>
          <w:rFonts w:ascii="Times New Roman" w:hAnsi="Times New Roman" w:cs="Times New Roman"/>
          <w:color w:val="000000"/>
          <w:spacing w:val="-2"/>
          <w:sz w:val="24"/>
          <w:szCs w:val="26"/>
        </w:rPr>
        <w:t>1/4;</w:t>
      </w:r>
      <w:r>
        <w:rPr>
          <w:rFonts w:ascii="Times New Roman" w:hAnsi="Times New Roman" w:cs="Times New Roman"/>
          <w:color w:val="000000"/>
          <w:spacing w:val="-2"/>
          <w:sz w:val="24"/>
          <w:szCs w:val="26"/>
        </w:rPr>
        <w:t xml:space="preserve"> 1/5</w:t>
      </w:r>
      <w:r w:rsidR="008104D3">
        <w:rPr>
          <w:rFonts w:ascii="Times New Roman" w:hAnsi="Times New Roman" w:cs="Times New Roman"/>
          <w:color w:val="000000"/>
          <w:spacing w:val="-2"/>
          <w:sz w:val="24"/>
          <w:szCs w:val="26"/>
        </w:rPr>
        <w:t xml:space="preserve"> tổng số điểm thiếu hụt tương ứng với 0.5, 0.333, 0.25 và 0.2 điểm</w:t>
      </w:r>
      <w:r>
        <w:rPr>
          <w:rFonts w:ascii="Times New Roman" w:hAnsi="Times New Roman" w:cs="Times New Roman"/>
          <w:color w:val="000000"/>
          <w:spacing w:val="-2"/>
          <w:sz w:val="24"/>
          <w:szCs w:val="26"/>
        </w:rPr>
        <w:t xml:space="preserve">) </w:t>
      </w:r>
      <w:r w:rsidRPr="00AA3150">
        <w:rPr>
          <w:rFonts w:ascii="Times New Roman" w:hAnsi="Times New Roman" w:cs="Times New Roman"/>
          <w:color w:val="000000"/>
          <w:spacing w:val="-2"/>
          <w:sz w:val="24"/>
          <w:szCs w:val="26"/>
        </w:rPr>
        <w:t xml:space="preserve">nhằm xem </w:t>
      </w:r>
      <w:r>
        <w:rPr>
          <w:rFonts w:ascii="Times New Roman" w:hAnsi="Times New Roman" w:cs="Times New Roman"/>
          <w:color w:val="000000"/>
          <w:spacing w:val="-2"/>
          <w:sz w:val="24"/>
          <w:szCs w:val="26"/>
        </w:rPr>
        <w:t>tỷ lệ</w:t>
      </w:r>
      <w:r w:rsidRPr="00AA3150">
        <w:rPr>
          <w:rFonts w:ascii="Times New Roman" w:hAnsi="Times New Roman" w:cs="Times New Roman"/>
          <w:color w:val="000000"/>
          <w:spacing w:val="-2"/>
          <w:sz w:val="24"/>
          <w:szCs w:val="26"/>
        </w:rPr>
        <w:t xml:space="preserve"> nghèo đa chiều đếm đầu </w:t>
      </w:r>
      <w:r>
        <w:rPr>
          <w:rFonts w:ascii="Times New Roman" w:hAnsi="Times New Roman" w:cs="Times New Roman"/>
          <w:color w:val="000000"/>
          <w:spacing w:val="-2"/>
          <w:sz w:val="24"/>
          <w:szCs w:val="26"/>
        </w:rPr>
        <w:t>(</w:t>
      </w:r>
      <w:r w:rsidRPr="00AA3150">
        <w:rPr>
          <w:rFonts w:ascii="Times New Roman" w:hAnsi="Times New Roman" w:cs="Times New Roman"/>
          <w:color w:val="000000"/>
          <w:spacing w:val="-2"/>
          <w:sz w:val="24"/>
          <w:szCs w:val="26"/>
        </w:rPr>
        <w:t>H</w:t>
      </w:r>
      <w:r>
        <w:rPr>
          <w:rFonts w:ascii="Times New Roman" w:hAnsi="Times New Roman" w:cs="Times New Roman"/>
          <w:color w:val="000000"/>
          <w:spacing w:val="-2"/>
          <w:sz w:val="24"/>
          <w:szCs w:val="26"/>
        </w:rPr>
        <w:t>)</w:t>
      </w:r>
      <w:r w:rsidRPr="00AA3150">
        <w:rPr>
          <w:rFonts w:ascii="Times New Roman" w:hAnsi="Times New Roman" w:cs="Times New Roman"/>
          <w:color w:val="000000"/>
          <w:spacing w:val="-2"/>
          <w:sz w:val="24"/>
          <w:szCs w:val="26"/>
        </w:rPr>
        <w:t xml:space="preserve">, độ sâu của nghèo </w:t>
      </w:r>
      <w:r>
        <w:rPr>
          <w:rFonts w:ascii="Times New Roman" w:hAnsi="Times New Roman" w:cs="Times New Roman"/>
          <w:color w:val="000000"/>
          <w:spacing w:val="-2"/>
          <w:sz w:val="24"/>
          <w:szCs w:val="26"/>
        </w:rPr>
        <w:t>(</w:t>
      </w:r>
      <w:r w:rsidRPr="00AA3150">
        <w:rPr>
          <w:rFonts w:ascii="Times New Roman" w:hAnsi="Times New Roman" w:cs="Times New Roman"/>
          <w:color w:val="000000"/>
          <w:spacing w:val="-2"/>
          <w:sz w:val="24"/>
          <w:szCs w:val="26"/>
        </w:rPr>
        <w:t>A</w:t>
      </w:r>
      <w:r>
        <w:rPr>
          <w:rFonts w:ascii="Times New Roman" w:hAnsi="Times New Roman" w:cs="Times New Roman"/>
          <w:color w:val="000000"/>
          <w:spacing w:val="-2"/>
          <w:sz w:val="24"/>
          <w:szCs w:val="26"/>
        </w:rPr>
        <w:t>)</w:t>
      </w:r>
      <w:r w:rsidRPr="00AA3150">
        <w:rPr>
          <w:rFonts w:ascii="Times New Roman" w:hAnsi="Times New Roman" w:cs="Times New Roman"/>
          <w:color w:val="000000"/>
          <w:spacing w:val="-2"/>
          <w:sz w:val="24"/>
          <w:szCs w:val="26"/>
        </w:rPr>
        <w:t>, chỉ số nghèo đa chiều (MPI)</w:t>
      </w:r>
      <w:r>
        <w:rPr>
          <w:rFonts w:ascii="Times New Roman" w:hAnsi="Times New Roman" w:cs="Times New Roman"/>
          <w:color w:val="000000"/>
          <w:spacing w:val="-2"/>
          <w:sz w:val="24"/>
          <w:szCs w:val="26"/>
        </w:rPr>
        <w:t xml:space="preserve"> </w:t>
      </w:r>
      <w:r w:rsidRPr="00AA3150">
        <w:rPr>
          <w:rFonts w:ascii="Times New Roman" w:hAnsi="Times New Roman" w:cs="Times New Roman"/>
          <w:color w:val="000000"/>
          <w:spacing w:val="-2"/>
          <w:sz w:val="24"/>
          <w:szCs w:val="26"/>
        </w:rPr>
        <w:t>ở các ngưỡng cắt này là bao nhiêu để các nhà quản lý, nhà hoạch định chính sách</w:t>
      </w:r>
      <w:r>
        <w:rPr>
          <w:rFonts w:ascii="Times New Roman" w:hAnsi="Times New Roman" w:cs="Times New Roman"/>
          <w:color w:val="000000"/>
          <w:spacing w:val="-2"/>
          <w:sz w:val="24"/>
          <w:szCs w:val="26"/>
        </w:rPr>
        <w:t xml:space="preserve"> </w:t>
      </w:r>
      <w:r w:rsidRPr="00AA3150">
        <w:rPr>
          <w:rFonts w:ascii="Times New Roman" w:hAnsi="Times New Roman" w:cs="Times New Roman"/>
          <w:color w:val="000000"/>
          <w:spacing w:val="-2"/>
          <w:sz w:val="24"/>
          <w:szCs w:val="26"/>
        </w:rPr>
        <w:t xml:space="preserve">lựa chọn k phù hợp nhất cho quốc gia. </w:t>
      </w:r>
      <w:r>
        <w:rPr>
          <w:rFonts w:ascii="Times New Roman" w:hAnsi="Times New Roman" w:cs="Times New Roman"/>
          <w:color w:val="000000"/>
          <w:spacing w:val="-2"/>
          <w:sz w:val="24"/>
          <w:szCs w:val="26"/>
        </w:rPr>
        <w:t>Kết quả ở bảng trên cho</w:t>
      </w:r>
      <w:r w:rsidRPr="00AA3150">
        <w:rPr>
          <w:rFonts w:ascii="Times New Roman" w:hAnsi="Times New Roman" w:cs="Times New Roman"/>
          <w:color w:val="000000"/>
          <w:spacing w:val="-2"/>
          <w:sz w:val="24"/>
          <w:szCs w:val="26"/>
        </w:rPr>
        <w:t xml:space="preserve"> thấy tình</w:t>
      </w:r>
      <w:r>
        <w:rPr>
          <w:rFonts w:ascii="Times New Roman" w:hAnsi="Times New Roman" w:cs="Times New Roman"/>
          <w:color w:val="000000"/>
          <w:spacing w:val="-2"/>
          <w:sz w:val="24"/>
          <w:szCs w:val="26"/>
        </w:rPr>
        <w:t xml:space="preserve"> </w:t>
      </w:r>
      <w:r w:rsidRPr="00AA3150">
        <w:rPr>
          <w:rFonts w:ascii="Times New Roman" w:hAnsi="Times New Roman" w:cs="Times New Roman"/>
          <w:color w:val="000000"/>
          <w:spacing w:val="-2"/>
          <w:sz w:val="24"/>
          <w:szCs w:val="26"/>
        </w:rPr>
        <w:t>trạng nghèo đa chiều của Việt Nam qua các ngưỡng cắt k khác nhau, với k =</w:t>
      </w:r>
      <w:r>
        <w:rPr>
          <w:rFonts w:ascii="Times New Roman" w:hAnsi="Times New Roman" w:cs="Times New Roman"/>
          <w:color w:val="000000"/>
          <w:spacing w:val="-2"/>
          <w:sz w:val="24"/>
          <w:szCs w:val="26"/>
        </w:rPr>
        <w:t xml:space="preserve"> 1/5</w:t>
      </w:r>
      <w:r w:rsidRPr="00AA3150">
        <w:rPr>
          <w:rFonts w:ascii="Times New Roman" w:hAnsi="Times New Roman" w:cs="Times New Roman"/>
          <w:color w:val="000000"/>
          <w:spacing w:val="-2"/>
          <w:sz w:val="24"/>
          <w:szCs w:val="26"/>
        </w:rPr>
        <w:t xml:space="preserve"> thì tỷ</w:t>
      </w:r>
      <w:r>
        <w:rPr>
          <w:rFonts w:ascii="Times New Roman" w:hAnsi="Times New Roman" w:cs="Times New Roman"/>
          <w:color w:val="000000"/>
          <w:spacing w:val="-2"/>
          <w:sz w:val="24"/>
          <w:szCs w:val="26"/>
        </w:rPr>
        <w:t xml:space="preserve"> lệ nghèo đa chiều là 57.8% với độ sâu nghèo là 27.8% và chỉ số nghèo đa chiều là 0.16 ở năm 2014. Các giá trị này giảm đáng kể vào năm 2016. Nếu chọn ngưỡng cắt là </w:t>
      </w:r>
      <w:r w:rsidR="00EF2D3F">
        <w:rPr>
          <w:rFonts w:ascii="Times New Roman" w:hAnsi="Times New Roman" w:cs="Times New Roman"/>
          <w:color w:val="000000"/>
          <w:spacing w:val="-2"/>
          <w:sz w:val="24"/>
          <w:szCs w:val="26"/>
        </w:rPr>
        <w:t>1/2</w:t>
      </w:r>
      <w:r>
        <w:rPr>
          <w:rFonts w:ascii="Times New Roman" w:hAnsi="Times New Roman" w:cs="Times New Roman"/>
          <w:color w:val="000000"/>
          <w:spacing w:val="-2"/>
          <w:sz w:val="24"/>
          <w:szCs w:val="26"/>
        </w:rPr>
        <w:t xml:space="preserve"> thì tỷ lệ nghèo đa chiều chỉ còn là 4.3% nhưng độ sâu của nghèo là 53.7% </w:t>
      </w:r>
      <w:r w:rsidR="00EF2D3F">
        <w:rPr>
          <w:rFonts w:ascii="Times New Roman" w:hAnsi="Times New Roman" w:cs="Times New Roman"/>
          <w:color w:val="000000"/>
          <w:spacing w:val="-2"/>
          <w:sz w:val="24"/>
          <w:szCs w:val="26"/>
        </w:rPr>
        <w:t>và</w:t>
      </w:r>
      <w:r>
        <w:rPr>
          <w:rFonts w:ascii="Times New Roman" w:hAnsi="Times New Roman" w:cs="Times New Roman"/>
          <w:color w:val="000000"/>
          <w:spacing w:val="-2"/>
          <w:sz w:val="24"/>
          <w:szCs w:val="26"/>
        </w:rPr>
        <w:t xml:space="preserve"> chỉ số nghèo đa chiều ở mức 0.023 vào năm 2014 </w:t>
      </w:r>
      <w:r w:rsidR="005F5CAC">
        <w:rPr>
          <w:rFonts w:ascii="Times New Roman" w:hAnsi="Times New Roman" w:cs="Times New Roman"/>
          <w:color w:val="000000"/>
          <w:spacing w:val="-2"/>
          <w:sz w:val="24"/>
          <w:szCs w:val="26"/>
        </w:rPr>
        <w:t>thấp hơn nhiều</w:t>
      </w:r>
      <w:r>
        <w:rPr>
          <w:rFonts w:ascii="Times New Roman" w:hAnsi="Times New Roman" w:cs="Times New Roman"/>
          <w:color w:val="000000"/>
          <w:spacing w:val="-2"/>
          <w:sz w:val="24"/>
          <w:szCs w:val="26"/>
        </w:rPr>
        <w:t xml:space="preserve"> </w:t>
      </w:r>
      <w:r w:rsidR="00EF2D3F">
        <w:rPr>
          <w:rFonts w:ascii="Times New Roman" w:hAnsi="Times New Roman" w:cs="Times New Roman"/>
          <w:color w:val="000000"/>
          <w:spacing w:val="-2"/>
          <w:sz w:val="24"/>
          <w:szCs w:val="26"/>
        </w:rPr>
        <w:t>so với</w:t>
      </w:r>
      <w:r>
        <w:rPr>
          <w:rFonts w:ascii="Times New Roman" w:hAnsi="Times New Roman" w:cs="Times New Roman"/>
          <w:color w:val="000000"/>
          <w:spacing w:val="-2"/>
          <w:sz w:val="24"/>
          <w:szCs w:val="26"/>
        </w:rPr>
        <w:t xml:space="preserve"> k=1/5. Tình trạng này không được cải thiện vào năm 2016. Ngưỡng cắt phổ biến mà các quốc gia áp dụng cũng như theo khuyến nghị của Alkire và Foster (2007, 2011) </w:t>
      </w:r>
      <w:r w:rsidR="00EF2D3F">
        <w:rPr>
          <w:rFonts w:ascii="Times New Roman" w:hAnsi="Times New Roman" w:cs="Times New Roman"/>
          <w:color w:val="000000"/>
          <w:spacing w:val="-2"/>
          <w:sz w:val="24"/>
          <w:szCs w:val="26"/>
        </w:rPr>
        <w:t xml:space="preserve">và </w:t>
      </w:r>
      <w:r>
        <w:rPr>
          <w:rFonts w:ascii="Times New Roman" w:hAnsi="Times New Roman" w:cs="Times New Roman"/>
          <w:color w:val="000000"/>
          <w:spacing w:val="-2"/>
          <w:sz w:val="24"/>
          <w:szCs w:val="26"/>
        </w:rPr>
        <w:t>của tổ chức OPHI</w:t>
      </w:r>
      <w:r w:rsidR="00EF2D3F">
        <w:rPr>
          <w:rFonts w:ascii="Times New Roman" w:hAnsi="Times New Roman" w:cs="Times New Roman"/>
          <w:color w:val="000000"/>
          <w:spacing w:val="-2"/>
          <w:sz w:val="24"/>
          <w:szCs w:val="26"/>
        </w:rPr>
        <w:t xml:space="preserve"> là k=1/3</w:t>
      </w:r>
      <w:r w:rsidR="004E2240">
        <w:rPr>
          <w:rFonts w:ascii="Times New Roman" w:hAnsi="Times New Roman" w:cs="Times New Roman"/>
          <w:color w:val="000000"/>
          <w:spacing w:val="-2"/>
          <w:sz w:val="24"/>
          <w:szCs w:val="26"/>
        </w:rPr>
        <w:t xml:space="preserve"> để phân tích và đánh giá nghèo đa chiều. Vì vậy, trong các phân tích tác giả sẽ lựa chọn ngưỡng cắt này để đánh giá tình trạng nghèo đa chiều ở Việt Nam. Theo ngưỡng cắt này tỷ lệ </w:t>
      </w:r>
      <w:r w:rsidR="008104D3">
        <w:rPr>
          <w:rFonts w:ascii="Times New Roman" w:hAnsi="Times New Roman" w:cs="Times New Roman"/>
          <w:color w:val="000000"/>
          <w:spacing w:val="-2"/>
          <w:sz w:val="24"/>
          <w:szCs w:val="26"/>
        </w:rPr>
        <w:t xml:space="preserve">hộ </w:t>
      </w:r>
      <w:r w:rsidR="004E2240">
        <w:rPr>
          <w:rFonts w:ascii="Times New Roman" w:hAnsi="Times New Roman" w:cs="Times New Roman"/>
          <w:color w:val="000000"/>
          <w:spacing w:val="-2"/>
          <w:sz w:val="24"/>
          <w:szCs w:val="26"/>
        </w:rPr>
        <w:t>nghèo đa chiề</w:t>
      </w:r>
      <w:r w:rsidR="003C52DD">
        <w:rPr>
          <w:rFonts w:ascii="Times New Roman" w:hAnsi="Times New Roman" w:cs="Times New Roman"/>
          <w:color w:val="000000"/>
          <w:spacing w:val="-2"/>
          <w:sz w:val="24"/>
          <w:szCs w:val="26"/>
        </w:rPr>
        <w:t>u (H) là 11.83</w:t>
      </w:r>
      <w:r w:rsidR="004E2240">
        <w:rPr>
          <w:rFonts w:ascii="Times New Roman" w:hAnsi="Times New Roman" w:cs="Times New Roman"/>
          <w:color w:val="000000"/>
          <w:spacing w:val="-2"/>
          <w:sz w:val="24"/>
          <w:szCs w:val="26"/>
        </w:rPr>
        <w:t>% với trung bình hộ nghèo đa chiều thiếu hụt 44.5% số chỉ báo, chỉ số nghèo đa chiều (hay còn gọi là tỷ lệ nghèo đa chiều điều chỉnh) là 0.053 hay nói cách khác tỷ lệ nghèo đa chiều ở Việt Nam năm 2014 là 5.3% trong khi năm 2016 chỉ là 4.3%.</w:t>
      </w:r>
      <w:r w:rsidR="007F5351">
        <w:rPr>
          <w:rFonts w:ascii="Times New Roman" w:hAnsi="Times New Roman" w:cs="Times New Roman"/>
          <w:color w:val="000000"/>
          <w:spacing w:val="-2"/>
          <w:sz w:val="24"/>
          <w:szCs w:val="26"/>
        </w:rPr>
        <w:t xml:space="preserve"> Với giá trị MPI như vây, Việt Nam được xếp là nước có chỉ số nghèo đa chiều ở mức thấp</w:t>
      </w:r>
      <w:r w:rsidR="007F5351">
        <w:rPr>
          <w:rStyle w:val="FootnoteReference"/>
          <w:rFonts w:ascii="Times New Roman" w:hAnsi="Times New Roman" w:cs="Times New Roman"/>
          <w:color w:val="000000"/>
          <w:spacing w:val="-2"/>
          <w:sz w:val="24"/>
          <w:szCs w:val="26"/>
        </w:rPr>
        <w:footnoteReference w:id="2"/>
      </w:r>
      <w:r w:rsidR="007F5351">
        <w:rPr>
          <w:rFonts w:ascii="Times New Roman" w:hAnsi="Times New Roman" w:cs="Times New Roman"/>
          <w:color w:val="000000"/>
          <w:spacing w:val="-2"/>
          <w:sz w:val="24"/>
          <w:szCs w:val="26"/>
        </w:rPr>
        <w:t xml:space="preserve"> (</w:t>
      </w:r>
      <w:commentRangeStart w:id="1"/>
      <w:r w:rsidR="007F5351" w:rsidRPr="00697944">
        <w:rPr>
          <w:rFonts w:ascii="Times New Roman" w:hAnsi="Times New Roman" w:cs="Times New Roman"/>
          <w:color w:val="000000"/>
          <w:sz w:val="26"/>
          <w:szCs w:val="26"/>
        </w:rPr>
        <w:t>Alkire, S. and Santos</w:t>
      </w:r>
      <w:commentRangeEnd w:id="1"/>
      <w:r w:rsidR="007F5351">
        <w:rPr>
          <w:rStyle w:val="CommentReference"/>
        </w:rPr>
        <w:commentReference w:id="1"/>
      </w:r>
      <w:r w:rsidR="007F5351" w:rsidRPr="00697944">
        <w:rPr>
          <w:rFonts w:ascii="Times New Roman" w:hAnsi="Times New Roman" w:cs="Times New Roman"/>
          <w:color w:val="000000"/>
          <w:sz w:val="26"/>
          <w:szCs w:val="26"/>
        </w:rPr>
        <w:t xml:space="preserve">, </w:t>
      </w:r>
      <w:r w:rsidR="007F5351">
        <w:rPr>
          <w:rFonts w:ascii="Times New Roman" w:hAnsi="Times New Roman" w:cs="Times New Roman"/>
          <w:color w:val="000000"/>
          <w:sz w:val="26"/>
          <w:szCs w:val="26"/>
        </w:rPr>
        <w:t xml:space="preserve">M. E., </w:t>
      </w:r>
      <w:r w:rsidR="007F5351" w:rsidRPr="00697944">
        <w:rPr>
          <w:rFonts w:ascii="Times New Roman" w:hAnsi="Times New Roman" w:cs="Times New Roman"/>
          <w:color w:val="000000"/>
          <w:sz w:val="26"/>
          <w:szCs w:val="26"/>
        </w:rPr>
        <w:t>2013)</w:t>
      </w:r>
    </w:p>
    <w:p w14:paraId="7D6FAF1F" w14:textId="662E7227" w:rsidR="00C81DCE" w:rsidRDefault="00C81DCE" w:rsidP="00AA3150">
      <w:pPr>
        <w:spacing w:before="120" w:after="0" w:line="312" w:lineRule="auto"/>
        <w:ind w:firstLine="567"/>
        <w:jc w:val="both"/>
        <w:rPr>
          <w:rFonts w:ascii="Times New Roman" w:hAnsi="Times New Roman" w:cs="Times New Roman"/>
          <w:spacing w:val="-2"/>
          <w:szCs w:val="24"/>
        </w:rPr>
      </w:pPr>
      <w:r>
        <w:rPr>
          <w:noProof/>
        </w:rPr>
        <w:lastRenderedPageBreak/>
        <w:drawing>
          <wp:inline distT="0" distB="0" distL="0" distR="0" wp14:anchorId="1EDE1F3B" wp14:editId="3951E14F">
            <wp:extent cx="5651157" cy="2133600"/>
            <wp:effectExtent l="0" t="0" r="698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16AED6" w14:textId="75CA123D" w:rsidR="00C81DCE" w:rsidRPr="00C81DCE" w:rsidRDefault="00C81DCE" w:rsidP="00C81DCE">
      <w:pPr>
        <w:spacing w:before="120" w:after="0" w:line="312" w:lineRule="auto"/>
        <w:ind w:firstLine="567"/>
        <w:jc w:val="center"/>
        <w:rPr>
          <w:rFonts w:ascii="Times New Roman" w:hAnsi="Times New Roman" w:cs="Times New Roman"/>
          <w:i/>
          <w:spacing w:val="-2"/>
          <w:sz w:val="24"/>
          <w:szCs w:val="24"/>
        </w:rPr>
      </w:pPr>
      <w:r w:rsidRPr="00C81DCE">
        <w:rPr>
          <w:rFonts w:ascii="Times New Roman" w:hAnsi="Times New Roman" w:cs="Times New Roman"/>
          <w:i/>
          <w:spacing w:val="-2"/>
          <w:sz w:val="24"/>
          <w:szCs w:val="24"/>
        </w:rPr>
        <w:t>Hình 1: Chỉ số nghèo đa chiều theo ngưỡng điểm thiếu hụt</w:t>
      </w:r>
    </w:p>
    <w:p w14:paraId="77E575B3" w14:textId="2E9E8061" w:rsidR="00BE6C70" w:rsidRPr="00BE6C70" w:rsidRDefault="00A9308A" w:rsidP="00BE6C70">
      <w:pPr>
        <w:spacing w:before="120" w:after="0" w:line="312" w:lineRule="auto"/>
        <w:ind w:firstLine="567"/>
        <w:jc w:val="both"/>
        <w:rPr>
          <w:rFonts w:ascii="Times New Roman" w:hAnsi="Times New Roman" w:cs="Times New Roman"/>
          <w:i/>
          <w:sz w:val="24"/>
          <w:szCs w:val="24"/>
        </w:rPr>
      </w:pPr>
      <w:r>
        <w:rPr>
          <w:rFonts w:ascii="Times New Roman" w:hAnsi="Times New Roman" w:cs="Times New Roman"/>
          <w:i/>
          <w:sz w:val="24"/>
          <w:szCs w:val="24"/>
        </w:rPr>
        <w:t>Đ</w:t>
      </w:r>
      <w:r w:rsidRPr="00BE6C70">
        <w:rPr>
          <w:rFonts w:ascii="Times New Roman" w:hAnsi="Times New Roman" w:cs="Times New Roman"/>
          <w:i/>
          <w:sz w:val="24"/>
          <w:szCs w:val="24"/>
        </w:rPr>
        <w:t xml:space="preserve">ặc điểm </w:t>
      </w:r>
      <w:r>
        <w:rPr>
          <w:rFonts w:ascii="Times New Roman" w:hAnsi="Times New Roman" w:cs="Times New Roman"/>
          <w:i/>
          <w:sz w:val="24"/>
          <w:szCs w:val="24"/>
        </w:rPr>
        <w:t>n</w:t>
      </w:r>
      <w:r w:rsidR="00BE6C70" w:rsidRPr="00BE6C70">
        <w:rPr>
          <w:rFonts w:ascii="Times New Roman" w:hAnsi="Times New Roman" w:cs="Times New Roman"/>
          <w:i/>
          <w:sz w:val="24"/>
          <w:szCs w:val="24"/>
        </w:rPr>
        <w:t xml:space="preserve">ghèo đa chiều của hộ gia đình Việt Nam </w:t>
      </w:r>
    </w:p>
    <w:p w14:paraId="1B91D7F3" w14:textId="79E6A400" w:rsidR="00BC144F" w:rsidRPr="00BC144F" w:rsidRDefault="00BC144F" w:rsidP="00BC144F">
      <w:pPr>
        <w:spacing w:before="120" w:after="0" w:line="312" w:lineRule="auto"/>
        <w:ind w:firstLine="567"/>
        <w:jc w:val="center"/>
        <w:rPr>
          <w:rFonts w:ascii="Times New Roman" w:hAnsi="Times New Roman" w:cs="Times New Roman"/>
          <w:b/>
          <w:sz w:val="24"/>
          <w:szCs w:val="24"/>
        </w:rPr>
      </w:pPr>
      <w:r w:rsidRPr="00BC144F">
        <w:rPr>
          <w:rFonts w:ascii="Times New Roman" w:hAnsi="Times New Roman" w:cs="Times New Roman"/>
          <w:b/>
          <w:sz w:val="24"/>
          <w:szCs w:val="24"/>
        </w:rPr>
        <w:t>Bả</w:t>
      </w:r>
      <w:r w:rsidR="00570D3C">
        <w:rPr>
          <w:rFonts w:ascii="Times New Roman" w:hAnsi="Times New Roman" w:cs="Times New Roman"/>
          <w:b/>
          <w:sz w:val="24"/>
          <w:szCs w:val="24"/>
        </w:rPr>
        <w:t>ng 4</w:t>
      </w:r>
      <w:r w:rsidRPr="00BC144F">
        <w:rPr>
          <w:rFonts w:ascii="Times New Roman" w:hAnsi="Times New Roman" w:cs="Times New Roman"/>
          <w:b/>
          <w:sz w:val="24"/>
          <w:szCs w:val="24"/>
        </w:rPr>
        <w:t xml:space="preserve">: Nghèo đa chiều của hộ gia đình theo </w:t>
      </w:r>
      <w:r w:rsidR="00930D12">
        <w:rPr>
          <w:rFonts w:ascii="Times New Roman" w:hAnsi="Times New Roman" w:cs="Times New Roman"/>
          <w:b/>
          <w:sz w:val="24"/>
          <w:szCs w:val="24"/>
        </w:rPr>
        <w:t xml:space="preserve">một số đặc điểm </w:t>
      </w:r>
    </w:p>
    <w:tbl>
      <w:tblPr>
        <w:tblW w:w="9304" w:type="dxa"/>
        <w:tblBorders>
          <w:top w:val="single" w:sz="4" w:space="0" w:color="auto"/>
          <w:bottom w:val="single" w:sz="4" w:space="0" w:color="auto"/>
          <w:insideH w:val="single" w:sz="4" w:space="0" w:color="auto"/>
        </w:tblBorders>
        <w:tblLook w:val="04A0" w:firstRow="1" w:lastRow="0" w:firstColumn="1" w:lastColumn="0" w:noHBand="0" w:noVBand="1"/>
      </w:tblPr>
      <w:tblGrid>
        <w:gridCol w:w="3544"/>
        <w:gridCol w:w="960"/>
        <w:gridCol w:w="960"/>
        <w:gridCol w:w="960"/>
        <w:gridCol w:w="960"/>
        <w:gridCol w:w="960"/>
        <w:gridCol w:w="960"/>
      </w:tblGrid>
      <w:tr w:rsidR="00990461" w:rsidRPr="004E2240" w14:paraId="6AA429DB" w14:textId="77777777" w:rsidTr="00FE2EC7">
        <w:trPr>
          <w:trHeight w:val="285"/>
        </w:trPr>
        <w:tc>
          <w:tcPr>
            <w:tcW w:w="3544" w:type="dxa"/>
            <w:vMerge w:val="restart"/>
            <w:shd w:val="clear" w:color="auto" w:fill="auto"/>
            <w:noWrap/>
            <w:vAlign w:val="bottom"/>
            <w:hideMark/>
          </w:tcPr>
          <w:p w14:paraId="3FB03ECE" w14:textId="33E75E66" w:rsidR="00990461" w:rsidRPr="004E2240" w:rsidRDefault="00BC144F" w:rsidP="00CE7013">
            <w:pPr>
              <w:spacing w:after="0" w:line="240" w:lineRule="auto"/>
              <w:jc w:val="center"/>
              <w:rPr>
                <w:rFonts w:ascii="Times New Roman" w:eastAsia="Times New Roman" w:hAnsi="Times New Roman" w:cs="Times New Roman"/>
                <w:sz w:val="24"/>
                <w:szCs w:val="24"/>
              </w:rPr>
            </w:pPr>
            <w:r w:rsidRPr="004E2240">
              <w:rPr>
                <w:rFonts w:ascii="Times New Roman" w:eastAsia="Times New Roman" w:hAnsi="Times New Roman" w:cs="Times New Roman"/>
                <w:b/>
                <w:bCs/>
                <w:color w:val="000000"/>
                <w:sz w:val="24"/>
                <w:szCs w:val="24"/>
              </w:rPr>
              <w:t>Đặc điểm</w:t>
            </w:r>
          </w:p>
        </w:tc>
        <w:tc>
          <w:tcPr>
            <w:tcW w:w="960" w:type="dxa"/>
            <w:shd w:val="clear" w:color="auto" w:fill="auto"/>
            <w:noWrap/>
            <w:vAlign w:val="bottom"/>
            <w:hideMark/>
          </w:tcPr>
          <w:p w14:paraId="6766383B" w14:textId="77777777" w:rsidR="00990461" w:rsidRPr="004E2240" w:rsidRDefault="00990461" w:rsidP="00990461">
            <w:pPr>
              <w:spacing w:after="0" w:line="240" w:lineRule="auto"/>
              <w:jc w:val="center"/>
              <w:rPr>
                <w:rFonts w:ascii="Times New Roman" w:eastAsia="Times New Roman" w:hAnsi="Times New Roman" w:cs="Times New Roman"/>
                <w:sz w:val="24"/>
                <w:szCs w:val="24"/>
              </w:rPr>
            </w:pPr>
          </w:p>
        </w:tc>
        <w:tc>
          <w:tcPr>
            <w:tcW w:w="960" w:type="dxa"/>
            <w:shd w:val="clear" w:color="auto" w:fill="auto"/>
            <w:noWrap/>
            <w:vAlign w:val="bottom"/>
            <w:hideMark/>
          </w:tcPr>
          <w:p w14:paraId="57880FA4" w14:textId="77777777" w:rsidR="00990461" w:rsidRPr="004E2240" w:rsidRDefault="00990461" w:rsidP="00990461">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2014</w:t>
            </w:r>
          </w:p>
        </w:tc>
        <w:tc>
          <w:tcPr>
            <w:tcW w:w="960" w:type="dxa"/>
            <w:shd w:val="clear" w:color="auto" w:fill="auto"/>
            <w:noWrap/>
            <w:vAlign w:val="bottom"/>
            <w:hideMark/>
          </w:tcPr>
          <w:p w14:paraId="19CCE91D" w14:textId="77777777" w:rsidR="00990461" w:rsidRPr="004E2240" w:rsidRDefault="00990461" w:rsidP="00990461">
            <w:pPr>
              <w:spacing w:after="0" w:line="240" w:lineRule="auto"/>
              <w:jc w:val="center"/>
              <w:rPr>
                <w:rFonts w:ascii="Times New Roman" w:eastAsia="Times New Roman" w:hAnsi="Times New Roman" w:cs="Times New Roman"/>
                <w:b/>
                <w:bCs/>
                <w:color w:val="000000"/>
                <w:sz w:val="24"/>
                <w:szCs w:val="24"/>
              </w:rPr>
            </w:pPr>
          </w:p>
        </w:tc>
        <w:tc>
          <w:tcPr>
            <w:tcW w:w="960" w:type="dxa"/>
            <w:shd w:val="clear" w:color="auto" w:fill="auto"/>
            <w:noWrap/>
            <w:vAlign w:val="bottom"/>
            <w:hideMark/>
          </w:tcPr>
          <w:p w14:paraId="6517AB8A" w14:textId="77777777" w:rsidR="00990461" w:rsidRPr="004E2240" w:rsidRDefault="00990461" w:rsidP="00990461">
            <w:pPr>
              <w:spacing w:after="0" w:line="240" w:lineRule="auto"/>
              <w:jc w:val="center"/>
              <w:rPr>
                <w:rFonts w:ascii="Times New Roman" w:eastAsia="Times New Roman" w:hAnsi="Times New Roman" w:cs="Times New Roman"/>
                <w:sz w:val="24"/>
                <w:szCs w:val="24"/>
              </w:rPr>
            </w:pPr>
          </w:p>
        </w:tc>
        <w:tc>
          <w:tcPr>
            <w:tcW w:w="960" w:type="dxa"/>
            <w:shd w:val="clear" w:color="auto" w:fill="auto"/>
            <w:noWrap/>
            <w:vAlign w:val="bottom"/>
            <w:hideMark/>
          </w:tcPr>
          <w:p w14:paraId="581CBB34" w14:textId="77777777" w:rsidR="00990461" w:rsidRPr="004E2240" w:rsidRDefault="00990461" w:rsidP="00990461">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2016</w:t>
            </w:r>
          </w:p>
        </w:tc>
        <w:tc>
          <w:tcPr>
            <w:tcW w:w="960" w:type="dxa"/>
            <w:shd w:val="clear" w:color="auto" w:fill="auto"/>
            <w:noWrap/>
            <w:vAlign w:val="bottom"/>
            <w:hideMark/>
          </w:tcPr>
          <w:p w14:paraId="61468D36" w14:textId="77777777" w:rsidR="00990461" w:rsidRPr="004E2240" w:rsidRDefault="00990461" w:rsidP="00990461">
            <w:pPr>
              <w:spacing w:after="0" w:line="240" w:lineRule="auto"/>
              <w:jc w:val="center"/>
              <w:rPr>
                <w:rFonts w:ascii="Times New Roman" w:eastAsia="Times New Roman" w:hAnsi="Times New Roman" w:cs="Times New Roman"/>
                <w:b/>
                <w:bCs/>
                <w:color w:val="000000"/>
                <w:sz w:val="24"/>
                <w:szCs w:val="24"/>
              </w:rPr>
            </w:pPr>
          </w:p>
        </w:tc>
      </w:tr>
      <w:tr w:rsidR="004E2240" w:rsidRPr="004E2240" w14:paraId="2DE4E17F" w14:textId="77777777" w:rsidTr="00FE2EC7">
        <w:trPr>
          <w:trHeight w:val="285"/>
        </w:trPr>
        <w:tc>
          <w:tcPr>
            <w:tcW w:w="3544" w:type="dxa"/>
            <w:vMerge/>
            <w:shd w:val="clear" w:color="auto" w:fill="auto"/>
            <w:noWrap/>
            <w:vAlign w:val="bottom"/>
            <w:hideMark/>
          </w:tcPr>
          <w:p w14:paraId="36E69D36" w14:textId="0849AA28" w:rsidR="004E2240" w:rsidRPr="004E2240" w:rsidRDefault="004E2240" w:rsidP="00A5163E">
            <w:pPr>
              <w:spacing w:after="0" w:line="240" w:lineRule="auto"/>
              <w:jc w:val="both"/>
              <w:rPr>
                <w:rFonts w:ascii="Times New Roman" w:eastAsia="Times New Roman" w:hAnsi="Times New Roman" w:cs="Times New Roman"/>
                <w:b/>
                <w:bCs/>
                <w:color w:val="000000"/>
                <w:sz w:val="24"/>
                <w:szCs w:val="24"/>
              </w:rPr>
            </w:pPr>
          </w:p>
        </w:tc>
        <w:tc>
          <w:tcPr>
            <w:tcW w:w="960" w:type="dxa"/>
            <w:shd w:val="clear" w:color="auto" w:fill="auto"/>
            <w:noWrap/>
            <w:vAlign w:val="bottom"/>
            <w:hideMark/>
          </w:tcPr>
          <w:p w14:paraId="4829F49D" w14:textId="6D3621DB" w:rsidR="004E2240" w:rsidRPr="004E2240" w:rsidRDefault="004E2240" w:rsidP="004E2240">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H</w:t>
            </w:r>
            <w:r>
              <w:rPr>
                <w:rFonts w:ascii="Times New Roman" w:eastAsia="Times New Roman" w:hAnsi="Times New Roman" w:cs="Times New Roman"/>
                <w:b/>
                <w:bCs/>
                <w:color w:val="000000"/>
                <w:sz w:val="24"/>
                <w:szCs w:val="24"/>
              </w:rPr>
              <w:t xml:space="preserve"> (%)</w:t>
            </w:r>
          </w:p>
        </w:tc>
        <w:tc>
          <w:tcPr>
            <w:tcW w:w="960" w:type="dxa"/>
            <w:shd w:val="clear" w:color="auto" w:fill="auto"/>
            <w:noWrap/>
            <w:vAlign w:val="bottom"/>
            <w:hideMark/>
          </w:tcPr>
          <w:p w14:paraId="0C99F644" w14:textId="50BDCB77" w:rsidR="004E2240" w:rsidRPr="004E2240" w:rsidRDefault="004E2240" w:rsidP="004E2240">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z w:val="24"/>
                <w:szCs w:val="24"/>
              </w:rPr>
              <w:t xml:space="preserve"> (%)</w:t>
            </w:r>
          </w:p>
        </w:tc>
        <w:tc>
          <w:tcPr>
            <w:tcW w:w="960" w:type="dxa"/>
            <w:shd w:val="clear" w:color="auto" w:fill="auto"/>
            <w:noWrap/>
            <w:vAlign w:val="bottom"/>
            <w:hideMark/>
          </w:tcPr>
          <w:p w14:paraId="09895045" w14:textId="77777777" w:rsidR="004E2240" w:rsidRPr="004E2240" w:rsidRDefault="004E2240" w:rsidP="004E2240">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MPI</w:t>
            </w:r>
          </w:p>
        </w:tc>
        <w:tc>
          <w:tcPr>
            <w:tcW w:w="960" w:type="dxa"/>
            <w:shd w:val="clear" w:color="auto" w:fill="auto"/>
            <w:noWrap/>
            <w:vAlign w:val="bottom"/>
            <w:hideMark/>
          </w:tcPr>
          <w:p w14:paraId="73D91811" w14:textId="561A0A81" w:rsidR="004E2240" w:rsidRPr="004E2240" w:rsidRDefault="004E2240" w:rsidP="004E2240">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H</w:t>
            </w:r>
            <w:r>
              <w:rPr>
                <w:rFonts w:ascii="Times New Roman" w:eastAsia="Times New Roman" w:hAnsi="Times New Roman" w:cs="Times New Roman"/>
                <w:b/>
                <w:bCs/>
                <w:color w:val="000000"/>
                <w:sz w:val="24"/>
                <w:szCs w:val="24"/>
              </w:rPr>
              <w:t xml:space="preserve"> (%)</w:t>
            </w:r>
          </w:p>
        </w:tc>
        <w:tc>
          <w:tcPr>
            <w:tcW w:w="960" w:type="dxa"/>
            <w:shd w:val="clear" w:color="auto" w:fill="auto"/>
            <w:noWrap/>
            <w:vAlign w:val="bottom"/>
            <w:hideMark/>
          </w:tcPr>
          <w:p w14:paraId="6A7D3C6F" w14:textId="06359E6E" w:rsidR="004E2240" w:rsidRPr="004E2240" w:rsidRDefault="004E2240" w:rsidP="004E2240">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z w:val="24"/>
                <w:szCs w:val="24"/>
              </w:rPr>
              <w:t xml:space="preserve"> (%)</w:t>
            </w:r>
          </w:p>
        </w:tc>
        <w:tc>
          <w:tcPr>
            <w:tcW w:w="960" w:type="dxa"/>
            <w:shd w:val="clear" w:color="auto" w:fill="auto"/>
            <w:noWrap/>
            <w:vAlign w:val="bottom"/>
            <w:hideMark/>
          </w:tcPr>
          <w:p w14:paraId="61845CB1" w14:textId="202EC9D9" w:rsidR="004E2240" w:rsidRPr="004E2240" w:rsidRDefault="004E2240" w:rsidP="004E2240">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MPI</w:t>
            </w:r>
          </w:p>
        </w:tc>
      </w:tr>
      <w:tr w:rsidR="00740459" w:rsidRPr="004E2240" w14:paraId="3963C556" w14:textId="77777777" w:rsidTr="00FE2EC7">
        <w:trPr>
          <w:trHeight w:val="300"/>
        </w:trPr>
        <w:tc>
          <w:tcPr>
            <w:tcW w:w="3544" w:type="dxa"/>
            <w:shd w:val="clear" w:color="auto" w:fill="auto"/>
            <w:noWrap/>
            <w:vAlign w:val="bottom"/>
          </w:tcPr>
          <w:p w14:paraId="40AB8DE4" w14:textId="45A68627" w:rsidR="00740459" w:rsidRPr="004E2240" w:rsidRDefault="00740459" w:rsidP="00A5163E">
            <w:pPr>
              <w:spacing w:after="0" w:line="240" w:lineRule="auto"/>
              <w:jc w:val="both"/>
              <w:rPr>
                <w:rFonts w:ascii="Times New Roman" w:eastAsia="Times New Roman" w:hAnsi="Times New Roman" w:cs="Times New Roman"/>
                <w:i/>
                <w:color w:val="000000"/>
                <w:sz w:val="24"/>
                <w:szCs w:val="24"/>
              </w:rPr>
            </w:pPr>
          </w:p>
        </w:tc>
        <w:tc>
          <w:tcPr>
            <w:tcW w:w="5760" w:type="dxa"/>
            <w:gridSpan w:val="6"/>
            <w:shd w:val="clear" w:color="auto" w:fill="auto"/>
            <w:noWrap/>
            <w:vAlign w:val="bottom"/>
          </w:tcPr>
          <w:p w14:paraId="1F2A6B51" w14:textId="7D542D2A" w:rsidR="00740459" w:rsidRPr="004E2240" w:rsidRDefault="00740459" w:rsidP="00990461">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i/>
                <w:color w:val="000000"/>
                <w:sz w:val="24"/>
                <w:szCs w:val="24"/>
              </w:rPr>
              <w:t>Theo vùng</w:t>
            </w:r>
          </w:p>
        </w:tc>
      </w:tr>
      <w:tr w:rsidR="004E2240" w:rsidRPr="004E2240" w14:paraId="1E75901E" w14:textId="77777777" w:rsidTr="00FE2EC7">
        <w:trPr>
          <w:trHeight w:val="300"/>
        </w:trPr>
        <w:tc>
          <w:tcPr>
            <w:tcW w:w="3544" w:type="dxa"/>
            <w:shd w:val="clear" w:color="auto" w:fill="auto"/>
            <w:noWrap/>
            <w:vAlign w:val="bottom"/>
          </w:tcPr>
          <w:p w14:paraId="0F47A562" w14:textId="231A485C"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Đồng bằng sông Hồng</w:t>
            </w:r>
          </w:p>
        </w:tc>
        <w:tc>
          <w:tcPr>
            <w:tcW w:w="960" w:type="dxa"/>
            <w:shd w:val="clear" w:color="auto" w:fill="auto"/>
            <w:noWrap/>
            <w:vAlign w:val="bottom"/>
          </w:tcPr>
          <w:p w14:paraId="4AA06C5B" w14:textId="57E9FD7D"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1.6</w:t>
            </w:r>
          </w:p>
        </w:tc>
        <w:tc>
          <w:tcPr>
            <w:tcW w:w="960" w:type="dxa"/>
            <w:shd w:val="clear" w:color="auto" w:fill="auto"/>
            <w:noWrap/>
            <w:vAlign w:val="bottom"/>
          </w:tcPr>
          <w:p w14:paraId="0769AB0A" w14:textId="2F0310DD"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44.1</w:t>
            </w:r>
          </w:p>
        </w:tc>
        <w:tc>
          <w:tcPr>
            <w:tcW w:w="960" w:type="dxa"/>
            <w:shd w:val="clear" w:color="auto" w:fill="auto"/>
            <w:noWrap/>
            <w:vAlign w:val="bottom"/>
          </w:tcPr>
          <w:p w14:paraId="7BD35926" w14:textId="0429446D"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0.007</w:t>
            </w:r>
          </w:p>
        </w:tc>
        <w:tc>
          <w:tcPr>
            <w:tcW w:w="960" w:type="dxa"/>
            <w:shd w:val="clear" w:color="auto" w:fill="auto"/>
            <w:noWrap/>
            <w:vAlign w:val="bottom"/>
          </w:tcPr>
          <w:p w14:paraId="761001AF" w14:textId="363D8822"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1.6</w:t>
            </w:r>
          </w:p>
        </w:tc>
        <w:tc>
          <w:tcPr>
            <w:tcW w:w="960" w:type="dxa"/>
            <w:shd w:val="clear" w:color="auto" w:fill="auto"/>
            <w:noWrap/>
            <w:vAlign w:val="bottom"/>
          </w:tcPr>
          <w:p w14:paraId="5F1D9294" w14:textId="1722E822"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42.2</w:t>
            </w:r>
          </w:p>
        </w:tc>
        <w:tc>
          <w:tcPr>
            <w:tcW w:w="960" w:type="dxa"/>
            <w:shd w:val="clear" w:color="auto" w:fill="auto"/>
            <w:noWrap/>
            <w:vAlign w:val="bottom"/>
          </w:tcPr>
          <w:p w14:paraId="0C8D2949" w14:textId="1111B079"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0.007</w:t>
            </w:r>
          </w:p>
        </w:tc>
      </w:tr>
      <w:tr w:rsidR="004E2240" w:rsidRPr="004E2240" w14:paraId="058CABCC" w14:textId="77777777" w:rsidTr="00FE2EC7">
        <w:trPr>
          <w:trHeight w:val="300"/>
        </w:trPr>
        <w:tc>
          <w:tcPr>
            <w:tcW w:w="3544" w:type="dxa"/>
            <w:shd w:val="clear" w:color="auto" w:fill="auto"/>
            <w:noWrap/>
            <w:vAlign w:val="bottom"/>
            <w:hideMark/>
          </w:tcPr>
          <w:p w14:paraId="439655F3" w14:textId="77777777"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Trung du và miền núi phía Bắc</w:t>
            </w:r>
          </w:p>
        </w:tc>
        <w:tc>
          <w:tcPr>
            <w:tcW w:w="960" w:type="dxa"/>
            <w:shd w:val="clear" w:color="auto" w:fill="auto"/>
            <w:noWrap/>
            <w:vAlign w:val="bottom"/>
            <w:hideMark/>
          </w:tcPr>
          <w:p w14:paraId="796C1FB8" w14:textId="677EFFCE"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21.1</w:t>
            </w:r>
          </w:p>
        </w:tc>
        <w:tc>
          <w:tcPr>
            <w:tcW w:w="960" w:type="dxa"/>
            <w:shd w:val="clear" w:color="auto" w:fill="auto"/>
            <w:noWrap/>
            <w:vAlign w:val="bottom"/>
            <w:hideMark/>
          </w:tcPr>
          <w:p w14:paraId="4409CAE2" w14:textId="431FEAA8"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46.6</w:t>
            </w:r>
          </w:p>
        </w:tc>
        <w:tc>
          <w:tcPr>
            <w:tcW w:w="960" w:type="dxa"/>
            <w:shd w:val="clear" w:color="auto" w:fill="auto"/>
            <w:noWrap/>
            <w:vAlign w:val="bottom"/>
            <w:hideMark/>
          </w:tcPr>
          <w:p w14:paraId="46B90F73" w14:textId="7777777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0.098</w:t>
            </w:r>
          </w:p>
        </w:tc>
        <w:tc>
          <w:tcPr>
            <w:tcW w:w="960" w:type="dxa"/>
            <w:shd w:val="clear" w:color="auto" w:fill="auto"/>
            <w:noWrap/>
            <w:vAlign w:val="bottom"/>
            <w:hideMark/>
          </w:tcPr>
          <w:p w14:paraId="44929654" w14:textId="1D613316"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17.3</w:t>
            </w:r>
          </w:p>
        </w:tc>
        <w:tc>
          <w:tcPr>
            <w:tcW w:w="960" w:type="dxa"/>
            <w:shd w:val="clear" w:color="auto" w:fill="auto"/>
            <w:noWrap/>
            <w:vAlign w:val="bottom"/>
            <w:hideMark/>
          </w:tcPr>
          <w:p w14:paraId="469DEF67" w14:textId="31C8EF5E"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46.4</w:t>
            </w:r>
          </w:p>
        </w:tc>
        <w:tc>
          <w:tcPr>
            <w:tcW w:w="960" w:type="dxa"/>
            <w:shd w:val="clear" w:color="auto" w:fill="auto"/>
            <w:noWrap/>
            <w:vAlign w:val="bottom"/>
            <w:hideMark/>
          </w:tcPr>
          <w:p w14:paraId="33F628EC" w14:textId="7777777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0.080</w:t>
            </w:r>
          </w:p>
        </w:tc>
      </w:tr>
      <w:tr w:rsidR="004E2240" w:rsidRPr="004E2240" w14:paraId="0C256C6C" w14:textId="77777777" w:rsidTr="00FE2EC7">
        <w:trPr>
          <w:trHeight w:val="300"/>
        </w:trPr>
        <w:tc>
          <w:tcPr>
            <w:tcW w:w="3544" w:type="dxa"/>
            <w:shd w:val="clear" w:color="auto" w:fill="auto"/>
            <w:noWrap/>
            <w:vAlign w:val="bottom"/>
            <w:hideMark/>
          </w:tcPr>
          <w:p w14:paraId="00A75E38" w14:textId="70494F12"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Bắc Trung Bộ và duyên hải NTB</w:t>
            </w:r>
          </w:p>
        </w:tc>
        <w:tc>
          <w:tcPr>
            <w:tcW w:w="960" w:type="dxa"/>
            <w:shd w:val="clear" w:color="auto" w:fill="auto"/>
            <w:noWrap/>
            <w:vAlign w:val="bottom"/>
            <w:hideMark/>
          </w:tcPr>
          <w:p w14:paraId="2FD64B28" w14:textId="794B26CE"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8.4</w:t>
            </w:r>
          </w:p>
        </w:tc>
        <w:tc>
          <w:tcPr>
            <w:tcW w:w="960" w:type="dxa"/>
            <w:shd w:val="clear" w:color="auto" w:fill="auto"/>
            <w:noWrap/>
            <w:vAlign w:val="bottom"/>
            <w:hideMark/>
          </w:tcPr>
          <w:p w14:paraId="4B0E1BF1" w14:textId="0F26FECC"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44.1</w:t>
            </w:r>
          </w:p>
        </w:tc>
        <w:tc>
          <w:tcPr>
            <w:tcW w:w="960" w:type="dxa"/>
            <w:shd w:val="clear" w:color="auto" w:fill="auto"/>
            <w:noWrap/>
            <w:vAlign w:val="bottom"/>
            <w:hideMark/>
          </w:tcPr>
          <w:p w14:paraId="7752CCCB" w14:textId="7777777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0.037</w:t>
            </w:r>
          </w:p>
        </w:tc>
        <w:tc>
          <w:tcPr>
            <w:tcW w:w="960" w:type="dxa"/>
            <w:shd w:val="clear" w:color="auto" w:fill="auto"/>
            <w:noWrap/>
            <w:vAlign w:val="bottom"/>
            <w:hideMark/>
          </w:tcPr>
          <w:p w14:paraId="3E8780FB" w14:textId="34476E99"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6.9</w:t>
            </w:r>
          </w:p>
        </w:tc>
        <w:tc>
          <w:tcPr>
            <w:tcW w:w="960" w:type="dxa"/>
            <w:shd w:val="clear" w:color="auto" w:fill="auto"/>
            <w:noWrap/>
            <w:vAlign w:val="bottom"/>
            <w:hideMark/>
          </w:tcPr>
          <w:p w14:paraId="6F6BF320" w14:textId="22059D7E"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45</w:t>
            </w:r>
          </w:p>
        </w:tc>
        <w:tc>
          <w:tcPr>
            <w:tcW w:w="960" w:type="dxa"/>
            <w:shd w:val="clear" w:color="auto" w:fill="auto"/>
            <w:noWrap/>
            <w:vAlign w:val="bottom"/>
            <w:hideMark/>
          </w:tcPr>
          <w:p w14:paraId="1B5AF994" w14:textId="7777777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0.031</w:t>
            </w:r>
          </w:p>
        </w:tc>
      </w:tr>
      <w:tr w:rsidR="004E2240" w:rsidRPr="004E2240" w14:paraId="17CED95C" w14:textId="77777777" w:rsidTr="00FE2EC7">
        <w:trPr>
          <w:trHeight w:val="300"/>
        </w:trPr>
        <w:tc>
          <w:tcPr>
            <w:tcW w:w="3544" w:type="dxa"/>
            <w:shd w:val="clear" w:color="auto" w:fill="auto"/>
            <w:noWrap/>
            <w:vAlign w:val="bottom"/>
            <w:hideMark/>
          </w:tcPr>
          <w:p w14:paraId="12BD33EB" w14:textId="77777777"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Tây Nguyên</w:t>
            </w:r>
          </w:p>
        </w:tc>
        <w:tc>
          <w:tcPr>
            <w:tcW w:w="960" w:type="dxa"/>
            <w:shd w:val="clear" w:color="auto" w:fill="auto"/>
            <w:noWrap/>
            <w:vAlign w:val="bottom"/>
            <w:hideMark/>
          </w:tcPr>
          <w:p w14:paraId="7F7D7930" w14:textId="19B24ED8"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21.2</w:t>
            </w:r>
          </w:p>
        </w:tc>
        <w:tc>
          <w:tcPr>
            <w:tcW w:w="960" w:type="dxa"/>
            <w:shd w:val="clear" w:color="auto" w:fill="auto"/>
            <w:noWrap/>
            <w:vAlign w:val="bottom"/>
            <w:hideMark/>
          </w:tcPr>
          <w:p w14:paraId="0B9F16D5" w14:textId="3054C1F0"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45.4</w:t>
            </w:r>
          </w:p>
        </w:tc>
        <w:tc>
          <w:tcPr>
            <w:tcW w:w="960" w:type="dxa"/>
            <w:shd w:val="clear" w:color="auto" w:fill="auto"/>
            <w:noWrap/>
            <w:vAlign w:val="bottom"/>
            <w:hideMark/>
          </w:tcPr>
          <w:p w14:paraId="713BAE89" w14:textId="7777777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0.096</w:t>
            </w:r>
          </w:p>
        </w:tc>
        <w:tc>
          <w:tcPr>
            <w:tcW w:w="960" w:type="dxa"/>
            <w:shd w:val="clear" w:color="auto" w:fill="auto"/>
            <w:noWrap/>
            <w:vAlign w:val="bottom"/>
            <w:hideMark/>
          </w:tcPr>
          <w:p w14:paraId="19A3B0B6" w14:textId="27E1622D"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18.6</w:t>
            </w:r>
          </w:p>
        </w:tc>
        <w:tc>
          <w:tcPr>
            <w:tcW w:w="960" w:type="dxa"/>
            <w:shd w:val="clear" w:color="auto" w:fill="auto"/>
            <w:noWrap/>
            <w:vAlign w:val="bottom"/>
            <w:hideMark/>
          </w:tcPr>
          <w:p w14:paraId="37BF022C" w14:textId="2C09B902"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47</w:t>
            </w:r>
          </w:p>
        </w:tc>
        <w:tc>
          <w:tcPr>
            <w:tcW w:w="960" w:type="dxa"/>
            <w:shd w:val="clear" w:color="auto" w:fill="auto"/>
            <w:noWrap/>
            <w:vAlign w:val="bottom"/>
            <w:hideMark/>
          </w:tcPr>
          <w:p w14:paraId="35C31379" w14:textId="7777777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0.087</w:t>
            </w:r>
          </w:p>
        </w:tc>
      </w:tr>
      <w:tr w:rsidR="004E2240" w:rsidRPr="004E2240" w14:paraId="4E1CAF1A" w14:textId="77777777" w:rsidTr="00FE2EC7">
        <w:trPr>
          <w:trHeight w:val="300"/>
        </w:trPr>
        <w:tc>
          <w:tcPr>
            <w:tcW w:w="3544" w:type="dxa"/>
            <w:shd w:val="clear" w:color="auto" w:fill="auto"/>
            <w:noWrap/>
            <w:vAlign w:val="bottom"/>
            <w:hideMark/>
          </w:tcPr>
          <w:p w14:paraId="75754E13" w14:textId="77777777"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Đông Nam Bộ</w:t>
            </w:r>
          </w:p>
        </w:tc>
        <w:tc>
          <w:tcPr>
            <w:tcW w:w="960" w:type="dxa"/>
            <w:shd w:val="clear" w:color="auto" w:fill="auto"/>
            <w:noWrap/>
            <w:vAlign w:val="bottom"/>
            <w:hideMark/>
          </w:tcPr>
          <w:p w14:paraId="30411CD3" w14:textId="3C239362"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4.1</w:t>
            </w:r>
          </w:p>
        </w:tc>
        <w:tc>
          <w:tcPr>
            <w:tcW w:w="960" w:type="dxa"/>
            <w:shd w:val="clear" w:color="auto" w:fill="auto"/>
            <w:noWrap/>
            <w:vAlign w:val="bottom"/>
            <w:hideMark/>
          </w:tcPr>
          <w:p w14:paraId="4CFB901C" w14:textId="3234D8DF"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42.6</w:t>
            </w:r>
          </w:p>
        </w:tc>
        <w:tc>
          <w:tcPr>
            <w:tcW w:w="960" w:type="dxa"/>
            <w:shd w:val="clear" w:color="auto" w:fill="auto"/>
            <w:noWrap/>
            <w:vAlign w:val="bottom"/>
            <w:hideMark/>
          </w:tcPr>
          <w:p w14:paraId="69D46A9F" w14:textId="7777777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0.017</w:t>
            </w:r>
          </w:p>
        </w:tc>
        <w:tc>
          <w:tcPr>
            <w:tcW w:w="960" w:type="dxa"/>
            <w:shd w:val="clear" w:color="auto" w:fill="auto"/>
            <w:noWrap/>
            <w:vAlign w:val="bottom"/>
            <w:hideMark/>
          </w:tcPr>
          <w:p w14:paraId="150B378C" w14:textId="2A06E3E3"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3.2</w:t>
            </w:r>
          </w:p>
        </w:tc>
        <w:tc>
          <w:tcPr>
            <w:tcW w:w="960" w:type="dxa"/>
            <w:shd w:val="clear" w:color="auto" w:fill="auto"/>
            <w:noWrap/>
            <w:vAlign w:val="bottom"/>
            <w:hideMark/>
          </w:tcPr>
          <w:p w14:paraId="6A5EAAE8" w14:textId="5CC5A00C"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44.2</w:t>
            </w:r>
          </w:p>
        </w:tc>
        <w:tc>
          <w:tcPr>
            <w:tcW w:w="960" w:type="dxa"/>
            <w:shd w:val="clear" w:color="auto" w:fill="auto"/>
            <w:noWrap/>
            <w:vAlign w:val="bottom"/>
            <w:hideMark/>
          </w:tcPr>
          <w:p w14:paraId="4CCF7733" w14:textId="7777777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0.014</w:t>
            </w:r>
          </w:p>
        </w:tc>
      </w:tr>
      <w:tr w:rsidR="004E2240" w:rsidRPr="004E2240" w14:paraId="1B1A859C" w14:textId="77777777" w:rsidTr="00FE2EC7">
        <w:trPr>
          <w:trHeight w:val="300"/>
        </w:trPr>
        <w:tc>
          <w:tcPr>
            <w:tcW w:w="3544" w:type="dxa"/>
            <w:shd w:val="clear" w:color="auto" w:fill="auto"/>
            <w:noWrap/>
            <w:vAlign w:val="bottom"/>
            <w:hideMark/>
          </w:tcPr>
          <w:p w14:paraId="3D764E8A" w14:textId="77777777"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Đồng bằng sông Cửu Long</w:t>
            </w:r>
          </w:p>
        </w:tc>
        <w:tc>
          <w:tcPr>
            <w:tcW w:w="960" w:type="dxa"/>
            <w:shd w:val="clear" w:color="auto" w:fill="auto"/>
            <w:noWrap/>
            <w:vAlign w:val="bottom"/>
            <w:hideMark/>
          </w:tcPr>
          <w:p w14:paraId="7EAFD2A7" w14:textId="6EA27908"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19.5</w:t>
            </w:r>
          </w:p>
        </w:tc>
        <w:tc>
          <w:tcPr>
            <w:tcW w:w="960" w:type="dxa"/>
            <w:shd w:val="clear" w:color="auto" w:fill="auto"/>
            <w:noWrap/>
            <w:vAlign w:val="bottom"/>
            <w:hideMark/>
          </w:tcPr>
          <w:p w14:paraId="3A315EA8" w14:textId="1F561284"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44.1</w:t>
            </w:r>
          </w:p>
        </w:tc>
        <w:tc>
          <w:tcPr>
            <w:tcW w:w="960" w:type="dxa"/>
            <w:shd w:val="clear" w:color="auto" w:fill="auto"/>
            <w:noWrap/>
            <w:vAlign w:val="bottom"/>
            <w:hideMark/>
          </w:tcPr>
          <w:p w14:paraId="130934F7" w14:textId="7777777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0.086</w:t>
            </w:r>
          </w:p>
        </w:tc>
        <w:tc>
          <w:tcPr>
            <w:tcW w:w="960" w:type="dxa"/>
            <w:shd w:val="clear" w:color="auto" w:fill="auto"/>
            <w:noWrap/>
            <w:vAlign w:val="bottom"/>
            <w:hideMark/>
          </w:tcPr>
          <w:p w14:paraId="6341AAB7" w14:textId="3E4EF66B"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14.4</w:t>
            </w:r>
          </w:p>
        </w:tc>
        <w:tc>
          <w:tcPr>
            <w:tcW w:w="960" w:type="dxa"/>
            <w:shd w:val="clear" w:color="auto" w:fill="auto"/>
            <w:noWrap/>
            <w:vAlign w:val="bottom"/>
            <w:hideMark/>
          </w:tcPr>
          <w:p w14:paraId="693F1727" w14:textId="7F95DA5F"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43.7</w:t>
            </w:r>
          </w:p>
        </w:tc>
        <w:tc>
          <w:tcPr>
            <w:tcW w:w="960" w:type="dxa"/>
            <w:shd w:val="clear" w:color="auto" w:fill="auto"/>
            <w:noWrap/>
            <w:vAlign w:val="bottom"/>
            <w:hideMark/>
          </w:tcPr>
          <w:p w14:paraId="346829DB" w14:textId="7777777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0.063</w:t>
            </w:r>
          </w:p>
        </w:tc>
      </w:tr>
      <w:tr w:rsidR="00740459" w:rsidRPr="004E2240" w14:paraId="31B372C5" w14:textId="77777777" w:rsidTr="00FE2EC7">
        <w:trPr>
          <w:trHeight w:val="300"/>
        </w:trPr>
        <w:tc>
          <w:tcPr>
            <w:tcW w:w="3544" w:type="dxa"/>
            <w:shd w:val="clear" w:color="auto" w:fill="auto"/>
            <w:noWrap/>
            <w:vAlign w:val="bottom"/>
          </w:tcPr>
          <w:p w14:paraId="5096E98B" w14:textId="305AA865" w:rsidR="00740459" w:rsidRPr="004E2240" w:rsidRDefault="00740459" w:rsidP="00A5163E">
            <w:pPr>
              <w:spacing w:after="0" w:line="240" w:lineRule="auto"/>
              <w:jc w:val="both"/>
              <w:rPr>
                <w:rFonts w:ascii="Times New Roman" w:eastAsia="Times New Roman" w:hAnsi="Times New Roman" w:cs="Times New Roman"/>
                <w:i/>
                <w:color w:val="000000"/>
                <w:sz w:val="24"/>
                <w:szCs w:val="24"/>
              </w:rPr>
            </w:pPr>
          </w:p>
        </w:tc>
        <w:tc>
          <w:tcPr>
            <w:tcW w:w="5760" w:type="dxa"/>
            <w:gridSpan w:val="6"/>
            <w:shd w:val="clear" w:color="auto" w:fill="auto"/>
            <w:noWrap/>
            <w:vAlign w:val="bottom"/>
          </w:tcPr>
          <w:p w14:paraId="6C952B85" w14:textId="1BD2CAA9" w:rsidR="00740459" w:rsidRPr="004E2240" w:rsidRDefault="00740459" w:rsidP="00BC144F">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i/>
                <w:color w:val="000000"/>
                <w:sz w:val="24"/>
                <w:szCs w:val="24"/>
              </w:rPr>
              <w:t>Theo khu vực</w:t>
            </w:r>
          </w:p>
        </w:tc>
      </w:tr>
      <w:tr w:rsidR="004E2240" w:rsidRPr="004E2240" w14:paraId="03724B15" w14:textId="77777777" w:rsidTr="00243DF6">
        <w:trPr>
          <w:trHeight w:val="300"/>
        </w:trPr>
        <w:tc>
          <w:tcPr>
            <w:tcW w:w="3544" w:type="dxa"/>
            <w:shd w:val="clear" w:color="auto" w:fill="auto"/>
            <w:noWrap/>
            <w:vAlign w:val="bottom"/>
          </w:tcPr>
          <w:p w14:paraId="0ED7D67B" w14:textId="6D54E07C"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Nông thôn</w:t>
            </w:r>
          </w:p>
        </w:tc>
        <w:tc>
          <w:tcPr>
            <w:tcW w:w="960" w:type="dxa"/>
            <w:shd w:val="clear" w:color="auto" w:fill="auto"/>
            <w:noWrap/>
            <w:vAlign w:val="bottom"/>
          </w:tcPr>
          <w:p w14:paraId="094BE75B" w14:textId="4F305C66"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15.4</w:t>
            </w:r>
          </w:p>
        </w:tc>
        <w:tc>
          <w:tcPr>
            <w:tcW w:w="960" w:type="dxa"/>
            <w:shd w:val="clear" w:color="auto" w:fill="auto"/>
            <w:noWrap/>
            <w:vAlign w:val="bottom"/>
          </w:tcPr>
          <w:p w14:paraId="3FF74A27" w14:textId="2699D5E4"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45.1</w:t>
            </w:r>
          </w:p>
        </w:tc>
        <w:tc>
          <w:tcPr>
            <w:tcW w:w="960" w:type="dxa"/>
            <w:shd w:val="clear" w:color="auto" w:fill="auto"/>
            <w:noWrap/>
          </w:tcPr>
          <w:p w14:paraId="0CE48793" w14:textId="2068C320"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0.069</w:t>
            </w:r>
          </w:p>
        </w:tc>
        <w:tc>
          <w:tcPr>
            <w:tcW w:w="960" w:type="dxa"/>
            <w:shd w:val="clear" w:color="auto" w:fill="auto"/>
            <w:noWrap/>
            <w:vAlign w:val="bottom"/>
          </w:tcPr>
          <w:p w14:paraId="3631B7DE" w14:textId="530D22F0"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12.4</w:t>
            </w:r>
          </w:p>
        </w:tc>
        <w:tc>
          <w:tcPr>
            <w:tcW w:w="960" w:type="dxa"/>
            <w:shd w:val="clear" w:color="auto" w:fill="auto"/>
            <w:noWrap/>
            <w:vAlign w:val="bottom"/>
          </w:tcPr>
          <w:p w14:paraId="2C679298" w14:textId="7EA9EF30"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45.4</w:t>
            </w:r>
          </w:p>
        </w:tc>
        <w:tc>
          <w:tcPr>
            <w:tcW w:w="960" w:type="dxa"/>
            <w:shd w:val="clear" w:color="auto" w:fill="auto"/>
            <w:noWrap/>
          </w:tcPr>
          <w:p w14:paraId="1C6FADFC" w14:textId="3CDB2AAA"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0.056</w:t>
            </w:r>
          </w:p>
        </w:tc>
      </w:tr>
      <w:tr w:rsidR="004E2240" w:rsidRPr="004E2240" w14:paraId="17A17788" w14:textId="77777777" w:rsidTr="00243DF6">
        <w:trPr>
          <w:trHeight w:val="300"/>
        </w:trPr>
        <w:tc>
          <w:tcPr>
            <w:tcW w:w="3544" w:type="dxa"/>
            <w:shd w:val="clear" w:color="auto" w:fill="auto"/>
            <w:noWrap/>
            <w:vAlign w:val="bottom"/>
          </w:tcPr>
          <w:p w14:paraId="226851BB" w14:textId="037ECAAD"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Thành thị</w:t>
            </w:r>
          </w:p>
        </w:tc>
        <w:tc>
          <w:tcPr>
            <w:tcW w:w="960" w:type="dxa"/>
            <w:shd w:val="clear" w:color="auto" w:fill="auto"/>
            <w:noWrap/>
            <w:vAlign w:val="bottom"/>
          </w:tcPr>
          <w:p w14:paraId="17142D9B" w14:textId="3F1622BD"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3.6</w:t>
            </w:r>
          </w:p>
        </w:tc>
        <w:tc>
          <w:tcPr>
            <w:tcW w:w="960" w:type="dxa"/>
            <w:shd w:val="clear" w:color="auto" w:fill="auto"/>
            <w:noWrap/>
            <w:vAlign w:val="bottom"/>
          </w:tcPr>
          <w:p w14:paraId="7C264F66" w14:textId="505A4DBA"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44</w:t>
            </w:r>
          </w:p>
        </w:tc>
        <w:tc>
          <w:tcPr>
            <w:tcW w:w="960" w:type="dxa"/>
            <w:shd w:val="clear" w:color="auto" w:fill="auto"/>
            <w:noWrap/>
          </w:tcPr>
          <w:p w14:paraId="64C0EFD1" w14:textId="5BB9433A"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0.016</w:t>
            </w:r>
          </w:p>
        </w:tc>
        <w:tc>
          <w:tcPr>
            <w:tcW w:w="960" w:type="dxa"/>
            <w:shd w:val="clear" w:color="auto" w:fill="auto"/>
            <w:noWrap/>
            <w:vAlign w:val="bottom"/>
          </w:tcPr>
          <w:p w14:paraId="58BD1731" w14:textId="2A2AFEB4"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2.8</w:t>
            </w:r>
          </w:p>
        </w:tc>
        <w:tc>
          <w:tcPr>
            <w:tcW w:w="960" w:type="dxa"/>
            <w:shd w:val="clear" w:color="auto" w:fill="auto"/>
            <w:noWrap/>
            <w:vAlign w:val="bottom"/>
          </w:tcPr>
          <w:p w14:paraId="692F8CB6" w14:textId="3BBF6E46"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42.5</w:t>
            </w:r>
          </w:p>
        </w:tc>
        <w:tc>
          <w:tcPr>
            <w:tcW w:w="960" w:type="dxa"/>
            <w:shd w:val="clear" w:color="auto" w:fill="auto"/>
            <w:noWrap/>
          </w:tcPr>
          <w:p w14:paraId="6036211E" w14:textId="5BB6C04D"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0.012</w:t>
            </w:r>
          </w:p>
        </w:tc>
      </w:tr>
      <w:tr w:rsidR="00740459" w:rsidRPr="004E2240" w14:paraId="3DDBCC6A" w14:textId="77777777" w:rsidTr="00FE2EC7">
        <w:trPr>
          <w:trHeight w:val="300"/>
        </w:trPr>
        <w:tc>
          <w:tcPr>
            <w:tcW w:w="3544" w:type="dxa"/>
            <w:shd w:val="clear" w:color="auto" w:fill="auto"/>
            <w:noWrap/>
            <w:vAlign w:val="bottom"/>
          </w:tcPr>
          <w:p w14:paraId="6648E2CB" w14:textId="5E36DCCC" w:rsidR="00740459" w:rsidRPr="004E2240" w:rsidRDefault="00740459" w:rsidP="00A5163E">
            <w:pPr>
              <w:spacing w:after="0" w:line="240" w:lineRule="auto"/>
              <w:jc w:val="both"/>
              <w:rPr>
                <w:rFonts w:ascii="Times New Roman" w:eastAsia="Times New Roman" w:hAnsi="Times New Roman" w:cs="Times New Roman"/>
                <w:i/>
                <w:color w:val="000000"/>
                <w:sz w:val="24"/>
                <w:szCs w:val="24"/>
              </w:rPr>
            </w:pPr>
          </w:p>
        </w:tc>
        <w:tc>
          <w:tcPr>
            <w:tcW w:w="5760" w:type="dxa"/>
            <w:gridSpan w:val="6"/>
            <w:shd w:val="clear" w:color="auto" w:fill="auto"/>
            <w:noWrap/>
            <w:vAlign w:val="bottom"/>
          </w:tcPr>
          <w:p w14:paraId="61C42C13" w14:textId="709DDA32" w:rsidR="00740459" w:rsidRPr="004E2240" w:rsidRDefault="00740459" w:rsidP="00BC144F">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i/>
                <w:color w:val="000000"/>
                <w:sz w:val="24"/>
                <w:szCs w:val="24"/>
              </w:rPr>
              <w:t>Theo dân tộc của chủ hộ</w:t>
            </w:r>
          </w:p>
        </w:tc>
      </w:tr>
      <w:tr w:rsidR="004E2240" w:rsidRPr="004E2240" w14:paraId="153A302A" w14:textId="77777777" w:rsidTr="00FE2EC7">
        <w:trPr>
          <w:trHeight w:val="300"/>
        </w:trPr>
        <w:tc>
          <w:tcPr>
            <w:tcW w:w="3544" w:type="dxa"/>
            <w:shd w:val="clear" w:color="auto" w:fill="auto"/>
            <w:noWrap/>
            <w:vAlign w:val="bottom"/>
          </w:tcPr>
          <w:p w14:paraId="61E8D370" w14:textId="799AEDCC"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Kinh/Hoa</w:t>
            </w:r>
          </w:p>
        </w:tc>
        <w:tc>
          <w:tcPr>
            <w:tcW w:w="960" w:type="dxa"/>
            <w:shd w:val="clear" w:color="auto" w:fill="auto"/>
            <w:noWrap/>
            <w:vAlign w:val="bottom"/>
          </w:tcPr>
          <w:p w14:paraId="3C044E3F" w14:textId="75B88CE8"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7.4</w:t>
            </w:r>
          </w:p>
        </w:tc>
        <w:tc>
          <w:tcPr>
            <w:tcW w:w="960" w:type="dxa"/>
            <w:shd w:val="clear" w:color="auto" w:fill="auto"/>
            <w:noWrap/>
            <w:vAlign w:val="bottom"/>
          </w:tcPr>
          <w:p w14:paraId="0C3AA992" w14:textId="349CBDBE"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43.6</w:t>
            </w:r>
          </w:p>
        </w:tc>
        <w:tc>
          <w:tcPr>
            <w:tcW w:w="960" w:type="dxa"/>
            <w:shd w:val="clear" w:color="auto" w:fill="auto"/>
            <w:noWrap/>
            <w:vAlign w:val="bottom"/>
          </w:tcPr>
          <w:p w14:paraId="418801FB" w14:textId="42E32333"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0.032</w:t>
            </w:r>
          </w:p>
        </w:tc>
        <w:tc>
          <w:tcPr>
            <w:tcW w:w="960" w:type="dxa"/>
            <w:shd w:val="clear" w:color="auto" w:fill="auto"/>
            <w:noWrap/>
            <w:vAlign w:val="bottom"/>
          </w:tcPr>
          <w:p w14:paraId="19C0E004" w14:textId="50CD6E8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5.5</w:t>
            </w:r>
          </w:p>
        </w:tc>
        <w:tc>
          <w:tcPr>
            <w:tcW w:w="960" w:type="dxa"/>
            <w:shd w:val="clear" w:color="auto" w:fill="auto"/>
            <w:noWrap/>
            <w:vAlign w:val="bottom"/>
          </w:tcPr>
          <w:p w14:paraId="175EA72A" w14:textId="0B08A4A9"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43.6</w:t>
            </w:r>
          </w:p>
        </w:tc>
        <w:tc>
          <w:tcPr>
            <w:tcW w:w="960" w:type="dxa"/>
            <w:shd w:val="clear" w:color="auto" w:fill="auto"/>
            <w:noWrap/>
            <w:vAlign w:val="bottom"/>
          </w:tcPr>
          <w:p w14:paraId="253FA218" w14:textId="52432486"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0.024</w:t>
            </w:r>
          </w:p>
        </w:tc>
      </w:tr>
      <w:tr w:rsidR="004E2240" w:rsidRPr="004E2240" w14:paraId="0FA06063" w14:textId="77777777" w:rsidTr="00FE2EC7">
        <w:trPr>
          <w:trHeight w:val="300"/>
        </w:trPr>
        <w:tc>
          <w:tcPr>
            <w:tcW w:w="3544" w:type="dxa"/>
            <w:shd w:val="clear" w:color="auto" w:fill="auto"/>
            <w:noWrap/>
            <w:vAlign w:val="bottom"/>
          </w:tcPr>
          <w:p w14:paraId="2366DF21" w14:textId="47A1B427"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Khác</w:t>
            </w:r>
          </w:p>
        </w:tc>
        <w:tc>
          <w:tcPr>
            <w:tcW w:w="960" w:type="dxa"/>
            <w:shd w:val="clear" w:color="auto" w:fill="auto"/>
            <w:noWrap/>
            <w:vAlign w:val="bottom"/>
          </w:tcPr>
          <w:p w14:paraId="3C8AC1F1" w14:textId="22F3961C"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34.2</w:t>
            </w:r>
          </w:p>
        </w:tc>
        <w:tc>
          <w:tcPr>
            <w:tcW w:w="960" w:type="dxa"/>
            <w:shd w:val="clear" w:color="auto" w:fill="auto"/>
            <w:noWrap/>
            <w:vAlign w:val="bottom"/>
          </w:tcPr>
          <w:p w14:paraId="323F02EF" w14:textId="24879A7E"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46.5</w:t>
            </w:r>
          </w:p>
        </w:tc>
        <w:tc>
          <w:tcPr>
            <w:tcW w:w="960" w:type="dxa"/>
            <w:shd w:val="clear" w:color="auto" w:fill="auto"/>
            <w:noWrap/>
            <w:vAlign w:val="bottom"/>
          </w:tcPr>
          <w:p w14:paraId="36605022" w14:textId="0EF875A5"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0.159</w:t>
            </w:r>
          </w:p>
        </w:tc>
        <w:tc>
          <w:tcPr>
            <w:tcW w:w="960" w:type="dxa"/>
            <w:shd w:val="clear" w:color="auto" w:fill="auto"/>
            <w:noWrap/>
            <w:vAlign w:val="bottom"/>
          </w:tcPr>
          <w:p w14:paraId="27EF02DE" w14:textId="01DC446A"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29</w:t>
            </w:r>
          </w:p>
        </w:tc>
        <w:tc>
          <w:tcPr>
            <w:tcW w:w="960" w:type="dxa"/>
            <w:shd w:val="clear" w:color="auto" w:fill="auto"/>
            <w:noWrap/>
            <w:vAlign w:val="bottom"/>
          </w:tcPr>
          <w:p w14:paraId="174DC250" w14:textId="030BD7E6"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46.6</w:t>
            </w:r>
          </w:p>
        </w:tc>
        <w:tc>
          <w:tcPr>
            <w:tcW w:w="960" w:type="dxa"/>
            <w:shd w:val="clear" w:color="auto" w:fill="auto"/>
            <w:noWrap/>
            <w:vAlign w:val="bottom"/>
          </w:tcPr>
          <w:p w14:paraId="1D242B5D" w14:textId="209B1C57"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0.135</w:t>
            </w:r>
          </w:p>
        </w:tc>
      </w:tr>
      <w:tr w:rsidR="00740459" w:rsidRPr="004E2240" w14:paraId="2BB52FB7" w14:textId="77777777" w:rsidTr="00FE2EC7">
        <w:trPr>
          <w:trHeight w:val="300"/>
        </w:trPr>
        <w:tc>
          <w:tcPr>
            <w:tcW w:w="3544" w:type="dxa"/>
            <w:shd w:val="clear" w:color="auto" w:fill="auto"/>
            <w:noWrap/>
            <w:vAlign w:val="bottom"/>
          </w:tcPr>
          <w:p w14:paraId="0ACC254D" w14:textId="5022644E" w:rsidR="00740459" w:rsidRPr="004E2240" w:rsidRDefault="00740459" w:rsidP="00A5163E">
            <w:pPr>
              <w:spacing w:after="0" w:line="240" w:lineRule="auto"/>
              <w:jc w:val="both"/>
              <w:rPr>
                <w:rFonts w:ascii="Times New Roman" w:eastAsia="Times New Roman" w:hAnsi="Times New Roman" w:cs="Times New Roman"/>
                <w:i/>
                <w:color w:val="000000"/>
                <w:sz w:val="24"/>
                <w:szCs w:val="24"/>
              </w:rPr>
            </w:pPr>
          </w:p>
        </w:tc>
        <w:tc>
          <w:tcPr>
            <w:tcW w:w="5760" w:type="dxa"/>
            <w:gridSpan w:val="6"/>
            <w:shd w:val="clear" w:color="auto" w:fill="auto"/>
            <w:noWrap/>
            <w:vAlign w:val="bottom"/>
          </w:tcPr>
          <w:p w14:paraId="5626DB3A" w14:textId="60A8362A" w:rsidR="00740459" w:rsidRPr="004E2240" w:rsidRDefault="00740459" w:rsidP="00BC144F">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i/>
                <w:color w:val="000000"/>
                <w:sz w:val="24"/>
                <w:szCs w:val="24"/>
              </w:rPr>
              <w:t>Theo giới tính chủ hộ</w:t>
            </w:r>
          </w:p>
        </w:tc>
      </w:tr>
      <w:tr w:rsidR="004E2240" w:rsidRPr="004E2240" w14:paraId="2915F6D1" w14:textId="77777777" w:rsidTr="00FE2EC7">
        <w:trPr>
          <w:trHeight w:val="300"/>
        </w:trPr>
        <w:tc>
          <w:tcPr>
            <w:tcW w:w="3544" w:type="dxa"/>
            <w:shd w:val="clear" w:color="auto" w:fill="auto"/>
            <w:noWrap/>
            <w:vAlign w:val="bottom"/>
          </w:tcPr>
          <w:p w14:paraId="0447863E" w14:textId="52023655"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Nữ</w:t>
            </w:r>
          </w:p>
        </w:tc>
        <w:tc>
          <w:tcPr>
            <w:tcW w:w="960" w:type="dxa"/>
            <w:shd w:val="clear" w:color="auto" w:fill="auto"/>
            <w:noWrap/>
            <w:vAlign w:val="bottom"/>
          </w:tcPr>
          <w:p w14:paraId="46F59825" w14:textId="3E361E8F"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10.1</w:t>
            </w:r>
          </w:p>
        </w:tc>
        <w:tc>
          <w:tcPr>
            <w:tcW w:w="960" w:type="dxa"/>
            <w:shd w:val="clear" w:color="auto" w:fill="auto"/>
            <w:noWrap/>
            <w:vAlign w:val="bottom"/>
          </w:tcPr>
          <w:p w14:paraId="56DA8FF1" w14:textId="3A0C043B"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43.8</w:t>
            </w:r>
          </w:p>
        </w:tc>
        <w:tc>
          <w:tcPr>
            <w:tcW w:w="960" w:type="dxa"/>
            <w:shd w:val="clear" w:color="auto" w:fill="auto"/>
            <w:noWrap/>
            <w:vAlign w:val="bottom"/>
          </w:tcPr>
          <w:p w14:paraId="19D0FBDA" w14:textId="4D1165F6"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0.044</w:t>
            </w:r>
          </w:p>
        </w:tc>
        <w:tc>
          <w:tcPr>
            <w:tcW w:w="960" w:type="dxa"/>
            <w:shd w:val="clear" w:color="auto" w:fill="auto"/>
            <w:noWrap/>
            <w:vAlign w:val="bottom"/>
          </w:tcPr>
          <w:p w14:paraId="015A91DF" w14:textId="73CD3731"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9.5</w:t>
            </w:r>
          </w:p>
        </w:tc>
        <w:tc>
          <w:tcPr>
            <w:tcW w:w="960" w:type="dxa"/>
            <w:shd w:val="clear" w:color="auto" w:fill="auto"/>
            <w:noWrap/>
            <w:vAlign w:val="bottom"/>
          </w:tcPr>
          <w:p w14:paraId="0A9AC9EB" w14:textId="6A8FFDE3"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45</w:t>
            </w:r>
          </w:p>
        </w:tc>
        <w:tc>
          <w:tcPr>
            <w:tcW w:w="960" w:type="dxa"/>
            <w:shd w:val="clear" w:color="auto" w:fill="auto"/>
            <w:noWrap/>
            <w:vAlign w:val="bottom"/>
          </w:tcPr>
          <w:p w14:paraId="6F40EECC" w14:textId="449ED262"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0.043</w:t>
            </w:r>
          </w:p>
        </w:tc>
      </w:tr>
      <w:tr w:rsidR="004E2240" w:rsidRPr="004E2240" w14:paraId="40FB551E" w14:textId="77777777" w:rsidTr="00FE2EC7">
        <w:trPr>
          <w:trHeight w:val="300"/>
        </w:trPr>
        <w:tc>
          <w:tcPr>
            <w:tcW w:w="3544" w:type="dxa"/>
            <w:shd w:val="clear" w:color="auto" w:fill="auto"/>
            <w:noWrap/>
            <w:vAlign w:val="bottom"/>
          </w:tcPr>
          <w:p w14:paraId="463BFC76" w14:textId="4256B502" w:rsidR="004E2240" w:rsidRPr="004E2240" w:rsidRDefault="004E2240" w:rsidP="00A5163E">
            <w:pPr>
              <w:spacing w:after="0" w:line="240" w:lineRule="auto"/>
              <w:jc w:val="both"/>
              <w:rPr>
                <w:rFonts w:ascii="Times New Roman" w:eastAsia="Times New Roman" w:hAnsi="Times New Roman" w:cs="Times New Roman"/>
                <w:color w:val="000000"/>
                <w:sz w:val="24"/>
                <w:szCs w:val="24"/>
              </w:rPr>
            </w:pPr>
            <w:r w:rsidRPr="004E2240">
              <w:rPr>
                <w:rFonts w:ascii="Times New Roman" w:eastAsia="Times New Roman" w:hAnsi="Times New Roman" w:cs="Times New Roman"/>
                <w:color w:val="000000"/>
                <w:sz w:val="24"/>
                <w:szCs w:val="24"/>
              </w:rPr>
              <w:t>Nam</w:t>
            </w:r>
          </w:p>
        </w:tc>
        <w:tc>
          <w:tcPr>
            <w:tcW w:w="960" w:type="dxa"/>
            <w:shd w:val="clear" w:color="auto" w:fill="auto"/>
            <w:noWrap/>
            <w:vAlign w:val="bottom"/>
          </w:tcPr>
          <w:p w14:paraId="06511070" w14:textId="172C10EB"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12.5</w:t>
            </w:r>
          </w:p>
        </w:tc>
        <w:tc>
          <w:tcPr>
            <w:tcW w:w="960" w:type="dxa"/>
            <w:shd w:val="clear" w:color="auto" w:fill="auto"/>
            <w:noWrap/>
            <w:vAlign w:val="bottom"/>
          </w:tcPr>
          <w:p w14:paraId="6EF05CCB" w14:textId="4174EB9C"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45.3</w:t>
            </w:r>
          </w:p>
        </w:tc>
        <w:tc>
          <w:tcPr>
            <w:tcW w:w="960" w:type="dxa"/>
            <w:shd w:val="clear" w:color="auto" w:fill="auto"/>
            <w:noWrap/>
            <w:vAlign w:val="bottom"/>
          </w:tcPr>
          <w:p w14:paraId="1624DC39" w14:textId="12A7FF84"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0.056</w:t>
            </w:r>
          </w:p>
        </w:tc>
        <w:tc>
          <w:tcPr>
            <w:tcW w:w="960" w:type="dxa"/>
            <w:shd w:val="clear" w:color="auto" w:fill="auto"/>
            <w:noWrap/>
            <w:vAlign w:val="bottom"/>
          </w:tcPr>
          <w:p w14:paraId="1F212F94" w14:textId="30257C41"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9.5</w:t>
            </w:r>
          </w:p>
        </w:tc>
        <w:tc>
          <w:tcPr>
            <w:tcW w:w="960" w:type="dxa"/>
            <w:shd w:val="clear" w:color="auto" w:fill="auto"/>
            <w:noWrap/>
            <w:vAlign w:val="bottom"/>
          </w:tcPr>
          <w:p w14:paraId="572B156F" w14:textId="47C92C91"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45.2</w:t>
            </w:r>
          </w:p>
        </w:tc>
        <w:tc>
          <w:tcPr>
            <w:tcW w:w="960" w:type="dxa"/>
            <w:shd w:val="clear" w:color="auto" w:fill="auto"/>
            <w:noWrap/>
            <w:vAlign w:val="bottom"/>
          </w:tcPr>
          <w:p w14:paraId="2AE226E8" w14:textId="2A46F7BF" w:rsidR="004E2240" w:rsidRPr="004E2240" w:rsidRDefault="004E2240" w:rsidP="004E2240">
            <w:pPr>
              <w:spacing w:after="0" w:line="240" w:lineRule="auto"/>
              <w:jc w:val="center"/>
              <w:rPr>
                <w:rFonts w:ascii="Times New Roman" w:eastAsia="Times New Roman" w:hAnsi="Times New Roman" w:cs="Times New Roman"/>
                <w:color w:val="000000"/>
                <w:sz w:val="24"/>
                <w:szCs w:val="24"/>
              </w:rPr>
            </w:pPr>
            <w:r w:rsidRPr="004E2240">
              <w:rPr>
                <w:rFonts w:ascii="Times New Roman" w:hAnsi="Times New Roman" w:cs="Times New Roman"/>
                <w:color w:val="000000"/>
                <w:sz w:val="24"/>
                <w:szCs w:val="24"/>
              </w:rPr>
              <w:t>0.043</w:t>
            </w:r>
          </w:p>
        </w:tc>
      </w:tr>
      <w:tr w:rsidR="008E77EF" w:rsidRPr="004E2240" w14:paraId="318922E5" w14:textId="77777777" w:rsidTr="005A2BED">
        <w:trPr>
          <w:trHeight w:val="300"/>
        </w:trPr>
        <w:tc>
          <w:tcPr>
            <w:tcW w:w="3544" w:type="dxa"/>
            <w:shd w:val="clear" w:color="auto" w:fill="auto"/>
            <w:noWrap/>
            <w:vAlign w:val="bottom"/>
          </w:tcPr>
          <w:p w14:paraId="7AC7B840" w14:textId="77777777" w:rsidR="008E77EF" w:rsidRPr="004E2240" w:rsidRDefault="008E77EF" w:rsidP="00A5163E">
            <w:pPr>
              <w:spacing w:after="0" w:line="240" w:lineRule="auto"/>
              <w:jc w:val="both"/>
              <w:rPr>
                <w:rFonts w:ascii="Times New Roman" w:eastAsia="Times New Roman" w:hAnsi="Times New Roman" w:cs="Times New Roman"/>
                <w:color w:val="000000"/>
                <w:sz w:val="24"/>
                <w:szCs w:val="24"/>
              </w:rPr>
            </w:pPr>
          </w:p>
        </w:tc>
        <w:tc>
          <w:tcPr>
            <w:tcW w:w="5760" w:type="dxa"/>
            <w:gridSpan w:val="6"/>
            <w:shd w:val="clear" w:color="auto" w:fill="auto"/>
            <w:noWrap/>
            <w:vAlign w:val="bottom"/>
          </w:tcPr>
          <w:p w14:paraId="21D989D3" w14:textId="7F8777C7" w:rsidR="008E77EF" w:rsidRPr="008E77EF" w:rsidRDefault="008E77EF" w:rsidP="004E2240">
            <w:pPr>
              <w:spacing w:after="0" w:line="240" w:lineRule="auto"/>
              <w:jc w:val="center"/>
              <w:rPr>
                <w:rFonts w:ascii="Times New Roman" w:hAnsi="Times New Roman" w:cs="Times New Roman"/>
                <w:i/>
                <w:color w:val="000000"/>
                <w:sz w:val="24"/>
                <w:szCs w:val="24"/>
              </w:rPr>
            </w:pPr>
            <w:r w:rsidRPr="008E77EF">
              <w:rPr>
                <w:rFonts w:ascii="Times New Roman" w:hAnsi="Times New Roman" w:cs="Times New Roman"/>
                <w:i/>
                <w:color w:val="000000"/>
                <w:sz w:val="24"/>
                <w:szCs w:val="24"/>
              </w:rPr>
              <w:t>Theo trình độ học vấn chủ hộ</w:t>
            </w:r>
          </w:p>
        </w:tc>
      </w:tr>
      <w:tr w:rsidR="008E77EF" w:rsidRPr="004E2240" w14:paraId="6F437A85" w14:textId="77777777" w:rsidTr="00FE2EC7">
        <w:trPr>
          <w:trHeight w:val="300"/>
        </w:trPr>
        <w:tc>
          <w:tcPr>
            <w:tcW w:w="3544" w:type="dxa"/>
            <w:shd w:val="clear" w:color="auto" w:fill="auto"/>
            <w:noWrap/>
            <w:vAlign w:val="bottom"/>
          </w:tcPr>
          <w:p w14:paraId="777E1BEA" w14:textId="2B96A13D" w:rsidR="008E77EF" w:rsidRPr="008E77EF" w:rsidRDefault="008E77EF" w:rsidP="008E77EF">
            <w:pPr>
              <w:spacing w:after="0" w:line="240" w:lineRule="auto"/>
              <w:rPr>
                <w:rFonts w:ascii="Times New Roman" w:eastAsia="Times New Roman" w:hAnsi="Times New Roman" w:cs="Times New Roman"/>
                <w:color w:val="000000"/>
                <w:sz w:val="24"/>
                <w:szCs w:val="24"/>
              </w:rPr>
            </w:pPr>
            <w:r w:rsidRPr="008E77EF">
              <w:rPr>
                <w:rFonts w:ascii="Times New Roman" w:hAnsi="Times New Roman" w:cs="Times New Roman"/>
                <w:color w:val="000000"/>
                <w:sz w:val="24"/>
                <w:szCs w:val="24"/>
              </w:rPr>
              <w:t>Không bằng cấp</w:t>
            </w:r>
          </w:p>
        </w:tc>
        <w:tc>
          <w:tcPr>
            <w:tcW w:w="960" w:type="dxa"/>
            <w:shd w:val="clear" w:color="auto" w:fill="auto"/>
            <w:noWrap/>
            <w:vAlign w:val="bottom"/>
          </w:tcPr>
          <w:p w14:paraId="3C01D6FF" w14:textId="24C83CC1"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26.7</w:t>
            </w:r>
          </w:p>
        </w:tc>
        <w:tc>
          <w:tcPr>
            <w:tcW w:w="960" w:type="dxa"/>
            <w:shd w:val="clear" w:color="auto" w:fill="auto"/>
            <w:noWrap/>
            <w:vAlign w:val="bottom"/>
          </w:tcPr>
          <w:p w14:paraId="2DA1B933" w14:textId="221FBD5B"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45.7</w:t>
            </w:r>
          </w:p>
        </w:tc>
        <w:tc>
          <w:tcPr>
            <w:tcW w:w="960" w:type="dxa"/>
            <w:shd w:val="clear" w:color="auto" w:fill="auto"/>
            <w:noWrap/>
            <w:vAlign w:val="bottom"/>
          </w:tcPr>
          <w:p w14:paraId="304A94B9" w14:textId="70D33EFE"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color w:val="000000"/>
                <w:sz w:val="24"/>
                <w:szCs w:val="24"/>
              </w:rPr>
              <w:t>0.122</w:t>
            </w:r>
          </w:p>
        </w:tc>
        <w:tc>
          <w:tcPr>
            <w:tcW w:w="960" w:type="dxa"/>
            <w:shd w:val="clear" w:color="auto" w:fill="auto"/>
            <w:noWrap/>
            <w:vAlign w:val="bottom"/>
          </w:tcPr>
          <w:p w14:paraId="383843B7" w14:textId="6394E8E1"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21.7</w:t>
            </w:r>
          </w:p>
        </w:tc>
        <w:tc>
          <w:tcPr>
            <w:tcW w:w="960" w:type="dxa"/>
            <w:shd w:val="clear" w:color="auto" w:fill="auto"/>
            <w:noWrap/>
            <w:vAlign w:val="bottom"/>
          </w:tcPr>
          <w:p w14:paraId="618A9A65" w14:textId="1C1650D2"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45.7</w:t>
            </w:r>
          </w:p>
        </w:tc>
        <w:tc>
          <w:tcPr>
            <w:tcW w:w="960" w:type="dxa"/>
            <w:shd w:val="clear" w:color="auto" w:fill="auto"/>
            <w:noWrap/>
            <w:vAlign w:val="bottom"/>
          </w:tcPr>
          <w:p w14:paraId="1D520982" w14:textId="1CFB840C"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color w:val="000000"/>
                <w:sz w:val="24"/>
                <w:szCs w:val="24"/>
              </w:rPr>
              <w:t>0.099</w:t>
            </w:r>
          </w:p>
        </w:tc>
      </w:tr>
      <w:tr w:rsidR="008E77EF" w:rsidRPr="004E2240" w14:paraId="09F5D064" w14:textId="77777777" w:rsidTr="00FE2EC7">
        <w:trPr>
          <w:trHeight w:val="300"/>
        </w:trPr>
        <w:tc>
          <w:tcPr>
            <w:tcW w:w="3544" w:type="dxa"/>
            <w:shd w:val="clear" w:color="auto" w:fill="auto"/>
            <w:noWrap/>
            <w:vAlign w:val="bottom"/>
          </w:tcPr>
          <w:p w14:paraId="2085175E" w14:textId="780577F4" w:rsidR="008E77EF" w:rsidRPr="008E77EF" w:rsidRDefault="008E77EF" w:rsidP="008E77EF">
            <w:pPr>
              <w:spacing w:after="0" w:line="240" w:lineRule="auto"/>
              <w:rPr>
                <w:rFonts w:ascii="Times New Roman" w:eastAsia="Times New Roman" w:hAnsi="Times New Roman" w:cs="Times New Roman"/>
                <w:color w:val="000000"/>
                <w:sz w:val="24"/>
                <w:szCs w:val="24"/>
              </w:rPr>
            </w:pPr>
            <w:r w:rsidRPr="008E77EF">
              <w:rPr>
                <w:rFonts w:ascii="Times New Roman" w:hAnsi="Times New Roman" w:cs="Times New Roman"/>
                <w:color w:val="000000"/>
                <w:sz w:val="24"/>
                <w:szCs w:val="24"/>
              </w:rPr>
              <w:t>Tiểu học</w:t>
            </w:r>
          </w:p>
        </w:tc>
        <w:tc>
          <w:tcPr>
            <w:tcW w:w="960" w:type="dxa"/>
            <w:shd w:val="clear" w:color="auto" w:fill="auto"/>
            <w:noWrap/>
            <w:vAlign w:val="bottom"/>
          </w:tcPr>
          <w:p w14:paraId="2CDE3E1A" w14:textId="1A3E2D2F"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14.7</w:t>
            </w:r>
          </w:p>
        </w:tc>
        <w:tc>
          <w:tcPr>
            <w:tcW w:w="960" w:type="dxa"/>
            <w:shd w:val="clear" w:color="auto" w:fill="auto"/>
            <w:noWrap/>
            <w:vAlign w:val="bottom"/>
          </w:tcPr>
          <w:p w14:paraId="650133D3" w14:textId="76583933"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44.1</w:t>
            </w:r>
          </w:p>
        </w:tc>
        <w:tc>
          <w:tcPr>
            <w:tcW w:w="960" w:type="dxa"/>
            <w:shd w:val="clear" w:color="auto" w:fill="auto"/>
            <w:noWrap/>
            <w:vAlign w:val="bottom"/>
          </w:tcPr>
          <w:p w14:paraId="7A2E1152" w14:textId="2791C9CE"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color w:val="000000"/>
                <w:sz w:val="24"/>
                <w:szCs w:val="24"/>
              </w:rPr>
              <w:t>0.065</w:t>
            </w:r>
          </w:p>
        </w:tc>
        <w:tc>
          <w:tcPr>
            <w:tcW w:w="960" w:type="dxa"/>
            <w:shd w:val="clear" w:color="auto" w:fill="auto"/>
            <w:noWrap/>
            <w:vAlign w:val="bottom"/>
          </w:tcPr>
          <w:p w14:paraId="545B77AA" w14:textId="3F0FE12B"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11.9</w:t>
            </w:r>
          </w:p>
        </w:tc>
        <w:tc>
          <w:tcPr>
            <w:tcW w:w="960" w:type="dxa"/>
            <w:shd w:val="clear" w:color="auto" w:fill="auto"/>
            <w:noWrap/>
            <w:vAlign w:val="bottom"/>
          </w:tcPr>
          <w:p w14:paraId="540A9EC8" w14:textId="6A336466"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44.7</w:t>
            </w:r>
          </w:p>
        </w:tc>
        <w:tc>
          <w:tcPr>
            <w:tcW w:w="960" w:type="dxa"/>
            <w:shd w:val="clear" w:color="auto" w:fill="auto"/>
            <w:noWrap/>
            <w:vAlign w:val="bottom"/>
          </w:tcPr>
          <w:p w14:paraId="367A3952" w14:textId="00BD5803"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color w:val="000000"/>
                <w:sz w:val="24"/>
                <w:szCs w:val="24"/>
              </w:rPr>
              <w:t>0.053</w:t>
            </w:r>
          </w:p>
        </w:tc>
      </w:tr>
      <w:tr w:rsidR="008E77EF" w:rsidRPr="004E2240" w14:paraId="109A02E8" w14:textId="77777777" w:rsidTr="00FE2EC7">
        <w:trPr>
          <w:trHeight w:val="300"/>
        </w:trPr>
        <w:tc>
          <w:tcPr>
            <w:tcW w:w="3544" w:type="dxa"/>
            <w:shd w:val="clear" w:color="auto" w:fill="auto"/>
            <w:noWrap/>
            <w:vAlign w:val="bottom"/>
          </w:tcPr>
          <w:p w14:paraId="576EA08B" w14:textId="7AE621A2" w:rsidR="008E77EF" w:rsidRPr="008E77EF" w:rsidRDefault="008E77EF" w:rsidP="008E77EF">
            <w:pPr>
              <w:spacing w:after="0" w:line="240" w:lineRule="auto"/>
              <w:rPr>
                <w:rFonts w:ascii="Times New Roman" w:eastAsia="Times New Roman" w:hAnsi="Times New Roman" w:cs="Times New Roman"/>
                <w:color w:val="000000"/>
                <w:sz w:val="24"/>
                <w:szCs w:val="24"/>
              </w:rPr>
            </w:pPr>
            <w:r w:rsidRPr="008E77EF">
              <w:rPr>
                <w:rFonts w:ascii="Times New Roman" w:hAnsi="Times New Roman" w:cs="Times New Roman"/>
                <w:color w:val="000000"/>
                <w:sz w:val="24"/>
                <w:szCs w:val="24"/>
              </w:rPr>
              <w:t>THCS</w:t>
            </w:r>
          </w:p>
        </w:tc>
        <w:tc>
          <w:tcPr>
            <w:tcW w:w="960" w:type="dxa"/>
            <w:shd w:val="clear" w:color="auto" w:fill="auto"/>
            <w:noWrap/>
            <w:vAlign w:val="bottom"/>
          </w:tcPr>
          <w:p w14:paraId="4A11D83A" w14:textId="1534F9E0"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4.5</w:t>
            </w:r>
          </w:p>
        </w:tc>
        <w:tc>
          <w:tcPr>
            <w:tcW w:w="960" w:type="dxa"/>
            <w:shd w:val="clear" w:color="auto" w:fill="auto"/>
            <w:noWrap/>
            <w:vAlign w:val="bottom"/>
          </w:tcPr>
          <w:p w14:paraId="29A0F9D8" w14:textId="633B8976"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43.8</w:t>
            </w:r>
          </w:p>
        </w:tc>
        <w:tc>
          <w:tcPr>
            <w:tcW w:w="960" w:type="dxa"/>
            <w:shd w:val="clear" w:color="auto" w:fill="auto"/>
            <w:noWrap/>
            <w:vAlign w:val="bottom"/>
          </w:tcPr>
          <w:p w14:paraId="1F9DA5F8" w14:textId="0B0680B4"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color w:val="000000"/>
                <w:sz w:val="24"/>
                <w:szCs w:val="24"/>
              </w:rPr>
              <w:t>0.020</w:t>
            </w:r>
          </w:p>
        </w:tc>
        <w:tc>
          <w:tcPr>
            <w:tcW w:w="960" w:type="dxa"/>
            <w:shd w:val="clear" w:color="auto" w:fill="auto"/>
            <w:noWrap/>
            <w:vAlign w:val="bottom"/>
          </w:tcPr>
          <w:p w14:paraId="7DF4CE0B" w14:textId="13CB9C65"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3.6</w:t>
            </w:r>
          </w:p>
        </w:tc>
        <w:tc>
          <w:tcPr>
            <w:tcW w:w="960" w:type="dxa"/>
            <w:shd w:val="clear" w:color="auto" w:fill="auto"/>
            <w:noWrap/>
            <w:vAlign w:val="bottom"/>
          </w:tcPr>
          <w:p w14:paraId="3391699E" w14:textId="5AFCCF40"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44.3</w:t>
            </w:r>
          </w:p>
        </w:tc>
        <w:tc>
          <w:tcPr>
            <w:tcW w:w="960" w:type="dxa"/>
            <w:shd w:val="clear" w:color="auto" w:fill="auto"/>
            <w:noWrap/>
            <w:vAlign w:val="bottom"/>
          </w:tcPr>
          <w:p w14:paraId="6C8DA258" w14:textId="4C2C00EF"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color w:val="000000"/>
                <w:sz w:val="24"/>
                <w:szCs w:val="24"/>
              </w:rPr>
              <w:t>0.016</w:t>
            </w:r>
          </w:p>
        </w:tc>
      </w:tr>
      <w:tr w:rsidR="008E77EF" w:rsidRPr="004E2240" w14:paraId="294DEDF8" w14:textId="77777777" w:rsidTr="00FE2EC7">
        <w:trPr>
          <w:trHeight w:val="300"/>
        </w:trPr>
        <w:tc>
          <w:tcPr>
            <w:tcW w:w="3544" w:type="dxa"/>
            <w:shd w:val="clear" w:color="auto" w:fill="auto"/>
            <w:noWrap/>
            <w:vAlign w:val="bottom"/>
          </w:tcPr>
          <w:p w14:paraId="52A5739E" w14:textId="4F2CA2A5" w:rsidR="008E77EF" w:rsidRPr="008E77EF" w:rsidRDefault="008E77EF" w:rsidP="008E77EF">
            <w:pPr>
              <w:spacing w:after="0" w:line="240" w:lineRule="auto"/>
              <w:rPr>
                <w:rFonts w:ascii="Times New Roman" w:eastAsia="Times New Roman" w:hAnsi="Times New Roman" w:cs="Times New Roman"/>
                <w:color w:val="000000"/>
                <w:sz w:val="24"/>
                <w:szCs w:val="24"/>
              </w:rPr>
            </w:pPr>
            <w:r w:rsidRPr="008E77EF">
              <w:rPr>
                <w:rFonts w:ascii="Times New Roman" w:hAnsi="Times New Roman" w:cs="Times New Roman"/>
                <w:color w:val="000000"/>
                <w:sz w:val="24"/>
                <w:szCs w:val="24"/>
              </w:rPr>
              <w:t>THPT</w:t>
            </w:r>
          </w:p>
        </w:tc>
        <w:tc>
          <w:tcPr>
            <w:tcW w:w="960" w:type="dxa"/>
            <w:shd w:val="clear" w:color="auto" w:fill="auto"/>
            <w:noWrap/>
            <w:vAlign w:val="bottom"/>
          </w:tcPr>
          <w:p w14:paraId="305161A5" w14:textId="125B8A0A"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2.0</w:t>
            </w:r>
          </w:p>
        </w:tc>
        <w:tc>
          <w:tcPr>
            <w:tcW w:w="960" w:type="dxa"/>
            <w:shd w:val="clear" w:color="auto" w:fill="auto"/>
            <w:noWrap/>
            <w:vAlign w:val="bottom"/>
          </w:tcPr>
          <w:p w14:paraId="3D1BCA56" w14:textId="0363F89E"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45.7</w:t>
            </w:r>
          </w:p>
        </w:tc>
        <w:tc>
          <w:tcPr>
            <w:tcW w:w="960" w:type="dxa"/>
            <w:shd w:val="clear" w:color="auto" w:fill="auto"/>
            <w:noWrap/>
            <w:vAlign w:val="bottom"/>
          </w:tcPr>
          <w:p w14:paraId="6E2E2573" w14:textId="0899DB61"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color w:val="000000"/>
                <w:sz w:val="24"/>
                <w:szCs w:val="24"/>
              </w:rPr>
              <w:t>0.009</w:t>
            </w:r>
          </w:p>
        </w:tc>
        <w:tc>
          <w:tcPr>
            <w:tcW w:w="960" w:type="dxa"/>
            <w:shd w:val="clear" w:color="auto" w:fill="auto"/>
            <w:noWrap/>
            <w:vAlign w:val="bottom"/>
          </w:tcPr>
          <w:p w14:paraId="7B5F8F4E" w14:textId="5198E6A0"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1.7</w:t>
            </w:r>
          </w:p>
        </w:tc>
        <w:tc>
          <w:tcPr>
            <w:tcW w:w="960" w:type="dxa"/>
            <w:shd w:val="clear" w:color="auto" w:fill="auto"/>
            <w:noWrap/>
            <w:vAlign w:val="bottom"/>
          </w:tcPr>
          <w:p w14:paraId="1C099E25" w14:textId="7B7A1581"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bCs/>
                <w:color w:val="000000"/>
                <w:sz w:val="24"/>
                <w:szCs w:val="24"/>
              </w:rPr>
              <w:t>45.7</w:t>
            </w:r>
          </w:p>
        </w:tc>
        <w:tc>
          <w:tcPr>
            <w:tcW w:w="960" w:type="dxa"/>
            <w:shd w:val="clear" w:color="auto" w:fill="auto"/>
            <w:noWrap/>
            <w:vAlign w:val="bottom"/>
          </w:tcPr>
          <w:p w14:paraId="3804C031" w14:textId="691822B9"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color w:val="000000"/>
                <w:sz w:val="24"/>
                <w:szCs w:val="24"/>
              </w:rPr>
              <w:t>0.008</w:t>
            </w:r>
          </w:p>
        </w:tc>
      </w:tr>
      <w:tr w:rsidR="008E77EF" w:rsidRPr="004E2240" w14:paraId="6B32004C" w14:textId="77777777" w:rsidTr="00FE2EC7">
        <w:trPr>
          <w:trHeight w:val="300"/>
        </w:trPr>
        <w:tc>
          <w:tcPr>
            <w:tcW w:w="3544" w:type="dxa"/>
            <w:shd w:val="clear" w:color="auto" w:fill="auto"/>
            <w:noWrap/>
            <w:vAlign w:val="bottom"/>
          </w:tcPr>
          <w:p w14:paraId="6A8D9986" w14:textId="5DF90B51" w:rsidR="008E77EF" w:rsidRPr="008E77EF" w:rsidRDefault="008E77EF" w:rsidP="008E77EF">
            <w:pPr>
              <w:spacing w:after="0" w:line="240" w:lineRule="auto"/>
              <w:rPr>
                <w:rFonts w:ascii="Times New Roman" w:hAnsi="Times New Roman" w:cs="Times New Roman"/>
                <w:color w:val="000000"/>
                <w:sz w:val="24"/>
                <w:szCs w:val="24"/>
              </w:rPr>
            </w:pPr>
            <w:r w:rsidRPr="008E77EF">
              <w:rPr>
                <w:rFonts w:ascii="Times New Roman" w:hAnsi="Times New Roman" w:cs="Times New Roman"/>
                <w:color w:val="000000"/>
                <w:sz w:val="24"/>
                <w:szCs w:val="24"/>
              </w:rPr>
              <w:t>CĐ/ĐH/SĐH</w:t>
            </w:r>
          </w:p>
        </w:tc>
        <w:tc>
          <w:tcPr>
            <w:tcW w:w="960" w:type="dxa"/>
            <w:shd w:val="clear" w:color="auto" w:fill="auto"/>
            <w:noWrap/>
            <w:vAlign w:val="bottom"/>
          </w:tcPr>
          <w:p w14:paraId="55478B4F" w14:textId="5EAAEA7E" w:rsidR="008E77EF" w:rsidRPr="008E77EF" w:rsidRDefault="008E77EF" w:rsidP="008E77EF">
            <w:pPr>
              <w:spacing w:after="0" w:line="240" w:lineRule="auto"/>
              <w:jc w:val="center"/>
              <w:rPr>
                <w:rFonts w:ascii="Times New Roman" w:hAnsi="Times New Roman" w:cs="Times New Roman"/>
                <w:bCs/>
                <w:color w:val="000000"/>
                <w:sz w:val="24"/>
                <w:szCs w:val="24"/>
              </w:rPr>
            </w:pPr>
            <w:r w:rsidRPr="008E77EF">
              <w:rPr>
                <w:rFonts w:ascii="Times New Roman" w:hAnsi="Times New Roman" w:cs="Times New Roman"/>
                <w:bCs/>
                <w:color w:val="000000"/>
                <w:sz w:val="24"/>
                <w:szCs w:val="24"/>
              </w:rPr>
              <w:t>0.3</w:t>
            </w:r>
          </w:p>
        </w:tc>
        <w:tc>
          <w:tcPr>
            <w:tcW w:w="960" w:type="dxa"/>
            <w:shd w:val="clear" w:color="auto" w:fill="auto"/>
            <w:noWrap/>
            <w:vAlign w:val="bottom"/>
          </w:tcPr>
          <w:p w14:paraId="34B8498A" w14:textId="45BFB1EE" w:rsidR="008E77EF" w:rsidRPr="008E77EF" w:rsidRDefault="008E77EF" w:rsidP="008E77EF">
            <w:pPr>
              <w:spacing w:after="0" w:line="240" w:lineRule="auto"/>
              <w:jc w:val="center"/>
              <w:rPr>
                <w:rFonts w:ascii="Times New Roman" w:hAnsi="Times New Roman" w:cs="Times New Roman"/>
                <w:bCs/>
                <w:color w:val="000000"/>
                <w:sz w:val="24"/>
                <w:szCs w:val="24"/>
              </w:rPr>
            </w:pPr>
            <w:r w:rsidRPr="008E77EF">
              <w:rPr>
                <w:rFonts w:ascii="Times New Roman" w:hAnsi="Times New Roman" w:cs="Times New Roman"/>
                <w:bCs/>
                <w:color w:val="000000"/>
                <w:sz w:val="24"/>
                <w:szCs w:val="24"/>
              </w:rPr>
              <w:t>40.0</w:t>
            </w:r>
          </w:p>
        </w:tc>
        <w:tc>
          <w:tcPr>
            <w:tcW w:w="960" w:type="dxa"/>
            <w:shd w:val="clear" w:color="auto" w:fill="auto"/>
            <w:noWrap/>
            <w:vAlign w:val="bottom"/>
          </w:tcPr>
          <w:p w14:paraId="1CEA05EE" w14:textId="4A8DCEC0"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color w:val="000000"/>
                <w:sz w:val="24"/>
                <w:szCs w:val="24"/>
              </w:rPr>
              <w:t>0.001</w:t>
            </w:r>
          </w:p>
        </w:tc>
        <w:tc>
          <w:tcPr>
            <w:tcW w:w="960" w:type="dxa"/>
            <w:shd w:val="clear" w:color="auto" w:fill="auto"/>
            <w:noWrap/>
            <w:vAlign w:val="bottom"/>
          </w:tcPr>
          <w:p w14:paraId="58F24A49" w14:textId="7F4F585F" w:rsidR="008E77EF" w:rsidRPr="008E77EF" w:rsidRDefault="008E77EF" w:rsidP="008E77EF">
            <w:pPr>
              <w:spacing w:after="0" w:line="240" w:lineRule="auto"/>
              <w:jc w:val="center"/>
              <w:rPr>
                <w:rFonts w:ascii="Times New Roman" w:hAnsi="Times New Roman" w:cs="Times New Roman"/>
                <w:bCs/>
                <w:color w:val="000000"/>
                <w:sz w:val="24"/>
                <w:szCs w:val="24"/>
              </w:rPr>
            </w:pPr>
            <w:r w:rsidRPr="008E77EF">
              <w:rPr>
                <w:rFonts w:ascii="Times New Roman" w:hAnsi="Times New Roman" w:cs="Times New Roman"/>
                <w:bCs/>
                <w:color w:val="000000"/>
                <w:sz w:val="24"/>
                <w:szCs w:val="24"/>
              </w:rPr>
              <w:t>0.4</w:t>
            </w:r>
          </w:p>
        </w:tc>
        <w:tc>
          <w:tcPr>
            <w:tcW w:w="960" w:type="dxa"/>
            <w:shd w:val="clear" w:color="auto" w:fill="auto"/>
            <w:noWrap/>
            <w:vAlign w:val="bottom"/>
          </w:tcPr>
          <w:p w14:paraId="6218AFA7" w14:textId="2F16CF5E" w:rsidR="008E77EF" w:rsidRPr="008E77EF" w:rsidRDefault="008E77EF" w:rsidP="008E77EF">
            <w:pPr>
              <w:spacing w:after="0" w:line="240" w:lineRule="auto"/>
              <w:jc w:val="center"/>
              <w:rPr>
                <w:rFonts w:ascii="Times New Roman" w:hAnsi="Times New Roman" w:cs="Times New Roman"/>
                <w:bCs/>
                <w:color w:val="000000"/>
                <w:sz w:val="24"/>
                <w:szCs w:val="24"/>
              </w:rPr>
            </w:pPr>
            <w:r w:rsidRPr="008E77EF">
              <w:rPr>
                <w:rFonts w:ascii="Times New Roman" w:hAnsi="Times New Roman" w:cs="Times New Roman"/>
                <w:bCs/>
                <w:color w:val="000000"/>
                <w:sz w:val="24"/>
                <w:szCs w:val="24"/>
              </w:rPr>
              <w:t>40.0</w:t>
            </w:r>
          </w:p>
        </w:tc>
        <w:tc>
          <w:tcPr>
            <w:tcW w:w="960" w:type="dxa"/>
            <w:shd w:val="clear" w:color="auto" w:fill="auto"/>
            <w:noWrap/>
            <w:vAlign w:val="bottom"/>
          </w:tcPr>
          <w:p w14:paraId="68179167" w14:textId="0DB72CD2" w:rsidR="008E77EF" w:rsidRPr="008E77EF" w:rsidRDefault="008E77EF" w:rsidP="008E77EF">
            <w:pPr>
              <w:spacing w:after="0" w:line="240" w:lineRule="auto"/>
              <w:jc w:val="center"/>
              <w:rPr>
                <w:rFonts w:ascii="Times New Roman" w:hAnsi="Times New Roman" w:cs="Times New Roman"/>
                <w:color w:val="000000"/>
                <w:sz w:val="24"/>
                <w:szCs w:val="24"/>
              </w:rPr>
            </w:pPr>
            <w:r w:rsidRPr="008E77EF">
              <w:rPr>
                <w:rFonts w:ascii="Times New Roman" w:hAnsi="Times New Roman" w:cs="Times New Roman"/>
                <w:color w:val="000000"/>
                <w:sz w:val="24"/>
                <w:szCs w:val="24"/>
              </w:rPr>
              <w:t>0.002</w:t>
            </w:r>
          </w:p>
        </w:tc>
      </w:tr>
      <w:tr w:rsidR="00B051C1" w:rsidRPr="004E2240" w14:paraId="2A8199B5" w14:textId="77777777" w:rsidTr="00A5163E">
        <w:trPr>
          <w:trHeight w:val="300"/>
        </w:trPr>
        <w:tc>
          <w:tcPr>
            <w:tcW w:w="3544" w:type="dxa"/>
            <w:shd w:val="clear" w:color="auto" w:fill="auto"/>
            <w:noWrap/>
            <w:vAlign w:val="bottom"/>
          </w:tcPr>
          <w:p w14:paraId="36182E4E" w14:textId="350EE7A1" w:rsidR="00B051C1" w:rsidRPr="00B051C1" w:rsidRDefault="00B051C1" w:rsidP="00A5163E">
            <w:pPr>
              <w:spacing w:after="0" w:line="240" w:lineRule="auto"/>
              <w:jc w:val="both"/>
              <w:rPr>
                <w:rFonts w:ascii="Times New Roman" w:eastAsia="Times New Roman" w:hAnsi="Times New Roman" w:cs="Times New Roman"/>
                <w:color w:val="000000"/>
                <w:sz w:val="24"/>
                <w:szCs w:val="24"/>
              </w:rPr>
            </w:pPr>
          </w:p>
        </w:tc>
        <w:tc>
          <w:tcPr>
            <w:tcW w:w="4800" w:type="dxa"/>
            <w:gridSpan w:val="5"/>
            <w:shd w:val="clear" w:color="auto" w:fill="auto"/>
            <w:noWrap/>
            <w:vAlign w:val="bottom"/>
          </w:tcPr>
          <w:p w14:paraId="4F4FD26D" w14:textId="3233A9F5" w:rsidR="00B051C1" w:rsidRPr="00B051C1" w:rsidRDefault="00B051C1" w:rsidP="00B051C1">
            <w:pPr>
              <w:spacing w:after="0" w:line="240" w:lineRule="auto"/>
              <w:jc w:val="center"/>
              <w:rPr>
                <w:rFonts w:ascii="Times New Roman" w:hAnsi="Times New Roman" w:cs="Times New Roman"/>
                <w:i/>
                <w:color w:val="000000"/>
                <w:sz w:val="24"/>
                <w:szCs w:val="24"/>
              </w:rPr>
            </w:pPr>
            <w:r w:rsidRPr="00B051C1">
              <w:rPr>
                <w:rFonts w:ascii="Times New Roman" w:hAnsi="Times New Roman" w:cs="Times New Roman"/>
                <w:i/>
                <w:color w:val="000000"/>
                <w:sz w:val="24"/>
                <w:szCs w:val="24"/>
              </w:rPr>
              <w:t xml:space="preserve">Theo nhóm độ tuổi của chủ hộ </w:t>
            </w:r>
          </w:p>
        </w:tc>
        <w:tc>
          <w:tcPr>
            <w:tcW w:w="960" w:type="dxa"/>
            <w:shd w:val="clear" w:color="auto" w:fill="auto"/>
            <w:noWrap/>
            <w:vAlign w:val="bottom"/>
          </w:tcPr>
          <w:p w14:paraId="44487371" w14:textId="5C42834B" w:rsidR="00B051C1" w:rsidRPr="00B051C1" w:rsidRDefault="00B051C1" w:rsidP="00B051C1">
            <w:pPr>
              <w:spacing w:after="0" w:line="240" w:lineRule="auto"/>
              <w:jc w:val="center"/>
              <w:rPr>
                <w:rFonts w:ascii="Times New Roman" w:hAnsi="Times New Roman" w:cs="Times New Roman"/>
                <w:color w:val="000000"/>
                <w:sz w:val="24"/>
                <w:szCs w:val="24"/>
              </w:rPr>
            </w:pPr>
          </w:p>
        </w:tc>
      </w:tr>
      <w:tr w:rsidR="003C52DD" w:rsidRPr="003C52DD" w14:paraId="30B3E835" w14:textId="77777777" w:rsidTr="00A5163E">
        <w:trPr>
          <w:trHeight w:val="300"/>
        </w:trPr>
        <w:tc>
          <w:tcPr>
            <w:tcW w:w="3544" w:type="dxa"/>
            <w:shd w:val="clear" w:color="auto" w:fill="auto"/>
            <w:noWrap/>
            <w:vAlign w:val="bottom"/>
          </w:tcPr>
          <w:p w14:paraId="6D03D707" w14:textId="2644D19E" w:rsidR="003C52DD" w:rsidRPr="003C52DD" w:rsidRDefault="003C52DD" w:rsidP="003C52DD">
            <w:pPr>
              <w:spacing w:after="0" w:line="240" w:lineRule="auto"/>
              <w:jc w:val="both"/>
              <w:rPr>
                <w:rFonts w:ascii="Times New Roman" w:eastAsia="Times New Roman" w:hAnsi="Times New Roman" w:cs="Times New Roman"/>
                <w:color w:val="000000"/>
                <w:sz w:val="24"/>
                <w:szCs w:val="24"/>
              </w:rPr>
            </w:pPr>
            <w:r w:rsidRPr="003C52DD">
              <w:rPr>
                <w:rFonts w:ascii="Times New Roman" w:hAnsi="Times New Roman" w:cs="Times New Roman"/>
                <w:color w:val="000000"/>
                <w:sz w:val="24"/>
                <w:szCs w:val="24"/>
              </w:rPr>
              <w:t xml:space="preserve">Dưới 30 </w:t>
            </w:r>
          </w:p>
        </w:tc>
        <w:tc>
          <w:tcPr>
            <w:tcW w:w="960" w:type="dxa"/>
            <w:shd w:val="clear" w:color="auto" w:fill="auto"/>
            <w:noWrap/>
            <w:vAlign w:val="bottom"/>
          </w:tcPr>
          <w:p w14:paraId="475D2BDE" w14:textId="622D8F86"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32.5</w:t>
            </w:r>
          </w:p>
        </w:tc>
        <w:tc>
          <w:tcPr>
            <w:tcW w:w="960" w:type="dxa"/>
            <w:shd w:val="clear" w:color="auto" w:fill="auto"/>
            <w:noWrap/>
            <w:vAlign w:val="bottom"/>
          </w:tcPr>
          <w:p w14:paraId="5C68B518" w14:textId="42815FF7"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47.3</w:t>
            </w:r>
          </w:p>
        </w:tc>
        <w:tc>
          <w:tcPr>
            <w:tcW w:w="960" w:type="dxa"/>
            <w:shd w:val="clear" w:color="auto" w:fill="auto"/>
            <w:noWrap/>
            <w:vAlign w:val="bottom"/>
          </w:tcPr>
          <w:p w14:paraId="37F84491" w14:textId="058D00B5"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0.154</w:t>
            </w:r>
          </w:p>
        </w:tc>
        <w:tc>
          <w:tcPr>
            <w:tcW w:w="960" w:type="dxa"/>
            <w:shd w:val="clear" w:color="auto" w:fill="auto"/>
            <w:noWrap/>
            <w:vAlign w:val="bottom"/>
          </w:tcPr>
          <w:p w14:paraId="4A6B4944" w14:textId="503A5066"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24.4</w:t>
            </w:r>
          </w:p>
        </w:tc>
        <w:tc>
          <w:tcPr>
            <w:tcW w:w="960" w:type="dxa"/>
            <w:shd w:val="clear" w:color="auto" w:fill="auto"/>
            <w:noWrap/>
            <w:vAlign w:val="bottom"/>
          </w:tcPr>
          <w:p w14:paraId="10E68056" w14:textId="5BA2B47E"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46.4</w:t>
            </w:r>
          </w:p>
        </w:tc>
        <w:tc>
          <w:tcPr>
            <w:tcW w:w="960" w:type="dxa"/>
            <w:shd w:val="clear" w:color="auto" w:fill="auto"/>
            <w:noWrap/>
            <w:vAlign w:val="bottom"/>
          </w:tcPr>
          <w:p w14:paraId="75D6136B" w14:textId="5A883918"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0.113</w:t>
            </w:r>
          </w:p>
        </w:tc>
      </w:tr>
      <w:tr w:rsidR="003C52DD" w:rsidRPr="003C52DD" w14:paraId="11CC859B" w14:textId="77777777" w:rsidTr="00A5163E">
        <w:trPr>
          <w:trHeight w:val="300"/>
        </w:trPr>
        <w:tc>
          <w:tcPr>
            <w:tcW w:w="3544" w:type="dxa"/>
            <w:shd w:val="clear" w:color="auto" w:fill="auto"/>
            <w:noWrap/>
            <w:vAlign w:val="bottom"/>
          </w:tcPr>
          <w:p w14:paraId="7A96EA47" w14:textId="370332A6" w:rsidR="003C52DD" w:rsidRPr="003C52DD" w:rsidRDefault="003C52DD" w:rsidP="003C52DD">
            <w:pPr>
              <w:spacing w:after="0" w:line="240" w:lineRule="auto"/>
              <w:jc w:val="both"/>
              <w:rPr>
                <w:rFonts w:ascii="Times New Roman" w:hAnsi="Times New Roman" w:cs="Times New Roman"/>
                <w:color w:val="000000"/>
                <w:sz w:val="24"/>
                <w:szCs w:val="24"/>
              </w:rPr>
            </w:pPr>
            <w:r w:rsidRPr="003C52DD">
              <w:rPr>
                <w:rFonts w:ascii="Times New Roman" w:hAnsi="Times New Roman" w:cs="Times New Roman"/>
                <w:color w:val="000000"/>
                <w:sz w:val="24"/>
                <w:szCs w:val="24"/>
              </w:rPr>
              <w:lastRenderedPageBreak/>
              <w:t>30-39</w:t>
            </w:r>
          </w:p>
        </w:tc>
        <w:tc>
          <w:tcPr>
            <w:tcW w:w="960" w:type="dxa"/>
            <w:shd w:val="clear" w:color="auto" w:fill="auto"/>
            <w:noWrap/>
            <w:vAlign w:val="bottom"/>
          </w:tcPr>
          <w:p w14:paraId="0AA69A3C" w14:textId="7BA85688"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15.8</w:t>
            </w:r>
          </w:p>
        </w:tc>
        <w:tc>
          <w:tcPr>
            <w:tcW w:w="960" w:type="dxa"/>
            <w:shd w:val="clear" w:color="auto" w:fill="auto"/>
            <w:noWrap/>
            <w:vAlign w:val="bottom"/>
          </w:tcPr>
          <w:p w14:paraId="3477ADC3" w14:textId="71DE463A"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46.1</w:t>
            </w:r>
          </w:p>
        </w:tc>
        <w:tc>
          <w:tcPr>
            <w:tcW w:w="960" w:type="dxa"/>
            <w:shd w:val="clear" w:color="auto" w:fill="auto"/>
            <w:noWrap/>
            <w:vAlign w:val="bottom"/>
          </w:tcPr>
          <w:p w14:paraId="6E51F3FE" w14:textId="17201768"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0.073</w:t>
            </w:r>
          </w:p>
        </w:tc>
        <w:tc>
          <w:tcPr>
            <w:tcW w:w="960" w:type="dxa"/>
            <w:shd w:val="clear" w:color="auto" w:fill="auto"/>
            <w:noWrap/>
            <w:vAlign w:val="bottom"/>
          </w:tcPr>
          <w:p w14:paraId="590A5587" w14:textId="0AF0A61D"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14.9</w:t>
            </w:r>
          </w:p>
        </w:tc>
        <w:tc>
          <w:tcPr>
            <w:tcW w:w="960" w:type="dxa"/>
            <w:shd w:val="clear" w:color="auto" w:fill="auto"/>
            <w:noWrap/>
            <w:vAlign w:val="bottom"/>
          </w:tcPr>
          <w:p w14:paraId="7C7FF86D" w14:textId="13CED388"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46.1</w:t>
            </w:r>
          </w:p>
        </w:tc>
        <w:tc>
          <w:tcPr>
            <w:tcW w:w="960" w:type="dxa"/>
            <w:shd w:val="clear" w:color="auto" w:fill="auto"/>
            <w:noWrap/>
            <w:vAlign w:val="bottom"/>
          </w:tcPr>
          <w:p w14:paraId="546A6C60" w14:textId="44902C12"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0.069</w:t>
            </w:r>
          </w:p>
        </w:tc>
      </w:tr>
      <w:tr w:rsidR="003C52DD" w:rsidRPr="003C52DD" w14:paraId="2C29C336" w14:textId="77777777" w:rsidTr="00FE2EC7">
        <w:trPr>
          <w:trHeight w:val="300"/>
        </w:trPr>
        <w:tc>
          <w:tcPr>
            <w:tcW w:w="3544" w:type="dxa"/>
            <w:shd w:val="clear" w:color="auto" w:fill="auto"/>
            <w:noWrap/>
            <w:vAlign w:val="bottom"/>
          </w:tcPr>
          <w:p w14:paraId="4A99ECC3" w14:textId="57D3276F" w:rsidR="003C52DD" w:rsidRPr="003C52DD" w:rsidRDefault="003C52DD" w:rsidP="003C52DD">
            <w:pPr>
              <w:spacing w:after="0" w:line="240" w:lineRule="auto"/>
              <w:jc w:val="both"/>
              <w:rPr>
                <w:rFonts w:ascii="Times New Roman" w:eastAsia="Times New Roman" w:hAnsi="Times New Roman" w:cs="Times New Roman"/>
                <w:color w:val="000000"/>
                <w:sz w:val="24"/>
                <w:szCs w:val="24"/>
              </w:rPr>
            </w:pPr>
            <w:r w:rsidRPr="003C52DD">
              <w:rPr>
                <w:rFonts w:ascii="Times New Roman" w:hAnsi="Times New Roman" w:cs="Times New Roman"/>
                <w:color w:val="000000"/>
                <w:sz w:val="24"/>
                <w:szCs w:val="24"/>
              </w:rPr>
              <w:t>40-49</w:t>
            </w:r>
          </w:p>
        </w:tc>
        <w:tc>
          <w:tcPr>
            <w:tcW w:w="960" w:type="dxa"/>
            <w:shd w:val="clear" w:color="auto" w:fill="auto"/>
            <w:noWrap/>
            <w:vAlign w:val="bottom"/>
          </w:tcPr>
          <w:p w14:paraId="0E1CDF3E" w14:textId="6637E92D"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11</w:t>
            </w:r>
          </w:p>
        </w:tc>
        <w:tc>
          <w:tcPr>
            <w:tcW w:w="960" w:type="dxa"/>
            <w:shd w:val="clear" w:color="auto" w:fill="auto"/>
            <w:noWrap/>
            <w:vAlign w:val="bottom"/>
          </w:tcPr>
          <w:p w14:paraId="04ACFE4E" w14:textId="3D0005D4"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45.2</w:t>
            </w:r>
          </w:p>
        </w:tc>
        <w:tc>
          <w:tcPr>
            <w:tcW w:w="960" w:type="dxa"/>
            <w:shd w:val="clear" w:color="auto" w:fill="auto"/>
            <w:noWrap/>
            <w:vAlign w:val="bottom"/>
          </w:tcPr>
          <w:p w14:paraId="7BA4B353" w14:textId="64AFA80D"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0.050</w:t>
            </w:r>
          </w:p>
        </w:tc>
        <w:tc>
          <w:tcPr>
            <w:tcW w:w="960" w:type="dxa"/>
            <w:shd w:val="clear" w:color="auto" w:fill="auto"/>
            <w:noWrap/>
            <w:vAlign w:val="bottom"/>
          </w:tcPr>
          <w:p w14:paraId="788071CF" w14:textId="0D132ABB"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9.3</w:t>
            </w:r>
          </w:p>
        </w:tc>
        <w:tc>
          <w:tcPr>
            <w:tcW w:w="960" w:type="dxa"/>
            <w:shd w:val="clear" w:color="auto" w:fill="auto"/>
            <w:noWrap/>
            <w:vAlign w:val="bottom"/>
          </w:tcPr>
          <w:p w14:paraId="729AF95F" w14:textId="465D11F2"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45.5</w:t>
            </w:r>
          </w:p>
        </w:tc>
        <w:tc>
          <w:tcPr>
            <w:tcW w:w="960" w:type="dxa"/>
            <w:shd w:val="clear" w:color="auto" w:fill="auto"/>
            <w:noWrap/>
            <w:vAlign w:val="bottom"/>
          </w:tcPr>
          <w:p w14:paraId="3E5DB65C" w14:textId="1D2B25D8"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0.042</w:t>
            </w:r>
          </w:p>
        </w:tc>
      </w:tr>
      <w:tr w:rsidR="003C52DD" w:rsidRPr="003C52DD" w14:paraId="21FBC9E1" w14:textId="77777777" w:rsidTr="00FE2EC7">
        <w:trPr>
          <w:trHeight w:val="300"/>
        </w:trPr>
        <w:tc>
          <w:tcPr>
            <w:tcW w:w="3544" w:type="dxa"/>
            <w:shd w:val="clear" w:color="auto" w:fill="auto"/>
            <w:noWrap/>
            <w:vAlign w:val="bottom"/>
          </w:tcPr>
          <w:p w14:paraId="2D15AF4B" w14:textId="0B05F476" w:rsidR="003C52DD" w:rsidRPr="003C52DD" w:rsidRDefault="003C52DD" w:rsidP="003C52DD">
            <w:pPr>
              <w:spacing w:after="0" w:line="240" w:lineRule="auto"/>
              <w:jc w:val="both"/>
              <w:rPr>
                <w:rFonts w:ascii="Times New Roman" w:eastAsia="Times New Roman" w:hAnsi="Times New Roman" w:cs="Times New Roman"/>
                <w:color w:val="000000"/>
                <w:sz w:val="24"/>
                <w:szCs w:val="24"/>
              </w:rPr>
            </w:pPr>
            <w:r w:rsidRPr="003C52DD">
              <w:rPr>
                <w:rFonts w:ascii="Times New Roman" w:hAnsi="Times New Roman" w:cs="Times New Roman"/>
                <w:color w:val="000000"/>
                <w:sz w:val="24"/>
                <w:szCs w:val="24"/>
              </w:rPr>
              <w:t>50-59</w:t>
            </w:r>
          </w:p>
        </w:tc>
        <w:tc>
          <w:tcPr>
            <w:tcW w:w="960" w:type="dxa"/>
            <w:shd w:val="clear" w:color="auto" w:fill="auto"/>
            <w:noWrap/>
            <w:vAlign w:val="bottom"/>
          </w:tcPr>
          <w:p w14:paraId="33F2ACB5" w14:textId="3EA5A98F"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8.2</w:t>
            </w:r>
          </w:p>
        </w:tc>
        <w:tc>
          <w:tcPr>
            <w:tcW w:w="960" w:type="dxa"/>
            <w:shd w:val="clear" w:color="auto" w:fill="auto"/>
            <w:noWrap/>
            <w:vAlign w:val="bottom"/>
          </w:tcPr>
          <w:p w14:paraId="7FD87B22" w14:textId="1EE636C0"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43.7</w:t>
            </w:r>
          </w:p>
        </w:tc>
        <w:tc>
          <w:tcPr>
            <w:tcW w:w="960" w:type="dxa"/>
            <w:shd w:val="clear" w:color="auto" w:fill="auto"/>
            <w:noWrap/>
            <w:vAlign w:val="bottom"/>
          </w:tcPr>
          <w:p w14:paraId="2EF8D052" w14:textId="1F188737"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0.036</w:t>
            </w:r>
          </w:p>
        </w:tc>
        <w:tc>
          <w:tcPr>
            <w:tcW w:w="960" w:type="dxa"/>
            <w:shd w:val="clear" w:color="auto" w:fill="auto"/>
            <w:noWrap/>
            <w:vAlign w:val="bottom"/>
          </w:tcPr>
          <w:p w14:paraId="1A5CB521" w14:textId="68B3DDE8"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6.4</w:t>
            </w:r>
          </w:p>
        </w:tc>
        <w:tc>
          <w:tcPr>
            <w:tcW w:w="960" w:type="dxa"/>
            <w:shd w:val="clear" w:color="auto" w:fill="auto"/>
            <w:noWrap/>
            <w:vAlign w:val="bottom"/>
          </w:tcPr>
          <w:p w14:paraId="719D7692" w14:textId="7304B5F6"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44</w:t>
            </w:r>
          </w:p>
        </w:tc>
        <w:tc>
          <w:tcPr>
            <w:tcW w:w="960" w:type="dxa"/>
            <w:shd w:val="clear" w:color="auto" w:fill="auto"/>
            <w:noWrap/>
            <w:vAlign w:val="bottom"/>
          </w:tcPr>
          <w:p w14:paraId="40DAB919" w14:textId="3FE04114"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0.028</w:t>
            </w:r>
          </w:p>
        </w:tc>
      </w:tr>
      <w:tr w:rsidR="003C52DD" w:rsidRPr="003C52DD" w14:paraId="3CDEC4B9" w14:textId="77777777" w:rsidTr="00FE2EC7">
        <w:trPr>
          <w:trHeight w:val="300"/>
        </w:trPr>
        <w:tc>
          <w:tcPr>
            <w:tcW w:w="3544" w:type="dxa"/>
            <w:shd w:val="clear" w:color="auto" w:fill="auto"/>
            <w:noWrap/>
            <w:vAlign w:val="bottom"/>
          </w:tcPr>
          <w:p w14:paraId="00B940C3" w14:textId="192D7835" w:rsidR="003C52DD" w:rsidRPr="003C52DD" w:rsidRDefault="003C52DD" w:rsidP="003C52DD">
            <w:pPr>
              <w:spacing w:after="0" w:line="240" w:lineRule="auto"/>
              <w:jc w:val="both"/>
              <w:rPr>
                <w:rFonts w:ascii="Times New Roman" w:hAnsi="Times New Roman" w:cs="Times New Roman"/>
                <w:color w:val="000000"/>
                <w:sz w:val="24"/>
                <w:szCs w:val="24"/>
              </w:rPr>
            </w:pPr>
            <w:r w:rsidRPr="003C52DD">
              <w:rPr>
                <w:rFonts w:ascii="Times New Roman" w:hAnsi="Times New Roman" w:cs="Times New Roman"/>
                <w:color w:val="000000"/>
                <w:sz w:val="24"/>
                <w:szCs w:val="24"/>
              </w:rPr>
              <w:t>Từ 60 trở lên</w:t>
            </w:r>
          </w:p>
        </w:tc>
        <w:tc>
          <w:tcPr>
            <w:tcW w:w="960" w:type="dxa"/>
            <w:shd w:val="clear" w:color="auto" w:fill="auto"/>
            <w:noWrap/>
            <w:vAlign w:val="bottom"/>
          </w:tcPr>
          <w:p w14:paraId="5DF61D54" w14:textId="2769B353"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9.9</w:t>
            </w:r>
          </w:p>
        </w:tc>
        <w:tc>
          <w:tcPr>
            <w:tcW w:w="960" w:type="dxa"/>
            <w:shd w:val="clear" w:color="auto" w:fill="auto"/>
            <w:noWrap/>
            <w:vAlign w:val="bottom"/>
          </w:tcPr>
          <w:p w14:paraId="45D00AF7" w14:textId="3AF2CDBE"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43.2</w:t>
            </w:r>
          </w:p>
        </w:tc>
        <w:tc>
          <w:tcPr>
            <w:tcW w:w="960" w:type="dxa"/>
            <w:shd w:val="clear" w:color="auto" w:fill="auto"/>
            <w:noWrap/>
            <w:vAlign w:val="bottom"/>
          </w:tcPr>
          <w:p w14:paraId="594176CD" w14:textId="50EF67CE"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0.043</w:t>
            </w:r>
          </w:p>
        </w:tc>
        <w:tc>
          <w:tcPr>
            <w:tcW w:w="960" w:type="dxa"/>
            <w:shd w:val="clear" w:color="auto" w:fill="auto"/>
            <w:noWrap/>
            <w:vAlign w:val="bottom"/>
          </w:tcPr>
          <w:p w14:paraId="3F7784D8" w14:textId="334D7C39"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7.7</w:t>
            </w:r>
          </w:p>
        </w:tc>
        <w:tc>
          <w:tcPr>
            <w:tcW w:w="960" w:type="dxa"/>
            <w:shd w:val="clear" w:color="auto" w:fill="auto"/>
            <w:noWrap/>
            <w:vAlign w:val="bottom"/>
          </w:tcPr>
          <w:p w14:paraId="67301B4C" w14:textId="1CD9F6C9"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44.2</w:t>
            </w:r>
          </w:p>
        </w:tc>
        <w:tc>
          <w:tcPr>
            <w:tcW w:w="960" w:type="dxa"/>
            <w:shd w:val="clear" w:color="auto" w:fill="auto"/>
            <w:noWrap/>
            <w:vAlign w:val="bottom"/>
          </w:tcPr>
          <w:p w14:paraId="3B9421BB" w14:textId="1C54F038" w:rsidR="003C52DD" w:rsidRPr="003C52DD" w:rsidRDefault="003C52DD" w:rsidP="003C52DD">
            <w:pPr>
              <w:spacing w:after="0" w:line="240" w:lineRule="auto"/>
              <w:jc w:val="center"/>
              <w:rPr>
                <w:rFonts w:ascii="Times New Roman" w:hAnsi="Times New Roman" w:cs="Times New Roman"/>
                <w:color w:val="000000"/>
                <w:sz w:val="24"/>
                <w:szCs w:val="24"/>
              </w:rPr>
            </w:pPr>
            <w:r w:rsidRPr="003C52DD">
              <w:rPr>
                <w:rFonts w:ascii="Times New Roman" w:hAnsi="Times New Roman" w:cs="Times New Roman"/>
                <w:color w:val="000000"/>
                <w:sz w:val="24"/>
                <w:szCs w:val="24"/>
              </w:rPr>
              <w:t>0.034</w:t>
            </w:r>
          </w:p>
        </w:tc>
      </w:tr>
      <w:tr w:rsidR="00B051C1" w:rsidRPr="004E2240" w14:paraId="5992187C" w14:textId="77777777" w:rsidTr="00FE2EC7">
        <w:trPr>
          <w:trHeight w:val="300"/>
        </w:trPr>
        <w:tc>
          <w:tcPr>
            <w:tcW w:w="3544" w:type="dxa"/>
            <w:shd w:val="clear" w:color="auto" w:fill="auto"/>
            <w:noWrap/>
            <w:vAlign w:val="bottom"/>
          </w:tcPr>
          <w:p w14:paraId="7AB9D3A7" w14:textId="792E1D51" w:rsidR="00B051C1" w:rsidRPr="004E2240" w:rsidRDefault="00B051C1" w:rsidP="00A5163E">
            <w:pPr>
              <w:spacing w:after="0" w:line="240" w:lineRule="auto"/>
              <w:jc w:val="both"/>
              <w:rPr>
                <w:rFonts w:ascii="Times New Roman" w:eastAsia="Times New Roman" w:hAnsi="Times New Roman" w:cs="Times New Roman"/>
                <w:i/>
                <w:color w:val="000000"/>
                <w:sz w:val="24"/>
                <w:szCs w:val="24"/>
              </w:rPr>
            </w:pPr>
          </w:p>
        </w:tc>
        <w:tc>
          <w:tcPr>
            <w:tcW w:w="5760" w:type="dxa"/>
            <w:gridSpan w:val="6"/>
            <w:shd w:val="clear" w:color="auto" w:fill="auto"/>
            <w:noWrap/>
            <w:vAlign w:val="bottom"/>
          </w:tcPr>
          <w:p w14:paraId="57E72562" w14:textId="7169B4F8" w:rsidR="00B051C1" w:rsidRPr="004E2240" w:rsidRDefault="00B051C1" w:rsidP="00DE73EB">
            <w:pPr>
              <w:spacing w:after="0" w:line="240" w:lineRule="auto"/>
              <w:jc w:val="center"/>
              <w:rPr>
                <w:rFonts w:ascii="Times New Roman" w:eastAsia="Times New Roman" w:hAnsi="Times New Roman" w:cs="Times New Roman"/>
                <w:color w:val="000000"/>
                <w:sz w:val="24"/>
                <w:szCs w:val="24"/>
              </w:rPr>
            </w:pPr>
            <w:r w:rsidRPr="004E2240">
              <w:rPr>
                <w:rFonts w:ascii="Times New Roman" w:eastAsia="Times New Roman" w:hAnsi="Times New Roman" w:cs="Times New Roman"/>
                <w:i/>
                <w:color w:val="000000"/>
                <w:sz w:val="24"/>
                <w:szCs w:val="24"/>
              </w:rPr>
              <w:t xml:space="preserve">Theo </w:t>
            </w:r>
            <w:r w:rsidR="0027155F">
              <w:rPr>
                <w:rFonts w:ascii="Times New Roman" w:eastAsia="Times New Roman" w:hAnsi="Times New Roman" w:cs="Times New Roman"/>
                <w:i/>
                <w:color w:val="000000"/>
                <w:sz w:val="24"/>
                <w:szCs w:val="24"/>
              </w:rPr>
              <w:t>tình trạng nghèo thu thập của hộ</w:t>
            </w:r>
          </w:p>
        </w:tc>
      </w:tr>
      <w:tr w:rsidR="0027155F" w:rsidRPr="004E2240" w14:paraId="313386E1" w14:textId="77777777" w:rsidTr="00FE2EC7">
        <w:trPr>
          <w:trHeight w:val="300"/>
        </w:trPr>
        <w:tc>
          <w:tcPr>
            <w:tcW w:w="3544" w:type="dxa"/>
            <w:shd w:val="clear" w:color="auto" w:fill="auto"/>
            <w:noWrap/>
            <w:vAlign w:val="bottom"/>
          </w:tcPr>
          <w:p w14:paraId="2B2A204A" w14:textId="6B7633BE" w:rsidR="0027155F" w:rsidRPr="0027155F" w:rsidRDefault="0027155F" w:rsidP="0027155F">
            <w:pPr>
              <w:spacing w:after="0" w:line="240" w:lineRule="auto"/>
              <w:jc w:val="both"/>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Không nghèo</w:t>
            </w:r>
          </w:p>
        </w:tc>
        <w:tc>
          <w:tcPr>
            <w:tcW w:w="960" w:type="dxa"/>
            <w:shd w:val="clear" w:color="auto" w:fill="auto"/>
            <w:noWrap/>
            <w:vAlign w:val="bottom"/>
          </w:tcPr>
          <w:p w14:paraId="0A2577C6" w14:textId="07DDCDBE"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9.1</w:t>
            </w:r>
          </w:p>
        </w:tc>
        <w:tc>
          <w:tcPr>
            <w:tcW w:w="960" w:type="dxa"/>
            <w:shd w:val="clear" w:color="auto" w:fill="auto"/>
            <w:noWrap/>
            <w:vAlign w:val="bottom"/>
          </w:tcPr>
          <w:p w14:paraId="5A70A5F1" w14:textId="73D74B4B"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43.9</w:t>
            </w:r>
          </w:p>
        </w:tc>
        <w:tc>
          <w:tcPr>
            <w:tcW w:w="960" w:type="dxa"/>
            <w:shd w:val="clear" w:color="auto" w:fill="auto"/>
            <w:noWrap/>
            <w:vAlign w:val="bottom"/>
          </w:tcPr>
          <w:p w14:paraId="2E9B058A" w14:textId="13738F9D"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0.040</w:t>
            </w:r>
          </w:p>
        </w:tc>
        <w:tc>
          <w:tcPr>
            <w:tcW w:w="960" w:type="dxa"/>
            <w:shd w:val="clear" w:color="auto" w:fill="auto"/>
            <w:noWrap/>
            <w:vAlign w:val="bottom"/>
          </w:tcPr>
          <w:p w14:paraId="0C3043B2" w14:textId="671CD548"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7.5</w:t>
            </w:r>
          </w:p>
        </w:tc>
        <w:tc>
          <w:tcPr>
            <w:tcW w:w="960" w:type="dxa"/>
            <w:shd w:val="clear" w:color="auto" w:fill="auto"/>
            <w:noWrap/>
            <w:vAlign w:val="bottom"/>
          </w:tcPr>
          <w:p w14:paraId="32A1BEDC" w14:textId="212CC1CD"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44.5</w:t>
            </w:r>
          </w:p>
        </w:tc>
        <w:tc>
          <w:tcPr>
            <w:tcW w:w="960" w:type="dxa"/>
            <w:shd w:val="clear" w:color="auto" w:fill="auto"/>
            <w:noWrap/>
            <w:vAlign w:val="bottom"/>
          </w:tcPr>
          <w:p w14:paraId="0223C46F" w14:textId="6796D9DF"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0.034</w:t>
            </w:r>
          </w:p>
        </w:tc>
      </w:tr>
      <w:tr w:rsidR="0027155F" w:rsidRPr="004E2240" w14:paraId="202307A5" w14:textId="77777777" w:rsidTr="00FE2EC7">
        <w:trPr>
          <w:trHeight w:val="300"/>
        </w:trPr>
        <w:tc>
          <w:tcPr>
            <w:tcW w:w="3544" w:type="dxa"/>
            <w:shd w:val="clear" w:color="auto" w:fill="auto"/>
            <w:noWrap/>
            <w:vAlign w:val="bottom"/>
          </w:tcPr>
          <w:p w14:paraId="32A3223B" w14:textId="75C1DA75" w:rsidR="0027155F" w:rsidRPr="0027155F" w:rsidRDefault="0027155F" w:rsidP="0027155F">
            <w:pPr>
              <w:spacing w:after="0" w:line="240" w:lineRule="auto"/>
              <w:jc w:val="both"/>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Nghèo</w:t>
            </w:r>
          </w:p>
        </w:tc>
        <w:tc>
          <w:tcPr>
            <w:tcW w:w="960" w:type="dxa"/>
            <w:shd w:val="clear" w:color="auto" w:fill="auto"/>
            <w:noWrap/>
            <w:vAlign w:val="bottom"/>
          </w:tcPr>
          <w:p w14:paraId="37650DF9" w14:textId="65972E37"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44.2</w:t>
            </w:r>
          </w:p>
        </w:tc>
        <w:tc>
          <w:tcPr>
            <w:tcW w:w="960" w:type="dxa"/>
            <w:shd w:val="clear" w:color="auto" w:fill="auto"/>
            <w:noWrap/>
            <w:vAlign w:val="bottom"/>
          </w:tcPr>
          <w:p w14:paraId="3AD5C972" w14:textId="47F6CB4B"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47.7</w:t>
            </w:r>
          </w:p>
        </w:tc>
        <w:tc>
          <w:tcPr>
            <w:tcW w:w="960" w:type="dxa"/>
            <w:shd w:val="clear" w:color="auto" w:fill="auto"/>
            <w:noWrap/>
            <w:vAlign w:val="bottom"/>
          </w:tcPr>
          <w:p w14:paraId="369DF8E6" w14:textId="3048841C"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0.211</w:t>
            </w:r>
          </w:p>
        </w:tc>
        <w:tc>
          <w:tcPr>
            <w:tcW w:w="960" w:type="dxa"/>
            <w:shd w:val="clear" w:color="auto" w:fill="auto"/>
            <w:noWrap/>
            <w:vAlign w:val="bottom"/>
          </w:tcPr>
          <w:p w14:paraId="65626B44" w14:textId="0148C627"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45.6</w:t>
            </w:r>
          </w:p>
        </w:tc>
        <w:tc>
          <w:tcPr>
            <w:tcW w:w="960" w:type="dxa"/>
            <w:shd w:val="clear" w:color="auto" w:fill="auto"/>
            <w:noWrap/>
            <w:vAlign w:val="bottom"/>
          </w:tcPr>
          <w:p w14:paraId="0BB9F622" w14:textId="26C46CE7"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47.1</w:t>
            </w:r>
          </w:p>
        </w:tc>
        <w:tc>
          <w:tcPr>
            <w:tcW w:w="960" w:type="dxa"/>
            <w:shd w:val="clear" w:color="auto" w:fill="auto"/>
            <w:noWrap/>
            <w:vAlign w:val="bottom"/>
          </w:tcPr>
          <w:p w14:paraId="78243570" w14:textId="10B2A8D8" w:rsidR="0027155F" w:rsidRPr="0027155F" w:rsidRDefault="0027155F" w:rsidP="0027155F">
            <w:pPr>
              <w:spacing w:after="0" w:line="240" w:lineRule="auto"/>
              <w:jc w:val="center"/>
              <w:rPr>
                <w:rFonts w:ascii="Times New Roman" w:eastAsia="Times New Roman" w:hAnsi="Times New Roman" w:cs="Times New Roman"/>
                <w:color w:val="000000"/>
                <w:sz w:val="24"/>
                <w:szCs w:val="24"/>
              </w:rPr>
            </w:pPr>
            <w:r w:rsidRPr="0027155F">
              <w:rPr>
                <w:rFonts w:ascii="Times New Roman" w:hAnsi="Times New Roman" w:cs="Times New Roman"/>
                <w:color w:val="000000"/>
                <w:sz w:val="24"/>
                <w:szCs w:val="24"/>
              </w:rPr>
              <w:t>0.215</w:t>
            </w:r>
          </w:p>
        </w:tc>
      </w:tr>
      <w:tr w:rsidR="00B051C1" w:rsidRPr="004E2240" w14:paraId="3CCA61B0" w14:textId="77777777" w:rsidTr="00FE2EC7">
        <w:trPr>
          <w:trHeight w:val="285"/>
        </w:trPr>
        <w:tc>
          <w:tcPr>
            <w:tcW w:w="3544" w:type="dxa"/>
            <w:shd w:val="clear" w:color="auto" w:fill="auto"/>
            <w:noWrap/>
            <w:vAlign w:val="bottom"/>
            <w:hideMark/>
          </w:tcPr>
          <w:p w14:paraId="63847D59" w14:textId="68EEAE98" w:rsidR="00B051C1" w:rsidRPr="004E2240" w:rsidRDefault="00531C46" w:rsidP="00A5163E">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Cả nước</w:t>
            </w:r>
          </w:p>
        </w:tc>
        <w:tc>
          <w:tcPr>
            <w:tcW w:w="960" w:type="dxa"/>
            <w:shd w:val="clear" w:color="auto" w:fill="auto"/>
            <w:noWrap/>
            <w:vAlign w:val="bottom"/>
            <w:hideMark/>
          </w:tcPr>
          <w:p w14:paraId="6CC9AAB4" w14:textId="6E288D2D" w:rsidR="00B051C1" w:rsidRPr="004E2240" w:rsidRDefault="003C52DD" w:rsidP="00B051C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11.83</w:t>
            </w:r>
          </w:p>
        </w:tc>
        <w:tc>
          <w:tcPr>
            <w:tcW w:w="960" w:type="dxa"/>
            <w:shd w:val="clear" w:color="auto" w:fill="auto"/>
            <w:noWrap/>
            <w:vAlign w:val="bottom"/>
            <w:hideMark/>
          </w:tcPr>
          <w:p w14:paraId="0FA6A066" w14:textId="0156D156" w:rsidR="00B051C1" w:rsidRPr="004E2240" w:rsidRDefault="00B051C1" w:rsidP="00B051C1">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44.5</w:t>
            </w:r>
          </w:p>
        </w:tc>
        <w:tc>
          <w:tcPr>
            <w:tcW w:w="960" w:type="dxa"/>
            <w:shd w:val="clear" w:color="auto" w:fill="auto"/>
            <w:noWrap/>
            <w:vAlign w:val="bottom"/>
            <w:hideMark/>
          </w:tcPr>
          <w:p w14:paraId="066416D7" w14:textId="77777777" w:rsidR="00B051C1" w:rsidRPr="004E2240" w:rsidRDefault="00B051C1" w:rsidP="00B051C1">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0.053</w:t>
            </w:r>
          </w:p>
        </w:tc>
        <w:tc>
          <w:tcPr>
            <w:tcW w:w="960" w:type="dxa"/>
            <w:shd w:val="clear" w:color="auto" w:fill="auto"/>
            <w:noWrap/>
            <w:vAlign w:val="bottom"/>
            <w:hideMark/>
          </w:tcPr>
          <w:p w14:paraId="48CCE8E8" w14:textId="537CC389" w:rsidR="00B051C1" w:rsidRPr="004E2240" w:rsidRDefault="00B051C1" w:rsidP="00B051C1">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9.5</w:t>
            </w:r>
          </w:p>
        </w:tc>
        <w:tc>
          <w:tcPr>
            <w:tcW w:w="960" w:type="dxa"/>
            <w:shd w:val="clear" w:color="auto" w:fill="auto"/>
            <w:noWrap/>
            <w:vAlign w:val="bottom"/>
            <w:hideMark/>
          </w:tcPr>
          <w:p w14:paraId="780FEBF6" w14:textId="104BCDB6" w:rsidR="00B051C1" w:rsidRPr="004E2240" w:rsidRDefault="00B051C1" w:rsidP="00B051C1">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44.4</w:t>
            </w:r>
          </w:p>
        </w:tc>
        <w:tc>
          <w:tcPr>
            <w:tcW w:w="960" w:type="dxa"/>
            <w:shd w:val="clear" w:color="auto" w:fill="auto"/>
            <w:noWrap/>
            <w:vAlign w:val="bottom"/>
            <w:hideMark/>
          </w:tcPr>
          <w:p w14:paraId="15DC3AD9" w14:textId="77777777" w:rsidR="00B051C1" w:rsidRPr="004E2240" w:rsidRDefault="00B051C1" w:rsidP="00B051C1">
            <w:pPr>
              <w:spacing w:after="0" w:line="240" w:lineRule="auto"/>
              <w:jc w:val="center"/>
              <w:rPr>
                <w:rFonts w:ascii="Times New Roman" w:eastAsia="Times New Roman" w:hAnsi="Times New Roman" w:cs="Times New Roman"/>
                <w:b/>
                <w:bCs/>
                <w:color w:val="000000"/>
                <w:sz w:val="24"/>
                <w:szCs w:val="24"/>
              </w:rPr>
            </w:pPr>
            <w:r w:rsidRPr="004E2240">
              <w:rPr>
                <w:rFonts w:ascii="Times New Roman" w:eastAsia="Times New Roman" w:hAnsi="Times New Roman" w:cs="Times New Roman"/>
                <w:b/>
                <w:bCs/>
                <w:color w:val="000000"/>
                <w:sz w:val="24"/>
                <w:szCs w:val="24"/>
              </w:rPr>
              <w:t>0.043</w:t>
            </w:r>
          </w:p>
        </w:tc>
      </w:tr>
    </w:tbl>
    <w:p w14:paraId="4EF5CD64" w14:textId="63754836" w:rsidR="00930D12" w:rsidRPr="005B0AD5" w:rsidRDefault="00930D12" w:rsidP="00930D12">
      <w:pPr>
        <w:spacing w:before="120" w:after="0" w:line="312" w:lineRule="auto"/>
        <w:ind w:firstLine="567"/>
        <w:jc w:val="right"/>
        <w:rPr>
          <w:rFonts w:ascii="Times New Roman" w:hAnsi="Times New Roman" w:cs="Times New Roman"/>
          <w:i/>
          <w:sz w:val="24"/>
          <w:szCs w:val="24"/>
        </w:rPr>
      </w:pPr>
      <w:r w:rsidRPr="005B0AD5">
        <w:rPr>
          <w:rFonts w:ascii="Times New Roman" w:hAnsi="Times New Roman" w:cs="Times New Roman"/>
          <w:i/>
          <w:sz w:val="24"/>
          <w:szCs w:val="24"/>
        </w:rPr>
        <w:t>(Nguồn: Tính toán của tác giả</w:t>
      </w:r>
      <w:r w:rsidR="003F3B56">
        <w:rPr>
          <w:rFonts w:ascii="Times New Roman" w:hAnsi="Times New Roman" w:cs="Times New Roman"/>
          <w:i/>
          <w:sz w:val="24"/>
          <w:szCs w:val="24"/>
        </w:rPr>
        <w:t xml:space="preserve"> từ bộ dữ liệu VHLSS 2014 và 2016</w:t>
      </w:r>
      <w:r w:rsidRPr="005B0AD5">
        <w:rPr>
          <w:rFonts w:ascii="Times New Roman" w:hAnsi="Times New Roman" w:cs="Times New Roman"/>
          <w:i/>
          <w:sz w:val="24"/>
          <w:szCs w:val="24"/>
        </w:rPr>
        <w:t>)</w:t>
      </w:r>
    </w:p>
    <w:p w14:paraId="1E284388" w14:textId="6B1749E0" w:rsidR="00BD6616" w:rsidRDefault="00BE6C70" w:rsidP="00FE2EC7">
      <w:pPr>
        <w:spacing w:before="120" w:line="312" w:lineRule="auto"/>
        <w:ind w:firstLine="567"/>
        <w:jc w:val="both"/>
        <w:rPr>
          <w:rFonts w:ascii="Times New Roman" w:hAnsi="Times New Roman" w:cs="Times New Roman"/>
          <w:sz w:val="24"/>
          <w:szCs w:val="24"/>
        </w:rPr>
      </w:pPr>
      <w:r>
        <w:rPr>
          <w:rFonts w:ascii="Times New Roman" w:hAnsi="Times New Roman" w:cs="Times New Roman"/>
          <w:sz w:val="24"/>
          <w:szCs w:val="24"/>
        </w:rPr>
        <w:t>Kết quả cho thấy tỷ lệ nghèo đa chiều của các hộ</w:t>
      </w:r>
      <w:r w:rsidR="005B0AD5">
        <w:rPr>
          <w:rFonts w:ascii="Times New Roman" w:hAnsi="Times New Roman" w:cs="Times New Roman"/>
          <w:sz w:val="24"/>
          <w:szCs w:val="24"/>
        </w:rPr>
        <w:t xml:space="preserve"> gia đình giảm </w:t>
      </w:r>
      <w:r w:rsidR="00DE2402">
        <w:rPr>
          <w:rFonts w:ascii="Times New Roman" w:hAnsi="Times New Roman" w:cs="Times New Roman"/>
          <w:sz w:val="24"/>
          <w:szCs w:val="24"/>
        </w:rPr>
        <w:t>khá nhanh</w:t>
      </w:r>
      <w:r w:rsidR="005B0AD5">
        <w:rPr>
          <w:rFonts w:ascii="Times New Roman" w:hAnsi="Times New Roman" w:cs="Times New Roman"/>
          <w:sz w:val="24"/>
          <w:szCs w:val="24"/>
        </w:rPr>
        <w:t xml:space="preserve"> từ</w:t>
      </w:r>
      <w:r w:rsidR="00BC144F">
        <w:rPr>
          <w:rFonts w:ascii="Times New Roman" w:hAnsi="Times New Roman" w:cs="Times New Roman"/>
          <w:sz w:val="24"/>
          <w:szCs w:val="24"/>
        </w:rPr>
        <w:t xml:space="preserve"> </w:t>
      </w:r>
      <w:r w:rsidR="003C52DD">
        <w:rPr>
          <w:rFonts w:ascii="Times New Roman" w:hAnsi="Times New Roman" w:cs="Times New Roman"/>
          <w:sz w:val="24"/>
          <w:szCs w:val="24"/>
        </w:rPr>
        <w:t>11.83</w:t>
      </w:r>
      <w:r w:rsidR="005B0AD5">
        <w:rPr>
          <w:rFonts w:ascii="Times New Roman" w:hAnsi="Times New Roman" w:cs="Times New Roman"/>
          <w:sz w:val="24"/>
          <w:szCs w:val="24"/>
        </w:rPr>
        <w:t>% năm 2014 xuống còn 9.5% năm 2016 tuy nhiên độ sâu của nghèo giảm không đáng kể (trung bình những hộ</w:t>
      </w:r>
      <w:r w:rsidR="00D80903">
        <w:rPr>
          <w:rFonts w:ascii="Times New Roman" w:hAnsi="Times New Roman" w:cs="Times New Roman"/>
          <w:sz w:val="24"/>
          <w:szCs w:val="24"/>
        </w:rPr>
        <w:t xml:space="preserve"> nghèo đa</w:t>
      </w:r>
      <w:r w:rsidR="005B0AD5">
        <w:rPr>
          <w:rFonts w:ascii="Times New Roman" w:hAnsi="Times New Roman" w:cs="Times New Roman"/>
          <w:sz w:val="24"/>
          <w:szCs w:val="24"/>
        </w:rPr>
        <w:t xml:space="preserve"> chiều thiếu hụt lần lượt là 44.5%, 44.4% các chỉ báo NĐC được gia trọng). Tỷ số đếm đầu điều chỉnh hay chỉ số </w:t>
      </w:r>
      <w:r w:rsidR="00BD6616">
        <w:rPr>
          <w:rFonts w:ascii="Times New Roman" w:hAnsi="Times New Roman" w:cs="Times New Roman"/>
          <w:sz w:val="24"/>
          <w:szCs w:val="24"/>
        </w:rPr>
        <w:t>NĐC</w:t>
      </w:r>
      <w:r w:rsidR="00DE2402">
        <w:rPr>
          <w:rFonts w:ascii="Times New Roman" w:hAnsi="Times New Roman" w:cs="Times New Roman"/>
          <w:sz w:val="24"/>
          <w:szCs w:val="24"/>
        </w:rPr>
        <w:t xml:space="preserve"> (MPI)</w:t>
      </w:r>
      <w:r w:rsidR="005B0AD5">
        <w:rPr>
          <w:rFonts w:ascii="Times New Roman" w:hAnsi="Times New Roman" w:cs="Times New Roman"/>
          <w:sz w:val="24"/>
          <w:szCs w:val="24"/>
        </w:rPr>
        <w:t xml:space="preserve"> giảm </w:t>
      </w:r>
      <w:r w:rsidR="00BD6616">
        <w:rPr>
          <w:rFonts w:ascii="Times New Roman" w:hAnsi="Times New Roman" w:cs="Times New Roman"/>
          <w:sz w:val="24"/>
          <w:szCs w:val="24"/>
        </w:rPr>
        <w:t>từ 5.3% năm 2014 xuống còn 4.3% năm 2016.</w:t>
      </w:r>
    </w:p>
    <w:p w14:paraId="0D24C815" w14:textId="61C04207" w:rsidR="00BD6616" w:rsidRPr="00635649" w:rsidRDefault="00BD6616" w:rsidP="00FE2EC7">
      <w:pPr>
        <w:spacing w:line="312" w:lineRule="auto"/>
        <w:ind w:firstLine="567"/>
        <w:jc w:val="both"/>
        <w:rPr>
          <w:rFonts w:ascii="Times New Roman" w:hAnsi="Times New Roman" w:cs="Times New Roman"/>
          <w:spacing w:val="-4"/>
          <w:sz w:val="24"/>
          <w:szCs w:val="24"/>
        </w:rPr>
      </w:pPr>
      <w:r>
        <w:rPr>
          <w:rFonts w:ascii="Times New Roman" w:hAnsi="Times New Roman" w:cs="Times New Roman"/>
          <w:sz w:val="24"/>
          <w:szCs w:val="24"/>
        </w:rPr>
        <w:t xml:space="preserve">Xem xét tình trạng nghèo theo 6 vùng kinh tế của Việt Nam cho thấy </w:t>
      </w:r>
      <w:r w:rsidR="00B01824">
        <w:rPr>
          <w:rFonts w:ascii="Times New Roman" w:hAnsi="Times New Roman" w:cs="Times New Roman"/>
          <w:sz w:val="24"/>
          <w:szCs w:val="24"/>
        </w:rPr>
        <w:t xml:space="preserve">NĐC tập trung ở những vùng có điều kiện khó khăn đặc biệt là </w:t>
      </w:r>
      <w:r>
        <w:rPr>
          <w:rFonts w:ascii="Times New Roman" w:hAnsi="Times New Roman" w:cs="Times New Roman"/>
          <w:sz w:val="24"/>
          <w:szCs w:val="24"/>
        </w:rPr>
        <w:t>các tỉnh thuộc Vùng trung du và miền núi phía Bắc</w:t>
      </w:r>
      <w:r w:rsidR="004835E5">
        <w:rPr>
          <w:rFonts w:ascii="Times New Roman" w:hAnsi="Times New Roman" w:cs="Times New Roman"/>
          <w:sz w:val="24"/>
          <w:szCs w:val="24"/>
        </w:rPr>
        <w:t xml:space="preserve"> </w:t>
      </w:r>
      <w:r w:rsidR="00635649">
        <w:rPr>
          <w:rFonts w:ascii="Times New Roman" w:hAnsi="Times New Roman" w:cs="Times New Roman"/>
          <w:sz w:val="24"/>
          <w:szCs w:val="24"/>
        </w:rPr>
        <w:t xml:space="preserve"> </w:t>
      </w:r>
      <w:r>
        <w:rPr>
          <w:rFonts w:ascii="Times New Roman" w:hAnsi="Times New Roman" w:cs="Times New Roman"/>
          <w:sz w:val="24"/>
          <w:szCs w:val="24"/>
        </w:rPr>
        <w:t>là vùng có tỷ lệ nghèo cũng như độ sâu nghèo cao nhất cả nước</w:t>
      </w:r>
      <w:r w:rsidR="00635649">
        <w:rPr>
          <w:rFonts w:ascii="Times New Roman" w:hAnsi="Times New Roman" w:cs="Times New Roman"/>
          <w:sz w:val="24"/>
          <w:szCs w:val="24"/>
        </w:rPr>
        <w:t xml:space="preserve"> (với tỷ lệ nghèo đếm đầu H là hơn 20% tức là vùng này có hơn 20% số hộ được xác định là nghèo đa chiều ở tất cả các chiều trong năm 2014 và giảm xuống còn 17% trong năm 2016)</w:t>
      </w:r>
      <w:r>
        <w:rPr>
          <w:rFonts w:ascii="Times New Roman" w:hAnsi="Times New Roman" w:cs="Times New Roman"/>
          <w:sz w:val="24"/>
          <w:szCs w:val="24"/>
        </w:rPr>
        <w:t xml:space="preserve">, tiếp </w:t>
      </w:r>
      <w:r w:rsidR="008104D3">
        <w:rPr>
          <w:rFonts w:ascii="Times New Roman" w:hAnsi="Times New Roman" w:cs="Times New Roman"/>
          <w:sz w:val="24"/>
          <w:szCs w:val="24"/>
        </w:rPr>
        <w:t>tiếp đến là vùng</w:t>
      </w:r>
      <w:r>
        <w:rPr>
          <w:rFonts w:ascii="Times New Roman" w:hAnsi="Times New Roman" w:cs="Times New Roman"/>
          <w:sz w:val="24"/>
          <w:szCs w:val="24"/>
        </w:rPr>
        <w:t xml:space="preserve"> Tây Nguyên, ĐBSCL. Ngoài vùng Đồng bằng s</w:t>
      </w:r>
      <w:r w:rsidR="008104D3">
        <w:rPr>
          <w:rFonts w:ascii="Times New Roman" w:hAnsi="Times New Roman" w:cs="Times New Roman"/>
          <w:sz w:val="24"/>
          <w:szCs w:val="24"/>
        </w:rPr>
        <w:t>ô</w:t>
      </w:r>
      <w:r>
        <w:rPr>
          <w:rFonts w:ascii="Times New Roman" w:hAnsi="Times New Roman" w:cs="Times New Roman"/>
          <w:sz w:val="24"/>
          <w:szCs w:val="24"/>
        </w:rPr>
        <w:t>ng Hồng, nghèo đa chiều không có sự biến động qua 2 năm, các vùng khác đều có xu hướng giảm đặc biệt là vùng Đồng bằng sông Cửu Long.</w:t>
      </w:r>
      <w:r w:rsidR="00DE2402">
        <w:rPr>
          <w:rFonts w:ascii="Times New Roman" w:hAnsi="Times New Roman" w:cs="Times New Roman"/>
          <w:sz w:val="24"/>
          <w:szCs w:val="24"/>
        </w:rPr>
        <w:t xml:space="preserve"> Một điểm đáng chú ý khi phân tích</w:t>
      </w:r>
      <w:r w:rsidR="008104D3">
        <w:rPr>
          <w:rFonts w:ascii="Times New Roman" w:hAnsi="Times New Roman" w:cs="Times New Roman"/>
          <w:sz w:val="24"/>
          <w:szCs w:val="24"/>
        </w:rPr>
        <w:t>, trong</w:t>
      </w:r>
      <w:r w:rsidR="00DE2402">
        <w:rPr>
          <w:rFonts w:ascii="Times New Roman" w:hAnsi="Times New Roman" w:cs="Times New Roman"/>
          <w:sz w:val="24"/>
          <w:szCs w:val="24"/>
        </w:rPr>
        <w:t xml:space="preserve"> khi Đông Nam Bộ là trung tâm kinh tế của </w:t>
      </w:r>
      <w:r w:rsidR="00635649">
        <w:rPr>
          <w:rFonts w:ascii="Times New Roman" w:hAnsi="Times New Roman" w:cs="Times New Roman"/>
          <w:sz w:val="24"/>
          <w:szCs w:val="24"/>
        </w:rPr>
        <w:t>đất</w:t>
      </w:r>
      <w:r w:rsidR="00DE2402">
        <w:rPr>
          <w:rFonts w:ascii="Times New Roman" w:hAnsi="Times New Roman" w:cs="Times New Roman"/>
          <w:sz w:val="24"/>
          <w:szCs w:val="24"/>
        </w:rPr>
        <w:t xml:space="preserve"> nước, vì vậy nghèo theo chuẩn đơn chiều </w:t>
      </w:r>
      <w:r w:rsidR="00635649">
        <w:rPr>
          <w:rFonts w:ascii="Times New Roman" w:hAnsi="Times New Roman" w:cs="Times New Roman"/>
          <w:sz w:val="24"/>
          <w:szCs w:val="24"/>
        </w:rPr>
        <w:t xml:space="preserve">vùng này là </w:t>
      </w:r>
      <w:r w:rsidR="00DE2402">
        <w:rPr>
          <w:rFonts w:ascii="Times New Roman" w:hAnsi="Times New Roman" w:cs="Times New Roman"/>
          <w:sz w:val="24"/>
          <w:szCs w:val="24"/>
        </w:rPr>
        <w:t>thấp nhất cả nước nhưng khi đánh giá nghèo theo cách tiếp cận đa chiều thì vùng này cao hơn so với Đồng bằng sông Hồng</w:t>
      </w:r>
      <w:r w:rsidR="008104D3">
        <w:rPr>
          <w:rFonts w:ascii="Times New Roman" w:hAnsi="Times New Roman" w:cs="Times New Roman"/>
          <w:sz w:val="24"/>
          <w:szCs w:val="24"/>
        </w:rPr>
        <w:t xml:space="preserve"> (theo công bố của TCTK trong Niên giám thống kê 2017, tỷ lệ nghèo theo chuẩn thu nhập ở vùng Đông Nam Bộ chỉ 1% trong khi đó vùng ĐBSH con số này là 4% trong năm 2014. Tỷ lệ này trong năm 2016 lần lượt là 0.6% và 2.4%)</w:t>
      </w:r>
      <w:r w:rsidR="00DE2402">
        <w:rPr>
          <w:rFonts w:ascii="Times New Roman" w:hAnsi="Times New Roman" w:cs="Times New Roman"/>
          <w:sz w:val="24"/>
          <w:szCs w:val="24"/>
        </w:rPr>
        <w:t xml:space="preserve">. Điều này cho thấy, bên cạnh điều kiện phát triển kinh tế nhanh của vùng này trong những năm qua thì điều kiện sống của người dân của vùng này vẫn còn là điều đáng </w:t>
      </w:r>
      <w:r w:rsidR="008104D3">
        <w:rPr>
          <w:rFonts w:ascii="Times New Roman" w:hAnsi="Times New Roman" w:cs="Times New Roman"/>
          <w:sz w:val="24"/>
          <w:szCs w:val="24"/>
        </w:rPr>
        <w:t>quan ngại</w:t>
      </w:r>
      <w:r w:rsidR="00DE2402">
        <w:rPr>
          <w:rFonts w:ascii="Times New Roman" w:hAnsi="Times New Roman" w:cs="Times New Roman"/>
          <w:sz w:val="24"/>
          <w:szCs w:val="24"/>
        </w:rPr>
        <w:t xml:space="preserve">. Điều này là do nơi đây là nơi tập trung nhiều khu công nghiệp, khu chế xuất vì vậy thu hút luồng người di cư từ các vùng khác tới gây áp lực quá tải lên hệ thống cơ sở hạ tầng </w:t>
      </w:r>
      <w:r w:rsidR="00635649">
        <w:rPr>
          <w:rFonts w:ascii="Times New Roman" w:hAnsi="Times New Roman" w:cs="Times New Roman"/>
          <w:sz w:val="24"/>
          <w:szCs w:val="24"/>
        </w:rPr>
        <w:t xml:space="preserve">(giáo dục, y tế, nhà ở, nước sạch…) </w:t>
      </w:r>
      <w:r w:rsidR="008104D3">
        <w:rPr>
          <w:rFonts w:ascii="Times New Roman" w:hAnsi="Times New Roman" w:cs="Times New Roman"/>
          <w:spacing w:val="-4"/>
          <w:sz w:val="24"/>
          <w:szCs w:val="24"/>
        </w:rPr>
        <w:t>nên</w:t>
      </w:r>
      <w:r w:rsidR="00DE2402" w:rsidRPr="00635649">
        <w:rPr>
          <w:rFonts w:ascii="Times New Roman" w:hAnsi="Times New Roman" w:cs="Times New Roman"/>
          <w:spacing w:val="-4"/>
          <w:sz w:val="24"/>
          <w:szCs w:val="24"/>
        </w:rPr>
        <w:t xml:space="preserve"> </w:t>
      </w:r>
      <w:r w:rsidR="008104D3">
        <w:rPr>
          <w:rFonts w:ascii="Times New Roman" w:hAnsi="Times New Roman" w:cs="Times New Roman"/>
          <w:spacing w:val="-4"/>
          <w:sz w:val="24"/>
          <w:szCs w:val="24"/>
        </w:rPr>
        <w:t>chưa đáp ứng đầy đủ các dịch vụ xã hội</w:t>
      </w:r>
      <w:r w:rsidR="00635649" w:rsidRPr="00635649">
        <w:rPr>
          <w:rFonts w:ascii="Times New Roman" w:hAnsi="Times New Roman" w:cs="Times New Roman"/>
          <w:spacing w:val="-4"/>
          <w:sz w:val="24"/>
          <w:szCs w:val="24"/>
        </w:rPr>
        <w:t xml:space="preserve"> và</w:t>
      </w:r>
      <w:r w:rsidR="008104D3">
        <w:rPr>
          <w:rFonts w:ascii="Times New Roman" w:hAnsi="Times New Roman" w:cs="Times New Roman"/>
          <w:spacing w:val="-4"/>
          <w:sz w:val="24"/>
          <w:szCs w:val="24"/>
        </w:rPr>
        <w:t xml:space="preserve"> đòi hỏi vùng</w:t>
      </w:r>
      <w:r w:rsidR="00635649" w:rsidRPr="00635649">
        <w:rPr>
          <w:rFonts w:ascii="Times New Roman" w:hAnsi="Times New Roman" w:cs="Times New Roman"/>
          <w:spacing w:val="-4"/>
          <w:sz w:val="24"/>
          <w:szCs w:val="24"/>
        </w:rPr>
        <w:t xml:space="preserve"> cần tiếp tục </w:t>
      </w:r>
      <w:r w:rsidR="008104D3">
        <w:rPr>
          <w:rFonts w:ascii="Times New Roman" w:hAnsi="Times New Roman" w:cs="Times New Roman"/>
          <w:spacing w:val="-4"/>
          <w:sz w:val="24"/>
          <w:szCs w:val="24"/>
        </w:rPr>
        <w:t>đầu tư</w:t>
      </w:r>
      <w:r w:rsidR="00635649" w:rsidRPr="00635649">
        <w:rPr>
          <w:rFonts w:ascii="Times New Roman" w:hAnsi="Times New Roman" w:cs="Times New Roman"/>
          <w:spacing w:val="-4"/>
          <w:sz w:val="24"/>
          <w:szCs w:val="24"/>
        </w:rPr>
        <w:t xml:space="preserve"> hơn nữa trong thời gian tới.</w:t>
      </w:r>
    </w:p>
    <w:p w14:paraId="7EA78E76" w14:textId="3C4C1A69" w:rsidR="008E77EF" w:rsidRDefault="008104D3" w:rsidP="00FE2EC7">
      <w:pPr>
        <w:spacing w:line="312"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B01824">
        <w:rPr>
          <w:rFonts w:ascii="Times New Roman" w:hAnsi="Times New Roman" w:cs="Times New Roman"/>
          <w:sz w:val="24"/>
          <w:szCs w:val="24"/>
        </w:rPr>
        <w:t xml:space="preserve">ghèo đa chiều thường tập trung ở khu vực nông thôn nơi có gần 70% dân số Việt Nam </w:t>
      </w:r>
      <w:r w:rsidR="00877ACA">
        <w:rPr>
          <w:rFonts w:ascii="Times New Roman" w:hAnsi="Times New Roman" w:cs="Times New Roman"/>
          <w:sz w:val="24"/>
          <w:szCs w:val="24"/>
        </w:rPr>
        <w:t xml:space="preserve">sinh </w:t>
      </w:r>
      <w:r w:rsidR="00B01824">
        <w:rPr>
          <w:rFonts w:ascii="Times New Roman" w:hAnsi="Times New Roman" w:cs="Times New Roman"/>
          <w:sz w:val="24"/>
          <w:szCs w:val="24"/>
        </w:rPr>
        <w:t xml:space="preserve">sống tại đó với chỉ số NĐC cao hơn nhiều so với khu vực thành thị. </w:t>
      </w:r>
      <w:r w:rsidR="008E77EF">
        <w:rPr>
          <w:rFonts w:ascii="Times New Roman" w:hAnsi="Times New Roman" w:cs="Times New Roman"/>
          <w:sz w:val="24"/>
          <w:szCs w:val="24"/>
        </w:rPr>
        <w:t xml:space="preserve">Hơn nữa, nghèo vẫn tập trung ở những người dân tộc thiểu số với tỷ lệ, độ sâu và chỉ số nghèo đa chiều cao hơn rất nhiều so với chủ hộ là người Kinh/Hoa (tỷ lệ nghèo đếm đầu, độ sâu nghèo và chỉ số nghèo đa chiều của hộ dân tộc khác lần lượt là 34.2, 46.5 và 0.159 trong năm 2014; con số này trong năm 2016 giảm đáng </w:t>
      </w:r>
      <w:r w:rsidR="008E77EF">
        <w:rPr>
          <w:rFonts w:ascii="Times New Roman" w:hAnsi="Times New Roman" w:cs="Times New Roman"/>
          <w:sz w:val="24"/>
          <w:szCs w:val="24"/>
        </w:rPr>
        <w:lastRenderedPageBreak/>
        <w:t xml:space="preserve">kể nhưng vẫn còn ở mức cao). Theo số liệu công bố của TCTK, trong khi, người dân tộc thiểu số chỉ chiếm hơn 10% dân số cả nước nhưng số hộ nghèo lại chiếm tới 50% tổng số hộ nghèo của cả nước (xét theo tiêu chí nghèo đơn chiều). Những người này thường có trình độ học vấn thấp, sống ở những vùng đặc biệt khó khăn nên rất </w:t>
      </w:r>
      <w:r w:rsidR="00877ACA">
        <w:rPr>
          <w:rFonts w:ascii="Times New Roman" w:hAnsi="Times New Roman" w:cs="Times New Roman"/>
          <w:sz w:val="24"/>
          <w:szCs w:val="24"/>
        </w:rPr>
        <w:t>khó khăn</w:t>
      </w:r>
      <w:r w:rsidR="008E77EF">
        <w:rPr>
          <w:rFonts w:ascii="Times New Roman" w:hAnsi="Times New Roman" w:cs="Times New Roman"/>
          <w:sz w:val="24"/>
          <w:szCs w:val="24"/>
        </w:rPr>
        <w:t xml:space="preserve"> trong việc tiếp cận các điều kiện sống cơ bản.</w:t>
      </w:r>
    </w:p>
    <w:p w14:paraId="1EC36640" w14:textId="17DBF8C9" w:rsidR="008E77EF" w:rsidRDefault="008E77EF" w:rsidP="00FE2EC7">
      <w:pPr>
        <w:spacing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Trình độ học vấn chủ hộ cũng là một yếu tố ảnh hưởng lớn tới tình trạng nghèo đa chiều của hộ. Theo số liệu tính toán cho thấy, chủ hộ có học vấn càng thấp thì tỷ lệ nghèo đếm đầu, độ sâu và chỉ số nghèo đa chiều càng cao. Theo đó, chỉ số </w:t>
      </w:r>
      <w:r w:rsidR="00AC5B03">
        <w:rPr>
          <w:rFonts w:ascii="Times New Roman" w:hAnsi="Times New Roman" w:cs="Times New Roman"/>
          <w:sz w:val="24"/>
          <w:szCs w:val="24"/>
        </w:rPr>
        <w:t xml:space="preserve">nghèo đa chiều của chủ hộ không có bằng cấp lên tới 0.122 năm 2014 (tức là có 12.2% số hộ mà chủ hộ không có bằng cấp là nghèo đa chiều với mức độ thiếu hụt trung bình là gần một nửa số chỉ báo) và giảm xuống còn 0.099 trong năm 2016. </w:t>
      </w:r>
    </w:p>
    <w:p w14:paraId="1FAF414D" w14:textId="4E9E0F67" w:rsidR="00A5163E" w:rsidRDefault="00A5163E" w:rsidP="00FE2EC7">
      <w:pPr>
        <w:spacing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Xem xét theo nhóm độ tuổi của chủ hộ cho thấy, nghèo đa chiều tập trung chủ yếu vào nhóm </w:t>
      </w:r>
      <w:r w:rsidR="005F03D0">
        <w:rPr>
          <w:rFonts w:ascii="Times New Roman" w:hAnsi="Times New Roman" w:cs="Times New Roman"/>
          <w:sz w:val="24"/>
          <w:szCs w:val="24"/>
        </w:rPr>
        <w:t>dưới</w:t>
      </w:r>
      <w:r w:rsidR="003F0A21">
        <w:rPr>
          <w:rFonts w:ascii="Times New Roman" w:hAnsi="Times New Roman" w:cs="Times New Roman"/>
          <w:sz w:val="24"/>
          <w:szCs w:val="24"/>
        </w:rPr>
        <w:t xml:space="preserve"> </w:t>
      </w:r>
      <w:r w:rsidR="005F03D0">
        <w:rPr>
          <w:rFonts w:ascii="Times New Roman" w:hAnsi="Times New Roman" w:cs="Times New Roman"/>
          <w:sz w:val="24"/>
          <w:szCs w:val="24"/>
        </w:rPr>
        <w:t xml:space="preserve">30 tuổi </w:t>
      </w:r>
      <w:r w:rsidR="003F0A21">
        <w:rPr>
          <w:rFonts w:ascii="Times New Roman" w:hAnsi="Times New Roman" w:cs="Times New Roman"/>
          <w:sz w:val="24"/>
          <w:szCs w:val="24"/>
        </w:rPr>
        <w:t xml:space="preserve">và ngày càng có xu hướng gia tăng về </w:t>
      </w:r>
      <w:r w:rsidR="005F03D0">
        <w:rPr>
          <w:rFonts w:ascii="Times New Roman" w:hAnsi="Times New Roman" w:cs="Times New Roman"/>
          <w:sz w:val="24"/>
          <w:szCs w:val="24"/>
        </w:rPr>
        <w:t>tỷ lệ</w:t>
      </w:r>
      <w:r w:rsidR="003F0A21">
        <w:rPr>
          <w:rFonts w:ascii="Times New Roman" w:hAnsi="Times New Roman" w:cs="Times New Roman"/>
          <w:sz w:val="24"/>
          <w:szCs w:val="24"/>
        </w:rPr>
        <w:t xml:space="preserve"> và độ</w:t>
      </w:r>
      <w:r w:rsidR="005F03D0">
        <w:rPr>
          <w:rFonts w:ascii="Times New Roman" w:hAnsi="Times New Roman" w:cs="Times New Roman"/>
          <w:sz w:val="24"/>
          <w:szCs w:val="24"/>
        </w:rPr>
        <w:t xml:space="preserve"> sâu với tỷ lệ nghèo đếm đầu là 32.5% năm 2014 và tăng lên 46.4% năm 2016 và đây cũng là nhóm có chỉ số NĐC cao nhất. </w:t>
      </w:r>
      <w:r>
        <w:rPr>
          <w:rFonts w:ascii="Times New Roman" w:hAnsi="Times New Roman" w:cs="Times New Roman"/>
          <w:sz w:val="24"/>
          <w:szCs w:val="24"/>
        </w:rPr>
        <w:t>Đây là nhóm độ tuổi chưa có sự ổn định về việc làm, thu nhập</w:t>
      </w:r>
      <w:r w:rsidR="005F03D0">
        <w:rPr>
          <w:rFonts w:ascii="Times New Roman" w:hAnsi="Times New Roman" w:cs="Times New Roman"/>
          <w:sz w:val="24"/>
          <w:szCs w:val="24"/>
        </w:rPr>
        <w:t xml:space="preserve"> </w:t>
      </w:r>
      <w:r>
        <w:rPr>
          <w:rFonts w:ascii="Times New Roman" w:hAnsi="Times New Roman" w:cs="Times New Roman"/>
          <w:sz w:val="24"/>
          <w:szCs w:val="24"/>
        </w:rPr>
        <w:t xml:space="preserve">vì vậy các điều kiện sống cơ bản cũng bị ảnh hưởng. Độ tuổi càng lớn thì nghèo đa chiều càng có xu hướng giảm </w:t>
      </w:r>
      <w:r w:rsidR="007E45F2">
        <w:rPr>
          <w:rFonts w:ascii="Times New Roman" w:hAnsi="Times New Roman" w:cs="Times New Roman"/>
          <w:sz w:val="24"/>
          <w:szCs w:val="24"/>
        </w:rPr>
        <w:t>và giảm nhanh hơn so với các nhóm độ tuổi khác. Tuy nhiên, khi xem xét mức đóng góp vào chỉ số nghèo đa chiều chung cả nước thì xu hướng này có sự thay đổi.</w:t>
      </w:r>
    </w:p>
    <w:p w14:paraId="256029CB" w14:textId="5FA4384B" w:rsidR="0027155F" w:rsidRDefault="0027155F" w:rsidP="00FE2EC7">
      <w:pPr>
        <w:spacing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Xem xét giữa nghèo đa chiều với nghèo đơn chiều dựa vào thu nhập cho thấy, một hộ càng nghèo về thu nhập thì càng thiếu hụt (hay nghèo) đa chiều cả về tỷ lệ lẫn </w:t>
      </w:r>
      <w:r w:rsidR="00531C46">
        <w:rPr>
          <w:rFonts w:ascii="Times New Roman" w:hAnsi="Times New Roman" w:cs="Times New Roman"/>
          <w:sz w:val="24"/>
          <w:szCs w:val="24"/>
        </w:rPr>
        <w:t>độ sâu</w:t>
      </w:r>
      <w:r>
        <w:rPr>
          <w:rFonts w:ascii="Times New Roman" w:hAnsi="Times New Roman" w:cs="Times New Roman"/>
          <w:sz w:val="24"/>
          <w:szCs w:val="24"/>
        </w:rPr>
        <w:t>. Kết quả cho thấy, năm 2014 có tới 21.1% số hộ vừa nghèo thu nhập vừa nghèo đa chiều thì con số này tăng thêm 0.4 điểm phần trăm trong năm 2016. Tuy nhiên,</w:t>
      </w:r>
      <w:r w:rsidR="00FB2D3B">
        <w:rPr>
          <w:rFonts w:ascii="Times New Roman" w:hAnsi="Times New Roman" w:cs="Times New Roman"/>
          <w:sz w:val="24"/>
          <w:szCs w:val="24"/>
        </w:rPr>
        <w:t xml:space="preserve"> về tỷ lệ thiếu hụt số chỉ báo được gia trọng</w:t>
      </w:r>
      <w:r>
        <w:rPr>
          <w:rFonts w:ascii="Times New Roman" w:hAnsi="Times New Roman" w:cs="Times New Roman"/>
          <w:sz w:val="24"/>
          <w:szCs w:val="24"/>
        </w:rPr>
        <w:t xml:space="preserve"> </w:t>
      </w:r>
      <w:r w:rsidR="00FB2D3B">
        <w:rPr>
          <w:rFonts w:ascii="Times New Roman" w:hAnsi="Times New Roman" w:cs="Times New Roman"/>
          <w:sz w:val="24"/>
          <w:szCs w:val="24"/>
        </w:rPr>
        <w:t xml:space="preserve"> của hộ nghèo thu nhập có xu hướng không thay đổi thì những hộ không gặp phải tình trạng nghèo về thu nhập lại có xu hướng gia tăng (mặc dù không đáng kể) từ 43.9% lên 44.5%.</w:t>
      </w:r>
    </w:p>
    <w:p w14:paraId="5F9FE771" w14:textId="3C551E2F" w:rsidR="00BD32B5" w:rsidRDefault="004B75C7" w:rsidP="00FE2EC7">
      <w:pPr>
        <w:spacing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Điều này càng minh chứng cho việc nghèo là hiện tượng đa chiều không phải đơn chiều. Những </w:t>
      </w:r>
      <w:r w:rsidR="00A47C14">
        <w:rPr>
          <w:rFonts w:ascii="Times New Roman" w:hAnsi="Times New Roman" w:cs="Times New Roman"/>
          <w:sz w:val="24"/>
          <w:szCs w:val="24"/>
        </w:rPr>
        <w:t xml:space="preserve">hộ </w:t>
      </w:r>
      <w:r w:rsidR="00963DBA">
        <w:rPr>
          <w:rFonts w:ascii="Times New Roman" w:hAnsi="Times New Roman" w:cs="Times New Roman"/>
          <w:sz w:val="24"/>
          <w:szCs w:val="24"/>
        </w:rPr>
        <w:t xml:space="preserve">không nghèo </w:t>
      </w:r>
      <w:r w:rsidR="00A47C14">
        <w:rPr>
          <w:rFonts w:ascii="Times New Roman" w:hAnsi="Times New Roman" w:cs="Times New Roman"/>
          <w:sz w:val="24"/>
          <w:szCs w:val="24"/>
        </w:rPr>
        <w:t>đơn chiều</w:t>
      </w:r>
      <w:r>
        <w:rPr>
          <w:rFonts w:ascii="Times New Roman" w:hAnsi="Times New Roman" w:cs="Times New Roman"/>
          <w:sz w:val="24"/>
          <w:szCs w:val="24"/>
        </w:rPr>
        <w:t xml:space="preserve"> này vẫn có nguy cơ không tiếp cận được với các dịch vụ cơ bản do các yếu tố liên quan đến sự phát triển cơ sở hạ tầng nơi </w:t>
      </w:r>
      <w:r w:rsidR="00A47C14">
        <w:rPr>
          <w:rFonts w:ascii="Times New Roman" w:hAnsi="Times New Roman" w:cs="Times New Roman"/>
          <w:sz w:val="24"/>
          <w:szCs w:val="24"/>
        </w:rPr>
        <w:t>hộ</w:t>
      </w:r>
      <w:r w:rsidR="00531C46">
        <w:rPr>
          <w:rFonts w:ascii="Times New Roman" w:hAnsi="Times New Roman" w:cs="Times New Roman"/>
          <w:sz w:val="24"/>
          <w:szCs w:val="24"/>
        </w:rPr>
        <w:t xml:space="preserve"> cư trú, </w:t>
      </w:r>
      <w:r>
        <w:rPr>
          <w:rFonts w:ascii="Times New Roman" w:hAnsi="Times New Roman" w:cs="Times New Roman"/>
          <w:sz w:val="24"/>
          <w:szCs w:val="24"/>
        </w:rPr>
        <w:t>mặc dù họ có điều kiện về kinh tế</w:t>
      </w:r>
      <w:r w:rsidR="00C45F0C">
        <w:rPr>
          <w:rFonts w:ascii="Times New Roman" w:hAnsi="Times New Roman" w:cs="Times New Roman"/>
          <w:sz w:val="24"/>
          <w:szCs w:val="24"/>
        </w:rPr>
        <w:t>.</w:t>
      </w:r>
    </w:p>
    <w:p w14:paraId="5C4E2D3F" w14:textId="23A3C726" w:rsidR="00021A40" w:rsidRDefault="00021A40" w:rsidP="00021A40">
      <w:pPr>
        <w:rPr>
          <w:rFonts w:ascii="Times New Roman" w:hAnsi="Times New Roman" w:cs="Times New Roman"/>
          <w:sz w:val="24"/>
          <w:szCs w:val="24"/>
        </w:rPr>
        <w:sectPr w:rsidR="00021A40" w:rsidSect="00BE6C70">
          <w:footerReference w:type="default" r:id="rId16"/>
          <w:pgSz w:w="12240" w:h="15840"/>
          <w:pgMar w:top="1440" w:right="1440" w:bottom="1440" w:left="1440" w:header="720" w:footer="720" w:gutter="0"/>
          <w:cols w:space="720"/>
          <w:docGrid w:linePitch="360"/>
        </w:sectPr>
      </w:pPr>
      <w:r>
        <w:rPr>
          <w:rFonts w:ascii="Times New Roman" w:hAnsi="Times New Roman" w:cs="Times New Roman"/>
          <w:sz w:val="24"/>
          <w:szCs w:val="24"/>
        </w:rPr>
        <w:br w:type="page"/>
      </w:r>
    </w:p>
    <w:p w14:paraId="2B166D43" w14:textId="118BA8AE" w:rsidR="00C81DCE" w:rsidRDefault="00C81DCE" w:rsidP="00C81DCE">
      <w:pPr>
        <w:spacing w:line="312" w:lineRule="auto"/>
        <w:jc w:val="both"/>
        <w:rPr>
          <w:rFonts w:ascii="Times New Roman" w:hAnsi="Times New Roman" w:cs="Times New Roman"/>
          <w:sz w:val="24"/>
          <w:szCs w:val="24"/>
        </w:rPr>
      </w:pPr>
    </w:p>
    <w:p w14:paraId="17141721" w14:textId="4D335D1B" w:rsidR="00021A40" w:rsidRDefault="00021A40" w:rsidP="00261938">
      <w:pPr>
        <w:spacing w:line="312" w:lineRule="auto"/>
        <w:ind w:left="-709"/>
        <w:jc w:val="center"/>
        <w:rPr>
          <w:rFonts w:ascii="Times New Roman" w:hAnsi="Times New Roman" w:cs="Times New Roman"/>
          <w:sz w:val="24"/>
          <w:szCs w:val="24"/>
        </w:rPr>
      </w:pPr>
      <w:r>
        <w:rPr>
          <w:noProof/>
        </w:rPr>
        <w:drawing>
          <wp:inline distT="0" distB="0" distL="0" distR="0" wp14:anchorId="4687A834" wp14:editId="54879AC8">
            <wp:extent cx="8625600" cy="4363200"/>
            <wp:effectExtent l="0" t="0" r="4445"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F98A27" w14:textId="6E97C1A2" w:rsidR="00021A40" w:rsidRPr="000D337D" w:rsidRDefault="00021A40" w:rsidP="00021A40">
      <w:pPr>
        <w:spacing w:line="312" w:lineRule="auto"/>
        <w:jc w:val="center"/>
        <w:rPr>
          <w:rFonts w:ascii="Times New Roman" w:hAnsi="Times New Roman" w:cs="Times New Roman"/>
          <w:i/>
          <w:sz w:val="24"/>
          <w:szCs w:val="24"/>
        </w:rPr>
        <w:sectPr w:rsidR="00021A40" w:rsidRPr="000D337D" w:rsidSect="00021A40">
          <w:pgSz w:w="15840" w:h="12240" w:orient="landscape"/>
          <w:pgMar w:top="1440" w:right="1440" w:bottom="1440" w:left="1440" w:header="720" w:footer="720" w:gutter="0"/>
          <w:cols w:space="720"/>
          <w:docGrid w:linePitch="360"/>
        </w:sectPr>
      </w:pPr>
      <w:r w:rsidRPr="000D337D">
        <w:rPr>
          <w:rFonts w:ascii="Times New Roman" w:hAnsi="Times New Roman" w:cs="Times New Roman"/>
          <w:i/>
          <w:sz w:val="24"/>
          <w:szCs w:val="24"/>
        </w:rPr>
        <w:t>Hình 2: Chỉ số nghèo đa chiều 63 tỉnh/thành phố</w:t>
      </w:r>
    </w:p>
    <w:p w14:paraId="5C8E7FCC" w14:textId="166A6997" w:rsidR="005A2BED" w:rsidRDefault="005A2BED" w:rsidP="00C81DCE">
      <w:pPr>
        <w:spacing w:line="312" w:lineRule="auto"/>
        <w:jc w:val="both"/>
        <w:rPr>
          <w:rFonts w:ascii="Times New Roman" w:hAnsi="Times New Roman" w:cs="Times New Roman"/>
          <w:sz w:val="24"/>
          <w:szCs w:val="24"/>
        </w:rPr>
      </w:pPr>
    </w:p>
    <w:p w14:paraId="59225959" w14:textId="77777777" w:rsidR="00C81DCE" w:rsidRDefault="00C81DCE" w:rsidP="00FE2EC7">
      <w:pPr>
        <w:spacing w:line="312" w:lineRule="auto"/>
        <w:ind w:firstLine="567"/>
        <w:jc w:val="both"/>
        <w:rPr>
          <w:rFonts w:ascii="Times New Roman" w:hAnsi="Times New Roman" w:cs="Times New Roman"/>
          <w:sz w:val="24"/>
          <w:szCs w:val="24"/>
        </w:rPr>
        <w:sectPr w:rsidR="00C81DCE" w:rsidSect="00021A40">
          <w:pgSz w:w="15840" w:h="12240" w:orient="landscape"/>
          <w:pgMar w:top="1440" w:right="1440" w:bottom="1440" w:left="1440" w:header="720" w:footer="720" w:gutter="0"/>
          <w:cols w:space="720"/>
          <w:docGrid w:linePitch="360"/>
        </w:sectPr>
      </w:pPr>
    </w:p>
    <w:p w14:paraId="2D2AFF45" w14:textId="20AE488F" w:rsidR="005A2BED" w:rsidRDefault="005A2BED" w:rsidP="00C81DCE">
      <w:pPr>
        <w:spacing w:line="312" w:lineRule="auto"/>
        <w:jc w:val="both"/>
        <w:rPr>
          <w:rFonts w:ascii="Times New Roman" w:hAnsi="Times New Roman" w:cs="Times New Roman"/>
          <w:sz w:val="24"/>
          <w:szCs w:val="24"/>
        </w:rPr>
      </w:pPr>
      <w:r>
        <w:rPr>
          <w:noProof/>
        </w:rPr>
        <w:lastRenderedPageBreak/>
        <w:drawing>
          <wp:inline distT="0" distB="0" distL="0" distR="0" wp14:anchorId="358F69A2" wp14:editId="6D347942">
            <wp:extent cx="4020065" cy="261963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9A8FD7" w14:textId="01BB7354" w:rsidR="005A2BED" w:rsidRPr="00C81DCE" w:rsidRDefault="005A2BED" w:rsidP="00C81DCE">
      <w:pPr>
        <w:spacing w:line="312" w:lineRule="auto"/>
        <w:ind w:firstLine="567"/>
        <w:jc w:val="center"/>
        <w:rPr>
          <w:rFonts w:ascii="Times New Roman" w:hAnsi="Times New Roman" w:cs="Times New Roman"/>
          <w:i/>
          <w:sz w:val="24"/>
          <w:szCs w:val="24"/>
        </w:rPr>
      </w:pPr>
      <w:r w:rsidRPr="00C81DCE">
        <w:rPr>
          <w:rFonts w:ascii="Times New Roman" w:hAnsi="Times New Roman" w:cs="Times New Roman"/>
          <w:i/>
          <w:sz w:val="24"/>
          <w:szCs w:val="24"/>
        </w:rPr>
        <w:t xml:space="preserve">Hình </w:t>
      </w:r>
      <w:r w:rsidR="000D337D">
        <w:rPr>
          <w:rFonts w:ascii="Times New Roman" w:hAnsi="Times New Roman" w:cs="Times New Roman"/>
          <w:i/>
          <w:sz w:val="24"/>
          <w:szCs w:val="24"/>
        </w:rPr>
        <w:t>3</w:t>
      </w:r>
      <w:r w:rsidRPr="00C81DCE">
        <w:rPr>
          <w:rFonts w:ascii="Times New Roman" w:hAnsi="Times New Roman" w:cs="Times New Roman"/>
          <w:i/>
          <w:sz w:val="24"/>
          <w:szCs w:val="24"/>
        </w:rPr>
        <w:t>: Chỉ số nghèo đa chiều theo vùng</w:t>
      </w:r>
    </w:p>
    <w:p w14:paraId="2C900AC1" w14:textId="658638A6" w:rsidR="005A2BED" w:rsidRDefault="005A2BED" w:rsidP="00C81DCE">
      <w:pPr>
        <w:spacing w:line="312" w:lineRule="auto"/>
        <w:jc w:val="both"/>
        <w:rPr>
          <w:rFonts w:ascii="Times New Roman" w:hAnsi="Times New Roman" w:cs="Times New Roman"/>
          <w:sz w:val="24"/>
          <w:szCs w:val="24"/>
        </w:rPr>
      </w:pPr>
      <w:r>
        <w:rPr>
          <w:noProof/>
        </w:rPr>
        <w:drawing>
          <wp:inline distT="0" distB="0" distL="0" distR="0" wp14:anchorId="693826AC" wp14:editId="44C52DE3">
            <wp:extent cx="4547286" cy="1771135"/>
            <wp:effectExtent l="0" t="0" r="5715"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0E04E9" w14:textId="3EBA6F90" w:rsidR="005A2BED" w:rsidRPr="00C81DCE" w:rsidRDefault="005A2BED" w:rsidP="00C81DCE">
      <w:pPr>
        <w:spacing w:line="312" w:lineRule="auto"/>
        <w:ind w:firstLine="567"/>
        <w:jc w:val="center"/>
        <w:rPr>
          <w:rFonts w:ascii="Times New Roman" w:hAnsi="Times New Roman" w:cs="Times New Roman"/>
          <w:i/>
          <w:sz w:val="24"/>
          <w:szCs w:val="24"/>
        </w:rPr>
      </w:pPr>
      <w:r w:rsidRPr="00C81DCE">
        <w:rPr>
          <w:rFonts w:ascii="Times New Roman" w:hAnsi="Times New Roman" w:cs="Times New Roman"/>
          <w:i/>
          <w:sz w:val="24"/>
          <w:szCs w:val="24"/>
        </w:rPr>
        <w:t>Hình</w:t>
      </w:r>
      <w:r w:rsidR="00C81DCE" w:rsidRPr="00C81DCE">
        <w:rPr>
          <w:rFonts w:ascii="Times New Roman" w:hAnsi="Times New Roman" w:cs="Times New Roman"/>
          <w:i/>
          <w:sz w:val="24"/>
          <w:szCs w:val="24"/>
        </w:rPr>
        <w:t xml:space="preserve"> </w:t>
      </w:r>
      <w:r w:rsidR="000D337D">
        <w:rPr>
          <w:rFonts w:ascii="Times New Roman" w:hAnsi="Times New Roman" w:cs="Times New Roman"/>
          <w:i/>
          <w:sz w:val="24"/>
          <w:szCs w:val="24"/>
        </w:rPr>
        <w:t>5</w:t>
      </w:r>
      <w:r w:rsidRPr="00C81DCE">
        <w:rPr>
          <w:rFonts w:ascii="Times New Roman" w:hAnsi="Times New Roman" w:cs="Times New Roman"/>
          <w:i/>
          <w:sz w:val="24"/>
          <w:szCs w:val="24"/>
        </w:rPr>
        <w:t>: Chỉ số nghèo đa chiều theo TĐHV chủ hộ</w:t>
      </w:r>
    </w:p>
    <w:p w14:paraId="305DE7D9" w14:textId="60377A6A" w:rsidR="005A2BED" w:rsidRDefault="00C81DCE" w:rsidP="00FE2EC7">
      <w:pPr>
        <w:spacing w:line="312" w:lineRule="auto"/>
        <w:ind w:firstLine="567"/>
        <w:jc w:val="both"/>
        <w:rPr>
          <w:rFonts w:ascii="Times New Roman" w:hAnsi="Times New Roman" w:cs="Times New Roman"/>
          <w:sz w:val="24"/>
          <w:szCs w:val="24"/>
        </w:rPr>
      </w:pPr>
      <w:r>
        <w:rPr>
          <w:noProof/>
        </w:rPr>
        <w:lastRenderedPageBreak/>
        <w:drawing>
          <wp:inline distT="0" distB="0" distL="0" distR="0" wp14:anchorId="4B6024C0" wp14:editId="1ACD2B26">
            <wp:extent cx="3888105" cy="2586681"/>
            <wp:effectExtent l="0" t="0" r="0"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C0BE6D" w14:textId="70982060" w:rsidR="00C81DCE" w:rsidRPr="00C81DCE" w:rsidRDefault="00C81DCE" w:rsidP="00C81DCE">
      <w:pPr>
        <w:spacing w:line="312" w:lineRule="auto"/>
        <w:ind w:firstLine="567"/>
        <w:jc w:val="center"/>
        <w:rPr>
          <w:rFonts w:ascii="Times New Roman" w:hAnsi="Times New Roman" w:cs="Times New Roman"/>
          <w:i/>
          <w:sz w:val="24"/>
          <w:szCs w:val="24"/>
        </w:rPr>
      </w:pPr>
      <w:r w:rsidRPr="00C81DCE">
        <w:rPr>
          <w:rFonts w:ascii="Times New Roman" w:hAnsi="Times New Roman" w:cs="Times New Roman"/>
          <w:i/>
          <w:sz w:val="24"/>
          <w:szCs w:val="24"/>
        </w:rPr>
        <w:t>Hình 4: Chỉ số nghèo đa chiều theo dân tộc chủ hộ</w:t>
      </w:r>
    </w:p>
    <w:p w14:paraId="171EF6CB" w14:textId="2EE6E041" w:rsidR="00C81DCE" w:rsidRDefault="00C81DCE" w:rsidP="00FE2EC7">
      <w:pPr>
        <w:spacing w:line="312" w:lineRule="auto"/>
        <w:ind w:firstLine="567"/>
        <w:jc w:val="both"/>
        <w:rPr>
          <w:rFonts w:ascii="Times New Roman" w:hAnsi="Times New Roman" w:cs="Times New Roman"/>
          <w:sz w:val="24"/>
          <w:szCs w:val="24"/>
        </w:rPr>
      </w:pPr>
      <w:r>
        <w:rPr>
          <w:noProof/>
        </w:rPr>
        <w:drawing>
          <wp:inline distT="0" distB="0" distL="0" distR="0" wp14:anchorId="6A35F188" wp14:editId="4BFD0567">
            <wp:extent cx="3880021" cy="1713470"/>
            <wp:effectExtent l="0" t="0" r="6350" b="12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5775BC" w14:textId="4950BA6D" w:rsidR="00C81DCE" w:rsidRPr="00C81DCE" w:rsidRDefault="00C81DCE" w:rsidP="00C81DCE">
      <w:pPr>
        <w:spacing w:line="312" w:lineRule="auto"/>
        <w:ind w:firstLine="567"/>
        <w:jc w:val="center"/>
        <w:rPr>
          <w:rFonts w:ascii="Times New Roman" w:hAnsi="Times New Roman" w:cs="Times New Roman"/>
          <w:i/>
          <w:sz w:val="24"/>
          <w:szCs w:val="24"/>
        </w:rPr>
      </w:pPr>
      <w:r w:rsidRPr="00C81DCE">
        <w:rPr>
          <w:rFonts w:ascii="Times New Roman" w:hAnsi="Times New Roman" w:cs="Times New Roman"/>
          <w:i/>
          <w:sz w:val="24"/>
          <w:szCs w:val="24"/>
        </w:rPr>
        <w:t xml:space="preserve">Hình </w:t>
      </w:r>
      <w:r w:rsidR="000D337D">
        <w:rPr>
          <w:rFonts w:ascii="Times New Roman" w:hAnsi="Times New Roman" w:cs="Times New Roman"/>
          <w:i/>
          <w:sz w:val="24"/>
          <w:szCs w:val="24"/>
        </w:rPr>
        <w:t>6</w:t>
      </w:r>
      <w:r w:rsidRPr="00C81DCE">
        <w:rPr>
          <w:rFonts w:ascii="Times New Roman" w:hAnsi="Times New Roman" w:cs="Times New Roman"/>
          <w:i/>
          <w:sz w:val="24"/>
          <w:szCs w:val="24"/>
        </w:rPr>
        <w:t>: Chỉ số nghèo đa chiều theo khu vực</w:t>
      </w:r>
    </w:p>
    <w:p w14:paraId="14BB9243" w14:textId="77777777" w:rsidR="00C81DCE" w:rsidRPr="00C81DCE" w:rsidRDefault="00C81DCE" w:rsidP="00C81DCE">
      <w:pPr>
        <w:spacing w:line="312" w:lineRule="auto"/>
        <w:ind w:firstLine="567"/>
        <w:jc w:val="center"/>
        <w:rPr>
          <w:rFonts w:ascii="Times New Roman" w:hAnsi="Times New Roman" w:cs="Times New Roman"/>
          <w:i/>
          <w:sz w:val="24"/>
          <w:szCs w:val="24"/>
        </w:rPr>
        <w:sectPr w:rsidR="00C81DCE" w:rsidRPr="00C81DCE" w:rsidSect="00021A40">
          <w:type w:val="continuous"/>
          <w:pgSz w:w="15840" w:h="12240" w:orient="landscape"/>
          <w:pgMar w:top="1440" w:right="1440" w:bottom="1440" w:left="1440" w:header="720" w:footer="720" w:gutter="0"/>
          <w:cols w:num="2" w:space="720"/>
          <w:docGrid w:linePitch="360"/>
        </w:sectPr>
      </w:pPr>
    </w:p>
    <w:p w14:paraId="04CBB28A" w14:textId="53EEAC09" w:rsidR="00797ECB" w:rsidRPr="00211247" w:rsidRDefault="00797ECB" w:rsidP="00C81DCE">
      <w:pPr>
        <w:rPr>
          <w:rFonts w:ascii="Times New Roman" w:hAnsi="Times New Roman" w:cs="Times New Roman"/>
          <w:i/>
          <w:sz w:val="24"/>
          <w:szCs w:val="24"/>
        </w:rPr>
      </w:pPr>
      <w:r w:rsidRPr="00211247">
        <w:rPr>
          <w:rFonts w:ascii="Times New Roman" w:hAnsi="Times New Roman" w:cs="Times New Roman"/>
          <w:i/>
          <w:sz w:val="24"/>
          <w:szCs w:val="24"/>
        </w:rPr>
        <w:lastRenderedPageBreak/>
        <w:t>Mức đóng góp vào MPI chung theo từng tiêu thức</w:t>
      </w:r>
    </w:p>
    <w:p w14:paraId="3AC07B51" w14:textId="33C7D9C8" w:rsidR="00BC144F" w:rsidRPr="00BC144F" w:rsidRDefault="00BC144F" w:rsidP="00211247">
      <w:pPr>
        <w:jc w:val="center"/>
        <w:rPr>
          <w:rFonts w:ascii="Times New Roman" w:hAnsi="Times New Roman" w:cs="Times New Roman"/>
          <w:b/>
          <w:sz w:val="24"/>
          <w:szCs w:val="24"/>
        </w:rPr>
      </w:pPr>
      <w:r w:rsidRPr="00BC144F">
        <w:rPr>
          <w:rFonts w:ascii="Times New Roman" w:hAnsi="Times New Roman" w:cs="Times New Roman"/>
          <w:b/>
          <w:sz w:val="24"/>
          <w:szCs w:val="24"/>
        </w:rPr>
        <w:t>Bả</w:t>
      </w:r>
      <w:r w:rsidR="00570D3C">
        <w:rPr>
          <w:rFonts w:ascii="Times New Roman" w:hAnsi="Times New Roman" w:cs="Times New Roman"/>
          <w:b/>
          <w:sz w:val="24"/>
          <w:szCs w:val="24"/>
        </w:rPr>
        <w:t>ng 5</w:t>
      </w:r>
      <w:r w:rsidRPr="00BC144F">
        <w:rPr>
          <w:rFonts w:ascii="Times New Roman" w:hAnsi="Times New Roman" w:cs="Times New Roman"/>
          <w:b/>
          <w:sz w:val="24"/>
          <w:szCs w:val="24"/>
        </w:rPr>
        <w:t xml:space="preserve">: </w:t>
      </w:r>
      <w:r w:rsidR="00A9308A">
        <w:rPr>
          <w:rFonts w:ascii="Times New Roman" w:hAnsi="Times New Roman" w:cs="Times New Roman"/>
          <w:b/>
          <w:sz w:val="24"/>
          <w:szCs w:val="24"/>
        </w:rPr>
        <w:t>Mức</w:t>
      </w:r>
      <w:r w:rsidRPr="00BC144F">
        <w:rPr>
          <w:rFonts w:ascii="Times New Roman" w:hAnsi="Times New Roman" w:cs="Times New Roman"/>
          <w:b/>
          <w:sz w:val="24"/>
          <w:szCs w:val="24"/>
        </w:rPr>
        <w:t xml:space="preserve"> đóng góp vào MPI chung</w:t>
      </w:r>
    </w:p>
    <w:tbl>
      <w:tblPr>
        <w:tblStyle w:val="GridTable2-Accent5"/>
        <w:tblW w:w="7234" w:type="dxa"/>
        <w:jc w:val="center"/>
        <w:tblBorders>
          <w:top w:val="single" w:sz="4" w:space="0" w:color="auto"/>
          <w:insideH w:val="single" w:sz="4" w:space="0" w:color="auto"/>
          <w:insideV w:val="none" w:sz="0" w:space="0" w:color="auto"/>
        </w:tblBorders>
        <w:shd w:val="clear" w:color="auto" w:fill="FFFFFF" w:themeFill="background1"/>
        <w:tblLook w:val="04A0" w:firstRow="1" w:lastRow="0" w:firstColumn="1" w:lastColumn="0" w:noHBand="0" w:noVBand="1"/>
      </w:tblPr>
      <w:tblGrid>
        <w:gridCol w:w="4536"/>
        <w:gridCol w:w="1423"/>
        <w:gridCol w:w="1275"/>
      </w:tblGrid>
      <w:tr w:rsidR="00211247" w:rsidRPr="00211247" w14:paraId="304A4AF5" w14:textId="77777777" w:rsidTr="003C52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Merge w:val="restart"/>
            <w:tcBorders>
              <w:top w:val="none" w:sz="0" w:space="0" w:color="auto"/>
              <w:bottom w:val="single" w:sz="4" w:space="0" w:color="auto"/>
              <w:right w:val="none" w:sz="0" w:space="0" w:color="auto"/>
            </w:tcBorders>
          </w:tcPr>
          <w:p w14:paraId="481B9503" w14:textId="09294291" w:rsidR="00211247" w:rsidRPr="00211247" w:rsidRDefault="00D031B0" w:rsidP="00211247">
            <w:pPr>
              <w:jc w:val="center"/>
              <w:rPr>
                <w:rFonts w:ascii="Times New Roman" w:hAnsi="Times New Roman" w:cs="Times New Roman"/>
                <w:b w:val="0"/>
                <w:sz w:val="24"/>
                <w:szCs w:val="24"/>
              </w:rPr>
            </w:pPr>
            <w:r>
              <w:rPr>
                <w:rFonts w:ascii="Times New Roman" w:hAnsi="Times New Roman" w:cs="Times New Roman"/>
                <w:sz w:val="24"/>
                <w:szCs w:val="24"/>
              </w:rPr>
              <w:t>Biểu hiện tiêu thức</w:t>
            </w:r>
          </w:p>
        </w:tc>
        <w:tc>
          <w:tcPr>
            <w:tcW w:w="2698" w:type="dxa"/>
            <w:gridSpan w:val="2"/>
            <w:tcBorders>
              <w:top w:val="none" w:sz="0" w:space="0" w:color="auto"/>
              <w:left w:val="none" w:sz="0" w:space="0" w:color="auto"/>
              <w:bottom w:val="single" w:sz="4" w:space="0" w:color="auto"/>
            </w:tcBorders>
          </w:tcPr>
          <w:p w14:paraId="10C1D4EF" w14:textId="45FCD2CB" w:rsidR="00211247" w:rsidRPr="00211247" w:rsidRDefault="00211247" w:rsidP="002112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11247">
              <w:rPr>
                <w:rFonts w:ascii="Times New Roman" w:hAnsi="Times New Roman" w:cs="Times New Roman"/>
                <w:sz w:val="24"/>
                <w:szCs w:val="24"/>
              </w:rPr>
              <w:t>Mức đóng góp (%)</w:t>
            </w:r>
          </w:p>
        </w:tc>
      </w:tr>
      <w:tr w:rsidR="00211247" w:rsidRPr="00211247" w14:paraId="592F9E23" w14:textId="77777777" w:rsidTr="003C52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Merge/>
            <w:tcBorders>
              <w:top w:val="single" w:sz="4" w:space="0" w:color="auto"/>
            </w:tcBorders>
            <w:shd w:val="clear" w:color="auto" w:fill="FFFFFF" w:themeFill="background1"/>
          </w:tcPr>
          <w:p w14:paraId="2D2A75EB" w14:textId="77777777" w:rsidR="00211247" w:rsidRPr="00211247" w:rsidRDefault="00211247" w:rsidP="00211247">
            <w:pPr>
              <w:jc w:val="center"/>
              <w:rPr>
                <w:rFonts w:ascii="Times New Roman" w:hAnsi="Times New Roman" w:cs="Times New Roman"/>
                <w:b w:val="0"/>
                <w:sz w:val="24"/>
                <w:szCs w:val="24"/>
              </w:rPr>
            </w:pPr>
          </w:p>
        </w:tc>
        <w:tc>
          <w:tcPr>
            <w:tcW w:w="1423" w:type="dxa"/>
            <w:tcBorders>
              <w:top w:val="single" w:sz="4" w:space="0" w:color="auto"/>
            </w:tcBorders>
            <w:shd w:val="clear" w:color="auto" w:fill="FFFFFF" w:themeFill="background1"/>
          </w:tcPr>
          <w:p w14:paraId="50FA74D6" w14:textId="22911203" w:rsidR="00211247" w:rsidRPr="00211247"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1247">
              <w:rPr>
                <w:rFonts w:ascii="Times New Roman" w:hAnsi="Times New Roman" w:cs="Times New Roman"/>
                <w:b/>
                <w:sz w:val="24"/>
                <w:szCs w:val="24"/>
              </w:rPr>
              <w:t>2014</w:t>
            </w:r>
          </w:p>
        </w:tc>
        <w:tc>
          <w:tcPr>
            <w:tcW w:w="1275" w:type="dxa"/>
            <w:tcBorders>
              <w:top w:val="single" w:sz="4" w:space="0" w:color="auto"/>
            </w:tcBorders>
            <w:shd w:val="clear" w:color="auto" w:fill="FFFFFF" w:themeFill="background1"/>
          </w:tcPr>
          <w:p w14:paraId="336125FC" w14:textId="326CC971" w:rsidR="00211247" w:rsidRPr="00211247"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1247">
              <w:rPr>
                <w:rFonts w:ascii="Times New Roman" w:hAnsi="Times New Roman" w:cs="Times New Roman"/>
                <w:b/>
                <w:sz w:val="24"/>
                <w:szCs w:val="24"/>
              </w:rPr>
              <w:t>2016</w:t>
            </w:r>
          </w:p>
        </w:tc>
      </w:tr>
      <w:tr w:rsidR="00211247" w:rsidRPr="00211247" w14:paraId="4FA23A94" w14:textId="77777777" w:rsidTr="003854DD">
        <w:trPr>
          <w:jc w:val="center"/>
        </w:trPr>
        <w:tc>
          <w:tcPr>
            <w:cnfStyle w:val="001000000000" w:firstRow="0" w:lastRow="0" w:firstColumn="1" w:lastColumn="0" w:oddVBand="0" w:evenVBand="0" w:oddHBand="0" w:evenHBand="0" w:firstRowFirstColumn="0" w:firstRowLastColumn="0" w:lastRowFirstColumn="0" w:lastRowLastColumn="0"/>
            <w:tcW w:w="7234" w:type="dxa"/>
            <w:gridSpan w:val="3"/>
            <w:shd w:val="clear" w:color="auto" w:fill="FFFFFF" w:themeFill="background1"/>
          </w:tcPr>
          <w:p w14:paraId="229C0BFB" w14:textId="6BAE21C9" w:rsidR="00211247" w:rsidRPr="00211247" w:rsidRDefault="00211247" w:rsidP="00211247">
            <w:pPr>
              <w:jc w:val="center"/>
              <w:rPr>
                <w:rFonts w:ascii="Times New Roman" w:hAnsi="Times New Roman" w:cs="Times New Roman"/>
                <w:b w:val="0"/>
                <w:sz w:val="24"/>
                <w:szCs w:val="24"/>
              </w:rPr>
            </w:pPr>
            <w:r w:rsidRPr="00211247">
              <w:rPr>
                <w:rFonts w:ascii="Times New Roman" w:hAnsi="Times New Roman" w:cs="Times New Roman"/>
                <w:b w:val="0"/>
                <w:i/>
                <w:sz w:val="24"/>
                <w:szCs w:val="24"/>
              </w:rPr>
              <w:t>Theo vùng</w:t>
            </w:r>
          </w:p>
        </w:tc>
      </w:tr>
      <w:tr w:rsidR="00211247" w:rsidRPr="00211247" w14:paraId="6AAED145"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63C42087" w14:textId="4B5AEE18" w:rsidR="00211247" w:rsidRPr="00211247" w:rsidRDefault="00211247" w:rsidP="00211247">
            <w:pPr>
              <w:jc w:val="both"/>
              <w:rPr>
                <w:rFonts w:ascii="Times New Roman" w:hAnsi="Times New Roman" w:cs="Times New Roman"/>
                <w:b w:val="0"/>
                <w:sz w:val="24"/>
                <w:szCs w:val="24"/>
              </w:rPr>
            </w:pPr>
            <w:r w:rsidRPr="00211247">
              <w:rPr>
                <w:rFonts w:ascii="Times New Roman" w:eastAsia="Times New Roman" w:hAnsi="Times New Roman" w:cs="Times New Roman"/>
                <w:b w:val="0"/>
                <w:color w:val="000000"/>
                <w:sz w:val="24"/>
                <w:szCs w:val="24"/>
              </w:rPr>
              <w:t>Đồng bằng sông Hồng</w:t>
            </w:r>
          </w:p>
        </w:tc>
        <w:tc>
          <w:tcPr>
            <w:tcW w:w="1423" w:type="dxa"/>
            <w:tcBorders>
              <w:bottom w:val="single" w:sz="4" w:space="0" w:color="auto"/>
            </w:tcBorders>
            <w:shd w:val="clear" w:color="auto" w:fill="FFFFFF" w:themeFill="background1"/>
          </w:tcPr>
          <w:p w14:paraId="7620BD6C" w14:textId="31FF338B"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2.80</w:t>
            </w:r>
          </w:p>
        </w:tc>
        <w:tc>
          <w:tcPr>
            <w:tcW w:w="1275" w:type="dxa"/>
            <w:tcBorders>
              <w:bottom w:val="single" w:sz="4" w:space="0" w:color="auto"/>
            </w:tcBorders>
            <w:shd w:val="clear" w:color="auto" w:fill="FFFFFF" w:themeFill="background1"/>
          </w:tcPr>
          <w:p w14:paraId="610FC507" w14:textId="54B391DF"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3.35</w:t>
            </w:r>
          </w:p>
        </w:tc>
      </w:tr>
      <w:tr w:rsidR="00211247" w:rsidRPr="00211247" w14:paraId="665E017E"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211BEE78" w14:textId="7A6CE841" w:rsidR="00211247" w:rsidRPr="00211247" w:rsidRDefault="00211247" w:rsidP="00211247">
            <w:pPr>
              <w:jc w:val="both"/>
              <w:rPr>
                <w:rFonts w:ascii="Times New Roman" w:hAnsi="Times New Roman" w:cs="Times New Roman"/>
                <w:b w:val="0"/>
                <w:sz w:val="24"/>
                <w:szCs w:val="24"/>
              </w:rPr>
            </w:pPr>
            <w:r w:rsidRPr="00211247">
              <w:rPr>
                <w:rFonts w:ascii="Times New Roman" w:eastAsia="Times New Roman" w:hAnsi="Times New Roman" w:cs="Times New Roman"/>
                <w:b w:val="0"/>
                <w:color w:val="000000"/>
                <w:sz w:val="24"/>
                <w:szCs w:val="24"/>
              </w:rPr>
              <w:t>Trung du và miền núi phía Bắc</w:t>
            </w:r>
          </w:p>
        </w:tc>
        <w:tc>
          <w:tcPr>
            <w:tcW w:w="1423" w:type="dxa"/>
            <w:tcBorders>
              <w:bottom w:val="single" w:sz="4" w:space="0" w:color="auto"/>
            </w:tcBorders>
            <w:shd w:val="clear" w:color="auto" w:fill="FFFFFF" w:themeFill="background1"/>
          </w:tcPr>
          <w:p w14:paraId="47982B97" w14:textId="266928D3"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32.69</w:t>
            </w:r>
          </w:p>
        </w:tc>
        <w:tc>
          <w:tcPr>
            <w:tcW w:w="1275" w:type="dxa"/>
            <w:tcBorders>
              <w:bottom w:val="single" w:sz="4" w:space="0" w:color="auto"/>
            </w:tcBorders>
            <w:shd w:val="clear" w:color="auto" w:fill="FFFFFF" w:themeFill="background1"/>
          </w:tcPr>
          <w:p w14:paraId="33CD09F6" w14:textId="07EFE830"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33.02</w:t>
            </w:r>
          </w:p>
        </w:tc>
      </w:tr>
      <w:tr w:rsidR="00211247" w:rsidRPr="00211247" w14:paraId="3D4F3138"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465B9321" w14:textId="3F170824" w:rsidR="00211247" w:rsidRPr="00211247" w:rsidRDefault="00211247" w:rsidP="00211247">
            <w:pPr>
              <w:jc w:val="both"/>
              <w:rPr>
                <w:rFonts w:ascii="Times New Roman" w:hAnsi="Times New Roman" w:cs="Times New Roman"/>
                <w:b w:val="0"/>
                <w:sz w:val="24"/>
                <w:szCs w:val="24"/>
              </w:rPr>
            </w:pPr>
            <w:r w:rsidRPr="00211247">
              <w:rPr>
                <w:rFonts w:ascii="Times New Roman" w:eastAsia="Times New Roman" w:hAnsi="Times New Roman" w:cs="Times New Roman"/>
                <w:b w:val="0"/>
                <w:color w:val="000000"/>
                <w:sz w:val="24"/>
                <w:szCs w:val="24"/>
              </w:rPr>
              <w:t>Bắc Trung Bộ và duyên hải NTB</w:t>
            </w:r>
          </w:p>
        </w:tc>
        <w:tc>
          <w:tcPr>
            <w:tcW w:w="1423" w:type="dxa"/>
            <w:tcBorders>
              <w:bottom w:val="single" w:sz="4" w:space="0" w:color="auto"/>
            </w:tcBorders>
            <w:shd w:val="clear" w:color="auto" w:fill="FFFFFF" w:themeFill="background1"/>
          </w:tcPr>
          <w:p w14:paraId="422820D8" w14:textId="2B4FEB83"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15.35</w:t>
            </w:r>
          </w:p>
        </w:tc>
        <w:tc>
          <w:tcPr>
            <w:tcW w:w="1275" w:type="dxa"/>
            <w:tcBorders>
              <w:bottom w:val="single" w:sz="4" w:space="0" w:color="auto"/>
            </w:tcBorders>
            <w:shd w:val="clear" w:color="auto" w:fill="FFFFFF" w:themeFill="background1"/>
          </w:tcPr>
          <w:p w14:paraId="1880DFBA" w14:textId="19AB3A8E"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15.96</w:t>
            </w:r>
          </w:p>
        </w:tc>
      </w:tr>
      <w:tr w:rsidR="00211247" w:rsidRPr="00211247" w14:paraId="0EFDC163"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144FB1EE" w14:textId="71A010BC" w:rsidR="00211247" w:rsidRPr="00211247" w:rsidRDefault="00211247" w:rsidP="00211247">
            <w:pPr>
              <w:jc w:val="both"/>
              <w:rPr>
                <w:rFonts w:ascii="Times New Roman" w:hAnsi="Times New Roman" w:cs="Times New Roman"/>
                <w:b w:val="0"/>
                <w:sz w:val="24"/>
                <w:szCs w:val="24"/>
              </w:rPr>
            </w:pPr>
            <w:r w:rsidRPr="00211247">
              <w:rPr>
                <w:rFonts w:ascii="Times New Roman" w:eastAsia="Times New Roman" w:hAnsi="Times New Roman" w:cs="Times New Roman"/>
                <w:b w:val="0"/>
                <w:color w:val="000000"/>
                <w:sz w:val="24"/>
                <w:szCs w:val="24"/>
              </w:rPr>
              <w:t>Tây Nguyên</w:t>
            </w:r>
          </w:p>
        </w:tc>
        <w:tc>
          <w:tcPr>
            <w:tcW w:w="1423" w:type="dxa"/>
            <w:tcBorders>
              <w:bottom w:val="single" w:sz="4" w:space="0" w:color="auto"/>
            </w:tcBorders>
            <w:shd w:val="clear" w:color="auto" w:fill="FFFFFF" w:themeFill="background1"/>
          </w:tcPr>
          <w:p w14:paraId="5069ADA2" w14:textId="340AD7A8"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12.55</w:t>
            </w:r>
          </w:p>
        </w:tc>
        <w:tc>
          <w:tcPr>
            <w:tcW w:w="1275" w:type="dxa"/>
            <w:tcBorders>
              <w:bottom w:val="single" w:sz="4" w:space="0" w:color="auto"/>
            </w:tcBorders>
            <w:shd w:val="clear" w:color="auto" w:fill="FFFFFF" w:themeFill="background1"/>
          </w:tcPr>
          <w:p w14:paraId="01370635" w14:textId="58F20724"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14.09</w:t>
            </w:r>
          </w:p>
        </w:tc>
      </w:tr>
      <w:tr w:rsidR="00211247" w:rsidRPr="00211247" w14:paraId="1122BD3D"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254A8B82" w14:textId="24AEFD53" w:rsidR="00211247" w:rsidRPr="00211247" w:rsidRDefault="00211247" w:rsidP="00211247">
            <w:pPr>
              <w:jc w:val="both"/>
              <w:rPr>
                <w:rFonts w:ascii="Times New Roman" w:hAnsi="Times New Roman" w:cs="Times New Roman"/>
                <w:b w:val="0"/>
                <w:sz w:val="24"/>
                <w:szCs w:val="24"/>
              </w:rPr>
            </w:pPr>
            <w:r w:rsidRPr="00211247">
              <w:rPr>
                <w:rFonts w:ascii="Times New Roman" w:eastAsia="Times New Roman" w:hAnsi="Times New Roman" w:cs="Times New Roman"/>
                <w:b w:val="0"/>
                <w:color w:val="000000"/>
                <w:sz w:val="24"/>
                <w:szCs w:val="24"/>
              </w:rPr>
              <w:t>Đông Nam Bộ</w:t>
            </w:r>
          </w:p>
        </w:tc>
        <w:tc>
          <w:tcPr>
            <w:tcW w:w="1423" w:type="dxa"/>
            <w:tcBorders>
              <w:bottom w:val="single" w:sz="4" w:space="0" w:color="auto"/>
            </w:tcBorders>
            <w:shd w:val="clear" w:color="auto" w:fill="FFFFFF" w:themeFill="background1"/>
          </w:tcPr>
          <w:p w14:paraId="37D6D08B" w14:textId="1F00246C"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3.83</w:t>
            </w:r>
          </w:p>
        </w:tc>
        <w:tc>
          <w:tcPr>
            <w:tcW w:w="1275" w:type="dxa"/>
            <w:tcBorders>
              <w:bottom w:val="single" w:sz="4" w:space="0" w:color="auto"/>
            </w:tcBorders>
            <w:shd w:val="clear" w:color="auto" w:fill="FFFFFF" w:themeFill="background1"/>
          </w:tcPr>
          <w:p w14:paraId="470B47ED" w14:textId="5808DAB3"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3.94</w:t>
            </w:r>
          </w:p>
        </w:tc>
      </w:tr>
      <w:tr w:rsidR="00211247" w:rsidRPr="00211247" w14:paraId="2191604D"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44CDA43B" w14:textId="68392AE6" w:rsidR="00211247" w:rsidRPr="00211247" w:rsidRDefault="00211247" w:rsidP="00211247">
            <w:pPr>
              <w:jc w:val="both"/>
              <w:rPr>
                <w:rFonts w:ascii="Times New Roman" w:hAnsi="Times New Roman" w:cs="Times New Roman"/>
                <w:b w:val="0"/>
                <w:sz w:val="24"/>
                <w:szCs w:val="24"/>
              </w:rPr>
            </w:pPr>
            <w:r w:rsidRPr="00211247">
              <w:rPr>
                <w:rFonts w:ascii="Times New Roman" w:eastAsia="Times New Roman" w:hAnsi="Times New Roman" w:cs="Times New Roman"/>
                <w:b w:val="0"/>
                <w:color w:val="000000"/>
                <w:sz w:val="24"/>
                <w:szCs w:val="24"/>
              </w:rPr>
              <w:t>Đồng bằng sông Cửu Long</w:t>
            </w:r>
          </w:p>
        </w:tc>
        <w:tc>
          <w:tcPr>
            <w:tcW w:w="1423" w:type="dxa"/>
            <w:tcBorders>
              <w:bottom w:val="single" w:sz="4" w:space="0" w:color="auto"/>
            </w:tcBorders>
            <w:shd w:val="clear" w:color="auto" w:fill="FFFFFF" w:themeFill="background1"/>
          </w:tcPr>
          <w:p w14:paraId="20225430" w14:textId="6381F549"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32.89</w:t>
            </w:r>
          </w:p>
        </w:tc>
        <w:tc>
          <w:tcPr>
            <w:tcW w:w="1275" w:type="dxa"/>
            <w:tcBorders>
              <w:bottom w:val="single" w:sz="4" w:space="0" w:color="auto"/>
            </w:tcBorders>
            <w:shd w:val="clear" w:color="auto" w:fill="FFFFFF" w:themeFill="background1"/>
          </w:tcPr>
          <w:p w14:paraId="600471D4" w14:textId="66BAF112"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29.60</w:t>
            </w:r>
          </w:p>
        </w:tc>
      </w:tr>
      <w:tr w:rsidR="00211247" w:rsidRPr="00211247" w14:paraId="3857B504"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34" w:type="dxa"/>
            <w:gridSpan w:val="3"/>
            <w:tcBorders>
              <w:bottom w:val="single" w:sz="4" w:space="0" w:color="auto"/>
            </w:tcBorders>
            <w:shd w:val="clear" w:color="auto" w:fill="FFFFFF" w:themeFill="background1"/>
          </w:tcPr>
          <w:p w14:paraId="1B0B7286" w14:textId="649632A3" w:rsidR="00211247" w:rsidRPr="007B1C2F" w:rsidRDefault="00211247" w:rsidP="00211247">
            <w:pPr>
              <w:jc w:val="center"/>
              <w:rPr>
                <w:rFonts w:ascii="Times New Roman" w:hAnsi="Times New Roman" w:cs="Times New Roman"/>
                <w:b w:val="0"/>
                <w:sz w:val="24"/>
                <w:szCs w:val="24"/>
              </w:rPr>
            </w:pPr>
            <w:r w:rsidRPr="007B1C2F">
              <w:rPr>
                <w:rFonts w:ascii="Times New Roman" w:hAnsi="Times New Roman" w:cs="Times New Roman"/>
                <w:b w:val="0"/>
                <w:i/>
                <w:sz w:val="24"/>
                <w:szCs w:val="24"/>
              </w:rPr>
              <w:t>Theo khu vực</w:t>
            </w:r>
          </w:p>
        </w:tc>
      </w:tr>
      <w:tr w:rsidR="00C36F8C" w:rsidRPr="00211247" w14:paraId="2EDAB667"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435108CC" w14:textId="15CA08F1" w:rsidR="00C36F8C" w:rsidRPr="00211247" w:rsidRDefault="00C36F8C" w:rsidP="00C36F8C">
            <w:pPr>
              <w:jc w:val="both"/>
              <w:rPr>
                <w:rFonts w:ascii="Times New Roman" w:hAnsi="Times New Roman" w:cs="Times New Roman"/>
                <w:b w:val="0"/>
                <w:sz w:val="24"/>
                <w:szCs w:val="24"/>
              </w:rPr>
            </w:pPr>
            <w:r w:rsidRPr="00211247">
              <w:rPr>
                <w:rFonts w:ascii="Times New Roman" w:hAnsi="Times New Roman" w:cs="Times New Roman"/>
                <w:b w:val="0"/>
                <w:sz w:val="24"/>
                <w:szCs w:val="24"/>
              </w:rPr>
              <w:t>Nông thôn</w:t>
            </w:r>
          </w:p>
        </w:tc>
        <w:tc>
          <w:tcPr>
            <w:tcW w:w="1423" w:type="dxa"/>
            <w:tcBorders>
              <w:bottom w:val="single" w:sz="4" w:space="0" w:color="auto"/>
            </w:tcBorders>
            <w:shd w:val="clear" w:color="auto" w:fill="FFFFFF" w:themeFill="background1"/>
          </w:tcPr>
          <w:p w14:paraId="16CB4831" w14:textId="4CE33FD1" w:rsidR="00C36F8C" w:rsidRPr="007B1C2F" w:rsidRDefault="00C36F8C"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89.73</w:t>
            </w:r>
          </w:p>
        </w:tc>
        <w:tc>
          <w:tcPr>
            <w:tcW w:w="1275" w:type="dxa"/>
            <w:tcBorders>
              <w:bottom w:val="single" w:sz="4" w:space="0" w:color="auto"/>
            </w:tcBorders>
            <w:shd w:val="clear" w:color="auto" w:fill="FFFFFF" w:themeFill="background1"/>
          </w:tcPr>
          <w:p w14:paraId="0F9D2E42" w14:textId="5F31497C" w:rsidR="00C36F8C" w:rsidRPr="007B1C2F" w:rsidRDefault="00C36F8C"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91.52</w:t>
            </w:r>
          </w:p>
        </w:tc>
      </w:tr>
      <w:tr w:rsidR="00C36F8C" w:rsidRPr="00211247" w14:paraId="2F094F0A"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585DD4C1" w14:textId="69D712F2" w:rsidR="00C36F8C" w:rsidRPr="00211247" w:rsidRDefault="00C36F8C" w:rsidP="00C36F8C">
            <w:pPr>
              <w:jc w:val="both"/>
              <w:rPr>
                <w:rFonts w:ascii="Times New Roman" w:hAnsi="Times New Roman" w:cs="Times New Roman"/>
                <w:b w:val="0"/>
                <w:sz w:val="24"/>
                <w:szCs w:val="24"/>
              </w:rPr>
            </w:pPr>
            <w:r w:rsidRPr="00211247">
              <w:rPr>
                <w:rFonts w:ascii="Times New Roman" w:hAnsi="Times New Roman" w:cs="Times New Roman"/>
                <w:b w:val="0"/>
                <w:sz w:val="24"/>
                <w:szCs w:val="24"/>
              </w:rPr>
              <w:t>Thành thị</w:t>
            </w:r>
          </w:p>
        </w:tc>
        <w:tc>
          <w:tcPr>
            <w:tcW w:w="1423" w:type="dxa"/>
            <w:tcBorders>
              <w:bottom w:val="single" w:sz="4" w:space="0" w:color="auto"/>
            </w:tcBorders>
            <w:shd w:val="clear" w:color="auto" w:fill="FFFFFF" w:themeFill="background1"/>
          </w:tcPr>
          <w:p w14:paraId="22B7C78F" w14:textId="2FC62D03" w:rsidR="00C36F8C" w:rsidRPr="007B1C2F" w:rsidRDefault="00C36F8C"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10.27</w:t>
            </w:r>
          </w:p>
        </w:tc>
        <w:tc>
          <w:tcPr>
            <w:tcW w:w="1275" w:type="dxa"/>
            <w:tcBorders>
              <w:bottom w:val="single" w:sz="4" w:space="0" w:color="auto"/>
            </w:tcBorders>
            <w:shd w:val="clear" w:color="auto" w:fill="FFFFFF" w:themeFill="background1"/>
          </w:tcPr>
          <w:p w14:paraId="7F6F6B73" w14:textId="37B8DACF" w:rsidR="00C36F8C" w:rsidRPr="007B1C2F" w:rsidRDefault="00C36F8C"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8.48</w:t>
            </w:r>
          </w:p>
        </w:tc>
      </w:tr>
      <w:tr w:rsidR="00211247" w:rsidRPr="00211247" w14:paraId="60F4BB62"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7234" w:type="dxa"/>
            <w:gridSpan w:val="3"/>
            <w:tcBorders>
              <w:bottom w:val="single" w:sz="4" w:space="0" w:color="auto"/>
            </w:tcBorders>
            <w:shd w:val="clear" w:color="auto" w:fill="FFFFFF" w:themeFill="background1"/>
          </w:tcPr>
          <w:p w14:paraId="0100F74E" w14:textId="1AF06D99" w:rsidR="00211247" w:rsidRPr="007B1C2F" w:rsidRDefault="00211247" w:rsidP="00211247">
            <w:pPr>
              <w:jc w:val="center"/>
              <w:rPr>
                <w:rFonts w:ascii="Times New Roman" w:hAnsi="Times New Roman" w:cs="Times New Roman"/>
                <w:b w:val="0"/>
                <w:sz w:val="24"/>
                <w:szCs w:val="24"/>
              </w:rPr>
            </w:pPr>
            <w:r w:rsidRPr="007B1C2F">
              <w:rPr>
                <w:rFonts w:ascii="Times New Roman" w:hAnsi="Times New Roman" w:cs="Times New Roman"/>
                <w:b w:val="0"/>
                <w:i/>
                <w:sz w:val="24"/>
                <w:szCs w:val="24"/>
              </w:rPr>
              <w:t>Theo giới tính chủ hộ</w:t>
            </w:r>
          </w:p>
        </w:tc>
      </w:tr>
      <w:tr w:rsidR="00211247" w:rsidRPr="00211247" w14:paraId="56B12061"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046BABEC" w14:textId="7F4D4C8D" w:rsidR="00211247" w:rsidRPr="00211247" w:rsidRDefault="00211247" w:rsidP="00211247">
            <w:pPr>
              <w:jc w:val="both"/>
              <w:rPr>
                <w:rFonts w:ascii="Times New Roman" w:hAnsi="Times New Roman" w:cs="Times New Roman"/>
                <w:b w:val="0"/>
                <w:sz w:val="24"/>
                <w:szCs w:val="24"/>
              </w:rPr>
            </w:pPr>
            <w:r w:rsidRPr="00211247">
              <w:rPr>
                <w:rFonts w:ascii="Times New Roman" w:hAnsi="Times New Roman" w:cs="Times New Roman"/>
                <w:b w:val="0"/>
                <w:sz w:val="24"/>
                <w:szCs w:val="24"/>
              </w:rPr>
              <w:t>Nữ</w:t>
            </w:r>
          </w:p>
        </w:tc>
        <w:tc>
          <w:tcPr>
            <w:tcW w:w="1423" w:type="dxa"/>
            <w:tcBorders>
              <w:bottom w:val="single" w:sz="4" w:space="0" w:color="auto"/>
            </w:tcBorders>
            <w:shd w:val="clear" w:color="auto" w:fill="FFFFFF" w:themeFill="background1"/>
          </w:tcPr>
          <w:p w14:paraId="31AF3A40" w14:textId="1BA6F892"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22.04</w:t>
            </w:r>
          </w:p>
        </w:tc>
        <w:tc>
          <w:tcPr>
            <w:tcW w:w="1275" w:type="dxa"/>
            <w:tcBorders>
              <w:bottom w:val="single" w:sz="4" w:space="0" w:color="auto"/>
            </w:tcBorders>
            <w:shd w:val="clear" w:color="auto" w:fill="FFFFFF" w:themeFill="background1"/>
          </w:tcPr>
          <w:p w14:paraId="2A5A87F6" w14:textId="4ABD1135"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26.46</w:t>
            </w:r>
          </w:p>
        </w:tc>
      </w:tr>
      <w:tr w:rsidR="00211247" w:rsidRPr="00211247" w14:paraId="4A1608AA"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027F4567" w14:textId="26872BF4" w:rsidR="00211247" w:rsidRPr="00211247" w:rsidRDefault="00211247" w:rsidP="00211247">
            <w:pPr>
              <w:jc w:val="both"/>
              <w:rPr>
                <w:rFonts w:ascii="Times New Roman" w:hAnsi="Times New Roman" w:cs="Times New Roman"/>
                <w:b w:val="0"/>
                <w:sz w:val="24"/>
                <w:szCs w:val="24"/>
              </w:rPr>
            </w:pPr>
            <w:r w:rsidRPr="00211247">
              <w:rPr>
                <w:rFonts w:ascii="Times New Roman" w:hAnsi="Times New Roman" w:cs="Times New Roman"/>
                <w:b w:val="0"/>
                <w:sz w:val="24"/>
                <w:szCs w:val="24"/>
              </w:rPr>
              <w:t xml:space="preserve">Nam </w:t>
            </w:r>
          </w:p>
        </w:tc>
        <w:tc>
          <w:tcPr>
            <w:tcW w:w="1423" w:type="dxa"/>
            <w:tcBorders>
              <w:bottom w:val="single" w:sz="4" w:space="0" w:color="auto"/>
            </w:tcBorders>
            <w:shd w:val="clear" w:color="auto" w:fill="FFFFFF" w:themeFill="background1"/>
          </w:tcPr>
          <w:p w14:paraId="67962CB3" w14:textId="6F9ABC2C"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77.96</w:t>
            </w:r>
          </w:p>
        </w:tc>
        <w:tc>
          <w:tcPr>
            <w:tcW w:w="1275" w:type="dxa"/>
            <w:tcBorders>
              <w:bottom w:val="single" w:sz="4" w:space="0" w:color="auto"/>
            </w:tcBorders>
            <w:shd w:val="clear" w:color="auto" w:fill="FFFFFF" w:themeFill="background1"/>
          </w:tcPr>
          <w:p w14:paraId="073DB649" w14:textId="5249FDF0"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73.54</w:t>
            </w:r>
          </w:p>
        </w:tc>
      </w:tr>
      <w:tr w:rsidR="00211247" w:rsidRPr="00211247" w14:paraId="5FD5C411"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34" w:type="dxa"/>
            <w:gridSpan w:val="3"/>
            <w:tcBorders>
              <w:bottom w:val="single" w:sz="4" w:space="0" w:color="auto"/>
            </w:tcBorders>
            <w:shd w:val="clear" w:color="auto" w:fill="FFFFFF" w:themeFill="background1"/>
          </w:tcPr>
          <w:p w14:paraId="11C6D7C8" w14:textId="499DB7D5" w:rsidR="00211247" w:rsidRPr="007B1C2F" w:rsidRDefault="00211247" w:rsidP="00211247">
            <w:pPr>
              <w:jc w:val="center"/>
              <w:rPr>
                <w:rFonts w:ascii="Times New Roman" w:hAnsi="Times New Roman" w:cs="Times New Roman"/>
                <w:b w:val="0"/>
                <w:sz w:val="24"/>
                <w:szCs w:val="24"/>
              </w:rPr>
            </w:pPr>
            <w:r w:rsidRPr="007B1C2F">
              <w:rPr>
                <w:rFonts w:ascii="Times New Roman" w:hAnsi="Times New Roman" w:cs="Times New Roman"/>
                <w:b w:val="0"/>
                <w:i/>
                <w:sz w:val="24"/>
                <w:szCs w:val="24"/>
              </w:rPr>
              <w:t>Theo dân tộc chủ hộ</w:t>
            </w:r>
          </w:p>
        </w:tc>
      </w:tr>
      <w:tr w:rsidR="00211247" w:rsidRPr="00211247" w14:paraId="0AD8D018"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28CB9ECC" w14:textId="2AAE08BB" w:rsidR="00211247" w:rsidRPr="00211247" w:rsidRDefault="00211247" w:rsidP="00211247">
            <w:pPr>
              <w:jc w:val="both"/>
              <w:rPr>
                <w:rFonts w:ascii="Times New Roman" w:hAnsi="Times New Roman" w:cs="Times New Roman"/>
                <w:b w:val="0"/>
                <w:sz w:val="24"/>
                <w:szCs w:val="24"/>
              </w:rPr>
            </w:pPr>
            <w:r w:rsidRPr="00211247">
              <w:rPr>
                <w:rFonts w:ascii="Times New Roman" w:hAnsi="Times New Roman" w:cs="Times New Roman"/>
                <w:b w:val="0"/>
                <w:sz w:val="24"/>
                <w:szCs w:val="24"/>
              </w:rPr>
              <w:t>Kinh/Hoa</w:t>
            </w:r>
          </w:p>
        </w:tc>
        <w:tc>
          <w:tcPr>
            <w:tcW w:w="1423" w:type="dxa"/>
            <w:tcBorders>
              <w:bottom w:val="single" w:sz="4" w:space="0" w:color="auto"/>
            </w:tcBorders>
            <w:shd w:val="clear" w:color="auto" w:fill="FFFFFF" w:themeFill="background1"/>
          </w:tcPr>
          <w:p w14:paraId="2697CBA8" w14:textId="693C49C2"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52.69</w:t>
            </w:r>
          </w:p>
        </w:tc>
        <w:tc>
          <w:tcPr>
            <w:tcW w:w="1275" w:type="dxa"/>
            <w:tcBorders>
              <w:bottom w:val="single" w:sz="4" w:space="0" w:color="auto"/>
            </w:tcBorders>
            <w:shd w:val="clear" w:color="auto" w:fill="FFFFFF" w:themeFill="background1"/>
          </w:tcPr>
          <w:p w14:paraId="286CB3D0" w14:textId="42F3238F"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47.26</w:t>
            </w:r>
          </w:p>
        </w:tc>
      </w:tr>
      <w:tr w:rsidR="00211247" w:rsidRPr="00211247" w14:paraId="2F0D2B06"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3D5B6A1E" w14:textId="7191C6A5" w:rsidR="00211247" w:rsidRPr="00211247" w:rsidRDefault="00211247" w:rsidP="00211247">
            <w:pPr>
              <w:jc w:val="both"/>
              <w:rPr>
                <w:rFonts w:ascii="Times New Roman" w:hAnsi="Times New Roman" w:cs="Times New Roman"/>
                <w:b w:val="0"/>
                <w:sz w:val="24"/>
                <w:szCs w:val="24"/>
              </w:rPr>
            </w:pPr>
            <w:r w:rsidRPr="00211247">
              <w:rPr>
                <w:rFonts w:ascii="Times New Roman" w:hAnsi="Times New Roman" w:cs="Times New Roman"/>
                <w:b w:val="0"/>
                <w:sz w:val="24"/>
                <w:szCs w:val="24"/>
              </w:rPr>
              <w:t>Khác</w:t>
            </w:r>
          </w:p>
        </w:tc>
        <w:tc>
          <w:tcPr>
            <w:tcW w:w="1423" w:type="dxa"/>
            <w:tcBorders>
              <w:bottom w:val="single" w:sz="4" w:space="0" w:color="auto"/>
            </w:tcBorders>
            <w:shd w:val="clear" w:color="auto" w:fill="FFFFFF" w:themeFill="background1"/>
          </w:tcPr>
          <w:p w14:paraId="7702D783" w14:textId="48E68E63"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47.31</w:t>
            </w:r>
          </w:p>
        </w:tc>
        <w:tc>
          <w:tcPr>
            <w:tcW w:w="1275" w:type="dxa"/>
            <w:tcBorders>
              <w:bottom w:val="single" w:sz="4" w:space="0" w:color="auto"/>
            </w:tcBorders>
            <w:shd w:val="clear" w:color="auto" w:fill="FFFFFF" w:themeFill="background1"/>
          </w:tcPr>
          <w:p w14:paraId="4312BBE5" w14:textId="04A80F20"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52.74</w:t>
            </w:r>
          </w:p>
        </w:tc>
      </w:tr>
      <w:tr w:rsidR="00211247" w:rsidRPr="00211247" w14:paraId="0CB3D3AB"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7234" w:type="dxa"/>
            <w:gridSpan w:val="3"/>
            <w:tcBorders>
              <w:bottom w:val="single" w:sz="4" w:space="0" w:color="auto"/>
            </w:tcBorders>
            <w:shd w:val="clear" w:color="auto" w:fill="FFFFFF" w:themeFill="background1"/>
          </w:tcPr>
          <w:p w14:paraId="0D78343F" w14:textId="7B6968CF" w:rsidR="00211247" w:rsidRPr="007B1C2F" w:rsidRDefault="00211247" w:rsidP="00211247">
            <w:pPr>
              <w:jc w:val="center"/>
              <w:rPr>
                <w:rFonts w:ascii="Times New Roman" w:hAnsi="Times New Roman" w:cs="Times New Roman"/>
                <w:b w:val="0"/>
                <w:sz w:val="24"/>
                <w:szCs w:val="24"/>
              </w:rPr>
            </w:pPr>
            <w:r w:rsidRPr="007B1C2F">
              <w:rPr>
                <w:rFonts w:ascii="Times New Roman" w:hAnsi="Times New Roman" w:cs="Times New Roman"/>
                <w:b w:val="0"/>
                <w:i/>
                <w:sz w:val="24"/>
                <w:szCs w:val="24"/>
              </w:rPr>
              <w:t>Theo từng chỉ báo</w:t>
            </w:r>
          </w:p>
        </w:tc>
      </w:tr>
      <w:tr w:rsidR="00211247" w:rsidRPr="00211247" w14:paraId="203B14DC"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0B94C037" w14:textId="5A306B17" w:rsidR="00211247" w:rsidRPr="003854DD" w:rsidRDefault="00657E1C" w:rsidP="0030225C">
            <w:pPr>
              <w:jc w:val="both"/>
              <w:rPr>
                <w:rFonts w:ascii="Times New Roman" w:hAnsi="Times New Roman" w:cs="Times New Roman"/>
                <w:sz w:val="24"/>
                <w:szCs w:val="24"/>
              </w:rPr>
            </w:pPr>
            <w:r>
              <w:rPr>
                <w:rFonts w:ascii="Times New Roman" w:hAnsi="Times New Roman" w:cs="Times New Roman"/>
                <w:b w:val="0"/>
                <w:sz w:val="24"/>
                <w:szCs w:val="24"/>
              </w:rPr>
              <w:t>Trình độ g</w:t>
            </w:r>
            <w:r w:rsidR="00211247" w:rsidRPr="00211247">
              <w:rPr>
                <w:rFonts w:ascii="Times New Roman" w:hAnsi="Times New Roman" w:cs="Times New Roman"/>
                <w:b w:val="0"/>
                <w:sz w:val="24"/>
                <w:szCs w:val="24"/>
              </w:rPr>
              <w:t xml:space="preserve">iáo dục </w:t>
            </w:r>
            <w:r>
              <w:rPr>
                <w:rFonts w:ascii="Times New Roman" w:hAnsi="Times New Roman" w:cs="Times New Roman"/>
                <w:b w:val="0"/>
                <w:sz w:val="24"/>
                <w:szCs w:val="24"/>
              </w:rPr>
              <w:t xml:space="preserve">của </w:t>
            </w:r>
            <w:r w:rsidR="00211247" w:rsidRPr="00211247">
              <w:rPr>
                <w:rFonts w:ascii="Times New Roman" w:hAnsi="Times New Roman" w:cs="Times New Roman"/>
                <w:b w:val="0"/>
                <w:sz w:val="24"/>
                <w:szCs w:val="24"/>
              </w:rPr>
              <w:t>người lớn</w:t>
            </w:r>
            <w:r w:rsidR="003854DD">
              <w:rPr>
                <w:rFonts w:ascii="Times New Roman" w:hAnsi="Times New Roman" w:cs="Times New Roman"/>
                <w:b w:val="0"/>
                <w:sz w:val="24"/>
                <w:szCs w:val="24"/>
              </w:rPr>
              <w:t xml:space="preserve"> </w:t>
            </w:r>
          </w:p>
        </w:tc>
        <w:tc>
          <w:tcPr>
            <w:tcW w:w="1423" w:type="dxa"/>
            <w:tcBorders>
              <w:bottom w:val="single" w:sz="4" w:space="0" w:color="auto"/>
            </w:tcBorders>
            <w:shd w:val="clear" w:color="auto" w:fill="FFFFFF" w:themeFill="background1"/>
          </w:tcPr>
          <w:p w14:paraId="649EA4CB" w14:textId="2EB8B3B8"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19.61</w:t>
            </w:r>
          </w:p>
        </w:tc>
        <w:tc>
          <w:tcPr>
            <w:tcW w:w="1275" w:type="dxa"/>
            <w:tcBorders>
              <w:bottom w:val="single" w:sz="4" w:space="0" w:color="auto"/>
            </w:tcBorders>
            <w:shd w:val="clear" w:color="auto" w:fill="FFFFFF" w:themeFill="background1"/>
          </w:tcPr>
          <w:p w14:paraId="3524DD08" w14:textId="12768493"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19.77</w:t>
            </w:r>
          </w:p>
        </w:tc>
      </w:tr>
      <w:tr w:rsidR="00211247" w:rsidRPr="00211247" w14:paraId="1BA81C39"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464CD3FA" w14:textId="0E893444" w:rsidR="00211247" w:rsidRPr="00211247" w:rsidRDefault="00657E1C" w:rsidP="0030225C">
            <w:pPr>
              <w:jc w:val="both"/>
              <w:rPr>
                <w:rFonts w:ascii="Times New Roman" w:hAnsi="Times New Roman" w:cs="Times New Roman"/>
                <w:b w:val="0"/>
                <w:sz w:val="24"/>
                <w:szCs w:val="24"/>
              </w:rPr>
            </w:pPr>
            <w:r>
              <w:rPr>
                <w:rFonts w:ascii="Times New Roman" w:hAnsi="Times New Roman" w:cs="Times New Roman"/>
                <w:b w:val="0"/>
                <w:sz w:val="24"/>
                <w:szCs w:val="24"/>
              </w:rPr>
              <w:t>Tình trạng g</w:t>
            </w:r>
            <w:r w:rsidR="00211247" w:rsidRPr="00211247">
              <w:rPr>
                <w:rFonts w:ascii="Times New Roman" w:hAnsi="Times New Roman" w:cs="Times New Roman"/>
                <w:b w:val="0"/>
                <w:sz w:val="24"/>
                <w:szCs w:val="24"/>
              </w:rPr>
              <w:t>iáo dục</w:t>
            </w:r>
            <w:r>
              <w:rPr>
                <w:rFonts w:ascii="Times New Roman" w:hAnsi="Times New Roman" w:cs="Times New Roman"/>
                <w:b w:val="0"/>
                <w:sz w:val="24"/>
                <w:szCs w:val="24"/>
              </w:rPr>
              <w:t xml:space="preserve"> của</w:t>
            </w:r>
            <w:r w:rsidR="00211247" w:rsidRPr="00211247">
              <w:rPr>
                <w:rFonts w:ascii="Times New Roman" w:hAnsi="Times New Roman" w:cs="Times New Roman"/>
                <w:b w:val="0"/>
                <w:sz w:val="24"/>
                <w:szCs w:val="24"/>
              </w:rPr>
              <w:t xml:space="preserve"> trẻ em</w:t>
            </w:r>
            <w:r w:rsidR="003854DD">
              <w:rPr>
                <w:rFonts w:ascii="Times New Roman" w:hAnsi="Times New Roman" w:cs="Times New Roman"/>
                <w:b w:val="0"/>
                <w:sz w:val="24"/>
                <w:szCs w:val="24"/>
              </w:rPr>
              <w:t xml:space="preserve"> </w:t>
            </w:r>
          </w:p>
        </w:tc>
        <w:tc>
          <w:tcPr>
            <w:tcW w:w="1423" w:type="dxa"/>
            <w:tcBorders>
              <w:bottom w:val="single" w:sz="4" w:space="0" w:color="auto"/>
            </w:tcBorders>
            <w:shd w:val="clear" w:color="auto" w:fill="FFFFFF" w:themeFill="background1"/>
          </w:tcPr>
          <w:p w14:paraId="0C6CE5E8" w14:textId="7ED35449"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1.81</w:t>
            </w:r>
          </w:p>
        </w:tc>
        <w:tc>
          <w:tcPr>
            <w:tcW w:w="1275" w:type="dxa"/>
            <w:tcBorders>
              <w:bottom w:val="single" w:sz="4" w:space="0" w:color="auto"/>
            </w:tcBorders>
            <w:shd w:val="clear" w:color="auto" w:fill="FFFFFF" w:themeFill="background1"/>
          </w:tcPr>
          <w:p w14:paraId="48BC9EB7" w14:textId="67C8A97B"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1.60</w:t>
            </w:r>
          </w:p>
        </w:tc>
      </w:tr>
      <w:tr w:rsidR="00211247" w:rsidRPr="00211247" w14:paraId="318A4B82"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43C3C647" w14:textId="40A6BF30" w:rsidR="00211247" w:rsidRPr="00211247" w:rsidRDefault="00211247" w:rsidP="0030225C">
            <w:pPr>
              <w:jc w:val="both"/>
              <w:rPr>
                <w:rFonts w:ascii="Times New Roman" w:hAnsi="Times New Roman" w:cs="Times New Roman"/>
                <w:b w:val="0"/>
                <w:sz w:val="24"/>
                <w:szCs w:val="24"/>
              </w:rPr>
            </w:pPr>
            <w:r w:rsidRPr="00211247">
              <w:rPr>
                <w:rFonts w:ascii="Times New Roman" w:hAnsi="Times New Roman" w:cs="Times New Roman"/>
                <w:b w:val="0"/>
                <w:sz w:val="24"/>
                <w:szCs w:val="24"/>
              </w:rPr>
              <w:t>Tiếp cận dịch vụ y tế</w:t>
            </w:r>
            <w:r w:rsidR="003854DD">
              <w:rPr>
                <w:rFonts w:ascii="Times New Roman" w:hAnsi="Times New Roman" w:cs="Times New Roman"/>
                <w:b w:val="0"/>
                <w:sz w:val="24"/>
                <w:szCs w:val="24"/>
              </w:rPr>
              <w:t xml:space="preserve"> </w:t>
            </w:r>
          </w:p>
        </w:tc>
        <w:tc>
          <w:tcPr>
            <w:tcW w:w="1423" w:type="dxa"/>
            <w:tcBorders>
              <w:bottom w:val="single" w:sz="4" w:space="0" w:color="auto"/>
            </w:tcBorders>
            <w:shd w:val="clear" w:color="auto" w:fill="FFFFFF" w:themeFill="background1"/>
          </w:tcPr>
          <w:p w14:paraId="489A67E3" w14:textId="0C556870"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2.29</w:t>
            </w:r>
          </w:p>
        </w:tc>
        <w:tc>
          <w:tcPr>
            <w:tcW w:w="1275" w:type="dxa"/>
            <w:tcBorders>
              <w:bottom w:val="single" w:sz="4" w:space="0" w:color="auto"/>
            </w:tcBorders>
            <w:shd w:val="clear" w:color="auto" w:fill="FFFFFF" w:themeFill="background1"/>
          </w:tcPr>
          <w:p w14:paraId="66903DFD" w14:textId="181AC8B9"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2.47</w:t>
            </w:r>
          </w:p>
        </w:tc>
      </w:tr>
      <w:tr w:rsidR="00211247" w:rsidRPr="00211247" w14:paraId="29446F08"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6F6B476C" w14:textId="58016DE7" w:rsidR="00211247" w:rsidRPr="00211247" w:rsidRDefault="00211247" w:rsidP="0030225C">
            <w:pPr>
              <w:jc w:val="both"/>
              <w:rPr>
                <w:rFonts w:ascii="Times New Roman" w:hAnsi="Times New Roman" w:cs="Times New Roman"/>
                <w:b w:val="0"/>
                <w:sz w:val="24"/>
                <w:szCs w:val="24"/>
              </w:rPr>
            </w:pPr>
            <w:r w:rsidRPr="00211247">
              <w:rPr>
                <w:rFonts w:ascii="Times New Roman" w:hAnsi="Times New Roman" w:cs="Times New Roman"/>
                <w:b w:val="0"/>
                <w:sz w:val="24"/>
                <w:szCs w:val="24"/>
              </w:rPr>
              <w:t>BHYT</w:t>
            </w:r>
            <w:r w:rsidR="003854DD">
              <w:rPr>
                <w:rFonts w:ascii="Times New Roman" w:hAnsi="Times New Roman" w:cs="Times New Roman"/>
                <w:b w:val="0"/>
                <w:sz w:val="24"/>
                <w:szCs w:val="24"/>
              </w:rPr>
              <w:t xml:space="preserve"> </w:t>
            </w:r>
          </w:p>
        </w:tc>
        <w:tc>
          <w:tcPr>
            <w:tcW w:w="1423" w:type="dxa"/>
            <w:tcBorders>
              <w:bottom w:val="single" w:sz="4" w:space="0" w:color="auto"/>
            </w:tcBorders>
            <w:shd w:val="clear" w:color="auto" w:fill="FFFFFF" w:themeFill="background1"/>
          </w:tcPr>
          <w:p w14:paraId="019FE888" w14:textId="4394442A"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10.98</w:t>
            </w:r>
          </w:p>
        </w:tc>
        <w:tc>
          <w:tcPr>
            <w:tcW w:w="1275" w:type="dxa"/>
            <w:tcBorders>
              <w:bottom w:val="single" w:sz="4" w:space="0" w:color="auto"/>
            </w:tcBorders>
            <w:shd w:val="clear" w:color="auto" w:fill="FFFFFF" w:themeFill="background1"/>
          </w:tcPr>
          <w:p w14:paraId="6EA86B44" w14:textId="56933068"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9.42</w:t>
            </w:r>
          </w:p>
        </w:tc>
      </w:tr>
      <w:tr w:rsidR="00211247" w:rsidRPr="00211247" w14:paraId="5FAC9069"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4820304A" w14:textId="7FF77C2A" w:rsidR="00211247" w:rsidRPr="00211247" w:rsidRDefault="00211247" w:rsidP="0030225C">
            <w:pPr>
              <w:jc w:val="both"/>
              <w:rPr>
                <w:rFonts w:ascii="Times New Roman" w:hAnsi="Times New Roman" w:cs="Times New Roman"/>
                <w:b w:val="0"/>
                <w:sz w:val="24"/>
                <w:szCs w:val="24"/>
              </w:rPr>
            </w:pPr>
            <w:r w:rsidRPr="00211247">
              <w:rPr>
                <w:rFonts w:ascii="Times New Roman" w:hAnsi="Times New Roman" w:cs="Times New Roman"/>
                <w:b w:val="0"/>
                <w:sz w:val="24"/>
                <w:szCs w:val="24"/>
              </w:rPr>
              <w:t>Chất lượng nhà ở</w:t>
            </w:r>
          </w:p>
        </w:tc>
        <w:tc>
          <w:tcPr>
            <w:tcW w:w="1423" w:type="dxa"/>
            <w:tcBorders>
              <w:bottom w:val="single" w:sz="4" w:space="0" w:color="auto"/>
            </w:tcBorders>
            <w:shd w:val="clear" w:color="auto" w:fill="FFFFFF" w:themeFill="background1"/>
          </w:tcPr>
          <w:p w14:paraId="15E96419" w14:textId="2A07D0EE"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9.58</w:t>
            </w:r>
          </w:p>
        </w:tc>
        <w:tc>
          <w:tcPr>
            <w:tcW w:w="1275" w:type="dxa"/>
            <w:tcBorders>
              <w:bottom w:val="single" w:sz="4" w:space="0" w:color="auto"/>
            </w:tcBorders>
            <w:shd w:val="clear" w:color="auto" w:fill="FFFFFF" w:themeFill="background1"/>
          </w:tcPr>
          <w:p w14:paraId="35B1C50F" w14:textId="67B4DF65"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10.44</w:t>
            </w:r>
          </w:p>
        </w:tc>
      </w:tr>
      <w:tr w:rsidR="00211247" w:rsidRPr="00211247" w14:paraId="6327962B"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4B268F5B" w14:textId="0019B2E6" w:rsidR="00211247" w:rsidRPr="00211247" w:rsidRDefault="00211247" w:rsidP="0030225C">
            <w:pPr>
              <w:jc w:val="both"/>
              <w:rPr>
                <w:rFonts w:ascii="Times New Roman" w:hAnsi="Times New Roman" w:cs="Times New Roman"/>
                <w:b w:val="0"/>
                <w:sz w:val="24"/>
                <w:szCs w:val="24"/>
              </w:rPr>
            </w:pPr>
            <w:r w:rsidRPr="00211247">
              <w:rPr>
                <w:rFonts w:ascii="Times New Roman" w:hAnsi="Times New Roman" w:cs="Times New Roman"/>
                <w:b w:val="0"/>
                <w:sz w:val="24"/>
                <w:szCs w:val="24"/>
              </w:rPr>
              <w:t>Diện tích nhà ở</w:t>
            </w:r>
            <w:r w:rsidR="003854DD">
              <w:rPr>
                <w:rFonts w:ascii="Times New Roman" w:hAnsi="Times New Roman" w:cs="Times New Roman"/>
                <w:b w:val="0"/>
                <w:sz w:val="24"/>
                <w:szCs w:val="24"/>
              </w:rPr>
              <w:t xml:space="preserve"> </w:t>
            </w:r>
            <w:r w:rsidR="0030225C" w:rsidRPr="0030225C">
              <w:rPr>
                <w:rFonts w:ascii="Times New Roman" w:hAnsi="Times New Roman" w:cs="Times New Roman"/>
                <w:b w:val="0"/>
                <w:sz w:val="24"/>
                <w:szCs w:val="24"/>
              </w:rPr>
              <w:t>bình quân đầu người</w:t>
            </w:r>
          </w:p>
        </w:tc>
        <w:tc>
          <w:tcPr>
            <w:tcW w:w="1423" w:type="dxa"/>
            <w:tcBorders>
              <w:bottom w:val="single" w:sz="4" w:space="0" w:color="auto"/>
            </w:tcBorders>
            <w:shd w:val="clear" w:color="auto" w:fill="FFFFFF" w:themeFill="background1"/>
          </w:tcPr>
          <w:p w14:paraId="21568661" w14:textId="08E713DB"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5.98</w:t>
            </w:r>
          </w:p>
        </w:tc>
        <w:tc>
          <w:tcPr>
            <w:tcW w:w="1275" w:type="dxa"/>
            <w:tcBorders>
              <w:bottom w:val="single" w:sz="4" w:space="0" w:color="auto"/>
            </w:tcBorders>
            <w:shd w:val="clear" w:color="auto" w:fill="FFFFFF" w:themeFill="background1"/>
          </w:tcPr>
          <w:p w14:paraId="0F6DF56F" w14:textId="20EB08D3"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6.53</w:t>
            </w:r>
          </w:p>
        </w:tc>
      </w:tr>
      <w:tr w:rsidR="00211247" w:rsidRPr="00211247" w14:paraId="2ACC341F"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1D92AE31" w14:textId="54AFBB4A" w:rsidR="00211247" w:rsidRPr="00211247" w:rsidRDefault="00211247" w:rsidP="0030225C">
            <w:pPr>
              <w:jc w:val="both"/>
              <w:rPr>
                <w:rFonts w:ascii="Times New Roman" w:hAnsi="Times New Roman" w:cs="Times New Roman"/>
                <w:b w:val="0"/>
                <w:sz w:val="24"/>
                <w:szCs w:val="24"/>
              </w:rPr>
            </w:pPr>
            <w:r w:rsidRPr="00211247">
              <w:rPr>
                <w:rFonts w:ascii="Times New Roman" w:hAnsi="Times New Roman" w:cs="Times New Roman"/>
                <w:b w:val="0"/>
                <w:sz w:val="24"/>
                <w:szCs w:val="24"/>
              </w:rPr>
              <w:t xml:space="preserve">Nguồn nước </w:t>
            </w:r>
            <w:r w:rsidR="0030225C">
              <w:rPr>
                <w:rFonts w:ascii="Times New Roman" w:hAnsi="Times New Roman" w:cs="Times New Roman"/>
                <w:b w:val="0"/>
                <w:sz w:val="24"/>
                <w:szCs w:val="24"/>
              </w:rPr>
              <w:t xml:space="preserve">sinh hoạt </w:t>
            </w:r>
            <w:r w:rsidRPr="00211247">
              <w:rPr>
                <w:rFonts w:ascii="Times New Roman" w:hAnsi="Times New Roman" w:cs="Times New Roman"/>
                <w:b w:val="0"/>
                <w:sz w:val="24"/>
                <w:szCs w:val="24"/>
              </w:rPr>
              <w:t>hợp vệ sinh</w:t>
            </w:r>
            <w:r w:rsidR="003854DD">
              <w:rPr>
                <w:rFonts w:ascii="Times New Roman" w:hAnsi="Times New Roman" w:cs="Times New Roman"/>
                <w:b w:val="0"/>
                <w:sz w:val="24"/>
                <w:szCs w:val="24"/>
              </w:rPr>
              <w:t xml:space="preserve"> </w:t>
            </w:r>
          </w:p>
        </w:tc>
        <w:tc>
          <w:tcPr>
            <w:tcW w:w="1423" w:type="dxa"/>
            <w:tcBorders>
              <w:bottom w:val="single" w:sz="4" w:space="0" w:color="auto"/>
            </w:tcBorders>
            <w:shd w:val="clear" w:color="auto" w:fill="FFFFFF" w:themeFill="background1"/>
          </w:tcPr>
          <w:p w14:paraId="1F315AC1" w14:textId="23F1606C"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12.91</w:t>
            </w:r>
          </w:p>
        </w:tc>
        <w:tc>
          <w:tcPr>
            <w:tcW w:w="1275" w:type="dxa"/>
            <w:tcBorders>
              <w:bottom w:val="single" w:sz="4" w:space="0" w:color="auto"/>
            </w:tcBorders>
            <w:shd w:val="clear" w:color="auto" w:fill="FFFFFF" w:themeFill="background1"/>
          </w:tcPr>
          <w:p w14:paraId="4373667E" w14:textId="73BE460A"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13.63</w:t>
            </w:r>
          </w:p>
        </w:tc>
      </w:tr>
      <w:tr w:rsidR="00211247" w:rsidRPr="00211247" w14:paraId="6FE3EB5D"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00263BB4" w14:textId="5352264C" w:rsidR="00211247" w:rsidRPr="00211247" w:rsidRDefault="00211247" w:rsidP="0030225C">
            <w:pPr>
              <w:jc w:val="both"/>
              <w:rPr>
                <w:rFonts w:ascii="Times New Roman" w:hAnsi="Times New Roman" w:cs="Times New Roman"/>
                <w:b w:val="0"/>
                <w:sz w:val="24"/>
                <w:szCs w:val="24"/>
              </w:rPr>
            </w:pPr>
            <w:r w:rsidRPr="00211247">
              <w:rPr>
                <w:rFonts w:ascii="Times New Roman" w:hAnsi="Times New Roman" w:cs="Times New Roman"/>
                <w:b w:val="0"/>
                <w:sz w:val="24"/>
                <w:szCs w:val="24"/>
              </w:rPr>
              <w:t>Hố xí/nhà tiêu hợp vệ sinh</w:t>
            </w:r>
            <w:r w:rsidR="003854DD">
              <w:rPr>
                <w:rFonts w:ascii="Times New Roman" w:hAnsi="Times New Roman" w:cs="Times New Roman"/>
                <w:b w:val="0"/>
                <w:sz w:val="24"/>
                <w:szCs w:val="24"/>
              </w:rPr>
              <w:t xml:space="preserve"> </w:t>
            </w:r>
          </w:p>
        </w:tc>
        <w:tc>
          <w:tcPr>
            <w:tcW w:w="1423" w:type="dxa"/>
            <w:tcBorders>
              <w:bottom w:val="single" w:sz="4" w:space="0" w:color="auto"/>
            </w:tcBorders>
            <w:shd w:val="clear" w:color="auto" w:fill="FFFFFF" w:themeFill="background1"/>
          </w:tcPr>
          <w:p w14:paraId="55CD0709" w14:textId="7E0CDAFC"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19.67</w:t>
            </w:r>
          </w:p>
        </w:tc>
        <w:tc>
          <w:tcPr>
            <w:tcW w:w="1275" w:type="dxa"/>
            <w:tcBorders>
              <w:bottom w:val="single" w:sz="4" w:space="0" w:color="auto"/>
            </w:tcBorders>
            <w:shd w:val="clear" w:color="auto" w:fill="FFFFFF" w:themeFill="background1"/>
          </w:tcPr>
          <w:p w14:paraId="3593C946" w14:textId="6591E118"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19.07</w:t>
            </w:r>
          </w:p>
        </w:tc>
      </w:tr>
      <w:tr w:rsidR="00211247" w:rsidRPr="00211247" w14:paraId="25F586EA" w14:textId="77777777" w:rsidTr="003854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Borders>
              <w:bottom w:val="single" w:sz="4" w:space="0" w:color="auto"/>
            </w:tcBorders>
            <w:shd w:val="clear" w:color="auto" w:fill="FFFFFF" w:themeFill="background1"/>
          </w:tcPr>
          <w:p w14:paraId="5A0EE9A0" w14:textId="11941F88" w:rsidR="00211247" w:rsidRPr="00211247" w:rsidRDefault="00211247" w:rsidP="0030225C">
            <w:pPr>
              <w:jc w:val="both"/>
              <w:rPr>
                <w:rFonts w:ascii="Times New Roman" w:hAnsi="Times New Roman" w:cs="Times New Roman"/>
                <w:b w:val="0"/>
                <w:sz w:val="24"/>
                <w:szCs w:val="24"/>
              </w:rPr>
            </w:pPr>
            <w:r w:rsidRPr="00211247">
              <w:rPr>
                <w:rFonts w:ascii="Times New Roman" w:hAnsi="Times New Roman" w:cs="Times New Roman"/>
                <w:b w:val="0"/>
                <w:sz w:val="24"/>
                <w:szCs w:val="24"/>
              </w:rPr>
              <w:t>Tiếp cận dịch vụ thông tin</w:t>
            </w:r>
            <w:r w:rsidR="003854DD">
              <w:rPr>
                <w:rFonts w:ascii="Times New Roman" w:hAnsi="Times New Roman" w:cs="Times New Roman"/>
                <w:b w:val="0"/>
                <w:sz w:val="24"/>
                <w:szCs w:val="24"/>
              </w:rPr>
              <w:t xml:space="preserve"> </w:t>
            </w:r>
          </w:p>
        </w:tc>
        <w:tc>
          <w:tcPr>
            <w:tcW w:w="1423" w:type="dxa"/>
            <w:tcBorders>
              <w:bottom w:val="single" w:sz="4" w:space="0" w:color="auto"/>
            </w:tcBorders>
            <w:shd w:val="clear" w:color="auto" w:fill="FFFFFF" w:themeFill="background1"/>
          </w:tcPr>
          <w:p w14:paraId="092580D6" w14:textId="4E39E7E3"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9.13</w:t>
            </w:r>
          </w:p>
        </w:tc>
        <w:tc>
          <w:tcPr>
            <w:tcW w:w="1275" w:type="dxa"/>
            <w:tcBorders>
              <w:bottom w:val="single" w:sz="4" w:space="0" w:color="auto"/>
            </w:tcBorders>
            <w:shd w:val="clear" w:color="auto" w:fill="FFFFFF" w:themeFill="background1"/>
          </w:tcPr>
          <w:p w14:paraId="7ECC3FD2" w14:textId="2875527A" w:rsidR="00211247" w:rsidRPr="007B1C2F" w:rsidRDefault="00211247" w:rsidP="00211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7.56</w:t>
            </w:r>
          </w:p>
        </w:tc>
      </w:tr>
      <w:tr w:rsidR="00211247" w:rsidRPr="00211247" w14:paraId="08AA72F3"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tcPr>
          <w:p w14:paraId="4DA0DBFD" w14:textId="7A8A69C9" w:rsidR="00211247" w:rsidRPr="00211247" w:rsidRDefault="00211247" w:rsidP="0030225C">
            <w:pPr>
              <w:jc w:val="both"/>
              <w:rPr>
                <w:rFonts w:ascii="Times New Roman" w:hAnsi="Times New Roman" w:cs="Times New Roman"/>
                <w:b w:val="0"/>
                <w:sz w:val="24"/>
                <w:szCs w:val="24"/>
              </w:rPr>
            </w:pPr>
            <w:r w:rsidRPr="00211247">
              <w:rPr>
                <w:rFonts w:ascii="Times New Roman" w:hAnsi="Times New Roman" w:cs="Times New Roman"/>
                <w:b w:val="0"/>
                <w:sz w:val="24"/>
                <w:szCs w:val="24"/>
              </w:rPr>
              <w:t>Tài sản phục vụ tiếp cận thông tin</w:t>
            </w:r>
            <w:r w:rsidR="003854DD">
              <w:rPr>
                <w:rFonts w:ascii="Times New Roman" w:hAnsi="Times New Roman" w:cs="Times New Roman"/>
                <w:b w:val="0"/>
                <w:sz w:val="24"/>
                <w:szCs w:val="24"/>
              </w:rPr>
              <w:t xml:space="preserve"> </w:t>
            </w:r>
          </w:p>
        </w:tc>
        <w:tc>
          <w:tcPr>
            <w:tcW w:w="1423" w:type="dxa"/>
            <w:tcBorders>
              <w:bottom w:val="single" w:sz="4" w:space="0" w:color="auto"/>
            </w:tcBorders>
            <w:shd w:val="clear" w:color="auto" w:fill="FFFFFF" w:themeFill="background1"/>
          </w:tcPr>
          <w:p w14:paraId="2F2455E6" w14:textId="1E81D080"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8.47</w:t>
            </w:r>
          </w:p>
        </w:tc>
        <w:tc>
          <w:tcPr>
            <w:tcW w:w="1275" w:type="dxa"/>
            <w:tcBorders>
              <w:bottom w:val="single" w:sz="4" w:space="0" w:color="auto"/>
            </w:tcBorders>
            <w:shd w:val="clear" w:color="auto" w:fill="FFFFFF" w:themeFill="background1"/>
          </w:tcPr>
          <w:p w14:paraId="20001BFE" w14:textId="37E9D65B" w:rsidR="00211247" w:rsidRPr="007B1C2F" w:rsidRDefault="00211247" w:rsidP="00211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1C2F">
              <w:rPr>
                <w:rFonts w:ascii="Times New Roman" w:hAnsi="Times New Roman" w:cs="Times New Roman"/>
                <w:color w:val="000000"/>
                <w:sz w:val="24"/>
                <w:szCs w:val="24"/>
              </w:rPr>
              <w:t>9.40</w:t>
            </w:r>
          </w:p>
        </w:tc>
      </w:tr>
      <w:tr w:rsidR="00B051C1" w:rsidRPr="007E45F2" w14:paraId="206A72EE"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34" w:type="dxa"/>
            <w:gridSpan w:val="3"/>
            <w:tcBorders>
              <w:bottom w:val="single" w:sz="4" w:space="0" w:color="auto"/>
            </w:tcBorders>
            <w:shd w:val="clear" w:color="auto" w:fill="FFFFFF" w:themeFill="background1"/>
          </w:tcPr>
          <w:p w14:paraId="0FB15083" w14:textId="2F793E3E" w:rsidR="00B051C1" w:rsidRPr="007B1C2F" w:rsidRDefault="00B051C1" w:rsidP="00211247">
            <w:pPr>
              <w:jc w:val="center"/>
              <w:rPr>
                <w:rFonts w:ascii="Times New Roman" w:hAnsi="Times New Roman" w:cs="Times New Roman"/>
                <w:b w:val="0"/>
                <w:i/>
                <w:color w:val="000000"/>
                <w:sz w:val="24"/>
                <w:szCs w:val="24"/>
              </w:rPr>
            </w:pPr>
            <w:r w:rsidRPr="007B1C2F">
              <w:rPr>
                <w:rFonts w:ascii="Times New Roman" w:hAnsi="Times New Roman" w:cs="Times New Roman"/>
                <w:b w:val="0"/>
                <w:i/>
                <w:color w:val="000000"/>
                <w:sz w:val="24"/>
                <w:szCs w:val="24"/>
              </w:rPr>
              <w:t>Theo nhóm độ tuổi của chủ hộ</w:t>
            </w:r>
          </w:p>
        </w:tc>
      </w:tr>
      <w:tr w:rsidR="0021224F" w:rsidRPr="0021224F" w14:paraId="57B18D72"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vAlign w:val="bottom"/>
          </w:tcPr>
          <w:p w14:paraId="72B64BD7" w14:textId="0A0D7687" w:rsidR="0021224F" w:rsidRPr="0021224F" w:rsidRDefault="0021224F" w:rsidP="0021224F">
            <w:pPr>
              <w:jc w:val="both"/>
              <w:rPr>
                <w:rFonts w:ascii="Times New Roman" w:hAnsi="Times New Roman" w:cs="Times New Roman"/>
                <w:b w:val="0"/>
                <w:sz w:val="24"/>
                <w:szCs w:val="24"/>
              </w:rPr>
            </w:pPr>
            <w:r w:rsidRPr="0021224F">
              <w:rPr>
                <w:rFonts w:ascii="Times New Roman" w:hAnsi="Times New Roman" w:cs="Times New Roman"/>
                <w:b w:val="0"/>
                <w:color w:val="000000"/>
                <w:sz w:val="24"/>
                <w:szCs w:val="24"/>
              </w:rPr>
              <w:t xml:space="preserve">Dưới 30 </w:t>
            </w:r>
          </w:p>
        </w:tc>
        <w:tc>
          <w:tcPr>
            <w:tcW w:w="1423" w:type="dxa"/>
            <w:tcBorders>
              <w:bottom w:val="single" w:sz="4" w:space="0" w:color="auto"/>
            </w:tcBorders>
            <w:shd w:val="clear" w:color="auto" w:fill="FFFFFF" w:themeFill="background1"/>
            <w:vAlign w:val="bottom"/>
          </w:tcPr>
          <w:p w14:paraId="56885B6F" w14:textId="697B77F4" w:rsidR="0021224F" w:rsidRPr="0021224F" w:rsidRDefault="0021224F" w:rsidP="002122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1224F">
              <w:rPr>
                <w:rFonts w:ascii="Times New Roman" w:hAnsi="Times New Roman" w:cs="Times New Roman"/>
                <w:color w:val="000000"/>
                <w:sz w:val="24"/>
                <w:szCs w:val="24"/>
              </w:rPr>
              <w:t>12.671</w:t>
            </w:r>
          </w:p>
        </w:tc>
        <w:tc>
          <w:tcPr>
            <w:tcW w:w="1275" w:type="dxa"/>
            <w:tcBorders>
              <w:bottom w:val="single" w:sz="4" w:space="0" w:color="auto"/>
            </w:tcBorders>
            <w:shd w:val="clear" w:color="auto" w:fill="FFFFFF" w:themeFill="background1"/>
            <w:vAlign w:val="bottom"/>
          </w:tcPr>
          <w:p w14:paraId="4828938E" w14:textId="164092D6" w:rsidR="0021224F" w:rsidRPr="0021224F" w:rsidRDefault="0021224F" w:rsidP="002122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1224F">
              <w:rPr>
                <w:rFonts w:ascii="Times New Roman" w:hAnsi="Times New Roman" w:cs="Times New Roman"/>
                <w:color w:val="000000"/>
                <w:sz w:val="24"/>
                <w:szCs w:val="24"/>
              </w:rPr>
              <w:t>8.620</w:t>
            </w:r>
          </w:p>
        </w:tc>
      </w:tr>
      <w:tr w:rsidR="0021224F" w:rsidRPr="0021224F" w14:paraId="25344332"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vAlign w:val="bottom"/>
          </w:tcPr>
          <w:p w14:paraId="5E60E868" w14:textId="38E412F0" w:rsidR="0021224F" w:rsidRPr="0021224F" w:rsidRDefault="0021224F" w:rsidP="0021224F">
            <w:pPr>
              <w:jc w:val="both"/>
              <w:rPr>
                <w:rFonts w:ascii="Times New Roman" w:hAnsi="Times New Roman" w:cs="Times New Roman"/>
                <w:b w:val="0"/>
                <w:sz w:val="24"/>
                <w:szCs w:val="24"/>
              </w:rPr>
            </w:pPr>
            <w:r w:rsidRPr="0021224F">
              <w:rPr>
                <w:rFonts w:ascii="Times New Roman" w:hAnsi="Times New Roman" w:cs="Times New Roman"/>
                <w:b w:val="0"/>
                <w:color w:val="000000"/>
                <w:sz w:val="24"/>
                <w:szCs w:val="24"/>
              </w:rPr>
              <w:t>30-39</w:t>
            </w:r>
          </w:p>
        </w:tc>
        <w:tc>
          <w:tcPr>
            <w:tcW w:w="1423" w:type="dxa"/>
            <w:tcBorders>
              <w:bottom w:val="single" w:sz="4" w:space="0" w:color="auto"/>
            </w:tcBorders>
            <w:shd w:val="clear" w:color="auto" w:fill="FFFFFF" w:themeFill="background1"/>
            <w:vAlign w:val="bottom"/>
          </w:tcPr>
          <w:p w14:paraId="46C0D0A5" w14:textId="35BC7EDB" w:rsidR="0021224F" w:rsidRPr="0021224F" w:rsidRDefault="0021224F" w:rsidP="002122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1224F">
              <w:rPr>
                <w:rFonts w:ascii="Times New Roman" w:hAnsi="Times New Roman" w:cs="Times New Roman"/>
                <w:bCs/>
                <w:color w:val="000000"/>
                <w:sz w:val="24"/>
                <w:szCs w:val="24"/>
              </w:rPr>
              <w:t>25.138</w:t>
            </w:r>
          </w:p>
        </w:tc>
        <w:tc>
          <w:tcPr>
            <w:tcW w:w="1275" w:type="dxa"/>
            <w:tcBorders>
              <w:bottom w:val="single" w:sz="4" w:space="0" w:color="auto"/>
            </w:tcBorders>
            <w:shd w:val="clear" w:color="auto" w:fill="FFFFFF" w:themeFill="background1"/>
            <w:vAlign w:val="bottom"/>
          </w:tcPr>
          <w:p w14:paraId="6E11353C" w14:textId="1DEC29CC" w:rsidR="0021224F" w:rsidRPr="0021224F" w:rsidRDefault="0021224F" w:rsidP="002122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1224F">
              <w:rPr>
                <w:rFonts w:ascii="Times New Roman" w:hAnsi="Times New Roman" w:cs="Times New Roman"/>
                <w:bCs/>
                <w:color w:val="000000"/>
                <w:sz w:val="24"/>
                <w:szCs w:val="24"/>
              </w:rPr>
              <w:t>27.137</w:t>
            </w:r>
          </w:p>
        </w:tc>
      </w:tr>
      <w:tr w:rsidR="0021224F" w:rsidRPr="0021224F" w14:paraId="6D2CEC40"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vAlign w:val="bottom"/>
          </w:tcPr>
          <w:p w14:paraId="5BD02A90" w14:textId="321E1065" w:rsidR="0021224F" w:rsidRPr="0021224F" w:rsidRDefault="0021224F" w:rsidP="0021224F">
            <w:pPr>
              <w:jc w:val="both"/>
              <w:rPr>
                <w:rFonts w:ascii="Times New Roman" w:hAnsi="Times New Roman" w:cs="Times New Roman"/>
                <w:b w:val="0"/>
                <w:sz w:val="24"/>
                <w:szCs w:val="24"/>
              </w:rPr>
            </w:pPr>
            <w:r w:rsidRPr="0021224F">
              <w:rPr>
                <w:rFonts w:ascii="Times New Roman" w:hAnsi="Times New Roman" w:cs="Times New Roman"/>
                <w:b w:val="0"/>
                <w:color w:val="000000"/>
                <w:sz w:val="24"/>
                <w:szCs w:val="24"/>
              </w:rPr>
              <w:t>40-49</w:t>
            </w:r>
          </w:p>
        </w:tc>
        <w:tc>
          <w:tcPr>
            <w:tcW w:w="1423" w:type="dxa"/>
            <w:tcBorders>
              <w:bottom w:val="single" w:sz="4" w:space="0" w:color="auto"/>
            </w:tcBorders>
            <w:shd w:val="clear" w:color="auto" w:fill="FFFFFF" w:themeFill="background1"/>
            <w:vAlign w:val="bottom"/>
          </w:tcPr>
          <w:p w14:paraId="5BFDC222" w14:textId="59DB1F59" w:rsidR="0021224F" w:rsidRPr="0021224F" w:rsidRDefault="0021224F" w:rsidP="002122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1224F">
              <w:rPr>
                <w:rFonts w:ascii="Times New Roman" w:hAnsi="Times New Roman" w:cs="Times New Roman"/>
                <w:bCs/>
                <w:color w:val="000000"/>
                <w:sz w:val="24"/>
                <w:szCs w:val="24"/>
              </w:rPr>
              <w:t>25.452</w:t>
            </w:r>
          </w:p>
        </w:tc>
        <w:tc>
          <w:tcPr>
            <w:tcW w:w="1275" w:type="dxa"/>
            <w:tcBorders>
              <w:bottom w:val="single" w:sz="4" w:space="0" w:color="auto"/>
            </w:tcBorders>
            <w:shd w:val="clear" w:color="auto" w:fill="FFFFFF" w:themeFill="background1"/>
            <w:vAlign w:val="bottom"/>
          </w:tcPr>
          <w:p w14:paraId="310D7ACE" w14:textId="4B3AA9EE" w:rsidR="0021224F" w:rsidRPr="0021224F" w:rsidRDefault="0021224F" w:rsidP="002122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1224F">
              <w:rPr>
                <w:rFonts w:ascii="Times New Roman" w:hAnsi="Times New Roman" w:cs="Times New Roman"/>
                <w:bCs/>
                <w:color w:val="000000"/>
                <w:sz w:val="24"/>
                <w:szCs w:val="24"/>
              </w:rPr>
              <w:t>25.577</w:t>
            </w:r>
          </w:p>
        </w:tc>
      </w:tr>
      <w:tr w:rsidR="0021224F" w:rsidRPr="0021224F" w14:paraId="018CF39E" w14:textId="77777777" w:rsidTr="007B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vAlign w:val="bottom"/>
          </w:tcPr>
          <w:p w14:paraId="454E1CFB" w14:textId="4667AE1C" w:rsidR="0021224F" w:rsidRPr="0021224F" w:rsidRDefault="0021224F" w:rsidP="0021224F">
            <w:pPr>
              <w:jc w:val="both"/>
              <w:rPr>
                <w:rFonts w:ascii="Times New Roman" w:hAnsi="Times New Roman" w:cs="Times New Roman"/>
                <w:b w:val="0"/>
                <w:color w:val="000000"/>
                <w:sz w:val="24"/>
                <w:szCs w:val="24"/>
              </w:rPr>
            </w:pPr>
            <w:r w:rsidRPr="0021224F">
              <w:rPr>
                <w:rFonts w:ascii="Times New Roman" w:hAnsi="Times New Roman" w:cs="Times New Roman"/>
                <w:b w:val="0"/>
                <w:color w:val="000000"/>
                <w:sz w:val="24"/>
                <w:szCs w:val="24"/>
              </w:rPr>
              <w:t>50-59</w:t>
            </w:r>
          </w:p>
        </w:tc>
        <w:tc>
          <w:tcPr>
            <w:tcW w:w="1423" w:type="dxa"/>
            <w:tcBorders>
              <w:bottom w:val="single" w:sz="4" w:space="0" w:color="auto"/>
            </w:tcBorders>
            <w:shd w:val="clear" w:color="auto" w:fill="FFFFFF" w:themeFill="background1"/>
            <w:vAlign w:val="bottom"/>
          </w:tcPr>
          <w:p w14:paraId="60BA9F93" w14:textId="2495F8BD" w:rsidR="0021224F" w:rsidRPr="0021224F" w:rsidRDefault="0021224F" w:rsidP="002122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1224F">
              <w:rPr>
                <w:rFonts w:ascii="Times New Roman" w:hAnsi="Times New Roman" w:cs="Times New Roman"/>
                <w:bCs/>
                <w:color w:val="000000"/>
                <w:sz w:val="24"/>
                <w:szCs w:val="24"/>
              </w:rPr>
              <w:t>17.111</w:t>
            </w:r>
          </w:p>
        </w:tc>
        <w:tc>
          <w:tcPr>
            <w:tcW w:w="1275" w:type="dxa"/>
            <w:tcBorders>
              <w:bottom w:val="single" w:sz="4" w:space="0" w:color="auto"/>
            </w:tcBorders>
            <w:shd w:val="clear" w:color="auto" w:fill="FFFFFF" w:themeFill="background1"/>
            <w:vAlign w:val="bottom"/>
          </w:tcPr>
          <w:p w14:paraId="7288B4CC" w14:textId="28742601" w:rsidR="0021224F" w:rsidRPr="0021224F" w:rsidRDefault="0021224F" w:rsidP="002122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1224F">
              <w:rPr>
                <w:rFonts w:ascii="Times New Roman" w:hAnsi="Times New Roman" w:cs="Times New Roman"/>
                <w:bCs/>
                <w:color w:val="000000"/>
                <w:sz w:val="24"/>
                <w:szCs w:val="24"/>
              </w:rPr>
              <w:t>17.620</w:t>
            </w:r>
          </w:p>
        </w:tc>
      </w:tr>
      <w:tr w:rsidR="0021224F" w:rsidRPr="0021224F" w14:paraId="5F0E2B8B" w14:textId="77777777" w:rsidTr="007B1C2F">
        <w:trPr>
          <w:jc w:val="center"/>
        </w:trPr>
        <w:tc>
          <w:tcPr>
            <w:cnfStyle w:val="001000000000" w:firstRow="0" w:lastRow="0" w:firstColumn="1" w:lastColumn="0" w:oddVBand="0" w:evenVBand="0" w:oddHBand="0" w:evenHBand="0" w:firstRowFirstColumn="0" w:firstRowLastColumn="0" w:lastRowFirstColumn="0" w:lastRowLastColumn="0"/>
            <w:tcW w:w="4536" w:type="dxa"/>
            <w:shd w:val="clear" w:color="auto" w:fill="FFFFFF" w:themeFill="background1"/>
            <w:vAlign w:val="bottom"/>
          </w:tcPr>
          <w:p w14:paraId="57112D17" w14:textId="128F4396" w:rsidR="0021224F" w:rsidRPr="0021224F" w:rsidRDefault="0021224F" w:rsidP="0021224F">
            <w:pPr>
              <w:jc w:val="both"/>
              <w:rPr>
                <w:rFonts w:ascii="Times New Roman" w:hAnsi="Times New Roman" w:cs="Times New Roman"/>
                <w:b w:val="0"/>
                <w:color w:val="000000"/>
                <w:sz w:val="24"/>
                <w:szCs w:val="24"/>
              </w:rPr>
            </w:pPr>
            <w:r w:rsidRPr="0021224F">
              <w:rPr>
                <w:rFonts w:ascii="Times New Roman" w:hAnsi="Times New Roman" w:cs="Times New Roman"/>
                <w:b w:val="0"/>
                <w:color w:val="000000"/>
                <w:sz w:val="24"/>
                <w:szCs w:val="24"/>
              </w:rPr>
              <w:t>Từ 60 trở lên</w:t>
            </w:r>
          </w:p>
        </w:tc>
        <w:tc>
          <w:tcPr>
            <w:tcW w:w="1423" w:type="dxa"/>
            <w:tcBorders>
              <w:bottom w:val="single" w:sz="4" w:space="0" w:color="auto"/>
            </w:tcBorders>
            <w:shd w:val="clear" w:color="auto" w:fill="FFFFFF" w:themeFill="background1"/>
            <w:vAlign w:val="bottom"/>
          </w:tcPr>
          <w:p w14:paraId="48FBAEB6" w14:textId="0AE2C8D0" w:rsidR="0021224F" w:rsidRPr="0021224F" w:rsidRDefault="0021224F" w:rsidP="002122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1224F">
              <w:rPr>
                <w:rFonts w:ascii="Times New Roman" w:hAnsi="Times New Roman" w:cs="Times New Roman"/>
                <w:color w:val="000000"/>
                <w:sz w:val="24"/>
                <w:szCs w:val="24"/>
              </w:rPr>
              <w:t>19.602</w:t>
            </w:r>
          </w:p>
        </w:tc>
        <w:tc>
          <w:tcPr>
            <w:tcW w:w="1275" w:type="dxa"/>
            <w:tcBorders>
              <w:bottom w:val="single" w:sz="4" w:space="0" w:color="auto"/>
            </w:tcBorders>
            <w:shd w:val="clear" w:color="auto" w:fill="FFFFFF" w:themeFill="background1"/>
            <w:vAlign w:val="bottom"/>
          </w:tcPr>
          <w:p w14:paraId="7A6A6769" w14:textId="393E7BE0" w:rsidR="0021224F" w:rsidRPr="0021224F" w:rsidRDefault="0021224F" w:rsidP="002122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1224F">
              <w:rPr>
                <w:rFonts w:ascii="Times New Roman" w:hAnsi="Times New Roman" w:cs="Times New Roman"/>
                <w:color w:val="000000"/>
                <w:sz w:val="24"/>
                <w:szCs w:val="24"/>
              </w:rPr>
              <w:t>21.010</w:t>
            </w:r>
          </w:p>
        </w:tc>
      </w:tr>
    </w:tbl>
    <w:p w14:paraId="2DC298DF" w14:textId="43F18B4F" w:rsidR="00BC144F" w:rsidRPr="00211247" w:rsidRDefault="00211247" w:rsidP="00211247">
      <w:pPr>
        <w:spacing w:before="120" w:after="0" w:line="312" w:lineRule="auto"/>
        <w:ind w:firstLine="567"/>
        <w:jc w:val="right"/>
        <w:rPr>
          <w:rFonts w:ascii="Times New Roman" w:hAnsi="Times New Roman" w:cs="Times New Roman"/>
          <w:i/>
          <w:sz w:val="24"/>
          <w:szCs w:val="24"/>
        </w:rPr>
      </w:pPr>
      <w:r w:rsidRPr="00211247">
        <w:rPr>
          <w:rFonts w:ascii="Times New Roman" w:hAnsi="Times New Roman" w:cs="Times New Roman"/>
          <w:i/>
          <w:sz w:val="24"/>
          <w:szCs w:val="24"/>
        </w:rPr>
        <w:t>(Nguồn: Tính toán của tác giả</w:t>
      </w:r>
      <w:r w:rsidR="003F0A21">
        <w:rPr>
          <w:rFonts w:ascii="Times New Roman" w:hAnsi="Times New Roman" w:cs="Times New Roman"/>
          <w:i/>
          <w:sz w:val="24"/>
          <w:szCs w:val="24"/>
        </w:rPr>
        <w:t xml:space="preserve"> từ bộ dữ liệu VHLSS 2014 và 2016</w:t>
      </w:r>
      <w:r w:rsidRPr="00211247">
        <w:rPr>
          <w:rFonts w:ascii="Times New Roman" w:hAnsi="Times New Roman" w:cs="Times New Roman"/>
          <w:i/>
          <w:sz w:val="24"/>
          <w:szCs w:val="24"/>
        </w:rPr>
        <w:t>)</w:t>
      </w:r>
    </w:p>
    <w:p w14:paraId="5115D363" w14:textId="4D21DFF2" w:rsidR="007B1C2F" w:rsidRDefault="007B1C2F" w:rsidP="007B1C2F">
      <w:pPr>
        <w:spacing w:before="120"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Kết quả tính toán cho thấy vùng Trung du và miền núi phía Bắc và Đồng bằng sông Cửu Long đóng góp lớn nhất vào chỉ số NĐC chung của cả nước chiếm 1/3 cho mỗi vùng, trong khi Đồng bằng sông Hồng và Đông Nam Bộ là vùng đóng góp ít nhất. Điều này phản ánh chính xác trình độ phát triển kinh tế - xã hội của mỗi vùng. Với những vùng có điều kiện phát triển khó khăn </w:t>
      </w:r>
      <w:r>
        <w:rPr>
          <w:rFonts w:ascii="Times New Roman" w:hAnsi="Times New Roman" w:cs="Times New Roman"/>
          <w:sz w:val="24"/>
          <w:szCs w:val="24"/>
        </w:rPr>
        <w:lastRenderedPageBreak/>
        <w:t xml:space="preserve">tình trạng nghèo cũng cao hơn các vùng có điều kiện phát triển thuận lợi. Điểm chú ý là mức đóng góp vào MPI chung của vùng Đông Nam Bộ cao hơn Đồng Bằng sông Hồng trong khi nghèo theo chuẩn nghèo thu nhập hoặc chi tiêu vùng Đông Nam Bộ thấp hơn đáng kể so với vùng Đồng bằng sông Hồng </w:t>
      </w:r>
      <w:r w:rsidR="00CE7013" w:rsidRPr="00CE7013">
        <w:rPr>
          <w:rFonts w:ascii="Times New Roman" w:hAnsi="Times New Roman" w:cs="Times New Roman"/>
          <w:sz w:val="24"/>
          <w:szCs w:val="24"/>
        </w:rPr>
        <w:t>(GSO, 2018:</w:t>
      </w:r>
      <w:r w:rsidR="00CE7013">
        <w:rPr>
          <w:rFonts w:ascii="Times New Roman" w:hAnsi="Times New Roman" w:cs="Times New Roman"/>
          <w:sz w:val="24"/>
          <w:szCs w:val="24"/>
        </w:rPr>
        <w:t xml:space="preserve"> </w:t>
      </w:r>
      <w:r w:rsidRPr="00CE7013">
        <w:rPr>
          <w:rFonts w:ascii="Times New Roman" w:hAnsi="Times New Roman" w:cs="Times New Roman"/>
          <w:sz w:val="24"/>
          <w:szCs w:val="24"/>
        </w:rPr>
        <w:t>21).</w:t>
      </w:r>
      <w:r>
        <w:rPr>
          <w:rFonts w:ascii="Times New Roman" w:hAnsi="Times New Roman" w:cs="Times New Roman"/>
          <w:sz w:val="24"/>
          <w:szCs w:val="24"/>
        </w:rPr>
        <w:t xml:space="preserve"> Điều này thống nhất với nghiên cứu của UNDP (2010) trong “Đánh giá nghèo đô thị ở Hà Nội và thành phố Hồ Chí Minh”.</w:t>
      </w:r>
    </w:p>
    <w:p w14:paraId="4D5B6663" w14:textId="5CA83DC7" w:rsidR="007B1C2F" w:rsidRDefault="007B1C2F" w:rsidP="007B1C2F">
      <w:pPr>
        <w:spacing w:before="120"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Xét theo giới tính chủ hộ, mức đóng góp vào nghèo đa chiều chung khi chủ hộ là nam giới cao gấp 3 lần so với chủ hộ là nữ giới. Như vậy, khi đối mặt với nghèo đa chiều, chủ hộ là nam giới thường gặp khó khăn hơn so với chủ hộ là nữ. Một điểm đáng lưu ý, nếu như năm 2014 chủ hộ là người Kinh/Hoa đóng góp hơn </w:t>
      </w:r>
      <w:r w:rsidR="00531C46">
        <w:rPr>
          <w:rFonts w:ascii="Times New Roman" w:hAnsi="Times New Roman" w:cs="Times New Roman"/>
          <w:sz w:val="24"/>
          <w:szCs w:val="24"/>
        </w:rPr>
        <w:t>50%</w:t>
      </w:r>
      <w:r>
        <w:rPr>
          <w:rFonts w:ascii="Times New Roman" w:hAnsi="Times New Roman" w:cs="Times New Roman"/>
          <w:sz w:val="24"/>
          <w:szCs w:val="24"/>
        </w:rPr>
        <w:t xml:space="preserve"> vào MPI chung của cả nước thì tình trạng này bị thay thế bởi chủ hộ là ngườ</w:t>
      </w:r>
      <w:r w:rsidR="00531C46">
        <w:rPr>
          <w:rFonts w:ascii="Times New Roman" w:hAnsi="Times New Roman" w:cs="Times New Roman"/>
          <w:sz w:val="24"/>
          <w:szCs w:val="24"/>
        </w:rPr>
        <w:t>i DTTS vào năm 2016 (trong đó cơ cấu chủ hộ là người Kinh/Hoa chiếm trên 80% số hộ)</w:t>
      </w:r>
    </w:p>
    <w:p w14:paraId="4673D39C" w14:textId="41EFF8C6" w:rsidR="007B1C2F" w:rsidRDefault="007B1C2F" w:rsidP="007B1C2F">
      <w:pPr>
        <w:spacing w:before="120"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Xem xét mức đóng góp theo từng chỉ báo cho thấy, chỉ báo “Trình độ giáo dục của người lớn”, </w:t>
      </w:r>
      <w:r w:rsidR="00AA3A62">
        <w:rPr>
          <w:rFonts w:ascii="Times New Roman" w:hAnsi="Times New Roman" w:cs="Times New Roman"/>
          <w:sz w:val="24"/>
          <w:szCs w:val="24"/>
        </w:rPr>
        <w:t xml:space="preserve">BHYT </w:t>
      </w:r>
      <w:r>
        <w:rPr>
          <w:rFonts w:ascii="Times New Roman" w:hAnsi="Times New Roman" w:cs="Times New Roman"/>
          <w:sz w:val="24"/>
          <w:szCs w:val="24"/>
        </w:rPr>
        <w:t xml:space="preserve">các chỉ báo liên quan đến </w:t>
      </w:r>
      <w:r w:rsidR="00AA3A62">
        <w:rPr>
          <w:rFonts w:ascii="Times New Roman" w:hAnsi="Times New Roman" w:cs="Times New Roman"/>
          <w:sz w:val="24"/>
          <w:szCs w:val="24"/>
        </w:rPr>
        <w:t>đ</w:t>
      </w:r>
      <w:r>
        <w:rPr>
          <w:rFonts w:ascii="Times New Roman" w:hAnsi="Times New Roman" w:cs="Times New Roman"/>
          <w:sz w:val="24"/>
          <w:szCs w:val="24"/>
        </w:rPr>
        <w:t>iều kiện số</w:t>
      </w:r>
      <w:r w:rsidR="00AA3A62">
        <w:rPr>
          <w:rFonts w:ascii="Times New Roman" w:hAnsi="Times New Roman" w:cs="Times New Roman"/>
          <w:sz w:val="24"/>
          <w:szCs w:val="24"/>
        </w:rPr>
        <w:t>ng</w:t>
      </w:r>
      <w:r>
        <w:rPr>
          <w:rFonts w:ascii="Times New Roman" w:hAnsi="Times New Roman" w:cs="Times New Roman"/>
          <w:sz w:val="24"/>
          <w:szCs w:val="24"/>
        </w:rPr>
        <w:t xml:space="preserve"> như nhà ở/nước sạch/vệ sinh, đóng góp lớn nhất vào chỉ số nghèo đa chiều chung và có xu hướng gia tăng qua 2 năm. Đặc biệt mức đóng góp vào MPI chung của các chỉ báo về “Trình độ giáo dục của người lớn”, “Chất lượng nhà ở” và “Nguồn nước hợp vệ sinh” có xu hướng ngày càng gia tăng tăng. Điều này cho thấy, bên cạnh những thành tựu trong giáo dục, y tế, tiếp cận thông tin, thì vẫn còn đó những vấn đề xã hội cần được quan tâm như nước sạch, điều kiện vệ sinh, nhà ở, chính sách BHYT dành cho người dân.  </w:t>
      </w:r>
    </w:p>
    <w:p w14:paraId="6489D3DF" w14:textId="76364844" w:rsidR="007B1C2F" w:rsidRDefault="007B1C2F" w:rsidP="007B1C2F">
      <w:pPr>
        <w:spacing w:before="120"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Như trên đã đề cập, tuổi của chủ hộ càng trẻ thì mức độ nghèo đa chiều càng tăng, chủ hộ càng lớn tuổi thì mức độ nghèo đa chiều càng giảm. Tuy nhiên khi xem xét mức đóng góp theo nhóm độ tuổi thì kết luận lại cho thấy chủ hộ </w:t>
      </w:r>
      <w:r w:rsidR="00531C46">
        <w:rPr>
          <w:rFonts w:ascii="Times New Roman" w:hAnsi="Times New Roman" w:cs="Times New Roman"/>
          <w:sz w:val="24"/>
          <w:szCs w:val="24"/>
        </w:rPr>
        <w:t>có độ tuổi càng lớn thì</w:t>
      </w:r>
      <w:r>
        <w:rPr>
          <w:rFonts w:ascii="Times New Roman" w:hAnsi="Times New Roman" w:cs="Times New Roman"/>
          <w:sz w:val="24"/>
          <w:szCs w:val="24"/>
        </w:rPr>
        <w:t xml:space="preserve"> đóng góp vào chỉ số nghèo đa chiều chung càng lớn đặc biệt là nhóm </w:t>
      </w:r>
      <w:r w:rsidR="00531C46">
        <w:rPr>
          <w:rFonts w:ascii="Times New Roman" w:hAnsi="Times New Roman" w:cs="Times New Roman"/>
          <w:sz w:val="24"/>
          <w:szCs w:val="24"/>
        </w:rPr>
        <w:t>người già</w:t>
      </w:r>
      <w:r>
        <w:rPr>
          <w:rFonts w:ascii="Times New Roman" w:hAnsi="Times New Roman" w:cs="Times New Roman"/>
          <w:sz w:val="24"/>
          <w:szCs w:val="24"/>
        </w:rPr>
        <w:t xml:space="preserve"> (từ 60 tuổi trở lên) và </w:t>
      </w:r>
      <w:r w:rsidR="00531C46">
        <w:rPr>
          <w:rFonts w:ascii="Times New Roman" w:hAnsi="Times New Roman" w:cs="Times New Roman"/>
          <w:sz w:val="24"/>
          <w:szCs w:val="24"/>
        </w:rPr>
        <w:t>xu hướng ngày càng tăng</w:t>
      </w:r>
      <w:r>
        <w:rPr>
          <w:rFonts w:ascii="Times New Roman" w:hAnsi="Times New Roman" w:cs="Times New Roman"/>
          <w:sz w:val="24"/>
          <w:szCs w:val="24"/>
        </w:rPr>
        <w:t xml:space="preserve">. Một phần vì trong những năm gần đây, tình trạng già hóa dân số ở Việt Nam đang diễn ra khá mạnh mẽ vì vậy tỷ lệ người cao tuổi khá cao (chiếm khoảng </w:t>
      </w:r>
      <w:r w:rsidR="003F0A21">
        <w:rPr>
          <w:rFonts w:ascii="Times New Roman" w:hAnsi="Times New Roman" w:cs="Times New Roman"/>
          <w:sz w:val="24"/>
          <w:szCs w:val="24"/>
        </w:rPr>
        <w:t xml:space="preserve">gần </w:t>
      </w:r>
      <w:r>
        <w:rPr>
          <w:rFonts w:ascii="Times New Roman" w:hAnsi="Times New Roman" w:cs="Times New Roman"/>
          <w:sz w:val="24"/>
          <w:szCs w:val="24"/>
        </w:rPr>
        <w:t xml:space="preserve">1/3 dân số) </w:t>
      </w:r>
      <w:r w:rsidR="00531C46">
        <w:rPr>
          <w:rFonts w:ascii="Times New Roman" w:hAnsi="Times New Roman" w:cs="Times New Roman"/>
          <w:sz w:val="24"/>
          <w:szCs w:val="24"/>
        </w:rPr>
        <w:t>do đó</w:t>
      </w:r>
      <w:r>
        <w:rPr>
          <w:rFonts w:ascii="Times New Roman" w:hAnsi="Times New Roman" w:cs="Times New Roman"/>
          <w:sz w:val="24"/>
          <w:szCs w:val="24"/>
        </w:rPr>
        <w:t xml:space="preserve"> nhóm này ngày càng gặp khó khăn về điều kiện sống</w:t>
      </w:r>
      <w:r w:rsidR="00531C46">
        <w:rPr>
          <w:rFonts w:ascii="Times New Roman" w:hAnsi="Times New Roman" w:cs="Times New Roman"/>
          <w:sz w:val="24"/>
          <w:szCs w:val="24"/>
        </w:rPr>
        <w:t>.</w:t>
      </w:r>
    </w:p>
    <w:p w14:paraId="2623D4FD" w14:textId="06156AB6" w:rsidR="00EC788A" w:rsidRDefault="0030225C" w:rsidP="006E67F8">
      <w:pPr>
        <w:spacing w:before="120" w:after="0" w:line="312" w:lineRule="auto"/>
        <w:jc w:val="center"/>
        <w:rPr>
          <w:rFonts w:ascii="Times New Roman" w:hAnsi="Times New Roman" w:cs="Times New Roman"/>
          <w:i/>
          <w:sz w:val="24"/>
          <w:szCs w:val="24"/>
        </w:rPr>
      </w:pPr>
      <w:r>
        <w:rPr>
          <w:noProof/>
        </w:rPr>
        <w:lastRenderedPageBreak/>
        <w:drawing>
          <wp:inline distT="0" distB="0" distL="0" distR="0" wp14:anchorId="7A88943F" wp14:editId="384FA0BF">
            <wp:extent cx="5924550" cy="32670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E723F02" w14:textId="37888CD4" w:rsidR="00EC788A" w:rsidRDefault="00B7755A" w:rsidP="00EF718C">
      <w:pPr>
        <w:spacing w:before="120" w:after="0" w:line="312" w:lineRule="auto"/>
        <w:ind w:firstLine="567"/>
        <w:jc w:val="center"/>
        <w:rPr>
          <w:rFonts w:ascii="Times New Roman" w:hAnsi="Times New Roman" w:cs="Times New Roman"/>
          <w:i/>
          <w:sz w:val="24"/>
          <w:szCs w:val="24"/>
        </w:rPr>
      </w:pPr>
      <w:r>
        <w:rPr>
          <w:rFonts w:ascii="Times New Roman" w:hAnsi="Times New Roman" w:cs="Times New Roman"/>
          <w:i/>
          <w:sz w:val="24"/>
          <w:szCs w:val="24"/>
        </w:rPr>
        <w:t>Hình</w:t>
      </w:r>
      <w:r w:rsidR="000D337D">
        <w:rPr>
          <w:rFonts w:ascii="Times New Roman" w:hAnsi="Times New Roman" w:cs="Times New Roman"/>
          <w:i/>
          <w:sz w:val="24"/>
          <w:szCs w:val="24"/>
        </w:rPr>
        <w:t xml:space="preserve"> 7</w:t>
      </w:r>
      <w:r w:rsidR="00EC788A">
        <w:rPr>
          <w:rFonts w:ascii="Times New Roman" w:hAnsi="Times New Roman" w:cs="Times New Roman"/>
          <w:i/>
          <w:sz w:val="24"/>
          <w:szCs w:val="24"/>
        </w:rPr>
        <w:t>: Mức đóng góp của từng chỉ báo vào MPI chung</w:t>
      </w:r>
    </w:p>
    <w:p w14:paraId="555F1851" w14:textId="04718937" w:rsidR="00EC788A" w:rsidRDefault="00EC788A" w:rsidP="00EF718C">
      <w:pPr>
        <w:spacing w:before="120" w:after="0" w:line="312" w:lineRule="auto"/>
        <w:jc w:val="center"/>
        <w:rPr>
          <w:rFonts w:ascii="Times New Roman" w:hAnsi="Times New Roman" w:cs="Times New Roman"/>
          <w:i/>
          <w:sz w:val="24"/>
          <w:szCs w:val="24"/>
        </w:rPr>
      </w:pPr>
      <w:r>
        <w:rPr>
          <w:noProof/>
        </w:rPr>
        <w:drawing>
          <wp:inline distT="0" distB="0" distL="0" distR="0" wp14:anchorId="12A9C332" wp14:editId="59FCB37C">
            <wp:extent cx="5930153" cy="3321423"/>
            <wp:effectExtent l="0" t="0" r="1397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CA7A225" w14:textId="76608120" w:rsidR="00EF718C" w:rsidRDefault="000D337D" w:rsidP="00B7755A">
      <w:pPr>
        <w:spacing w:before="120" w:after="0" w:line="312" w:lineRule="auto"/>
        <w:ind w:firstLine="567"/>
        <w:jc w:val="center"/>
        <w:rPr>
          <w:rFonts w:ascii="Times New Roman" w:hAnsi="Times New Roman" w:cs="Times New Roman"/>
          <w:sz w:val="24"/>
          <w:szCs w:val="24"/>
        </w:rPr>
        <w:sectPr w:rsidR="00EF718C" w:rsidSect="00021A40">
          <w:pgSz w:w="12240" w:h="15840"/>
          <w:pgMar w:top="1440" w:right="1440" w:bottom="1440" w:left="1440" w:header="720" w:footer="720" w:gutter="0"/>
          <w:cols w:space="720"/>
          <w:docGrid w:linePitch="360"/>
        </w:sectPr>
      </w:pPr>
      <w:r>
        <w:rPr>
          <w:rFonts w:ascii="Times New Roman" w:hAnsi="Times New Roman" w:cs="Times New Roman"/>
          <w:i/>
          <w:sz w:val="24"/>
          <w:szCs w:val="24"/>
        </w:rPr>
        <w:t>Hình 8</w:t>
      </w:r>
      <w:r w:rsidR="00EC788A">
        <w:rPr>
          <w:rFonts w:ascii="Times New Roman" w:hAnsi="Times New Roman" w:cs="Times New Roman"/>
          <w:i/>
          <w:sz w:val="24"/>
          <w:szCs w:val="24"/>
        </w:rPr>
        <w:t>: Mức đóng góp của từng vùng vào MPI chung</w:t>
      </w:r>
    </w:p>
    <w:p w14:paraId="42B7838A" w14:textId="6AE635B7" w:rsidR="00D031B0" w:rsidRPr="000C4EE1" w:rsidRDefault="00D031B0" w:rsidP="00B7755A">
      <w:pPr>
        <w:spacing w:before="120" w:after="0" w:line="312" w:lineRule="auto"/>
        <w:ind w:firstLine="567"/>
        <w:jc w:val="center"/>
        <w:rPr>
          <w:rFonts w:ascii="Times New Roman" w:hAnsi="Times New Roman" w:cs="Times New Roman"/>
          <w:sz w:val="24"/>
          <w:szCs w:val="24"/>
        </w:rPr>
      </w:pPr>
    </w:p>
    <w:p w14:paraId="643E19FB" w14:textId="77777777" w:rsidR="00EF718C" w:rsidRDefault="00EF718C" w:rsidP="00211247">
      <w:pPr>
        <w:spacing w:before="120" w:after="0" w:line="312" w:lineRule="auto"/>
        <w:ind w:firstLine="567"/>
        <w:jc w:val="both"/>
        <w:rPr>
          <w:rFonts w:ascii="Times New Roman" w:hAnsi="Times New Roman" w:cs="Times New Roman"/>
          <w:i/>
          <w:sz w:val="24"/>
          <w:szCs w:val="24"/>
        </w:rPr>
        <w:sectPr w:rsidR="00EF718C" w:rsidSect="00021A40">
          <w:type w:val="continuous"/>
          <w:pgSz w:w="12240" w:h="15840"/>
          <w:pgMar w:top="1440" w:right="1440" w:bottom="1440" w:left="1440" w:header="720" w:footer="720" w:gutter="0"/>
          <w:cols w:space="720"/>
          <w:docGrid w:linePitch="360"/>
        </w:sectPr>
      </w:pPr>
    </w:p>
    <w:p w14:paraId="0508F02F" w14:textId="6290CD7F" w:rsidR="00E255C6" w:rsidRPr="00E255C6" w:rsidRDefault="00C5779F" w:rsidP="00E255C6">
      <w:pPr>
        <w:pStyle w:val="ListParagraph"/>
        <w:numPr>
          <w:ilvl w:val="0"/>
          <w:numId w:val="6"/>
        </w:numPr>
        <w:spacing w:before="120" w:after="0" w:line="312" w:lineRule="auto"/>
        <w:jc w:val="both"/>
        <w:rPr>
          <w:rFonts w:ascii="Times New Roman" w:hAnsi="Times New Roman" w:cs="Times New Roman"/>
          <w:i/>
          <w:sz w:val="24"/>
          <w:szCs w:val="24"/>
        </w:rPr>
      </w:pPr>
      <w:r>
        <w:rPr>
          <w:rFonts w:ascii="Times New Roman" w:hAnsi="Times New Roman" w:cs="Times New Roman"/>
          <w:i/>
          <w:sz w:val="24"/>
          <w:szCs w:val="24"/>
        </w:rPr>
        <w:lastRenderedPageBreak/>
        <w:t>Phân nhóm hộ nghèo theo</w:t>
      </w:r>
      <w:r w:rsidR="00E255C6" w:rsidRPr="00E255C6">
        <w:rPr>
          <w:rFonts w:ascii="Times New Roman" w:hAnsi="Times New Roman" w:cs="Times New Roman"/>
          <w:i/>
          <w:sz w:val="24"/>
          <w:szCs w:val="24"/>
        </w:rPr>
        <w:t xml:space="preserve"> từng nhóm nghèo</w:t>
      </w:r>
    </w:p>
    <w:p w14:paraId="6A6D5E44" w14:textId="7833A09B" w:rsidR="00E255C6" w:rsidRDefault="00E255C6" w:rsidP="00C5779F">
      <w:pPr>
        <w:pStyle w:val="ListParagraph"/>
        <w:spacing w:before="120" w:after="120" w:line="312" w:lineRule="auto"/>
        <w:ind w:left="0" w:firstLine="567"/>
        <w:jc w:val="both"/>
        <w:rPr>
          <w:rFonts w:ascii="Times New Roman" w:hAnsi="Times New Roman" w:cs="Times New Roman"/>
          <w:sz w:val="24"/>
          <w:szCs w:val="24"/>
        </w:rPr>
      </w:pPr>
      <w:r w:rsidRPr="00E255C6">
        <w:rPr>
          <w:rFonts w:ascii="Times New Roman" w:hAnsi="Times New Roman" w:cs="Times New Roman"/>
          <w:sz w:val="24"/>
          <w:szCs w:val="24"/>
        </w:rPr>
        <w:t xml:space="preserve">Theo </w:t>
      </w:r>
      <w:r>
        <w:rPr>
          <w:rFonts w:ascii="Times New Roman" w:hAnsi="Times New Roman" w:cs="Times New Roman"/>
          <w:sz w:val="24"/>
          <w:szCs w:val="24"/>
        </w:rPr>
        <w:t>“</w:t>
      </w:r>
      <w:r w:rsidRPr="00E255C6">
        <w:rPr>
          <w:rFonts w:ascii="Times New Roman" w:hAnsi="Times New Roman" w:cs="Times New Roman"/>
          <w:sz w:val="24"/>
          <w:szCs w:val="24"/>
        </w:rPr>
        <w:t>Đề án tổng thể chuyển đổi phương pháp tiếp cận đo lường từ đơn chiều dựa vào thu nhập sang đa chiều áp dụng trong giai đoạn 2016-2020</w:t>
      </w:r>
      <w:r>
        <w:rPr>
          <w:rFonts w:ascii="Times New Roman" w:hAnsi="Times New Roman" w:cs="Times New Roman"/>
          <w:sz w:val="24"/>
          <w:szCs w:val="24"/>
        </w:rPr>
        <w:t>”</w:t>
      </w:r>
      <w:r w:rsidRPr="00E255C6">
        <w:rPr>
          <w:rFonts w:ascii="Times New Roman" w:hAnsi="Times New Roman" w:cs="Times New Roman"/>
          <w:sz w:val="24"/>
          <w:szCs w:val="24"/>
        </w:rPr>
        <w:t xml:space="preserve"> (BLĐTBXH, 2015:29,30)</w:t>
      </w:r>
      <w:r>
        <w:rPr>
          <w:rFonts w:ascii="Times New Roman" w:hAnsi="Times New Roman" w:cs="Times New Roman"/>
          <w:sz w:val="24"/>
          <w:szCs w:val="24"/>
        </w:rPr>
        <w:t xml:space="preserve"> phân loại </w:t>
      </w:r>
      <w:r w:rsidR="00C02DAE">
        <w:rPr>
          <w:rFonts w:ascii="Times New Roman" w:hAnsi="Times New Roman" w:cs="Times New Roman"/>
          <w:sz w:val="24"/>
          <w:szCs w:val="24"/>
        </w:rPr>
        <w:t xml:space="preserve"> nghèo n</w:t>
      </w:r>
      <w:r w:rsidRPr="00E255C6">
        <w:rPr>
          <w:rFonts w:ascii="Times New Roman" w:hAnsi="Times New Roman" w:cs="Times New Roman"/>
          <w:sz w:val="24"/>
          <w:szCs w:val="24"/>
        </w:rPr>
        <w:t xml:space="preserve">hóm 1 là nhóm nghèo cùng cực vừa thiếu hụt thu nhập vừa thiếu hụt đa chiều; </w:t>
      </w:r>
      <w:r w:rsidR="00C02DAE">
        <w:rPr>
          <w:rFonts w:ascii="Times New Roman" w:hAnsi="Times New Roman" w:cs="Times New Roman"/>
          <w:sz w:val="24"/>
          <w:szCs w:val="24"/>
        </w:rPr>
        <w:t xml:space="preserve">nghèo </w:t>
      </w:r>
      <w:r w:rsidRPr="00E255C6">
        <w:rPr>
          <w:rFonts w:ascii="Times New Roman" w:hAnsi="Times New Roman" w:cs="Times New Roman"/>
          <w:sz w:val="24"/>
          <w:szCs w:val="24"/>
        </w:rPr>
        <w:t>nhóm 2 là nhóm nghèo về thu nhập nhưng không thiếu</w:t>
      </w:r>
      <w:r>
        <w:rPr>
          <w:rFonts w:ascii="Times New Roman" w:hAnsi="Times New Roman" w:cs="Times New Roman"/>
          <w:sz w:val="24"/>
          <w:szCs w:val="24"/>
        </w:rPr>
        <w:t xml:space="preserve"> </w:t>
      </w:r>
      <w:r w:rsidRPr="00E255C6">
        <w:rPr>
          <w:rFonts w:ascii="Times New Roman" w:hAnsi="Times New Roman" w:cs="Times New Roman"/>
          <w:sz w:val="24"/>
          <w:szCs w:val="24"/>
        </w:rPr>
        <w:t>hụt đa chiều về tiếp cận các dịch vụ xã hội cơ bản</w:t>
      </w:r>
      <w:r w:rsidR="00C02DAE">
        <w:rPr>
          <w:rFonts w:ascii="Times New Roman" w:hAnsi="Times New Roman" w:cs="Times New Roman"/>
          <w:sz w:val="24"/>
          <w:szCs w:val="24"/>
        </w:rPr>
        <w:t xml:space="preserve"> (tức là không nghèo đa chiều)</w:t>
      </w:r>
      <w:r w:rsidRPr="00E255C6">
        <w:rPr>
          <w:rFonts w:ascii="Times New Roman" w:hAnsi="Times New Roman" w:cs="Times New Roman"/>
          <w:sz w:val="24"/>
          <w:szCs w:val="24"/>
        </w:rPr>
        <w:t xml:space="preserve">; </w:t>
      </w:r>
      <w:r w:rsidR="00C02DAE">
        <w:rPr>
          <w:rFonts w:ascii="Times New Roman" w:hAnsi="Times New Roman" w:cs="Times New Roman"/>
          <w:sz w:val="24"/>
          <w:szCs w:val="24"/>
        </w:rPr>
        <w:t xml:space="preserve">nghèo </w:t>
      </w:r>
      <w:r w:rsidRPr="00E255C6">
        <w:rPr>
          <w:rFonts w:ascii="Times New Roman" w:hAnsi="Times New Roman" w:cs="Times New Roman"/>
          <w:sz w:val="24"/>
          <w:szCs w:val="24"/>
        </w:rPr>
        <w:t>nhóm 3 là không nghèo về thu nhập nhưng thiếu hụt</w:t>
      </w:r>
      <w:r>
        <w:rPr>
          <w:rFonts w:ascii="Times New Roman" w:hAnsi="Times New Roman" w:cs="Times New Roman"/>
          <w:sz w:val="24"/>
          <w:szCs w:val="24"/>
        </w:rPr>
        <w:t xml:space="preserve"> </w:t>
      </w:r>
      <w:r w:rsidRPr="00E255C6">
        <w:rPr>
          <w:rFonts w:ascii="Times New Roman" w:hAnsi="Times New Roman" w:cs="Times New Roman"/>
          <w:sz w:val="24"/>
          <w:szCs w:val="24"/>
        </w:rPr>
        <w:t>đa chiều về tiếp cận các dịch vụ xã hội cơ bản; nhóm không nghèo là nhóm không thiếu hụt thu nhập (có thu</w:t>
      </w:r>
      <w:r>
        <w:rPr>
          <w:rFonts w:ascii="Times New Roman" w:hAnsi="Times New Roman" w:cs="Times New Roman"/>
          <w:sz w:val="24"/>
          <w:szCs w:val="24"/>
        </w:rPr>
        <w:t xml:space="preserve"> </w:t>
      </w:r>
      <w:r w:rsidRPr="00E255C6">
        <w:rPr>
          <w:rFonts w:ascii="Times New Roman" w:hAnsi="Times New Roman" w:cs="Times New Roman"/>
          <w:sz w:val="24"/>
          <w:szCs w:val="24"/>
        </w:rPr>
        <w:t>nhập bình quân đầu người trên mức sống tối thiểu) và không thiếu hụt đa chiều về tiếp cận các dịch vụ xã hội cơ bản</w:t>
      </w:r>
      <w:r w:rsidR="00C5779F">
        <w:rPr>
          <w:rFonts w:ascii="Times New Roman" w:hAnsi="Times New Roman" w:cs="Times New Roman"/>
          <w:sz w:val="24"/>
          <w:szCs w:val="24"/>
        </w:rPr>
        <w:t>. Kết quả phân tích từ bộ dữ liệu VHLSS 2014 và 2016 cho kết quả như trong bảng dưới đây:</w:t>
      </w:r>
    </w:p>
    <w:p w14:paraId="23C87358" w14:textId="68956A5E" w:rsidR="00C5779F" w:rsidRPr="00C5779F" w:rsidRDefault="00C5779F" w:rsidP="00C5779F">
      <w:pPr>
        <w:pStyle w:val="ListParagraph"/>
        <w:spacing w:before="120" w:after="120" w:line="312" w:lineRule="auto"/>
        <w:ind w:left="0" w:firstLine="567"/>
        <w:jc w:val="center"/>
        <w:rPr>
          <w:rFonts w:ascii="Times New Roman" w:hAnsi="Times New Roman" w:cs="Times New Roman"/>
          <w:b/>
          <w:sz w:val="24"/>
          <w:szCs w:val="24"/>
        </w:rPr>
      </w:pPr>
      <w:r w:rsidRPr="00C5779F">
        <w:rPr>
          <w:rFonts w:ascii="Times New Roman" w:hAnsi="Times New Roman" w:cs="Times New Roman"/>
          <w:b/>
          <w:sz w:val="24"/>
          <w:szCs w:val="24"/>
        </w:rPr>
        <w:t>Bảng 7: Phân nhóm hộ nghèo theo từng nhóm nghèo</w:t>
      </w:r>
      <w:r w:rsidR="00AA3A62">
        <w:rPr>
          <w:rFonts w:ascii="Times New Roman" w:hAnsi="Times New Roman" w:cs="Times New Roman"/>
          <w:b/>
          <w:sz w:val="24"/>
          <w:szCs w:val="24"/>
        </w:rPr>
        <w:t xml:space="preserve"> </w:t>
      </w:r>
      <w:r w:rsidR="00AA3A62" w:rsidRPr="00AA3A62">
        <w:rPr>
          <w:rFonts w:ascii="Times New Roman" w:hAnsi="Times New Roman" w:cs="Times New Roman"/>
          <w:sz w:val="24"/>
          <w:szCs w:val="24"/>
        </w:rPr>
        <w:t>(ĐVT: %)</w:t>
      </w:r>
    </w:p>
    <w:tbl>
      <w:tblPr>
        <w:tblStyle w:val="PlainTable2"/>
        <w:tblW w:w="3580" w:type="dxa"/>
        <w:jc w:val="center"/>
        <w:tblLook w:val="04A0" w:firstRow="1" w:lastRow="0" w:firstColumn="1" w:lastColumn="0" w:noHBand="0" w:noVBand="1"/>
      </w:tblPr>
      <w:tblGrid>
        <w:gridCol w:w="1660"/>
        <w:gridCol w:w="960"/>
        <w:gridCol w:w="960"/>
      </w:tblGrid>
      <w:tr w:rsidR="00AA3A62" w:rsidRPr="00E255C6" w14:paraId="64FB0249" w14:textId="77777777" w:rsidTr="00AA3A6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2B469BAE" w14:textId="77777777" w:rsidR="00AA3A62" w:rsidRPr="00E255C6" w:rsidRDefault="00AA3A62" w:rsidP="00E255C6">
            <w:pPr>
              <w:jc w:val="center"/>
              <w:rPr>
                <w:rFonts w:ascii="Times New Roman" w:eastAsia="Times New Roman" w:hAnsi="Times New Roman" w:cs="Times New Roman"/>
                <w:color w:val="000000"/>
                <w:sz w:val="24"/>
              </w:rPr>
            </w:pPr>
            <w:r w:rsidRPr="00E255C6">
              <w:rPr>
                <w:rFonts w:ascii="Times New Roman" w:eastAsia="Times New Roman" w:hAnsi="Times New Roman" w:cs="Times New Roman"/>
                <w:color w:val="000000"/>
                <w:sz w:val="24"/>
              </w:rPr>
              <w:t>Nhóm nghèo</w:t>
            </w:r>
          </w:p>
        </w:tc>
        <w:tc>
          <w:tcPr>
            <w:tcW w:w="960" w:type="dxa"/>
            <w:noWrap/>
            <w:hideMark/>
          </w:tcPr>
          <w:p w14:paraId="7DA482E2" w14:textId="7208B640" w:rsidR="00AA3A62" w:rsidRPr="00AA3A62" w:rsidRDefault="00AA3A62" w:rsidP="00AA3A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rPr>
            </w:pPr>
            <w:r w:rsidRPr="00AA3A62">
              <w:rPr>
                <w:rFonts w:ascii="Times New Roman" w:eastAsia="Times New Roman" w:hAnsi="Times New Roman" w:cs="Times New Roman"/>
                <w:bCs w:val="0"/>
                <w:color w:val="000000"/>
                <w:sz w:val="24"/>
              </w:rPr>
              <w:t>2014</w:t>
            </w:r>
          </w:p>
        </w:tc>
        <w:tc>
          <w:tcPr>
            <w:tcW w:w="960" w:type="dxa"/>
            <w:noWrap/>
            <w:hideMark/>
          </w:tcPr>
          <w:p w14:paraId="0A39C303" w14:textId="223255A3" w:rsidR="00AA3A62" w:rsidRPr="00AA3A62" w:rsidRDefault="00AA3A62" w:rsidP="00AA3A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rPr>
            </w:pPr>
            <w:r w:rsidRPr="00AA3A62">
              <w:rPr>
                <w:rFonts w:ascii="Times New Roman" w:eastAsia="Times New Roman" w:hAnsi="Times New Roman" w:cs="Times New Roman"/>
                <w:bCs w:val="0"/>
                <w:color w:val="000000"/>
                <w:sz w:val="24"/>
              </w:rPr>
              <w:t>2016</w:t>
            </w:r>
          </w:p>
        </w:tc>
      </w:tr>
      <w:tr w:rsidR="00AA3A62" w:rsidRPr="00E255C6" w14:paraId="08D1A4E2" w14:textId="77777777" w:rsidTr="00AA3A6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0C938D34" w14:textId="77777777" w:rsidR="00AA3A62" w:rsidRPr="00E255C6" w:rsidRDefault="00AA3A62" w:rsidP="00E255C6">
            <w:pPr>
              <w:rPr>
                <w:rFonts w:ascii="Times New Roman" w:eastAsia="Times New Roman" w:hAnsi="Times New Roman" w:cs="Times New Roman"/>
                <w:b w:val="0"/>
                <w:color w:val="000000"/>
                <w:sz w:val="24"/>
              </w:rPr>
            </w:pPr>
            <w:r w:rsidRPr="00E255C6">
              <w:rPr>
                <w:rFonts w:ascii="Times New Roman" w:eastAsia="Times New Roman" w:hAnsi="Times New Roman" w:cs="Times New Roman"/>
                <w:b w:val="0"/>
                <w:color w:val="000000"/>
                <w:sz w:val="24"/>
              </w:rPr>
              <w:t>Không nghèo</w:t>
            </w:r>
          </w:p>
        </w:tc>
        <w:tc>
          <w:tcPr>
            <w:tcW w:w="960" w:type="dxa"/>
            <w:noWrap/>
            <w:hideMark/>
          </w:tcPr>
          <w:p w14:paraId="7F783434" w14:textId="77777777" w:rsidR="00AA3A62" w:rsidRPr="00E255C6" w:rsidRDefault="00AA3A62" w:rsidP="00E255C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E255C6">
              <w:rPr>
                <w:rFonts w:ascii="Times New Roman" w:eastAsia="Times New Roman" w:hAnsi="Times New Roman" w:cs="Times New Roman"/>
                <w:color w:val="000000"/>
                <w:sz w:val="24"/>
              </w:rPr>
              <w:t>86.35</w:t>
            </w:r>
          </w:p>
        </w:tc>
        <w:tc>
          <w:tcPr>
            <w:tcW w:w="960" w:type="dxa"/>
            <w:noWrap/>
            <w:hideMark/>
          </w:tcPr>
          <w:p w14:paraId="26A7A780" w14:textId="77777777" w:rsidR="00AA3A62" w:rsidRPr="00E255C6" w:rsidRDefault="00AA3A62" w:rsidP="00E255C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E255C6">
              <w:rPr>
                <w:rFonts w:ascii="Times New Roman" w:eastAsia="Times New Roman" w:hAnsi="Times New Roman" w:cs="Times New Roman"/>
                <w:color w:val="000000"/>
                <w:sz w:val="24"/>
              </w:rPr>
              <w:t>89.14</w:t>
            </w:r>
          </w:p>
        </w:tc>
      </w:tr>
      <w:tr w:rsidR="00AA3A62" w:rsidRPr="00E255C6" w14:paraId="0DD8C7FA" w14:textId="77777777" w:rsidTr="00AA3A62">
        <w:trPr>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6DAF1B3C" w14:textId="77777777" w:rsidR="00AA3A62" w:rsidRPr="00E255C6" w:rsidRDefault="00AA3A62" w:rsidP="00E255C6">
            <w:pPr>
              <w:rPr>
                <w:rFonts w:ascii="Times New Roman" w:eastAsia="Times New Roman" w:hAnsi="Times New Roman" w:cs="Times New Roman"/>
                <w:b w:val="0"/>
                <w:color w:val="000000"/>
                <w:sz w:val="24"/>
              </w:rPr>
            </w:pPr>
            <w:r w:rsidRPr="00E255C6">
              <w:rPr>
                <w:rFonts w:ascii="Times New Roman" w:eastAsia="Times New Roman" w:hAnsi="Times New Roman" w:cs="Times New Roman"/>
                <w:b w:val="0"/>
                <w:color w:val="000000"/>
                <w:sz w:val="24"/>
              </w:rPr>
              <w:t>Nghèo nhóm 1</w:t>
            </w:r>
          </w:p>
        </w:tc>
        <w:tc>
          <w:tcPr>
            <w:tcW w:w="960" w:type="dxa"/>
            <w:noWrap/>
            <w:hideMark/>
          </w:tcPr>
          <w:p w14:paraId="3E8E3D2A" w14:textId="77777777" w:rsidR="00AA3A62" w:rsidRPr="00E255C6" w:rsidRDefault="00AA3A62" w:rsidP="00E255C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E255C6">
              <w:rPr>
                <w:rFonts w:ascii="Times New Roman" w:eastAsia="Times New Roman" w:hAnsi="Times New Roman" w:cs="Times New Roman"/>
                <w:color w:val="000000"/>
                <w:sz w:val="24"/>
              </w:rPr>
              <w:t>2.67</w:t>
            </w:r>
          </w:p>
        </w:tc>
        <w:tc>
          <w:tcPr>
            <w:tcW w:w="960" w:type="dxa"/>
            <w:noWrap/>
            <w:hideMark/>
          </w:tcPr>
          <w:p w14:paraId="6E3F4F79" w14:textId="77777777" w:rsidR="00AA3A62" w:rsidRPr="00E255C6" w:rsidRDefault="00AA3A62" w:rsidP="00E255C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E255C6">
              <w:rPr>
                <w:rFonts w:ascii="Times New Roman" w:eastAsia="Times New Roman" w:hAnsi="Times New Roman" w:cs="Times New Roman"/>
                <w:color w:val="000000"/>
                <w:sz w:val="24"/>
              </w:rPr>
              <w:t>2.14</w:t>
            </w:r>
          </w:p>
        </w:tc>
      </w:tr>
      <w:tr w:rsidR="00AA3A62" w:rsidRPr="00E255C6" w14:paraId="47A050F9" w14:textId="77777777" w:rsidTr="00AA3A6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507C6E67" w14:textId="77777777" w:rsidR="00AA3A62" w:rsidRPr="00E255C6" w:rsidRDefault="00AA3A62" w:rsidP="00E255C6">
            <w:pPr>
              <w:rPr>
                <w:rFonts w:ascii="Times New Roman" w:eastAsia="Times New Roman" w:hAnsi="Times New Roman" w:cs="Times New Roman"/>
                <w:b w:val="0"/>
                <w:color w:val="000000"/>
                <w:sz w:val="24"/>
              </w:rPr>
            </w:pPr>
            <w:r w:rsidRPr="00E255C6">
              <w:rPr>
                <w:rFonts w:ascii="Times New Roman" w:eastAsia="Times New Roman" w:hAnsi="Times New Roman" w:cs="Times New Roman"/>
                <w:b w:val="0"/>
                <w:color w:val="000000"/>
                <w:sz w:val="24"/>
              </w:rPr>
              <w:t>Nghèo nhóm 2</w:t>
            </w:r>
          </w:p>
        </w:tc>
        <w:tc>
          <w:tcPr>
            <w:tcW w:w="960" w:type="dxa"/>
            <w:noWrap/>
            <w:hideMark/>
          </w:tcPr>
          <w:p w14:paraId="488BB39B" w14:textId="77777777" w:rsidR="00AA3A62" w:rsidRPr="00E255C6" w:rsidRDefault="00AA3A62" w:rsidP="00E255C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E255C6">
              <w:rPr>
                <w:rFonts w:ascii="Times New Roman" w:eastAsia="Times New Roman" w:hAnsi="Times New Roman" w:cs="Times New Roman"/>
                <w:color w:val="000000"/>
                <w:sz w:val="24"/>
              </w:rPr>
              <w:t>3.88</w:t>
            </w:r>
          </w:p>
        </w:tc>
        <w:tc>
          <w:tcPr>
            <w:tcW w:w="960" w:type="dxa"/>
            <w:noWrap/>
            <w:hideMark/>
          </w:tcPr>
          <w:p w14:paraId="76D43FCB" w14:textId="77777777" w:rsidR="00AA3A62" w:rsidRPr="00E255C6" w:rsidRDefault="00AA3A62" w:rsidP="00E255C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E255C6">
              <w:rPr>
                <w:rFonts w:ascii="Times New Roman" w:eastAsia="Times New Roman" w:hAnsi="Times New Roman" w:cs="Times New Roman"/>
                <w:color w:val="000000"/>
                <w:sz w:val="24"/>
              </w:rPr>
              <w:t>2.51</w:t>
            </w:r>
          </w:p>
        </w:tc>
      </w:tr>
      <w:tr w:rsidR="00AA3A62" w:rsidRPr="00E255C6" w14:paraId="25749871" w14:textId="77777777" w:rsidTr="00AA3A62">
        <w:trPr>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6C4F2E9B" w14:textId="77777777" w:rsidR="00AA3A62" w:rsidRPr="00E255C6" w:rsidRDefault="00AA3A62" w:rsidP="00E255C6">
            <w:pPr>
              <w:rPr>
                <w:rFonts w:ascii="Times New Roman" w:eastAsia="Times New Roman" w:hAnsi="Times New Roman" w:cs="Times New Roman"/>
                <w:b w:val="0"/>
                <w:color w:val="000000"/>
                <w:sz w:val="24"/>
              </w:rPr>
            </w:pPr>
            <w:r w:rsidRPr="00E255C6">
              <w:rPr>
                <w:rFonts w:ascii="Times New Roman" w:eastAsia="Times New Roman" w:hAnsi="Times New Roman" w:cs="Times New Roman"/>
                <w:b w:val="0"/>
                <w:color w:val="000000"/>
                <w:sz w:val="24"/>
              </w:rPr>
              <w:t>Nghèo nhóm 3</w:t>
            </w:r>
          </w:p>
        </w:tc>
        <w:tc>
          <w:tcPr>
            <w:tcW w:w="960" w:type="dxa"/>
            <w:noWrap/>
            <w:hideMark/>
          </w:tcPr>
          <w:p w14:paraId="25DEE7C1" w14:textId="77777777" w:rsidR="00AA3A62" w:rsidRPr="00E255C6" w:rsidRDefault="00AA3A62" w:rsidP="00E255C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E255C6">
              <w:rPr>
                <w:rFonts w:ascii="Times New Roman" w:eastAsia="Times New Roman" w:hAnsi="Times New Roman" w:cs="Times New Roman"/>
                <w:color w:val="000000"/>
                <w:sz w:val="24"/>
              </w:rPr>
              <w:t>7.11</w:t>
            </w:r>
          </w:p>
        </w:tc>
        <w:tc>
          <w:tcPr>
            <w:tcW w:w="960" w:type="dxa"/>
            <w:noWrap/>
            <w:hideMark/>
          </w:tcPr>
          <w:p w14:paraId="4F8110F6" w14:textId="77777777" w:rsidR="00AA3A62" w:rsidRPr="00E255C6" w:rsidRDefault="00AA3A62" w:rsidP="00E255C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E255C6">
              <w:rPr>
                <w:rFonts w:ascii="Times New Roman" w:eastAsia="Times New Roman" w:hAnsi="Times New Roman" w:cs="Times New Roman"/>
                <w:color w:val="000000"/>
                <w:sz w:val="24"/>
              </w:rPr>
              <w:t>6.22</w:t>
            </w:r>
          </w:p>
        </w:tc>
      </w:tr>
      <w:tr w:rsidR="00AA3A62" w:rsidRPr="00E255C6" w14:paraId="11ADAA48" w14:textId="77777777" w:rsidTr="00AA3A6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tcPr>
          <w:p w14:paraId="0ABE35E8" w14:textId="0A0C8351" w:rsidR="00AA3A62" w:rsidRPr="00E255C6" w:rsidRDefault="00AA3A62" w:rsidP="00AC58E1">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Tổng</w:t>
            </w:r>
          </w:p>
        </w:tc>
        <w:tc>
          <w:tcPr>
            <w:tcW w:w="960" w:type="dxa"/>
            <w:noWrap/>
            <w:vAlign w:val="bottom"/>
          </w:tcPr>
          <w:p w14:paraId="7042885C" w14:textId="16150E56" w:rsidR="00AA3A62" w:rsidRPr="00AC58E1" w:rsidRDefault="00AA3A62" w:rsidP="00AC58E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rPr>
            </w:pPr>
            <w:r w:rsidRPr="00AC58E1">
              <w:rPr>
                <w:rFonts w:ascii="Times New Roman" w:hAnsi="Times New Roman" w:cs="Times New Roman"/>
                <w:b/>
                <w:color w:val="000000"/>
                <w:sz w:val="24"/>
              </w:rPr>
              <w:t>100</w:t>
            </w:r>
          </w:p>
        </w:tc>
        <w:tc>
          <w:tcPr>
            <w:tcW w:w="960" w:type="dxa"/>
            <w:noWrap/>
            <w:vAlign w:val="bottom"/>
          </w:tcPr>
          <w:p w14:paraId="25C85690" w14:textId="133704C9" w:rsidR="00AA3A62" w:rsidRPr="00AC58E1" w:rsidRDefault="00AA3A62" w:rsidP="00AC58E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rPr>
            </w:pPr>
            <w:r w:rsidRPr="00AC58E1">
              <w:rPr>
                <w:rFonts w:ascii="Times New Roman" w:hAnsi="Times New Roman" w:cs="Times New Roman"/>
                <w:b/>
                <w:color w:val="000000"/>
                <w:sz w:val="24"/>
              </w:rPr>
              <w:t>100</w:t>
            </w:r>
          </w:p>
        </w:tc>
      </w:tr>
    </w:tbl>
    <w:p w14:paraId="4A2891E8" w14:textId="56D7A51A" w:rsidR="00E255C6" w:rsidRPr="00C5779F" w:rsidRDefault="00E255C6" w:rsidP="00C5779F">
      <w:pPr>
        <w:spacing w:before="120" w:after="0" w:line="312" w:lineRule="auto"/>
        <w:ind w:firstLine="567"/>
        <w:jc w:val="right"/>
        <w:rPr>
          <w:rFonts w:ascii="Times New Roman" w:hAnsi="Times New Roman" w:cs="Times New Roman"/>
          <w:i/>
          <w:sz w:val="24"/>
          <w:szCs w:val="24"/>
        </w:rPr>
      </w:pPr>
      <w:r w:rsidRPr="00C5779F">
        <w:rPr>
          <w:rFonts w:ascii="Times New Roman" w:hAnsi="Times New Roman" w:cs="Times New Roman"/>
          <w:i/>
          <w:sz w:val="24"/>
          <w:szCs w:val="24"/>
        </w:rPr>
        <w:t>(Nguồ</w:t>
      </w:r>
      <w:r w:rsidR="00CE7013">
        <w:rPr>
          <w:rFonts w:ascii="Times New Roman" w:hAnsi="Times New Roman" w:cs="Times New Roman"/>
          <w:i/>
          <w:sz w:val="24"/>
          <w:szCs w:val="24"/>
        </w:rPr>
        <w:t>n: T</w:t>
      </w:r>
      <w:r w:rsidRPr="00C5779F">
        <w:rPr>
          <w:rFonts w:ascii="Times New Roman" w:hAnsi="Times New Roman" w:cs="Times New Roman"/>
          <w:i/>
          <w:sz w:val="24"/>
          <w:szCs w:val="24"/>
        </w:rPr>
        <w:t>ính toán của tác giả từ bộ dữ liệu VHLSS 2014 và 2016)</w:t>
      </w:r>
    </w:p>
    <w:p w14:paraId="73C3261D" w14:textId="4B47AA1E" w:rsidR="00C5779F" w:rsidRDefault="00643519" w:rsidP="00B75422">
      <w:pPr>
        <w:spacing w:before="120"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Theo đó, n</w:t>
      </w:r>
      <w:r w:rsidR="00C5779F">
        <w:rPr>
          <w:rFonts w:ascii="Times New Roman" w:hAnsi="Times New Roman" w:cs="Times New Roman"/>
          <w:sz w:val="24"/>
          <w:szCs w:val="24"/>
        </w:rPr>
        <w:t xml:space="preserve">ghèo ở </w:t>
      </w:r>
      <w:r>
        <w:rPr>
          <w:rFonts w:ascii="Times New Roman" w:hAnsi="Times New Roman" w:cs="Times New Roman"/>
          <w:sz w:val="24"/>
          <w:szCs w:val="24"/>
        </w:rPr>
        <w:t xml:space="preserve">tất cả </w:t>
      </w:r>
      <w:r w:rsidR="00C5779F">
        <w:rPr>
          <w:rFonts w:ascii="Times New Roman" w:hAnsi="Times New Roman" w:cs="Times New Roman"/>
          <w:sz w:val="24"/>
          <w:szCs w:val="24"/>
        </w:rPr>
        <w:t xml:space="preserve">các nhóm giảm đáng kể qua hai cuộc khảo sát </w:t>
      </w:r>
      <w:r>
        <w:rPr>
          <w:rFonts w:ascii="Times New Roman" w:hAnsi="Times New Roman" w:cs="Times New Roman"/>
          <w:sz w:val="24"/>
          <w:szCs w:val="24"/>
        </w:rPr>
        <w:t>và</w:t>
      </w:r>
      <w:r w:rsidR="00C5779F">
        <w:rPr>
          <w:rFonts w:ascii="Times New Roman" w:hAnsi="Times New Roman" w:cs="Times New Roman"/>
          <w:sz w:val="24"/>
          <w:szCs w:val="24"/>
        </w:rPr>
        <w:t xml:space="preserve"> nhóm 2 là </w:t>
      </w:r>
      <w:r>
        <w:rPr>
          <w:rFonts w:ascii="Times New Roman" w:hAnsi="Times New Roman" w:cs="Times New Roman"/>
          <w:sz w:val="24"/>
          <w:szCs w:val="24"/>
        </w:rPr>
        <w:t xml:space="preserve">nhóm giảm nghèo </w:t>
      </w:r>
      <w:r w:rsidR="00C5779F">
        <w:rPr>
          <w:rFonts w:ascii="Times New Roman" w:hAnsi="Times New Roman" w:cs="Times New Roman"/>
          <w:sz w:val="24"/>
          <w:szCs w:val="24"/>
        </w:rPr>
        <w:t xml:space="preserve">nhanh nhất cả về </w:t>
      </w:r>
      <w:r w:rsidR="00AC58E1">
        <w:rPr>
          <w:rFonts w:ascii="Times New Roman" w:hAnsi="Times New Roman" w:cs="Times New Roman"/>
          <w:sz w:val="24"/>
          <w:szCs w:val="24"/>
        </w:rPr>
        <w:t>t</w:t>
      </w:r>
      <w:r w:rsidR="00C5779F">
        <w:rPr>
          <w:rFonts w:ascii="Times New Roman" w:hAnsi="Times New Roman" w:cs="Times New Roman"/>
          <w:sz w:val="24"/>
          <w:szCs w:val="24"/>
        </w:rPr>
        <w:t>ỷ lệ (từ 3.88% xuống còn 2.51%)</w:t>
      </w:r>
      <w:r w:rsidR="00AC58E1">
        <w:rPr>
          <w:rFonts w:ascii="Times New Roman" w:hAnsi="Times New Roman" w:cs="Times New Roman"/>
          <w:sz w:val="24"/>
          <w:szCs w:val="24"/>
        </w:rPr>
        <w:t>, đây là những hộ chỉ thiếu hụt thu nhập không thiếu hụt đa chiều. Giảm nghèo về thu nhập là một nhân tố quan trọng giúp giảm nghèo đa chiều cho hộ</w:t>
      </w:r>
      <w:r w:rsidR="00C5779F">
        <w:rPr>
          <w:rFonts w:ascii="Times New Roman" w:hAnsi="Times New Roman" w:cs="Times New Roman"/>
          <w:sz w:val="24"/>
          <w:szCs w:val="24"/>
        </w:rPr>
        <w:t>.</w:t>
      </w:r>
      <w:r w:rsidR="00893747">
        <w:rPr>
          <w:rFonts w:ascii="Times New Roman" w:hAnsi="Times New Roman" w:cs="Times New Roman"/>
          <w:sz w:val="24"/>
          <w:szCs w:val="24"/>
        </w:rPr>
        <w:t xml:space="preserve"> Đối với nhóm hộ nghèo cùng cực</w:t>
      </w:r>
      <w:r w:rsidR="00AA3A62">
        <w:rPr>
          <w:rFonts w:ascii="Times New Roman" w:hAnsi="Times New Roman" w:cs="Times New Roman"/>
          <w:sz w:val="24"/>
          <w:szCs w:val="24"/>
        </w:rPr>
        <w:t>,</w:t>
      </w:r>
      <w:r w:rsidR="00893747">
        <w:rPr>
          <w:rFonts w:ascii="Times New Roman" w:hAnsi="Times New Roman" w:cs="Times New Roman"/>
          <w:sz w:val="24"/>
          <w:szCs w:val="24"/>
        </w:rPr>
        <w:t xml:space="preserve"> tỷ lệ</w:t>
      </w:r>
      <w:r w:rsidR="00AC58E1">
        <w:rPr>
          <w:rFonts w:ascii="Times New Roman" w:hAnsi="Times New Roman" w:cs="Times New Roman"/>
          <w:sz w:val="24"/>
          <w:szCs w:val="24"/>
        </w:rPr>
        <w:t xml:space="preserve"> </w:t>
      </w:r>
      <w:r w:rsidR="00AA3A62">
        <w:rPr>
          <w:rFonts w:ascii="Times New Roman" w:hAnsi="Times New Roman" w:cs="Times New Roman"/>
          <w:sz w:val="24"/>
          <w:szCs w:val="24"/>
        </w:rPr>
        <w:t xml:space="preserve">của nhóm </w:t>
      </w:r>
      <w:r w:rsidR="00AC58E1">
        <w:rPr>
          <w:rFonts w:ascii="Times New Roman" w:hAnsi="Times New Roman" w:cs="Times New Roman"/>
          <w:sz w:val="24"/>
          <w:szCs w:val="24"/>
        </w:rPr>
        <w:t>cũng</w:t>
      </w:r>
      <w:r w:rsidR="00893747">
        <w:rPr>
          <w:rFonts w:ascii="Times New Roman" w:hAnsi="Times New Roman" w:cs="Times New Roman"/>
          <w:sz w:val="24"/>
          <w:szCs w:val="24"/>
        </w:rPr>
        <w:t xml:space="preserve"> ngày càng giảm dần (từ 2.67% xuống còn 2.14%)</w:t>
      </w:r>
      <w:r w:rsidR="00AC58E1">
        <w:rPr>
          <w:rFonts w:ascii="Times New Roman" w:hAnsi="Times New Roman" w:cs="Times New Roman"/>
          <w:sz w:val="24"/>
          <w:szCs w:val="24"/>
        </w:rPr>
        <w:t xml:space="preserve">. Nhóm 3 là nhóm thiếu hụt các dịch vụ cơ bản (nghèo đa chiều) là nhóm </w:t>
      </w:r>
      <w:r w:rsidR="00AA3A62">
        <w:rPr>
          <w:rFonts w:ascii="Times New Roman" w:hAnsi="Times New Roman" w:cs="Times New Roman"/>
          <w:sz w:val="24"/>
          <w:szCs w:val="24"/>
        </w:rPr>
        <w:t>chiếm</w:t>
      </w:r>
      <w:r w:rsidR="00AC58E1">
        <w:rPr>
          <w:rFonts w:ascii="Times New Roman" w:hAnsi="Times New Roman" w:cs="Times New Roman"/>
          <w:sz w:val="24"/>
          <w:szCs w:val="24"/>
        </w:rPr>
        <w:t xml:space="preserve"> tỷ</w:t>
      </w:r>
      <w:r w:rsidR="00AA3A62">
        <w:rPr>
          <w:rFonts w:ascii="Times New Roman" w:hAnsi="Times New Roman" w:cs="Times New Roman"/>
          <w:sz w:val="24"/>
          <w:szCs w:val="24"/>
        </w:rPr>
        <w:t xml:space="preserve"> trọng</w:t>
      </w:r>
      <w:r w:rsidR="00AC58E1">
        <w:rPr>
          <w:rFonts w:ascii="Times New Roman" w:hAnsi="Times New Roman" w:cs="Times New Roman"/>
          <w:sz w:val="24"/>
          <w:szCs w:val="24"/>
        </w:rPr>
        <w:t xml:space="preserve"> lớn nhất trong số các nhóm được phân loại là nghèo, cao gần gấp đôi so với nghèo nhóm 2 và gấp 3 lần so với </w:t>
      </w:r>
      <w:r w:rsidR="004954E3">
        <w:rPr>
          <w:rFonts w:ascii="Times New Roman" w:hAnsi="Times New Roman" w:cs="Times New Roman"/>
          <w:sz w:val="24"/>
          <w:szCs w:val="24"/>
        </w:rPr>
        <w:t xml:space="preserve">nghèo </w:t>
      </w:r>
      <w:r w:rsidR="00AC58E1">
        <w:rPr>
          <w:rFonts w:ascii="Times New Roman" w:hAnsi="Times New Roman" w:cs="Times New Roman"/>
          <w:sz w:val="24"/>
          <w:szCs w:val="24"/>
        </w:rPr>
        <w:t>nhóm 1. Điều này cho thấy, nghèo đa chiều cần được quan tâm hơn trong các chính sách giảm nghèo của Chính phủ khi mà với điều kiện phát triển kinh tế ngày càng khả quan, thu nhập của người dân ngày một nâng cao thì việc xây dựng và tạo điều kiện để người dân tiếp cận được với các dịch vụ cơ bản cần được đẩy mạnh hơn nữa để giảm nghèo đa chiều trong những năm tiếp theo.</w:t>
      </w:r>
    </w:p>
    <w:p w14:paraId="22930705" w14:textId="1C38998B" w:rsidR="004125F7" w:rsidRDefault="004125F7" w:rsidP="004125F7">
      <w:pPr>
        <w:pStyle w:val="ListParagraph"/>
        <w:numPr>
          <w:ilvl w:val="0"/>
          <w:numId w:val="6"/>
        </w:numPr>
        <w:spacing w:before="120" w:after="0" w:line="312" w:lineRule="auto"/>
        <w:jc w:val="both"/>
        <w:rPr>
          <w:rFonts w:ascii="Times New Roman" w:hAnsi="Times New Roman" w:cs="Times New Roman"/>
          <w:i/>
          <w:sz w:val="24"/>
          <w:szCs w:val="24"/>
        </w:rPr>
      </w:pPr>
      <w:r w:rsidRPr="004125F7">
        <w:rPr>
          <w:rFonts w:ascii="Times New Roman" w:hAnsi="Times New Roman" w:cs="Times New Roman"/>
          <w:i/>
          <w:sz w:val="24"/>
          <w:szCs w:val="24"/>
        </w:rPr>
        <w:t>Tình trạng nghèo của hộ gia đình qua hai cuộc khảo sát</w:t>
      </w:r>
    </w:p>
    <w:p w14:paraId="1E29BA8E" w14:textId="17561BA4" w:rsidR="00E92682" w:rsidRDefault="00E92682" w:rsidP="00E92682">
      <w:pPr>
        <w:pStyle w:val="ListParagraph"/>
        <w:spacing w:before="120" w:after="0" w:line="312"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Trong VHLSS có khoảng 50% số hộ được tiếp tục khảo sát trong cuộc khảo sát tiếp theo vì vậy thông tin của hộ sẽ được thu thập qua nhiều năm và trong cuộc khảo sát năm 2016 cũng vậy. Thực hiện ghép 2 bộ dữ liệu với nhau để phân tích sự biến động trong tình trạng nghèo (đơn chiều và đa chiều) của hộ gia đình cho một số kết luận đáng chú ý. </w:t>
      </w:r>
    </w:p>
    <w:p w14:paraId="5D6F14C7" w14:textId="77777777" w:rsidR="00AA3A62" w:rsidRDefault="00AA3A62" w:rsidP="00E92682">
      <w:pPr>
        <w:pStyle w:val="ListParagraph"/>
        <w:spacing w:before="120" w:after="120" w:line="312" w:lineRule="auto"/>
        <w:ind w:left="1077"/>
        <w:jc w:val="both"/>
        <w:rPr>
          <w:rFonts w:ascii="Times New Roman" w:hAnsi="Times New Roman" w:cs="Times New Roman"/>
          <w:b/>
          <w:sz w:val="24"/>
          <w:szCs w:val="24"/>
        </w:rPr>
      </w:pPr>
    </w:p>
    <w:p w14:paraId="41E6A2B7" w14:textId="77777777" w:rsidR="00E92682" w:rsidRPr="00470315" w:rsidRDefault="00E92682" w:rsidP="00E92682">
      <w:pPr>
        <w:pStyle w:val="ListParagraph"/>
        <w:spacing w:before="120" w:after="120" w:line="312" w:lineRule="auto"/>
        <w:ind w:left="1077"/>
        <w:jc w:val="both"/>
        <w:rPr>
          <w:rFonts w:ascii="Times New Roman" w:hAnsi="Times New Roman" w:cs="Times New Roman"/>
          <w:b/>
          <w:sz w:val="24"/>
          <w:szCs w:val="24"/>
        </w:rPr>
      </w:pPr>
      <w:r w:rsidRPr="00470315">
        <w:rPr>
          <w:rFonts w:ascii="Times New Roman" w:hAnsi="Times New Roman" w:cs="Times New Roman"/>
          <w:b/>
          <w:sz w:val="24"/>
          <w:szCs w:val="24"/>
        </w:rPr>
        <w:lastRenderedPageBreak/>
        <w:t>Bảng 8: Tình trạng nghèo thu nhập và nghèo đa chiều của hộ gia đình</w:t>
      </w:r>
    </w:p>
    <w:tbl>
      <w:tblPr>
        <w:tblStyle w:val="PlainTable2"/>
        <w:tblW w:w="10053" w:type="dxa"/>
        <w:tblLook w:val="04A0" w:firstRow="1" w:lastRow="0" w:firstColumn="1" w:lastColumn="0" w:noHBand="0" w:noVBand="1"/>
      </w:tblPr>
      <w:tblGrid>
        <w:gridCol w:w="1985"/>
        <w:gridCol w:w="1701"/>
        <w:gridCol w:w="1920"/>
        <w:gridCol w:w="910"/>
        <w:gridCol w:w="1617"/>
        <w:gridCol w:w="960"/>
        <w:gridCol w:w="960"/>
      </w:tblGrid>
      <w:tr w:rsidR="00E92682" w:rsidRPr="00602BD8" w14:paraId="7B390782" w14:textId="77777777" w:rsidTr="00C02D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vMerge w:val="restart"/>
            <w:noWrap/>
            <w:hideMark/>
          </w:tcPr>
          <w:p w14:paraId="47FD2B1C" w14:textId="77777777" w:rsidR="00E92682" w:rsidRPr="00602BD8" w:rsidRDefault="00E92682" w:rsidP="00C02DAE">
            <w:pPr>
              <w:jc w:val="center"/>
              <w:rPr>
                <w:rFonts w:ascii="Times New Roman" w:hAnsi="Times New Roman" w:cs="Times New Roman"/>
                <w:sz w:val="24"/>
                <w:szCs w:val="24"/>
              </w:rPr>
            </w:pPr>
            <w:r w:rsidRPr="00602BD8">
              <w:rPr>
                <w:rFonts w:ascii="Times New Roman" w:hAnsi="Times New Roman" w:cs="Times New Roman"/>
                <w:color w:val="000000"/>
                <w:sz w:val="24"/>
                <w:szCs w:val="24"/>
              </w:rPr>
              <w:t>Nghèo thu nhập</w:t>
            </w:r>
          </w:p>
        </w:tc>
        <w:tc>
          <w:tcPr>
            <w:tcW w:w="8068" w:type="dxa"/>
            <w:gridSpan w:val="6"/>
            <w:noWrap/>
            <w:hideMark/>
          </w:tcPr>
          <w:p w14:paraId="566BA8D6" w14:textId="77777777" w:rsidR="00E92682" w:rsidRPr="00602BD8" w:rsidRDefault="00E92682" w:rsidP="00C02D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02BD8">
              <w:rPr>
                <w:rFonts w:ascii="Times New Roman" w:hAnsi="Times New Roman" w:cs="Times New Roman"/>
                <w:color w:val="000000"/>
                <w:sz w:val="24"/>
                <w:szCs w:val="24"/>
              </w:rPr>
              <w:t>Nghèo đa chiều</w:t>
            </w:r>
          </w:p>
        </w:tc>
      </w:tr>
      <w:tr w:rsidR="00E92682" w:rsidRPr="00602BD8" w14:paraId="26448AE2" w14:textId="77777777" w:rsidTr="00C02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vMerge/>
            <w:noWrap/>
            <w:hideMark/>
          </w:tcPr>
          <w:p w14:paraId="55E20A66" w14:textId="77777777" w:rsidR="00E92682" w:rsidRPr="00602BD8" w:rsidRDefault="00E92682" w:rsidP="00C02DAE">
            <w:pPr>
              <w:jc w:val="center"/>
              <w:rPr>
                <w:rFonts w:ascii="Times New Roman" w:hAnsi="Times New Roman" w:cs="Times New Roman"/>
                <w:sz w:val="24"/>
                <w:szCs w:val="24"/>
              </w:rPr>
            </w:pPr>
          </w:p>
        </w:tc>
        <w:tc>
          <w:tcPr>
            <w:tcW w:w="3621" w:type="dxa"/>
            <w:gridSpan w:val="2"/>
            <w:noWrap/>
            <w:hideMark/>
          </w:tcPr>
          <w:p w14:paraId="5BB5D4C7"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602BD8">
              <w:rPr>
                <w:rFonts w:ascii="Times New Roman" w:hAnsi="Times New Roman" w:cs="Times New Roman"/>
                <w:b/>
                <w:color w:val="000000"/>
                <w:sz w:val="24"/>
                <w:szCs w:val="24"/>
              </w:rPr>
              <w:t>2014</w:t>
            </w:r>
          </w:p>
        </w:tc>
        <w:tc>
          <w:tcPr>
            <w:tcW w:w="910" w:type="dxa"/>
            <w:vMerge w:val="restart"/>
            <w:noWrap/>
            <w:hideMark/>
          </w:tcPr>
          <w:p w14:paraId="69B0BB72"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602BD8">
              <w:rPr>
                <w:rFonts w:ascii="Times New Roman" w:hAnsi="Times New Roman" w:cs="Times New Roman"/>
                <w:b/>
                <w:color w:val="000000"/>
                <w:sz w:val="24"/>
                <w:szCs w:val="24"/>
              </w:rPr>
              <w:t>Chung</w:t>
            </w:r>
          </w:p>
        </w:tc>
        <w:tc>
          <w:tcPr>
            <w:tcW w:w="2577" w:type="dxa"/>
            <w:gridSpan w:val="2"/>
            <w:noWrap/>
            <w:hideMark/>
          </w:tcPr>
          <w:p w14:paraId="3C13E67F"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602BD8">
              <w:rPr>
                <w:rFonts w:ascii="Times New Roman" w:hAnsi="Times New Roman" w:cs="Times New Roman"/>
                <w:b/>
                <w:color w:val="000000"/>
                <w:sz w:val="24"/>
                <w:szCs w:val="24"/>
              </w:rPr>
              <w:t>2016</w:t>
            </w:r>
          </w:p>
        </w:tc>
        <w:tc>
          <w:tcPr>
            <w:tcW w:w="960" w:type="dxa"/>
            <w:vMerge w:val="restart"/>
            <w:noWrap/>
            <w:hideMark/>
          </w:tcPr>
          <w:p w14:paraId="627E670F"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602BD8">
              <w:rPr>
                <w:rFonts w:ascii="Times New Roman" w:hAnsi="Times New Roman" w:cs="Times New Roman"/>
                <w:b/>
                <w:color w:val="000000"/>
                <w:sz w:val="24"/>
                <w:szCs w:val="24"/>
              </w:rPr>
              <w:t>Chung</w:t>
            </w:r>
          </w:p>
        </w:tc>
      </w:tr>
      <w:tr w:rsidR="00E92682" w:rsidRPr="00602BD8" w14:paraId="2269652D" w14:textId="77777777" w:rsidTr="00C02DAE">
        <w:trPr>
          <w:trHeight w:val="300"/>
        </w:trPr>
        <w:tc>
          <w:tcPr>
            <w:cnfStyle w:val="001000000000" w:firstRow="0" w:lastRow="0" w:firstColumn="1" w:lastColumn="0" w:oddVBand="0" w:evenVBand="0" w:oddHBand="0" w:evenHBand="0" w:firstRowFirstColumn="0" w:firstRowLastColumn="0" w:lastRowFirstColumn="0" w:lastRowLastColumn="0"/>
            <w:tcW w:w="1985" w:type="dxa"/>
            <w:vMerge/>
            <w:noWrap/>
            <w:hideMark/>
          </w:tcPr>
          <w:p w14:paraId="2E90D12D" w14:textId="77777777" w:rsidR="00E92682" w:rsidRPr="00602BD8" w:rsidRDefault="00E92682" w:rsidP="00C02DAE">
            <w:pPr>
              <w:jc w:val="center"/>
              <w:rPr>
                <w:rFonts w:ascii="Times New Roman" w:hAnsi="Times New Roman" w:cs="Times New Roman"/>
                <w:color w:val="000000"/>
                <w:sz w:val="24"/>
                <w:szCs w:val="24"/>
              </w:rPr>
            </w:pPr>
          </w:p>
        </w:tc>
        <w:tc>
          <w:tcPr>
            <w:tcW w:w="1701" w:type="dxa"/>
            <w:noWrap/>
            <w:hideMark/>
          </w:tcPr>
          <w:p w14:paraId="04B5735C"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602BD8">
              <w:rPr>
                <w:rFonts w:ascii="Times New Roman" w:hAnsi="Times New Roman" w:cs="Times New Roman"/>
                <w:b/>
                <w:color w:val="000000"/>
                <w:sz w:val="24"/>
                <w:szCs w:val="24"/>
              </w:rPr>
              <w:t>Không nghèo</w:t>
            </w:r>
          </w:p>
        </w:tc>
        <w:tc>
          <w:tcPr>
            <w:tcW w:w="1920" w:type="dxa"/>
            <w:noWrap/>
            <w:hideMark/>
          </w:tcPr>
          <w:p w14:paraId="401732E4"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602BD8">
              <w:rPr>
                <w:rFonts w:ascii="Times New Roman" w:hAnsi="Times New Roman" w:cs="Times New Roman"/>
                <w:b/>
                <w:color w:val="000000"/>
                <w:sz w:val="24"/>
                <w:szCs w:val="24"/>
              </w:rPr>
              <w:t>Nghèo</w:t>
            </w:r>
          </w:p>
        </w:tc>
        <w:tc>
          <w:tcPr>
            <w:tcW w:w="910" w:type="dxa"/>
            <w:vMerge/>
            <w:noWrap/>
            <w:hideMark/>
          </w:tcPr>
          <w:p w14:paraId="55081D95"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p>
        </w:tc>
        <w:tc>
          <w:tcPr>
            <w:tcW w:w="1617" w:type="dxa"/>
            <w:noWrap/>
            <w:hideMark/>
          </w:tcPr>
          <w:p w14:paraId="3363C548"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602BD8">
              <w:rPr>
                <w:rFonts w:ascii="Times New Roman" w:hAnsi="Times New Roman" w:cs="Times New Roman"/>
                <w:b/>
                <w:color w:val="000000"/>
                <w:sz w:val="24"/>
                <w:szCs w:val="24"/>
              </w:rPr>
              <w:t>Không nghèo</w:t>
            </w:r>
          </w:p>
        </w:tc>
        <w:tc>
          <w:tcPr>
            <w:tcW w:w="960" w:type="dxa"/>
            <w:noWrap/>
            <w:hideMark/>
          </w:tcPr>
          <w:p w14:paraId="15942111"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602BD8">
              <w:rPr>
                <w:rFonts w:ascii="Times New Roman" w:hAnsi="Times New Roman" w:cs="Times New Roman"/>
                <w:b/>
                <w:color w:val="000000"/>
                <w:sz w:val="24"/>
                <w:szCs w:val="24"/>
              </w:rPr>
              <w:t>Nghèo</w:t>
            </w:r>
          </w:p>
        </w:tc>
        <w:tc>
          <w:tcPr>
            <w:tcW w:w="960" w:type="dxa"/>
            <w:vMerge/>
            <w:noWrap/>
            <w:hideMark/>
          </w:tcPr>
          <w:p w14:paraId="6EC54EB5"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p>
        </w:tc>
      </w:tr>
      <w:tr w:rsidR="00E92682" w:rsidRPr="00602BD8" w14:paraId="34D845B8" w14:textId="77777777" w:rsidTr="00C02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05B26B8" w14:textId="77777777" w:rsidR="00E92682" w:rsidRPr="00602BD8" w:rsidRDefault="00E92682" w:rsidP="00C02DAE">
            <w:pPr>
              <w:rPr>
                <w:rFonts w:ascii="Times New Roman" w:hAnsi="Times New Roman" w:cs="Times New Roman"/>
                <w:b w:val="0"/>
                <w:color w:val="000000"/>
                <w:sz w:val="24"/>
                <w:szCs w:val="24"/>
              </w:rPr>
            </w:pPr>
            <w:r w:rsidRPr="00602BD8">
              <w:rPr>
                <w:rFonts w:ascii="Times New Roman" w:hAnsi="Times New Roman" w:cs="Times New Roman"/>
                <w:b w:val="0"/>
                <w:color w:val="000000"/>
                <w:sz w:val="24"/>
                <w:szCs w:val="24"/>
              </w:rPr>
              <w:t>Không nghèo</w:t>
            </w:r>
          </w:p>
        </w:tc>
        <w:tc>
          <w:tcPr>
            <w:tcW w:w="1701" w:type="dxa"/>
            <w:noWrap/>
            <w:hideMark/>
          </w:tcPr>
          <w:p w14:paraId="03E9439A"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92.4</w:t>
            </w:r>
          </w:p>
        </w:tc>
        <w:tc>
          <w:tcPr>
            <w:tcW w:w="1920" w:type="dxa"/>
            <w:noWrap/>
            <w:hideMark/>
          </w:tcPr>
          <w:p w14:paraId="26D32DDC"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7.6</w:t>
            </w:r>
          </w:p>
        </w:tc>
        <w:tc>
          <w:tcPr>
            <w:tcW w:w="910" w:type="dxa"/>
            <w:noWrap/>
            <w:hideMark/>
          </w:tcPr>
          <w:p w14:paraId="0E930C45"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c>
          <w:tcPr>
            <w:tcW w:w="1617" w:type="dxa"/>
            <w:noWrap/>
            <w:hideMark/>
          </w:tcPr>
          <w:p w14:paraId="3A4A6126"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93.48</w:t>
            </w:r>
          </w:p>
        </w:tc>
        <w:tc>
          <w:tcPr>
            <w:tcW w:w="960" w:type="dxa"/>
            <w:noWrap/>
            <w:hideMark/>
          </w:tcPr>
          <w:p w14:paraId="527DBD7B"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6.52</w:t>
            </w:r>
          </w:p>
        </w:tc>
        <w:tc>
          <w:tcPr>
            <w:tcW w:w="960" w:type="dxa"/>
            <w:noWrap/>
            <w:hideMark/>
          </w:tcPr>
          <w:p w14:paraId="3CDAE6E2"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r>
      <w:tr w:rsidR="00E92682" w:rsidRPr="00602BD8" w14:paraId="5BCA276A" w14:textId="77777777" w:rsidTr="00C02DAE">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7F7609C" w14:textId="77777777" w:rsidR="00E92682" w:rsidRPr="00602BD8" w:rsidRDefault="00E92682" w:rsidP="00C02DAE">
            <w:pPr>
              <w:jc w:val="right"/>
              <w:rPr>
                <w:rFonts w:ascii="Times New Roman" w:hAnsi="Times New Roman" w:cs="Times New Roman"/>
                <w:b w:val="0"/>
                <w:color w:val="000000"/>
                <w:sz w:val="24"/>
                <w:szCs w:val="24"/>
              </w:rPr>
            </w:pPr>
          </w:p>
        </w:tc>
        <w:tc>
          <w:tcPr>
            <w:tcW w:w="1701" w:type="dxa"/>
            <w:noWrap/>
            <w:hideMark/>
          </w:tcPr>
          <w:p w14:paraId="1842266D"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95.7</w:t>
            </w:r>
          </w:p>
        </w:tc>
        <w:tc>
          <w:tcPr>
            <w:tcW w:w="1920" w:type="dxa"/>
            <w:noWrap/>
            <w:hideMark/>
          </w:tcPr>
          <w:p w14:paraId="3CC8F0B3"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72.7</w:t>
            </w:r>
          </w:p>
        </w:tc>
        <w:tc>
          <w:tcPr>
            <w:tcW w:w="910" w:type="dxa"/>
            <w:noWrap/>
            <w:hideMark/>
          </w:tcPr>
          <w:p w14:paraId="03C6D959"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93.45</w:t>
            </w:r>
          </w:p>
        </w:tc>
        <w:tc>
          <w:tcPr>
            <w:tcW w:w="1617" w:type="dxa"/>
            <w:noWrap/>
            <w:hideMark/>
          </w:tcPr>
          <w:p w14:paraId="7E8CE865"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97.26</w:t>
            </w:r>
          </w:p>
        </w:tc>
        <w:tc>
          <w:tcPr>
            <w:tcW w:w="960" w:type="dxa"/>
            <w:noWrap/>
            <w:hideMark/>
          </w:tcPr>
          <w:p w14:paraId="7EBC6C50"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74.43</w:t>
            </w:r>
          </w:p>
        </w:tc>
        <w:tc>
          <w:tcPr>
            <w:tcW w:w="960" w:type="dxa"/>
            <w:noWrap/>
            <w:hideMark/>
          </w:tcPr>
          <w:p w14:paraId="1D94428F"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95.35</w:t>
            </w:r>
          </w:p>
        </w:tc>
      </w:tr>
      <w:tr w:rsidR="00E92682" w:rsidRPr="00602BD8" w14:paraId="6DA4DE88" w14:textId="77777777" w:rsidTr="00C02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556E193" w14:textId="77777777" w:rsidR="00E92682" w:rsidRPr="00602BD8" w:rsidRDefault="00E92682" w:rsidP="00C02DAE">
            <w:pPr>
              <w:rPr>
                <w:rFonts w:ascii="Times New Roman" w:hAnsi="Times New Roman" w:cs="Times New Roman"/>
                <w:b w:val="0"/>
                <w:color w:val="000000"/>
                <w:sz w:val="24"/>
                <w:szCs w:val="24"/>
              </w:rPr>
            </w:pPr>
            <w:r w:rsidRPr="00602BD8">
              <w:rPr>
                <w:rFonts w:ascii="Times New Roman" w:hAnsi="Times New Roman" w:cs="Times New Roman"/>
                <w:b w:val="0"/>
                <w:color w:val="000000"/>
                <w:sz w:val="24"/>
                <w:szCs w:val="24"/>
              </w:rPr>
              <w:t>Nghèo</w:t>
            </w:r>
          </w:p>
        </w:tc>
        <w:tc>
          <w:tcPr>
            <w:tcW w:w="1701" w:type="dxa"/>
            <w:noWrap/>
            <w:hideMark/>
          </w:tcPr>
          <w:p w14:paraId="2118BCF7"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59.25</w:t>
            </w:r>
          </w:p>
        </w:tc>
        <w:tc>
          <w:tcPr>
            <w:tcW w:w="1920" w:type="dxa"/>
            <w:noWrap/>
            <w:hideMark/>
          </w:tcPr>
          <w:p w14:paraId="4D160D3F"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40.75</w:t>
            </w:r>
          </w:p>
        </w:tc>
        <w:tc>
          <w:tcPr>
            <w:tcW w:w="910" w:type="dxa"/>
            <w:noWrap/>
            <w:hideMark/>
          </w:tcPr>
          <w:p w14:paraId="62070898"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c>
          <w:tcPr>
            <w:tcW w:w="1617" w:type="dxa"/>
            <w:noWrap/>
            <w:hideMark/>
          </w:tcPr>
          <w:p w14:paraId="42E19FD6"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54.03</w:t>
            </w:r>
          </w:p>
        </w:tc>
        <w:tc>
          <w:tcPr>
            <w:tcW w:w="960" w:type="dxa"/>
            <w:noWrap/>
            <w:hideMark/>
          </w:tcPr>
          <w:p w14:paraId="64BDAECE"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45.97</w:t>
            </w:r>
          </w:p>
        </w:tc>
        <w:tc>
          <w:tcPr>
            <w:tcW w:w="960" w:type="dxa"/>
            <w:noWrap/>
            <w:hideMark/>
          </w:tcPr>
          <w:p w14:paraId="5BE7FB69"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r>
      <w:tr w:rsidR="00E92682" w:rsidRPr="00602BD8" w14:paraId="574E201F" w14:textId="77777777" w:rsidTr="00C02DAE">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8F9FD1E" w14:textId="77777777" w:rsidR="00E92682" w:rsidRPr="00602BD8" w:rsidRDefault="00E92682" w:rsidP="00C02DAE">
            <w:pPr>
              <w:jc w:val="right"/>
              <w:rPr>
                <w:rFonts w:ascii="Times New Roman" w:hAnsi="Times New Roman" w:cs="Times New Roman"/>
                <w:b w:val="0"/>
                <w:color w:val="000000"/>
                <w:sz w:val="24"/>
                <w:szCs w:val="24"/>
              </w:rPr>
            </w:pPr>
          </w:p>
        </w:tc>
        <w:tc>
          <w:tcPr>
            <w:tcW w:w="1701" w:type="dxa"/>
            <w:noWrap/>
            <w:hideMark/>
          </w:tcPr>
          <w:p w14:paraId="59704F86"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4.3</w:t>
            </w:r>
          </w:p>
        </w:tc>
        <w:tc>
          <w:tcPr>
            <w:tcW w:w="1920" w:type="dxa"/>
            <w:noWrap/>
            <w:hideMark/>
          </w:tcPr>
          <w:p w14:paraId="44A7A989"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27.3</w:t>
            </w:r>
          </w:p>
        </w:tc>
        <w:tc>
          <w:tcPr>
            <w:tcW w:w="910" w:type="dxa"/>
            <w:noWrap/>
            <w:hideMark/>
          </w:tcPr>
          <w:p w14:paraId="6F1FCF26"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6.55</w:t>
            </w:r>
          </w:p>
        </w:tc>
        <w:tc>
          <w:tcPr>
            <w:tcW w:w="1617" w:type="dxa"/>
            <w:noWrap/>
            <w:hideMark/>
          </w:tcPr>
          <w:p w14:paraId="325AD19A"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2.74</w:t>
            </w:r>
          </w:p>
        </w:tc>
        <w:tc>
          <w:tcPr>
            <w:tcW w:w="960" w:type="dxa"/>
            <w:noWrap/>
            <w:hideMark/>
          </w:tcPr>
          <w:p w14:paraId="6127D0E4"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25.57</w:t>
            </w:r>
          </w:p>
        </w:tc>
        <w:tc>
          <w:tcPr>
            <w:tcW w:w="960" w:type="dxa"/>
            <w:noWrap/>
            <w:hideMark/>
          </w:tcPr>
          <w:p w14:paraId="4F85B3C3"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4.65</w:t>
            </w:r>
          </w:p>
        </w:tc>
      </w:tr>
      <w:tr w:rsidR="00E92682" w:rsidRPr="00602BD8" w14:paraId="398B9086" w14:textId="77777777" w:rsidTr="00C02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vMerge w:val="restart"/>
            <w:noWrap/>
            <w:hideMark/>
          </w:tcPr>
          <w:p w14:paraId="6B332EC2" w14:textId="77777777" w:rsidR="00E92682" w:rsidRPr="00470315" w:rsidRDefault="00E92682" w:rsidP="00C02DAE">
            <w:pPr>
              <w:rPr>
                <w:rFonts w:ascii="Times New Roman" w:hAnsi="Times New Roman" w:cs="Times New Roman"/>
                <w:color w:val="000000"/>
                <w:sz w:val="24"/>
                <w:szCs w:val="24"/>
              </w:rPr>
            </w:pPr>
            <w:r w:rsidRPr="00470315">
              <w:rPr>
                <w:rFonts w:ascii="Times New Roman" w:hAnsi="Times New Roman" w:cs="Times New Roman"/>
                <w:color w:val="000000"/>
                <w:sz w:val="24"/>
                <w:szCs w:val="24"/>
              </w:rPr>
              <w:t>Chung</w:t>
            </w:r>
          </w:p>
        </w:tc>
        <w:tc>
          <w:tcPr>
            <w:tcW w:w="1701" w:type="dxa"/>
            <w:noWrap/>
            <w:hideMark/>
          </w:tcPr>
          <w:p w14:paraId="2595BF17"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90.23</w:t>
            </w:r>
          </w:p>
        </w:tc>
        <w:tc>
          <w:tcPr>
            <w:tcW w:w="1920" w:type="dxa"/>
            <w:noWrap/>
            <w:hideMark/>
          </w:tcPr>
          <w:p w14:paraId="7CD09D82"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9.77</w:t>
            </w:r>
          </w:p>
        </w:tc>
        <w:tc>
          <w:tcPr>
            <w:tcW w:w="910" w:type="dxa"/>
            <w:noWrap/>
            <w:hideMark/>
          </w:tcPr>
          <w:p w14:paraId="6A37815B"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c>
          <w:tcPr>
            <w:tcW w:w="1617" w:type="dxa"/>
            <w:noWrap/>
            <w:hideMark/>
          </w:tcPr>
          <w:p w14:paraId="6E6A6715"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91.65</w:t>
            </w:r>
          </w:p>
        </w:tc>
        <w:tc>
          <w:tcPr>
            <w:tcW w:w="960" w:type="dxa"/>
            <w:noWrap/>
            <w:hideMark/>
          </w:tcPr>
          <w:p w14:paraId="03018778"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8.35</w:t>
            </w:r>
          </w:p>
        </w:tc>
        <w:tc>
          <w:tcPr>
            <w:tcW w:w="960" w:type="dxa"/>
            <w:noWrap/>
            <w:hideMark/>
          </w:tcPr>
          <w:p w14:paraId="6CB6BD5D" w14:textId="77777777" w:rsidR="00E92682" w:rsidRPr="00602BD8"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r>
      <w:tr w:rsidR="00E92682" w:rsidRPr="00602BD8" w14:paraId="02FBB7E4" w14:textId="77777777" w:rsidTr="00C02DAE">
        <w:trPr>
          <w:trHeight w:val="300"/>
        </w:trPr>
        <w:tc>
          <w:tcPr>
            <w:cnfStyle w:val="001000000000" w:firstRow="0" w:lastRow="0" w:firstColumn="1" w:lastColumn="0" w:oddVBand="0" w:evenVBand="0" w:oddHBand="0" w:evenHBand="0" w:firstRowFirstColumn="0" w:firstRowLastColumn="0" w:lastRowFirstColumn="0" w:lastRowLastColumn="0"/>
            <w:tcW w:w="1985" w:type="dxa"/>
            <w:vMerge/>
            <w:noWrap/>
            <w:hideMark/>
          </w:tcPr>
          <w:p w14:paraId="3A343946" w14:textId="77777777" w:rsidR="00E92682" w:rsidRPr="00602BD8" w:rsidRDefault="00E92682" w:rsidP="00C02DAE">
            <w:pPr>
              <w:jc w:val="right"/>
              <w:rPr>
                <w:rFonts w:ascii="Times New Roman" w:hAnsi="Times New Roman" w:cs="Times New Roman"/>
                <w:color w:val="000000"/>
                <w:sz w:val="24"/>
                <w:szCs w:val="24"/>
              </w:rPr>
            </w:pPr>
          </w:p>
        </w:tc>
        <w:tc>
          <w:tcPr>
            <w:tcW w:w="1701" w:type="dxa"/>
            <w:noWrap/>
            <w:hideMark/>
          </w:tcPr>
          <w:p w14:paraId="00860F0C"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c>
          <w:tcPr>
            <w:tcW w:w="1920" w:type="dxa"/>
            <w:noWrap/>
            <w:hideMark/>
          </w:tcPr>
          <w:p w14:paraId="31FBDFF4"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c>
          <w:tcPr>
            <w:tcW w:w="910" w:type="dxa"/>
            <w:noWrap/>
            <w:hideMark/>
          </w:tcPr>
          <w:p w14:paraId="26CB6E02"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c>
          <w:tcPr>
            <w:tcW w:w="1617" w:type="dxa"/>
            <w:noWrap/>
            <w:hideMark/>
          </w:tcPr>
          <w:p w14:paraId="654803F3"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c>
          <w:tcPr>
            <w:tcW w:w="960" w:type="dxa"/>
            <w:noWrap/>
            <w:hideMark/>
          </w:tcPr>
          <w:p w14:paraId="16CC72D6"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c>
          <w:tcPr>
            <w:tcW w:w="960" w:type="dxa"/>
            <w:noWrap/>
            <w:hideMark/>
          </w:tcPr>
          <w:p w14:paraId="3C5E269A" w14:textId="77777777" w:rsidR="00E92682" w:rsidRPr="00602BD8"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02BD8">
              <w:rPr>
                <w:rFonts w:ascii="Times New Roman" w:hAnsi="Times New Roman" w:cs="Times New Roman"/>
                <w:color w:val="000000"/>
                <w:sz w:val="24"/>
                <w:szCs w:val="24"/>
              </w:rPr>
              <w:t>100</w:t>
            </w:r>
          </w:p>
        </w:tc>
      </w:tr>
    </w:tbl>
    <w:p w14:paraId="0DCA666B" w14:textId="77777777" w:rsidR="00E92682" w:rsidRPr="00967441" w:rsidRDefault="00E92682" w:rsidP="00E92682">
      <w:pPr>
        <w:spacing w:before="120" w:after="0" w:line="312" w:lineRule="auto"/>
        <w:jc w:val="right"/>
        <w:rPr>
          <w:rFonts w:ascii="Times New Roman" w:hAnsi="Times New Roman" w:cs="Times New Roman"/>
          <w:i/>
          <w:sz w:val="24"/>
          <w:szCs w:val="24"/>
        </w:rPr>
      </w:pPr>
      <w:r w:rsidRPr="00967441">
        <w:rPr>
          <w:rFonts w:ascii="Times New Roman" w:hAnsi="Times New Roman" w:cs="Times New Roman"/>
          <w:i/>
          <w:sz w:val="24"/>
          <w:szCs w:val="24"/>
        </w:rPr>
        <w:t>(Nguồn: Tính toán của tác giả từ bộ dữ liệu VHLSS 2014, 2016)</w:t>
      </w:r>
    </w:p>
    <w:p w14:paraId="28C7E061" w14:textId="7E7CCCFC" w:rsidR="00E92682" w:rsidRPr="00967441" w:rsidRDefault="00E92682" w:rsidP="00E92682">
      <w:pPr>
        <w:spacing w:before="120" w:after="0" w:line="312" w:lineRule="auto"/>
        <w:ind w:firstLine="567"/>
        <w:jc w:val="both"/>
        <w:rPr>
          <w:rFonts w:ascii="Times New Roman" w:hAnsi="Times New Roman" w:cs="Times New Roman"/>
          <w:sz w:val="24"/>
          <w:szCs w:val="24"/>
        </w:rPr>
      </w:pPr>
      <w:r w:rsidRPr="00967441">
        <w:rPr>
          <w:rFonts w:ascii="Times New Roman" w:hAnsi="Times New Roman" w:cs="Times New Roman"/>
          <w:sz w:val="24"/>
          <w:szCs w:val="24"/>
        </w:rPr>
        <w:t>Kết quả bảng trên cho thấy</w:t>
      </w:r>
      <w:r>
        <w:rPr>
          <w:rFonts w:ascii="Times New Roman" w:hAnsi="Times New Roman" w:cs="Times New Roman"/>
          <w:sz w:val="24"/>
          <w:szCs w:val="24"/>
        </w:rPr>
        <w:t xml:space="preserve">, năm 2014 trong những hộ nghèo đơn chiều thì có tới 40.75% hộ là nghèo đa chiều trong khi đó nếu một hộ trong năm 2014 là nghèo đa chiều thì tỷ lệ hộ nghèo đơn chiều chỉ là 27.3%. Con số này trong năm 2016 có xu hướng gia tăng. </w:t>
      </w:r>
      <w:r w:rsidR="00AA3A62">
        <w:rPr>
          <w:rFonts w:ascii="Times New Roman" w:hAnsi="Times New Roman" w:cs="Times New Roman"/>
          <w:sz w:val="24"/>
          <w:szCs w:val="24"/>
        </w:rPr>
        <w:t xml:space="preserve">Trong khi đó, những hộ không thiếu hụt đơn chiều thì tỷ lệ hộ thiếu hụt đa chiều thấp và ngày càng giảm (từ 7.6% năm 2014 xuống còn 6.52% năm 2016). </w:t>
      </w:r>
      <w:r>
        <w:rPr>
          <w:rFonts w:ascii="Times New Roman" w:hAnsi="Times New Roman" w:cs="Times New Roman"/>
          <w:sz w:val="24"/>
          <w:szCs w:val="24"/>
        </w:rPr>
        <w:t>Điều này cho thấy một hộ nghèo đơn chiều</w:t>
      </w:r>
      <w:r w:rsidR="00AA3A62">
        <w:rPr>
          <w:rFonts w:ascii="Times New Roman" w:hAnsi="Times New Roman" w:cs="Times New Roman"/>
          <w:sz w:val="24"/>
          <w:szCs w:val="24"/>
        </w:rPr>
        <w:t xml:space="preserve"> rất</w:t>
      </w:r>
      <w:r>
        <w:rPr>
          <w:rFonts w:ascii="Times New Roman" w:hAnsi="Times New Roman" w:cs="Times New Roman"/>
          <w:sz w:val="24"/>
          <w:szCs w:val="24"/>
        </w:rPr>
        <w:t xml:space="preserve"> dễ bị tổn thương nghèo đa chiều hơn các hộ khác. Để thấy rõ hơn sự tình trạng nghèo đơn chiều và đa chiều của hộ, tiến hành phân tích sự dịch chuyển của nghèo đơn chiều và đa chiều như trong bảng dưới đây.</w:t>
      </w:r>
    </w:p>
    <w:p w14:paraId="16F7BAFD" w14:textId="77777777" w:rsidR="00E92682" w:rsidRPr="00C5779F" w:rsidRDefault="00E92682" w:rsidP="00E92682">
      <w:pPr>
        <w:spacing w:before="120" w:after="0" w:line="312" w:lineRule="auto"/>
        <w:jc w:val="center"/>
        <w:rPr>
          <w:rFonts w:ascii="Times New Roman" w:hAnsi="Times New Roman" w:cs="Times New Roman"/>
          <w:b/>
          <w:sz w:val="24"/>
          <w:szCs w:val="24"/>
        </w:rPr>
      </w:pPr>
      <w:r w:rsidRPr="00C5779F">
        <w:rPr>
          <w:rFonts w:ascii="Times New Roman" w:hAnsi="Times New Roman" w:cs="Times New Roman"/>
          <w:b/>
          <w:sz w:val="24"/>
          <w:szCs w:val="24"/>
        </w:rPr>
        <w:t>Bả</w:t>
      </w:r>
      <w:r>
        <w:rPr>
          <w:rFonts w:ascii="Times New Roman" w:hAnsi="Times New Roman" w:cs="Times New Roman"/>
          <w:b/>
          <w:sz w:val="24"/>
          <w:szCs w:val="24"/>
        </w:rPr>
        <w:t>ng 9</w:t>
      </w:r>
      <w:r w:rsidRPr="00C5779F">
        <w:rPr>
          <w:rFonts w:ascii="Times New Roman" w:hAnsi="Times New Roman" w:cs="Times New Roman"/>
          <w:b/>
          <w:sz w:val="24"/>
          <w:szCs w:val="24"/>
        </w:rPr>
        <w:t>: Tình trạng nghèo của hộ theo thời gian</w:t>
      </w:r>
    </w:p>
    <w:p w14:paraId="38CD35E8" w14:textId="77777777" w:rsidR="00E92682" w:rsidRPr="004125F7" w:rsidRDefault="00E92682" w:rsidP="00E92682">
      <w:pPr>
        <w:spacing w:before="120" w:after="0" w:line="312" w:lineRule="auto"/>
        <w:ind w:left="3853" w:firstLine="567"/>
        <w:jc w:val="center"/>
        <w:rPr>
          <w:rFonts w:ascii="Times New Roman" w:hAnsi="Times New Roman" w:cs="Times New Roman"/>
          <w:i/>
          <w:sz w:val="24"/>
          <w:szCs w:val="24"/>
        </w:rPr>
      </w:pPr>
      <w:r w:rsidRPr="004125F7">
        <w:rPr>
          <w:rFonts w:ascii="Times New Roman" w:hAnsi="Times New Roman" w:cs="Times New Roman"/>
          <w:i/>
          <w:sz w:val="24"/>
          <w:szCs w:val="24"/>
        </w:rPr>
        <w:t>Đơn vị tính: %</w:t>
      </w:r>
    </w:p>
    <w:tbl>
      <w:tblPr>
        <w:tblStyle w:val="PlainTable2"/>
        <w:tblW w:w="5954" w:type="dxa"/>
        <w:jc w:val="center"/>
        <w:tblLook w:val="04A0" w:firstRow="1" w:lastRow="0" w:firstColumn="1" w:lastColumn="0" w:noHBand="0" w:noVBand="1"/>
      </w:tblPr>
      <w:tblGrid>
        <w:gridCol w:w="2127"/>
        <w:gridCol w:w="1842"/>
        <w:gridCol w:w="1985"/>
      </w:tblGrid>
      <w:tr w:rsidR="00E92682" w:rsidRPr="004125F7" w14:paraId="347204A0" w14:textId="77777777" w:rsidTr="00C02DA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14:paraId="3399CF63" w14:textId="77777777" w:rsidR="00E92682" w:rsidRPr="004125F7" w:rsidRDefault="00E92682" w:rsidP="00C02DAE">
            <w:pPr>
              <w:rPr>
                <w:rFonts w:ascii="Times New Roman" w:eastAsia="Times New Roman" w:hAnsi="Times New Roman" w:cs="Times New Roman"/>
                <w:color w:val="000000"/>
                <w:sz w:val="24"/>
              </w:rPr>
            </w:pPr>
            <w:r w:rsidRPr="004125F7">
              <w:rPr>
                <w:rFonts w:ascii="Times New Roman" w:eastAsia="Times New Roman" w:hAnsi="Times New Roman" w:cs="Times New Roman"/>
                <w:color w:val="000000"/>
                <w:sz w:val="24"/>
              </w:rPr>
              <w:t>Tình trạng nghèo</w:t>
            </w:r>
          </w:p>
        </w:tc>
        <w:tc>
          <w:tcPr>
            <w:tcW w:w="1842" w:type="dxa"/>
          </w:tcPr>
          <w:p w14:paraId="2EB5D518" w14:textId="77777777" w:rsidR="00E92682" w:rsidRPr="004125F7" w:rsidRDefault="00E92682" w:rsidP="00C02DA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4125F7">
              <w:rPr>
                <w:rFonts w:ascii="Times New Roman" w:eastAsia="Times New Roman" w:hAnsi="Times New Roman" w:cs="Times New Roman"/>
                <w:color w:val="000000"/>
                <w:sz w:val="24"/>
              </w:rPr>
              <w:t xml:space="preserve">Nghèo </w:t>
            </w:r>
            <w:r>
              <w:rPr>
                <w:rFonts w:ascii="Times New Roman" w:eastAsia="Times New Roman" w:hAnsi="Times New Roman" w:cs="Times New Roman"/>
                <w:color w:val="000000"/>
                <w:sz w:val="24"/>
              </w:rPr>
              <w:t>đ</w:t>
            </w:r>
            <w:r w:rsidRPr="004125F7">
              <w:rPr>
                <w:rFonts w:ascii="Times New Roman" w:eastAsia="Times New Roman" w:hAnsi="Times New Roman" w:cs="Times New Roman"/>
                <w:color w:val="000000"/>
                <w:sz w:val="24"/>
              </w:rPr>
              <w:t>a chiều</w:t>
            </w:r>
          </w:p>
        </w:tc>
        <w:tc>
          <w:tcPr>
            <w:tcW w:w="1985" w:type="dxa"/>
            <w:noWrap/>
            <w:vAlign w:val="bottom"/>
            <w:hideMark/>
          </w:tcPr>
          <w:p w14:paraId="10BCC22D" w14:textId="77777777" w:rsidR="00E92682" w:rsidRPr="004125F7" w:rsidRDefault="00E92682" w:rsidP="00C02DA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Pr>
                <w:rFonts w:ascii="Times New Roman" w:hAnsi="Times New Roman" w:cs="Times New Roman"/>
                <w:color w:val="000000"/>
                <w:sz w:val="24"/>
              </w:rPr>
              <w:t>N</w:t>
            </w:r>
            <w:r w:rsidRPr="004125F7">
              <w:rPr>
                <w:rFonts w:ascii="Times New Roman" w:hAnsi="Times New Roman" w:cs="Times New Roman"/>
                <w:color w:val="000000"/>
                <w:sz w:val="24"/>
              </w:rPr>
              <w:t>ghèo thu nhập</w:t>
            </w:r>
          </w:p>
        </w:tc>
      </w:tr>
      <w:tr w:rsidR="00E92682" w:rsidRPr="004125F7" w14:paraId="050E321A" w14:textId="77777777" w:rsidTr="00C02D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14:paraId="15284485" w14:textId="77777777" w:rsidR="00E92682" w:rsidRPr="004125F7" w:rsidRDefault="00E92682" w:rsidP="00C02DAE">
            <w:pPr>
              <w:rPr>
                <w:rFonts w:ascii="Times New Roman" w:eastAsia="Times New Roman" w:hAnsi="Times New Roman" w:cs="Times New Roman"/>
                <w:b w:val="0"/>
                <w:color w:val="000000"/>
                <w:sz w:val="24"/>
              </w:rPr>
            </w:pPr>
            <w:r w:rsidRPr="004125F7">
              <w:rPr>
                <w:rFonts w:ascii="Times New Roman" w:eastAsia="Times New Roman" w:hAnsi="Times New Roman" w:cs="Times New Roman"/>
                <w:b w:val="0"/>
                <w:color w:val="000000"/>
                <w:sz w:val="24"/>
              </w:rPr>
              <w:t xml:space="preserve">Không nghèo </w:t>
            </w:r>
          </w:p>
        </w:tc>
        <w:tc>
          <w:tcPr>
            <w:tcW w:w="1842" w:type="dxa"/>
          </w:tcPr>
          <w:p w14:paraId="44D9665A" w14:textId="77777777" w:rsidR="00E92682" w:rsidRPr="004125F7"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4125F7">
              <w:rPr>
                <w:rFonts w:ascii="Times New Roman" w:eastAsia="Times New Roman" w:hAnsi="Times New Roman" w:cs="Times New Roman"/>
                <w:color w:val="000000"/>
                <w:sz w:val="24"/>
              </w:rPr>
              <w:t>87.14</w:t>
            </w:r>
          </w:p>
        </w:tc>
        <w:tc>
          <w:tcPr>
            <w:tcW w:w="1985" w:type="dxa"/>
            <w:noWrap/>
            <w:vAlign w:val="bottom"/>
            <w:hideMark/>
          </w:tcPr>
          <w:p w14:paraId="633861D6" w14:textId="77777777" w:rsidR="00E92682" w:rsidRPr="00925871"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25871">
              <w:rPr>
                <w:rFonts w:ascii="Times New Roman" w:hAnsi="Times New Roman" w:cs="Times New Roman"/>
                <w:color w:val="000000"/>
                <w:sz w:val="24"/>
                <w:szCs w:val="24"/>
              </w:rPr>
              <w:t>91.62</w:t>
            </w:r>
          </w:p>
        </w:tc>
      </w:tr>
      <w:tr w:rsidR="00E92682" w:rsidRPr="004125F7" w14:paraId="12223B35" w14:textId="77777777" w:rsidTr="00C02DAE">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14:paraId="0CA4BD61" w14:textId="77777777" w:rsidR="00E92682" w:rsidRPr="004125F7" w:rsidRDefault="00E92682" w:rsidP="00C02DAE">
            <w:pPr>
              <w:rPr>
                <w:rFonts w:ascii="Times New Roman" w:eastAsia="Times New Roman" w:hAnsi="Times New Roman" w:cs="Times New Roman"/>
                <w:b w:val="0"/>
                <w:color w:val="000000"/>
                <w:sz w:val="24"/>
              </w:rPr>
            </w:pPr>
            <w:r w:rsidRPr="004125F7">
              <w:rPr>
                <w:rFonts w:ascii="Times New Roman" w:eastAsia="Times New Roman" w:hAnsi="Times New Roman" w:cs="Times New Roman"/>
                <w:b w:val="0"/>
                <w:color w:val="000000"/>
                <w:sz w:val="24"/>
              </w:rPr>
              <w:t xml:space="preserve">Tái nghèo </w:t>
            </w:r>
          </w:p>
        </w:tc>
        <w:tc>
          <w:tcPr>
            <w:tcW w:w="1842" w:type="dxa"/>
          </w:tcPr>
          <w:p w14:paraId="2701F2FA" w14:textId="77777777" w:rsidR="00E92682" w:rsidRPr="004125F7"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4125F7">
              <w:rPr>
                <w:rFonts w:ascii="Times New Roman" w:eastAsia="Times New Roman" w:hAnsi="Times New Roman" w:cs="Times New Roman"/>
                <w:color w:val="000000"/>
                <w:sz w:val="24"/>
              </w:rPr>
              <w:t>4.88</w:t>
            </w:r>
          </w:p>
        </w:tc>
        <w:tc>
          <w:tcPr>
            <w:tcW w:w="1985" w:type="dxa"/>
            <w:noWrap/>
            <w:vAlign w:val="bottom"/>
            <w:hideMark/>
          </w:tcPr>
          <w:p w14:paraId="10D33844" w14:textId="77777777" w:rsidR="00E92682" w:rsidRPr="00925871"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5871">
              <w:rPr>
                <w:rFonts w:ascii="Times New Roman" w:hAnsi="Times New Roman" w:cs="Times New Roman"/>
                <w:color w:val="000000"/>
                <w:sz w:val="24"/>
                <w:szCs w:val="24"/>
              </w:rPr>
              <w:t>2.16</w:t>
            </w:r>
          </w:p>
        </w:tc>
      </w:tr>
      <w:tr w:rsidR="00E92682" w:rsidRPr="004125F7" w14:paraId="4B130275" w14:textId="77777777" w:rsidTr="00C02D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14:paraId="46462410" w14:textId="77777777" w:rsidR="00E92682" w:rsidRPr="004125F7" w:rsidRDefault="00E92682" w:rsidP="00C02DAE">
            <w:pPr>
              <w:rPr>
                <w:rFonts w:ascii="Times New Roman" w:eastAsia="Times New Roman" w:hAnsi="Times New Roman" w:cs="Times New Roman"/>
                <w:b w:val="0"/>
                <w:color w:val="000000"/>
                <w:sz w:val="24"/>
              </w:rPr>
            </w:pPr>
            <w:r w:rsidRPr="004125F7">
              <w:rPr>
                <w:rFonts w:ascii="Times New Roman" w:eastAsia="Times New Roman" w:hAnsi="Times New Roman" w:cs="Times New Roman"/>
                <w:b w:val="0"/>
                <w:color w:val="000000"/>
                <w:sz w:val="24"/>
              </w:rPr>
              <w:t xml:space="preserve">Thoát nghèo </w:t>
            </w:r>
          </w:p>
        </w:tc>
        <w:tc>
          <w:tcPr>
            <w:tcW w:w="1842" w:type="dxa"/>
          </w:tcPr>
          <w:p w14:paraId="0BE2626A" w14:textId="77777777" w:rsidR="00E92682" w:rsidRPr="004125F7"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4125F7">
              <w:rPr>
                <w:rFonts w:ascii="Times New Roman" w:eastAsia="Times New Roman" w:hAnsi="Times New Roman" w:cs="Times New Roman"/>
                <w:color w:val="000000"/>
                <w:sz w:val="24"/>
              </w:rPr>
              <w:t>4.5</w:t>
            </w:r>
          </w:p>
        </w:tc>
        <w:tc>
          <w:tcPr>
            <w:tcW w:w="1985" w:type="dxa"/>
            <w:noWrap/>
            <w:vAlign w:val="bottom"/>
            <w:hideMark/>
          </w:tcPr>
          <w:p w14:paraId="06E645DE" w14:textId="77777777" w:rsidR="00E92682" w:rsidRPr="00925871" w:rsidRDefault="00E92682" w:rsidP="00C02D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25871">
              <w:rPr>
                <w:rFonts w:ascii="Times New Roman" w:hAnsi="Times New Roman" w:cs="Times New Roman"/>
                <w:color w:val="000000"/>
                <w:sz w:val="24"/>
                <w:szCs w:val="24"/>
              </w:rPr>
              <w:t>4.46</w:t>
            </w:r>
          </w:p>
        </w:tc>
      </w:tr>
      <w:tr w:rsidR="00E92682" w:rsidRPr="004125F7" w14:paraId="799FC20E" w14:textId="77777777" w:rsidTr="00C02DAE">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14:paraId="33520DCF" w14:textId="77777777" w:rsidR="00E92682" w:rsidRPr="004125F7" w:rsidRDefault="00E92682" w:rsidP="00C02DAE">
            <w:pPr>
              <w:rPr>
                <w:rFonts w:ascii="Times New Roman" w:eastAsia="Times New Roman" w:hAnsi="Times New Roman" w:cs="Times New Roman"/>
                <w:b w:val="0"/>
                <w:color w:val="000000"/>
                <w:sz w:val="24"/>
              </w:rPr>
            </w:pPr>
            <w:r w:rsidRPr="004125F7">
              <w:rPr>
                <w:rFonts w:ascii="Times New Roman" w:eastAsia="Times New Roman" w:hAnsi="Times New Roman" w:cs="Times New Roman"/>
                <w:b w:val="0"/>
                <w:color w:val="000000"/>
                <w:sz w:val="24"/>
              </w:rPr>
              <w:t xml:space="preserve">Rơi vào nghèo </w:t>
            </w:r>
          </w:p>
        </w:tc>
        <w:tc>
          <w:tcPr>
            <w:tcW w:w="1842" w:type="dxa"/>
          </w:tcPr>
          <w:p w14:paraId="6DE886BA" w14:textId="77777777" w:rsidR="00E92682" w:rsidRPr="004125F7"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4125F7">
              <w:rPr>
                <w:rFonts w:ascii="Times New Roman" w:eastAsia="Times New Roman" w:hAnsi="Times New Roman" w:cs="Times New Roman"/>
                <w:color w:val="000000"/>
                <w:sz w:val="24"/>
              </w:rPr>
              <w:t>3.48</w:t>
            </w:r>
          </w:p>
        </w:tc>
        <w:tc>
          <w:tcPr>
            <w:tcW w:w="1985" w:type="dxa"/>
            <w:noWrap/>
            <w:vAlign w:val="bottom"/>
            <w:hideMark/>
          </w:tcPr>
          <w:p w14:paraId="0C85872F" w14:textId="77777777" w:rsidR="00E92682" w:rsidRPr="00925871" w:rsidRDefault="00E92682" w:rsidP="00C02DA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5871">
              <w:rPr>
                <w:rFonts w:ascii="Times New Roman" w:hAnsi="Times New Roman" w:cs="Times New Roman"/>
                <w:color w:val="000000"/>
                <w:sz w:val="24"/>
                <w:szCs w:val="24"/>
              </w:rPr>
              <w:t>1.76</w:t>
            </w:r>
          </w:p>
        </w:tc>
      </w:tr>
    </w:tbl>
    <w:p w14:paraId="00E484D5" w14:textId="77777777" w:rsidR="00E92682" w:rsidRPr="004125F7" w:rsidRDefault="00E92682" w:rsidP="00E92682">
      <w:pPr>
        <w:spacing w:before="120" w:after="0" w:line="312" w:lineRule="auto"/>
        <w:ind w:firstLine="567"/>
        <w:jc w:val="right"/>
        <w:rPr>
          <w:rFonts w:ascii="Times New Roman" w:hAnsi="Times New Roman" w:cs="Times New Roman"/>
          <w:i/>
          <w:sz w:val="24"/>
          <w:szCs w:val="24"/>
        </w:rPr>
      </w:pPr>
      <w:r w:rsidRPr="004125F7">
        <w:rPr>
          <w:rFonts w:ascii="Times New Roman" w:hAnsi="Times New Roman" w:cs="Times New Roman"/>
          <w:i/>
          <w:sz w:val="24"/>
          <w:szCs w:val="24"/>
        </w:rPr>
        <w:t xml:space="preserve">(Nguồn: Tính toán của tác giả từ </w:t>
      </w:r>
      <w:r>
        <w:rPr>
          <w:rFonts w:ascii="Times New Roman" w:hAnsi="Times New Roman" w:cs="Times New Roman"/>
          <w:i/>
          <w:sz w:val="24"/>
          <w:szCs w:val="24"/>
        </w:rPr>
        <w:t xml:space="preserve">bộ </w:t>
      </w:r>
      <w:r w:rsidRPr="004125F7">
        <w:rPr>
          <w:rFonts w:ascii="Times New Roman" w:hAnsi="Times New Roman" w:cs="Times New Roman"/>
          <w:i/>
          <w:sz w:val="24"/>
          <w:szCs w:val="24"/>
        </w:rPr>
        <w:t>dữ liệu VHLSS 2014 và 2016)</w:t>
      </w:r>
    </w:p>
    <w:p w14:paraId="59C888AA" w14:textId="26EF1C3C" w:rsidR="00E92682" w:rsidRDefault="00E92682" w:rsidP="00E92682">
      <w:pPr>
        <w:spacing w:before="120" w:after="0" w:line="312" w:lineRule="auto"/>
        <w:ind w:firstLine="567"/>
        <w:jc w:val="both"/>
        <w:rPr>
          <w:rFonts w:ascii="Times New Roman" w:hAnsi="Times New Roman" w:cs="Times New Roman"/>
          <w:sz w:val="24"/>
          <w:szCs w:val="24"/>
        </w:rPr>
      </w:pPr>
      <w:r w:rsidRPr="00F66365">
        <w:rPr>
          <w:rFonts w:ascii="Times New Roman" w:hAnsi="Times New Roman" w:cs="Times New Roman"/>
          <w:sz w:val="24"/>
          <w:szCs w:val="24"/>
        </w:rPr>
        <w:t>Kết quả cho thấy</w:t>
      </w:r>
      <w:r>
        <w:rPr>
          <w:rFonts w:ascii="Times New Roman" w:hAnsi="Times New Roman" w:cs="Times New Roman"/>
          <w:sz w:val="24"/>
          <w:szCs w:val="24"/>
        </w:rPr>
        <w:t xml:space="preserve"> tỷ lệ hộ thoát nghèo thu nhập và đa chiều </w:t>
      </w:r>
      <w:r w:rsidR="00AA3A62">
        <w:rPr>
          <w:rFonts w:ascii="Times New Roman" w:hAnsi="Times New Roman" w:cs="Times New Roman"/>
          <w:sz w:val="24"/>
          <w:szCs w:val="24"/>
        </w:rPr>
        <w:t>gần như không khác biệt</w:t>
      </w:r>
      <w:r>
        <w:rPr>
          <w:rFonts w:ascii="Times New Roman" w:hAnsi="Times New Roman" w:cs="Times New Roman"/>
          <w:sz w:val="24"/>
          <w:szCs w:val="24"/>
        </w:rPr>
        <w:t xml:space="preserve"> (</w:t>
      </w:r>
      <w:r w:rsidR="00AA3A62">
        <w:rPr>
          <w:rFonts w:ascii="Times New Roman" w:hAnsi="Times New Roman" w:cs="Times New Roman"/>
          <w:sz w:val="24"/>
          <w:szCs w:val="24"/>
        </w:rPr>
        <w:t>khoảng</w:t>
      </w:r>
      <w:r w:rsidR="00B11AD1">
        <w:rPr>
          <w:rFonts w:ascii="Times New Roman" w:hAnsi="Times New Roman" w:cs="Times New Roman"/>
          <w:sz w:val="24"/>
          <w:szCs w:val="24"/>
        </w:rPr>
        <w:t xml:space="preserve"> 4.5%)</w:t>
      </w:r>
      <w:r>
        <w:rPr>
          <w:rFonts w:ascii="Times New Roman" w:hAnsi="Times New Roman" w:cs="Times New Roman"/>
          <w:sz w:val="24"/>
          <w:szCs w:val="24"/>
        </w:rPr>
        <w:t>. Bên cạnh đó, tỷ lệ hộ rơi vào nghèo và tái nghèo nghèo đa chiều cao hơn nhiều so với nghèo đơn chiều (tỷ lệ hộ rơi vào nghèo đơn chiều và đa chiều lần lượt là 3.48% so với 1.76% và tỷ lệ hộ tái nghèo đa chiều gần 5% so với tỷ lệ tái nghèo đơn chiều chỉ</w:t>
      </w:r>
      <w:r w:rsidR="00B11AD1">
        <w:rPr>
          <w:rFonts w:ascii="Times New Roman" w:hAnsi="Times New Roman" w:cs="Times New Roman"/>
          <w:sz w:val="24"/>
          <w:szCs w:val="24"/>
        </w:rPr>
        <w:t xml:space="preserve"> là 2.16%, một con số chênh lệch khá lớn</w:t>
      </w:r>
      <w:r>
        <w:rPr>
          <w:rFonts w:ascii="Times New Roman" w:hAnsi="Times New Roman" w:cs="Times New Roman"/>
          <w:sz w:val="24"/>
          <w:szCs w:val="24"/>
        </w:rPr>
        <w:t xml:space="preserve">). </w:t>
      </w:r>
      <w:r w:rsidR="00B11AD1">
        <w:rPr>
          <w:rFonts w:ascii="Times New Roman" w:hAnsi="Times New Roman" w:cs="Times New Roman"/>
          <w:sz w:val="24"/>
          <w:szCs w:val="24"/>
        </w:rPr>
        <w:t>Như vậy, quá trình phát triển kinh tế đã mang lại những kết quả ấn tượng trong giảm nghèo đơn chiều trong những năm qua. Tuy vậy, trên khía cạnh đa chiều, người dân vẫn chưa thực sự được hưởng lợi từ quá trình phát triển kinh tế đặc biệt là những người nghèo.</w:t>
      </w:r>
    </w:p>
    <w:p w14:paraId="530F156C" w14:textId="5F6DF0DD" w:rsidR="00E92682" w:rsidRPr="00CE7013" w:rsidRDefault="00E92682" w:rsidP="00C02DAE">
      <w:pPr>
        <w:pStyle w:val="ListParagraph"/>
        <w:spacing w:before="120" w:after="0" w:line="312" w:lineRule="auto"/>
        <w:ind w:left="1080"/>
        <w:jc w:val="both"/>
        <w:rPr>
          <w:rFonts w:ascii="Times New Roman" w:hAnsi="Times New Roman" w:cs="Times New Roman"/>
          <w:b/>
          <w:sz w:val="24"/>
          <w:szCs w:val="24"/>
        </w:rPr>
      </w:pPr>
      <w:r w:rsidRPr="00CE7013">
        <w:rPr>
          <w:rFonts w:ascii="Times New Roman" w:hAnsi="Times New Roman" w:cs="Times New Roman"/>
          <w:b/>
          <w:sz w:val="24"/>
          <w:szCs w:val="24"/>
        </w:rPr>
        <w:t>Kết luận và kiến nghị</w:t>
      </w:r>
      <w:r w:rsidR="00032161">
        <w:rPr>
          <w:rFonts w:ascii="Times New Roman" w:hAnsi="Times New Roman" w:cs="Times New Roman"/>
          <w:b/>
          <w:sz w:val="24"/>
          <w:szCs w:val="24"/>
        </w:rPr>
        <w:t xml:space="preserve"> chính sách</w:t>
      </w:r>
    </w:p>
    <w:p w14:paraId="744CF235" w14:textId="55034FF9" w:rsidR="00032161" w:rsidRDefault="00E92682" w:rsidP="00032161">
      <w:pPr>
        <w:spacing w:before="120"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Như vậy, nghèo đa chiều là một thước đo bổ sung cho nghèo đơn chiều (nghèo thu nhập hoặc chi tiêu) đang ngày càng khẳng định là một thước đo ưu việt đo lường mức độ cũng như độ sâu thiếu hụt các dịch vụ cơ bản. Tại Việt Nam theo kết quả phân tích qua bộ dữ liệu VHLSS 2014 và 2016 cho thấy, nghèo đa chiều tập trung vào nhóm đối tượng yếu thế như người dân tộc thiểu số, những người sống ở nông thôn, những người cao tuổi. Đồng thời, các chiều mà hộ gia đình thiếu hụt nhiều nhất là giáo dục và điều kiện sống.</w:t>
      </w:r>
      <w:r w:rsidR="00A31E68">
        <w:rPr>
          <w:rFonts w:ascii="Times New Roman" w:hAnsi="Times New Roman" w:cs="Times New Roman"/>
          <w:sz w:val="24"/>
          <w:szCs w:val="24"/>
        </w:rPr>
        <w:t xml:space="preserve"> Đ</w:t>
      </w:r>
      <w:r w:rsidR="00C02DAE">
        <w:rPr>
          <w:rFonts w:ascii="Times New Roman" w:hAnsi="Times New Roman" w:cs="Times New Roman"/>
          <w:sz w:val="24"/>
          <w:szCs w:val="24"/>
        </w:rPr>
        <w:t>ồng thời, tỷ lệ hộ nghèo đơn chiều giảm nhanh hơn so với nghèo đa chiều.</w:t>
      </w:r>
      <w:r>
        <w:rPr>
          <w:rFonts w:ascii="Times New Roman" w:hAnsi="Times New Roman" w:cs="Times New Roman"/>
          <w:sz w:val="24"/>
          <w:szCs w:val="24"/>
        </w:rPr>
        <w:t xml:space="preserve"> Vì vậy Chính phủ cần nghiên cứu các giải pháp để giúp đỡ các đối tượng </w:t>
      </w:r>
      <w:r w:rsidR="00C02DAE">
        <w:rPr>
          <w:rFonts w:ascii="Times New Roman" w:hAnsi="Times New Roman" w:cs="Times New Roman"/>
          <w:sz w:val="24"/>
          <w:szCs w:val="24"/>
        </w:rPr>
        <w:t>dễ bị tổn thương</w:t>
      </w:r>
      <w:r>
        <w:rPr>
          <w:rFonts w:ascii="Times New Roman" w:hAnsi="Times New Roman" w:cs="Times New Roman"/>
          <w:sz w:val="24"/>
          <w:szCs w:val="24"/>
        </w:rPr>
        <w:t xml:space="preserve"> cũng </w:t>
      </w:r>
      <w:r w:rsidR="00032161">
        <w:rPr>
          <w:rFonts w:ascii="Times New Roman" w:hAnsi="Times New Roman" w:cs="Times New Roman"/>
          <w:sz w:val="24"/>
          <w:szCs w:val="24"/>
        </w:rPr>
        <w:t>như đầu tư</w:t>
      </w:r>
      <w:r>
        <w:rPr>
          <w:rFonts w:ascii="Times New Roman" w:hAnsi="Times New Roman" w:cs="Times New Roman"/>
          <w:sz w:val="24"/>
          <w:szCs w:val="24"/>
        </w:rPr>
        <w:t xml:space="preserve"> xây dựng cơ sở hạ tầng hoàn thiện hơn để người dân có thể tiếp cận đầy đủ các dịch vụ xã hội từ đó giảm nghèo đa chiều bên cạnh tập trung phát triển kinh tế nâng cao thu nhập cho ngườ</w:t>
      </w:r>
      <w:r w:rsidR="00032161">
        <w:rPr>
          <w:rFonts w:ascii="Times New Roman" w:hAnsi="Times New Roman" w:cs="Times New Roman"/>
          <w:sz w:val="24"/>
          <w:szCs w:val="24"/>
        </w:rPr>
        <w:t>i dân.</w:t>
      </w:r>
    </w:p>
    <w:p w14:paraId="22CA827E" w14:textId="47F2EEB2" w:rsidR="005671F9" w:rsidRDefault="005671F9" w:rsidP="00032161">
      <w:pPr>
        <w:spacing w:before="120"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Từ những vấn đề</w:t>
      </w:r>
      <w:r w:rsidR="00693A41">
        <w:rPr>
          <w:rFonts w:ascii="Times New Roman" w:hAnsi="Times New Roman" w:cs="Times New Roman"/>
          <w:sz w:val="24"/>
          <w:szCs w:val="24"/>
        </w:rPr>
        <w:t xml:space="preserve"> nêu</w:t>
      </w:r>
      <w:r>
        <w:rPr>
          <w:rFonts w:ascii="Times New Roman" w:hAnsi="Times New Roman" w:cs="Times New Roman"/>
          <w:sz w:val="24"/>
          <w:szCs w:val="24"/>
        </w:rPr>
        <w:t xml:space="preserve"> trên, nghiên cứu </w:t>
      </w:r>
      <w:r w:rsidR="00693A41">
        <w:rPr>
          <w:rFonts w:ascii="Times New Roman" w:hAnsi="Times New Roman" w:cs="Times New Roman"/>
          <w:sz w:val="24"/>
          <w:szCs w:val="24"/>
        </w:rPr>
        <w:t>đưa ra</w:t>
      </w:r>
      <w:r>
        <w:rPr>
          <w:rFonts w:ascii="Times New Roman" w:hAnsi="Times New Roman" w:cs="Times New Roman"/>
          <w:sz w:val="24"/>
          <w:szCs w:val="24"/>
        </w:rPr>
        <w:t xml:space="preserve"> một số khuyến nghị</w:t>
      </w:r>
      <w:r w:rsidR="00693A41">
        <w:rPr>
          <w:rFonts w:ascii="Times New Roman" w:hAnsi="Times New Roman" w:cs="Times New Roman"/>
          <w:sz w:val="24"/>
          <w:szCs w:val="24"/>
        </w:rPr>
        <w:t xml:space="preserve"> chính sách</w:t>
      </w:r>
      <w:r>
        <w:rPr>
          <w:rFonts w:ascii="Times New Roman" w:hAnsi="Times New Roman" w:cs="Times New Roman"/>
          <w:sz w:val="24"/>
          <w:szCs w:val="24"/>
        </w:rPr>
        <w:t xml:space="preserve"> như sau:</w:t>
      </w:r>
    </w:p>
    <w:p w14:paraId="68C5F311" w14:textId="17B36211" w:rsidR="005671F9" w:rsidRDefault="005671F9" w:rsidP="00032161">
      <w:pPr>
        <w:spacing w:before="120"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Thứ nhất, kết hợp đo lường nghèo theo cả hai cách tiếp cận (đơn chiều và đa chiều) để xác định chính xác người nghèo từ đó xác định đối tượng được hưởng trợ cấp từ các chính sách dành cho người nghèo của Chính phủ.</w:t>
      </w:r>
    </w:p>
    <w:p w14:paraId="700B47CA" w14:textId="414861B9" w:rsidR="005671F9" w:rsidRDefault="005671F9" w:rsidP="00032161">
      <w:pPr>
        <w:spacing w:before="120"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Thứ hai, tăng cường đầu tư cơ sở hạ </w:t>
      </w:r>
      <w:r w:rsidR="00693A41">
        <w:rPr>
          <w:rFonts w:ascii="Times New Roman" w:hAnsi="Times New Roman" w:cs="Times New Roman"/>
          <w:sz w:val="24"/>
          <w:szCs w:val="24"/>
        </w:rPr>
        <w:t>tầ</w:t>
      </w:r>
      <w:r>
        <w:rPr>
          <w:rFonts w:ascii="Times New Roman" w:hAnsi="Times New Roman" w:cs="Times New Roman"/>
          <w:sz w:val="24"/>
          <w:szCs w:val="24"/>
        </w:rPr>
        <w:t>ng đồng bộ và hoàn thiện hơn nữa để người dân dễ dàng tiếp cận được với các dịch vụ xã hội cơ bản</w:t>
      </w:r>
    </w:p>
    <w:p w14:paraId="7B804C76" w14:textId="3AFD1A1D" w:rsidR="005671F9" w:rsidRPr="00693A41" w:rsidRDefault="005671F9" w:rsidP="00032161">
      <w:pPr>
        <w:spacing w:before="120" w:after="0" w:line="312" w:lineRule="auto"/>
        <w:ind w:firstLine="567"/>
        <w:jc w:val="both"/>
        <w:rPr>
          <w:rFonts w:ascii="Times New Roman" w:hAnsi="Times New Roman" w:cs="Times New Roman"/>
          <w:spacing w:val="-4"/>
          <w:sz w:val="24"/>
          <w:szCs w:val="24"/>
        </w:rPr>
      </w:pPr>
      <w:r w:rsidRPr="00693A41">
        <w:rPr>
          <w:rFonts w:ascii="Times New Roman" w:hAnsi="Times New Roman" w:cs="Times New Roman"/>
          <w:spacing w:val="-4"/>
          <w:sz w:val="24"/>
          <w:szCs w:val="24"/>
        </w:rPr>
        <w:t>Thứ ba, Chính phủ cần tiếp tục hoàn thiện chính sách đối với những đối tượng dễ bị tổn thương như trẻ em, người cao tuổi, người dân tộc thiểu số về các dịch vụ giáo dục, y tế, điều kiện sống.</w:t>
      </w:r>
    </w:p>
    <w:p w14:paraId="4DB88618" w14:textId="15EAE28A" w:rsidR="005671F9" w:rsidRDefault="005671F9" w:rsidP="00032161">
      <w:pPr>
        <w:spacing w:before="120"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Thứ tư, khu vực thành thị đang chịu áp lực quá tải lên cơ sở hạ tầng do áp lực của dòng di cư từ nông thôn ra thành thị gây ra nhiều vấn đề xã hội cho khu vực này đặc biệt là tạo ra nhóm nghèo mới là nhóm người nghèo đô thị. Vì vậy, để giảm áp lực này nhà nước bằng các chính sách việc làm tạo ra nhiều cơ hội việc làm hơn nữa tại khu vực nông thôn từ đó giữ người dân ở lại khu vực này làm việc.</w:t>
      </w:r>
    </w:p>
    <w:p w14:paraId="46D1DD84" w14:textId="77777777" w:rsidR="00E92682" w:rsidRPr="00EC1559" w:rsidRDefault="00E92682" w:rsidP="00E92682">
      <w:pPr>
        <w:tabs>
          <w:tab w:val="left" w:pos="411"/>
        </w:tabs>
        <w:jc w:val="center"/>
        <w:rPr>
          <w:rFonts w:ascii="MyriadPro-Regular" w:hAnsi="MyriadPro-Regular"/>
          <w:b/>
          <w:color w:val="000000"/>
          <w:sz w:val="24"/>
          <w:szCs w:val="24"/>
        </w:rPr>
      </w:pPr>
      <w:r w:rsidRPr="00EC1559">
        <w:rPr>
          <w:rFonts w:ascii="MyriadPro-Regular" w:hAnsi="MyriadPro-Regular"/>
          <w:b/>
          <w:color w:val="000000"/>
          <w:sz w:val="24"/>
          <w:szCs w:val="24"/>
        </w:rPr>
        <w:t>Tài liệu tham khảo</w:t>
      </w:r>
    </w:p>
    <w:p w14:paraId="7C2BED1D" w14:textId="77777777" w:rsidR="00E92682" w:rsidRPr="00CE7013" w:rsidRDefault="00E92682" w:rsidP="00E92682">
      <w:pPr>
        <w:spacing w:before="120" w:after="120" w:line="312" w:lineRule="auto"/>
        <w:ind w:firstLine="567"/>
        <w:jc w:val="both"/>
        <w:rPr>
          <w:rFonts w:ascii="Times New Roman" w:hAnsi="Times New Roman" w:cs="Times New Roman"/>
          <w:b/>
          <w:i/>
          <w:color w:val="000000"/>
          <w:sz w:val="24"/>
          <w:szCs w:val="24"/>
        </w:rPr>
      </w:pPr>
      <w:r w:rsidRPr="00CE7013">
        <w:rPr>
          <w:rFonts w:ascii="Times New Roman" w:hAnsi="Times New Roman" w:cs="Times New Roman"/>
          <w:b/>
          <w:i/>
          <w:color w:val="000000"/>
          <w:sz w:val="24"/>
          <w:szCs w:val="24"/>
        </w:rPr>
        <w:t>Tiếng Việt</w:t>
      </w:r>
    </w:p>
    <w:p w14:paraId="3C345B69" w14:textId="77777777" w:rsidR="00E92682" w:rsidRPr="000259FE" w:rsidRDefault="00E92682" w:rsidP="00E92682">
      <w:pPr>
        <w:spacing w:after="0" w:line="312" w:lineRule="auto"/>
        <w:ind w:firstLine="567"/>
        <w:jc w:val="both"/>
        <w:rPr>
          <w:rFonts w:ascii="Times New Roman" w:hAnsi="Times New Roman" w:cs="Times New Roman"/>
          <w:i/>
          <w:sz w:val="24"/>
          <w:szCs w:val="24"/>
        </w:rPr>
      </w:pPr>
      <w:r w:rsidRPr="000259FE">
        <w:rPr>
          <w:rFonts w:ascii="Times New Roman" w:hAnsi="Times New Roman" w:cs="Times New Roman"/>
          <w:sz w:val="24"/>
          <w:szCs w:val="24"/>
        </w:rPr>
        <w:t xml:space="preserve">BLĐTBXH (2015), </w:t>
      </w:r>
      <w:r w:rsidRPr="000259FE">
        <w:rPr>
          <w:rFonts w:ascii="Times New Roman" w:hAnsi="Times New Roman" w:cs="Times New Roman"/>
          <w:i/>
          <w:sz w:val="24"/>
          <w:szCs w:val="24"/>
        </w:rPr>
        <w:t>Đề án chuyển đổi phương pháp tiếp cận đo lường từ đơn chiều dựa vào thu nhập sang đa chiều áp dụng trong giai đoạn 2016-2020</w:t>
      </w:r>
    </w:p>
    <w:p w14:paraId="3FA397F2" w14:textId="77777777" w:rsidR="00E92682" w:rsidRPr="000259FE" w:rsidRDefault="00E92682" w:rsidP="00E92682">
      <w:pPr>
        <w:spacing w:after="0" w:line="312" w:lineRule="auto"/>
        <w:ind w:firstLine="567"/>
        <w:jc w:val="both"/>
        <w:rPr>
          <w:rStyle w:val="Hyperlink"/>
          <w:rFonts w:ascii="Times New Roman" w:hAnsi="Times New Roman" w:cs="Times New Roman"/>
          <w:color w:val="auto"/>
          <w:sz w:val="24"/>
          <w:szCs w:val="24"/>
          <w:shd w:val="clear" w:color="auto" w:fill="FFFFFF"/>
        </w:rPr>
      </w:pPr>
      <w:r w:rsidRPr="000259FE">
        <w:rPr>
          <w:rFonts w:ascii="Times New Roman" w:hAnsi="Times New Roman" w:cs="Times New Roman"/>
          <w:sz w:val="24"/>
          <w:szCs w:val="24"/>
          <w:shd w:val="clear" w:color="auto" w:fill="FFFFFF"/>
        </w:rPr>
        <w:t xml:space="preserve">Chính phủ (2015), </w:t>
      </w:r>
      <w:r w:rsidRPr="000259FE">
        <w:rPr>
          <w:rFonts w:ascii="Times New Roman" w:hAnsi="Times New Roman" w:cs="Times New Roman"/>
          <w:i/>
          <w:sz w:val="24"/>
          <w:szCs w:val="24"/>
          <w:shd w:val="clear" w:color="auto" w:fill="FFFFFF"/>
        </w:rPr>
        <w:t>Quyết định về việc ban hành chuẩn nghèo tiếp cận đa chiều áp dụng cho giai đoạn 2016 – 2020</w:t>
      </w:r>
      <w:r w:rsidRPr="000259FE">
        <w:rPr>
          <w:rFonts w:ascii="Times New Roman" w:hAnsi="Times New Roman" w:cs="Times New Roman"/>
          <w:sz w:val="24"/>
          <w:szCs w:val="24"/>
          <w:shd w:val="clear" w:color="auto" w:fill="FFFFFF"/>
        </w:rPr>
        <w:t xml:space="preserve">, </w:t>
      </w:r>
      <w:r w:rsidRPr="000259FE">
        <w:rPr>
          <w:rFonts w:ascii="Times New Roman" w:hAnsi="Times New Roman" w:cs="Times New Roman"/>
          <w:sz w:val="24"/>
          <w:szCs w:val="24"/>
          <w:lang w:val="vi-VN"/>
        </w:rPr>
        <w:t>Số: 59/2015/QĐ-TTg</w:t>
      </w:r>
      <w:r w:rsidRPr="000259FE">
        <w:rPr>
          <w:rFonts w:ascii="Times New Roman" w:hAnsi="Times New Roman" w:cs="Times New Roman"/>
          <w:sz w:val="24"/>
          <w:szCs w:val="24"/>
        </w:rPr>
        <w:t xml:space="preserve"> của Thủ tướng chính phủ, truy cập 15/4/2016 từ </w:t>
      </w:r>
      <w:hyperlink r:id="rId24" w:history="1">
        <w:r w:rsidRPr="000259FE">
          <w:rPr>
            <w:rStyle w:val="Hyperlink"/>
            <w:rFonts w:ascii="Times New Roman" w:hAnsi="Times New Roman" w:cs="Times New Roman"/>
            <w:color w:val="auto"/>
            <w:sz w:val="24"/>
            <w:szCs w:val="24"/>
            <w:shd w:val="clear" w:color="auto" w:fill="FFFFFF"/>
          </w:rPr>
          <w:t>www.molisa.gov.vn/vi/Pages/ChiTietVanBan.aspx?vID=34794</w:t>
        </w:r>
      </w:hyperlink>
    </w:p>
    <w:p w14:paraId="4479DA12" w14:textId="77777777" w:rsidR="008104D3" w:rsidRPr="005671F9" w:rsidRDefault="008104D3" w:rsidP="008104D3">
      <w:pPr>
        <w:spacing w:before="120" w:after="120" w:line="312" w:lineRule="auto"/>
        <w:ind w:firstLine="567"/>
        <w:jc w:val="both"/>
        <w:rPr>
          <w:rFonts w:ascii="Times New Roman" w:hAnsi="Times New Roman" w:cs="Times New Roman"/>
          <w:color w:val="000000" w:themeColor="text1"/>
          <w:sz w:val="24"/>
          <w:szCs w:val="24"/>
        </w:rPr>
      </w:pPr>
      <w:r w:rsidRPr="005671F9">
        <w:rPr>
          <w:rFonts w:ascii="Times New Roman" w:hAnsi="Times New Roman" w:cs="Times New Roman"/>
          <w:color w:val="000000" w:themeColor="text1"/>
          <w:sz w:val="24"/>
          <w:szCs w:val="24"/>
        </w:rPr>
        <w:t xml:space="preserve">Niên giám thống kê (2017) truy cập tại </w:t>
      </w:r>
      <w:hyperlink r:id="rId25" w:history="1">
        <w:r w:rsidRPr="005671F9">
          <w:rPr>
            <w:rStyle w:val="Hyperlink"/>
            <w:rFonts w:ascii="Times New Roman" w:hAnsi="Times New Roman" w:cs="Times New Roman"/>
            <w:color w:val="000000" w:themeColor="text1"/>
            <w:sz w:val="24"/>
            <w:szCs w:val="24"/>
          </w:rPr>
          <w:t>www.gso.gov.vn</w:t>
        </w:r>
      </w:hyperlink>
      <w:r w:rsidRPr="005671F9">
        <w:rPr>
          <w:rFonts w:ascii="Times New Roman" w:hAnsi="Times New Roman" w:cs="Times New Roman"/>
          <w:color w:val="000000" w:themeColor="text1"/>
          <w:sz w:val="24"/>
          <w:szCs w:val="24"/>
        </w:rPr>
        <w:t xml:space="preserve">   ngày 12/10/2018</w:t>
      </w:r>
    </w:p>
    <w:p w14:paraId="0208FFBA" w14:textId="77777777" w:rsidR="00E92682" w:rsidRDefault="00E92682" w:rsidP="00E92682">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TCTK (2016), </w:t>
      </w:r>
      <w:r w:rsidRPr="000259FE">
        <w:rPr>
          <w:rFonts w:ascii="Times New Roman" w:hAnsi="Times New Roman" w:cs="Times New Roman"/>
          <w:i/>
          <w:sz w:val="24"/>
          <w:szCs w:val="24"/>
        </w:rPr>
        <w:t>Kết quả khảo sát mức sống dân cư Việt Nam năm 2014</w:t>
      </w:r>
      <w:r>
        <w:rPr>
          <w:rFonts w:ascii="Times New Roman" w:hAnsi="Times New Roman" w:cs="Times New Roman"/>
          <w:sz w:val="24"/>
          <w:szCs w:val="24"/>
        </w:rPr>
        <w:t>, NXB Thống kê</w:t>
      </w:r>
    </w:p>
    <w:p w14:paraId="2E4729C2" w14:textId="77777777" w:rsidR="00E92682" w:rsidRDefault="00E92682" w:rsidP="00E92682">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TCTK (2018), Kết quả khảo sát mức sống dân cư Việt Nam năm 2016, NXB Thống kê</w:t>
      </w:r>
    </w:p>
    <w:p w14:paraId="7B19D13D" w14:textId="77777777" w:rsidR="00E92682" w:rsidRPr="00CE7013" w:rsidRDefault="00E92682" w:rsidP="00E92682">
      <w:pPr>
        <w:spacing w:before="120" w:after="120" w:line="360" w:lineRule="auto"/>
        <w:ind w:firstLine="567"/>
        <w:textAlignment w:val="baseline"/>
        <w:rPr>
          <w:rStyle w:val="Hyperlink"/>
          <w:rFonts w:ascii="Times New Roman" w:hAnsi="Times New Roman" w:cs="Times New Roman"/>
          <w:color w:val="auto"/>
          <w:sz w:val="24"/>
          <w:szCs w:val="24"/>
        </w:rPr>
      </w:pPr>
      <w:r w:rsidRPr="00CE7013">
        <w:rPr>
          <w:rFonts w:ascii="Times New Roman" w:hAnsi="Times New Roman" w:cs="Times New Roman"/>
          <w:sz w:val="24"/>
          <w:szCs w:val="24"/>
        </w:rPr>
        <w:lastRenderedPageBreak/>
        <w:t xml:space="preserve">UNDP (2010a), </w:t>
      </w:r>
      <w:r w:rsidRPr="00CE7013">
        <w:rPr>
          <w:rFonts w:ascii="Times New Roman" w:hAnsi="Times New Roman" w:cs="Times New Roman"/>
          <w:i/>
          <w:sz w:val="24"/>
          <w:szCs w:val="24"/>
        </w:rPr>
        <w:t>Đánh giá nghèo đô thị ở Hà Nội và Thành phố Hồ Chí Minh</w:t>
      </w:r>
      <w:r w:rsidRPr="00CE7013">
        <w:rPr>
          <w:rFonts w:ascii="Times New Roman" w:hAnsi="Times New Roman" w:cs="Times New Roman"/>
          <w:sz w:val="24"/>
          <w:szCs w:val="24"/>
        </w:rPr>
        <w:t xml:space="preserve">, truy cập 18/4/2017 từ </w:t>
      </w:r>
      <w:hyperlink r:id="rId26" w:history="1">
        <w:r w:rsidRPr="00CE7013">
          <w:rPr>
            <w:rStyle w:val="Hyperlink"/>
            <w:rFonts w:ascii="Times New Roman" w:hAnsi="Times New Roman" w:cs="Times New Roman"/>
            <w:color w:val="auto"/>
            <w:sz w:val="24"/>
            <w:szCs w:val="24"/>
          </w:rPr>
          <w:t>http://www.vn.undp.org/content/dam/vietnam/docs/UNDP-in-the-News/29458_Baocao_Ngheo_Do_thi.pdf</w:t>
        </w:r>
      </w:hyperlink>
    </w:p>
    <w:p w14:paraId="623DC0E0" w14:textId="30506754" w:rsidR="00E92682" w:rsidRPr="000259FE" w:rsidRDefault="00E92682" w:rsidP="00E92682">
      <w:pPr>
        <w:overflowPunct w:val="0"/>
        <w:autoSpaceDE w:val="0"/>
        <w:autoSpaceDN w:val="0"/>
        <w:adjustRightInd w:val="0"/>
        <w:spacing w:after="0" w:line="312" w:lineRule="auto"/>
        <w:ind w:firstLine="567"/>
        <w:jc w:val="both"/>
        <w:textAlignment w:val="baseline"/>
        <w:rPr>
          <w:rFonts w:ascii="Times New Roman" w:hAnsi="Times New Roman" w:cs="Times New Roman"/>
          <w:sz w:val="24"/>
          <w:szCs w:val="24"/>
        </w:rPr>
      </w:pPr>
      <w:r w:rsidRPr="000259FE">
        <w:rPr>
          <w:rFonts w:ascii="Times New Roman" w:hAnsi="Times New Roman" w:cs="Times New Roman"/>
          <w:sz w:val="24"/>
          <w:szCs w:val="24"/>
        </w:rPr>
        <w:t>WB (2018),</w:t>
      </w:r>
      <w:r w:rsidRPr="000259FE">
        <w:rPr>
          <w:rFonts w:ascii="Times New Roman" w:hAnsi="Times New Roman" w:cs="Times New Roman"/>
          <w:i/>
          <w:sz w:val="24"/>
          <w:szCs w:val="24"/>
        </w:rPr>
        <w:t xml:space="preserve"> Bước tiến mới: Giảm nghèo và thịnh vượng chung tại Việt Nam, truy cập ngày 15/11/2018 từ </w:t>
      </w:r>
      <w:hyperlink r:id="rId27" w:history="1">
        <w:r w:rsidRPr="000259FE">
          <w:rPr>
            <w:rStyle w:val="Hyperlink"/>
            <w:rFonts w:ascii="Times New Roman" w:hAnsi="Times New Roman" w:cs="Times New Roman"/>
            <w:color w:val="auto"/>
            <w:sz w:val="24"/>
            <w:szCs w:val="24"/>
          </w:rPr>
          <w:t>http://documents.worldbank.org/curated/en/826021522843528151/pdf/124916-WP-PUBLIC-VITENAMESE-P161323-VietnamPovertyUpdateReportVIE.pdf</w:t>
        </w:r>
      </w:hyperlink>
    </w:p>
    <w:p w14:paraId="761D4669" w14:textId="77777777" w:rsidR="00E92682" w:rsidRPr="00CE7013" w:rsidRDefault="00E92682" w:rsidP="00E92682">
      <w:pPr>
        <w:spacing w:before="120" w:after="120" w:line="312" w:lineRule="auto"/>
        <w:ind w:firstLine="567"/>
        <w:jc w:val="both"/>
        <w:rPr>
          <w:rFonts w:ascii="Times New Roman" w:hAnsi="Times New Roman" w:cs="Times New Roman"/>
          <w:b/>
          <w:i/>
          <w:sz w:val="24"/>
          <w:szCs w:val="24"/>
        </w:rPr>
      </w:pPr>
      <w:r w:rsidRPr="00CE7013">
        <w:rPr>
          <w:rFonts w:ascii="Times New Roman" w:hAnsi="Times New Roman" w:cs="Times New Roman"/>
          <w:b/>
          <w:i/>
          <w:sz w:val="24"/>
          <w:szCs w:val="24"/>
        </w:rPr>
        <w:t>Tiếng Anh</w:t>
      </w:r>
    </w:p>
    <w:p w14:paraId="5C231FB5" w14:textId="77777777" w:rsidR="00E92682" w:rsidRPr="00DE73EB" w:rsidRDefault="00E92682" w:rsidP="00DE73EB">
      <w:pPr>
        <w:spacing w:before="120" w:after="120" w:line="312" w:lineRule="auto"/>
        <w:ind w:firstLine="567"/>
        <w:jc w:val="both"/>
        <w:rPr>
          <w:rStyle w:val="Hyperlink"/>
          <w:rFonts w:ascii="Times New Roman" w:hAnsi="Times New Roman" w:cs="Times New Roman"/>
          <w:color w:val="000000" w:themeColor="text1"/>
          <w:sz w:val="24"/>
          <w:szCs w:val="24"/>
          <w:shd w:val="clear" w:color="auto" w:fill="FFFFFF"/>
        </w:rPr>
      </w:pPr>
      <w:r w:rsidRPr="000259FE">
        <w:rPr>
          <w:rFonts w:ascii="Times New Roman" w:hAnsi="Times New Roman" w:cs="Times New Roman"/>
          <w:sz w:val="24"/>
          <w:szCs w:val="24"/>
          <w:shd w:val="clear" w:color="auto" w:fill="FFFFFF"/>
        </w:rPr>
        <w:t xml:space="preserve">Amartya Sen (1981), </w:t>
      </w:r>
      <w:r w:rsidRPr="000259FE">
        <w:rPr>
          <w:rFonts w:ascii="Times New Roman" w:hAnsi="Times New Roman" w:cs="Times New Roman"/>
          <w:i/>
          <w:sz w:val="24"/>
          <w:szCs w:val="24"/>
          <w:shd w:val="clear" w:color="auto" w:fill="FFFFFF"/>
        </w:rPr>
        <w:t>Poverty and Famine: An essay on entitlement and deprivation</w:t>
      </w:r>
      <w:r w:rsidRPr="000259FE">
        <w:rPr>
          <w:rFonts w:ascii="Times New Roman" w:hAnsi="Times New Roman" w:cs="Times New Roman"/>
          <w:sz w:val="24"/>
          <w:szCs w:val="24"/>
          <w:shd w:val="clear" w:color="auto" w:fill="FFFFFF"/>
        </w:rPr>
        <w:t xml:space="preserve">, NXB </w:t>
      </w:r>
      <w:r w:rsidRPr="00DE73EB">
        <w:rPr>
          <w:rFonts w:ascii="Times New Roman" w:hAnsi="Times New Roman" w:cs="Times New Roman"/>
          <w:color w:val="000000" w:themeColor="text1"/>
          <w:sz w:val="24"/>
          <w:szCs w:val="24"/>
          <w:shd w:val="clear" w:color="auto" w:fill="FFFFFF"/>
        </w:rPr>
        <w:t xml:space="preserve">Clarendon Presss Oxford, truy cập 15/4/2017 từ </w:t>
      </w:r>
      <w:hyperlink r:id="rId28" w:history="1">
        <w:r w:rsidRPr="00DE73EB">
          <w:rPr>
            <w:rStyle w:val="Hyperlink"/>
            <w:rFonts w:ascii="Times New Roman" w:hAnsi="Times New Roman" w:cs="Times New Roman"/>
            <w:color w:val="000000" w:themeColor="text1"/>
            <w:sz w:val="24"/>
            <w:szCs w:val="24"/>
            <w:shd w:val="clear" w:color="auto" w:fill="FFFFFF"/>
          </w:rPr>
          <w:t>http://staging.ilo.org/public/libdoc/ilo/1981/81B09_608_engl.pdf</w:t>
        </w:r>
      </w:hyperlink>
    </w:p>
    <w:p w14:paraId="4A843C71" w14:textId="77777777" w:rsidR="00E92682" w:rsidRPr="000259FE" w:rsidRDefault="00E92682" w:rsidP="00E92682">
      <w:pPr>
        <w:pStyle w:val="ListParagraph"/>
        <w:spacing w:after="0" w:line="312" w:lineRule="auto"/>
        <w:ind w:left="0" w:firstLine="567"/>
        <w:jc w:val="both"/>
        <w:rPr>
          <w:rStyle w:val="apple-converted-space"/>
          <w:rFonts w:ascii="Times New Roman" w:hAnsi="Times New Roman" w:cs="Times New Roman"/>
          <w:sz w:val="24"/>
          <w:szCs w:val="24"/>
          <w:shd w:val="clear" w:color="auto" w:fill="FFFFFF"/>
        </w:rPr>
      </w:pPr>
      <w:r w:rsidRPr="00DE73EB">
        <w:rPr>
          <w:rFonts w:ascii="Times New Roman" w:hAnsi="Times New Roman" w:cs="Times New Roman"/>
          <w:color w:val="000000" w:themeColor="text1"/>
          <w:sz w:val="24"/>
          <w:szCs w:val="24"/>
          <w:shd w:val="clear" w:color="auto" w:fill="FFFFFF"/>
        </w:rPr>
        <w:t xml:space="preserve">Alkire Sabina (2007), </w:t>
      </w:r>
      <w:r w:rsidRPr="00DE73EB">
        <w:rPr>
          <w:rFonts w:ascii="Times New Roman" w:hAnsi="Times New Roman" w:cs="Times New Roman"/>
          <w:i/>
          <w:color w:val="000000" w:themeColor="text1"/>
          <w:sz w:val="24"/>
          <w:szCs w:val="24"/>
          <w:shd w:val="clear" w:color="auto" w:fill="FFFFFF"/>
        </w:rPr>
        <w:t xml:space="preserve">Choosing Dimensions: The Capability Approach and </w:t>
      </w:r>
      <w:r w:rsidRPr="000259FE">
        <w:rPr>
          <w:rFonts w:ascii="Times New Roman" w:hAnsi="Times New Roman" w:cs="Times New Roman"/>
          <w:i/>
          <w:sz w:val="24"/>
          <w:szCs w:val="24"/>
          <w:shd w:val="clear" w:color="auto" w:fill="FFFFFF"/>
        </w:rPr>
        <w:t>Multidimensional Poverty</w:t>
      </w:r>
      <w:r w:rsidRPr="000259FE">
        <w:rPr>
          <w:rFonts w:ascii="Times New Roman" w:hAnsi="Times New Roman" w:cs="Times New Roman"/>
          <w:sz w:val="24"/>
          <w:szCs w:val="24"/>
          <w:shd w:val="clear" w:color="auto" w:fill="FFFFFF"/>
        </w:rPr>
        <w:t>, Chronic Poverty Research Centre Working Paper, No. 88, truy cập 10/4/2016 từ</w:t>
      </w:r>
      <w:r w:rsidRPr="000259FE">
        <w:rPr>
          <w:rStyle w:val="apple-converted-space"/>
          <w:rFonts w:ascii="Times New Roman" w:hAnsi="Times New Roman" w:cs="Times New Roman"/>
          <w:sz w:val="24"/>
          <w:szCs w:val="24"/>
          <w:shd w:val="clear" w:color="auto" w:fill="FFFFFF"/>
        </w:rPr>
        <w:t> </w:t>
      </w:r>
      <w:hyperlink r:id="rId29" w:tgtFrame="_blank" w:history="1">
        <w:r w:rsidRPr="000259FE">
          <w:rPr>
            <w:rStyle w:val="Hyperlink"/>
            <w:rFonts w:ascii="Times New Roman" w:hAnsi="Times New Roman" w:cs="Times New Roman"/>
            <w:color w:val="auto"/>
            <w:sz w:val="24"/>
            <w:szCs w:val="24"/>
            <w:shd w:val="clear" w:color="auto" w:fill="FFFFFF"/>
          </w:rPr>
          <w:t>https://ssrn.com/abstract=1646411</w:t>
        </w:r>
      </w:hyperlink>
    </w:p>
    <w:p w14:paraId="4E4D6536" w14:textId="77777777" w:rsidR="00DA7403" w:rsidRDefault="00E92682" w:rsidP="00DA7403">
      <w:pPr>
        <w:spacing w:after="0" w:line="312" w:lineRule="auto"/>
        <w:ind w:firstLine="567"/>
        <w:jc w:val="both"/>
        <w:rPr>
          <w:rStyle w:val="Hyperlink"/>
          <w:rFonts w:ascii="Times New Roman" w:hAnsi="Times New Roman" w:cs="Times New Roman"/>
          <w:color w:val="auto"/>
          <w:sz w:val="24"/>
          <w:szCs w:val="24"/>
          <w:shd w:val="clear" w:color="auto" w:fill="FFFFFF"/>
        </w:rPr>
      </w:pPr>
      <w:r w:rsidRPr="000259FE">
        <w:rPr>
          <w:rStyle w:val="apple-converted-space"/>
          <w:rFonts w:ascii="Times New Roman" w:hAnsi="Times New Roman" w:cs="Times New Roman"/>
          <w:sz w:val="24"/>
          <w:szCs w:val="24"/>
          <w:shd w:val="clear" w:color="auto" w:fill="FFFFFF"/>
        </w:rPr>
        <w:t xml:space="preserve"> Alkire, S., and Foster, J. (2011), </w:t>
      </w:r>
      <w:r w:rsidRPr="000259FE">
        <w:rPr>
          <w:rStyle w:val="apple-converted-space"/>
          <w:rFonts w:ascii="Times New Roman" w:hAnsi="Times New Roman" w:cs="Times New Roman"/>
          <w:i/>
          <w:sz w:val="24"/>
          <w:szCs w:val="24"/>
          <w:shd w:val="clear" w:color="auto" w:fill="FFFFFF"/>
        </w:rPr>
        <w:t>Counting and multidimensional poverty measurement</w:t>
      </w:r>
      <w:r w:rsidRPr="000259FE">
        <w:rPr>
          <w:rStyle w:val="apple-converted-space"/>
          <w:rFonts w:ascii="Times New Roman" w:hAnsi="Times New Roman" w:cs="Times New Roman"/>
          <w:sz w:val="24"/>
          <w:szCs w:val="24"/>
          <w:shd w:val="clear" w:color="auto" w:fill="FFFFFF"/>
        </w:rPr>
        <w:t xml:space="preserve">, truy cập 10//2017 từ </w:t>
      </w:r>
      <w:hyperlink r:id="rId30" w:history="1">
        <w:r w:rsidRPr="000259FE">
          <w:rPr>
            <w:rStyle w:val="Hyperlink"/>
            <w:rFonts w:ascii="Times New Roman" w:hAnsi="Times New Roman" w:cs="Times New Roman"/>
            <w:color w:val="auto"/>
            <w:sz w:val="24"/>
            <w:szCs w:val="24"/>
            <w:shd w:val="clear" w:color="auto" w:fill="FFFFFF"/>
          </w:rPr>
          <w:t>http://www.ophi.org.uk/wp-content/uploads/ophi-wp7.pdf</w:t>
        </w:r>
      </w:hyperlink>
      <w:bookmarkStart w:id="2" w:name="_ENREF_28"/>
    </w:p>
    <w:p w14:paraId="502B3DF5" w14:textId="77777777" w:rsidR="007F5351" w:rsidRPr="00697944" w:rsidRDefault="007F5351" w:rsidP="007F5351">
      <w:pPr>
        <w:spacing w:before="120" w:after="120" w:line="312" w:lineRule="auto"/>
        <w:rPr>
          <w:rFonts w:ascii="Times New Roman" w:hAnsi="Times New Roman" w:cs="Times New Roman"/>
          <w:iCs/>
          <w:color w:val="000000"/>
          <w:sz w:val="26"/>
          <w:szCs w:val="26"/>
        </w:rPr>
      </w:pPr>
      <w:commentRangeStart w:id="3"/>
      <w:r w:rsidRPr="00697944">
        <w:rPr>
          <w:rFonts w:ascii="Times New Roman" w:hAnsi="Times New Roman" w:cs="Times New Roman"/>
          <w:color w:val="000000"/>
          <w:sz w:val="26"/>
          <w:szCs w:val="26"/>
        </w:rPr>
        <w:t>Alkire, S. and Santos</w:t>
      </w:r>
      <w:commentRangeEnd w:id="3"/>
      <w:r>
        <w:rPr>
          <w:rStyle w:val="CommentReference"/>
        </w:rPr>
        <w:commentReference w:id="3"/>
      </w:r>
      <w:r w:rsidRPr="00697944">
        <w:rPr>
          <w:rFonts w:ascii="Times New Roman" w:hAnsi="Times New Roman" w:cs="Times New Roman"/>
          <w:color w:val="000000"/>
          <w:sz w:val="26"/>
          <w:szCs w:val="26"/>
        </w:rPr>
        <w:t xml:space="preserve">, M. E. (2013), </w:t>
      </w:r>
      <w:r w:rsidRPr="00697944">
        <w:rPr>
          <w:rFonts w:ascii="Times New Roman" w:hAnsi="Times New Roman" w:cs="Times New Roman"/>
          <w:i/>
          <w:color w:val="000000"/>
          <w:sz w:val="26"/>
          <w:szCs w:val="26"/>
        </w:rPr>
        <w:t>Measuring Acute Poverty in the Developing World: Robustness and Scope of the Multidimensional Poverty Index</w:t>
      </w:r>
      <w:r w:rsidRPr="00697944">
        <w:rPr>
          <w:rFonts w:ascii="Times New Roman" w:hAnsi="Times New Roman" w:cs="Times New Roman"/>
          <w:color w:val="000000"/>
          <w:sz w:val="26"/>
          <w:szCs w:val="26"/>
        </w:rPr>
        <w:t xml:space="preserve">, </w:t>
      </w:r>
      <w:r>
        <w:rPr>
          <w:rFonts w:ascii="Times New Roman" w:hAnsi="Times New Roman" w:cs="Times New Roman"/>
          <w:color w:val="000000"/>
          <w:sz w:val="26"/>
          <w:szCs w:val="26"/>
        </w:rPr>
        <w:t>Ophi working paper N</w:t>
      </w:r>
      <w:r w:rsidRPr="00697944">
        <w:rPr>
          <w:rFonts w:ascii="Times New Roman" w:hAnsi="Times New Roman" w:cs="Times New Roman"/>
          <w:color w:val="000000"/>
          <w:sz w:val="26"/>
          <w:szCs w:val="26"/>
        </w:rPr>
        <w:t xml:space="preserve">o. 59, </w:t>
      </w:r>
      <w:r w:rsidRPr="00697944">
        <w:rPr>
          <w:rFonts w:ascii="Times New Roman" w:hAnsi="Times New Roman" w:cs="Times New Roman"/>
          <w:iCs/>
          <w:color w:val="000000"/>
          <w:sz w:val="26"/>
          <w:szCs w:val="26"/>
        </w:rPr>
        <w:t xml:space="preserve">truy cập ngày 23/3/2018 từ </w:t>
      </w:r>
      <w:hyperlink r:id="rId31" w:history="1">
        <w:r w:rsidRPr="00697944">
          <w:rPr>
            <w:rStyle w:val="Hyperlink"/>
            <w:rFonts w:ascii="Times New Roman" w:hAnsi="Times New Roman" w:cs="Times New Roman"/>
            <w:iCs/>
            <w:sz w:val="26"/>
            <w:szCs w:val="26"/>
          </w:rPr>
          <w:t>www.ophi.org.uk</w:t>
        </w:r>
      </w:hyperlink>
      <w:r w:rsidRPr="00697944">
        <w:rPr>
          <w:rFonts w:ascii="Times New Roman" w:hAnsi="Times New Roman" w:cs="Times New Roman"/>
          <w:iCs/>
          <w:color w:val="000000"/>
          <w:sz w:val="26"/>
          <w:szCs w:val="26"/>
        </w:rPr>
        <w:t xml:space="preserve"> </w:t>
      </w:r>
    </w:p>
    <w:p w14:paraId="1302BD1E" w14:textId="6F471FC9" w:rsidR="00DA7403" w:rsidRPr="00122521" w:rsidRDefault="00DA7403" w:rsidP="00DA7403">
      <w:pPr>
        <w:spacing w:after="0" w:line="312" w:lineRule="auto"/>
        <w:ind w:firstLine="567"/>
        <w:jc w:val="both"/>
        <w:rPr>
          <w:rFonts w:ascii="Times New Roman" w:hAnsi="Times New Roman" w:cs="Times New Roman"/>
          <w:sz w:val="24"/>
          <w:szCs w:val="24"/>
        </w:rPr>
      </w:pPr>
      <w:r w:rsidRPr="00122521">
        <w:rPr>
          <w:rFonts w:ascii="Times New Roman" w:hAnsi="Times New Roman" w:cs="Times New Roman"/>
          <w:sz w:val="24"/>
          <w:szCs w:val="24"/>
        </w:rPr>
        <w:t xml:space="preserve">Narayan Deepa and et al (2000), </w:t>
      </w:r>
      <w:r w:rsidRPr="00122521">
        <w:rPr>
          <w:rFonts w:ascii="Times New Roman" w:hAnsi="Times New Roman" w:cs="Times New Roman"/>
          <w:i/>
          <w:sz w:val="24"/>
          <w:szCs w:val="24"/>
        </w:rPr>
        <w:t xml:space="preserve">Voice of the poor: Can Anyone Hear Us? </w:t>
      </w:r>
      <w:r w:rsidRPr="00122521">
        <w:rPr>
          <w:rFonts w:ascii="Times New Roman" w:hAnsi="Times New Roman" w:cs="Times New Roman"/>
          <w:sz w:val="24"/>
          <w:szCs w:val="24"/>
        </w:rPr>
        <w:t>, Published by Oxford University Press, US.</w:t>
      </w:r>
      <w:bookmarkEnd w:id="2"/>
    </w:p>
    <w:p w14:paraId="493F8470" w14:textId="77777777" w:rsidR="00E92682" w:rsidRDefault="00E92682" w:rsidP="00E92682">
      <w:pPr>
        <w:spacing w:after="0" w:line="312" w:lineRule="auto"/>
        <w:ind w:firstLine="567"/>
        <w:jc w:val="both"/>
        <w:rPr>
          <w:rFonts w:ascii="Times New Roman" w:hAnsi="Times New Roman" w:cs="Times New Roman"/>
          <w:sz w:val="24"/>
          <w:szCs w:val="24"/>
        </w:rPr>
      </w:pPr>
      <w:r w:rsidRPr="000259FE">
        <w:rPr>
          <w:rFonts w:ascii="Times New Roman" w:hAnsi="Times New Roman" w:cs="Times New Roman"/>
          <w:sz w:val="24"/>
          <w:szCs w:val="24"/>
        </w:rPr>
        <w:t>Oxford Poverty and Human Development Initiative - OPHI (2018).</w:t>
      </w:r>
      <w:r w:rsidRPr="000259FE">
        <w:rPr>
          <w:rFonts w:ascii="Times New Roman" w:hAnsi="Times New Roman" w:cs="Times New Roman"/>
          <w:sz w:val="24"/>
          <w:szCs w:val="24"/>
        </w:rPr>
        <w:br/>
      </w:r>
      <w:r w:rsidRPr="000259FE">
        <w:rPr>
          <w:rFonts w:ascii="Times New Roman" w:hAnsi="Times New Roman" w:cs="Times New Roman"/>
          <w:i/>
          <w:iCs/>
          <w:sz w:val="24"/>
          <w:szCs w:val="24"/>
        </w:rPr>
        <w:t>Global Multidimensional Poverty Index 2018: The Most Detailed Picture To</w:t>
      </w:r>
      <w:r w:rsidRPr="000259FE">
        <w:rPr>
          <w:rFonts w:ascii="Times New Roman" w:hAnsi="Times New Roman" w:cs="Times New Roman"/>
          <w:i/>
          <w:iCs/>
          <w:sz w:val="24"/>
          <w:szCs w:val="24"/>
        </w:rPr>
        <w:br/>
        <w:t>Date of the World’s Poorest People</w:t>
      </w:r>
      <w:r w:rsidRPr="000259FE">
        <w:rPr>
          <w:rFonts w:ascii="Times New Roman" w:hAnsi="Times New Roman" w:cs="Times New Roman"/>
          <w:sz w:val="24"/>
          <w:szCs w:val="24"/>
        </w:rPr>
        <w:t>, University of Oxford, UK</w:t>
      </w:r>
    </w:p>
    <w:p w14:paraId="1BA0EFEB" w14:textId="7035078B" w:rsidR="008829C2" w:rsidRPr="00084465" w:rsidRDefault="008829C2" w:rsidP="008829C2">
      <w:pPr>
        <w:overflowPunct w:val="0"/>
        <w:autoSpaceDE w:val="0"/>
        <w:autoSpaceDN w:val="0"/>
        <w:adjustRightInd w:val="0"/>
        <w:spacing w:after="0" w:line="312" w:lineRule="auto"/>
        <w:ind w:firstLine="567"/>
        <w:textAlignment w:val="baseline"/>
        <w:rPr>
          <w:rFonts w:ascii="Times New Roman" w:hAnsi="Times New Roman" w:cs="Times New Roman"/>
          <w:color w:val="000000" w:themeColor="text1"/>
          <w:sz w:val="24"/>
          <w:szCs w:val="24"/>
        </w:rPr>
      </w:pPr>
      <w:r w:rsidRPr="00084465">
        <w:rPr>
          <w:rFonts w:ascii="Times New Roman" w:hAnsi="Times New Roman" w:cs="Times New Roman"/>
          <w:bCs/>
          <w:color w:val="000000" w:themeColor="text1"/>
          <w:sz w:val="24"/>
          <w:szCs w:val="24"/>
        </w:rPr>
        <w:t xml:space="preserve">UNDP (2011), </w:t>
      </w:r>
      <w:r w:rsidRPr="00084465">
        <w:rPr>
          <w:rFonts w:ascii="Times New Roman" w:hAnsi="Times New Roman" w:cs="Times New Roman"/>
          <w:i/>
          <w:color w:val="000000" w:themeColor="text1"/>
          <w:sz w:val="24"/>
          <w:szCs w:val="24"/>
        </w:rPr>
        <w:t xml:space="preserve">Human Development Report </w:t>
      </w:r>
      <w:r w:rsidRPr="00084465">
        <w:rPr>
          <w:rFonts w:ascii="Times New Roman" w:hAnsi="Times New Roman" w:cs="Times New Roman"/>
          <w:bCs/>
          <w:i/>
          <w:color w:val="000000" w:themeColor="text1"/>
          <w:sz w:val="24"/>
          <w:szCs w:val="24"/>
        </w:rPr>
        <w:t>2010</w:t>
      </w:r>
      <w:r w:rsidRPr="00084465">
        <w:rPr>
          <w:rFonts w:ascii="Times New Roman" w:hAnsi="Times New Roman" w:cs="Times New Roman"/>
          <w:i/>
          <w:color w:val="000000" w:themeColor="text1"/>
          <w:sz w:val="24"/>
          <w:szCs w:val="24"/>
        </w:rPr>
        <w:t xml:space="preserve">, </w:t>
      </w:r>
      <w:r w:rsidRPr="00084465">
        <w:rPr>
          <w:rFonts w:ascii="Times New Roman" w:hAnsi="Times New Roman" w:cs="Times New Roman"/>
          <w:bCs/>
          <w:i/>
          <w:color w:val="000000" w:themeColor="text1"/>
          <w:sz w:val="24"/>
          <w:szCs w:val="24"/>
        </w:rPr>
        <w:t xml:space="preserve">The Real Wealth of Nations: </w:t>
      </w:r>
      <w:r w:rsidRPr="00084465">
        <w:rPr>
          <w:rFonts w:ascii="Times New Roman" w:hAnsi="Times New Roman" w:cs="Times New Roman"/>
          <w:i/>
          <w:color w:val="000000" w:themeColor="text1"/>
          <w:sz w:val="24"/>
          <w:szCs w:val="24"/>
        </w:rPr>
        <w:t xml:space="preserve">Pathways to Human Development, </w:t>
      </w:r>
      <w:r w:rsidRPr="00084465">
        <w:rPr>
          <w:rFonts w:ascii="Times New Roman" w:hAnsi="Times New Roman" w:cs="Times New Roman"/>
          <w:color w:val="000000" w:themeColor="text1"/>
          <w:sz w:val="24"/>
          <w:szCs w:val="24"/>
        </w:rPr>
        <w:t>accessed from</w:t>
      </w:r>
      <w:r w:rsidRPr="00084465">
        <w:rPr>
          <w:rFonts w:ascii="Times New Roman" w:hAnsi="Times New Roman" w:cs="Times New Roman"/>
          <w:i/>
          <w:color w:val="000000" w:themeColor="text1"/>
          <w:sz w:val="24"/>
          <w:szCs w:val="24"/>
        </w:rPr>
        <w:t xml:space="preserve"> </w:t>
      </w:r>
      <w:hyperlink r:id="rId32" w:history="1">
        <w:r w:rsidR="00084465" w:rsidRPr="00084465">
          <w:rPr>
            <w:rStyle w:val="Hyperlink"/>
            <w:rFonts w:ascii="Times New Roman" w:hAnsi="Times New Roman" w:cs="Times New Roman"/>
            <w:color w:val="000000" w:themeColor="text1"/>
            <w:sz w:val="24"/>
            <w:szCs w:val="24"/>
          </w:rPr>
          <w:t>http://hdr.undp.org</w:t>
        </w:r>
      </w:hyperlink>
      <w:r w:rsidR="00084465" w:rsidRPr="00084465">
        <w:rPr>
          <w:rFonts w:ascii="Times New Roman" w:hAnsi="Times New Roman" w:cs="Times New Roman"/>
          <w:color w:val="000000" w:themeColor="text1"/>
          <w:sz w:val="24"/>
          <w:szCs w:val="24"/>
        </w:rPr>
        <w:t xml:space="preserve"> </w:t>
      </w:r>
    </w:p>
    <w:p w14:paraId="24C88A2A" w14:textId="77777777" w:rsidR="00E92682" w:rsidRPr="00084465" w:rsidRDefault="00E92682" w:rsidP="00E92682">
      <w:pPr>
        <w:spacing w:after="0" w:line="264" w:lineRule="auto"/>
        <w:ind w:firstLine="567"/>
        <w:jc w:val="both"/>
        <w:rPr>
          <w:rFonts w:ascii="Times New Roman" w:hAnsi="Times New Roman" w:cs="Times New Roman"/>
          <w:color w:val="000000" w:themeColor="text1"/>
          <w:sz w:val="24"/>
          <w:szCs w:val="24"/>
        </w:rPr>
      </w:pPr>
    </w:p>
    <w:p w14:paraId="76377825" w14:textId="77777777" w:rsidR="000305BE" w:rsidRDefault="000305BE" w:rsidP="000305BE">
      <w:pPr>
        <w:spacing w:after="0" w:line="312" w:lineRule="auto"/>
        <w:ind w:firstLine="567"/>
        <w:jc w:val="both"/>
        <w:rPr>
          <w:rFonts w:ascii="Times New Roman" w:hAnsi="Times New Roman" w:cs="Times New Roman"/>
          <w:b/>
          <w:sz w:val="24"/>
          <w:szCs w:val="24"/>
        </w:rPr>
      </w:pPr>
      <w:r w:rsidRPr="00D4311A">
        <w:rPr>
          <w:rFonts w:ascii="Times New Roman" w:hAnsi="Times New Roman" w:cs="Times New Roman"/>
          <w:b/>
          <w:sz w:val="24"/>
          <w:szCs w:val="24"/>
        </w:rPr>
        <w:t>Abstract</w:t>
      </w:r>
    </w:p>
    <w:p w14:paraId="762543D5" w14:textId="027E4564" w:rsidR="00211247" w:rsidRDefault="000305BE" w:rsidP="000305BE">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Traditional approach to measure poverty is based on income, namely</w:t>
      </w:r>
      <w:r w:rsidRPr="008D2C32">
        <w:rPr>
          <w:rFonts w:ascii="Times New Roman" w:hAnsi="Times New Roman" w:cs="Times New Roman"/>
          <w:sz w:val="24"/>
          <w:szCs w:val="24"/>
        </w:rPr>
        <w:t xml:space="preserve"> monetary poverty</w:t>
      </w:r>
      <w:r>
        <w:rPr>
          <w:rFonts w:ascii="Times New Roman" w:hAnsi="Times New Roman" w:cs="Times New Roman"/>
          <w:sz w:val="24"/>
          <w:szCs w:val="24"/>
        </w:rPr>
        <w:t>. In addition,</w:t>
      </w:r>
      <w:r w:rsidRPr="008D2C32">
        <w:rPr>
          <w:rFonts w:ascii="Times New Roman" w:hAnsi="Times New Roman" w:cs="Times New Roman"/>
          <w:sz w:val="24"/>
          <w:szCs w:val="24"/>
        </w:rPr>
        <w:t xml:space="preserve"> poverty is </w:t>
      </w:r>
      <w:r>
        <w:rPr>
          <w:rFonts w:ascii="Times New Roman" w:hAnsi="Times New Roman" w:cs="Times New Roman"/>
          <w:sz w:val="24"/>
          <w:szCs w:val="24"/>
        </w:rPr>
        <w:t>also</w:t>
      </w:r>
      <w:r w:rsidRPr="008D2C32">
        <w:rPr>
          <w:rFonts w:ascii="Times New Roman" w:hAnsi="Times New Roman" w:cs="Times New Roman"/>
          <w:sz w:val="24"/>
          <w:szCs w:val="24"/>
        </w:rPr>
        <w:t xml:space="preserve"> a</w:t>
      </w:r>
      <w:r>
        <w:rPr>
          <w:rFonts w:ascii="Times New Roman" w:hAnsi="Times New Roman" w:cs="Times New Roman"/>
          <w:sz w:val="24"/>
          <w:szCs w:val="24"/>
        </w:rPr>
        <w:t xml:space="preserve">ccessed through the social dimensions </w:t>
      </w:r>
      <w:r w:rsidRPr="008D2C32">
        <w:rPr>
          <w:rFonts w:ascii="Times New Roman" w:hAnsi="Times New Roman" w:cs="Times New Roman"/>
          <w:sz w:val="24"/>
          <w:szCs w:val="24"/>
        </w:rPr>
        <w:t>(non-monetary poverty/</w:t>
      </w:r>
      <w:r>
        <w:rPr>
          <w:rFonts w:ascii="Times New Roman" w:hAnsi="Times New Roman" w:cs="Times New Roman"/>
          <w:sz w:val="24"/>
          <w:szCs w:val="24"/>
        </w:rPr>
        <w:t xml:space="preserve">social </w:t>
      </w:r>
      <w:r w:rsidRPr="008D2C32">
        <w:rPr>
          <w:rFonts w:ascii="Times New Roman" w:hAnsi="Times New Roman" w:cs="Times New Roman"/>
          <w:sz w:val="24"/>
          <w:szCs w:val="24"/>
        </w:rPr>
        <w:t>poverty)</w:t>
      </w:r>
      <w:r>
        <w:rPr>
          <w:rFonts w:ascii="Times New Roman" w:hAnsi="Times New Roman" w:cs="Times New Roman"/>
          <w:sz w:val="24"/>
          <w:szCs w:val="24"/>
        </w:rPr>
        <w:t xml:space="preserve">. </w:t>
      </w:r>
      <w:r w:rsidRPr="00D4311A">
        <w:rPr>
          <w:rFonts w:ascii="Times New Roman" w:hAnsi="Times New Roman" w:cs="Times New Roman"/>
          <w:sz w:val="24"/>
          <w:szCs w:val="24"/>
        </w:rPr>
        <w:t>Based on the method of Alkire and Foster (2007,</w:t>
      </w:r>
      <w:r>
        <w:rPr>
          <w:rFonts w:ascii="Times New Roman" w:hAnsi="Times New Roman" w:cs="Times New Roman" w:hint="eastAsia"/>
          <w:sz w:val="24"/>
          <w:szCs w:val="24"/>
          <w:lang w:eastAsia="ja-JP"/>
        </w:rPr>
        <w:t xml:space="preserve"> </w:t>
      </w:r>
      <w:r w:rsidRPr="00D4311A">
        <w:rPr>
          <w:rFonts w:ascii="Times New Roman" w:hAnsi="Times New Roman" w:cs="Times New Roman"/>
          <w:sz w:val="24"/>
          <w:szCs w:val="24"/>
        </w:rPr>
        <w:t xml:space="preserve">2011) and </w:t>
      </w:r>
      <w:r>
        <w:rPr>
          <w:rFonts w:ascii="Times New Roman" w:hAnsi="Times New Roman" w:cs="Times New Roman" w:hint="eastAsia"/>
          <w:sz w:val="24"/>
          <w:szCs w:val="24"/>
          <w:lang w:eastAsia="ja-JP"/>
        </w:rPr>
        <w:t xml:space="preserve">under </w:t>
      </w:r>
      <w:r w:rsidRPr="00D4311A">
        <w:rPr>
          <w:rFonts w:ascii="Times New Roman" w:hAnsi="Times New Roman" w:cs="Times New Roman"/>
          <w:sz w:val="24"/>
          <w:szCs w:val="24"/>
        </w:rPr>
        <w:t xml:space="preserve">the guidance of the </w:t>
      </w:r>
      <w:r>
        <w:rPr>
          <w:rFonts w:ascii="Times New Roman" w:hAnsi="Times New Roman" w:cs="Times New Roman"/>
          <w:sz w:val="24"/>
          <w:szCs w:val="24"/>
        </w:rPr>
        <w:t>Vietnam</w:t>
      </w:r>
      <w:r>
        <w:rPr>
          <w:rFonts w:ascii="Times New Roman" w:eastAsiaTheme="minorEastAsia" w:hAnsi="Times New Roman" w:cs="Times New Roman"/>
          <w:sz w:val="24"/>
          <w:szCs w:val="24"/>
          <w:lang w:eastAsia="ja-JP"/>
        </w:rPr>
        <w:t>’</w:t>
      </w:r>
      <w:r>
        <w:rPr>
          <w:rFonts w:ascii="Times New Roman" w:eastAsiaTheme="minorEastAsia" w:hAnsi="Times New Roman" w:cs="Times New Roman" w:hint="eastAsia"/>
          <w:sz w:val="24"/>
          <w:szCs w:val="24"/>
          <w:lang w:eastAsia="ja-JP"/>
        </w:rPr>
        <w:t xml:space="preserve">s </w:t>
      </w:r>
      <w:r w:rsidRPr="00D4311A">
        <w:rPr>
          <w:rFonts w:ascii="Times New Roman" w:hAnsi="Times New Roman" w:cs="Times New Roman"/>
          <w:sz w:val="24"/>
          <w:szCs w:val="24"/>
        </w:rPr>
        <w:t>Ministry of Labor, Invalids and Social Affairs (2015)</w:t>
      </w:r>
      <w:r>
        <w:rPr>
          <w:rFonts w:ascii="Times New Roman" w:hAnsi="Times New Roman" w:cs="Times New Roman" w:hint="eastAsia"/>
          <w:sz w:val="24"/>
          <w:szCs w:val="24"/>
          <w:lang w:eastAsia="ja-JP"/>
        </w:rPr>
        <w:t xml:space="preserve">, the analysis of </w:t>
      </w:r>
      <w:r>
        <w:rPr>
          <w:rFonts w:ascii="Times New Roman" w:hAnsi="Times New Roman" w:cs="Times New Roman"/>
          <w:sz w:val="24"/>
          <w:szCs w:val="24"/>
        </w:rPr>
        <w:t>multi</w:t>
      </w:r>
      <w:r>
        <w:rPr>
          <w:rFonts w:ascii="Times New Roman" w:hAnsi="Times New Roman" w:cs="Times New Roman" w:hint="eastAsia"/>
          <w:sz w:val="24"/>
          <w:szCs w:val="24"/>
          <w:lang w:eastAsia="ja-JP"/>
        </w:rPr>
        <w:t>-</w:t>
      </w:r>
      <w:r w:rsidRPr="00D4311A">
        <w:rPr>
          <w:rFonts w:ascii="Times New Roman" w:hAnsi="Times New Roman" w:cs="Times New Roman"/>
          <w:sz w:val="24"/>
          <w:szCs w:val="24"/>
        </w:rPr>
        <w:t>dimensional poverty of Vietnamese households</w:t>
      </w:r>
      <w:r>
        <w:rPr>
          <w:rFonts w:ascii="Times New Roman" w:hAnsi="Times New Roman" w:cs="Times New Roman" w:hint="eastAsia"/>
          <w:sz w:val="24"/>
          <w:szCs w:val="24"/>
          <w:lang w:eastAsia="ja-JP"/>
        </w:rPr>
        <w:t xml:space="preserve"> was </w:t>
      </w:r>
      <w:r w:rsidRPr="00D4311A">
        <w:rPr>
          <w:rFonts w:ascii="Times New Roman" w:hAnsi="Times New Roman" w:cs="Times New Roman"/>
          <w:sz w:val="24"/>
          <w:szCs w:val="24"/>
        </w:rPr>
        <w:t>conducted by</w:t>
      </w:r>
      <w:r>
        <w:rPr>
          <w:rFonts w:ascii="Times New Roman" w:hAnsi="Times New Roman" w:cs="Times New Roman"/>
          <w:sz w:val="24"/>
          <w:szCs w:val="24"/>
        </w:rPr>
        <w:t xml:space="preserve"> General Statistics Officier </w:t>
      </w:r>
      <w:r w:rsidRPr="007F7B3A">
        <w:rPr>
          <w:rFonts w:ascii="Times New Roman" w:hAnsi="Times New Roman" w:cs="Times New Roman"/>
          <w:sz w:val="24"/>
          <w:szCs w:val="24"/>
        </w:rPr>
        <w:t>(GSO)</w:t>
      </w:r>
      <w:r w:rsidRPr="00D4311A">
        <w:rPr>
          <w:rFonts w:ascii="Times New Roman" w:hAnsi="Times New Roman" w:cs="Times New Roman"/>
          <w:sz w:val="24"/>
          <w:szCs w:val="24"/>
        </w:rPr>
        <w:t xml:space="preserve"> in 2014 and 2016 through the Vietnam Household Living Standards Survey (VHLSS).</w:t>
      </w:r>
      <w:r>
        <w:rPr>
          <w:rFonts w:ascii="Times New Roman" w:hAnsi="Times New Roman" w:cs="Times New Roman" w:hint="eastAsia"/>
          <w:sz w:val="24"/>
          <w:szCs w:val="24"/>
          <w:lang w:eastAsia="ja-JP"/>
        </w:rPr>
        <w:t xml:space="preserve"> The r</w:t>
      </w:r>
      <w:r>
        <w:rPr>
          <w:rFonts w:ascii="Times New Roman" w:hAnsi="Times New Roman" w:cs="Times New Roman"/>
          <w:sz w:val="24"/>
          <w:szCs w:val="24"/>
        </w:rPr>
        <w:t>esults for th</w:t>
      </w:r>
      <w:r>
        <w:rPr>
          <w:rFonts w:ascii="Times New Roman" w:hAnsi="Times New Roman" w:cs="Times New Roman" w:hint="eastAsia"/>
          <w:sz w:val="24"/>
          <w:szCs w:val="24"/>
          <w:lang w:eastAsia="ja-JP"/>
        </w:rPr>
        <w:t>is</w:t>
      </w:r>
      <w:r>
        <w:rPr>
          <w:rFonts w:ascii="Times New Roman" w:hAnsi="Times New Roman" w:cs="Times New Roman"/>
          <w:sz w:val="24"/>
          <w:szCs w:val="24"/>
        </w:rPr>
        <w:t xml:space="preserve"> </w:t>
      </w:r>
      <w:r>
        <w:rPr>
          <w:rFonts w:ascii="Times New Roman" w:hAnsi="Times New Roman" w:cs="Times New Roman"/>
          <w:sz w:val="24"/>
          <w:szCs w:val="24"/>
        </w:rPr>
        <w:lastRenderedPageBreak/>
        <w:t>dataset show that t</w:t>
      </w:r>
      <w:r w:rsidRPr="00D4311A">
        <w:rPr>
          <w:rFonts w:ascii="Times New Roman" w:hAnsi="Times New Roman" w:cs="Times New Roman"/>
          <w:sz w:val="24"/>
          <w:szCs w:val="24"/>
        </w:rPr>
        <w:t xml:space="preserve">he multi-dimensional poverty of Vietnamese households </w:t>
      </w:r>
      <w:r>
        <w:rPr>
          <w:rFonts w:ascii="Times New Roman" w:hAnsi="Times New Roman" w:cs="Times New Roman" w:hint="eastAsia"/>
          <w:sz w:val="24"/>
          <w:szCs w:val="24"/>
          <w:lang w:eastAsia="ja-JP"/>
        </w:rPr>
        <w:t xml:space="preserve">has been </w:t>
      </w:r>
      <w:r w:rsidRPr="00D4311A">
        <w:rPr>
          <w:rFonts w:ascii="Times New Roman" w:hAnsi="Times New Roman" w:cs="Times New Roman"/>
          <w:sz w:val="24"/>
          <w:szCs w:val="24"/>
        </w:rPr>
        <w:t>significantly reduced</w:t>
      </w:r>
      <w:r>
        <w:rPr>
          <w:rFonts w:ascii="Times New Roman" w:hAnsi="Times New Roman" w:cs="Times New Roman" w:hint="eastAsia"/>
          <w:sz w:val="24"/>
          <w:szCs w:val="24"/>
          <w:lang w:eastAsia="ja-JP"/>
        </w:rPr>
        <w:t xml:space="preserve"> from 2014 to 2016,</w:t>
      </w:r>
      <w:r w:rsidRPr="00D4311A">
        <w:rPr>
          <w:rFonts w:ascii="Times New Roman" w:hAnsi="Times New Roman" w:cs="Times New Roman"/>
          <w:sz w:val="24"/>
          <w:szCs w:val="24"/>
        </w:rPr>
        <w:t xml:space="preserve"> both</w:t>
      </w:r>
      <w:r>
        <w:rPr>
          <w:rFonts w:ascii="Times New Roman" w:hAnsi="Times New Roman" w:cs="Times New Roman" w:hint="eastAsia"/>
          <w:sz w:val="24"/>
          <w:szCs w:val="24"/>
          <w:lang w:eastAsia="ja-JP"/>
        </w:rPr>
        <w:t xml:space="preserve"> at</w:t>
      </w:r>
      <w:r w:rsidRPr="00D4311A">
        <w:rPr>
          <w:rFonts w:ascii="Times New Roman" w:hAnsi="Times New Roman" w:cs="Times New Roman"/>
          <w:sz w:val="24"/>
          <w:szCs w:val="24"/>
        </w:rPr>
        <w:t xml:space="preserve"> the rate and </w:t>
      </w:r>
      <w:r>
        <w:rPr>
          <w:rFonts w:ascii="Times New Roman" w:hAnsi="Times New Roman" w:cs="Times New Roman" w:hint="eastAsia"/>
          <w:sz w:val="24"/>
          <w:szCs w:val="24"/>
          <w:lang w:eastAsia="ja-JP"/>
        </w:rPr>
        <w:t xml:space="preserve">at the </w:t>
      </w:r>
      <w:r w:rsidRPr="00D4311A">
        <w:rPr>
          <w:rFonts w:ascii="Times New Roman" w:hAnsi="Times New Roman" w:cs="Times New Roman"/>
          <w:sz w:val="24"/>
          <w:szCs w:val="24"/>
        </w:rPr>
        <w:t xml:space="preserve">depth of poverty </w:t>
      </w:r>
      <w:r>
        <w:rPr>
          <w:rFonts w:ascii="Times New Roman" w:hAnsi="Times New Roman" w:cs="Times New Roman" w:hint="eastAsia"/>
          <w:sz w:val="24"/>
          <w:szCs w:val="24"/>
          <w:lang w:eastAsia="ja-JP"/>
        </w:rPr>
        <w:t xml:space="preserve">indicators </w:t>
      </w:r>
      <w:r w:rsidRPr="00D4311A">
        <w:rPr>
          <w:rFonts w:ascii="Times New Roman" w:hAnsi="Times New Roman" w:cs="Times New Roman"/>
          <w:sz w:val="24"/>
          <w:szCs w:val="24"/>
        </w:rPr>
        <w:t xml:space="preserve">(multi-dimensional poverty index </w:t>
      </w:r>
      <w:r>
        <w:rPr>
          <w:rFonts w:ascii="Times New Roman" w:hAnsi="Times New Roman" w:cs="Times New Roman" w:hint="eastAsia"/>
          <w:sz w:val="24"/>
          <w:szCs w:val="24"/>
          <w:lang w:eastAsia="ja-JP"/>
        </w:rPr>
        <w:t xml:space="preserve">has </w:t>
      </w:r>
      <w:r w:rsidRPr="00D4311A">
        <w:rPr>
          <w:rFonts w:ascii="Times New Roman" w:hAnsi="Times New Roman" w:cs="Times New Roman"/>
          <w:sz w:val="24"/>
          <w:szCs w:val="24"/>
        </w:rPr>
        <w:t>decreased from 0.053 to 0.043</w:t>
      </w:r>
      <w:r>
        <w:rPr>
          <w:rFonts w:ascii="Times New Roman" w:hAnsi="Times New Roman" w:cs="Times New Roman" w:hint="eastAsia"/>
          <w:sz w:val="24"/>
          <w:szCs w:val="24"/>
          <w:lang w:eastAsia="ja-JP"/>
        </w:rPr>
        <w:t xml:space="preserve"> correspondingly</w:t>
      </w:r>
      <w:r w:rsidRPr="00D4311A">
        <w:rPr>
          <w:rFonts w:ascii="Times New Roman" w:hAnsi="Times New Roman" w:cs="Times New Roman"/>
          <w:sz w:val="24"/>
          <w:szCs w:val="24"/>
        </w:rPr>
        <w:t xml:space="preserve">). However, disadvantaged groups in society are still the </w:t>
      </w:r>
      <w:r>
        <w:rPr>
          <w:rFonts w:ascii="Times New Roman" w:hAnsi="Times New Roman" w:cs="Times New Roman" w:hint="eastAsia"/>
          <w:sz w:val="24"/>
          <w:szCs w:val="24"/>
          <w:lang w:eastAsia="ja-JP"/>
        </w:rPr>
        <w:t>groups that suffer mostly from</w:t>
      </w:r>
      <w:r>
        <w:rPr>
          <w:rFonts w:ascii="Times New Roman" w:hAnsi="Times New Roman" w:cs="Times New Roman"/>
          <w:sz w:val="24"/>
          <w:szCs w:val="24"/>
        </w:rPr>
        <w:t xml:space="preserve"> multi-dimensional poverty. In addition, t</w:t>
      </w:r>
      <w:r w:rsidRPr="00D4311A">
        <w:rPr>
          <w:rFonts w:ascii="Times New Roman" w:hAnsi="Times New Roman" w:cs="Times New Roman"/>
          <w:sz w:val="24"/>
          <w:szCs w:val="24"/>
        </w:rPr>
        <w:t>he household</w:t>
      </w:r>
      <w:r>
        <w:rPr>
          <w:rFonts w:ascii="Times New Roman" w:hAnsi="Times New Roman" w:cs="Times New Roman"/>
          <w:sz w:val="24"/>
          <w:szCs w:val="24"/>
          <w:lang w:eastAsia="ja-JP"/>
        </w:rPr>
        <w:t>s that have</w:t>
      </w:r>
      <w:r>
        <w:rPr>
          <w:rFonts w:ascii="Times New Roman" w:hAnsi="Times New Roman" w:cs="Times New Roman" w:hint="eastAsia"/>
          <w:sz w:val="24"/>
          <w:szCs w:val="24"/>
          <w:lang w:eastAsia="ja-JP"/>
        </w:rPr>
        <w:t xml:space="preserve"> been found under</w:t>
      </w:r>
      <w:r>
        <w:rPr>
          <w:rFonts w:ascii="Times New Roman" w:hAnsi="Times New Roman" w:cs="Times New Roman"/>
          <w:sz w:val="24"/>
          <w:szCs w:val="24"/>
        </w:rPr>
        <w:t xml:space="preserve"> un</w:t>
      </w:r>
      <w:r>
        <w:rPr>
          <w:rFonts w:ascii="Times New Roman" w:hAnsi="Times New Roman" w:cs="Times New Roman" w:hint="eastAsia"/>
          <w:sz w:val="24"/>
          <w:szCs w:val="24"/>
          <w:lang w:eastAsia="ja-JP"/>
        </w:rPr>
        <w:t>i</w:t>
      </w:r>
      <w:r w:rsidRPr="00D4311A">
        <w:rPr>
          <w:rFonts w:ascii="Times New Roman" w:hAnsi="Times New Roman" w:cs="Times New Roman"/>
          <w:sz w:val="24"/>
          <w:szCs w:val="24"/>
        </w:rPr>
        <w:t xml:space="preserve">dimensional </w:t>
      </w:r>
      <w:r>
        <w:rPr>
          <w:rFonts w:ascii="Times New Roman" w:hAnsi="Times New Roman" w:cs="Times New Roman" w:hint="eastAsia"/>
          <w:sz w:val="24"/>
          <w:szCs w:val="24"/>
          <w:lang w:eastAsia="ja-JP"/>
        </w:rPr>
        <w:t>poverty</w:t>
      </w:r>
      <w:r w:rsidRPr="00D4311A">
        <w:rPr>
          <w:rFonts w:ascii="Times New Roman" w:hAnsi="Times New Roman" w:cs="Times New Roman"/>
          <w:sz w:val="24"/>
          <w:szCs w:val="24"/>
        </w:rPr>
        <w:t xml:space="preserve"> (poverty</w:t>
      </w:r>
      <w:r>
        <w:rPr>
          <w:rFonts w:ascii="Times New Roman" w:hAnsi="Times New Roman" w:cs="Times New Roman"/>
          <w:sz w:val="24"/>
          <w:szCs w:val="24"/>
        </w:rPr>
        <w:t xml:space="preserve"> </w:t>
      </w:r>
      <w:r>
        <w:rPr>
          <w:rFonts w:ascii="Times New Roman" w:hAnsi="Times New Roman" w:cs="Times New Roman" w:hint="eastAsia"/>
          <w:sz w:val="24"/>
          <w:szCs w:val="24"/>
          <w:lang w:eastAsia="ja-JP"/>
        </w:rPr>
        <w:t>singly</w:t>
      </w:r>
      <w:r>
        <w:rPr>
          <w:rFonts w:ascii="Times New Roman" w:hAnsi="Times New Roman" w:cs="Times New Roman"/>
          <w:sz w:val="24"/>
          <w:szCs w:val="24"/>
        </w:rPr>
        <w:t xml:space="preserve"> based on </w:t>
      </w:r>
      <w:r w:rsidRPr="00D4311A">
        <w:rPr>
          <w:rFonts w:ascii="Times New Roman" w:hAnsi="Times New Roman" w:cs="Times New Roman"/>
          <w:sz w:val="24"/>
          <w:szCs w:val="24"/>
        </w:rPr>
        <w:t xml:space="preserve">income) are </w:t>
      </w:r>
      <w:r>
        <w:rPr>
          <w:rFonts w:ascii="Times New Roman" w:hAnsi="Times New Roman" w:cs="Times New Roman" w:hint="eastAsia"/>
          <w:sz w:val="24"/>
          <w:szCs w:val="24"/>
          <w:lang w:eastAsia="ja-JP"/>
        </w:rPr>
        <w:t xml:space="preserve">also </w:t>
      </w:r>
      <w:r w:rsidRPr="00D4311A">
        <w:rPr>
          <w:rFonts w:ascii="Times New Roman" w:hAnsi="Times New Roman" w:cs="Times New Roman"/>
          <w:sz w:val="24"/>
          <w:szCs w:val="24"/>
        </w:rPr>
        <w:t xml:space="preserve">the </w:t>
      </w:r>
      <w:r>
        <w:rPr>
          <w:rFonts w:ascii="Times New Roman" w:hAnsi="Times New Roman" w:cs="Times New Roman" w:hint="eastAsia"/>
          <w:sz w:val="24"/>
          <w:szCs w:val="24"/>
          <w:lang w:eastAsia="ja-JP"/>
        </w:rPr>
        <w:t xml:space="preserve">ones that are </w:t>
      </w:r>
      <w:r w:rsidRPr="00D4311A">
        <w:rPr>
          <w:rFonts w:ascii="Times New Roman" w:hAnsi="Times New Roman" w:cs="Times New Roman"/>
          <w:sz w:val="24"/>
          <w:szCs w:val="24"/>
        </w:rPr>
        <w:t xml:space="preserve">most vulnerable </w:t>
      </w:r>
      <w:r>
        <w:rPr>
          <w:rFonts w:ascii="Times New Roman" w:hAnsi="Times New Roman" w:cs="Times New Roman" w:hint="eastAsia"/>
          <w:sz w:val="24"/>
          <w:szCs w:val="24"/>
          <w:lang w:eastAsia="ja-JP"/>
        </w:rPr>
        <w:t xml:space="preserve">in the </w:t>
      </w:r>
      <w:r w:rsidRPr="00D4311A">
        <w:rPr>
          <w:rFonts w:ascii="Times New Roman" w:hAnsi="Times New Roman" w:cs="Times New Roman"/>
          <w:sz w:val="24"/>
          <w:szCs w:val="24"/>
        </w:rPr>
        <w:t>multidimensional</w:t>
      </w:r>
      <w:r>
        <w:rPr>
          <w:rFonts w:ascii="Times New Roman" w:hAnsi="Times New Roman" w:cs="Times New Roman" w:hint="eastAsia"/>
          <w:sz w:val="24"/>
          <w:szCs w:val="24"/>
          <w:lang w:eastAsia="ja-JP"/>
        </w:rPr>
        <w:t xml:space="preserve"> poverty analysis</w:t>
      </w:r>
      <w:r w:rsidRPr="00D4311A">
        <w:rPr>
          <w:rFonts w:ascii="Times New Roman" w:hAnsi="Times New Roman" w:cs="Times New Roman"/>
          <w:sz w:val="24"/>
          <w:szCs w:val="24"/>
        </w:rPr>
        <w:t xml:space="preserve">. The results </w:t>
      </w:r>
      <w:r>
        <w:rPr>
          <w:rFonts w:ascii="Times New Roman" w:hAnsi="Times New Roman" w:cs="Times New Roman" w:hint="eastAsia"/>
          <w:sz w:val="24"/>
          <w:szCs w:val="24"/>
          <w:lang w:eastAsia="ja-JP"/>
        </w:rPr>
        <w:t>suggest that it is essential for the</w:t>
      </w:r>
      <w:r w:rsidRPr="00D4311A">
        <w:rPr>
          <w:rFonts w:ascii="Times New Roman" w:hAnsi="Times New Roman" w:cs="Times New Roman"/>
          <w:sz w:val="24"/>
          <w:szCs w:val="24"/>
        </w:rPr>
        <w:t xml:space="preserve"> policy makers </w:t>
      </w:r>
      <w:r>
        <w:rPr>
          <w:rFonts w:ascii="Times New Roman" w:hAnsi="Times New Roman" w:cs="Times New Roman" w:hint="eastAsia"/>
          <w:sz w:val="24"/>
          <w:szCs w:val="24"/>
          <w:lang w:eastAsia="ja-JP"/>
        </w:rPr>
        <w:t xml:space="preserve">for </w:t>
      </w:r>
      <w:r w:rsidRPr="00D4311A">
        <w:rPr>
          <w:rFonts w:ascii="Times New Roman" w:hAnsi="Times New Roman" w:cs="Times New Roman"/>
          <w:sz w:val="24"/>
          <w:szCs w:val="24"/>
        </w:rPr>
        <w:t>furthe</w:t>
      </w:r>
      <w:r>
        <w:rPr>
          <w:rFonts w:ascii="Times New Roman" w:hAnsi="Times New Roman" w:cs="Times New Roman"/>
          <w:sz w:val="24"/>
          <w:szCs w:val="24"/>
        </w:rPr>
        <w:t>r infrastructur</w:t>
      </w:r>
      <w:r>
        <w:rPr>
          <w:rFonts w:ascii="Times New Roman" w:hAnsi="Times New Roman" w:cs="Times New Roman" w:hint="eastAsia"/>
          <w:sz w:val="24"/>
          <w:szCs w:val="24"/>
          <w:lang w:eastAsia="ja-JP"/>
        </w:rPr>
        <w:t>e</w:t>
      </w:r>
      <w:r w:rsidRPr="00D4311A">
        <w:rPr>
          <w:rFonts w:ascii="Times New Roman" w:hAnsi="Times New Roman" w:cs="Times New Roman"/>
          <w:sz w:val="24"/>
          <w:szCs w:val="24"/>
        </w:rPr>
        <w:t xml:space="preserve"> investment</w:t>
      </w:r>
      <w:r>
        <w:rPr>
          <w:rFonts w:ascii="Times New Roman" w:hAnsi="Times New Roman" w:cs="Times New Roman" w:hint="eastAsia"/>
          <w:sz w:val="24"/>
          <w:szCs w:val="24"/>
          <w:lang w:eastAsia="ja-JP"/>
        </w:rPr>
        <w:t xml:space="preserve"> to allow the citizens to </w:t>
      </w:r>
      <w:r>
        <w:rPr>
          <w:rFonts w:ascii="Times New Roman" w:hAnsi="Times New Roman" w:cs="Times New Roman"/>
          <w:sz w:val="24"/>
          <w:szCs w:val="24"/>
        </w:rPr>
        <w:t>eas</w:t>
      </w:r>
      <w:r>
        <w:rPr>
          <w:rFonts w:ascii="Times New Roman" w:hAnsi="Times New Roman" w:cs="Times New Roman" w:hint="eastAsia"/>
          <w:sz w:val="24"/>
          <w:szCs w:val="24"/>
          <w:lang w:eastAsia="ja-JP"/>
        </w:rPr>
        <w:t xml:space="preserve">ily </w:t>
      </w:r>
      <w:r w:rsidRPr="00D4311A">
        <w:rPr>
          <w:rFonts w:ascii="Times New Roman" w:hAnsi="Times New Roman" w:cs="Times New Roman"/>
          <w:sz w:val="24"/>
          <w:szCs w:val="24"/>
        </w:rPr>
        <w:t>access</w:t>
      </w:r>
      <w:r>
        <w:rPr>
          <w:rFonts w:ascii="Times New Roman" w:hAnsi="Times New Roman" w:cs="Times New Roman" w:hint="eastAsia"/>
          <w:sz w:val="24"/>
          <w:szCs w:val="24"/>
          <w:lang w:eastAsia="ja-JP"/>
        </w:rPr>
        <w:t xml:space="preserve"> the</w:t>
      </w:r>
      <w:r w:rsidRPr="00D4311A">
        <w:rPr>
          <w:rFonts w:ascii="Times New Roman" w:hAnsi="Times New Roman" w:cs="Times New Roman"/>
          <w:sz w:val="24"/>
          <w:szCs w:val="24"/>
        </w:rPr>
        <w:t xml:space="preserve"> basic social services, especially education and </w:t>
      </w:r>
      <w:r>
        <w:rPr>
          <w:rFonts w:ascii="Times New Roman" w:hAnsi="Times New Roman" w:cs="Times New Roman" w:hint="eastAsia"/>
          <w:sz w:val="24"/>
          <w:szCs w:val="24"/>
          <w:lang w:eastAsia="ja-JP"/>
        </w:rPr>
        <w:t xml:space="preserve">other </w:t>
      </w:r>
      <w:r w:rsidRPr="00D4311A">
        <w:rPr>
          <w:rFonts w:ascii="Times New Roman" w:hAnsi="Times New Roman" w:cs="Times New Roman"/>
          <w:sz w:val="24"/>
          <w:szCs w:val="24"/>
        </w:rPr>
        <w:t>living conditions</w:t>
      </w:r>
      <w:r>
        <w:rPr>
          <w:rFonts w:ascii="Times New Roman" w:hAnsi="Times New Roman" w:cs="Times New Roman" w:hint="eastAsia"/>
          <w:sz w:val="24"/>
          <w:szCs w:val="24"/>
          <w:lang w:eastAsia="ja-JP"/>
        </w:rPr>
        <w:t>. This would be the key to</w:t>
      </w:r>
      <w:r w:rsidRPr="00D4311A">
        <w:rPr>
          <w:rFonts w:ascii="Times New Roman" w:hAnsi="Times New Roman" w:cs="Times New Roman"/>
          <w:sz w:val="24"/>
          <w:szCs w:val="24"/>
        </w:rPr>
        <w:t xml:space="preserve"> </w:t>
      </w:r>
      <w:r>
        <w:rPr>
          <w:rFonts w:ascii="Times New Roman" w:hAnsi="Times New Roman" w:cs="Times New Roman"/>
          <w:sz w:val="24"/>
          <w:szCs w:val="24"/>
        </w:rPr>
        <w:t>reduc</w:t>
      </w:r>
      <w:r>
        <w:rPr>
          <w:rFonts w:ascii="Times New Roman" w:hAnsi="Times New Roman" w:cs="Times New Roman" w:hint="eastAsia"/>
          <w:sz w:val="24"/>
          <w:szCs w:val="24"/>
          <w:lang w:eastAsia="ja-JP"/>
        </w:rPr>
        <w:t>e</w:t>
      </w:r>
      <w:r w:rsidRPr="00D4311A">
        <w:rPr>
          <w:rFonts w:ascii="Times New Roman" w:hAnsi="Times New Roman" w:cs="Times New Roman"/>
          <w:sz w:val="24"/>
          <w:szCs w:val="24"/>
        </w:rPr>
        <w:t xml:space="preserve"> multi-dimensional poverty in</w:t>
      </w:r>
      <w:r>
        <w:rPr>
          <w:rFonts w:ascii="Times New Roman" w:hAnsi="Times New Roman" w:cs="Times New Roman" w:hint="eastAsia"/>
          <w:sz w:val="24"/>
          <w:szCs w:val="24"/>
          <w:lang w:eastAsia="ja-JP"/>
        </w:rPr>
        <w:t xml:space="preserve"> Vietnam in</w:t>
      </w:r>
      <w:r w:rsidRPr="00D4311A">
        <w:rPr>
          <w:rFonts w:ascii="Times New Roman" w:hAnsi="Times New Roman" w:cs="Times New Roman"/>
          <w:sz w:val="24"/>
          <w:szCs w:val="24"/>
        </w:rPr>
        <w:t xml:space="preserve"> the </w:t>
      </w:r>
      <w:r>
        <w:rPr>
          <w:rFonts w:ascii="Times New Roman" w:hAnsi="Times New Roman" w:cs="Times New Roman" w:hint="eastAsia"/>
          <w:sz w:val="24"/>
          <w:szCs w:val="24"/>
          <w:lang w:eastAsia="ja-JP"/>
        </w:rPr>
        <w:t>coming</w:t>
      </w:r>
      <w:r w:rsidRPr="00D4311A">
        <w:rPr>
          <w:rFonts w:ascii="Times New Roman" w:hAnsi="Times New Roman" w:cs="Times New Roman"/>
          <w:sz w:val="24"/>
          <w:szCs w:val="24"/>
        </w:rPr>
        <w:t xml:space="preserve"> years</w:t>
      </w:r>
      <w:r>
        <w:rPr>
          <w:rFonts w:ascii="Times New Roman" w:hAnsi="Times New Roman" w:cs="Times New Roman"/>
          <w:sz w:val="24"/>
          <w:szCs w:val="24"/>
        </w:rPr>
        <w:t>.</w:t>
      </w:r>
    </w:p>
    <w:p w14:paraId="23F49206" w14:textId="77777777" w:rsidR="000305BE" w:rsidRPr="00BA293A" w:rsidRDefault="000305BE" w:rsidP="000305BE">
      <w:pPr>
        <w:spacing w:after="0" w:line="312" w:lineRule="auto"/>
        <w:ind w:firstLine="567"/>
        <w:jc w:val="both"/>
        <w:rPr>
          <w:rFonts w:ascii="Times New Roman" w:hAnsi="Times New Roman" w:cs="Times New Roman"/>
          <w:b/>
          <w:sz w:val="24"/>
          <w:szCs w:val="24"/>
        </w:rPr>
      </w:pPr>
      <w:r w:rsidRPr="00BA293A">
        <w:rPr>
          <w:rFonts w:ascii="Times New Roman" w:hAnsi="Times New Roman" w:cs="Times New Roman"/>
          <w:b/>
          <w:sz w:val="24"/>
          <w:szCs w:val="24"/>
        </w:rPr>
        <w:t>Key words</w:t>
      </w:r>
    </w:p>
    <w:p w14:paraId="7892B975" w14:textId="439BFFE1" w:rsidR="000305BE" w:rsidRPr="00BA293A" w:rsidRDefault="000305BE" w:rsidP="000305BE">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Undimensional poverty, dimensional poverty, multidimensional poverty index, headcount ratio, intensity of poverty</w:t>
      </w:r>
    </w:p>
    <w:p w14:paraId="4BB96F6D" w14:textId="77777777" w:rsidR="000305BE" w:rsidRPr="00BE6C70" w:rsidRDefault="000305BE" w:rsidP="000305BE">
      <w:pPr>
        <w:spacing w:after="0" w:line="312" w:lineRule="auto"/>
        <w:ind w:firstLine="567"/>
        <w:jc w:val="both"/>
        <w:rPr>
          <w:rFonts w:ascii="Times New Roman" w:hAnsi="Times New Roman" w:cs="Times New Roman"/>
          <w:sz w:val="24"/>
          <w:szCs w:val="24"/>
        </w:rPr>
      </w:pPr>
    </w:p>
    <w:sectPr w:rsidR="000305BE" w:rsidRPr="00BE6C70" w:rsidSect="00021A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w:date="2019-03-19T09:28:00Z" w:initials="W">
    <w:p w14:paraId="12D6CA2D" w14:textId="77777777" w:rsidR="00720266" w:rsidRDefault="00720266" w:rsidP="007F5351">
      <w:pPr>
        <w:pStyle w:val="CommentText"/>
      </w:pPr>
      <w:r>
        <w:rPr>
          <w:rStyle w:val="CommentReference"/>
        </w:rPr>
        <w:annotationRef/>
      </w:r>
      <w:r w:rsidRPr="00697944">
        <w:t>E:\E\NCS\nghèo đa chiều\OPHI</w:t>
      </w:r>
      <w:r>
        <w:t>\measuring acute poverty….</w:t>
      </w:r>
    </w:p>
  </w:comment>
  <w:comment w:id="3" w:author="WINDOWS" w:date="2019-03-19T09:28:00Z" w:initials="W">
    <w:p w14:paraId="25F4B307" w14:textId="77777777" w:rsidR="00720266" w:rsidRDefault="00720266" w:rsidP="007F5351">
      <w:pPr>
        <w:pStyle w:val="CommentText"/>
      </w:pPr>
      <w:r>
        <w:rPr>
          <w:rStyle w:val="CommentReference"/>
        </w:rPr>
        <w:annotationRef/>
      </w:r>
      <w:r w:rsidRPr="00697944">
        <w:t>E:\E\NCS\nghèo đa chiều\OPHI</w:t>
      </w:r>
      <w:r>
        <w:t>\measuring acute poverty….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D6CA2D" w15:done="0"/>
  <w15:commentEx w15:paraId="25F4B3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E3DDB" w14:textId="77777777" w:rsidR="00B74F09" w:rsidRDefault="00B74F09" w:rsidP="0016148D">
      <w:pPr>
        <w:spacing w:after="0" w:line="240" w:lineRule="auto"/>
      </w:pPr>
      <w:r>
        <w:separator/>
      </w:r>
    </w:p>
  </w:endnote>
  <w:endnote w:type="continuationSeparator" w:id="0">
    <w:p w14:paraId="242C4A3D" w14:textId="77777777" w:rsidR="00B74F09" w:rsidRDefault="00B74F09" w:rsidP="0016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MT-Black">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yriadPro-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851435"/>
      <w:docPartObj>
        <w:docPartGallery w:val="Page Numbers (Bottom of Page)"/>
        <w:docPartUnique/>
      </w:docPartObj>
    </w:sdtPr>
    <w:sdtEndPr>
      <w:rPr>
        <w:rFonts w:ascii="Times New Roman" w:hAnsi="Times New Roman" w:cs="Times New Roman"/>
        <w:b/>
        <w:noProof/>
        <w:sz w:val="20"/>
        <w:szCs w:val="20"/>
      </w:rPr>
    </w:sdtEndPr>
    <w:sdtContent>
      <w:p w14:paraId="6D5A3C51" w14:textId="6850D6B1" w:rsidR="00720266" w:rsidRPr="00100B76" w:rsidRDefault="00720266">
        <w:pPr>
          <w:pStyle w:val="Footer"/>
          <w:jc w:val="right"/>
          <w:rPr>
            <w:rFonts w:ascii="Times New Roman" w:hAnsi="Times New Roman" w:cs="Times New Roman"/>
            <w:b/>
            <w:sz w:val="20"/>
            <w:szCs w:val="20"/>
          </w:rPr>
        </w:pPr>
        <w:r w:rsidRPr="00100B76">
          <w:rPr>
            <w:rFonts w:ascii="Times New Roman" w:hAnsi="Times New Roman" w:cs="Times New Roman"/>
            <w:b/>
            <w:sz w:val="20"/>
            <w:szCs w:val="20"/>
          </w:rPr>
          <w:fldChar w:fldCharType="begin"/>
        </w:r>
        <w:r w:rsidRPr="00100B76">
          <w:rPr>
            <w:rFonts w:ascii="Times New Roman" w:hAnsi="Times New Roman" w:cs="Times New Roman"/>
            <w:b/>
            <w:sz w:val="20"/>
            <w:szCs w:val="20"/>
          </w:rPr>
          <w:instrText xml:space="preserve"> PAGE   \* MERGEFORMAT </w:instrText>
        </w:r>
        <w:r w:rsidRPr="00100B76">
          <w:rPr>
            <w:rFonts w:ascii="Times New Roman" w:hAnsi="Times New Roman" w:cs="Times New Roman"/>
            <w:b/>
            <w:sz w:val="20"/>
            <w:szCs w:val="20"/>
          </w:rPr>
          <w:fldChar w:fldCharType="separate"/>
        </w:r>
        <w:r w:rsidR="005E4B86">
          <w:rPr>
            <w:rFonts w:ascii="Times New Roman" w:hAnsi="Times New Roman" w:cs="Times New Roman"/>
            <w:b/>
            <w:noProof/>
            <w:sz w:val="20"/>
            <w:szCs w:val="20"/>
          </w:rPr>
          <w:t>8</w:t>
        </w:r>
        <w:r w:rsidRPr="00100B76">
          <w:rPr>
            <w:rFonts w:ascii="Times New Roman" w:hAnsi="Times New Roman" w:cs="Times New Roman"/>
            <w:b/>
            <w:noProof/>
            <w:sz w:val="20"/>
            <w:szCs w:val="20"/>
          </w:rPr>
          <w:fldChar w:fldCharType="end"/>
        </w:r>
      </w:p>
    </w:sdtContent>
  </w:sdt>
  <w:p w14:paraId="2A691877" w14:textId="77777777" w:rsidR="00720266" w:rsidRDefault="00720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95F88" w14:textId="77777777" w:rsidR="00B74F09" w:rsidRDefault="00B74F09" w:rsidP="0016148D">
      <w:pPr>
        <w:spacing w:after="0" w:line="240" w:lineRule="auto"/>
      </w:pPr>
      <w:r>
        <w:separator/>
      </w:r>
    </w:p>
  </w:footnote>
  <w:footnote w:type="continuationSeparator" w:id="0">
    <w:p w14:paraId="6D4A922F" w14:textId="77777777" w:rsidR="00B74F09" w:rsidRDefault="00B74F09" w:rsidP="0016148D">
      <w:pPr>
        <w:spacing w:after="0" w:line="240" w:lineRule="auto"/>
      </w:pPr>
      <w:r>
        <w:continuationSeparator/>
      </w:r>
    </w:p>
  </w:footnote>
  <w:footnote w:id="1">
    <w:p w14:paraId="1BA40927" w14:textId="670A38D5" w:rsidR="00720266" w:rsidRPr="00E16267" w:rsidRDefault="00720266">
      <w:pPr>
        <w:pStyle w:val="FootnoteText"/>
        <w:rPr>
          <w:rFonts w:ascii="Times New Roman" w:hAnsi="Times New Roman" w:cs="Times New Roman"/>
          <w:sz w:val="18"/>
          <w:szCs w:val="18"/>
        </w:rPr>
      </w:pPr>
      <w:r w:rsidRPr="00E16267">
        <w:rPr>
          <w:rStyle w:val="FootnoteReference"/>
          <w:rFonts w:ascii="Times New Roman" w:hAnsi="Times New Roman" w:cs="Times New Roman"/>
          <w:sz w:val="18"/>
          <w:szCs w:val="18"/>
        </w:rPr>
        <w:footnoteRef/>
      </w:r>
      <w:r w:rsidRPr="00E16267">
        <w:rPr>
          <w:rFonts w:ascii="Times New Roman" w:hAnsi="Times New Roman" w:cs="Times New Roman"/>
          <w:sz w:val="18"/>
          <w:szCs w:val="18"/>
        </w:rPr>
        <w:t xml:space="preserve"> MPI nằm trong khoảng [0;1]</w:t>
      </w:r>
    </w:p>
  </w:footnote>
  <w:footnote w:id="2">
    <w:p w14:paraId="1530F070" w14:textId="0376D155" w:rsidR="00720266" w:rsidRPr="007F5351" w:rsidRDefault="00720266" w:rsidP="008C2E38">
      <w:pPr>
        <w:pStyle w:val="FootnoteText"/>
        <w:jc w:val="both"/>
        <w:rPr>
          <w:rFonts w:ascii="Times New Roman" w:hAnsi="Times New Roman" w:cs="Times New Roman"/>
        </w:rPr>
      </w:pPr>
      <w:r>
        <w:rPr>
          <w:rStyle w:val="FootnoteReference"/>
        </w:rPr>
        <w:footnoteRef/>
      </w:r>
      <w:r>
        <w:t xml:space="preserve"> </w:t>
      </w:r>
      <w:r w:rsidRPr="007F5351">
        <w:rPr>
          <w:rFonts w:ascii="Times New Roman" w:hAnsi="Times New Roman" w:cs="Times New Roman"/>
        </w:rPr>
        <w:t>Nước có MPI ở mức thấp nếu MPI &lt;= 0.053; MPI ở mức trung bình nếu 0.053 &lt; MPI &lt;= 0.283; MPI ở mức cao nếu MPI &gt; 0.283</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64A"/>
    <w:multiLevelType w:val="hybridMultilevel"/>
    <w:tmpl w:val="6FD49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6F0"/>
    <w:multiLevelType w:val="hybridMultilevel"/>
    <w:tmpl w:val="5F16363A"/>
    <w:lvl w:ilvl="0" w:tplc="24B2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A463D"/>
    <w:multiLevelType w:val="hybridMultilevel"/>
    <w:tmpl w:val="2EA85ECC"/>
    <w:lvl w:ilvl="0" w:tplc="1F94E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1900CE"/>
    <w:multiLevelType w:val="hybridMultilevel"/>
    <w:tmpl w:val="A06CBDFE"/>
    <w:lvl w:ilvl="0" w:tplc="37A4D7C0">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391706F"/>
    <w:multiLevelType w:val="hybridMultilevel"/>
    <w:tmpl w:val="57803042"/>
    <w:lvl w:ilvl="0" w:tplc="6D9C6208">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983177"/>
    <w:multiLevelType w:val="hybridMultilevel"/>
    <w:tmpl w:val="DECE3EB2"/>
    <w:lvl w:ilvl="0" w:tplc="6AB0750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DE273F"/>
    <w:multiLevelType w:val="multilevel"/>
    <w:tmpl w:val="34A063A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78325FD7"/>
    <w:multiLevelType w:val="hybridMultilevel"/>
    <w:tmpl w:val="090EDDA2"/>
    <w:lvl w:ilvl="0" w:tplc="D3781D58">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A4618D7"/>
    <w:multiLevelType w:val="hybridMultilevel"/>
    <w:tmpl w:val="AFB4FE8A"/>
    <w:lvl w:ilvl="0" w:tplc="C00078C6">
      <w:start w:val="10"/>
      <w:numFmt w:val="bullet"/>
      <w:lvlText w:val=""/>
      <w:lvlJc w:val="left"/>
      <w:pPr>
        <w:ind w:left="720" w:hanging="360"/>
      </w:pPr>
      <w:rPr>
        <w:rFonts w:ascii="Wingdings" w:eastAsiaTheme="minorHAnsi" w:hAnsi="Wingdings"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123CF0"/>
    <w:multiLevelType w:val="hybridMultilevel"/>
    <w:tmpl w:val="8F9E1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
  </w:num>
  <w:num w:numId="5">
    <w:abstractNumId w:val="5"/>
  </w:num>
  <w:num w:numId="6">
    <w:abstractNumId w:val="4"/>
  </w:num>
  <w:num w:numId="7">
    <w:abstractNumId w:val="3"/>
  </w:num>
  <w:num w:numId="8">
    <w:abstractNumId w:val="6"/>
  </w:num>
  <w:num w:numId="9">
    <w:abstractNumId w:val="2"/>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w15:presenceInfo w15:providerId="None" w15:userId="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U trích dẫ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s55w2f5d9dwa0depd9dpefet0tx922xe2fa2&quot;&gt;indicators of MPI&lt;record-ids&gt;&lt;item&gt;2&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D263CC"/>
    <w:rsid w:val="00017393"/>
    <w:rsid w:val="00021A40"/>
    <w:rsid w:val="000259FE"/>
    <w:rsid w:val="000305BE"/>
    <w:rsid w:val="00032161"/>
    <w:rsid w:val="000368C5"/>
    <w:rsid w:val="000461B8"/>
    <w:rsid w:val="0005257D"/>
    <w:rsid w:val="00063461"/>
    <w:rsid w:val="00084465"/>
    <w:rsid w:val="000B7F13"/>
    <w:rsid w:val="000C4EE1"/>
    <w:rsid w:val="000D09EA"/>
    <w:rsid w:val="000D337D"/>
    <w:rsid w:val="000E1474"/>
    <w:rsid w:val="000F5E45"/>
    <w:rsid w:val="00100B76"/>
    <w:rsid w:val="00107B48"/>
    <w:rsid w:val="00112EDB"/>
    <w:rsid w:val="00140FC8"/>
    <w:rsid w:val="00144F7D"/>
    <w:rsid w:val="00157824"/>
    <w:rsid w:val="0016148D"/>
    <w:rsid w:val="001657DA"/>
    <w:rsid w:val="00176665"/>
    <w:rsid w:val="00190DAB"/>
    <w:rsid w:val="001B0FDB"/>
    <w:rsid w:val="001B1ADD"/>
    <w:rsid w:val="001E141D"/>
    <w:rsid w:val="001E3897"/>
    <w:rsid w:val="00206926"/>
    <w:rsid w:val="00211247"/>
    <w:rsid w:val="0021224F"/>
    <w:rsid w:val="00214997"/>
    <w:rsid w:val="00226A92"/>
    <w:rsid w:val="00243DF6"/>
    <w:rsid w:val="00261938"/>
    <w:rsid w:val="00264CB5"/>
    <w:rsid w:val="0027155F"/>
    <w:rsid w:val="002A4EE7"/>
    <w:rsid w:val="002A7384"/>
    <w:rsid w:val="002B77EE"/>
    <w:rsid w:val="002C3B15"/>
    <w:rsid w:val="0030225C"/>
    <w:rsid w:val="003035B3"/>
    <w:rsid w:val="00334936"/>
    <w:rsid w:val="003854DD"/>
    <w:rsid w:val="003C52DD"/>
    <w:rsid w:val="003D7FDF"/>
    <w:rsid w:val="003F0112"/>
    <w:rsid w:val="003F0A21"/>
    <w:rsid w:val="003F3B56"/>
    <w:rsid w:val="004125F7"/>
    <w:rsid w:val="00442D1A"/>
    <w:rsid w:val="00444B6D"/>
    <w:rsid w:val="004512BB"/>
    <w:rsid w:val="00462415"/>
    <w:rsid w:val="00470315"/>
    <w:rsid w:val="00481CD2"/>
    <w:rsid w:val="004835E5"/>
    <w:rsid w:val="004954E3"/>
    <w:rsid w:val="004B51A6"/>
    <w:rsid w:val="004B75C7"/>
    <w:rsid w:val="004D4CB6"/>
    <w:rsid w:val="004D5117"/>
    <w:rsid w:val="004E2240"/>
    <w:rsid w:val="00513797"/>
    <w:rsid w:val="00513A9A"/>
    <w:rsid w:val="00520954"/>
    <w:rsid w:val="00531C46"/>
    <w:rsid w:val="00553D58"/>
    <w:rsid w:val="005671F9"/>
    <w:rsid w:val="00570D3C"/>
    <w:rsid w:val="00590FBC"/>
    <w:rsid w:val="005A2BED"/>
    <w:rsid w:val="005B0AD5"/>
    <w:rsid w:val="005C2600"/>
    <w:rsid w:val="005E4B86"/>
    <w:rsid w:val="005F03D0"/>
    <w:rsid w:val="005F5CAC"/>
    <w:rsid w:val="00602BD8"/>
    <w:rsid w:val="00607DBC"/>
    <w:rsid w:val="00615EDA"/>
    <w:rsid w:val="00635649"/>
    <w:rsid w:val="0064217C"/>
    <w:rsid w:val="00643519"/>
    <w:rsid w:val="00657E1C"/>
    <w:rsid w:val="006703AF"/>
    <w:rsid w:val="006773D3"/>
    <w:rsid w:val="00693A41"/>
    <w:rsid w:val="006B156D"/>
    <w:rsid w:val="006D0DF7"/>
    <w:rsid w:val="006E2B23"/>
    <w:rsid w:val="006E67F8"/>
    <w:rsid w:val="00717C79"/>
    <w:rsid w:val="00720266"/>
    <w:rsid w:val="007234F5"/>
    <w:rsid w:val="00737E61"/>
    <w:rsid w:val="00740459"/>
    <w:rsid w:val="00746C60"/>
    <w:rsid w:val="007720D8"/>
    <w:rsid w:val="007850F6"/>
    <w:rsid w:val="007866E5"/>
    <w:rsid w:val="00791668"/>
    <w:rsid w:val="00797ECB"/>
    <w:rsid w:val="007B1C2F"/>
    <w:rsid w:val="007E45F2"/>
    <w:rsid w:val="007F5262"/>
    <w:rsid w:val="007F5351"/>
    <w:rsid w:val="007F7752"/>
    <w:rsid w:val="007F7B3A"/>
    <w:rsid w:val="008104D3"/>
    <w:rsid w:val="00832A73"/>
    <w:rsid w:val="00861B4F"/>
    <w:rsid w:val="00877ACA"/>
    <w:rsid w:val="008829C2"/>
    <w:rsid w:val="00893747"/>
    <w:rsid w:val="008A04D4"/>
    <w:rsid w:val="008A6D93"/>
    <w:rsid w:val="008B05F7"/>
    <w:rsid w:val="008C13DC"/>
    <w:rsid w:val="008C2E38"/>
    <w:rsid w:val="008C3EE0"/>
    <w:rsid w:val="008D2C32"/>
    <w:rsid w:val="008E77EF"/>
    <w:rsid w:val="008F29FF"/>
    <w:rsid w:val="009028E9"/>
    <w:rsid w:val="0091308C"/>
    <w:rsid w:val="00925871"/>
    <w:rsid w:val="00930D12"/>
    <w:rsid w:val="009558DA"/>
    <w:rsid w:val="0096315A"/>
    <w:rsid w:val="00963DBA"/>
    <w:rsid w:val="0098094E"/>
    <w:rsid w:val="00990461"/>
    <w:rsid w:val="0099316E"/>
    <w:rsid w:val="009A2806"/>
    <w:rsid w:val="009A2CE4"/>
    <w:rsid w:val="009B2A71"/>
    <w:rsid w:val="009B2B5E"/>
    <w:rsid w:val="009B5622"/>
    <w:rsid w:val="009C0C3A"/>
    <w:rsid w:val="00A03072"/>
    <w:rsid w:val="00A22A70"/>
    <w:rsid w:val="00A31E68"/>
    <w:rsid w:val="00A47C14"/>
    <w:rsid w:val="00A5163E"/>
    <w:rsid w:val="00A9308A"/>
    <w:rsid w:val="00AA3150"/>
    <w:rsid w:val="00AA3A62"/>
    <w:rsid w:val="00AC58E1"/>
    <w:rsid w:val="00AC5B03"/>
    <w:rsid w:val="00AD7B86"/>
    <w:rsid w:val="00AE49B6"/>
    <w:rsid w:val="00AE7923"/>
    <w:rsid w:val="00B01824"/>
    <w:rsid w:val="00B051C1"/>
    <w:rsid w:val="00B11AD1"/>
    <w:rsid w:val="00B255AA"/>
    <w:rsid w:val="00B34484"/>
    <w:rsid w:val="00B43DAD"/>
    <w:rsid w:val="00B45949"/>
    <w:rsid w:val="00B74F09"/>
    <w:rsid w:val="00B75422"/>
    <w:rsid w:val="00B7755A"/>
    <w:rsid w:val="00B8193E"/>
    <w:rsid w:val="00BA293A"/>
    <w:rsid w:val="00BA6AEE"/>
    <w:rsid w:val="00BB505E"/>
    <w:rsid w:val="00BC144F"/>
    <w:rsid w:val="00BD32B5"/>
    <w:rsid w:val="00BD6616"/>
    <w:rsid w:val="00BE6C70"/>
    <w:rsid w:val="00C02DAE"/>
    <w:rsid w:val="00C065B8"/>
    <w:rsid w:val="00C072F4"/>
    <w:rsid w:val="00C36F8C"/>
    <w:rsid w:val="00C45F0C"/>
    <w:rsid w:val="00C5779F"/>
    <w:rsid w:val="00C72B77"/>
    <w:rsid w:val="00C81DCE"/>
    <w:rsid w:val="00CB02FE"/>
    <w:rsid w:val="00CB0D53"/>
    <w:rsid w:val="00CE30DB"/>
    <w:rsid w:val="00CE7013"/>
    <w:rsid w:val="00D029D2"/>
    <w:rsid w:val="00D031B0"/>
    <w:rsid w:val="00D20407"/>
    <w:rsid w:val="00D263CC"/>
    <w:rsid w:val="00D316CC"/>
    <w:rsid w:val="00D4311A"/>
    <w:rsid w:val="00D505BC"/>
    <w:rsid w:val="00D53BB5"/>
    <w:rsid w:val="00D76EBA"/>
    <w:rsid w:val="00D80903"/>
    <w:rsid w:val="00D86EBE"/>
    <w:rsid w:val="00DA11EA"/>
    <w:rsid w:val="00DA2443"/>
    <w:rsid w:val="00DA5CC1"/>
    <w:rsid w:val="00DA7403"/>
    <w:rsid w:val="00DA77F8"/>
    <w:rsid w:val="00DD59DF"/>
    <w:rsid w:val="00DE2402"/>
    <w:rsid w:val="00DE73EB"/>
    <w:rsid w:val="00DF722F"/>
    <w:rsid w:val="00E01E0F"/>
    <w:rsid w:val="00E117C3"/>
    <w:rsid w:val="00E16267"/>
    <w:rsid w:val="00E255C6"/>
    <w:rsid w:val="00E347A5"/>
    <w:rsid w:val="00E544BC"/>
    <w:rsid w:val="00E718D2"/>
    <w:rsid w:val="00E75C93"/>
    <w:rsid w:val="00E813C0"/>
    <w:rsid w:val="00E92682"/>
    <w:rsid w:val="00E96292"/>
    <w:rsid w:val="00EA31A1"/>
    <w:rsid w:val="00EC1559"/>
    <w:rsid w:val="00EC23FB"/>
    <w:rsid w:val="00EC788A"/>
    <w:rsid w:val="00EF1C2B"/>
    <w:rsid w:val="00EF2D3F"/>
    <w:rsid w:val="00EF666A"/>
    <w:rsid w:val="00EF718C"/>
    <w:rsid w:val="00F018CC"/>
    <w:rsid w:val="00F17E6E"/>
    <w:rsid w:val="00F2509A"/>
    <w:rsid w:val="00F40C0F"/>
    <w:rsid w:val="00F62A3E"/>
    <w:rsid w:val="00F65FE0"/>
    <w:rsid w:val="00F76FB4"/>
    <w:rsid w:val="00F8377F"/>
    <w:rsid w:val="00F848D7"/>
    <w:rsid w:val="00FB02A9"/>
    <w:rsid w:val="00FB2D3B"/>
    <w:rsid w:val="00FB7B39"/>
    <w:rsid w:val="00FC1BCB"/>
    <w:rsid w:val="00FE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E5EBC"/>
  <w15:chartTrackingRefBased/>
  <w15:docId w15:val="{A3DFE284-E311-426D-83BC-F74AE88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3CC"/>
    <w:rPr>
      <w:color w:val="0563C1" w:themeColor="hyperlink"/>
      <w:u w:val="single"/>
    </w:rPr>
  </w:style>
  <w:style w:type="paragraph" w:styleId="ListParagraph">
    <w:name w:val="List Paragraph"/>
    <w:basedOn w:val="Normal"/>
    <w:link w:val="ListParagraphChar"/>
    <w:uiPriority w:val="34"/>
    <w:qFormat/>
    <w:rsid w:val="00D263CC"/>
    <w:pPr>
      <w:ind w:left="720"/>
      <w:contextualSpacing/>
    </w:pPr>
  </w:style>
  <w:style w:type="character" w:customStyle="1" w:styleId="ListParagraphChar">
    <w:name w:val="List Paragraph Char"/>
    <w:basedOn w:val="DefaultParagraphFont"/>
    <w:link w:val="ListParagraph"/>
    <w:uiPriority w:val="34"/>
    <w:rsid w:val="00D263CC"/>
  </w:style>
  <w:style w:type="character" w:styleId="CommentReference">
    <w:name w:val="annotation reference"/>
    <w:basedOn w:val="DefaultParagraphFont"/>
    <w:uiPriority w:val="99"/>
    <w:semiHidden/>
    <w:unhideWhenUsed/>
    <w:rsid w:val="00D263CC"/>
    <w:rPr>
      <w:sz w:val="16"/>
      <w:szCs w:val="16"/>
    </w:rPr>
  </w:style>
  <w:style w:type="paragraph" w:styleId="CommentText">
    <w:name w:val="annotation text"/>
    <w:basedOn w:val="Normal"/>
    <w:link w:val="CommentTextChar"/>
    <w:uiPriority w:val="99"/>
    <w:unhideWhenUsed/>
    <w:rsid w:val="00D263CC"/>
    <w:pPr>
      <w:spacing w:line="240" w:lineRule="auto"/>
    </w:pPr>
    <w:rPr>
      <w:sz w:val="20"/>
      <w:szCs w:val="20"/>
    </w:rPr>
  </w:style>
  <w:style w:type="character" w:customStyle="1" w:styleId="CommentTextChar">
    <w:name w:val="Comment Text Char"/>
    <w:basedOn w:val="DefaultParagraphFont"/>
    <w:link w:val="CommentText"/>
    <w:uiPriority w:val="99"/>
    <w:rsid w:val="00D263CC"/>
    <w:rPr>
      <w:sz w:val="20"/>
      <w:szCs w:val="20"/>
    </w:rPr>
  </w:style>
  <w:style w:type="paragraph" w:styleId="BalloonText">
    <w:name w:val="Balloon Text"/>
    <w:basedOn w:val="Normal"/>
    <w:link w:val="BalloonTextChar"/>
    <w:uiPriority w:val="99"/>
    <w:semiHidden/>
    <w:unhideWhenUsed/>
    <w:rsid w:val="00D26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3CC"/>
    <w:rPr>
      <w:rFonts w:ascii="Segoe UI" w:hAnsi="Segoe UI" w:cs="Segoe UI"/>
      <w:sz w:val="18"/>
      <w:szCs w:val="18"/>
    </w:rPr>
  </w:style>
  <w:style w:type="table" w:styleId="TableGrid">
    <w:name w:val="Table Grid"/>
    <w:basedOn w:val="TableNormal"/>
    <w:uiPriority w:val="39"/>
    <w:rsid w:val="00161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6148D"/>
    <w:pPr>
      <w:spacing w:after="0" w:line="240" w:lineRule="auto"/>
    </w:pPr>
    <w:rPr>
      <w:sz w:val="20"/>
      <w:szCs w:val="20"/>
    </w:rPr>
  </w:style>
  <w:style w:type="character" w:customStyle="1" w:styleId="FootnoteTextChar">
    <w:name w:val="Footnote Text Char"/>
    <w:basedOn w:val="DefaultParagraphFont"/>
    <w:link w:val="FootnoteText"/>
    <w:uiPriority w:val="99"/>
    <w:rsid w:val="0016148D"/>
    <w:rPr>
      <w:sz w:val="20"/>
      <w:szCs w:val="20"/>
    </w:rPr>
  </w:style>
  <w:style w:type="character" w:styleId="FootnoteReference">
    <w:name w:val="footnote reference"/>
    <w:basedOn w:val="DefaultParagraphFont"/>
    <w:uiPriority w:val="99"/>
    <w:semiHidden/>
    <w:unhideWhenUsed/>
    <w:rsid w:val="0016148D"/>
    <w:rPr>
      <w:vertAlign w:val="superscript"/>
    </w:rPr>
  </w:style>
  <w:style w:type="paragraph" w:styleId="EndnoteText">
    <w:name w:val="endnote text"/>
    <w:basedOn w:val="Normal"/>
    <w:link w:val="EndnoteTextChar"/>
    <w:uiPriority w:val="99"/>
    <w:semiHidden/>
    <w:unhideWhenUsed/>
    <w:rsid w:val="001614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48D"/>
    <w:rPr>
      <w:sz w:val="20"/>
      <w:szCs w:val="20"/>
    </w:rPr>
  </w:style>
  <w:style w:type="character" w:styleId="EndnoteReference">
    <w:name w:val="endnote reference"/>
    <w:basedOn w:val="DefaultParagraphFont"/>
    <w:uiPriority w:val="99"/>
    <w:semiHidden/>
    <w:unhideWhenUsed/>
    <w:rsid w:val="0016148D"/>
    <w:rPr>
      <w:vertAlign w:val="superscript"/>
    </w:rPr>
  </w:style>
  <w:style w:type="character" w:customStyle="1" w:styleId="fontstyle01">
    <w:name w:val="fontstyle01"/>
    <w:basedOn w:val="DefaultParagraphFont"/>
    <w:rsid w:val="0016148D"/>
    <w:rPr>
      <w:rFonts w:ascii="ArialMT-Black" w:hAnsi="ArialMT-Black" w:hint="default"/>
      <w:b/>
      <w:bCs/>
      <w:i w:val="0"/>
      <w:iCs w:val="0"/>
      <w:color w:val="242021"/>
      <w:sz w:val="56"/>
      <w:szCs w:val="56"/>
    </w:rPr>
  </w:style>
  <w:style w:type="character" w:customStyle="1" w:styleId="fontstyle21">
    <w:name w:val="fontstyle21"/>
    <w:basedOn w:val="DefaultParagraphFont"/>
    <w:rsid w:val="0016148D"/>
    <w:rPr>
      <w:rFonts w:ascii="Calibri" w:hAnsi="Calibri" w:cs="Calibri" w:hint="default"/>
      <w:b w:val="0"/>
      <w:bCs w:val="0"/>
      <w:i w:val="0"/>
      <w:iCs w:val="0"/>
      <w:color w:val="000000"/>
      <w:sz w:val="24"/>
      <w:szCs w:val="24"/>
    </w:rPr>
  </w:style>
  <w:style w:type="paragraph" w:styleId="Header">
    <w:name w:val="header"/>
    <w:basedOn w:val="Normal"/>
    <w:link w:val="HeaderChar"/>
    <w:uiPriority w:val="99"/>
    <w:unhideWhenUsed/>
    <w:rsid w:val="00100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B76"/>
  </w:style>
  <w:style w:type="paragraph" w:styleId="Footer">
    <w:name w:val="footer"/>
    <w:basedOn w:val="Normal"/>
    <w:link w:val="FooterChar"/>
    <w:uiPriority w:val="99"/>
    <w:unhideWhenUsed/>
    <w:rsid w:val="00100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B76"/>
  </w:style>
  <w:style w:type="paragraph" w:styleId="HTMLPreformatted">
    <w:name w:val="HTML Preformatted"/>
    <w:basedOn w:val="Normal"/>
    <w:link w:val="HTMLPreformattedChar"/>
    <w:uiPriority w:val="99"/>
    <w:unhideWhenUsed/>
    <w:rsid w:val="00A0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3072"/>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590FBC"/>
    <w:rPr>
      <w:b/>
      <w:bCs/>
    </w:rPr>
  </w:style>
  <w:style w:type="character" w:customStyle="1" w:styleId="CommentSubjectChar">
    <w:name w:val="Comment Subject Char"/>
    <w:basedOn w:val="CommentTextChar"/>
    <w:link w:val="CommentSubject"/>
    <w:uiPriority w:val="99"/>
    <w:semiHidden/>
    <w:rsid w:val="00590FBC"/>
    <w:rPr>
      <w:b/>
      <w:bCs/>
      <w:sz w:val="20"/>
      <w:szCs w:val="20"/>
    </w:rPr>
  </w:style>
  <w:style w:type="table" w:styleId="ListTable6Colorful">
    <w:name w:val="List Table 6 Colorful"/>
    <w:basedOn w:val="TableNormal"/>
    <w:uiPriority w:val="51"/>
    <w:rsid w:val="001B1AD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1B1ADD"/>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1B1A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21124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21124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2">
    <w:name w:val="Plain Table 2"/>
    <w:basedOn w:val="TableNormal"/>
    <w:uiPriority w:val="42"/>
    <w:rsid w:val="00F8377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E255C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255C6"/>
    <w:rPr>
      <w:rFonts w:ascii="Calibri" w:hAnsi="Calibri" w:cs="Calibri"/>
      <w:noProof/>
    </w:rPr>
  </w:style>
  <w:style w:type="paragraph" w:customStyle="1" w:styleId="EndNoteBibliography">
    <w:name w:val="EndNote Bibliography"/>
    <w:basedOn w:val="Normal"/>
    <w:link w:val="EndNoteBibliographyChar"/>
    <w:rsid w:val="00E255C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E255C6"/>
    <w:rPr>
      <w:rFonts w:ascii="Calibri" w:hAnsi="Calibri" w:cs="Calibri"/>
      <w:noProof/>
    </w:rPr>
  </w:style>
  <w:style w:type="paragraph" w:customStyle="1" w:styleId="EndNoteCategoryHeading">
    <w:name w:val="EndNote Category Heading"/>
    <w:basedOn w:val="Normal"/>
    <w:link w:val="EndNoteCategoryHeadingChar"/>
    <w:rsid w:val="00E255C6"/>
    <w:pPr>
      <w:spacing w:before="120" w:after="120"/>
    </w:pPr>
    <w:rPr>
      <w:b/>
      <w:noProof/>
    </w:rPr>
  </w:style>
  <w:style w:type="character" w:customStyle="1" w:styleId="EndNoteCategoryHeadingChar">
    <w:name w:val="EndNote Category Heading Char"/>
    <w:basedOn w:val="DefaultParagraphFont"/>
    <w:link w:val="EndNoteCategoryHeading"/>
    <w:rsid w:val="00E255C6"/>
    <w:rPr>
      <w:b/>
      <w:noProof/>
    </w:rPr>
  </w:style>
  <w:style w:type="character" w:customStyle="1" w:styleId="apple-converted-space">
    <w:name w:val="apple-converted-space"/>
    <w:rsid w:val="000259FE"/>
  </w:style>
  <w:style w:type="character" w:customStyle="1" w:styleId="TiuTingVitChar">
    <w:name w:val="@Tiêu đề Tiếng Việt Char"/>
    <w:link w:val="TiuTingVit"/>
    <w:locked/>
    <w:rsid w:val="00DA7403"/>
    <w:rPr>
      <w:rFonts w:ascii="Times New Roman" w:hAnsi="Times New Roman" w:cs="Times New Roman"/>
      <w:sz w:val="26"/>
      <w:szCs w:val="26"/>
      <w:lang w:val="x-none" w:eastAsia="x-none"/>
    </w:rPr>
  </w:style>
  <w:style w:type="paragraph" w:customStyle="1" w:styleId="TiuTingVit">
    <w:name w:val="@Tiêu đề Tiếng Việt"/>
    <w:basedOn w:val="Normal"/>
    <w:link w:val="TiuTingVitChar"/>
    <w:qFormat/>
    <w:rsid w:val="00DA7403"/>
    <w:pPr>
      <w:spacing w:before="360" w:after="60" w:line="276" w:lineRule="auto"/>
      <w:jc w:val="center"/>
    </w:pPr>
    <w:rPr>
      <w:rFonts w:ascii="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7662">
      <w:bodyDiv w:val="1"/>
      <w:marLeft w:val="0"/>
      <w:marRight w:val="0"/>
      <w:marTop w:val="0"/>
      <w:marBottom w:val="0"/>
      <w:divBdr>
        <w:top w:val="none" w:sz="0" w:space="0" w:color="auto"/>
        <w:left w:val="none" w:sz="0" w:space="0" w:color="auto"/>
        <w:bottom w:val="none" w:sz="0" w:space="0" w:color="auto"/>
        <w:right w:val="none" w:sz="0" w:space="0" w:color="auto"/>
      </w:divBdr>
    </w:div>
    <w:div w:id="267927378">
      <w:bodyDiv w:val="1"/>
      <w:marLeft w:val="0"/>
      <w:marRight w:val="0"/>
      <w:marTop w:val="0"/>
      <w:marBottom w:val="0"/>
      <w:divBdr>
        <w:top w:val="none" w:sz="0" w:space="0" w:color="auto"/>
        <w:left w:val="none" w:sz="0" w:space="0" w:color="auto"/>
        <w:bottom w:val="none" w:sz="0" w:space="0" w:color="auto"/>
        <w:right w:val="none" w:sz="0" w:space="0" w:color="auto"/>
      </w:divBdr>
    </w:div>
    <w:div w:id="360017399">
      <w:bodyDiv w:val="1"/>
      <w:marLeft w:val="0"/>
      <w:marRight w:val="0"/>
      <w:marTop w:val="0"/>
      <w:marBottom w:val="0"/>
      <w:divBdr>
        <w:top w:val="none" w:sz="0" w:space="0" w:color="auto"/>
        <w:left w:val="none" w:sz="0" w:space="0" w:color="auto"/>
        <w:bottom w:val="none" w:sz="0" w:space="0" w:color="auto"/>
        <w:right w:val="none" w:sz="0" w:space="0" w:color="auto"/>
      </w:divBdr>
    </w:div>
    <w:div w:id="420220450">
      <w:bodyDiv w:val="1"/>
      <w:marLeft w:val="0"/>
      <w:marRight w:val="0"/>
      <w:marTop w:val="0"/>
      <w:marBottom w:val="0"/>
      <w:divBdr>
        <w:top w:val="none" w:sz="0" w:space="0" w:color="auto"/>
        <w:left w:val="none" w:sz="0" w:space="0" w:color="auto"/>
        <w:bottom w:val="none" w:sz="0" w:space="0" w:color="auto"/>
        <w:right w:val="none" w:sz="0" w:space="0" w:color="auto"/>
      </w:divBdr>
    </w:div>
    <w:div w:id="534738175">
      <w:bodyDiv w:val="1"/>
      <w:marLeft w:val="0"/>
      <w:marRight w:val="0"/>
      <w:marTop w:val="0"/>
      <w:marBottom w:val="0"/>
      <w:divBdr>
        <w:top w:val="none" w:sz="0" w:space="0" w:color="auto"/>
        <w:left w:val="none" w:sz="0" w:space="0" w:color="auto"/>
        <w:bottom w:val="none" w:sz="0" w:space="0" w:color="auto"/>
        <w:right w:val="none" w:sz="0" w:space="0" w:color="auto"/>
      </w:divBdr>
    </w:div>
    <w:div w:id="593897947">
      <w:bodyDiv w:val="1"/>
      <w:marLeft w:val="0"/>
      <w:marRight w:val="0"/>
      <w:marTop w:val="0"/>
      <w:marBottom w:val="0"/>
      <w:divBdr>
        <w:top w:val="none" w:sz="0" w:space="0" w:color="auto"/>
        <w:left w:val="none" w:sz="0" w:space="0" w:color="auto"/>
        <w:bottom w:val="none" w:sz="0" w:space="0" w:color="auto"/>
        <w:right w:val="none" w:sz="0" w:space="0" w:color="auto"/>
      </w:divBdr>
    </w:div>
    <w:div w:id="646594707">
      <w:bodyDiv w:val="1"/>
      <w:marLeft w:val="0"/>
      <w:marRight w:val="0"/>
      <w:marTop w:val="0"/>
      <w:marBottom w:val="0"/>
      <w:divBdr>
        <w:top w:val="none" w:sz="0" w:space="0" w:color="auto"/>
        <w:left w:val="none" w:sz="0" w:space="0" w:color="auto"/>
        <w:bottom w:val="none" w:sz="0" w:space="0" w:color="auto"/>
        <w:right w:val="none" w:sz="0" w:space="0" w:color="auto"/>
      </w:divBdr>
    </w:div>
    <w:div w:id="656760881">
      <w:bodyDiv w:val="1"/>
      <w:marLeft w:val="0"/>
      <w:marRight w:val="0"/>
      <w:marTop w:val="0"/>
      <w:marBottom w:val="0"/>
      <w:divBdr>
        <w:top w:val="none" w:sz="0" w:space="0" w:color="auto"/>
        <w:left w:val="none" w:sz="0" w:space="0" w:color="auto"/>
        <w:bottom w:val="none" w:sz="0" w:space="0" w:color="auto"/>
        <w:right w:val="none" w:sz="0" w:space="0" w:color="auto"/>
      </w:divBdr>
    </w:div>
    <w:div w:id="802624305">
      <w:bodyDiv w:val="1"/>
      <w:marLeft w:val="0"/>
      <w:marRight w:val="0"/>
      <w:marTop w:val="0"/>
      <w:marBottom w:val="0"/>
      <w:divBdr>
        <w:top w:val="none" w:sz="0" w:space="0" w:color="auto"/>
        <w:left w:val="none" w:sz="0" w:space="0" w:color="auto"/>
        <w:bottom w:val="none" w:sz="0" w:space="0" w:color="auto"/>
        <w:right w:val="none" w:sz="0" w:space="0" w:color="auto"/>
      </w:divBdr>
    </w:div>
    <w:div w:id="802699316">
      <w:bodyDiv w:val="1"/>
      <w:marLeft w:val="0"/>
      <w:marRight w:val="0"/>
      <w:marTop w:val="0"/>
      <w:marBottom w:val="0"/>
      <w:divBdr>
        <w:top w:val="none" w:sz="0" w:space="0" w:color="auto"/>
        <w:left w:val="none" w:sz="0" w:space="0" w:color="auto"/>
        <w:bottom w:val="none" w:sz="0" w:space="0" w:color="auto"/>
        <w:right w:val="none" w:sz="0" w:space="0" w:color="auto"/>
      </w:divBdr>
    </w:div>
    <w:div w:id="1222518792">
      <w:bodyDiv w:val="1"/>
      <w:marLeft w:val="0"/>
      <w:marRight w:val="0"/>
      <w:marTop w:val="0"/>
      <w:marBottom w:val="0"/>
      <w:divBdr>
        <w:top w:val="none" w:sz="0" w:space="0" w:color="auto"/>
        <w:left w:val="none" w:sz="0" w:space="0" w:color="auto"/>
        <w:bottom w:val="none" w:sz="0" w:space="0" w:color="auto"/>
        <w:right w:val="none" w:sz="0" w:space="0" w:color="auto"/>
      </w:divBdr>
    </w:div>
    <w:div w:id="1511604408">
      <w:bodyDiv w:val="1"/>
      <w:marLeft w:val="0"/>
      <w:marRight w:val="0"/>
      <w:marTop w:val="0"/>
      <w:marBottom w:val="0"/>
      <w:divBdr>
        <w:top w:val="none" w:sz="0" w:space="0" w:color="auto"/>
        <w:left w:val="none" w:sz="0" w:space="0" w:color="auto"/>
        <w:bottom w:val="none" w:sz="0" w:space="0" w:color="auto"/>
        <w:right w:val="none" w:sz="0" w:space="0" w:color="auto"/>
      </w:divBdr>
    </w:div>
    <w:div w:id="1684018074">
      <w:bodyDiv w:val="1"/>
      <w:marLeft w:val="0"/>
      <w:marRight w:val="0"/>
      <w:marTop w:val="0"/>
      <w:marBottom w:val="0"/>
      <w:divBdr>
        <w:top w:val="none" w:sz="0" w:space="0" w:color="auto"/>
        <w:left w:val="none" w:sz="0" w:space="0" w:color="auto"/>
        <w:bottom w:val="none" w:sz="0" w:space="0" w:color="auto"/>
        <w:right w:val="none" w:sz="0" w:space="0" w:color="auto"/>
      </w:divBdr>
    </w:div>
    <w:div w:id="1799758163">
      <w:bodyDiv w:val="1"/>
      <w:marLeft w:val="0"/>
      <w:marRight w:val="0"/>
      <w:marTop w:val="0"/>
      <w:marBottom w:val="0"/>
      <w:divBdr>
        <w:top w:val="none" w:sz="0" w:space="0" w:color="auto"/>
        <w:left w:val="none" w:sz="0" w:space="0" w:color="auto"/>
        <w:bottom w:val="none" w:sz="0" w:space="0" w:color="auto"/>
        <w:right w:val="none" w:sz="0" w:space="0" w:color="auto"/>
      </w:divBdr>
    </w:div>
    <w:div w:id="1802186323">
      <w:bodyDiv w:val="1"/>
      <w:marLeft w:val="0"/>
      <w:marRight w:val="0"/>
      <w:marTop w:val="0"/>
      <w:marBottom w:val="0"/>
      <w:divBdr>
        <w:top w:val="none" w:sz="0" w:space="0" w:color="auto"/>
        <w:left w:val="none" w:sz="0" w:space="0" w:color="auto"/>
        <w:bottom w:val="none" w:sz="0" w:space="0" w:color="auto"/>
        <w:right w:val="none" w:sz="0" w:space="0" w:color="auto"/>
      </w:divBdr>
    </w:div>
    <w:div w:id="1810437752">
      <w:bodyDiv w:val="1"/>
      <w:marLeft w:val="0"/>
      <w:marRight w:val="0"/>
      <w:marTop w:val="0"/>
      <w:marBottom w:val="0"/>
      <w:divBdr>
        <w:top w:val="none" w:sz="0" w:space="0" w:color="auto"/>
        <w:left w:val="none" w:sz="0" w:space="0" w:color="auto"/>
        <w:bottom w:val="none" w:sz="0" w:space="0" w:color="auto"/>
        <w:right w:val="none" w:sz="0" w:space="0" w:color="auto"/>
      </w:divBdr>
    </w:div>
    <w:div w:id="1938561512">
      <w:bodyDiv w:val="1"/>
      <w:marLeft w:val="0"/>
      <w:marRight w:val="0"/>
      <w:marTop w:val="0"/>
      <w:marBottom w:val="0"/>
      <w:divBdr>
        <w:top w:val="none" w:sz="0" w:space="0" w:color="auto"/>
        <w:left w:val="none" w:sz="0" w:space="0" w:color="auto"/>
        <w:bottom w:val="none" w:sz="0" w:space="0" w:color="auto"/>
        <w:right w:val="none" w:sz="0" w:space="0" w:color="auto"/>
      </w:divBdr>
    </w:div>
    <w:div w:id="1970741529">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
    <w:div w:id="2034265002">
      <w:bodyDiv w:val="1"/>
      <w:marLeft w:val="0"/>
      <w:marRight w:val="0"/>
      <w:marTop w:val="0"/>
      <w:marBottom w:val="0"/>
      <w:divBdr>
        <w:top w:val="none" w:sz="0" w:space="0" w:color="auto"/>
        <w:left w:val="none" w:sz="0" w:space="0" w:color="auto"/>
        <w:bottom w:val="none" w:sz="0" w:space="0" w:color="auto"/>
        <w:right w:val="none" w:sz="0" w:space="0" w:color="auto"/>
      </w:divBdr>
    </w:div>
    <w:div w:id="2038391515">
      <w:bodyDiv w:val="1"/>
      <w:marLeft w:val="0"/>
      <w:marRight w:val="0"/>
      <w:marTop w:val="0"/>
      <w:marBottom w:val="0"/>
      <w:divBdr>
        <w:top w:val="none" w:sz="0" w:space="0" w:color="auto"/>
        <w:left w:val="none" w:sz="0" w:space="0" w:color="auto"/>
        <w:bottom w:val="none" w:sz="0" w:space="0" w:color="auto"/>
        <w:right w:val="none" w:sz="0" w:space="0" w:color="auto"/>
      </w:divBdr>
    </w:div>
    <w:div w:id="21071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chart" Target="charts/chart3.xml"/><Relationship Id="rId26" Type="http://schemas.openxmlformats.org/officeDocument/2006/relationships/hyperlink" Target="http://www.vn.undp.org/content/dam/vietnam/docs/UNDP-in-the-News/29458_Baocao_Ngheo_Do_thi.pdf" TargetMode="External"/><Relationship Id="rId3" Type="http://schemas.openxmlformats.org/officeDocument/2006/relationships/styles" Target="styles.xml"/><Relationship Id="rId21" Type="http://schemas.openxmlformats.org/officeDocument/2006/relationships/chart" Target="charts/chart6.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hart" Target="charts/chart2.xml"/><Relationship Id="rId25" Type="http://schemas.openxmlformats.org/officeDocument/2006/relationships/hyperlink" Target="http://www.gso.gov.v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5.xml"/><Relationship Id="rId29" Type="http://schemas.openxmlformats.org/officeDocument/2006/relationships/hyperlink" Target="https://ssrn.com/abstract=16464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molisa.gov.vn/vi/Pages/ChiTietVanBan.aspx?vID=34794" TargetMode="External"/><Relationship Id="rId32" Type="http://schemas.openxmlformats.org/officeDocument/2006/relationships/hyperlink" Target="http://hdr.undp.org"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hyperlink" Target="http://staging.ilo.org/public/libdoc/ilo/1981/81B09_608_engl.pdf" TargetMode="External"/><Relationship Id="rId10" Type="http://schemas.openxmlformats.org/officeDocument/2006/relationships/oleObject" Target="embeddings/oleObject1.bin"/><Relationship Id="rId19" Type="http://schemas.openxmlformats.org/officeDocument/2006/relationships/chart" Target="charts/chart4.xml"/><Relationship Id="rId31" Type="http://schemas.openxmlformats.org/officeDocument/2006/relationships/hyperlink" Target="http://www.ophi.org.uk" TargetMode="External"/><Relationship Id="rId4" Type="http://schemas.openxmlformats.org/officeDocument/2006/relationships/settings" Target="setting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chart" Target="charts/chart7.xml"/><Relationship Id="rId27" Type="http://schemas.openxmlformats.org/officeDocument/2006/relationships/hyperlink" Target="http://documents.worldbank.org/curated/en/826021522843528151/pdf/124916-WP-PUBLIC-VITENAMESE-P161323-VietnamPovertyUpdateReportVIE.pdf" TargetMode="External"/><Relationship Id="rId30" Type="http://schemas.openxmlformats.org/officeDocument/2006/relationships/hyperlink" Target="http://www.ophi.org.uk/wp-content/uploads/ophi-wp7.pdf" TargetMode="External"/><Relationship Id="rId35" Type="http://schemas.openxmlformats.org/officeDocument/2006/relationships/theme" Target="theme/theme1.xml"/><Relationship Id="rId8" Type="http://schemas.openxmlformats.org/officeDocument/2006/relationships/hyperlink" Target="mailto:nguyenthiphuongthao@hce.edu.v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E\PHDNEU\bai_lam\@%20x&#7917;%20l&#253;%20d&#7919;%20li&#7879;u\k&#7871;t%20qu&#7843;%20t&#237;nh%20to&#225;n\MPI%20chu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E\PHDNEU\bai_lam\@%20x&#7917;%20l&#253;%20d&#7919;%20li&#7879;u\k&#7871;t%20qu&#7843;%20t&#237;nh%20to&#225;n\MPI%20chu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E\PHDNEU\bai_lam\@%20x&#7917;%20l&#253;%20d&#7919;%20li&#7879;u\k&#7871;t%20qu&#7843;%20t&#237;nh%20to&#225;n\MPI%20chun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E\PHDNEU\bai_lam\@%20x&#7917;%20l&#253;%20d&#7919;%20li&#7879;u\k&#7871;t%20qu&#7843;%20t&#237;nh%20to&#225;n\MPI%20chun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E\PHDNEU\bai_lam\@%20x&#7917;%20l&#253;%20d&#7919;%20li&#7879;u\k&#7871;t%20qu&#7843;%20t&#237;nh%20to&#225;n\MPI%20chung.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E\PHDNEU\bai_lam\@%20x&#7917;%20l&#253;%20d&#7919;%20li&#7879;u\k&#7871;t%20qu&#7843;%20t&#237;nh%20to&#225;n\MPI%20chun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E\PHDNEU\bai_lam\@%20x&#7917;%20l&#253;%20d&#7919;%20li&#7879;u\k&#7871;t%20qu&#7843;%20t&#237;nh%20to&#225;n\2014_chung.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E\PHDNEU\bai_lam\@%20x&#7917;%20l&#253;%20d&#7919;%20li&#7879;u\k&#7871;t%20qu&#7843;%20t&#237;nh%20to&#225;n\2014_chung.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'tỷ lệ NĐC theo từng ngưỡng cắt'!$O$4</c:f>
              <c:strCache>
                <c:ptCount val="1"/>
                <c:pt idx="0">
                  <c:v>2014</c:v>
                </c:pt>
              </c:strCache>
            </c:strRef>
          </c:tx>
          <c:spPr>
            <a:solidFill>
              <a:schemeClr val="accent1"/>
            </a:solidFill>
            <a:ln>
              <a:noFill/>
            </a:ln>
            <a:effectLst/>
          </c:spPr>
          <c:invertIfNegative val="0"/>
          <c:cat>
            <c:numRef>
              <c:f>'tỷ lệ NĐC theo từng ngưỡng cắt'!$N$5:$N$8</c:f>
              <c:numCache>
                <c:formatCode>#\ ?/?</c:formatCode>
                <c:ptCount val="4"/>
                <c:pt idx="0">
                  <c:v>0.5</c:v>
                </c:pt>
                <c:pt idx="1">
                  <c:v>0.33333333333333331</c:v>
                </c:pt>
                <c:pt idx="2">
                  <c:v>0.25</c:v>
                </c:pt>
                <c:pt idx="3">
                  <c:v>0.2</c:v>
                </c:pt>
              </c:numCache>
            </c:numRef>
          </c:cat>
          <c:val>
            <c:numRef>
              <c:f>'tỷ lệ NĐC theo từng ngưỡng cắt'!$O$5:$O$8</c:f>
              <c:numCache>
                <c:formatCode>0.000</c:formatCode>
                <c:ptCount val="4"/>
                <c:pt idx="0">
                  <c:v>2.3199999999999998E-2</c:v>
                </c:pt>
                <c:pt idx="1">
                  <c:v>5.2999999999999999E-2</c:v>
                </c:pt>
                <c:pt idx="2">
                  <c:v>9.8900000000000002E-2</c:v>
                </c:pt>
                <c:pt idx="3">
                  <c:v>0.16039999999999999</c:v>
                </c:pt>
              </c:numCache>
            </c:numRef>
          </c:val>
        </c:ser>
        <c:ser>
          <c:idx val="1"/>
          <c:order val="1"/>
          <c:tx>
            <c:strRef>
              <c:f>'tỷ lệ NĐC theo từng ngưỡng cắt'!$P$4</c:f>
              <c:strCache>
                <c:ptCount val="1"/>
                <c:pt idx="0">
                  <c:v>2016</c:v>
                </c:pt>
              </c:strCache>
            </c:strRef>
          </c:tx>
          <c:spPr>
            <a:solidFill>
              <a:schemeClr val="accent2"/>
            </a:solidFill>
            <a:ln>
              <a:noFill/>
            </a:ln>
            <a:effectLst/>
          </c:spPr>
          <c:invertIfNegative val="0"/>
          <c:cat>
            <c:numRef>
              <c:f>'tỷ lệ NĐC theo từng ngưỡng cắt'!$N$5:$N$8</c:f>
              <c:numCache>
                <c:formatCode>#\ ?/?</c:formatCode>
                <c:ptCount val="4"/>
                <c:pt idx="0">
                  <c:v>0.5</c:v>
                </c:pt>
                <c:pt idx="1">
                  <c:v>0.33333333333333331</c:v>
                </c:pt>
                <c:pt idx="2">
                  <c:v>0.25</c:v>
                </c:pt>
                <c:pt idx="3">
                  <c:v>0.2</c:v>
                </c:pt>
              </c:numCache>
            </c:numRef>
          </c:cat>
          <c:val>
            <c:numRef>
              <c:f>'tỷ lệ NĐC theo từng ngưỡng cắt'!$P$5:$P$8</c:f>
              <c:numCache>
                <c:formatCode>0.000</c:formatCode>
                <c:ptCount val="4"/>
                <c:pt idx="0">
                  <c:v>1.95E-2</c:v>
                </c:pt>
                <c:pt idx="1">
                  <c:v>4.2999999999999997E-2</c:v>
                </c:pt>
                <c:pt idx="2">
                  <c:v>8.1100000000000005E-2</c:v>
                </c:pt>
                <c:pt idx="3">
                  <c:v>0.13539999999999999</c:v>
                </c:pt>
              </c:numCache>
            </c:numRef>
          </c:val>
        </c:ser>
        <c:dLbls>
          <c:showLegendKey val="0"/>
          <c:showVal val="0"/>
          <c:showCatName val="0"/>
          <c:showSerName val="0"/>
          <c:showPercent val="0"/>
          <c:showBubbleSize val="0"/>
        </c:dLbls>
        <c:gapWidth val="182"/>
        <c:axId val="-1206691424"/>
        <c:axId val="-1206683808"/>
      </c:barChart>
      <c:catAx>
        <c:axId val="-1206691424"/>
        <c:scaling>
          <c:orientation val="minMax"/>
        </c:scaling>
        <c:delete val="0"/>
        <c:axPos val="l"/>
        <c:numFmt formatCode="#\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6683808"/>
        <c:crosses val="autoZero"/>
        <c:auto val="1"/>
        <c:lblAlgn val="ctr"/>
        <c:lblOffset val="100"/>
        <c:noMultiLvlLbl val="0"/>
      </c:catAx>
      <c:valAx>
        <c:axId val="-1206683808"/>
        <c:scaling>
          <c:orientation val="minMax"/>
        </c:scaling>
        <c:delete val="0"/>
        <c:axPos val="b"/>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669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'theo tỉnh-TP'!$N$3</c:f>
              <c:strCache>
                <c:ptCount val="1"/>
                <c:pt idx="0">
                  <c:v>2014</c:v>
                </c:pt>
              </c:strCache>
            </c:strRef>
          </c:tx>
          <c:spPr>
            <a:solidFill>
              <a:schemeClr val="accent1"/>
            </a:solidFill>
            <a:ln>
              <a:noFill/>
            </a:ln>
            <a:effectLst/>
          </c:spPr>
          <c:invertIfNegative val="0"/>
          <c:cat>
            <c:strRef>
              <c:f>'theo tỉnh-TP'!$M$4:$M$66</c:f>
              <c:strCache>
                <c:ptCount val="63"/>
                <c:pt idx="0">
                  <c:v>Thành phố Hà Nội</c:v>
                </c:pt>
                <c:pt idx="1">
                  <c:v>Tỉnh Hà Giang</c:v>
                </c:pt>
                <c:pt idx="2">
                  <c:v>Tỉnh Cao Bằng</c:v>
                </c:pt>
                <c:pt idx="3">
                  <c:v>Tỉnh Bắc Kạn</c:v>
                </c:pt>
                <c:pt idx="4">
                  <c:v>Tỉnh Tuyên Quang</c:v>
                </c:pt>
                <c:pt idx="5">
                  <c:v>Tỉnh Lào Cai</c:v>
                </c:pt>
                <c:pt idx="6">
                  <c:v>Tỉnh Điện Biên</c:v>
                </c:pt>
                <c:pt idx="7">
                  <c:v>Tỉnh Lai Châu</c:v>
                </c:pt>
                <c:pt idx="8">
                  <c:v>Tỉnh Sơn La</c:v>
                </c:pt>
                <c:pt idx="9">
                  <c:v>Tỉnh Yên Bái</c:v>
                </c:pt>
                <c:pt idx="10">
                  <c:v>Tỉnh Hoà Bình</c:v>
                </c:pt>
                <c:pt idx="11">
                  <c:v>Tỉnh Thái Nguyên</c:v>
                </c:pt>
                <c:pt idx="12">
                  <c:v>Tỉnh Lạng Sơn</c:v>
                </c:pt>
                <c:pt idx="13">
                  <c:v>Tỉnh Quảng Ninh</c:v>
                </c:pt>
                <c:pt idx="14">
                  <c:v>Tỉnh Bắc Giang</c:v>
                </c:pt>
                <c:pt idx="15">
                  <c:v>Tỉnh Phú Thọ</c:v>
                </c:pt>
                <c:pt idx="16">
                  <c:v>Tỉnh Vĩnh Phúc</c:v>
                </c:pt>
                <c:pt idx="17">
                  <c:v>Tỉnh Bắc Ninh</c:v>
                </c:pt>
                <c:pt idx="18">
                  <c:v>Tỉnh Hải Dương</c:v>
                </c:pt>
                <c:pt idx="19">
                  <c:v>Thành phố Hải Phòng</c:v>
                </c:pt>
                <c:pt idx="20">
                  <c:v>Tỉnh Hưng Yên</c:v>
                </c:pt>
                <c:pt idx="21">
                  <c:v>Tỉnh Thái Bình</c:v>
                </c:pt>
                <c:pt idx="22">
                  <c:v>Tỉnh Hà Nam</c:v>
                </c:pt>
                <c:pt idx="23">
                  <c:v>Tỉnh Nam Định</c:v>
                </c:pt>
                <c:pt idx="24">
                  <c:v>Tỉnh Ninh Bình</c:v>
                </c:pt>
                <c:pt idx="25">
                  <c:v>Tỉnh Thanh Hoá</c:v>
                </c:pt>
                <c:pt idx="26">
                  <c:v>Tỉnh Nghệ An</c:v>
                </c:pt>
                <c:pt idx="27">
                  <c:v>Tỉnh Hà Tĩnh</c:v>
                </c:pt>
                <c:pt idx="28">
                  <c:v>Tỉnh Quảng Bình</c:v>
                </c:pt>
                <c:pt idx="29">
                  <c:v>Tỉnh Quảng Trị</c:v>
                </c:pt>
                <c:pt idx="30">
                  <c:v>Tỉnh Thừa Thiên Huế</c:v>
                </c:pt>
                <c:pt idx="31">
                  <c:v>Thành phố Đà Nẵng</c:v>
                </c:pt>
                <c:pt idx="32">
                  <c:v>Tỉnh Quảng Nam</c:v>
                </c:pt>
                <c:pt idx="33">
                  <c:v>Tỉnh Quảng Ngãi</c:v>
                </c:pt>
                <c:pt idx="34">
                  <c:v>Tỉnh Bình Định</c:v>
                </c:pt>
                <c:pt idx="35">
                  <c:v>Tỉnh Phú Yên</c:v>
                </c:pt>
                <c:pt idx="36">
                  <c:v>Tỉnh Khánh Hoà</c:v>
                </c:pt>
                <c:pt idx="37">
                  <c:v>Tỉnh Ninh Thuận</c:v>
                </c:pt>
                <c:pt idx="38">
                  <c:v>Tỉnh Bình Thuận</c:v>
                </c:pt>
                <c:pt idx="39">
                  <c:v>Tỉnh Kon Tum</c:v>
                </c:pt>
                <c:pt idx="40">
                  <c:v>Tỉnh Gia Lai</c:v>
                </c:pt>
                <c:pt idx="41">
                  <c:v>Tỉnh Đắk Lắk</c:v>
                </c:pt>
                <c:pt idx="42">
                  <c:v>Tỉnh Đắk Nông</c:v>
                </c:pt>
                <c:pt idx="43">
                  <c:v>Tỉnh Lâm Đồng</c:v>
                </c:pt>
                <c:pt idx="44">
                  <c:v>Tỉnh Bình Phước</c:v>
                </c:pt>
                <c:pt idx="45">
                  <c:v>Tỉnh Tây Ninh</c:v>
                </c:pt>
                <c:pt idx="46">
                  <c:v>Tỉnh Bình Dương</c:v>
                </c:pt>
                <c:pt idx="47">
                  <c:v>Tỉnh Đồng Nai</c:v>
                </c:pt>
                <c:pt idx="48">
                  <c:v>Tỉnh Bà Rịa - Vũng Tàu</c:v>
                </c:pt>
                <c:pt idx="49">
                  <c:v>Thành phố Hồ Chí Minh</c:v>
                </c:pt>
                <c:pt idx="50">
                  <c:v>Tỉnh Long An</c:v>
                </c:pt>
                <c:pt idx="51">
                  <c:v>Tỉnh Tiền Giang</c:v>
                </c:pt>
                <c:pt idx="52">
                  <c:v>Tỉnh Bến Tre</c:v>
                </c:pt>
                <c:pt idx="53">
                  <c:v>Tỉnh Trà Vinh</c:v>
                </c:pt>
                <c:pt idx="54">
                  <c:v>Tỉnh Vĩnh Long</c:v>
                </c:pt>
                <c:pt idx="55">
                  <c:v>Tỉnh Đồng Tháp</c:v>
                </c:pt>
                <c:pt idx="56">
                  <c:v>Tỉnh An Giang</c:v>
                </c:pt>
                <c:pt idx="57">
                  <c:v>Tỉnh Kiên Giang</c:v>
                </c:pt>
                <c:pt idx="58">
                  <c:v>Thành phố Cần Thơ</c:v>
                </c:pt>
                <c:pt idx="59">
                  <c:v>Tỉnh Hậu Giang</c:v>
                </c:pt>
                <c:pt idx="60">
                  <c:v>Tỉnh Sóc Trăng</c:v>
                </c:pt>
                <c:pt idx="61">
                  <c:v>Tỉnh Bạc Liêu</c:v>
                </c:pt>
                <c:pt idx="62">
                  <c:v>Tỉnh Cà Mau</c:v>
                </c:pt>
              </c:strCache>
            </c:strRef>
          </c:cat>
          <c:val>
            <c:numRef>
              <c:f>'theo tỉnh-TP'!$N$4:$N$66</c:f>
              <c:numCache>
                <c:formatCode>General</c:formatCode>
                <c:ptCount val="63"/>
                <c:pt idx="0">
                  <c:v>1E-3</c:v>
                </c:pt>
                <c:pt idx="1">
                  <c:v>0.159</c:v>
                </c:pt>
                <c:pt idx="2">
                  <c:v>0.11899999999999999</c:v>
                </c:pt>
                <c:pt idx="3">
                  <c:v>0.112</c:v>
                </c:pt>
                <c:pt idx="4">
                  <c:v>0.108</c:v>
                </c:pt>
                <c:pt idx="5">
                  <c:v>0.112</c:v>
                </c:pt>
                <c:pt idx="6">
                  <c:v>0.2</c:v>
                </c:pt>
                <c:pt idx="7">
                  <c:v>0.25</c:v>
                </c:pt>
                <c:pt idx="8">
                  <c:v>0.125</c:v>
                </c:pt>
                <c:pt idx="9">
                  <c:v>8.5999999999999993E-2</c:v>
                </c:pt>
                <c:pt idx="10">
                  <c:v>6.0999999999999999E-2</c:v>
                </c:pt>
                <c:pt idx="11">
                  <c:v>1.6E-2</c:v>
                </c:pt>
                <c:pt idx="12">
                  <c:v>0.121</c:v>
                </c:pt>
                <c:pt idx="13">
                  <c:v>3.3000000000000002E-2</c:v>
                </c:pt>
                <c:pt idx="14">
                  <c:v>8.0000000000000002E-3</c:v>
                </c:pt>
                <c:pt idx="15">
                  <c:v>2.8000000000000001E-2</c:v>
                </c:pt>
                <c:pt idx="16">
                  <c:v>3.0000000000000001E-3</c:v>
                </c:pt>
                <c:pt idx="17">
                  <c:v>3.0000000000000001E-3</c:v>
                </c:pt>
                <c:pt idx="18">
                  <c:v>2E-3</c:v>
                </c:pt>
                <c:pt idx="19">
                  <c:v>8.9999999999999993E-3</c:v>
                </c:pt>
                <c:pt idx="20">
                  <c:v>3.0000000000000001E-3</c:v>
                </c:pt>
                <c:pt idx="21">
                  <c:v>5.0000000000000001E-3</c:v>
                </c:pt>
                <c:pt idx="22">
                  <c:v>1.0999999999999999E-2</c:v>
                </c:pt>
                <c:pt idx="23">
                  <c:v>2E-3</c:v>
                </c:pt>
                <c:pt idx="24">
                  <c:v>2.1999999999999999E-2</c:v>
                </c:pt>
                <c:pt idx="25">
                  <c:v>4.2999999999999997E-2</c:v>
                </c:pt>
                <c:pt idx="26">
                  <c:v>4.3999999999999997E-2</c:v>
                </c:pt>
                <c:pt idx="27">
                  <c:v>2.7E-2</c:v>
                </c:pt>
                <c:pt idx="28">
                  <c:v>4.2999999999999997E-2</c:v>
                </c:pt>
                <c:pt idx="29">
                  <c:v>7.5999999999999998E-2</c:v>
                </c:pt>
                <c:pt idx="30">
                  <c:v>2.5999999999999999E-2</c:v>
                </c:pt>
                <c:pt idx="31">
                  <c:v>3.0000000000000001E-3</c:v>
                </c:pt>
                <c:pt idx="32">
                  <c:v>2.8000000000000001E-2</c:v>
                </c:pt>
                <c:pt idx="33">
                  <c:v>5.5E-2</c:v>
                </c:pt>
                <c:pt idx="34">
                  <c:v>3.5000000000000003E-2</c:v>
                </c:pt>
                <c:pt idx="35">
                  <c:v>3.3000000000000002E-2</c:v>
                </c:pt>
                <c:pt idx="36">
                  <c:v>2.4E-2</c:v>
                </c:pt>
                <c:pt idx="37">
                  <c:v>4.8000000000000001E-2</c:v>
                </c:pt>
                <c:pt idx="38">
                  <c:v>3.5999999999999997E-2</c:v>
                </c:pt>
                <c:pt idx="39">
                  <c:v>0.13600000000000001</c:v>
                </c:pt>
                <c:pt idx="40">
                  <c:v>0.11899999999999999</c:v>
                </c:pt>
                <c:pt idx="41">
                  <c:v>0.115</c:v>
                </c:pt>
                <c:pt idx="42">
                  <c:v>7.4999999999999997E-2</c:v>
                </c:pt>
                <c:pt idx="43">
                  <c:v>3.7999999999999999E-2</c:v>
                </c:pt>
                <c:pt idx="44">
                  <c:v>0.05</c:v>
                </c:pt>
                <c:pt idx="45">
                  <c:v>4.1000000000000002E-2</c:v>
                </c:pt>
                <c:pt idx="46">
                  <c:v>0.01</c:v>
                </c:pt>
                <c:pt idx="47">
                  <c:v>0.01</c:v>
                </c:pt>
                <c:pt idx="48">
                  <c:v>1.7999999999999999E-2</c:v>
                </c:pt>
                <c:pt idx="49">
                  <c:v>6.0000000000000001E-3</c:v>
                </c:pt>
                <c:pt idx="50">
                  <c:v>0.06</c:v>
                </c:pt>
                <c:pt idx="51">
                  <c:v>2.1999999999999999E-2</c:v>
                </c:pt>
                <c:pt idx="52">
                  <c:v>6.7000000000000004E-2</c:v>
                </c:pt>
                <c:pt idx="53">
                  <c:v>7.4999999999999997E-2</c:v>
                </c:pt>
                <c:pt idx="54">
                  <c:v>0.12</c:v>
                </c:pt>
                <c:pt idx="55">
                  <c:v>0.10299999999999999</c:v>
                </c:pt>
                <c:pt idx="56">
                  <c:v>0.09</c:v>
                </c:pt>
                <c:pt idx="57">
                  <c:v>0.13800000000000001</c:v>
                </c:pt>
                <c:pt idx="58">
                  <c:v>5.2999999999999999E-2</c:v>
                </c:pt>
                <c:pt idx="59">
                  <c:v>0.11799999999999999</c:v>
                </c:pt>
                <c:pt idx="60">
                  <c:v>0.105</c:v>
                </c:pt>
                <c:pt idx="61">
                  <c:v>5.3999999999999999E-2</c:v>
                </c:pt>
                <c:pt idx="62">
                  <c:v>0.11799999999999999</c:v>
                </c:pt>
              </c:numCache>
            </c:numRef>
          </c:val>
        </c:ser>
        <c:ser>
          <c:idx val="1"/>
          <c:order val="1"/>
          <c:tx>
            <c:strRef>
              <c:f>'theo tỉnh-TP'!$O$3</c:f>
              <c:strCache>
                <c:ptCount val="1"/>
                <c:pt idx="0">
                  <c:v>2016</c:v>
                </c:pt>
              </c:strCache>
            </c:strRef>
          </c:tx>
          <c:spPr>
            <a:solidFill>
              <a:schemeClr val="accent2"/>
            </a:solidFill>
            <a:ln>
              <a:noFill/>
            </a:ln>
            <a:effectLst/>
          </c:spPr>
          <c:invertIfNegative val="0"/>
          <c:cat>
            <c:strRef>
              <c:f>'theo tỉnh-TP'!$M$4:$M$66</c:f>
              <c:strCache>
                <c:ptCount val="63"/>
                <c:pt idx="0">
                  <c:v>Thành phố Hà Nội</c:v>
                </c:pt>
                <c:pt idx="1">
                  <c:v>Tỉnh Hà Giang</c:v>
                </c:pt>
                <c:pt idx="2">
                  <c:v>Tỉnh Cao Bằng</c:v>
                </c:pt>
                <c:pt idx="3">
                  <c:v>Tỉnh Bắc Kạn</c:v>
                </c:pt>
                <c:pt idx="4">
                  <c:v>Tỉnh Tuyên Quang</c:v>
                </c:pt>
                <c:pt idx="5">
                  <c:v>Tỉnh Lào Cai</c:v>
                </c:pt>
                <c:pt idx="6">
                  <c:v>Tỉnh Điện Biên</c:v>
                </c:pt>
                <c:pt idx="7">
                  <c:v>Tỉnh Lai Châu</c:v>
                </c:pt>
                <c:pt idx="8">
                  <c:v>Tỉnh Sơn La</c:v>
                </c:pt>
                <c:pt idx="9">
                  <c:v>Tỉnh Yên Bái</c:v>
                </c:pt>
                <c:pt idx="10">
                  <c:v>Tỉnh Hoà Bình</c:v>
                </c:pt>
                <c:pt idx="11">
                  <c:v>Tỉnh Thái Nguyên</c:v>
                </c:pt>
                <c:pt idx="12">
                  <c:v>Tỉnh Lạng Sơn</c:v>
                </c:pt>
                <c:pt idx="13">
                  <c:v>Tỉnh Quảng Ninh</c:v>
                </c:pt>
                <c:pt idx="14">
                  <c:v>Tỉnh Bắc Giang</c:v>
                </c:pt>
                <c:pt idx="15">
                  <c:v>Tỉnh Phú Thọ</c:v>
                </c:pt>
                <c:pt idx="16">
                  <c:v>Tỉnh Vĩnh Phúc</c:v>
                </c:pt>
                <c:pt idx="17">
                  <c:v>Tỉnh Bắc Ninh</c:v>
                </c:pt>
                <c:pt idx="18">
                  <c:v>Tỉnh Hải Dương</c:v>
                </c:pt>
                <c:pt idx="19">
                  <c:v>Thành phố Hải Phòng</c:v>
                </c:pt>
                <c:pt idx="20">
                  <c:v>Tỉnh Hưng Yên</c:v>
                </c:pt>
                <c:pt idx="21">
                  <c:v>Tỉnh Thái Bình</c:v>
                </c:pt>
                <c:pt idx="22">
                  <c:v>Tỉnh Hà Nam</c:v>
                </c:pt>
                <c:pt idx="23">
                  <c:v>Tỉnh Nam Định</c:v>
                </c:pt>
                <c:pt idx="24">
                  <c:v>Tỉnh Ninh Bình</c:v>
                </c:pt>
                <c:pt idx="25">
                  <c:v>Tỉnh Thanh Hoá</c:v>
                </c:pt>
                <c:pt idx="26">
                  <c:v>Tỉnh Nghệ An</c:v>
                </c:pt>
                <c:pt idx="27">
                  <c:v>Tỉnh Hà Tĩnh</c:v>
                </c:pt>
                <c:pt idx="28">
                  <c:v>Tỉnh Quảng Bình</c:v>
                </c:pt>
                <c:pt idx="29">
                  <c:v>Tỉnh Quảng Trị</c:v>
                </c:pt>
                <c:pt idx="30">
                  <c:v>Tỉnh Thừa Thiên Huế</c:v>
                </c:pt>
                <c:pt idx="31">
                  <c:v>Thành phố Đà Nẵng</c:v>
                </c:pt>
                <c:pt idx="32">
                  <c:v>Tỉnh Quảng Nam</c:v>
                </c:pt>
                <c:pt idx="33">
                  <c:v>Tỉnh Quảng Ngãi</c:v>
                </c:pt>
                <c:pt idx="34">
                  <c:v>Tỉnh Bình Định</c:v>
                </c:pt>
                <c:pt idx="35">
                  <c:v>Tỉnh Phú Yên</c:v>
                </c:pt>
                <c:pt idx="36">
                  <c:v>Tỉnh Khánh Hoà</c:v>
                </c:pt>
                <c:pt idx="37">
                  <c:v>Tỉnh Ninh Thuận</c:v>
                </c:pt>
                <c:pt idx="38">
                  <c:v>Tỉnh Bình Thuận</c:v>
                </c:pt>
                <c:pt idx="39">
                  <c:v>Tỉnh Kon Tum</c:v>
                </c:pt>
                <c:pt idx="40">
                  <c:v>Tỉnh Gia Lai</c:v>
                </c:pt>
                <c:pt idx="41">
                  <c:v>Tỉnh Đắk Lắk</c:v>
                </c:pt>
                <c:pt idx="42">
                  <c:v>Tỉnh Đắk Nông</c:v>
                </c:pt>
                <c:pt idx="43">
                  <c:v>Tỉnh Lâm Đồng</c:v>
                </c:pt>
                <c:pt idx="44">
                  <c:v>Tỉnh Bình Phước</c:v>
                </c:pt>
                <c:pt idx="45">
                  <c:v>Tỉnh Tây Ninh</c:v>
                </c:pt>
                <c:pt idx="46">
                  <c:v>Tỉnh Bình Dương</c:v>
                </c:pt>
                <c:pt idx="47">
                  <c:v>Tỉnh Đồng Nai</c:v>
                </c:pt>
                <c:pt idx="48">
                  <c:v>Tỉnh Bà Rịa - Vũng Tàu</c:v>
                </c:pt>
                <c:pt idx="49">
                  <c:v>Thành phố Hồ Chí Minh</c:v>
                </c:pt>
                <c:pt idx="50">
                  <c:v>Tỉnh Long An</c:v>
                </c:pt>
                <c:pt idx="51">
                  <c:v>Tỉnh Tiền Giang</c:v>
                </c:pt>
                <c:pt idx="52">
                  <c:v>Tỉnh Bến Tre</c:v>
                </c:pt>
                <c:pt idx="53">
                  <c:v>Tỉnh Trà Vinh</c:v>
                </c:pt>
                <c:pt idx="54">
                  <c:v>Tỉnh Vĩnh Long</c:v>
                </c:pt>
                <c:pt idx="55">
                  <c:v>Tỉnh Đồng Tháp</c:v>
                </c:pt>
                <c:pt idx="56">
                  <c:v>Tỉnh An Giang</c:v>
                </c:pt>
                <c:pt idx="57">
                  <c:v>Tỉnh Kiên Giang</c:v>
                </c:pt>
                <c:pt idx="58">
                  <c:v>Thành phố Cần Thơ</c:v>
                </c:pt>
                <c:pt idx="59">
                  <c:v>Tỉnh Hậu Giang</c:v>
                </c:pt>
                <c:pt idx="60">
                  <c:v>Tỉnh Sóc Trăng</c:v>
                </c:pt>
                <c:pt idx="61">
                  <c:v>Tỉnh Bạc Liêu</c:v>
                </c:pt>
                <c:pt idx="62">
                  <c:v>Tỉnh Cà Mau</c:v>
                </c:pt>
              </c:strCache>
            </c:strRef>
          </c:cat>
          <c:val>
            <c:numRef>
              <c:f>'theo tỉnh-TP'!$O$4:$O$66</c:f>
              <c:numCache>
                <c:formatCode>0.000</c:formatCode>
                <c:ptCount val="63"/>
                <c:pt idx="0">
                  <c:v>3.0764300000000002E-3</c:v>
                </c:pt>
                <c:pt idx="1">
                  <c:v>0.11523303999999999</c:v>
                </c:pt>
                <c:pt idx="2">
                  <c:v>0.11373638</c:v>
                </c:pt>
                <c:pt idx="3">
                  <c:v>7.1593470000000006E-2</c:v>
                </c:pt>
                <c:pt idx="4">
                  <c:v>5.17332E-2</c:v>
                </c:pt>
                <c:pt idx="5">
                  <c:v>8.5303500000000004E-2</c:v>
                </c:pt>
                <c:pt idx="6">
                  <c:v>0.18630528000000002</c:v>
                </c:pt>
                <c:pt idx="7">
                  <c:v>0.17547426000000002</c:v>
                </c:pt>
                <c:pt idx="8">
                  <c:v>0.13570750000000001</c:v>
                </c:pt>
                <c:pt idx="9">
                  <c:v>0.12366011999999998</c:v>
                </c:pt>
                <c:pt idx="10">
                  <c:v>4.9143510000000001E-2</c:v>
                </c:pt>
                <c:pt idx="11">
                  <c:v>1.7000000000000001E-2</c:v>
                </c:pt>
                <c:pt idx="12">
                  <c:v>9.2612399999999998E-2</c:v>
                </c:pt>
                <c:pt idx="13">
                  <c:v>2.9920000000000002E-2</c:v>
                </c:pt>
                <c:pt idx="14">
                  <c:v>7.1599999999999997E-3</c:v>
                </c:pt>
                <c:pt idx="15">
                  <c:v>3.2000000000000002E-3</c:v>
                </c:pt>
                <c:pt idx="16">
                  <c:v>8.8800000000000007E-3</c:v>
                </c:pt>
                <c:pt idx="17">
                  <c:v>1.1600000000000001E-2</c:v>
                </c:pt>
                <c:pt idx="18">
                  <c:v>2.2000000000000001E-3</c:v>
                </c:pt>
                <c:pt idx="19">
                  <c:v>2.16E-3</c:v>
                </c:pt>
                <c:pt idx="20">
                  <c:v>0</c:v>
                </c:pt>
                <c:pt idx="21">
                  <c:v>6.8894700000000008E-3</c:v>
                </c:pt>
                <c:pt idx="22">
                  <c:v>1.7093999999999998E-2</c:v>
                </c:pt>
                <c:pt idx="23">
                  <c:v>2.0400000000000001E-3</c:v>
                </c:pt>
                <c:pt idx="24">
                  <c:v>3.1199999999999999E-3</c:v>
                </c:pt>
                <c:pt idx="25">
                  <c:v>4.0653800000000004E-2</c:v>
                </c:pt>
                <c:pt idx="26">
                  <c:v>4.6654300000000003E-2</c:v>
                </c:pt>
                <c:pt idx="27">
                  <c:v>1.0680000000000002E-2</c:v>
                </c:pt>
                <c:pt idx="28">
                  <c:v>2.5821070000000002E-2</c:v>
                </c:pt>
                <c:pt idx="29">
                  <c:v>5.2920000000000009E-2</c:v>
                </c:pt>
                <c:pt idx="30">
                  <c:v>6.6600000000000001E-3</c:v>
                </c:pt>
                <c:pt idx="31">
                  <c:v>6.5199999999999998E-3</c:v>
                </c:pt>
                <c:pt idx="32">
                  <c:v>2.4524779999999999E-2</c:v>
                </c:pt>
                <c:pt idx="33">
                  <c:v>5.4401360000000003E-2</c:v>
                </c:pt>
                <c:pt idx="34">
                  <c:v>2.0995E-2</c:v>
                </c:pt>
                <c:pt idx="35">
                  <c:v>3.7398000000000001E-2</c:v>
                </c:pt>
                <c:pt idx="36">
                  <c:v>3.7697099999999997E-2</c:v>
                </c:pt>
                <c:pt idx="37">
                  <c:v>4.3119999999999999E-2</c:v>
                </c:pt>
                <c:pt idx="38">
                  <c:v>1.9238520000000002E-2</c:v>
                </c:pt>
                <c:pt idx="39">
                  <c:v>0.13919752999999999</c:v>
                </c:pt>
                <c:pt idx="40">
                  <c:v>0.15386854</c:v>
                </c:pt>
                <c:pt idx="41">
                  <c:v>5.8188829999999997E-2</c:v>
                </c:pt>
                <c:pt idx="42">
                  <c:v>6.1785000000000007E-2</c:v>
                </c:pt>
                <c:pt idx="43">
                  <c:v>3.6159000000000004E-2</c:v>
                </c:pt>
                <c:pt idx="44">
                  <c:v>5.6662499999999998E-2</c:v>
                </c:pt>
                <c:pt idx="45">
                  <c:v>1.9980000000000001E-2</c:v>
                </c:pt>
                <c:pt idx="46">
                  <c:v>1.2972000000000001E-2</c:v>
                </c:pt>
                <c:pt idx="47">
                  <c:v>8.2024999999999997E-3</c:v>
                </c:pt>
                <c:pt idx="48">
                  <c:v>3.0400000000000002E-3</c:v>
                </c:pt>
                <c:pt idx="49">
                  <c:v>5.680000000000001E-3</c:v>
                </c:pt>
                <c:pt idx="50">
                  <c:v>5.6408000000000007E-2</c:v>
                </c:pt>
                <c:pt idx="51">
                  <c:v>2.1060000000000002E-2</c:v>
                </c:pt>
                <c:pt idx="52">
                  <c:v>5.7528700000000002E-2</c:v>
                </c:pt>
                <c:pt idx="53">
                  <c:v>5.659492E-2</c:v>
                </c:pt>
                <c:pt idx="54">
                  <c:v>8.7400000000000005E-2</c:v>
                </c:pt>
                <c:pt idx="55">
                  <c:v>7.5593279999999999E-2</c:v>
                </c:pt>
                <c:pt idx="56">
                  <c:v>5.5937140000000003E-2</c:v>
                </c:pt>
                <c:pt idx="57">
                  <c:v>0.11235468999999999</c:v>
                </c:pt>
                <c:pt idx="58">
                  <c:v>6.3771800000000003E-2</c:v>
                </c:pt>
                <c:pt idx="59">
                  <c:v>8.1091120000000003E-2</c:v>
                </c:pt>
                <c:pt idx="60">
                  <c:v>3.4036199999999996E-2</c:v>
                </c:pt>
                <c:pt idx="61">
                  <c:v>6.0554520000000001E-2</c:v>
                </c:pt>
                <c:pt idx="62">
                  <c:v>6.0857999999999995E-2</c:v>
                </c:pt>
              </c:numCache>
            </c:numRef>
          </c:val>
        </c:ser>
        <c:dLbls>
          <c:showLegendKey val="0"/>
          <c:showVal val="0"/>
          <c:showCatName val="0"/>
          <c:showSerName val="0"/>
          <c:showPercent val="0"/>
          <c:showBubbleSize val="0"/>
        </c:dLbls>
        <c:gapWidth val="219"/>
        <c:overlap val="-27"/>
        <c:axId val="-1206683264"/>
        <c:axId val="-1206684896"/>
      </c:barChart>
      <c:catAx>
        <c:axId val="-120668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6684896"/>
        <c:crosses val="autoZero"/>
        <c:auto val="1"/>
        <c:lblAlgn val="ctr"/>
        <c:lblOffset val="100"/>
        <c:noMultiLvlLbl val="0"/>
      </c:catAx>
      <c:valAx>
        <c:axId val="-120668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668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'6 vùng'!$P$2</c:f>
              <c:strCache>
                <c:ptCount val="1"/>
                <c:pt idx="0">
                  <c:v>2014</c:v>
                </c:pt>
              </c:strCache>
            </c:strRef>
          </c:tx>
          <c:spPr>
            <a:solidFill>
              <a:schemeClr val="accent6"/>
            </a:solidFill>
            <a:ln>
              <a:noFill/>
            </a:ln>
            <a:effectLst/>
          </c:spPr>
          <c:invertIfNegative val="0"/>
          <c:cat>
            <c:strRef>
              <c:f>'6 vùng'!$O$3:$O$8</c:f>
              <c:strCache>
                <c:ptCount val="6"/>
                <c:pt idx="0">
                  <c:v>Đồng bằng sông Hồng</c:v>
                </c:pt>
                <c:pt idx="1">
                  <c:v>Trung du và miền núi phía Bắc</c:v>
                </c:pt>
                <c:pt idx="2">
                  <c:v>Bắc Trung Bộ và duyên hải Nam TB</c:v>
                </c:pt>
                <c:pt idx="3">
                  <c:v>Tây Nguyên</c:v>
                </c:pt>
                <c:pt idx="4">
                  <c:v>Đông Nam Bộ</c:v>
                </c:pt>
                <c:pt idx="5">
                  <c:v>Đồng bằng sông Cửu Long</c:v>
                </c:pt>
              </c:strCache>
            </c:strRef>
          </c:cat>
          <c:val>
            <c:numRef>
              <c:f>'6 vùng'!$P$3:$P$8</c:f>
              <c:numCache>
                <c:formatCode>General</c:formatCode>
                <c:ptCount val="6"/>
                <c:pt idx="0">
                  <c:v>7.0000000000000001E-3</c:v>
                </c:pt>
                <c:pt idx="1">
                  <c:v>9.8000000000000004E-2</c:v>
                </c:pt>
                <c:pt idx="2">
                  <c:v>3.6999999999999998E-2</c:v>
                </c:pt>
                <c:pt idx="3">
                  <c:v>9.6000000000000002E-2</c:v>
                </c:pt>
                <c:pt idx="4">
                  <c:v>1.7000000000000001E-2</c:v>
                </c:pt>
                <c:pt idx="5">
                  <c:v>8.5999999999999993E-2</c:v>
                </c:pt>
              </c:numCache>
            </c:numRef>
          </c:val>
        </c:ser>
        <c:ser>
          <c:idx val="1"/>
          <c:order val="1"/>
          <c:tx>
            <c:strRef>
              <c:f>'6 vùng'!$Q$2</c:f>
              <c:strCache>
                <c:ptCount val="1"/>
                <c:pt idx="0">
                  <c:v>2016</c:v>
                </c:pt>
              </c:strCache>
            </c:strRef>
          </c:tx>
          <c:spPr>
            <a:solidFill>
              <a:schemeClr val="accent5"/>
            </a:solidFill>
            <a:ln>
              <a:noFill/>
            </a:ln>
            <a:effectLst/>
          </c:spPr>
          <c:invertIfNegative val="0"/>
          <c:cat>
            <c:strRef>
              <c:f>'6 vùng'!$O$3:$O$8</c:f>
              <c:strCache>
                <c:ptCount val="6"/>
                <c:pt idx="0">
                  <c:v>Đồng bằng sông Hồng</c:v>
                </c:pt>
                <c:pt idx="1">
                  <c:v>Trung du và miền núi phía Bắc</c:v>
                </c:pt>
                <c:pt idx="2">
                  <c:v>Bắc Trung Bộ và duyên hải Nam TB</c:v>
                </c:pt>
                <c:pt idx="3">
                  <c:v>Tây Nguyên</c:v>
                </c:pt>
                <c:pt idx="4">
                  <c:v>Đông Nam Bộ</c:v>
                </c:pt>
                <c:pt idx="5">
                  <c:v>Đồng bằng sông Cửu Long</c:v>
                </c:pt>
              </c:strCache>
            </c:strRef>
          </c:cat>
          <c:val>
            <c:numRef>
              <c:f>'6 vùng'!$Q$3:$Q$8</c:f>
              <c:numCache>
                <c:formatCode>0.000</c:formatCode>
                <c:ptCount val="6"/>
                <c:pt idx="0">
                  <c:v>6.7999999999999996E-3</c:v>
                </c:pt>
                <c:pt idx="1">
                  <c:v>8.0299999999999996E-2</c:v>
                </c:pt>
                <c:pt idx="2">
                  <c:v>3.1199999999999999E-2</c:v>
                </c:pt>
                <c:pt idx="3">
                  <c:v>8.7400000000000005E-2</c:v>
                </c:pt>
                <c:pt idx="4">
                  <c:v>1.4200000000000001E-2</c:v>
                </c:pt>
                <c:pt idx="5">
                  <c:v>6.2799999999999995E-2</c:v>
                </c:pt>
              </c:numCache>
            </c:numRef>
          </c:val>
        </c:ser>
        <c:dLbls>
          <c:showLegendKey val="0"/>
          <c:showVal val="0"/>
          <c:showCatName val="0"/>
          <c:showSerName val="0"/>
          <c:showPercent val="0"/>
          <c:showBubbleSize val="0"/>
        </c:dLbls>
        <c:gapWidth val="219"/>
        <c:overlap val="-27"/>
        <c:axId val="-1206688160"/>
        <c:axId val="-1206696320"/>
      </c:barChart>
      <c:catAx>
        <c:axId val="-120668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6696320"/>
        <c:crosses val="autoZero"/>
        <c:auto val="1"/>
        <c:lblAlgn val="ctr"/>
        <c:lblOffset val="100"/>
        <c:noMultiLvlLbl val="0"/>
      </c:catAx>
      <c:valAx>
        <c:axId val="-120669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668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'edu_head new'!$N$4</c:f>
              <c:strCache>
                <c:ptCount val="1"/>
                <c:pt idx="0">
                  <c:v>2014</c:v>
                </c:pt>
              </c:strCache>
            </c:strRef>
          </c:tx>
          <c:spPr>
            <a:solidFill>
              <a:schemeClr val="accent5">
                <a:shade val="76000"/>
              </a:schemeClr>
            </a:solidFill>
            <a:ln>
              <a:noFill/>
            </a:ln>
            <a:effectLst/>
          </c:spPr>
          <c:invertIfNegative val="0"/>
          <c:cat>
            <c:strRef>
              <c:f>'edu_head new'!$M$5:$M$9</c:f>
              <c:strCache>
                <c:ptCount val="5"/>
                <c:pt idx="0">
                  <c:v>Không bằng cấp </c:v>
                </c:pt>
                <c:pt idx="1">
                  <c:v>Tiểu học</c:v>
                </c:pt>
                <c:pt idx="2">
                  <c:v>THCS</c:v>
                </c:pt>
                <c:pt idx="3">
                  <c:v>THPT</c:v>
                </c:pt>
                <c:pt idx="4">
                  <c:v>CĐ/ĐH/SĐH</c:v>
                </c:pt>
              </c:strCache>
            </c:strRef>
          </c:cat>
          <c:val>
            <c:numRef>
              <c:f>'edu_head new'!$N$5:$N$9</c:f>
              <c:numCache>
                <c:formatCode>0.000</c:formatCode>
                <c:ptCount val="5"/>
                <c:pt idx="0">
                  <c:v>0.12189999999999999</c:v>
                </c:pt>
                <c:pt idx="1">
                  <c:v>6.4600000000000005E-2</c:v>
                </c:pt>
                <c:pt idx="2">
                  <c:v>1.9599999999999999E-2</c:v>
                </c:pt>
                <c:pt idx="3">
                  <c:v>9.1000000000000004E-3</c:v>
                </c:pt>
                <c:pt idx="4">
                  <c:v>1.2999999999999999E-3</c:v>
                </c:pt>
              </c:numCache>
            </c:numRef>
          </c:val>
        </c:ser>
        <c:ser>
          <c:idx val="1"/>
          <c:order val="1"/>
          <c:tx>
            <c:strRef>
              <c:f>'edu_head new'!$O$4</c:f>
              <c:strCache>
                <c:ptCount val="1"/>
                <c:pt idx="0">
                  <c:v>2016</c:v>
                </c:pt>
              </c:strCache>
            </c:strRef>
          </c:tx>
          <c:spPr>
            <a:solidFill>
              <a:schemeClr val="accent5">
                <a:tint val="77000"/>
              </a:schemeClr>
            </a:solidFill>
            <a:ln>
              <a:noFill/>
            </a:ln>
            <a:effectLst/>
          </c:spPr>
          <c:invertIfNegative val="0"/>
          <c:cat>
            <c:strRef>
              <c:f>'edu_head new'!$M$5:$M$9</c:f>
              <c:strCache>
                <c:ptCount val="5"/>
                <c:pt idx="0">
                  <c:v>Không bằng cấp </c:v>
                </c:pt>
                <c:pt idx="1">
                  <c:v>Tiểu học</c:v>
                </c:pt>
                <c:pt idx="2">
                  <c:v>THCS</c:v>
                </c:pt>
                <c:pt idx="3">
                  <c:v>THPT</c:v>
                </c:pt>
                <c:pt idx="4">
                  <c:v>CĐ/ĐH/SĐH</c:v>
                </c:pt>
              </c:strCache>
            </c:strRef>
          </c:cat>
          <c:val>
            <c:numRef>
              <c:f>'edu_head new'!$O$5:$O$9</c:f>
              <c:numCache>
                <c:formatCode>0.000</c:formatCode>
                <c:ptCount val="5"/>
                <c:pt idx="0">
                  <c:v>9.9199999999999997E-2</c:v>
                </c:pt>
                <c:pt idx="1">
                  <c:v>5.3199999999999997E-2</c:v>
                </c:pt>
                <c:pt idx="2">
                  <c:v>1.61E-2</c:v>
                </c:pt>
                <c:pt idx="3">
                  <c:v>7.9000000000000008E-3</c:v>
                </c:pt>
                <c:pt idx="4">
                  <c:v>1.6999999999999999E-3</c:v>
                </c:pt>
              </c:numCache>
            </c:numRef>
          </c:val>
        </c:ser>
        <c:dLbls>
          <c:showLegendKey val="0"/>
          <c:showVal val="0"/>
          <c:showCatName val="0"/>
          <c:showSerName val="0"/>
          <c:showPercent val="0"/>
          <c:showBubbleSize val="0"/>
        </c:dLbls>
        <c:gapWidth val="182"/>
        <c:axId val="-1206687616"/>
        <c:axId val="-1206685440"/>
      </c:barChart>
      <c:catAx>
        <c:axId val="-1206687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6685440"/>
        <c:crosses val="autoZero"/>
        <c:auto val="1"/>
        <c:lblAlgn val="ctr"/>
        <c:lblOffset val="100"/>
        <c:noMultiLvlLbl val="0"/>
      </c:catAx>
      <c:valAx>
        <c:axId val="-1206685440"/>
        <c:scaling>
          <c:orientation val="minMax"/>
        </c:scaling>
        <c:delete val="0"/>
        <c:axPos val="b"/>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668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'nhóm dân tộc'!$Q$4</c:f>
              <c:strCache>
                <c:ptCount val="1"/>
                <c:pt idx="0">
                  <c:v>2014</c:v>
                </c:pt>
              </c:strCache>
            </c:strRef>
          </c:tx>
          <c:spPr>
            <a:solidFill>
              <a:schemeClr val="accent5">
                <a:shade val="76000"/>
              </a:schemeClr>
            </a:solidFill>
            <a:ln>
              <a:noFill/>
            </a:ln>
            <a:effectLst/>
          </c:spPr>
          <c:invertIfNegative val="0"/>
          <c:cat>
            <c:strRef>
              <c:f>'nhóm dân tộc'!$P$5:$P$6</c:f>
              <c:strCache>
                <c:ptCount val="2"/>
                <c:pt idx="0">
                  <c:v>Kinh/Hoa</c:v>
                </c:pt>
                <c:pt idx="1">
                  <c:v>DTTS </c:v>
                </c:pt>
              </c:strCache>
            </c:strRef>
          </c:cat>
          <c:val>
            <c:numRef>
              <c:f>'nhóm dân tộc'!$Q$5:$Q$6</c:f>
              <c:numCache>
                <c:formatCode>General</c:formatCode>
                <c:ptCount val="2"/>
                <c:pt idx="0">
                  <c:v>3.2000000000000001E-2</c:v>
                </c:pt>
                <c:pt idx="1">
                  <c:v>0.159</c:v>
                </c:pt>
              </c:numCache>
            </c:numRef>
          </c:val>
        </c:ser>
        <c:ser>
          <c:idx val="1"/>
          <c:order val="1"/>
          <c:tx>
            <c:strRef>
              <c:f>'nhóm dân tộc'!$R$4</c:f>
              <c:strCache>
                <c:ptCount val="1"/>
                <c:pt idx="0">
                  <c:v>2016</c:v>
                </c:pt>
              </c:strCache>
            </c:strRef>
          </c:tx>
          <c:spPr>
            <a:solidFill>
              <a:schemeClr val="accent5">
                <a:tint val="77000"/>
              </a:schemeClr>
            </a:solidFill>
            <a:ln>
              <a:noFill/>
            </a:ln>
            <a:effectLst/>
          </c:spPr>
          <c:invertIfNegative val="0"/>
          <c:cat>
            <c:strRef>
              <c:f>'nhóm dân tộc'!$P$5:$P$6</c:f>
              <c:strCache>
                <c:ptCount val="2"/>
                <c:pt idx="0">
                  <c:v>Kinh/Hoa</c:v>
                </c:pt>
                <c:pt idx="1">
                  <c:v>DTTS </c:v>
                </c:pt>
              </c:strCache>
            </c:strRef>
          </c:cat>
          <c:val>
            <c:numRef>
              <c:f>'nhóm dân tộc'!$R$5:$R$6</c:f>
              <c:numCache>
                <c:formatCode>0.000</c:formatCode>
                <c:ptCount val="2"/>
                <c:pt idx="0">
                  <c:v>2.3800000000000002E-2</c:v>
                </c:pt>
                <c:pt idx="1">
                  <c:v>0.13500000000000001</c:v>
                </c:pt>
              </c:numCache>
            </c:numRef>
          </c:val>
        </c:ser>
        <c:dLbls>
          <c:showLegendKey val="0"/>
          <c:showVal val="0"/>
          <c:showCatName val="0"/>
          <c:showSerName val="0"/>
          <c:showPercent val="0"/>
          <c:showBubbleSize val="0"/>
        </c:dLbls>
        <c:gapWidth val="219"/>
        <c:overlap val="-27"/>
        <c:axId val="-1206694144"/>
        <c:axId val="-1206693600"/>
      </c:barChart>
      <c:catAx>
        <c:axId val="-120669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6693600"/>
        <c:crosses val="autoZero"/>
        <c:auto val="1"/>
        <c:lblAlgn val="ctr"/>
        <c:lblOffset val="100"/>
        <c:noMultiLvlLbl val="0"/>
      </c:catAx>
      <c:valAx>
        <c:axId val="-120669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669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TTNT!$H$9</c:f>
              <c:strCache>
                <c:ptCount val="1"/>
                <c:pt idx="0">
                  <c:v>2014</c:v>
                </c:pt>
              </c:strCache>
            </c:strRef>
          </c:tx>
          <c:spPr>
            <a:solidFill>
              <a:schemeClr val="accent6"/>
            </a:solidFill>
            <a:ln>
              <a:noFill/>
            </a:ln>
            <a:effectLst/>
          </c:spPr>
          <c:invertIfNegative val="0"/>
          <c:cat>
            <c:strRef>
              <c:f>TTNT!$G$10:$G$11</c:f>
              <c:strCache>
                <c:ptCount val="2"/>
                <c:pt idx="0">
                  <c:v>Nông thôn</c:v>
                </c:pt>
                <c:pt idx="1">
                  <c:v>Thành thị</c:v>
                </c:pt>
              </c:strCache>
            </c:strRef>
          </c:cat>
          <c:val>
            <c:numRef>
              <c:f>TTNT!$H$10:$H$11</c:f>
              <c:numCache>
                <c:formatCode>0.000</c:formatCode>
                <c:ptCount val="2"/>
                <c:pt idx="0">
                  <c:v>6.9000000000000006E-2</c:v>
                </c:pt>
                <c:pt idx="1">
                  <c:v>1.6E-2</c:v>
                </c:pt>
              </c:numCache>
            </c:numRef>
          </c:val>
        </c:ser>
        <c:ser>
          <c:idx val="1"/>
          <c:order val="1"/>
          <c:tx>
            <c:strRef>
              <c:f>TTNT!$I$9</c:f>
              <c:strCache>
                <c:ptCount val="1"/>
                <c:pt idx="0">
                  <c:v>2016</c:v>
                </c:pt>
              </c:strCache>
            </c:strRef>
          </c:tx>
          <c:spPr>
            <a:solidFill>
              <a:schemeClr val="accent5"/>
            </a:solidFill>
            <a:ln>
              <a:noFill/>
            </a:ln>
            <a:effectLst/>
          </c:spPr>
          <c:invertIfNegative val="0"/>
          <c:cat>
            <c:strRef>
              <c:f>TTNT!$G$10:$G$11</c:f>
              <c:strCache>
                <c:ptCount val="2"/>
                <c:pt idx="0">
                  <c:v>Nông thôn</c:v>
                </c:pt>
                <c:pt idx="1">
                  <c:v>Thành thị</c:v>
                </c:pt>
              </c:strCache>
            </c:strRef>
          </c:cat>
          <c:val>
            <c:numRef>
              <c:f>TTNT!$I$10:$I$11</c:f>
              <c:numCache>
                <c:formatCode>0.000</c:formatCode>
                <c:ptCount val="2"/>
                <c:pt idx="0">
                  <c:v>5.6300000000000003E-2</c:v>
                </c:pt>
                <c:pt idx="1">
                  <c:v>1.1900000000000001E-2</c:v>
                </c:pt>
              </c:numCache>
            </c:numRef>
          </c:val>
        </c:ser>
        <c:dLbls>
          <c:showLegendKey val="0"/>
          <c:showVal val="0"/>
          <c:showCatName val="0"/>
          <c:showSerName val="0"/>
          <c:showPercent val="0"/>
          <c:showBubbleSize val="0"/>
        </c:dLbls>
        <c:gapWidth val="219"/>
        <c:overlap val="-27"/>
        <c:axId val="-1045792864"/>
        <c:axId val="-1045804288"/>
      </c:barChart>
      <c:catAx>
        <c:axId val="-104579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5804288"/>
        <c:crosses val="autoZero"/>
        <c:auto val="1"/>
        <c:lblAlgn val="ctr"/>
        <c:lblOffset val="100"/>
        <c:noMultiLvlLbl val="0"/>
      </c:catAx>
      <c:valAx>
        <c:axId val="-1045804288"/>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579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'mức đóng góp của từng chỉ báo'!$G$3</c:f>
              <c:strCache>
                <c:ptCount val="1"/>
                <c:pt idx="0">
                  <c:v>Năm 2014</c:v>
                </c:pt>
              </c:strCache>
            </c:strRef>
          </c:tx>
          <c:spPr>
            <a:ln w="31750" cap="rnd">
              <a:solidFill>
                <a:schemeClr val="accent6"/>
              </a:solidFill>
              <a:round/>
            </a:ln>
            <a:effectLst/>
          </c:spPr>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12700">
                <a:solidFill>
                  <a:schemeClr val="lt2"/>
                </a:solidFill>
                <a:round/>
              </a:ln>
              <a:effectLst/>
            </c:spPr>
          </c:marker>
          <c:cat>
            <c:strRef>
              <c:f>'mức đóng góp của từng chỉ báo'!$C$4:$C$13</c:f>
              <c:strCache>
                <c:ptCount val="10"/>
                <c:pt idx="0">
                  <c:v>Trình độ giáo dục của người lớn</c:v>
                </c:pt>
                <c:pt idx="1">
                  <c:v>Tình trạng đi học của trẻ em</c:v>
                </c:pt>
                <c:pt idx="2">
                  <c:v>Tiếp cận DVYT</c:v>
                </c:pt>
                <c:pt idx="3">
                  <c:v>BHYT</c:v>
                </c:pt>
                <c:pt idx="4">
                  <c:v>Chất lượng nhà ở</c:v>
                </c:pt>
                <c:pt idx="5">
                  <c:v>Diện tích nhà ở bình quân đầu người</c:v>
                </c:pt>
                <c:pt idx="6">
                  <c:v>Nguồn nước sinh hoạt hợp vệ sinh</c:v>
                </c:pt>
                <c:pt idx="7">
                  <c:v>Hố xí/nhà tiêu hợp vệ sinh</c:v>
                </c:pt>
                <c:pt idx="8">
                  <c:v>Sử dụng DV viễn thông</c:v>
                </c:pt>
                <c:pt idx="9">
                  <c:v>Tài sản tiếp cận thông tin</c:v>
                </c:pt>
              </c:strCache>
            </c:strRef>
          </c:cat>
          <c:val>
            <c:numRef>
              <c:f>'mức đóng góp của từng chỉ báo'!$G$4:$G$13</c:f>
              <c:numCache>
                <c:formatCode>0.00</c:formatCode>
                <c:ptCount val="10"/>
                <c:pt idx="0">
                  <c:v>19.61</c:v>
                </c:pt>
                <c:pt idx="1">
                  <c:v>1.81</c:v>
                </c:pt>
                <c:pt idx="2">
                  <c:v>2.29</c:v>
                </c:pt>
                <c:pt idx="3">
                  <c:v>10.979999999999999</c:v>
                </c:pt>
                <c:pt idx="4">
                  <c:v>9.58</c:v>
                </c:pt>
                <c:pt idx="5">
                  <c:v>5.9799999999999995</c:v>
                </c:pt>
                <c:pt idx="6">
                  <c:v>12.91</c:v>
                </c:pt>
                <c:pt idx="7">
                  <c:v>19.670000000000002</c:v>
                </c:pt>
                <c:pt idx="8">
                  <c:v>9.1300000000000008</c:v>
                </c:pt>
                <c:pt idx="9">
                  <c:v>8.4699999999999989</c:v>
                </c:pt>
              </c:numCache>
            </c:numRef>
          </c:val>
        </c:ser>
        <c:ser>
          <c:idx val="1"/>
          <c:order val="1"/>
          <c:tx>
            <c:strRef>
              <c:f>'mức đóng góp của từng chỉ báo'!$K$3</c:f>
              <c:strCache>
                <c:ptCount val="1"/>
                <c:pt idx="0">
                  <c:v>Năm 2016</c:v>
                </c:pt>
              </c:strCache>
            </c:strRef>
          </c:tx>
          <c:spPr>
            <a:ln w="31750" cap="rnd">
              <a:solidFill>
                <a:schemeClr val="accent5"/>
              </a:solidFill>
              <a:round/>
            </a:ln>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12700">
                <a:solidFill>
                  <a:schemeClr val="lt2"/>
                </a:solidFill>
                <a:round/>
              </a:ln>
              <a:effectLst/>
            </c:spPr>
          </c:marker>
          <c:cat>
            <c:strRef>
              <c:f>'mức đóng góp của từng chỉ báo'!$C$4:$C$13</c:f>
              <c:strCache>
                <c:ptCount val="10"/>
                <c:pt idx="0">
                  <c:v>Trình độ giáo dục của người lớn</c:v>
                </c:pt>
                <c:pt idx="1">
                  <c:v>Tình trạng đi học của trẻ em</c:v>
                </c:pt>
                <c:pt idx="2">
                  <c:v>Tiếp cận DVYT</c:v>
                </c:pt>
                <c:pt idx="3">
                  <c:v>BHYT</c:v>
                </c:pt>
                <c:pt idx="4">
                  <c:v>Chất lượng nhà ở</c:v>
                </c:pt>
                <c:pt idx="5">
                  <c:v>Diện tích nhà ở bình quân đầu người</c:v>
                </c:pt>
                <c:pt idx="6">
                  <c:v>Nguồn nước sinh hoạt hợp vệ sinh</c:v>
                </c:pt>
                <c:pt idx="7">
                  <c:v>Hố xí/nhà tiêu hợp vệ sinh</c:v>
                </c:pt>
                <c:pt idx="8">
                  <c:v>Sử dụng DV viễn thông</c:v>
                </c:pt>
                <c:pt idx="9">
                  <c:v>Tài sản tiếp cận thông tin</c:v>
                </c:pt>
              </c:strCache>
            </c:strRef>
          </c:cat>
          <c:val>
            <c:numRef>
              <c:f>'mức đóng góp của từng chỉ báo'!$K$4:$K$13</c:f>
              <c:numCache>
                <c:formatCode>0.00</c:formatCode>
                <c:ptCount val="10"/>
                <c:pt idx="0">
                  <c:v>19.77</c:v>
                </c:pt>
                <c:pt idx="1">
                  <c:v>1.6046511627906979</c:v>
                </c:pt>
                <c:pt idx="2">
                  <c:v>2.4651162790697674</c:v>
                </c:pt>
                <c:pt idx="3">
                  <c:v>9.4186046511627932</c:v>
                </c:pt>
                <c:pt idx="4">
                  <c:v>10.44186046511628</c:v>
                </c:pt>
                <c:pt idx="5">
                  <c:v>6.5348837209302335</c:v>
                </c:pt>
                <c:pt idx="6">
                  <c:v>13.627906976744189</c:v>
                </c:pt>
                <c:pt idx="7">
                  <c:v>19.069767441860471</c:v>
                </c:pt>
                <c:pt idx="8">
                  <c:v>7.5581395348837219</c:v>
                </c:pt>
                <c:pt idx="9">
                  <c:v>9.395348837209303</c:v>
                </c:pt>
              </c:numCache>
            </c:numRef>
          </c:val>
        </c:ser>
        <c:dLbls>
          <c:showLegendKey val="0"/>
          <c:showVal val="0"/>
          <c:showCatName val="0"/>
          <c:showSerName val="0"/>
          <c:showPercent val="0"/>
          <c:showBubbleSize val="0"/>
        </c:dLbls>
        <c:axId val="-1045805376"/>
        <c:axId val="-1045796672"/>
      </c:radarChart>
      <c:catAx>
        <c:axId val="-10458053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045796672"/>
        <c:crosses val="autoZero"/>
        <c:auto val="1"/>
        <c:lblAlgn val="ctr"/>
        <c:lblOffset val="100"/>
        <c:noMultiLvlLbl val="0"/>
      </c:catAx>
      <c:valAx>
        <c:axId val="-1045796672"/>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104580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0561279379055"/>
          <c:y val="0.25504809842365472"/>
          <c:w val="0.46777039290876571"/>
          <c:h val="0.5464650203095941"/>
        </c:manualLayout>
      </c:layout>
      <c:radarChart>
        <c:radarStyle val="marker"/>
        <c:varyColors val="0"/>
        <c:ser>
          <c:idx val="0"/>
          <c:order val="0"/>
          <c:tx>
            <c:strRef>
              <c:f>'6 vùng'!$E$18</c:f>
              <c:strCache>
                <c:ptCount val="1"/>
                <c:pt idx="0">
                  <c:v>Năm 2014</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'6 vùng'!$D$19:$D$24</c:f>
              <c:strCache>
                <c:ptCount val="6"/>
                <c:pt idx="0">
                  <c:v>Đồng bằng sông Hồng</c:v>
                </c:pt>
                <c:pt idx="1">
                  <c:v>Trung du và MN phía Bắc</c:v>
                </c:pt>
                <c:pt idx="2">
                  <c:v>Bắc Trung Bộ và duyên hải Nam TB</c:v>
                </c:pt>
                <c:pt idx="3">
                  <c:v>Tây Nguyên</c:v>
                </c:pt>
                <c:pt idx="4">
                  <c:v>Đông Nam Bộ</c:v>
                </c:pt>
                <c:pt idx="5">
                  <c:v>ĐBSCL</c:v>
                </c:pt>
              </c:strCache>
            </c:strRef>
          </c:cat>
          <c:val>
            <c:numRef>
              <c:f>'6 vùng'!$E$19:$E$24</c:f>
              <c:numCache>
                <c:formatCode>0.00</c:formatCode>
                <c:ptCount val="6"/>
                <c:pt idx="0">
                  <c:v>2.7986792452830191</c:v>
                </c:pt>
                <c:pt idx="1">
                  <c:v>32.691320754716983</c:v>
                </c:pt>
                <c:pt idx="2">
                  <c:v>15.351509433962262</c:v>
                </c:pt>
                <c:pt idx="3">
                  <c:v>12.552452830188679</c:v>
                </c:pt>
                <c:pt idx="4">
                  <c:v>3.8298113207547169</c:v>
                </c:pt>
                <c:pt idx="5">
                  <c:v>32.890943396226412</c:v>
                </c:pt>
              </c:numCache>
            </c:numRef>
          </c:val>
        </c:ser>
        <c:ser>
          <c:idx val="1"/>
          <c:order val="1"/>
          <c:tx>
            <c:strRef>
              <c:f>'6 vùng'!$F$18</c:f>
              <c:strCache>
                <c:ptCount val="1"/>
                <c:pt idx="0">
                  <c:v>Năm 2016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'6 vùng'!$D$19:$D$24</c:f>
              <c:strCache>
                <c:ptCount val="6"/>
                <c:pt idx="0">
                  <c:v>Đồng bằng sông Hồng</c:v>
                </c:pt>
                <c:pt idx="1">
                  <c:v>Trung du và MN phía Bắc</c:v>
                </c:pt>
                <c:pt idx="2">
                  <c:v>Bắc Trung Bộ và duyên hải Nam TB</c:v>
                </c:pt>
                <c:pt idx="3">
                  <c:v>Tây Nguyên</c:v>
                </c:pt>
                <c:pt idx="4">
                  <c:v>Đông Nam Bộ</c:v>
                </c:pt>
                <c:pt idx="5">
                  <c:v>ĐBSCL</c:v>
                </c:pt>
              </c:strCache>
            </c:strRef>
          </c:cat>
          <c:val>
            <c:numRef>
              <c:f>'6 vùng'!$F$19:$F$24</c:f>
              <c:numCache>
                <c:formatCode>0.00</c:formatCode>
                <c:ptCount val="6"/>
                <c:pt idx="0">
                  <c:v>3.3509767441860467</c:v>
                </c:pt>
                <c:pt idx="1">
                  <c:v>33.016372093023257</c:v>
                </c:pt>
                <c:pt idx="2">
                  <c:v>15.955534883720929</c:v>
                </c:pt>
                <c:pt idx="3">
                  <c:v>14.085627906976747</c:v>
                </c:pt>
                <c:pt idx="4">
                  <c:v>3.9429767441860468</c:v>
                </c:pt>
                <c:pt idx="5">
                  <c:v>29.603627906976747</c:v>
                </c:pt>
              </c:numCache>
            </c:numRef>
          </c:val>
        </c:ser>
        <c:dLbls>
          <c:showLegendKey val="0"/>
          <c:showVal val="0"/>
          <c:showCatName val="0"/>
          <c:showSerName val="0"/>
          <c:showPercent val="0"/>
          <c:showBubbleSize val="0"/>
        </c:dLbls>
        <c:axId val="-1045803744"/>
        <c:axId val="-1045791776"/>
      </c:radarChart>
      <c:catAx>
        <c:axId val="-104580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5791776"/>
        <c:crosses val="autoZero"/>
        <c:auto val="1"/>
        <c:lblAlgn val="ctr"/>
        <c:lblOffset val="100"/>
        <c:noMultiLvlLbl val="0"/>
      </c:catAx>
      <c:valAx>
        <c:axId val="-104579177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0458037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DE91-B2D2-46C7-8D2F-FA59911F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24</Pages>
  <Words>7204</Words>
  <Characters>41065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27</cp:revision>
  <dcterms:created xsi:type="dcterms:W3CDTF">2019-02-28T02:12:00Z</dcterms:created>
  <dcterms:modified xsi:type="dcterms:W3CDTF">2019-04-09T04:22:00Z</dcterms:modified>
</cp:coreProperties>
</file>