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F6A4" w14:textId="2F754547" w:rsidR="00B94919" w:rsidRPr="00500A72" w:rsidRDefault="005D14CD" w:rsidP="00FA2E96">
      <w:pPr>
        <w:widowControl w:val="0"/>
        <w:spacing w:before="120" w:afterLines="60" w:after="144" w:line="276" w:lineRule="auto"/>
        <w:jc w:val="center"/>
        <w:rPr>
          <w:rFonts w:ascii="Palatino Linotype" w:hAnsi="Palatino Linotype" w:cs="Times New Roman"/>
          <w:b/>
          <w:bCs/>
          <w:sz w:val="20"/>
          <w:szCs w:val="20"/>
        </w:rPr>
      </w:pPr>
      <w:r w:rsidRPr="00500A72">
        <w:rPr>
          <w:rFonts w:ascii="Palatino Linotype" w:hAnsi="Palatino Linotype" w:cs="Times New Roman"/>
          <w:b/>
          <w:bCs/>
          <w:sz w:val="20"/>
          <w:szCs w:val="20"/>
        </w:rPr>
        <w:t>FACTORS INFLUENCING</w:t>
      </w:r>
      <w:r w:rsidR="00024CBA" w:rsidRPr="00500A72">
        <w:rPr>
          <w:rFonts w:ascii="Palatino Linotype" w:hAnsi="Palatino Linotype" w:cs="Times New Roman"/>
          <w:b/>
          <w:bCs/>
          <w:sz w:val="20"/>
          <w:szCs w:val="20"/>
        </w:rPr>
        <w:t xml:space="preserve"> 12</w:t>
      </w:r>
      <w:r w:rsidR="00024CBA" w:rsidRPr="00500A72">
        <w:rPr>
          <w:rFonts w:ascii="Palatino Linotype" w:hAnsi="Palatino Linotype" w:cs="Times New Roman"/>
          <w:b/>
          <w:bCs/>
          <w:sz w:val="20"/>
          <w:szCs w:val="20"/>
          <w:vertAlign w:val="superscript"/>
        </w:rPr>
        <w:t>TH</w:t>
      </w:r>
      <w:r w:rsidR="00024CBA" w:rsidRPr="00500A72">
        <w:rPr>
          <w:rFonts w:ascii="Palatino Linotype" w:hAnsi="Palatino Linotype" w:cs="Times New Roman"/>
          <w:b/>
          <w:bCs/>
          <w:sz w:val="20"/>
          <w:szCs w:val="20"/>
        </w:rPr>
        <w:t xml:space="preserve"> GRADE</w:t>
      </w:r>
      <w:r w:rsidR="00E30B30" w:rsidRPr="00500A72">
        <w:rPr>
          <w:rFonts w:ascii="Palatino Linotype" w:hAnsi="Palatino Linotype" w:cs="Times New Roman"/>
          <w:b/>
          <w:bCs/>
          <w:sz w:val="20"/>
          <w:szCs w:val="20"/>
        </w:rPr>
        <w:t xml:space="preserve"> </w:t>
      </w:r>
      <w:r w:rsidR="00B94919" w:rsidRPr="00500A72">
        <w:rPr>
          <w:rFonts w:ascii="Palatino Linotype" w:hAnsi="Palatino Linotype" w:cs="Times New Roman"/>
          <w:b/>
          <w:bCs/>
          <w:sz w:val="20"/>
          <w:szCs w:val="20"/>
        </w:rPr>
        <w:t xml:space="preserve">STUDENT’S </w:t>
      </w:r>
      <w:r w:rsidR="00E30B30" w:rsidRPr="00500A72">
        <w:rPr>
          <w:rFonts w:ascii="Palatino Linotype" w:hAnsi="Palatino Linotype" w:cs="Times New Roman"/>
          <w:b/>
          <w:bCs/>
          <w:sz w:val="20"/>
          <w:szCs w:val="20"/>
        </w:rPr>
        <w:t>DECISIONS TO CHOOSE THE UNIVERSITY OF ECONOMICS, HUE UNIVERSITY</w:t>
      </w:r>
      <w:r w:rsidR="00FA2E96" w:rsidRPr="00500A72">
        <w:rPr>
          <w:rFonts w:ascii="Palatino Linotype" w:hAnsi="Palatino Linotype" w:cs="Times New Roman"/>
          <w:b/>
          <w:bCs/>
          <w:sz w:val="20"/>
          <w:szCs w:val="20"/>
        </w:rPr>
        <w:t xml:space="preserve"> </w:t>
      </w:r>
      <w:r w:rsidR="00E30B30" w:rsidRPr="00500A72">
        <w:rPr>
          <w:rFonts w:ascii="Palatino Linotype" w:hAnsi="Palatino Linotype" w:cs="Times New Roman"/>
          <w:b/>
          <w:bCs/>
          <w:sz w:val="20"/>
          <w:szCs w:val="20"/>
        </w:rPr>
        <w:t>IN THUA THIEN HUE PROVINCE</w:t>
      </w:r>
      <w:r w:rsidRPr="00500A72">
        <w:rPr>
          <w:rFonts w:ascii="Palatino Linotype" w:hAnsi="Palatino Linotype" w:cs="Times New Roman"/>
          <w:b/>
          <w:bCs/>
          <w:sz w:val="20"/>
          <w:szCs w:val="20"/>
        </w:rPr>
        <w:t xml:space="preserve"> </w:t>
      </w:r>
    </w:p>
    <w:p w14:paraId="2B52EBC3" w14:textId="77777777" w:rsidR="005F7F58" w:rsidRPr="00500A72" w:rsidRDefault="00E30C6E"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Abstract</w:t>
      </w:r>
    </w:p>
    <w:p w14:paraId="272B7461" w14:textId="364F7A1D" w:rsidR="00E30C6E" w:rsidRPr="00500A72" w:rsidRDefault="00E30C6E" w:rsidP="00546AA0">
      <w:pPr>
        <w:pStyle w:val="CommentText"/>
      </w:pPr>
      <w:r w:rsidRPr="00500A72">
        <w:rPr>
          <w:rFonts w:ascii="Palatino Linotype" w:hAnsi="Palatino Linotype" w:cs="Times New Roman"/>
          <w:lang w:val="en"/>
        </w:rPr>
        <w:t xml:space="preserve">This study examines factors </w:t>
      </w:r>
      <w:r w:rsidR="008D0DA6" w:rsidRPr="00500A72">
        <w:rPr>
          <w:rFonts w:ascii="Palatino Linotype" w:hAnsi="Palatino Linotype" w:cs="Times New Roman"/>
          <w:lang w:val="en"/>
        </w:rPr>
        <w:t>influencing</w:t>
      </w:r>
      <w:r w:rsidRPr="00500A72">
        <w:rPr>
          <w:rFonts w:ascii="Palatino Linotype" w:hAnsi="Palatino Linotype" w:cs="Times New Roman"/>
          <w:lang w:val="en"/>
        </w:rPr>
        <w:t xml:space="preserve"> decision</w:t>
      </w:r>
      <w:r w:rsidR="008D0DA6" w:rsidRPr="00500A72">
        <w:rPr>
          <w:rFonts w:ascii="Palatino Linotype" w:hAnsi="Palatino Linotype" w:cs="Times New Roman"/>
          <w:lang w:val="en"/>
        </w:rPr>
        <w:t xml:space="preserve">s to choose the </w:t>
      </w:r>
      <w:r w:rsidR="00E30B30" w:rsidRPr="00500A72">
        <w:rPr>
          <w:rFonts w:ascii="Palatino Linotype" w:hAnsi="Palatino Linotype" w:cs="Times New Roman"/>
          <w:lang w:val="en"/>
        </w:rPr>
        <w:t>U</w:t>
      </w:r>
      <w:r w:rsidRPr="00500A72">
        <w:rPr>
          <w:rFonts w:ascii="Palatino Linotype" w:hAnsi="Palatino Linotype" w:cs="Times New Roman"/>
          <w:lang w:val="en"/>
        </w:rPr>
        <w:t xml:space="preserve">niversity of Economics, Hue University </w:t>
      </w:r>
      <w:r w:rsidR="008D0DA6" w:rsidRPr="00500A72">
        <w:rPr>
          <w:rFonts w:ascii="Palatino Linotype" w:hAnsi="Palatino Linotype" w:cs="Times New Roman"/>
          <w:lang w:val="en"/>
        </w:rPr>
        <w:t>among</w:t>
      </w:r>
      <w:r w:rsidR="007A631E" w:rsidRPr="00500A72">
        <w:rPr>
          <w:rFonts w:ascii="Palatino Linotype" w:hAnsi="Palatino Linotype" w:cs="Times New Roman"/>
          <w:lang w:val="en"/>
        </w:rPr>
        <w:t xml:space="preserve"> 12</w:t>
      </w:r>
      <w:r w:rsidR="007A631E" w:rsidRPr="00500A72">
        <w:rPr>
          <w:rFonts w:ascii="Palatino Linotype" w:hAnsi="Palatino Linotype" w:cs="Times New Roman"/>
          <w:vertAlign w:val="superscript"/>
          <w:lang w:val="en"/>
        </w:rPr>
        <w:t>th</w:t>
      </w:r>
      <w:r w:rsidR="007A631E" w:rsidRPr="00500A72">
        <w:rPr>
          <w:rFonts w:ascii="Palatino Linotype" w:hAnsi="Palatino Linotype" w:cs="Times New Roman"/>
          <w:lang w:val="en"/>
        </w:rPr>
        <w:t xml:space="preserve"> grade</w:t>
      </w:r>
      <w:r w:rsidRPr="00500A72">
        <w:rPr>
          <w:rFonts w:ascii="Palatino Linotype" w:hAnsi="Palatino Linotype" w:cs="Times New Roman"/>
          <w:lang w:val="en"/>
        </w:rPr>
        <w:t xml:space="preserve"> students in Thua Thien Hue </w:t>
      </w:r>
      <w:r w:rsidR="00A17F75" w:rsidRPr="00500A72">
        <w:rPr>
          <w:rFonts w:ascii="Palatino Linotype" w:hAnsi="Palatino Linotype" w:cs="Times New Roman"/>
          <w:lang w:val="en"/>
        </w:rPr>
        <w:t>P</w:t>
      </w:r>
      <w:r w:rsidRPr="00500A72">
        <w:rPr>
          <w:rFonts w:ascii="Palatino Linotype" w:hAnsi="Palatino Linotype" w:cs="Times New Roman"/>
          <w:lang w:val="en"/>
        </w:rPr>
        <w:t>rovince</w:t>
      </w:r>
      <w:r w:rsidR="00546AA0" w:rsidRPr="00500A72">
        <w:rPr>
          <w:rFonts w:ascii="Palatino Linotype" w:hAnsi="Palatino Linotype" w:cs="Times New Roman"/>
          <w:lang w:val="en"/>
        </w:rPr>
        <w:t xml:space="preserve">. </w:t>
      </w:r>
      <w:r w:rsidR="006374AF" w:rsidRPr="00500A72">
        <w:rPr>
          <w:rFonts w:ascii="Palatino Linotype" w:hAnsi="Palatino Linotype" w:cs="Times New Roman"/>
          <w:lang w:val="en"/>
        </w:rPr>
        <w:t>The q</w:t>
      </w:r>
      <w:r w:rsidR="00546AA0" w:rsidRPr="00500A72">
        <w:rPr>
          <w:rFonts w:ascii="Palatino Linotype" w:hAnsi="Palatino Linotype" w:cs="Times New Roman"/>
          <w:lang w:val="en"/>
        </w:rPr>
        <w:t xml:space="preserve">uota sampling technique is applied to collect 200 students </w:t>
      </w:r>
      <w:r w:rsidR="006374AF" w:rsidRPr="00500A72">
        <w:rPr>
          <w:rFonts w:ascii="Palatino Linotype" w:hAnsi="Palatino Linotype" w:cs="Times New Roman"/>
        </w:rPr>
        <w:t>being enrolled in</w:t>
      </w:r>
      <w:r w:rsidR="00546AA0" w:rsidRPr="00500A72">
        <w:rPr>
          <w:rFonts w:ascii="Palatino Linotype" w:hAnsi="Palatino Linotype" w:cs="Times New Roman"/>
        </w:rPr>
        <w:t xml:space="preserve"> the University of Economics, Hue University</w:t>
      </w:r>
      <w:r w:rsidRPr="00500A72">
        <w:rPr>
          <w:rFonts w:ascii="Palatino Linotype" w:hAnsi="Palatino Linotype" w:cs="Times New Roman"/>
          <w:lang w:val="en"/>
        </w:rPr>
        <w:t xml:space="preserve">.  Research results </w:t>
      </w:r>
      <w:r w:rsidR="00472917" w:rsidRPr="00500A72">
        <w:rPr>
          <w:rFonts w:ascii="Palatino Linotype" w:hAnsi="Palatino Linotype" w:cs="Times New Roman"/>
          <w:lang w:val="en"/>
        </w:rPr>
        <w:t>of multiple linear regression models</w:t>
      </w:r>
      <w:r w:rsidR="00472917" w:rsidRPr="00500A72">
        <w:rPr>
          <w:rFonts w:ascii="Palatino Linotype" w:hAnsi="Palatino Linotype" w:cs="Times New Roman"/>
        </w:rPr>
        <w:t xml:space="preserve"> </w:t>
      </w:r>
      <w:r w:rsidR="008D0DA6" w:rsidRPr="00500A72">
        <w:rPr>
          <w:rFonts w:ascii="Palatino Linotype" w:hAnsi="Palatino Linotype" w:cs="Times New Roman"/>
          <w:lang w:val="en"/>
        </w:rPr>
        <w:t>show</w:t>
      </w:r>
      <w:r w:rsidRPr="00500A72">
        <w:rPr>
          <w:rFonts w:ascii="Palatino Linotype" w:hAnsi="Palatino Linotype" w:cs="Times New Roman"/>
          <w:lang w:val="en"/>
        </w:rPr>
        <w:t xml:space="preserve"> that </w:t>
      </w:r>
      <w:r w:rsidR="00A86D7D" w:rsidRPr="00500A72">
        <w:rPr>
          <w:rFonts w:ascii="Palatino Linotype" w:hAnsi="Palatino Linotype" w:cs="Times New Roman"/>
          <w:lang w:val="en"/>
        </w:rPr>
        <w:t>university characteristics</w:t>
      </w:r>
      <w:r w:rsidRPr="00500A72">
        <w:rPr>
          <w:rFonts w:ascii="Palatino Linotype" w:hAnsi="Palatino Linotype" w:cs="Times New Roman"/>
          <w:lang w:val="en"/>
        </w:rPr>
        <w:t xml:space="preserve">, </w:t>
      </w:r>
      <w:r w:rsidR="008D0DA6" w:rsidRPr="00500A72">
        <w:rPr>
          <w:rFonts w:ascii="Palatino Linotype" w:hAnsi="Palatino Linotype" w:cs="Times New Roman"/>
          <w:lang w:val="en"/>
        </w:rPr>
        <w:t>employability potential offered by</w:t>
      </w:r>
      <w:r w:rsidRPr="00500A72">
        <w:rPr>
          <w:rFonts w:ascii="Palatino Linotype" w:hAnsi="Palatino Linotype" w:cs="Times New Roman"/>
          <w:lang w:val="en"/>
        </w:rPr>
        <w:t xml:space="preserve"> the major, reference group</w:t>
      </w:r>
      <w:r w:rsidR="008D0DA6" w:rsidRPr="00500A72">
        <w:rPr>
          <w:rFonts w:ascii="Palatino Linotype" w:hAnsi="Palatino Linotype" w:cs="Times New Roman"/>
          <w:lang w:val="en"/>
        </w:rPr>
        <w:t>s</w:t>
      </w:r>
      <w:r w:rsidRPr="00500A72">
        <w:rPr>
          <w:rFonts w:ascii="Palatino Linotype" w:hAnsi="Palatino Linotype" w:cs="Times New Roman"/>
          <w:lang w:val="en"/>
        </w:rPr>
        <w:t xml:space="preserve">, communication activities and </w:t>
      </w:r>
      <w:r w:rsidR="00A86D7D" w:rsidRPr="00500A72">
        <w:rPr>
          <w:rFonts w:ascii="Palatino Linotype" w:hAnsi="Palatino Linotype" w:cs="Times New Roman"/>
        </w:rPr>
        <w:t>personal characteristics of students</w:t>
      </w:r>
      <w:r w:rsidRPr="00500A72">
        <w:rPr>
          <w:rFonts w:ascii="Palatino Linotype" w:hAnsi="Palatino Linotype" w:cs="Times New Roman"/>
          <w:lang w:val="en"/>
        </w:rPr>
        <w:t xml:space="preserve"> are </w:t>
      </w:r>
      <w:r w:rsidR="008D0DA6" w:rsidRPr="00500A72">
        <w:rPr>
          <w:rFonts w:ascii="Palatino Linotype" w:hAnsi="Palatino Linotype" w:cs="Times New Roman"/>
          <w:lang w:val="en"/>
        </w:rPr>
        <w:t>five</w:t>
      </w:r>
      <w:r w:rsidRPr="00500A72">
        <w:rPr>
          <w:rFonts w:ascii="Palatino Linotype" w:hAnsi="Palatino Linotype" w:cs="Times New Roman"/>
          <w:lang w:val="en"/>
        </w:rPr>
        <w:t xml:space="preserve"> factors affecting</w:t>
      </w:r>
      <w:r w:rsidR="00546AA0" w:rsidRPr="00500A72">
        <w:rPr>
          <w:rFonts w:ascii="Palatino Linotype" w:hAnsi="Palatino Linotype" w:cs="Times New Roman"/>
          <w:lang w:val="en"/>
        </w:rPr>
        <w:t xml:space="preserve"> 12</w:t>
      </w:r>
      <w:r w:rsidR="00546AA0" w:rsidRPr="00500A72">
        <w:rPr>
          <w:rFonts w:ascii="Palatino Linotype" w:hAnsi="Palatino Linotype" w:cs="Times New Roman"/>
          <w:vertAlign w:val="superscript"/>
          <w:lang w:val="en"/>
        </w:rPr>
        <w:t>th</w:t>
      </w:r>
      <w:r w:rsidR="00546AA0" w:rsidRPr="00500A72">
        <w:rPr>
          <w:rFonts w:ascii="Palatino Linotype" w:hAnsi="Palatino Linotype" w:cs="Times New Roman"/>
          <w:lang w:val="en"/>
        </w:rPr>
        <w:t xml:space="preserve"> grade</w:t>
      </w:r>
      <w:r w:rsidRPr="00500A72">
        <w:rPr>
          <w:rFonts w:ascii="Palatino Linotype" w:hAnsi="Palatino Linotype" w:cs="Times New Roman"/>
          <w:lang w:val="en"/>
        </w:rPr>
        <w:t xml:space="preserve"> student</w:t>
      </w:r>
      <w:r w:rsidR="008D0DA6" w:rsidRPr="00500A72">
        <w:rPr>
          <w:rFonts w:ascii="Palatino Linotype" w:hAnsi="Palatino Linotype" w:cs="Times New Roman"/>
          <w:lang w:val="en"/>
        </w:rPr>
        <w:t>s'</w:t>
      </w:r>
      <w:r w:rsidR="00546AA0" w:rsidRPr="00500A72">
        <w:rPr>
          <w:rFonts w:ascii="Palatino Linotype" w:hAnsi="Palatino Linotype" w:cs="Times New Roman"/>
          <w:lang w:val="en"/>
        </w:rPr>
        <w:t xml:space="preserve"> choice of the University of Economic, Hue University.</w:t>
      </w:r>
    </w:p>
    <w:p w14:paraId="491C6D3A" w14:textId="39962BE4" w:rsidR="00E30C6E" w:rsidRPr="00500A72" w:rsidRDefault="00E30C6E"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b/>
          <w:sz w:val="20"/>
          <w:szCs w:val="20"/>
        </w:rPr>
        <w:t>Keyword:</w:t>
      </w:r>
      <w:r w:rsidR="00546AA0" w:rsidRPr="00500A72">
        <w:rPr>
          <w:rFonts w:ascii="Palatino Linotype" w:hAnsi="Palatino Linotype" w:cs="Times New Roman"/>
          <w:b/>
          <w:sz w:val="20"/>
          <w:szCs w:val="20"/>
        </w:rPr>
        <w:t xml:space="preserve"> </w:t>
      </w:r>
      <w:r w:rsidR="00546AA0" w:rsidRPr="00500A72">
        <w:rPr>
          <w:rFonts w:ascii="Palatino Linotype" w:hAnsi="Palatino Linotype" w:cs="Times New Roman"/>
          <w:sz w:val="20"/>
          <w:szCs w:val="20"/>
        </w:rPr>
        <w:t>12</w:t>
      </w:r>
      <w:r w:rsidR="00546AA0" w:rsidRPr="00500A72">
        <w:rPr>
          <w:rFonts w:ascii="Palatino Linotype" w:hAnsi="Palatino Linotype" w:cs="Times New Roman"/>
          <w:sz w:val="20"/>
          <w:szCs w:val="20"/>
          <w:vertAlign w:val="superscript"/>
        </w:rPr>
        <w:t>th</w:t>
      </w:r>
      <w:r w:rsidR="00546AA0" w:rsidRPr="00500A72">
        <w:rPr>
          <w:rFonts w:ascii="Palatino Linotype" w:hAnsi="Palatino Linotype" w:cs="Times New Roman"/>
          <w:sz w:val="20"/>
          <w:szCs w:val="20"/>
        </w:rPr>
        <w:t xml:space="preserve"> grade students, factors influencing decisions</w:t>
      </w:r>
      <w:r w:rsidR="007A631E" w:rsidRPr="00500A72">
        <w:rPr>
          <w:rFonts w:ascii="Palatino Linotype" w:hAnsi="Palatino Linotype" w:cs="Times New Roman"/>
          <w:sz w:val="20"/>
          <w:szCs w:val="20"/>
        </w:rPr>
        <w:t>, University of Economics.</w:t>
      </w:r>
      <w:r w:rsidR="008D0DA6" w:rsidRPr="00500A72">
        <w:rPr>
          <w:rFonts w:ascii="Palatino Linotype" w:hAnsi="Palatino Linotype" w:cs="Times New Roman"/>
          <w:sz w:val="20"/>
          <w:szCs w:val="20"/>
        </w:rPr>
        <w:t xml:space="preserve"> </w:t>
      </w:r>
    </w:p>
    <w:p w14:paraId="5BFBAB4C" w14:textId="41FA0F8E" w:rsidR="00E30C6E" w:rsidRPr="00500A72" w:rsidRDefault="00033068"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1</w:t>
      </w:r>
      <w:r w:rsidR="00B63299" w:rsidRPr="00500A72">
        <w:rPr>
          <w:rFonts w:ascii="Palatino Linotype" w:hAnsi="Palatino Linotype" w:cs="Times New Roman"/>
          <w:b/>
          <w:sz w:val="20"/>
          <w:szCs w:val="20"/>
        </w:rPr>
        <w:t>. Introduction</w:t>
      </w:r>
    </w:p>
    <w:p w14:paraId="60E76909" w14:textId="571D8719" w:rsidR="00B63299" w:rsidRPr="00500A72" w:rsidRDefault="00B63299"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A good education system is </w:t>
      </w:r>
      <w:r w:rsidR="008D0DA6" w:rsidRPr="00500A72">
        <w:rPr>
          <w:rFonts w:ascii="Palatino Linotype" w:hAnsi="Palatino Linotype" w:cs="Times New Roman"/>
          <w:sz w:val="20"/>
          <w:szCs w:val="20"/>
        </w:rPr>
        <w:t>one of the key</w:t>
      </w:r>
      <w:r w:rsidRPr="00500A72">
        <w:rPr>
          <w:rFonts w:ascii="Palatino Linotype" w:hAnsi="Palatino Linotype" w:cs="Times New Roman"/>
          <w:sz w:val="20"/>
          <w:szCs w:val="20"/>
        </w:rPr>
        <w:t xml:space="preserve"> foundation</w:t>
      </w:r>
      <w:r w:rsidR="008D0DA6" w:rsidRPr="00500A72">
        <w:rPr>
          <w:rFonts w:ascii="Palatino Linotype" w:hAnsi="Palatino Linotype" w:cs="Times New Roman"/>
          <w:sz w:val="20"/>
          <w:szCs w:val="20"/>
        </w:rPr>
        <w:t>s</w:t>
      </w:r>
      <w:r w:rsidRPr="00500A72">
        <w:rPr>
          <w:rFonts w:ascii="Palatino Linotype" w:hAnsi="Palatino Linotype" w:cs="Times New Roman"/>
          <w:sz w:val="20"/>
          <w:szCs w:val="20"/>
        </w:rPr>
        <w:t xml:space="preserve"> for </w:t>
      </w:r>
      <w:r w:rsidR="007A631E" w:rsidRPr="00500A72">
        <w:rPr>
          <w:rFonts w:ascii="Palatino Linotype" w:hAnsi="Palatino Linotype" w:cs="Times New Roman"/>
          <w:sz w:val="20"/>
          <w:szCs w:val="20"/>
        </w:rPr>
        <w:t>national</w:t>
      </w:r>
      <w:r w:rsidRPr="00500A72">
        <w:rPr>
          <w:rFonts w:ascii="Palatino Linotype" w:hAnsi="Palatino Linotype" w:cs="Times New Roman"/>
          <w:sz w:val="20"/>
          <w:szCs w:val="20"/>
        </w:rPr>
        <w:t xml:space="preserve"> development. </w:t>
      </w:r>
      <w:r w:rsidR="002B13CE" w:rsidRPr="00500A72">
        <w:rPr>
          <w:rFonts w:ascii="Palatino Linotype" w:hAnsi="Palatino Linotype" w:cs="Times New Roman"/>
          <w:sz w:val="20"/>
          <w:szCs w:val="20"/>
        </w:rPr>
        <w:t>Within the context of Vietnam</w:t>
      </w:r>
      <w:r w:rsidRPr="00500A72">
        <w:rPr>
          <w:rFonts w:ascii="Palatino Linotype" w:hAnsi="Palatino Linotype" w:cs="Times New Roman"/>
          <w:sz w:val="20"/>
          <w:szCs w:val="20"/>
        </w:rPr>
        <w:t xml:space="preserve">, higher education is the highest level in </w:t>
      </w:r>
      <w:r w:rsidR="00A86D7D" w:rsidRPr="00500A72">
        <w:rPr>
          <w:rFonts w:ascii="Palatino Linotype" w:hAnsi="Palatino Linotype" w:cs="Times New Roman"/>
          <w:sz w:val="20"/>
          <w:szCs w:val="20"/>
        </w:rPr>
        <w:t>the</w:t>
      </w:r>
      <w:r w:rsidR="005F67F8"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 xml:space="preserve">national education system and plays a key role in training and developing high-quality human resources. </w:t>
      </w:r>
      <w:r w:rsidR="005F67F8" w:rsidRPr="00500A72">
        <w:rPr>
          <w:rFonts w:ascii="Palatino Linotype" w:hAnsi="Palatino Linotype" w:cs="Times New Roman"/>
          <w:sz w:val="20"/>
          <w:szCs w:val="20"/>
        </w:rPr>
        <w:t>Students</w:t>
      </w:r>
      <w:r w:rsidRPr="00500A72">
        <w:rPr>
          <w:rFonts w:ascii="Palatino Linotype" w:hAnsi="Palatino Linotype" w:cs="Times New Roman"/>
          <w:sz w:val="20"/>
          <w:szCs w:val="20"/>
        </w:rPr>
        <w:t xml:space="preserve"> at this level are equipped with basic and advanced professional knowledge, as well as </w:t>
      </w:r>
      <w:r w:rsidR="005F67F8" w:rsidRPr="00500A72">
        <w:rPr>
          <w:rFonts w:ascii="Palatino Linotype" w:hAnsi="Palatino Linotype" w:cs="Times New Roman"/>
          <w:sz w:val="20"/>
          <w:szCs w:val="20"/>
        </w:rPr>
        <w:t xml:space="preserve">skills needed for </w:t>
      </w:r>
      <w:r w:rsidR="007A631E" w:rsidRPr="00500A72">
        <w:rPr>
          <w:rFonts w:ascii="Palatino Linotype" w:hAnsi="Palatino Linotype" w:cs="Times New Roman"/>
          <w:sz w:val="20"/>
          <w:szCs w:val="20"/>
        </w:rPr>
        <w:t xml:space="preserve">career </w:t>
      </w:r>
      <w:r w:rsidR="006374AF" w:rsidRPr="00500A72">
        <w:rPr>
          <w:rFonts w:ascii="Palatino Linotype" w:hAnsi="Palatino Linotype" w:cs="Times New Roman"/>
          <w:sz w:val="20"/>
          <w:szCs w:val="20"/>
        </w:rPr>
        <w:t>development in the future</w:t>
      </w:r>
      <w:r w:rsidRPr="00500A72">
        <w:rPr>
          <w:rFonts w:ascii="Palatino Linotype" w:hAnsi="Palatino Linotype" w:cs="Times New Roman"/>
          <w:sz w:val="20"/>
          <w:szCs w:val="20"/>
        </w:rPr>
        <w:t>. In reality,</w:t>
      </w:r>
      <w:r w:rsidR="007A631E" w:rsidRPr="00500A72">
        <w:rPr>
          <w:rFonts w:ascii="Palatino Linotype" w:hAnsi="Palatino Linotype" w:cs="Times New Roman"/>
          <w:sz w:val="20"/>
          <w:szCs w:val="20"/>
        </w:rPr>
        <w:t xml:space="preserve"> </w:t>
      </w:r>
      <w:r w:rsidR="006F2EBA" w:rsidRPr="00500A72">
        <w:rPr>
          <w:rFonts w:ascii="Palatino Linotype" w:hAnsi="Palatino Linotype" w:cs="Times New Roman"/>
          <w:sz w:val="20"/>
          <w:szCs w:val="20"/>
        </w:rPr>
        <w:t xml:space="preserve">most </w:t>
      </w:r>
      <w:r w:rsidRPr="00500A72">
        <w:rPr>
          <w:rFonts w:ascii="Palatino Linotype" w:hAnsi="Palatino Linotype" w:cs="Times New Roman"/>
          <w:sz w:val="20"/>
          <w:szCs w:val="20"/>
        </w:rPr>
        <w:t>high school students</w:t>
      </w:r>
      <w:r w:rsidR="007A631E" w:rsidRPr="00500A72">
        <w:rPr>
          <w:rFonts w:ascii="Palatino Linotype" w:hAnsi="Palatino Linotype" w:cs="Times New Roman"/>
          <w:sz w:val="20"/>
          <w:szCs w:val="20"/>
        </w:rPr>
        <w:t xml:space="preserve"> have problems in </w:t>
      </w:r>
      <w:r w:rsidRPr="00500A72">
        <w:rPr>
          <w:rFonts w:ascii="Palatino Linotype" w:hAnsi="Palatino Linotype" w:cs="Times New Roman"/>
          <w:sz w:val="20"/>
          <w:szCs w:val="20"/>
        </w:rPr>
        <w:t xml:space="preserve">choosing majors and universities </w:t>
      </w:r>
      <w:r w:rsidR="005F67F8" w:rsidRPr="00500A72">
        <w:rPr>
          <w:rFonts w:ascii="Palatino Linotype" w:hAnsi="Palatino Linotype" w:cs="Times New Roman"/>
          <w:sz w:val="20"/>
          <w:szCs w:val="20"/>
        </w:rPr>
        <w:t>after</w:t>
      </w:r>
      <w:r w:rsidR="007A631E" w:rsidRPr="00500A72">
        <w:rPr>
          <w:rFonts w:ascii="Palatino Linotype" w:hAnsi="Palatino Linotype" w:cs="Times New Roman"/>
          <w:sz w:val="20"/>
          <w:szCs w:val="20"/>
        </w:rPr>
        <w:t xml:space="preserve"> graduating </w:t>
      </w:r>
      <w:r w:rsidR="006374AF" w:rsidRPr="00500A72">
        <w:rPr>
          <w:rFonts w:ascii="Palatino Linotype" w:hAnsi="Palatino Linotype" w:cs="Times New Roman"/>
          <w:sz w:val="20"/>
          <w:szCs w:val="20"/>
        </w:rPr>
        <w:t xml:space="preserve">from </w:t>
      </w:r>
      <w:r w:rsidR="00BB63B0" w:rsidRPr="00500A72">
        <w:rPr>
          <w:rFonts w:ascii="Palatino Linotype" w:hAnsi="Palatino Linotype" w:cs="Times New Roman"/>
          <w:sz w:val="20"/>
          <w:szCs w:val="20"/>
        </w:rPr>
        <w:t xml:space="preserve">national high school </w:t>
      </w:r>
      <w:r w:rsidRPr="00500A72">
        <w:rPr>
          <w:rFonts w:ascii="Palatino Linotype" w:hAnsi="Palatino Linotype" w:cs="Times New Roman"/>
          <w:sz w:val="20"/>
          <w:szCs w:val="20"/>
        </w:rPr>
        <w:t>exam</w:t>
      </w:r>
      <w:r w:rsidR="005F67F8" w:rsidRPr="00500A72">
        <w:rPr>
          <w:rFonts w:ascii="Palatino Linotype" w:hAnsi="Palatino Linotype" w:cs="Times New Roman"/>
          <w:sz w:val="20"/>
          <w:szCs w:val="20"/>
        </w:rPr>
        <w:t>ination</w:t>
      </w:r>
      <w:r w:rsidR="007A631E" w:rsidRPr="00500A72">
        <w:rPr>
          <w:rFonts w:ascii="Palatino Linotype" w:hAnsi="Palatino Linotype" w:cs="Times New Roman"/>
          <w:sz w:val="20"/>
          <w:szCs w:val="20"/>
        </w:rPr>
        <w:t>s</w:t>
      </w:r>
      <w:r w:rsidRPr="00500A72">
        <w:rPr>
          <w:rFonts w:ascii="Palatino Linotype" w:hAnsi="Palatino Linotype" w:cs="Times New Roman"/>
          <w:sz w:val="20"/>
          <w:szCs w:val="20"/>
        </w:rPr>
        <w:t>.</w:t>
      </w:r>
      <w:r w:rsidR="00181375" w:rsidRPr="00500A72">
        <w:rPr>
          <w:rFonts w:ascii="Palatino Linotype" w:hAnsi="Palatino Linotype" w:cs="Times New Roman"/>
          <w:sz w:val="20"/>
          <w:szCs w:val="20"/>
        </w:rPr>
        <w:t xml:space="preserve"> </w:t>
      </w:r>
      <w:r w:rsidR="00993D25" w:rsidRPr="00500A72">
        <w:rPr>
          <w:rFonts w:ascii="Palatino Linotype" w:hAnsi="Palatino Linotype" w:cs="Times New Roman"/>
          <w:sz w:val="20"/>
          <w:szCs w:val="20"/>
        </w:rPr>
        <w:t>According to Nu Vuong (2021), e</w:t>
      </w:r>
      <w:r w:rsidR="00181375" w:rsidRPr="00500A72">
        <w:rPr>
          <w:rFonts w:ascii="Palatino Linotype" w:hAnsi="Palatino Linotype" w:cs="Times New Roman"/>
          <w:sz w:val="20"/>
          <w:szCs w:val="20"/>
        </w:rPr>
        <w:t>xperts in the field of admissions argued that</w:t>
      </w:r>
      <w:r w:rsidR="00BB63B0" w:rsidRPr="00500A72">
        <w:rPr>
          <w:rFonts w:ascii="Palatino Linotype" w:hAnsi="Palatino Linotype" w:cs="Times New Roman"/>
          <w:sz w:val="20"/>
          <w:szCs w:val="20"/>
        </w:rPr>
        <w:t xml:space="preserve"> students </w:t>
      </w:r>
      <w:r w:rsidR="00181375" w:rsidRPr="00500A72">
        <w:rPr>
          <w:rFonts w:ascii="Palatino Linotype" w:hAnsi="Palatino Linotype" w:cs="Times New Roman"/>
          <w:sz w:val="20"/>
          <w:szCs w:val="20"/>
        </w:rPr>
        <w:t xml:space="preserve">often </w:t>
      </w:r>
      <w:r w:rsidR="00BB63B0" w:rsidRPr="00500A72">
        <w:rPr>
          <w:rFonts w:ascii="Palatino Linotype" w:hAnsi="Palatino Linotype" w:cs="Times New Roman"/>
          <w:sz w:val="20"/>
          <w:szCs w:val="20"/>
        </w:rPr>
        <w:t>choose majors based on emotions, tendencies or family</w:t>
      </w:r>
      <w:r w:rsidR="005F67F8" w:rsidRPr="00500A72">
        <w:rPr>
          <w:rFonts w:ascii="Palatino Linotype" w:hAnsi="Palatino Linotype" w:cs="Times New Roman"/>
          <w:sz w:val="20"/>
          <w:szCs w:val="20"/>
        </w:rPr>
        <w:t xml:space="preserve"> orientations</w:t>
      </w:r>
      <w:r w:rsidR="00BB63B0" w:rsidRPr="00500A72">
        <w:rPr>
          <w:rFonts w:ascii="Palatino Linotype" w:hAnsi="Palatino Linotype" w:cs="Times New Roman"/>
          <w:sz w:val="20"/>
          <w:szCs w:val="20"/>
        </w:rPr>
        <w:t xml:space="preserve"> without considering carefully whether their chosen field is suitable for them</w:t>
      </w:r>
      <w:r w:rsidR="00056F8F" w:rsidRPr="00500A72">
        <w:rPr>
          <w:rFonts w:ascii="Palatino Linotype" w:hAnsi="Palatino Linotype" w:cs="Times New Roman"/>
          <w:sz w:val="20"/>
          <w:szCs w:val="20"/>
        </w:rPr>
        <w:t xml:space="preserve">. </w:t>
      </w:r>
      <w:r w:rsidR="00993D25" w:rsidRPr="00500A72">
        <w:rPr>
          <w:rFonts w:ascii="Palatino Linotype" w:hAnsi="Palatino Linotype" w:cs="Times New Roman"/>
          <w:sz w:val="20"/>
          <w:szCs w:val="20"/>
        </w:rPr>
        <w:t>C</w:t>
      </w:r>
      <w:r w:rsidR="00056F8F" w:rsidRPr="00500A72">
        <w:rPr>
          <w:rFonts w:ascii="Palatino Linotype" w:hAnsi="Palatino Linotype" w:cs="Times New Roman"/>
          <w:sz w:val="20"/>
          <w:szCs w:val="20"/>
        </w:rPr>
        <w:t>hoosing inappropriate</w:t>
      </w:r>
      <w:r w:rsidR="00BB63B0" w:rsidRPr="00500A72">
        <w:rPr>
          <w:rFonts w:ascii="Palatino Linotype" w:hAnsi="Palatino Linotype" w:cs="Times New Roman"/>
          <w:sz w:val="20"/>
          <w:szCs w:val="20"/>
        </w:rPr>
        <w:t xml:space="preserve"> </w:t>
      </w:r>
      <w:r w:rsidR="005F67F8" w:rsidRPr="00500A72">
        <w:rPr>
          <w:rFonts w:ascii="Palatino Linotype" w:hAnsi="Palatino Linotype" w:cs="Times New Roman"/>
          <w:sz w:val="20"/>
          <w:szCs w:val="20"/>
        </w:rPr>
        <w:t>universities and majors</w:t>
      </w:r>
      <w:r w:rsidR="00056F8F" w:rsidRPr="00500A72">
        <w:rPr>
          <w:rFonts w:ascii="Palatino Linotype" w:hAnsi="Palatino Linotype" w:cs="Times New Roman"/>
          <w:sz w:val="20"/>
          <w:szCs w:val="20"/>
        </w:rPr>
        <w:t xml:space="preserve"> </w:t>
      </w:r>
      <w:r w:rsidR="008C146C" w:rsidRPr="00500A72">
        <w:rPr>
          <w:rFonts w:ascii="Palatino Linotype" w:hAnsi="Palatino Linotype" w:cs="Times New Roman"/>
          <w:sz w:val="20"/>
          <w:szCs w:val="20"/>
        </w:rPr>
        <w:t xml:space="preserve">can </w:t>
      </w:r>
      <w:r w:rsidR="005F67F8" w:rsidRPr="00500A72">
        <w:rPr>
          <w:rFonts w:ascii="Palatino Linotype" w:hAnsi="Palatino Linotype" w:cs="Times New Roman"/>
          <w:sz w:val="20"/>
          <w:szCs w:val="20"/>
        </w:rPr>
        <w:t>create amiss choices that l</w:t>
      </w:r>
      <w:r w:rsidR="006374AF" w:rsidRPr="00500A72">
        <w:rPr>
          <w:rFonts w:ascii="Palatino Linotype" w:hAnsi="Palatino Linotype" w:cs="Times New Roman"/>
          <w:sz w:val="20"/>
          <w:szCs w:val="20"/>
        </w:rPr>
        <w:t>ead to the inability to fully utiliz</w:t>
      </w:r>
      <w:r w:rsidR="008C146C" w:rsidRPr="00500A72">
        <w:rPr>
          <w:rFonts w:ascii="Palatino Linotype" w:hAnsi="Palatino Linotype" w:cs="Times New Roman"/>
          <w:sz w:val="20"/>
          <w:szCs w:val="20"/>
        </w:rPr>
        <w:t xml:space="preserve">e capabilities, </w:t>
      </w:r>
      <w:r w:rsidR="005F67F8" w:rsidRPr="00500A72">
        <w:rPr>
          <w:rFonts w:ascii="Palatino Linotype" w:hAnsi="Palatino Linotype" w:cs="Times New Roman"/>
          <w:sz w:val="20"/>
          <w:szCs w:val="20"/>
        </w:rPr>
        <w:t>reduced</w:t>
      </w:r>
      <w:r w:rsidR="008C146C" w:rsidRPr="00500A72">
        <w:rPr>
          <w:rFonts w:ascii="Palatino Linotype" w:hAnsi="Palatino Linotype" w:cs="Times New Roman"/>
          <w:sz w:val="20"/>
          <w:szCs w:val="20"/>
        </w:rPr>
        <w:t xml:space="preserve"> productivity and efficiency in studying and working and difficult</w:t>
      </w:r>
      <w:r w:rsidR="005F67F8" w:rsidRPr="00500A72">
        <w:rPr>
          <w:rFonts w:ascii="Palatino Linotype" w:hAnsi="Palatino Linotype" w:cs="Times New Roman"/>
          <w:sz w:val="20"/>
          <w:szCs w:val="20"/>
        </w:rPr>
        <w:t>y</w:t>
      </w:r>
      <w:r w:rsidR="008C146C" w:rsidRPr="00500A72">
        <w:rPr>
          <w:rFonts w:ascii="Palatino Linotype" w:hAnsi="Palatino Linotype" w:cs="Times New Roman"/>
          <w:sz w:val="20"/>
          <w:szCs w:val="20"/>
        </w:rPr>
        <w:t xml:space="preserve"> </w:t>
      </w:r>
      <w:r w:rsidR="005F67F8" w:rsidRPr="00500A72">
        <w:rPr>
          <w:rFonts w:ascii="Palatino Linotype" w:hAnsi="Palatino Linotype" w:cs="Times New Roman"/>
          <w:sz w:val="20"/>
          <w:szCs w:val="20"/>
        </w:rPr>
        <w:t>in getting</w:t>
      </w:r>
      <w:r w:rsidR="008C146C" w:rsidRPr="00500A72">
        <w:rPr>
          <w:rFonts w:ascii="Palatino Linotype" w:hAnsi="Palatino Linotype" w:cs="Times New Roman"/>
          <w:sz w:val="20"/>
          <w:szCs w:val="20"/>
        </w:rPr>
        <w:t xml:space="preserve"> jobs after graduation. Therefore, it wastes </w:t>
      </w:r>
      <w:r w:rsidR="003310CD" w:rsidRPr="00500A72">
        <w:rPr>
          <w:rFonts w:ascii="Palatino Linotype" w:hAnsi="Palatino Linotype" w:cs="Times New Roman"/>
          <w:sz w:val="20"/>
          <w:szCs w:val="20"/>
        </w:rPr>
        <w:t>resources</w:t>
      </w:r>
      <w:r w:rsidR="008C146C" w:rsidRPr="00500A72">
        <w:rPr>
          <w:rFonts w:ascii="Palatino Linotype" w:hAnsi="Palatino Linotype" w:cs="Times New Roman"/>
          <w:sz w:val="20"/>
          <w:szCs w:val="20"/>
        </w:rPr>
        <w:t xml:space="preserve"> of students and </w:t>
      </w:r>
      <w:r w:rsidR="003310CD" w:rsidRPr="00500A72">
        <w:rPr>
          <w:rFonts w:ascii="Palatino Linotype" w:hAnsi="Palatino Linotype" w:cs="Times New Roman"/>
          <w:sz w:val="20"/>
          <w:szCs w:val="20"/>
        </w:rPr>
        <w:t xml:space="preserve">society. </w:t>
      </w:r>
    </w:p>
    <w:p w14:paraId="28B563B9" w14:textId="76FCC3C5" w:rsidR="003310CD" w:rsidRPr="00500A72" w:rsidRDefault="003310CD"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rPr>
        <w:t>On the supply</w:t>
      </w:r>
      <w:r w:rsidR="005F67F8" w:rsidRPr="00500A72">
        <w:rPr>
          <w:rFonts w:ascii="Palatino Linotype" w:hAnsi="Palatino Linotype" w:cs="Times New Roman"/>
          <w:sz w:val="20"/>
          <w:szCs w:val="20"/>
        </w:rPr>
        <w:t xml:space="preserve"> </w:t>
      </w:r>
      <w:r w:rsidR="00167BE2" w:rsidRPr="00500A72">
        <w:rPr>
          <w:rFonts w:ascii="Palatino Linotype" w:hAnsi="Palatino Linotype" w:cs="Times New Roman"/>
          <w:sz w:val="20"/>
          <w:szCs w:val="20"/>
        </w:rPr>
        <w:t>side</w:t>
      </w:r>
      <w:r w:rsidRPr="00500A72">
        <w:rPr>
          <w:rFonts w:ascii="Palatino Linotype" w:hAnsi="Palatino Linotype" w:cs="Times New Roman"/>
          <w:sz w:val="20"/>
          <w:szCs w:val="20"/>
        </w:rPr>
        <w:t xml:space="preserve"> of the education ma</w:t>
      </w:r>
      <w:r w:rsidR="0055073D" w:rsidRPr="00500A72">
        <w:rPr>
          <w:rFonts w:ascii="Palatino Linotype" w:hAnsi="Palatino Linotype" w:cs="Times New Roman"/>
          <w:sz w:val="20"/>
          <w:szCs w:val="20"/>
        </w:rPr>
        <w:t xml:space="preserve">rket, </w:t>
      </w:r>
      <w:r w:rsidR="006374AF" w:rsidRPr="00500A72">
        <w:rPr>
          <w:rFonts w:ascii="Palatino Linotype" w:hAnsi="Palatino Linotype" w:cs="Times New Roman"/>
          <w:sz w:val="20"/>
          <w:szCs w:val="20"/>
        </w:rPr>
        <w:t xml:space="preserve">a </w:t>
      </w:r>
      <w:r w:rsidR="0055073D" w:rsidRPr="00500A72">
        <w:rPr>
          <w:rFonts w:ascii="Palatino Linotype" w:hAnsi="Palatino Linotype" w:cs="Times New Roman"/>
          <w:sz w:val="20"/>
          <w:szCs w:val="20"/>
        </w:rPr>
        <w:t xml:space="preserve">social enterprise in the higher education sector </w:t>
      </w:r>
      <w:r w:rsidRPr="00500A72">
        <w:rPr>
          <w:rFonts w:ascii="Palatino Linotype" w:hAnsi="Palatino Linotype" w:cs="Times New Roman"/>
          <w:sz w:val="20"/>
          <w:szCs w:val="20"/>
        </w:rPr>
        <w:t xml:space="preserve">leads to </w:t>
      </w:r>
      <w:r w:rsidR="006374AF" w:rsidRPr="00500A72">
        <w:rPr>
          <w:rFonts w:ascii="Palatino Linotype" w:hAnsi="Palatino Linotype" w:cs="Times New Roman"/>
          <w:sz w:val="20"/>
          <w:szCs w:val="20"/>
        </w:rPr>
        <w:t xml:space="preserve">an </w:t>
      </w:r>
      <w:r w:rsidRPr="00500A72">
        <w:rPr>
          <w:rFonts w:ascii="Palatino Linotype" w:hAnsi="Palatino Linotype" w:cs="Times New Roman"/>
          <w:sz w:val="20"/>
          <w:szCs w:val="20"/>
        </w:rPr>
        <w:t xml:space="preserve">increase </w:t>
      </w:r>
      <w:r w:rsidR="005F67F8" w:rsidRPr="00500A72">
        <w:rPr>
          <w:rFonts w:ascii="Palatino Linotype" w:hAnsi="Palatino Linotype" w:cs="Times New Roman"/>
          <w:sz w:val="20"/>
          <w:szCs w:val="20"/>
        </w:rPr>
        <w:t>in</w:t>
      </w:r>
      <w:r w:rsidRPr="00500A72">
        <w:rPr>
          <w:rFonts w:ascii="Palatino Linotype" w:hAnsi="Palatino Linotype" w:cs="Times New Roman"/>
          <w:sz w:val="20"/>
          <w:szCs w:val="20"/>
        </w:rPr>
        <w:t xml:space="preserve"> competition</w:t>
      </w:r>
      <w:r w:rsidR="00692984" w:rsidRPr="00500A72">
        <w:rPr>
          <w:rFonts w:ascii="Palatino Linotype" w:hAnsi="Palatino Linotype" w:cs="Times New Roman"/>
          <w:sz w:val="20"/>
          <w:szCs w:val="20"/>
        </w:rPr>
        <w:t xml:space="preserve"> </w:t>
      </w:r>
      <w:r w:rsidR="005F67F8" w:rsidRPr="00500A72">
        <w:rPr>
          <w:rFonts w:ascii="Palatino Linotype" w:hAnsi="Palatino Linotype" w:cs="Times New Roman"/>
          <w:sz w:val="20"/>
          <w:szCs w:val="20"/>
        </w:rPr>
        <w:t>among</w:t>
      </w:r>
      <w:r w:rsidR="00692984" w:rsidRPr="00500A72">
        <w:rPr>
          <w:rFonts w:ascii="Palatino Linotype" w:hAnsi="Palatino Linotype" w:cs="Times New Roman"/>
          <w:sz w:val="20"/>
          <w:szCs w:val="20"/>
        </w:rPr>
        <w:t xml:space="preserve"> universities</w:t>
      </w:r>
      <w:r w:rsidRPr="00500A72">
        <w:rPr>
          <w:rFonts w:ascii="Palatino Linotype" w:hAnsi="Palatino Linotype" w:cs="Times New Roman"/>
          <w:sz w:val="20"/>
          <w:szCs w:val="20"/>
        </w:rPr>
        <w:t xml:space="preserve">, creating both opportunities and </w:t>
      </w:r>
      <w:r w:rsidR="005F67F8" w:rsidRPr="00500A72">
        <w:rPr>
          <w:rFonts w:ascii="Palatino Linotype" w:hAnsi="Palatino Linotype" w:cs="Times New Roman"/>
          <w:sz w:val="20"/>
          <w:szCs w:val="20"/>
        </w:rPr>
        <w:t>threats for high school student</w:t>
      </w:r>
      <w:r w:rsidRPr="00500A72">
        <w:rPr>
          <w:rFonts w:ascii="Palatino Linotype" w:hAnsi="Palatino Linotype" w:cs="Times New Roman"/>
          <w:sz w:val="20"/>
          <w:szCs w:val="20"/>
        </w:rPr>
        <w:t>s</w:t>
      </w:r>
      <w:r w:rsidR="005F67F8"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w:t>
      </w:r>
      <w:r w:rsidR="005F67F8" w:rsidRPr="00500A72">
        <w:rPr>
          <w:rFonts w:ascii="Palatino Linotype" w:hAnsi="Palatino Linotype" w:cs="Times New Roman"/>
          <w:sz w:val="20"/>
          <w:szCs w:val="20"/>
        </w:rPr>
        <w:t>choices</w:t>
      </w:r>
      <w:r w:rsidRPr="00500A72">
        <w:rPr>
          <w:rFonts w:ascii="Palatino Linotype" w:hAnsi="Palatino Linotype" w:cs="Times New Roman"/>
          <w:sz w:val="20"/>
          <w:szCs w:val="20"/>
        </w:rPr>
        <w:t xml:space="preserve">.  </w:t>
      </w:r>
      <w:r w:rsidR="00692984" w:rsidRPr="00500A72">
        <w:rPr>
          <w:rFonts w:ascii="Palatino Linotype" w:hAnsi="Palatino Linotype" w:cs="Times New Roman"/>
          <w:sz w:val="20"/>
          <w:szCs w:val="20"/>
        </w:rPr>
        <w:t>According to statistics from the Ministry of Education and Training (MOET), Vietnam has 236 universities, of which 171 are public and 65 are non-public [4].</w:t>
      </w:r>
      <w:r w:rsidRPr="00500A72">
        <w:rPr>
          <w:rFonts w:ascii="Palatino Linotype" w:hAnsi="Palatino Linotype" w:cs="Times New Roman"/>
          <w:sz w:val="20"/>
          <w:szCs w:val="20"/>
        </w:rPr>
        <w:t xml:space="preserve"> </w:t>
      </w:r>
      <w:r w:rsidR="00692984" w:rsidRPr="00500A72">
        <w:rPr>
          <w:rFonts w:ascii="Palatino Linotype" w:hAnsi="Palatino Linotype" w:cs="Times New Roman"/>
          <w:sz w:val="20"/>
          <w:szCs w:val="20"/>
        </w:rPr>
        <w:t>In addition, the Ministry of Education and Training has reformed national high school exams and university entrance examinations in recent years. These two fa</w:t>
      </w:r>
      <w:r w:rsidR="005F67F8" w:rsidRPr="00500A72">
        <w:rPr>
          <w:rFonts w:ascii="Palatino Linotype" w:hAnsi="Palatino Linotype" w:cs="Times New Roman"/>
          <w:sz w:val="20"/>
          <w:szCs w:val="20"/>
        </w:rPr>
        <w:t xml:space="preserve">ctors are increasing the intensity of competition among universities in </w:t>
      </w:r>
      <w:r w:rsidR="00692984" w:rsidRPr="00500A72">
        <w:rPr>
          <w:rFonts w:ascii="Palatino Linotype" w:hAnsi="Palatino Linotype" w:cs="Times New Roman"/>
          <w:sz w:val="20"/>
          <w:szCs w:val="20"/>
        </w:rPr>
        <w:t>attracting</w:t>
      </w:r>
      <w:r w:rsidR="005F67F8" w:rsidRPr="00500A72">
        <w:rPr>
          <w:rFonts w:ascii="Palatino Linotype" w:hAnsi="Palatino Linotype" w:cs="Times New Roman"/>
          <w:sz w:val="20"/>
          <w:szCs w:val="20"/>
        </w:rPr>
        <w:t xml:space="preserve"> potential students</w:t>
      </w:r>
      <w:r w:rsidR="00692984" w:rsidRPr="00500A72">
        <w:rPr>
          <w:rFonts w:ascii="Palatino Linotype" w:hAnsi="Palatino Linotype" w:cs="Times New Roman"/>
          <w:sz w:val="20"/>
          <w:szCs w:val="20"/>
        </w:rPr>
        <w:t>.</w:t>
      </w:r>
      <w:r w:rsidR="00167BE2" w:rsidRPr="00500A72">
        <w:rPr>
          <w:rFonts w:ascii="Palatino Linotype" w:hAnsi="Palatino Linotype" w:cs="Times New Roman"/>
          <w:sz w:val="20"/>
          <w:szCs w:val="20"/>
        </w:rPr>
        <w:t xml:space="preserve"> As </w:t>
      </w:r>
      <w:r w:rsidR="00692984" w:rsidRPr="00500A72">
        <w:rPr>
          <w:rFonts w:ascii="Palatino Linotype" w:hAnsi="Palatino Linotype" w:cs="Times New Roman"/>
          <w:sz w:val="20"/>
          <w:szCs w:val="20"/>
        </w:rPr>
        <w:t>higher education competition</w:t>
      </w:r>
      <w:r w:rsidR="005F67F8" w:rsidRPr="00500A72">
        <w:rPr>
          <w:rFonts w:ascii="Palatino Linotype" w:hAnsi="Palatino Linotype" w:cs="Times New Roman"/>
          <w:sz w:val="20"/>
          <w:szCs w:val="20"/>
        </w:rPr>
        <w:t xml:space="preserve"> rises</w:t>
      </w:r>
      <w:r w:rsidR="00692984" w:rsidRPr="00500A72">
        <w:rPr>
          <w:rFonts w:ascii="Palatino Linotype" w:hAnsi="Palatino Linotype" w:cs="Times New Roman"/>
          <w:sz w:val="20"/>
          <w:szCs w:val="20"/>
        </w:rPr>
        <w:t xml:space="preserve">, </w:t>
      </w:r>
      <w:r w:rsidR="00965D95" w:rsidRPr="00500A72">
        <w:rPr>
          <w:rFonts w:ascii="Palatino Linotype" w:hAnsi="Palatino Linotype" w:cs="Times New Roman"/>
          <w:sz w:val="20"/>
          <w:szCs w:val="20"/>
          <w:lang w:val="en"/>
        </w:rPr>
        <w:t>the need for a better understanding of h</w:t>
      </w:r>
      <w:r w:rsidR="005F67F8" w:rsidRPr="00500A72">
        <w:rPr>
          <w:rFonts w:ascii="Palatino Linotype" w:hAnsi="Palatino Linotype" w:cs="Times New Roman"/>
          <w:sz w:val="20"/>
          <w:szCs w:val="20"/>
          <w:lang w:val="en"/>
        </w:rPr>
        <w:t>ow high school students choose which universities to attend (and majors thereof)</w:t>
      </w:r>
      <w:r w:rsidR="00965D95" w:rsidRPr="00500A72">
        <w:rPr>
          <w:rFonts w:ascii="Palatino Linotype" w:hAnsi="Palatino Linotype" w:cs="Times New Roman"/>
          <w:sz w:val="20"/>
          <w:szCs w:val="20"/>
          <w:lang w:val="en"/>
        </w:rPr>
        <w:t xml:space="preserve"> is becoming more pressing for each university. </w:t>
      </w:r>
    </w:p>
    <w:p w14:paraId="3CD66394" w14:textId="1F00C129" w:rsidR="00033068" w:rsidRPr="00500A72" w:rsidRDefault="00033068"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 xml:space="preserve">2. </w:t>
      </w:r>
      <w:r w:rsidR="007A631E" w:rsidRPr="00500A72">
        <w:rPr>
          <w:rFonts w:ascii="Palatino Linotype" w:hAnsi="Palatino Linotype" w:cs="Times New Roman"/>
          <w:b/>
          <w:sz w:val="20"/>
          <w:szCs w:val="20"/>
        </w:rPr>
        <w:t xml:space="preserve">Literature review </w:t>
      </w:r>
      <w:r w:rsidRPr="00500A72">
        <w:rPr>
          <w:rFonts w:ascii="Palatino Linotype" w:hAnsi="Palatino Linotype" w:cs="Times New Roman"/>
          <w:b/>
          <w:sz w:val="20"/>
          <w:szCs w:val="20"/>
        </w:rPr>
        <w:t>and Hypotheses</w:t>
      </w:r>
    </w:p>
    <w:p w14:paraId="07B6E7C1" w14:textId="77777777" w:rsidR="00033068" w:rsidRPr="00500A72" w:rsidRDefault="00033068"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2.1. Customer</w:t>
      </w:r>
      <w:r w:rsidR="00933E92" w:rsidRPr="00500A72">
        <w:rPr>
          <w:rFonts w:ascii="Palatino Linotype" w:hAnsi="Palatino Linotype" w:cs="Times New Roman"/>
          <w:b/>
          <w:sz w:val="20"/>
          <w:szCs w:val="20"/>
        </w:rPr>
        <w:t>s</w:t>
      </w:r>
    </w:p>
    <w:p w14:paraId="0EE5996E" w14:textId="48516700" w:rsidR="00033068" w:rsidRPr="00500A72" w:rsidRDefault="00933E92"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Peter </w:t>
      </w:r>
      <w:r w:rsidR="007A631E" w:rsidRPr="00500A72">
        <w:rPr>
          <w:rFonts w:ascii="Palatino Linotype" w:hAnsi="Palatino Linotype" w:cs="Times New Roman"/>
          <w:sz w:val="20"/>
          <w:szCs w:val="20"/>
        </w:rPr>
        <w:t>Drucker,</w:t>
      </w:r>
      <w:r w:rsidR="00033068" w:rsidRPr="00500A72">
        <w:rPr>
          <w:rFonts w:ascii="Palatino Linotype" w:hAnsi="Palatino Linotype" w:cs="Times New Roman"/>
          <w:sz w:val="20"/>
          <w:szCs w:val="20"/>
        </w:rPr>
        <w:t xml:space="preserve"> </w:t>
      </w:r>
      <w:r w:rsidR="006F2EBA" w:rsidRPr="00500A72">
        <w:rPr>
          <w:rFonts w:ascii="Palatino Linotype" w:hAnsi="Palatino Linotype" w:cs="Times New Roman"/>
          <w:sz w:val="20"/>
          <w:szCs w:val="20"/>
        </w:rPr>
        <w:t xml:space="preserve">the </w:t>
      </w:r>
      <w:r w:rsidR="00033068" w:rsidRPr="00500A72">
        <w:rPr>
          <w:rFonts w:ascii="Palatino Linotype" w:hAnsi="Palatino Linotype" w:cs="Times New Roman"/>
          <w:sz w:val="20"/>
          <w:szCs w:val="20"/>
        </w:rPr>
        <w:t>father of modern management</w:t>
      </w:r>
      <w:r w:rsidRPr="00500A72">
        <w:rPr>
          <w:rFonts w:ascii="Palatino Linotype" w:hAnsi="Palatino Linotype" w:cs="Times New Roman"/>
          <w:sz w:val="20"/>
          <w:szCs w:val="20"/>
        </w:rPr>
        <w:t>,</w:t>
      </w:r>
      <w:r w:rsidR="00033068" w:rsidRPr="00500A72">
        <w:rPr>
          <w:rFonts w:ascii="Palatino Linotype" w:hAnsi="Palatino Linotype" w:cs="Times New Roman"/>
          <w:sz w:val="20"/>
          <w:szCs w:val="20"/>
        </w:rPr>
        <w:t xml:space="preserve"> defined customers as those who are willing to pay for goods and services, who make</w:t>
      </w:r>
      <w:r w:rsidRPr="00500A72">
        <w:rPr>
          <w:rFonts w:ascii="Palatino Linotype" w:hAnsi="Palatino Linotype" w:cs="Times New Roman"/>
          <w:sz w:val="20"/>
          <w:szCs w:val="20"/>
        </w:rPr>
        <w:t xml:space="preserve"> economic resources into wealth; and materials into goods</w:t>
      </w:r>
      <w:r w:rsidR="00033068" w:rsidRPr="00500A72">
        <w:rPr>
          <w:rFonts w:ascii="Palatino Linotype" w:hAnsi="Palatino Linotype" w:cs="Times New Roman"/>
          <w:sz w:val="20"/>
          <w:szCs w:val="20"/>
        </w:rPr>
        <w:t xml:space="preserve"> [11]. </w:t>
      </w:r>
      <w:r w:rsidR="006F2EBA" w:rsidRPr="00500A72">
        <w:rPr>
          <w:rFonts w:ascii="Palatino Linotype" w:hAnsi="Palatino Linotype" w:cs="Times New Roman"/>
          <w:sz w:val="20"/>
          <w:szCs w:val="20"/>
        </w:rPr>
        <w:t>He emphasiz</w:t>
      </w:r>
      <w:r w:rsidR="00033068" w:rsidRPr="00500A72">
        <w:rPr>
          <w:rFonts w:ascii="Palatino Linotype" w:hAnsi="Palatino Linotype" w:cs="Times New Roman"/>
          <w:sz w:val="20"/>
          <w:szCs w:val="20"/>
        </w:rPr>
        <w:t xml:space="preserve">ed the </w:t>
      </w:r>
      <w:r w:rsidR="00033068" w:rsidRPr="00500A72">
        <w:rPr>
          <w:rFonts w:ascii="Palatino Linotype" w:hAnsi="Palatino Linotype" w:cs="Times New Roman"/>
          <w:sz w:val="20"/>
          <w:szCs w:val="20"/>
          <w:lang w:val="en-US"/>
        </w:rPr>
        <w:t>importance</w:t>
      </w:r>
      <w:r w:rsidR="00033068" w:rsidRPr="00500A72">
        <w:rPr>
          <w:rFonts w:ascii="Palatino Linotype" w:hAnsi="Palatino Linotype" w:cs="Times New Roman"/>
          <w:sz w:val="20"/>
          <w:szCs w:val="20"/>
        </w:rPr>
        <w:t xml:space="preserve"> of customers to the success of </w:t>
      </w:r>
      <w:r w:rsidRPr="00500A72">
        <w:rPr>
          <w:rFonts w:ascii="Palatino Linotype" w:hAnsi="Palatino Linotype" w:cs="Times New Roman"/>
          <w:sz w:val="20"/>
          <w:szCs w:val="20"/>
        </w:rPr>
        <w:t>companies</w:t>
      </w:r>
      <w:r w:rsidR="00033068" w:rsidRPr="00500A72">
        <w:rPr>
          <w:rFonts w:ascii="Palatino Linotype" w:hAnsi="Palatino Linotype" w:cs="Times New Roman"/>
          <w:sz w:val="20"/>
          <w:szCs w:val="20"/>
        </w:rPr>
        <w:t>, and</w:t>
      </w:r>
      <w:r w:rsidRPr="00500A72">
        <w:rPr>
          <w:rFonts w:ascii="Palatino Linotype" w:hAnsi="Palatino Linotype" w:cs="Times New Roman"/>
          <w:sz w:val="20"/>
          <w:szCs w:val="20"/>
        </w:rPr>
        <w:t xml:space="preserve"> that one of </w:t>
      </w:r>
      <w:r w:rsidRPr="00500A72">
        <w:rPr>
          <w:rFonts w:ascii="Palatino Linotype" w:hAnsi="Palatino Linotype" w:cs="Times New Roman"/>
          <w:sz w:val="20"/>
          <w:szCs w:val="20"/>
        </w:rPr>
        <w:lastRenderedPageBreak/>
        <w:t>companies’</w:t>
      </w:r>
      <w:r w:rsidR="00033068" w:rsidRPr="00500A72">
        <w:rPr>
          <w:rFonts w:ascii="Palatino Linotype" w:hAnsi="Palatino Linotype" w:cs="Times New Roman"/>
          <w:sz w:val="20"/>
          <w:szCs w:val="20"/>
        </w:rPr>
        <w:t xml:space="preserve"> goal</w:t>
      </w:r>
      <w:r w:rsidRPr="00500A72">
        <w:rPr>
          <w:rFonts w:ascii="Palatino Linotype" w:hAnsi="Palatino Linotype" w:cs="Times New Roman"/>
          <w:sz w:val="20"/>
          <w:szCs w:val="20"/>
        </w:rPr>
        <w:t>s</w:t>
      </w:r>
      <w:r w:rsidR="00033068" w:rsidRPr="00500A72">
        <w:rPr>
          <w:rFonts w:ascii="Palatino Linotype" w:hAnsi="Palatino Linotype" w:cs="Times New Roman"/>
          <w:sz w:val="20"/>
          <w:szCs w:val="20"/>
        </w:rPr>
        <w:t xml:space="preserve"> is to create customers.</w:t>
      </w:r>
    </w:p>
    <w:p w14:paraId="193BBAEC" w14:textId="77777777" w:rsidR="00BD6909" w:rsidRPr="00500A72" w:rsidRDefault="00BD6909"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Bean (quoted in Kotler, 2003) said that “the customer is the most important person to our company. They don't depend on us, we depend on them. They are not outsiders but a part of our business. When we serve our customers, we are not only helping them but also they are helping us by giving us the opportunity to serve” [13].</w:t>
      </w:r>
      <w:r w:rsidR="006E31D3" w:rsidRPr="00500A72">
        <w:rPr>
          <w:rFonts w:ascii="Palatino Linotype" w:hAnsi="Palatino Linotype" w:cs="Times New Roman"/>
          <w:sz w:val="20"/>
          <w:szCs w:val="20"/>
        </w:rPr>
        <w:t xml:space="preserve"> </w:t>
      </w:r>
    </w:p>
    <w:p w14:paraId="237EBEC9" w14:textId="7190982F" w:rsidR="006E31D3" w:rsidRPr="00500A72" w:rsidRDefault="006E31D3"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rPr>
        <w:t xml:space="preserve">As </w:t>
      </w:r>
      <w:r w:rsidR="00933E92" w:rsidRPr="00500A72">
        <w:rPr>
          <w:rFonts w:ascii="Palatino Linotype" w:hAnsi="Palatino Linotype" w:cs="Times New Roman"/>
          <w:sz w:val="20"/>
          <w:szCs w:val="20"/>
        </w:rPr>
        <w:t>may be clear</w:t>
      </w:r>
      <w:r w:rsidRPr="00500A72">
        <w:rPr>
          <w:rFonts w:ascii="Palatino Linotype" w:hAnsi="Palatino Linotype" w:cs="Times New Roman"/>
          <w:sz w:val="20"/>
          <w:szCs w:val="20"/>
        </w:rPr>
        <w:t>, the customer is an important part of the business operation</w:t>
      </w:r>
      <w:r w:rsidR="003D3824" w:rsidRPr="00500A72">
        <w:rPr>
          <w:rFonts w:ascii="Palatino Linotype" w:hAnsi="Palatino Linotype" w:cs="Times New Roman"/>
          <w:sz w:val="20"/>
          <w:szCs w:val="20"/>
        </w:rPr>
        <w:t>, who plays a pivotal</w:t>
      </w:r>
      <w:r w:rsidRPr="00500A72">
        <w:rPr>
          <w:rFonts w:ascii="Palatino Linotype" w:hAnsi="Palatino Linotype" w:cs="Times New Roman"/>
          <w:sz w:val="20"/>
          <w:szCs w:val="20"/>
        </w:rPr>
        <w:t xml:space="preserve"> role in the existence and development of the enterprise. </w:t>
      </w:r>
      <w:r w:rsidR="00933E92" w:rsidRPr="00500A72">
        <w:rPr>
          <w:rFonts w:ascii="Palatino Linotype" w:hAnsi="Palatino Linotype" w:cs="Times New Roman"/>
          <w:sz w:val="20"/>
          <w:szCs w:val="20"/>
        </w:rPr>
        <w:t>Kotler divide</w:t>
      </w:r>
      <w:r w:rsidR="007A631E" w:rsidRPr="00500A72">
        <w:rPr>
          <w:rFonts w:ascii="Palatino Linotype" w:hAnsi="Palatino Linotype" w:cs="Times New Roman"/>
          <w:sz w:val="20"/>
          <w:szCs w:val="20"/>
        </w:rPr>
        <w:t>d</w:t>
      </w:r>
      <w:r w:rsidR="00933E92" w:rsidRPr="00500A72">
        <w:rPr>
          <w:rFonts w:ascii="Palatino Linotype" w:hAnsi="Palatino Linotype" w:cs="Times New Roman"/>
          <w:sz w:val="20"/>
          <w:szCs w:val="20"/>
        </w:rPr>
        <w:t xml:space="preserve"> customers into two groups: individual customers, who are also </w:t>
      </w:r>
      <w:r w:rsidRPr="00500A72">
        <w:rPr>
          <w:rFonts w:ascii="Palatino Linotype" w:hAnsi="Palatino Linotype" w:cs="Times New Roman"/>
          <w:sz w:val="20"/>
          <w:szCs w:val="20"/>
        </w:rPr>
        <w:t xml:space="preserve">final consumers (including individuals and households) and </w:t>
      </w:r>
      <w:r w:rsidR="006F2EBA" w:rsidRPr="00500A72">
        <w:rPr>
          <w:rFonts w:ascii="Palatino Linotype" w:hAnsi="Palatino Linotype" w:cs="Times New Roman"/>
          <w:sz w:val="20"/>
          <w:szCs w:val="20"/>
        </w:rPr>
        <w:t>organiz</w:t>
      </w:r>
      <w:r w:rsidRPr="00500A72">
        <w:rPr>
          <w:rFonts w:ascii="Palatino Linotype" w:hAnsi="Palatino Linotype" w:cs="Times New Roman"/>
          <w:sz w:val="20"/>
          <w:szCs w:val="20"/>
        </w:rPr>
        <w:t xml:space="preserve">ational customers </w:t>
      </w:r>
      <w:r w:rsidRPr="00500A72">
        <w:rPr>
          <w:rFonts w:ascii="Palatino Linotype" w:hAnsi="Palatino Linotype" w:cs="Times New Roman"/>
          <w:sz w:val="20"/>
          <w:szCs w:val="20"/>
          <w:lang w:val="en"/>
        </w:rPr>
        <w:t>(including manufacturing</w:t>
      </w:r>
      <w:r w:rsidR="00933E92" w:rsidRPr="00500A72">
        <w:rPr>
          <w:rFonts w:ascii="Palatino Linotype" w:hAnsi="Palatino Linotype" w:cs="Times New Roman"/>
          <w:sz w:val="20"/>
          <w:szCs w:val="20"/>
          <w:lang w:val="en"/>
        </w:rPr>
        <w:t xml:space="preserve"> firms</w:t>
      </w:r>
      <w:r w:rsidRPr="00500A72">
        <w:rPr>
          <w:rFonts w:ascii="Palatino Linotype" w:hAnsi="Palatino Linotype" w:cs="Times New Roman"/>
          <w:sz w:val="20"/>
          <w:szCs w:val="20"/>
          <w:lang w:val="en"/>
        </w:rPr>
        <w:t xml:space="preserve">, commercial enterprises, government </w:t>
      </w:r>
      <w:r w:rsidR="003A1EFC" w:rsidRPr="00500A72">
        <w:rPr>
          <w:rFonts w:ascii="Palatino Linotype" w:hAnsi="Palatino Linotype" w:cs="Times New Roman"/>
          <w:sz w:val="20"/>
          <w:szCs w:val="20"/>
        </w:rPr>
        <w:t>organi</w:t>
      </w:r>
      <w:r w:rsidR="006F2EBA" w:rsidRPr="00500A72">
        <w:rPr>
          <w:rFonts w:ascii="Palatino Linotype" w:hAnsi="Palatino Linotype" w:cs="Times New Roman"/>
          <w:sz w:val="20"/>
          <w:szCs w:val="20"/>
        </w:rPr>
        <w:t>z</w:t>
      </w:r>
      <w:r w:rsidR="003A1EFC" w:rsidRPr="00500A72">
        <w:rPr>
          <w:rFonts w:ascii="Palatino Linotype" w:hAnsi="Palatino Linotype" w:cs="Times New Roman"/>
          <w:sz w:val="20"/>
          <w:szCs w:val="20"/>
        </w:rPr>
        <w:t>ations</w:t>
      </w:r>
      <w:r w:rsidR="003A1EFC" w:rsidRPr="00500A72">
        <w:rPr>
          <w:rFonts w:ascii="Palatino Linotype" w:hAnsi="Palatino Linotype" w:cs="Times New Roman"/>
          <w:sz w:val="20"/>
          <w:szCs w:val="20"/>
          <w:lang w:val="en"/>
        </w:rPr>
        <w:t xml:space="preserve"> </w:t>
      </w:r>
      <w:r w:rsidRPr="00500A72">
        <w:rPr>
          <w:rFonts w:ascii="Palatino Linotype" w:hAnsi="Palatino Linotype" w:cs="Times New Roman"/>
          <w:sz w:val="20"/>
          <w:szCs w:val="20"/>
          <w:lang w:val="en"/>
        </w:rPr>
        <w:t xml:space="preserve">and non-profit </w:t>
      </w:r>
      <w:r w:rsidR="007A631E" w:rsidRPr="00500A72">
        <w:rPr>
          <w:rFonts w:ascii="Palatino Linotype" w:hAnsi="Palatino Linotype" w:cs="Times New Roman"/>
          <w:sz w:val="20"/>
          <w:szCs w:val="20"/>
          <w:lang w:val="en"/>
        </w:rPr>
        <w:t>organizations</w:t>
      </w:r>
      <w:r w:rsidRPr="00500A72">
        <w:rPr>
          <w:rFonts w:ascii="Palatino Linotype" w:hAnsi="Palatino Linotype" w:cs="Times New Roman"/>
          <w:sz w:val="20"/>
          <w:szCs w:val="20"/>
          <w:lang w:val="en"/>
        </w:rPr>
        <w:t>) [14].</w:t>
      </w:r>
    </w:p>
    <w:p w14:paraId="5069F0B2" w14:textId="77777777" w:rsidR="00167BE2" w:rsidRPr="00500A72" w:rsidRDefault="00167BE2" w:rsidP="00FA2E96">
      <w:pPr>
        <w:widowControl w:val="0"/>
        <w:spacing w:before="120" w:afterLines="60" w:after="144" w:line="276" w:lineRule="auto"/>
        <w:jc w:val="both"/>
        <w:rPr>
          <w:rFonts w:ascii="Palatino Linotype" w:hAnsi="Palatino Linotype" w:cs="Times New Roman"/>
          <w:b/>
          <w:sz w:val="20"/>
          <w:szCs w:val="20"/>
          <w:lang w:val="en"/>
        </w:rPr>
      </w:pPr>
      <w:r w:rsidRPr="00500A72">
        <w:rPr>
          <w:rFonts w:ascii="Palatino Linotype" w:hAnsi="Palatino Linotype" w:cs="Times New Roman"/>
          <w:b/>
          <w:sz w:val="20"/>
          <w:szCs w:val="20"/>
          <w:lang w:val="en"/>
        </w:rPr>
        <w:t>2.2. Customers Buying Behavior</w:t>
      </w:r>
    </w:p>
    <w:p w14:paraId="0B43C80A" w14:textId="3E590431" w:rsidR="003F3F88" w:rsidRPr="00500A72" w:rsidRDefault="00933E92"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The concept of consumer buying behaviour has been accorded several definitions by several authors. </w:t>
      </w:r>
      <w:r w:rsidR="003D3824" w:rsidRPr="00500A72">
        <w:rPr>
          <w:rFonts w:ascii="Palatino Linotype" w:hAnsi="Palatino Linotype" w:cs="Times New Roman"/>
          <w:sz w:val="20"/>
          <w:szCs w:val="20"/>
        </w:rPr>
        <w:t>Kotler et al.</w:t>
      </w:r>
      <w:r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2018</w:t>
      </w:r>
      <w:r w:rsidRPr="00500A72">
        <w:rPr>
          <w:rFonts w:ascii="Palatino Linotype" w:hAnsi="Palatino Linotype" w:cs="Times New Roman"/>
          <w:sz w:val="20"/>
          <w:szCs w:val="20"/>
        </w:rPr>
        <w:t>)</w:t>
      </w:r>
      <w:r w:rsidR="003D3824" w:rsidRPr="00500A72">
        <w:rPr>
          <w:rFonts w:ascii="Palatino Linotype" w:hAnsi="Palatino Linotype" w:cs="Times New Roman"/>
          <w:sz w:val="20"/>
          <w:szCs w:val="20"/>
        </w:rPr>
        <w:t xml:space="preserve"> defined consumer </w:t>
      </w:r>
      <w:r w:rsidRPr="00500A72">
        <w:rPr>
          <w:rFonts w:ascii="Palatino Linotype" w:hAnsi="Palatino Linotype" w:cs="Times New Roman"/>
          <w:sz w:val="20"/>
          <w:szCs w:val="20"/>
        </w:rPr>
        <w:t>behaviour</w:t>
      </w:r>
      <w:r w:rsidR="003D3824"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 xml:space="preserve">as a reflection of the buying behaviour </w:t>
      </w:r>
      <w:r w:rsidR="003D3824" w:rsidRPr="00500A72">
        <w:rPr>
          <w:rFonts w:ascii="Palatino Linotype" w:hAnsi="Palatino Linotype" w:cs="Times New Roman"/>
          <w:sz w:val="20"/>
          <w:szCs w:val="20"/>
        </w:rPr>
        <w:t xml:space="preserve">of the final consumer - the individuals and households that buy goods and services for personal consumption [14].  According </w:t>
      </w:r>
      <w:r w:rsidR="002C6B93" w:rsidRPr="00500A72">
        <w:rPr>
          <w:rFonts w:ascii="Palatino Linotype" w:hAnsi="Palatino Linotype" w:cs="Times New Roman"/>
          <w:sz w:val="20"/>
          <w:szCs w:val="20"/>
        </w:rPr>
        <w:t xml:space="preserve">to </w:t>
      </w:r>
      <w:r w:rsidR="003D3824" w:rsidRPr="00500A72">
        <w:rPr>
          <w:rFonts w:ascii="Palatino Linotype" w:hAnsi="Palatino Linotype" w:cs="Times New Roman"/>
          <w:sz w:val="20"/>
          <w:szCs w:val="20"/>
        </w:rPr>
        <w:t>Solomon</w:t>
      </w:r>
      <w:r w:rsidR="00C61BF3"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(2017</w:t>
      </w:r>
      <w:r w:rsidR="00C61BF3" w:rsidRPr="00500A72">
        <w:rPr>
          <w:rFonts w:ascii="Palatino Linotype" w:hAnsi="Palatino Linotype" w:cs="Times New Roman"/>
          <w:sz w:val="20"/>
          <w:szCs w:val="20"/>
        </w:rPr>
        <w:t>)</w:t>
      </w:r>
      <w:r w:rsidR="003D3824" w:rsidRPr="00500A72">
        <w:rPr>
          <w:rFonts w:ascii="Palatino Linotype" w:hAnsi="Palatino Linotype" w:cs="Times New Roman"/>
          <w:sz w:val="20"/>
          <w:szCs w:val="20"/>
        </w:rPr>
        <w:t xml:space="preserve">, consumer </w:t>
      </w:r>
      <w:r w:rsidRPr="00500A72">
        <w:rPr>
          <w:rFonts w:ascii="Palatino Linotype" w:hAnsi="Palatino Linotype" w:cs="Times New Roman"/>
          <w:sz w:val="20"/>
          <w:szCs w:val="20"/>
        </w:rPr>
        <w:t>behaviour</w:t>
      </w:r>
      <w:r w:rsidR="003D3824" w:rsidRPr="00500A72">
        <w:rPr>
          <w:rFonts w:ascii="Palatino Linotype" w:hAnsi="Palatino Linotype" w:cs="Times New Roman"/>
          <w:sz w:val="20"/>
          <w:szCs w:val="20"/>
        </w:rPr>
        <w:t xml:space="preserve"> is a process that involves an individual or a group of people choosing, buying, using or discarding a product or service, ideas or experiences t</w:t>
      </w:r>
      <w:r w:rsidR="002907B7" w:rsidRPr="00500A72">
        <w:rPr>
          <w:rFonts w:ascii="Palatino Linotype" w:hAnsi="Palatino Linotype" w:cs="Times New Roman"/>
          <w:sz w:val="20"/>
          <w:szCs w:val="20"/>
        </w:rPr>
        <w:t>o satisfy their needs and want</w:t>
      </w:r>
      <w:r w:rsidR="003D3824" w:rsidRPr="00500A72">
        <w:rPr>
          <w:rFonts w:ascii="Palatino Linotype" w:hAnsi="Palatino Linotype" w:cs="Times New Roman"/>
          <w:sz w:val="20"/>
          <w:szCs w:val="20"/>
        </w:rPr>
        <w:t>s [18].</w:t>
      </w:r>
      <w:r w:rsidR="002C6B93" w:rsidRPr="00500A72">
        <w:rPr>
          <w:rFonts w:ascii="Palatino Linotype" w:hAnsi="Palatino Linotype" w:cs="Times New Roman"/>
          <w:sz w:val="20"/>
          <w:szCs w:val="20"/>
        </w:rPr>
        <w:t xml:space="preserve"> Schiffman and Wisenblit defined consumer </w:t>
      </w:r>
      <w:r w:rsidR="00C61BF3" w:rsidRPr="00500A72">
        <w:rPr>
          <w:rFonts w:ascii="Palatino Linotype" w:hAnsi="Palatino Linotype" w:cs="Times New Roman"/>
          <w:sz w:val="20"/>
          <w:szCs w:val="20"/>
        </w:rPr>
        <w:t>behaviour</w:t>
      </w:r>
      <w:r w:rsidR="00DA5312" w:rsidRPr="00500A72">
        <w:rPr>
          <w:rFonts w:ascii="Palatino Linotype" w:hAnsi="Palatino Linotype" w:cs="Times New Roman"/>
          <w:sz w:val="20"/>
          <w:szCs w:val="20"/>
        </w:rPr>
        <w:t xml:space="preserve"> as consumers’</w:t>
      </w:r>
      <w:r w:rsidR="002C6B93" w:rsidRPr="00500A72">
        <w:rPr>
          <w:rFonts w:ascii="Palatino Linotype" w:hAnsi="Palatino Linotype" w:cs="Times New Roman"/>
          <w:sz w:val="20"/>
          <w:szCs w:val="20"/>
        </w:rPr>
        <w:t xml:space="preserve"> actions in the process of finding, buying, using, evaluating and rejecting products or services that they expect</w:t>
      </w:r>
      <w:r w:rsidR="003F3F88" w:rsidRPr="00500A72">
        <w:rPr>
          <w:rFonts w:ascii="Palatino Linotype" w:hAnsi="Palatino Linotype" w:cs="Times New Roman"/>
          <w:sz w:val="20"/>
          <w:szCs w:val="20"/>
        </w:rPr>
        <w:t xml:space="preserve"> to satisfy </w:t>
      </w:r>
      <w:r w:rsidR="002C6B93" w:rsidRPr="00500A72">
        <w:rPr>
          <w:rFonts w:ascii="Palatino Linotype" w:hAnsi="Palatino Linotype" w:cs="Times New Roman"/>
          <w:sz w:val="20"/>
          <w:szCs w:val="20"/>
        </w:rPr>
        <w:t>their needs [17].</w:t>
      </w:r>
      <w:r w:rsidR="003F3F88" w:rsidRPr="00500A72">
        <w:rPr>
          <w:rFonts w:ascii="Palatino Linotype" w:hAnsi="Palatino Linotype" w:cs="Times New Roman"/>
          <w:sz w:val="20"/>
          <w:szCs w:val="20"/>
        </w:rPr>
        <w:t xml:space="preserve"> Vu Huy Thong</w:t>
      </w:r>
      <w:r w:rsidR="00C61BF3"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(2010</w:t>
      </w:r>
      <w:r w:rsidR="00C61BF3" w:rsidRPr="00500A72">
        <w:rPr>
          <w:rFonts w:ascii="Palatino Linotype" w:hAnsi="Palatino Linotype" w:cs="Times New Roman"/>
          <w:sz w:val="20"/>
          <w:szCs w:val="20"/>
        </w:rPr>
        <w:t>)</w:t>
      </w:r>
      <w:r w:rsidR="003F3F88" w:rsidRPr="00500A72">
        <w:rPr>
          <w:rFonts w:ascii="Palatino Linotype" w:hAnsi="Palatino Linotype" w:cs="Times New Roman"/>
          <w:sz w:val="20"/>
          <w:szCs w:val="20"/>
        </w:rPr>
        <w:t xml:space="preserve"> </w:t>
      </w:r>
      <w:r w:rsidR="00C61BF3" w:rsidRPr="00500A72">
        <w:rPr>
          <w:rFonts w:ascii="Palatino Linotype" w:hAnsi="Palatino Linotype" w:cs="Times New Roman"/>
          <w:sz w:val="20"/>
          <w:szCs w:val="20"/>
        </w:rPr>
        <w:t>argued</w:t>
      </w:r>
      <w:r w:rsidR="003F3F88" w:rsidRPr="00500A72">
        <w:rPr>
          <w:rFonts w:ascii="Palatino Linotype" w:hAnsi="Palatino Linotype" w:cs="Times New Roman"/>
          <w:sz w:val="20"/>
          <w:szCs w:val="20"/>
        </w:rPr>
        <w:t xml:space="preserve"> that consumer </w:t>
      </w:r>
      <w:r w:rsidR="00C61BF3" w:rsidRPr="00500A72">
        <w:rPr>
          <w:rFonts w:ascii="Palatino Linotype" w:hAnsi="Palatino Linotype" w:cs="Times New Roman"/>
          <w:sz w:val="20"/>
          <w:szCs w:val="20"/>
        </w:rPr>
        <w:t>behaviour</w:t>
      </w:r>
      <w:r w:rsidR="003F3F88" w:rsidRPr="00500A72">
        <w:rPr>
          <w:rFonts w:ascii="Palatino Linotype" w:hAnsi="Palatino Linotype" w:cs="Times New Roman"/>
          <w:sz w:val="20"/>
          <w:szCs w:val="20"/>
        </w:rPr>
        <w:t xml:space="preserve"> is the </w:t>
      </w:r>
      <w:r w:rsidR="00C61BF3" w:rsidRPr="00500A72">
        <w:rPr>
          <w:rFonts w:ascii="Palatino Linotype" w:hAnsi="Palatino Linotype" w:cs="Times New Roman"/>
          <w:sz w:val="20"/>
          <w:szCs w:val="20"/>
        </w:rPr>
        <w:t>behaviour</w:t>
      </w:r>
      <w:r w:rsidR="003F3F88" w:rsidRPr="00500A72">
        <w:rPr>
          <w:rFonts w:ascii="Palatino Linotype" w:hAnsi="Palatino Linotype" w:cs="Times New Roman"/>
          <w:sz w:val="20"/>
          <w:szCs w:val="20"/>
        </w:rPr>
        <w:t xml:space="preserve"> that consumers conduct in searching, evaluating, buying and freely using products and services that they expect they wil</w:t>
      </w:r>
      <w:r w:rsidR="002907B7" w:rsidRPr="00500A72">
        <w:rPr>
          <w:rFonts w:ascii="Palatino Linotype" w:hAnsi="Palatino Linotype" w:cs="Times New Roman"/>
          <w:sz w:val="20"/>
          <w:szCs w:val="20"/>
        </w:rPr>
        <w:t>l satisfy their needs and want</w:t>
      </w:r>
      <w:r w:rsidR="003F3F88" w:rsidRPr="00500A72">
        <w:rPr>
          <w:rFonts w:ascii="Palatino Linotype" w:hAnsi="Palatino Linotype" w:cs="Times New Roman"/>
          <w:sz w:val="20"/>
          <w:szCs w:val="20"/>
        </w:rPr>
        <w:t xml:space="preserve">s [6]. </w:t>
      </w:r>
    </w:p>
    <w:p w14:paraId="425DE646" w14:textId="15D63611" w:rsidR="003F3F88" w:rsidRPr="00500A72" w:rsidRDefault="003F3F88"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Neal et al.</w:t>
      </w:r>
      <w:r w:rsidR="00C61BF3"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(2004</w:t>
      </w:r>
      <w:r w:rsidR="00C61BF3" w:rsidRPr="00500A72">
        <w:rPr>
          <w:rFonts w:ascii="Palatino Linotype" w:hAnsi="Palatino Linotype" w:cs="Times New Roman"/>
          <w:sz w:val="20"/>
          <w:szCs w:val="20"/>
        </w:rPr>
        <w:t>)</w:t>
      </w:r>
      <w:r w:rsidRPr="00500A72">
        <w:rPr>
          <w:rFonts w:ascii="Palatino Linotype" w:hAnsi="Palatino Linotype" w:cs="Times New Roman"/>
          <w:color w:val="FF0000"/>
          <w:sz w:val="20"/>
          <w:szCs w:val="20"/>
        </w:rPr>
        <w:t xml:space="preserve"> </w:t>
      </w:r>
      <w:r w:rsidR="00C61BF3" w:rsidRPr="00500A72">
        <w:rPr>
          <w:rFonts w:ascii="Palatino Linotype" w:hAnsi="Palatino Linotype" w:cs="Times New Roman"/>
          <w:sz w:val="20"/>
          <w:szCs w:val="20"/>
        </w:rPr>
        <w:t>contended</w:t>
      </w:r>
      <w:r w:rsidRPr="00500A72">
        <w:rPr>
          <w:rFonts w:ascii="Palatino Linotype" w:hAnsi="Palatino Linotype" w:cs="Times New Roman"/>
          <w:sz w:val="20"/>
          <w:szCs w:val="20"/>
        </w:rPr>
        <w:t xml:space="preserve"> that consumer </w:t>
      </w:r>
      <w:r w:rsidR="00C61BF3" w:rsidRPr="00500A72">
        <w:rPr>
          <w:rFonts w:ascii="Palatino Linotype" w:hAnsi="Palatino Linotype" w:cs="Times New Roman"/>
          <w:sz w:val="20"/>
          <w:szCs w:val="20"/>
        </w:rPr>
        <w:t>behaviour</w:t>
      </w:r>
      <w:r w:rsidRPr="00500A72">
        <w:rPr>
          <w:rFonts w:ascii="Palatino Linotype" w:hAnsi="Palatino Linotype" w:cs="Times New Roman"/>
          <w:sz w:val="20"/>
          <w:szCs w:val="20"/>
        </w:rPr>
        <w:t xml:space="preserve"> explains how and why consumers choose to buy a good or service [15]. </w:t>
      </w:r>
      <w:r w:rsidR="00C61BF3" w:rsidRPr="00500A72">
        <w:rPr>
          <w:rFonts w:ascii="Palatino Linotype" w:hAnsi="Palatino Linotype" w:cs="Times New Roman"/>
          <w:sz w:val="20"/>
          <w:szCs w:val="20"/>
        </w:rPr>
        <w:t xml:space="preserve">The </w:t>
      </w:r>
      <w:r w:rsidRPr="00500A72">
        <w:rPr>
          <w:rFonts w:ascii="Palatino Linotype" w:hAnsi="Palatino Linotype" w:cs="Times New Roman"/>
          <w:sz w:val="20"/>
          <w:szCs w:val="20"/>
        </w:rPr>
        <w:t xml:space="preserve">American Marketing Association (cited in Peter &amp; Olson, 2002) </w:t>
      </w:r>
      <w:r w:rsidR="00C61BF3" w:rsidRPr="00500A72">
        <w:rPr>
          <w:rFonts w:ascii="Palatino Linotype" w:hAnsi="Palatino Linotype" w:cs="Times New Roman"/>
          <w:sz w:val="20"/>
          <w:szCs w:val="20"/>
        </w:rPr>
        <w:t>defined</w:t>
      </w:r>
      <w:r w:rsidRPr="00500A72">
        <w:rPr>
          <w:rFonts w:ascii="Palatino Linotype" w:hAnsi="Palatino Linotype" w:cs="Times New Roman"/>
          <w:sz w:val="20"/>
          <w:szCs w:val="20"/>
        </w:rPr>
        <w:t xml:space="preserve"> consumer </w:t>
      </w:r>
      <w:r w:rsidR="00C61BF3" w:rsidRPr="00500A72">
        <w:rPr>
          <w:rFonts w:ascii="Palatino Linotype" w:hAnsi="Palatino Linotype" w:cs="Times New Roman"/>
          <w:sz w:val="20"/>
          <w:szCs w:val="20"/>
        </w:rPr>
        <w:t>behaviour</w:t>
      </w:r>
      <w:r w:rsidRPr="00500A72">
        <w:rPr>
          <w:rFonts w:ascii="Palatino Linotype" w:hAnsi="Palatino Linotype" w:cs="Times New Roman"/>
          <w:sz w:val="20"/>
          <w:szCs w:val="20"/>
        </w:rPr>
        <w:t xml:space="preserve"> </w:t>
      </w:r>
      <w:r w:rsidR="00C61BF3" w:rsidRPr="00500A72">
        <w:rPr>
          <w:rFonts w:ascii="Palatino Linotype" w:hAnsi="Palatino Linotype" w:cs="Times New Roman"/>
          <w:sz w:val="20"/>
          <w:szCs w:val="20"/>
        </w:rPr>
        <w:t xml:space="preserve">as </w:t>
      </w:r>
      <w:r w:rsidRPr="00500A72">
        <w:rPr>
          <w:rFonts w:ascii="Palatino Linotype" w:hAnsi="Palatino Linotype" w:cs="Times New Roman"/>
          <w:sz w:val="20"/>
          <w:szCs w:val="20"/>
        </w:rPr>
        <w:t xml:space="preserve">interactions </w:t>
      </w:r>
      <w:r w:rsidR="00C61BF3" w:rsidRPr="00500A72">
        <w:rPr>
          <w:rFonts w:ascii="Palatino Linotype" w:hAnsi="Palatino Linotype" w:cs="Times New Roman"/>
          <w:sz w:val="20"/>
          <w:szCs w:val="20"/>
        </w:rPr>
        <w:t>among</w:t>
      </w:r>
      <w:r w:rsidRPr="00500A72">
        <w:rPr>
          <w:rFonts w:ascii="Palatino Linotype" w:hAnsi="Palatino Linotype" w:cs="Times New Roman"/>
          <w:sz w:val="20"/>
          <w:szCs w:val="20"/>
        </w:rPr>
        <w:t xml:space="preserve"> </w:t>
      </w:r>
      <w:r w:rsidR="00C61BF3" w:rsidRPr="00500A72">
        <w:rPr>
          <w:rFonts w:ascii="Palatino Linotype" w:hAnsi="Palatino Linotype" w:cs="Times New Roman"/>
          <w:sz w:val="20"/>
          <w:szCs w:val="20"/>
          <w:lang w:val="en"/>
        </w:rPr>
        <w:t>cognition</w:t>
      </w:r>
      <w:r w:rsidRPr="00500A72">
        <w:rPr>
          <w:rFonts w:ascii="Palatino Linotype" w:hAnsi="Palatino Linotype" w:cs="Times New Roman"/>
          <w:sz w:val="20"/>
          <w:szCs w:val="20"/>
        </w:rPr>
        <w:t xml:space="preserve">, </w:t>
      </w:r>
      <w:r w:rsidR="00C61BF3" w:rsidRPr="00500A72">
        <w:rPr>
          <w:rFonts w:ascii="Palatino Linotype" w:hAnsi="Palatino Linotype" w:cs="Times New Roman"/>
          <w:sz w:val="20"/>
          <w:szCs w:val="20"/>
        </w:rPr>
        <w:t>affect, behaviours</w:t>
      </w:r>
      <w:r w:rsidRPr="00500A72">
        <w:rPr>
          <w:rFonts w:ascii="Palatino Linotype" w:hAnsi="Palatino Linotype" w:cs="Times New Roman"/>
          <w:sz w:val="20"/>
          <w:szCs w:val="20"/>
        </w:rPr>
        <w:t>, and the enviro</w:t>
      </w:r>
      <w:r w:rsidR="006A2A46" w:rsidRPr="00500A72">
        <w:rPr>
          <w:rFonts w:ascii="Palatino Linotype" w:hAnsi="Palatino Linotype" w:cs="Times New Roman"/>
          <w:sz w:val="20"/>
          <w:szCs w:val="20"/>
        </w:rPr>
        <w:t>nment</w:t>
      </w:r>
      <w:r w:rsidR="00C61BF3" w:rsidRPr="00500A72">
        <w:rPr>
          <w:rFonts w:ascii="Palatino Linotype" w:hAnsi="Palatino Linotype" w:cs="Times New Roman"/>
          <w:sz w:val="20"/>
          <w:szCs w:val="20"/>
        </w:rPr>
        <w:t>al events, by</w:t>
      </w:r>
      <w:r w:rsidR="006A2A46" w:rsidRPr="00500A72">
        <w:rPr>
          <w:rFonts w:ascii="Palatino Linotype" w:hAnsi="Palatino Linotype" w:cs="Times New Roman"/>
          <w:sz w:val="20"/>
          <w:szCs w:val="20"/>
        </w:rPr>
        <w:t xml:space="preserve"> which people </w:t>
      </w:r>
      <w:r w:rsidR="00C61BF3" w:rsidRPr="00500A72">
        <w:rPr>
          <w:rFonts w:ascii="Palatino Linotype" w:hAnsi="Palatino Linotype" w:cs="Times New Roman"/>
          <w:sz w:val="20"/>
          <w:szCs w:val="20"/>
        </w:rPr>
        <w:t>conduct</w:t>
      </w:r>
      <w:r w:rsidRPr="00500A72">
        <w:rPr>
          <w:rFonts w:ascii="Palatino Linotype" w:hAnsi="Palatino Linotype" w:cs="Times New Roman"/>
          <w:sz w:val="20"/>
          <w:szCs w:val="20"/>
        </w:rPr>
        <w:t xml:space="preserve"> exchange activities in their lives [16]. </w:t>
      </w:r>
      <w:r w:rsidR="006A2A46" w:rsidRPr="00500A72">
        <w:rPr>
          <w:rFonts w:ascii="Palatino Linotype" w:hAnsi="Palatino Linotype" w:cs="Times New Roman"/>
          <w:sz w:val="20"/>
          <w:szCs w:val="20"/>
        </w:rPr>
        <w:t xml:space="preserve">According to this view, consumer </w:t>
      </w:r>
      <w:r w:rsidR="00C61BF3" w:rsidRPr="00500A72">
        <w:rPr>
          <w:rFonts w:ascii="Palatino Linotype" w:hAnsi="Palatino Linotype" w:cs="Times New Roman"/>
          <w:sz w:val="20"/>
          <w:szCs w:val="20"/>
        </w:rPr>
        <w:t>behaviour</w:t>
      </w:r>
      <w:r w:rsidR="006A2A46" w:rsidRPr="00500A72">
        <w:rPr>
          <w:rFonts w:ascii="Palatino Linotype" w:hAnsi="Palatino Linotype" w:cs="Times New Roman"/>
          <w:sz w:val="20"/>
          <w:szCs w:val="20"/>
        </w:rPr>
        <w:t xml:space="preserve"> is dynamic, interactive and related to exchange activities.</w:t>
      </w:r>
    </w:p>
    <w:p w14:paraId="2757DF93" w14:textId="77777777" w:rsidR="006A2A46" w:rsidRPr="00500A72" w:rsidRDefault="006A2A46"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rPr>
        <w:t xml:space="preserve">As </w:t>
      </w:r>
      <w:r w:rsidR="00C61BF3" w:rsidRPr="00500A72">
        <w:rPr>
          <w:rFonts w:ascii="Palatino Linotype" w:hAnsi="Palatino Linotype" w:cs="Times New Roman"/>
          <w:sz w:val="20"/>
          <w:szCs w:val="20"/>
        </w:rPr>
        <w:t xml:space="preserve">per </w:t>
      </w:r>
      <w:r w:rsidRPr="00500A72">
        <w:rPr>
          <w:rFonts w:ascii="Palatino Linotype" w:hAnsi="Palatino Linotype" w:cs="Times New Roman"/>
          <w:sz w:val="20"/>
          <w:szCs w:val="20"/>
        </w:rPr>
        <w:t>the definition</w:t>
      </w:r>
      <w:r w:rsidR="00C61BF3" w:rsidRPr="00500A72">
        <w:rPr>
          <w:rFonts w:ascii="Palatino Linotype" w:hAnsi="Palatino Linotype" w:cs="Times New Roman"/>
          <w:sz w:val="20"/>
          <w:szCs w:val="20"/>
        </w:rPr>
        <w:t>s</w:t>
      </w:r>
      <w:r w:rsidRPr="00500A72">
        <w:rPr>
          <w:rFonts w:ascii="Palatino Linotype" w:hAnsi="Palatino Linotype" w:cs="Times New Roman"/>
          <w:sz w:val="20"/>
          <w:szCs w:val="20"/>
        </w:rPr>
        <w:t xml:space="preserve"> mentioned above, the concept of customer </w:t>
      </w:r>
      <w:r w:rsidR="00C61BF3" w:rsidRPr="00500A72">
        <w:rPr>
          <w:rFonts w:ascii="Palatino Linotype" w:hAnsi="Palatino Linotype" w:cs="Times New Roman"/>
          <w:sz w:val="20"/>
          <w:szCs w:val="20"/>
        </w:rPr>
        <w:t>behaviour</w:t>
      </w:r>
      <w:r w:rsidRPr="00500A72">
        <w:rPr>
          <w:rFonts w:ascii="Palatino Linotype" w:hAnsi="Palatino Linotype" w:cs="Times New Roman"/>
          <w:sz w:val="20"/>
          <w:szCs w:val="20"/>
        </w:rPr>
        <w:t xml:space="preserve"> refers to a human process in which an ind</w:t>
      </w:r>
      <w:r w:rsidR="00C61BF3" w:rsidRPr="00500A72">
        <w:rPr>
          <w:rFonts w:ascii="Palatino Linotype" w:hAnsi="Palatino Linotype" w:cs="Times New Roman"/>
          <w:sz w:val="20"/>
          <w:szCs w:val="20"/>
        </w:rPr>
        <w:t>ividual forms a response to one’</w:t>
      </w:r>
      <w:r w:rsidRPr="00500A72">
        <w:rPr>
          <w:rFonts w:ascii="Palatino Linotype" w:hAnsi="Palatino Linotype" w:cs="Times New Roman"/>
          <w:sz w:val="20"/>
          <w:szCs w:val="20"/>
        </w:rPr>
        <w:t xml:space="preserve">s own needs. </w:t>
      </w:r>
      <w:r w:rsidRPr="00500A72">
        <w:rPr>
          <w:rFonts w:ascii="Palatino Linotype" w:hAnsi="Palatino Linotype" w:cs="Times New Roman"/>
          <w:sz w:val="20"/>
          <w:szCs w:val="20"/>
          <w:lang w:val="en"/>
        </w:rPr>
        <w:t xml:space="preserve">This process includes the </w:t>
      </w:r>
      <w:r w:rsidR="00CF76E1" w:rsidRPr="00500A72">
        <w:rPr>
          <w:rFonts w:ascii="Palatino Linotype" w:hAnsi="Palatino Linotype" w:cs="Times New Roman"/>
          <w:sz w:val="20"/>
          <w:szCs w:val="20"/>
          <w:lang w:val="en"/>
        </w:rPr>
        <w:t>awareness</w:t>
      </w:r>
      <w:r w:rsidRPr="00500A72">
        <w:rPr>
          <w:rFonts w:ascii="Palatino Linotype" w:hAnsi="Palatino Linotype" w:cs="Times New Roman"/>
          <w:sz w:val="20"/>
          <w:szCs w:val="20"/>
          <w:lang w:val="en"/>
        </w:rPr>
        <w:t xml:space="preserve"> and action </w:t>
      </w:r>
      <w:r w:rsidR="00C61BF3" w:rsidRPr="00500A72">
        <w:rPr>
          <w:rFonts w:ascii="Palatino Linotype" w:hAnsi="Palatino Linotype" w:cs="Times New Roman"/>
          <w:sz w:val="20"/>
          <w:szCs w:val="20"/>
          <w:lang w:val="en"/>
        </w:rPr>
        <w:t>on</w:t>
      </w:r>
      <w:r w:rsidRPr="00500A72">
        <w:rPr>
          <w:rFonts w:ascii="Palatino Linotype" w:hAnsi="Palatino Linotype" w:cs="Times New Roman"/>
          <w:sz w:val="20"/>
          <w:szCs w:val="20"/>
          <w:lang w:val="en"/>
        </w:rPr>
        <w:t xml:space="preserve"> a consumer</w:t>
      </w:r>
      <w:r w:rsidR="00C61BF3" w:rsidRPr="00500A72">
        <w:rPr>
          <w:rFonts w:ascii="Palatino Linotype" w:hAnsi="Palatino Linotype" w:cs="Times New Roman"/>
          <w:sz w:val="20"/>
          <w:szCs w:val="20"/>
          <w:lang w:val="en"/>
        </w:rPr>
        <w:t>’s part</w:t>
      </w:r>
      <w:r w:rsidRPr="00500A72">
        <w:rPr>
          <w:rFonts w:ascii="Palatino Linotype" w:hAnsi="Palatino Linotype" w:cs="Times New Roman"/>
          <w:sz w:val="20"/>
          <w:szCs w:val="20"/>
          <w:lang w:val="en"/>
        </w:rPr>
        <w:t>.</w:t>
      </w:r>
    </w:p>
    <w:p w14:paraId="7128E390" w14:textId="4C63E41A" w:rsidR="00A01838" w:rsidRPr="00500A72" w:rsidRDefault="007A631E"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2.3 Factors affecting customer</w:t>
      </w:r>
      <w:r w:rsidR="00A01838" w:rsidRPr="00500A72">
        <w:rPr>
          <w:rFonts w:ascii="Palatino Linotype" w:hAnsi="Palatino Linotype" w:cs="Times New Roman"/>
          <w:b/>
          <w:sz w:val="20"/>
          <w:szCs w:val="20"/>
        </w:rPr>
        <w:t xml:space="preserve"> decisions</w:t>
      </w:r>
    </w:p>
    <w:p w14:paraId="48AF115C" w14:textId="44FA905F" w:rsidR="00A01838" w:rsidRPr="00500A72" w:rsidRDefault="002B13CE"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Prior</w:t>
      </w:r>
      <w:r w:rsidR="00C61BF3" w:rsidRPr="00500A72">
        <w:rPr>
          <w:rFonts w:ascii="Palatino Linotype" w:hAnsi="Palatino Linotype" w:cs="Times New Roman"/>
          <w:sz w:val="20"/>
          <w:szCs w:val="20"/>
        </w:rPr>
        <w:t xml:space="preserve"> research has attempted to establish </w:t>
      </w:r>
      <w:r w:rsidR="00A01838" w:rsidRPr="00500A72">
        <w:rPr>
          <w:rFonts w:ascii="Palatino Linotype" w:hAnsi="Palatino Linotype" w:cs="Times New Roman"/>
          <w:sz w:val="20"/>
          <w:szCs w:val="20"/>
        </w:rPr>
        <w:t>f</w:t>
      </w:r>
      <w:r w:rsidR="006B1207" w:rsidRPr="00500A72">
        <w:rPr>
          <w:rFonts w:ascii="Palatino Linotype" w:hAnsi="Palatino Linotype" w:cs="Times New Roman"/>
          <w:sz w:val="20"/>
          <w:szCs w:val="20"/>
        </w:rPr>
        <w:t>actors affecting customer</w:t>
      </w:r>
      <w:r w:rsidR="00A01838" w:rsidRPr="00500A72">
        <w:rPr>
          <w:rFonts w:ascii="Palatino Linotype" w:hAnsi="Palatino Linotype" w:cs="Times New Roman"/>
          <w:sz w:val="20"/>
          <w:szCs w:val="20"/>
        </w:rPr>
        <w:t xml:space="preserve"> decisions and </w:t>
      </w:r>
      <w:r w:rsidR="00C61BF3" w:rsidRPr="00500A72">
        <w:rPr>
          <w:rFonts w:ascii="Palatino Linotype" w:hAnsi="Palatino Linotype" w:cs="Times New Roman"/>
          <w:sz w:val="20"/>
          <w:szCs w:val="20"/>
        </w:rPr>
        <w:t>behaviours</w:t>
      </w:r>
      <w:r w:rsidR="00A01838" w:rsidRPr="00500A72">
        <w:rPr>
          <w:rFonts w:ascii="Palatino Linotype" w:hAnsi="Palatino Linotype" w:cs="Times New Roman"/>
          <w:sz w:val="20"/>
          <w:szCs w:val="20"/>
        </w:rPr>
        <w:t>.</w:t>
      </w:r>
      <w:r w:rsidR="00F532B3" w:rsidRPr="00500A72">
        <w:rPr>
          <w:rFonts w:ascii="Palatino Linotype" w:hAnsi="Palatino Linotype" w:cs="Times New Roman"/>
          <w:sz w:val="20"/>
          <w:szCs w:val="20"/>
        </w:rPr>
        <w:t xml:space="preserve"> Schiffman and Wisenblit</w:t>
      </w:r>
      <w:r w:rsidR="00C61BF3"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(2015</w:t>
      </w:r>
      <w:r w:rsidR="00C61BF3" w:rsidRPr="00500A72">
        <w:rPr>
          <w:rFonts w:ascii="Palatino Linotype" w:hAnsi="Palatino Linotype" w:cs="Times New Roman"/>
          <w:sz w:val="20"/>
          <w:szCs w:val="20"/>
        </w:rPr>
        <w:t>)</w:t>
      </w:r>
      <w:r w:rsidR="00F532B3" w:rsidRPr="00500A72">
        <w:rPr>
          <w:rFonts w:ascii="Palatino Linotype" w:hAnsi="Palatino Linotype" w:cs="Times New Roman"/>
          <w:color w:val="FF0000"/>
          <w:sz w:val="20"/>
          <w:szCs w:val="20"/>
        </w:rPr>
        <w:t xml:space="preserve"> </w:t>
      </w:r>
      <w:r w:rsidRPr="00500A72">
        <w:rPr>
          <w:rFonts w:ascii="Palatino Linotype" w:hAnsi="Palatino Linotype" w:cs="Times New Roman"/>
          <w:sz w:val="20"/>
          <w:szCs w:val="20"/>
        </w:rPr>
        <w:t>recognis</w:t>
      </w:r>
      <w:r w:rsidR="00F532B3" w:rsidRPr="00500A72">
        <w:rPr>
          <w:rFonts w:ascii="Palatino Linotype" w:hAnsi="Palatino Linotype" w:cs="Times New Roman"/>
          <w:sz w:val="20"/>
          <w:szCs w:val="20"/>
        </w:rPr>
        <w:t xml:space="preserve">e the customer as an individual and being affected by socio-cultural characteristics. </w:t>
      </w:r>
      <w:r w:rsidRPr="00500A72">
        <w:rPr>
          <w:rFonts w:ascii="Palatino Linotype" w:hAnsi="Palatino Linotype" w:cs="Times New Roman"/>
          <w:sz w:val="20"/>
          <w:szCs w:val="20"/>
        </w:rPr>
        <w:t>These two sets of factors, Schiffman and Wisenblit argue,</w:t>
      </w:r>
      <w:r w:rsidR="00E30B30" w:rsidRPr="00500A72">
        <w:rPr>
          <w:rFonts w:ascii="Palatino Linotype" w:hAnsi="Palatino Linotype" w:cs="Times New Roman"/>
          <w:sz w:val="20"/>
          <w:szCs w:val="20"/>
        </w:rPr>
        <w:t xml:space="preserve"> influence </w:t>
      </w:r>
      <w:r w:rsidR="00F532B3" w:rsidRPr="00500A72">
        <w:rPr>
          <w:rFonts w:ascii="Palatino Linotype" w:hAnsi="Palatino Linotype" w:cs="Times New Roman"/>
          <w:sz w:val="20"/>
          <w:szCs w:val="20"/>
        </w:rPr>
        <w:t xml:space="preserve">customer </w:t>
      </w:r>
      <w:r w:rsidRPr="00500A72">
        <w:rPr>
          <w:rFonts w:ascii="Palatino Linotype" w:hAnsi="Palatino Linotype" w:cs="Times New Roman"/>
          <w:sz w:val="20"/>
          <w:szCs w:val="20"/>
        </w:rPr>
        <w:t>behaviour</w:t>
      </w:r>
      <w:r w:rsidR="00F532B3" w:rsidRPr="00500A72">
        <w:rPr>
          <w:rFonts w:ascii="Palatino Linotype" w:hAnsi="Palatino Linotype" w:cs="Times New Roman"/>
          <w:sz w:val="20"/>
          <w:szCs w:val="20"/>
        </w:rPr>
        <w:t xml:space="preserve">. Personal factors include motivation, personality, </w:t>
      </w:r>
      <w:r w:rsidR="00CF76E1" w:rsidRPr="00500A72">
        <w:rPr>
          <w:rFonts w:ascii="Palatino Linotype" w:hAnsi="Palatino Linotype" w:cs="Times New Roman"/>
          <w:sz w:val="20"/>
          <w:szCs w:val="20"/>
          <w:lang w:val="en"/>
        </w:rPr>
        <w:t>awareness</w:t>
      </w:r>
      <w:r w:rsidRPr="00500A72">
        <w:rPr>
          <w:rFonts w:ascii="Palatino Linotype" w:hAnsi="Palatino Linotype" w:cs="Times New Roman"/>
          <w:sz w:val="20"/>
          <w:szCs w:val="20"/>
        </w:rPr>
        <w:t>, attitude, and reception whereas s</w:t>
      </w:r>
      <w:r w:rsidR="00C52F02" w:rsidRPr="00500A72">
        <w:rPr>
          <w:rFonts w:ascii="Palatino Linotype" w:hAnsi="Palatino Linotype" w:cs="Times New Roman"/>
          <w:sz w:val="20"/>
          <w:szCs w:val="20"/>
        </w:rPr>
        <w:t>ocio-cultural f</w:t>
      </w:r>
      <w:r w:rsidR="00F532B3" w:rsidRPr="00500A72">
        <w:rPr>
          <w:rFonts w:ascii="Palatino Linotype" w:hAnsi="Palatino Linotype" w:cs="Times New Roman"/>
          <w:sz w:val="20"/>
          <w:szCs w:val="20"/>
        </w:rPr>
        <w:t>actors include family and social norms, cultural impacts, cultural branches and cultural variation [17].</w:t>
      </w:r>
      <w:r w:rsidR="00C52F02" w:rsidRPr="00500A72">
        <w:rPr>
          <w:rFonts w:ascii="Palatino Linotype" w:hAnsi="Palatino Linotype" w:cs="Times New Roman"/>
          <w:sz w:val="20"/>
          <w:szCs w:val="20"/>
        </w:rPr>
        <w:t xml:space="preserve"> </w:t>
      </w:r>
    </w:p>
    <w:p w14:paraId="68A193F5" w14:textId="498FFAC4" w:rsidR="00181375" w:rsidRPr="00500A72" w:rsidRDefault="00C52F02"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lastRenderedPageBreak/>
        <w:t xml:space="preserve">Neal et al. </w:t>
      </w:r>
      <w:r w:rsidR="007D235F" w:rsidRPr="00500A72">
        <w:rPr>
          <w:rFonts w:ascii="Palatino Linotype" w:hAnsi="Palatino Linotype" w:cs="Times New Roman"/>
          <w:sz w:val="20"/>
          <w:szCs w:val="20"/>
        </w:rPr>
        <w:t>(2004</w:t>
      </w:r>
      <w:r w:rsidR="002B13CE"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divided the impact factors into two groups</w:t>
      </w:r>
      <w:r w:rsidR="002B13CE" w:rsidRPr="00500A72">
        <w:rPr>
          <w:rFonts w:ascii="Palatino Linotype" w:hAnsi="Palatino Linotype" w:cs="Times New Roman"/>
          <w:sz w:val="20"/>
          <w:szCs w:val="20"/>
        </w:rPr>
        <w:t>: internal and external factors</w:t>
      </w:r>
      <w:r w:rsidRPr="00500A72">
        <w:rPr>
          <w:rFonts w:ascii="Palatino Linotype" w:hAnsi="Palatino Linotype" w:cs="Times New Roman"/>
          <w:sz w:val="20"/>
          <w:szCs w:val="20"/>
        </w:rPr>
        <w:t xml:space="preserve">. The group of internal factors includes </w:t>
      </w:r>
      <w:r w:rsidR="00CF76E1" w:rsidRPr="00500A72">
        <w:rPr>
          <w:rFonts w:ascii="Palatino Linotype" w:hAnsi="Palatino Linotype" w:cs="Times New Roman"/>
          <w:sz w:val="20"/>
          <w:szCs w:val="20"/>
          <w:lang w:val="en"/>
        </w:rPr>
        <w:t>awareness</w:t>
      </w:r>
      <w:r w:rsidRPr="00500A72">
        <w:rPr>
          <w:rFonts w:ascii="Palatino Linotype" w:hAnsi="Palatino Linotype" w:cs="Times New Roman"/>
          <w:sz w:val="20"/>
          <w:szCs w:val="20"/>
        </w:rPr>
        <w:t>, reception and remembering, motivations, personality and emotions, and attitudes of consumers. The group of external factors includes social characteristics, household structure, reference</w:t>
      </w:r>
      <w:r w:rsidR="002B13CE" w:rsidRPr="00500A72">
        <w:rPr>
          <w:rFonts w:ascii="Palatino Linotype" w:hAnsi="Palatino Linotype" w:cs="Times New Roman"/>
          <w:sz w:val="20"/>
          <w:szCs w:val="20"/>
        </w:rPr>
        <w:t xml:space="preserve"> or</w:t>
      </w:r>
      <w:r w:rsidRPr="00500A72">
        <w:rPr>
          <w:rFonts w:ascii="Palatino Linotype" w:hAnsi="Palatino Linotype" w:cs="Times New Roman"/>
          <w:sz w:val="20"/>
          <w:szCs w:val="20"/>
        </w:rPr>
        <w:t xml:space="preserve"> influence group, social class, and culture [15].</w:t>
      </w:r>
      <w:r w:rsidR="00181375"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 xml:space="preserve">Solomon </w:t>
      </w:r>
      <w:r w:rsidR="007D235F" w:rsidRPr="00500A72">
        <w:rPr>
          <w:rFonts w:ascii="Palatino Linotype" w:hAnsi="Palatino Linotype" w:cs="Times New Roman"/>
          <w:sz w:val="20"/>
          <w:szCs w:val="20"/>
        </w:rPr>
        <w:t>(2017</w:t>
      </w:r>
      <w:r w:rsidR="002B13CE"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also has the same division as Neal et al. However, in add</w:t>
      </w:r>
      <w:r w:rsidR="002B13CE" w:rsidRPr="00500A72">
        <w:rPr>
          <w:rFonts w:ascii="Palatino Linotype" w:hAnsi="Palatino Linotype" w:cs="Times New Roman"/>
          <w:sz w:val="20"/>
          <w:szCs w:val="20"/>
        </w:rPr>
        <w:t xml:space="preserve">ition to the above factors, Solomon </w:t>
      </w:r>
      <w:r w:rsidRPr="00500A72">
        <w:rPr>
          <w:rFonts w:ascii="Palatino Linotype" w:hAnsi="Palatino Linotype" w:cs="Times New Roman"/>
          <w:sz w:val="20"/>
          <w:szCs w:val="20"/>
        </w:rPr>
        <w:t>added factors related to the consumer's personal characteristics such as self-opinion, gender ch</w:t>
      </w:r>
      <w:r w:rsidR="00181375" w:rsidRPr="00500A72">
        <w:rPr>
          <w:rFonts w:ascii="Palatino Linotype" w:hAnsi="Palatino Linotype" w:cs="Times New Roman"/>
          <w:sz w:val="20"/>
          <w:szCs w:val="20"/>
        </w:rPr>
        <w:t>aracteristics, self-image [18].</w:t>
      </w:r>
    </w:p>
    <w:p w14:paraId="67B82EDB" w14:textId="6E4639F4" w:rsidR="00C52F02" w:rsidRPr="00500A72" w:rsidRDefault="00C52F02"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Kotler </w:t>
      </w:r>
      <w:r w:rsidR="007D235F" w:rsidRPr="00500A72">
        <w:rPr>
          <w:rFonts w:ascii="Palatino Linotype" w:hAnsi="Palatino Linotype" w:cs="Times New Roman"/>
          <w:sz w:val="20"/>
          <w:szCs w:val="20"/>
        </w:rPr>
        <w:t>(2018</w:t>
      </w:r>
      <w:r w:rsidR="002B13CE"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 xml:space="preserve">has a fairly comprehensive view of the factors affecting customer </w:t>
      </w:r>
      <w:r w:rsidR="002B13CE" w:rsidRPr="00500A72">
        <w:rPr>
          <w:rFonts w:ascii="Palatino Linotype" w:hAnsi="Palatino Linotype" w:cs="Times New Roman"/>
          <w:sz w:val="20"/>
          <w:szCs w:val="20"/>
        </w:rPr>
        <w:t>behaviour</w:t>
      </w:r>
      <w:r w:rsidR="00181375" w:rsidRPr="00500A72">
        <w:rPr>
          <w:rFonts w:ascii="Palatino Linotype" w:hAnsi="Palatino Linotype" w:cs="Times New Roman"/>
          <w:sz w:val="20"/>
          <w:szCs w:val="20"/>
        </w:rPr>
        <w:t xml:space="preserve">. </w:t>
      </w:r>
      <w:r w:rsidR="002B13CE" w:rsidRPr="00500A72">
        <w:rPr>
          <w:rFonts w:ascii="Palatino Linotype" w:hAnsi="Palatino Linotype" w:cs="Times New Roman"/>
          <w:sz w:val="20"/>
          <w:szCs w:val="20"/>
        </w:rPr>
        <w:t xml:space="preserve">He proposes factors </w:t>
      </w:r>
      <w:r w:rsidRPr="00500A72">
        <w:rPr>
          <w:rFonts w:ascii="Palatino Linotype" w:hAnsi="Palatino Linotype" w:cs="Times New Roman"/>
          <w:sz w:val="20"/>
          <w:szCs w:val="20"/>
        </w:rPr>
        <w:t>affect</w:t>
      </w:r>
      <w:r w:rsidR="002B13CE" w:rsidRPr="00500A72">
        <w:rPr>
          <w:rFonts w:ascii="Palatino Linotype" w:hAnsi="Palatino Linotype" w:cs="Times New Roman"/>
          <w:sz w:val="20"/>
          <w:szCs w:val="20"/>
        </w:rPr>
        <w:t>ing</w:t>
      </w:r>
      <w:r w:rsidRPr="00500A72">
        <w:rPr>
          <w:rFonts w:ascii="Palatino Linotype" w:hAnsi="Palatino Linotype" w:cs="Times New Roman"/>
          <w:sz w:val="20"/>
          <w:szCs w:val="20"/>
        </w:rPr>
        <w:t xml:space="preserve"> customer behavio</w:t>
      </w:r>
      <w:r w:rsidR="002B13CE" w:rsidRPr="00500A72">
        <w:rPr>
          <w:rFonts w:ascii="Palatino Linotype" w:hAnsi="Palatino Linotype" w:cs="Times New Roman"/>
          <w:sz w:val="20"/>
          <w:szCs w:val="20"/>
        </w:rPr>
        <w:t>u</w:t>
      </w:r>
      <w:r w:rsidRPr="00500A72">
        <w:rPr>
          <w:rFonts w:ascii="Palatino Linotype" w:hAnsi="Palatino Linotype" w:cs="Times New Roman"/>
          <w:sz w:val="20"/>
          <w:szCs w:val="20"/>
        </w:rPr>
        <w:t xml:space="preserve">r </w:t>
      </w:r>
      <w:r w:rsidR="002B13CE" w:rsidRPr="00500A72">
        <w:rPr>
          <w:rFonts w:ascii="Palatino Linotype" w:hAnsi="Palatino Linotype" w:cs="Times New Roman"/>
          <w:sz w:val="20"/>
          <w:szCs w:val="20"/>
        </w:rPr>
        <w:t>as including</w:t>
      </w:r>
      <w:r w:rsidRPr="00500A72">
        <w:rPr>
          <w:rFonts w:ascii="Palatino Linotype" w:hAnsi="Palatino Linotype" w:cs="Times New Roman"/>
          <w:sz w:val="20"/>
          <w:szCs w:val="20"/>
        </w:rPr>
        <w:t xml:space="preserve"> </w:t>
      </w:r>
      <w:r w:rsidR="002B13CE" w:rsidRPr="00500A72">
        <w:rPr>
          <w:rFonts w:ascii="Palatino Linotype" w:hAnsi="Palatino Linotype" w:cs="Times New Roman"/>
          <w:sz w:val="20"/>
          <w:szCs w:val="20"/>
        </w:rPr>
        <w:t>(1) c</w:t>
      </w:r>
      <w:r w:rsidRPr="00500A72">
        <w:rPr>
          <w:rFonts w:ascii="Palatino Linotype" w:hAnsi="Palatino Linotype" w:cs="Times New Roman"/>
          <w:sz w:val="20"/>
          <w:szCs w:val="20"/>
        </w:rPr>
        <w:t xml:space="preserve">ultural factors </w:t>
      </w:r>
      <w:r w:rsidR="002B13CE" w:rsidRPr="00500A72">
        <w:rPr>
          <w:rFonts w:ascii="Palatino Linotype" w:hAnsi="Palatino Linotype" w:cs="Times New Roman"/>
          <w:sz w:val="20"/>
          <w:szCs w:val="20"/>
        </w:rPr>
        <w:t>which comprise</w:t>
      </w:r>
      <w:r w:rsidRPr="00500A72">
        <w:rPr>
          <w:rFonts w:ascii="Palatino Linotype" w:hAnsi="Palatino Linotype" w:cs="Times New Roman"/>
          <w:sz w:val="20"/>
          <w:szCs w:val="20"/>
        </w:rPr>
        <w:t xml:space="preserve"> culture, cultural branch and social class; </w:t>
      </w:r>
      <w:r w:rsidR="002B13CE" w:rsidRPr="00500A72">
        <w:rPr>
          <w:rFonts w:ascii="Palatino Linotype" w:hAnsi="Palatino Linotype" w:cs="Times New Roman"/>
          <w:sz w:val="20"/>
          <w:szCs w:val="20"/>
        </w:rPr>
        <w:t>(2) s</w:t>
      </w:r>
      <w:r w:rsidRPr="00500A72">
        <w:rPr>
          <w:rFonts w:ascii="Palatino Linotype" w:hAnsi="Palatino Linotype" w:cs="Times New Roman"/>
          <w:sz w:val="20"/>
          <w:szCs w:val="20"/>
        </w:rPr>
        <w:t xml:space="preserve">ocial factors </w:t>
      </w:r>
      <w:r w:rsidR="002B13CE" w:rsidRPr="00500A72">
        <w:rPr>
          <w:rFonts w:ascii="Palatino Linotype" w:hAnsi="Palatino Linotype" w:cs="Times New Roman"/>
          <w:sz w:val="20"/>
          <w:szCs w:val="20"/>
        </w:rPr>
        <w:t>which include</w:t>
      </w:r>
      <w:r w:rsidRPr="00500A72">
        <w:rPr>
          <w:rFonts w:ascii="Palatino Linotype" w:hAnsi="Palatino Linotype" w:cs="Times New Roman"/>
          <w:sz w:val="20"/>
          <w:szCs w:val="20"/>
        </w:rPr>
        <w:t xml:space="preserve"> reference group and social networks, family, role and personal status; </w:t>
      </w:r>
      <w:r w:rsidR="002B13CE" w:rsidRPr="00500A72">
        <w:rPr>
          <w:rFonts w:ascii="Palatino Linotype" w:hAnsi="Palatino Linotype" w:cs="Times New Roman"/>
          <w:sz w:val="20"/>
          <w:szCs w:val="20"/>
        </w:rPr>
        <w:t>(3) p</w:t>
      </w:r>
      <w:r w:rsidRPr="00500A72">
        <w:rPr>
          <w:rFonts w:ascii="Palatino Linotype" w:hAnsi="Palatino Linotype" w:cs="Times New Roman"/>
          <w:sz w:val="20"/>
          <w:szCs w:val="20"/>
        </w:rPr>
        <w:t xml:space="preserve">ersonal factors </w:t>
      </w:r>
      <w:r w:rsidR="002B13CE" w:rsidRPr="00500A72">
        <w:rPr>
          <w:rFonts w:ascii="Palatino Linotype" w:hAnsi="Palatino Linotype" w:cs="Times New Roman"/>
          <w:sz w:val="20"/>
          <w:szCs w:val="20"/>
        </w:rPr>
        <w:t>comprising</w:t>
      </w:r>
      <w:r w:rsidRPr="00500A72">
        <w:rPr>
          <w:rFonts w:ascii="Palatino Linotype" w:hAnsi="Palatino Linotype" w:cs="Times New Roman"/>
          <w:sz w:val="20"/>
          <w:szCs w:val="20"/>
        </w:rPr>
        <w:t xml:space="preserve"> age and life cycle, occupation, economic status, lifestyle, personality and self-</w:t>
      </w:r>
      <w:r w:rsidR="00CF76E1" w:rsidRPr="00500A72">
        <w:rPr>
          <w:rFonts w:ascii="Palatino Linotype" w:hAnsi="Palatino Linotype" w:cs="Times New Roman"/>
          <w:sz w:val="20"/>
          <w:szCs w:val="20"/>
        </w:rPr>
        <w:t xml:space="preserve">image </w:t>
      </w:r>
      <w:r w:rsidRPr="00500A72">
        <w:rPr>
          <w:rFonts w:ascii="Palatino Linotype" w:hAnsi="Palatino Linotype" w:cs="Times New Roman"/>
          <w:sz w:val="20"/>
          <w:szCs w:val="20"/>
        </w:rPr>
        <w:t>and</w:t>
      </w:r>
      <w:r w:rsidR="00CF76E1" w:rsidRPr="00500A72">
        <w:rPr>
          <w:rFonts w:ascii="Palatino Linotype" w:hAnsi="Palatino Linotype" w:cs="Times New Roman"/>
          <w:sz w:val="20"/>
          <w:szCs w:val="20"/>
        </w:rPr>
        <w:t xml:space="preserve"> </w:t>
      </w:r>
      <w:r w:rsidR="00CF76E1" w:rsidRPr="00500A72">
        <w:rPr>
          <w:rFonts w:ascii="Palatino Linotype" w:hAnsi="Palatino Linotype" w:cs="Times New Roman"/>
          <w:sz w:val="20"/>
          <w:szCs w:val="20"/>
          <w:lang w:val="en"/>
        </w:rPr>
        <w:t xml:space="preserve">(4) psychological factors </w:t>
      </w:r>
      <w:r w:rsidR="002B13CE" w:rsidRPr="00500A72">
        <w:rPr>
          <w:rFonts w:ascii="Palatino Linotype" w:hAnsi="Palatino Linotype" w:cs="Times New Roman"/>
          <w:sz w:val="20"/>
          <w:szCs w:val="20"/>
          <w:lang w:val="en"/>
        </w:rPr>
        <w:t>which comprise</w:t>
      </w:r>
      <w:r w:rsidR="00CF76E1" w:rsidRPr="00500A72">
        <w:rPr>
          <w:rFonts w:ascii="Palatino Linotype" w:hAnsi="Palatino Linotype" w:cs="Times New Roman"/>
          <w:sz w:val="20"/>
          <w:szCs w:val="20"/>
          <w:lang w:val="en"/>
        </w:rPr>
        <w:t xml:space="preserve"> motivation, awareness, reception, beliefs and attitudes [14].</w:t>
      </w:r>
    </w:p>
    <w:p w14:paraId="1FEA6EE3" w14:textId="6D2D1989" w:rsidR="00811A8E" w:rsidRPr="00500A72" w:rsidRDefault="00811A8E"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2.4 Hypothes</w:t>
      </w:r>
      <w:r w:rsidR="007A631E" w:rsidRPr="00500A72">
        <w:rPr>
          <w:rFonts w:ascii="Palatino Linotype" w:hAnsi="Palatino Linotype" w:cs="Times New Roman"/>
          <w:b/>
          <w:sz w:val="20"/>
          <w:szCs w:val="20"/>
        </w:rPr>
        <w:t>e</w:t>
      </w:r>
      <w:r w:rsidRPr="00500A72">
        <w:rPr>
          <w:rFonts w:ascii="Palatino Linotype" w:hAnsi="Palatino Linotype" w:cs="Times New Roman"/>
          <w:b/>
          <w:sz w:val="20"/>
          <w:szCs w:val="20"/>
        </w:rPr>
        <w:t xml:space="preserve">s and </w:t>
      </w:r>
      <w:r w:rsidR="007A631E" w:rsidRPr="00500A72">
        <w:rPr>
          <w:rFonts w:ascii="Palatino Linotype" w:hAnsi="Palatino Linotype" w:cs="Times New Roman"/>
          <w:b/>
          <w:sz w:val="20"/>
          <w:szCs w:val="20"/>
        </w:rPr>
        <w:t>Research m</w:t>
      </w:r>
      <w:r w:rsidR="00805143" w:rsidRPr="00500A72">
        <w:rPr>
          <w:rFonts w:ascii="Palatino Linotype" w:hAnsi="Palatino Linotype" w:cs="Times New Roman"/>
          <w:b/>
          <w:sz w:val="20"/>
          <w:szCs w:val="20"/>
        </w:rPr>
        <w:t>odel</w:t>
      </w:r>
    </w:p>
    <w:p w14:paraId="5E10E7AA" w14:textId="70FD51CB" w:rsidR="00D63232" w:rsidRPr="00500A72" w:rsidRDefault="002B13CE"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w:t>
      </w:r>
      <w:r w:rsidR="00805143" w:rsidRPr="00500A72">
        <w:rPr>
          <w:rFonts w:ascii="Palatino Linotype" w:hAnsi="Palatino Linotype" w:cs="Times New Roman"/>
          <w:sz w:val="20"/>
          <w:szCs w:val="20"/>
        </w:rPr>
        <w:t xml:space="preserve">here are three main groups of models researching factors that influence university </w:t>
      </w:r>
      <w:r w:rsidR="003C6E87" w:rsidRPr="00500A72">
        <w:rPr>
          <w:rFonts w:ascii="Palatino Linotype" w:hAnsi="Palatino Linotype" w:cs="Times New Roman"/>
          <w:sz w:val="20"/>
          <w:szCs w:val="20"/>
        </w:rPr>
        <w:t>choice</w:t>
      </w:r>
      <w:r w:rsidR="00805143" w:rsidRPr="00500A72">
        <w:rPr>
          <w:rFonts w:ascii="Palatino Linotype" w:hAnsi="Palatino Linotype" w:cs="Times New Roman"/>
          <w:sz w:val="20"/>
          <w:szCs w:val="20"/>
        </w:rPr>
        <w:t xml:space="preserve"> </w:t>
      </w:r>
      <w:r w:rsidR="003C6E87" w:rsidRPr="00500A72">
        <w:rPr>
          <w:rFonts w:ascii="Palatino Linotype" w:hAnsi="Palatino Linotype" w:cs="Times New Roman"/>
          <w:sz w:val="20"/>
          <w:szCs w:val="20"/>
        </w:rPr>
        <w:t>among</w:t>
      </w:r>
      <w:r w:rsidR="00805143" w:rsidRPr="00500A72">
        <w:rPr>
          <w:rFonts w:ascii="Palatino Linotype" w:hAnsi="Palatino Linotype" w:cs="Times New Roman"/>
          <w:sz w:val="20"/>
          <w:szCs w:val="20"/>
        </w:rPr>
        <w:t xml:space="preserve"> high school students</w:t>
      </w:r>
      <w:r w:rsidR="00A1116B" w:rsidRPr="00500A72">
        <w:rPr>
          <w:rFonts w:ascii="Palatino Linotype" w:hAnsi="Palatino Linotype" w:cs="Times New Roman"/>
          <w:sz w:val="20"/>
          <w:szCs w:val="20"/>
        </w:rPr>
        <w:t xml:space="preserve">, which includes </w:t>
      </w:r>
      <w:r w:rsidR="00A1116B" w:rsidRPr="00500A72">
        <w:rPr>
          <w:rFonts w:ascii="Palatino Linotype" w:hAnsi="Palatino Linotype" w:cs="Times New Roman"/>
          <w:sz w:val="20"/>
          <w:szCs w:val="20"/>
          <w:lang w:val="en-US"/>
        </w:rPr>
        <w:t>economic models, sociological models and information processing models</w:t>
      </w:r>
      <w:r w:rsidR="003C6E87" w:rsidRPr="00500A72">
        <w:rPr>
          <w:rFonts w:ascii="Palatino Linotype" w:hAnsi="Palatino Linotype" w:cs="Times New Roman"/>
          <w:sz w:val="20"/>
          <w:szCs w:val="20"/>
        </w:rPr>
        <w:t>. In this paper, t</w:t>
      </w:r>
      <w:r w:rsidR="00805143" w:rsidRPr="00500A72">
        <w:rPr>
          <w:rFonts w:ascii="Palatino Linotype" w:hAnsi="Palatino Linotype" w:cs="Times New Roman"/>
          <w:sz w:val="20"/>
          <w:szCs w:val="20"/>
        </w:rPr>
        <w:t>he information processing model, especially</w:t>
      </w:r>
      <w:r w:rsidR="003C6E87" w:rsidRPr="00500A72">
        <w:rPr>
          <w:rFonts w:ascii="Palatino Linotype" w:hAnsi="Palatino Linotype" w:cs="Times New Roman"/>
          <w:sz w:val="20"/>
          <w:szCs w:val="20"/>
        </w:rPr>
        <w:t xml:space="preserve"> that</w:t>
      </w:r>
      <w:r w:rsidR="00031394" w:rsidRPr="00500A72">
        <w:rPr>
          <w:rFonts w:ascii="Palatino Linotype" w:hAnsi="Palatino Linotype" w:cs="Times New Roman"/>
          <w:sz w:val="20"/>
          <w:szCs w:val="20"/>
        </w:rPr>
        <w:t xml:space="preserve"> proposed</w:t>
      </w:r>
      <w:r w:rsidR="003C6E87" w:rsidRPr="00500A72">
        <w:rPr>
          <w:rFonts w:ascii="Palatino Linotype" w:hAnsi="Palatino Linotype" w:cs="Times New Roman"/>
          <w:sz w:val="20"/>
          <w:szCs w:val="20"/>
        </w:rPr>
        <w:t xml:space="preserve"> by Chapman</w:t>
      </w:r>
      <w:r w:rsidR="00805143" w:rsidRPr="00500A72">
        <w:rPr>
          <w:rFonts w:ascii="Palatino Linotype" w:hAnsi="Palatino Linotype" w:cs="Times New Roman"/>
          <w:sz w:val="20"/>
          <w:szCs w:val="20"/>
        </w:rPr>
        <w:t xml:space="preserve"> </w:t>
      </w:r>
      <w:r w:rsidR="003C6E87" w:rsidRPr="00500A72">
        <w:rPr>
          <w:rFonts w:ascii="Palatino Linotype" w:hAnsi="Palatino Linotype" w:cs="Times New Roman"/>
          <w:sz w:val="20"/>
          <w:szCs w:val="20"/>
        </w:rPr>
        <w:t xml:space="preserve">(1981) </w:t>
      </w:r>
      <w:r w:rsidR="00805143" w:rsidRPr="00500A72">
        <w:rPr>
          <w:rFonts w:ascii="Palatino Linotype" w:hAnsi="Palatino Linotype" w:cs="Times New Roman"/>
          <w:sz w:val="20"/>
          <w:szCs w:val="20"/>
        </w:rPr>
        <w:t>is used.</w:t>
      </w:r>
      <w:r w:rsidR="003C6E87" w:rsidRPr="00500A72">
        <w:rPr>
          <w:rFonts w:ascii="Palatino Linotype" w:hAnsi="Palatino Linotype" w:cs="Times New Roman"/>
          <w:sz w:val="20"/>
          <w:szCs w:val="20"/>
        </w:rPr>
        <w:t xml:space="preserve"> </w:t>
      </w:r>
      <w:r w:rsidR="00805143" w:rsidRPr="00500A72">
        <w:rPr>
          <w:rFonts w:ascii="Palatino Linotype" w:hAnsi="Palatino Linotype" w:cs="Times New Roman"/>
          <w:sz w:val="20"/>
          <w:szCs w:val="20"/>
        </w:rPr>
        <w:t xml:space="preserve">According to Chapman, in </w:t>
      </w:r>
      <w:r w:rsidR="00AD2381" w:rsidRPr="00500A72">
        <w:rPr>
          <w:rFonts w:ascii="Palatino Linotype" w:hAnsi="Palatino Linotype" w:cs="Times New Roman"/>
          <w:sz w:val="20"/>
          <w:szCs w:val="20"/>
        </w:rPr>
        <w:t xml:space="preserve">the process of </w:t>
      </w:r>
      <w:r w:rsidR="00805143" w:rsidRPr="00500A72">
        <w:rPr>
          <w:rFonts w:ascii="Palatino Linotype" w:hAnsi="Palatino Linotype" w:cs="Times New Roman"/>
          <w:sz w:val="20"/>
          <w:szCs w:val="20"/>
        </w:rPr>
        <w:t>choosing a university,</w:t>
      </w:r>
      <w:r w:rsidR="00AD2381" w:rsidRPr="00500A72">
        <w:rPr>
          <w:rFonts w:ascii="Palatino Linotype" w:hAnsi="Palatino Linotype" w:cs="Times New Roman"/>
          <w:sz w:val="20"/>
          <w:szCs w:val="20"/>
        </w:rPr>
        <w:t xml:space="preserve"> students are strongly influenced by t</w:t>
      </w:r>
      <w:r w:rsidR="00F7088E" w:rsidRPr="00500A72">
        <w:rPr>
          <w:rFonts w:ascii="Palatino Linotype" w:hAnsi="Palatino Linotype" w:cs="Times New Roman"/>
          <w:sz w:val="20"/>
          <w:szCs w:val="20"/>
        </w:rPr>
        <w:t>he advice of their</w:t>
      </w:r>
      <w:r w:rsidR="00AD2381" w:rsidRPr="00500A72">
        <w:rPr>
          <w:rFonts w:ascii="Palatino Linotype" w:hAnsi="Palatino Linotype" w:cs="Times New Roman"/>
          <w:sz w:val="20"/>
          <w:szCs w:val="20"/>
        </w:rPr>
        <w:t xml:space="preserve"> friends and family. </w:t>
      </w:r>
      <w:r w:rsidR="003C6E87" w:rsidRPr="00500A72">
        <w:rPr>
          <w:rFonts w:ascii="Palatino Linotype" w:hAnsi="Palatino Linotype" w:cs="Times New Roman"/>
          <w:sz w:val="20"/>
          <w:szCs w:val="20"/>
        </w:rPr>
        <w:t>These individuals, Chapman argues, influence students’ choices in</w:t>
      </w:r>
      <w:r w:rsidR="00AD2381" w:rsidRPr="00500A72">
        <w:rPr>
          <w:rFonts w:ascii="Palatino Linotype" w:hAnsi="Palatino Linotype" w:cs="Times New Roman"/>
          <w:sz w:val="20"/>
          <w:szCs w:val="20"/>
        </w:rPr>
        <w:t xml:space="preserve"> three ways: </w:t>
      </w:r>
      <w:r w:rsidR="003C6E87" w:rsidRPr="00500A72">
        <w:rPr>
          <w:rFonts w:ascii="Palatino Linotype" w:hAnsi="Palatino Linotype" w:cs="Times New Roman"/>
          <w:sz w:val="20"/>
          <w:szCs w:val="20"/>
        </w:rPr>
        <w:t xml:space="preserve">(1) </w:t>
      </w:r>
      <w:r w:rsidR="002175AB" w:rsidRPr="00500A72">
        <w:rPr>
          <w:rFonts w:ascii="Palatino Linotype" w:hAnsi="Palatino Linotype" w:cs="Times New Roman"/>
          <w:sz w:val="20"/>
          <w:szCs w:val="20"/>
        </w:rPr>
        <w:t>their opinions</w:t>
      </w:r>
      <w:r w:rsidR="003C6E87" w:rsidRPr="00500A72">
        <w:rPr>
          <w:rFonts w:ascii="Palatino Linotype" w:hAnsi="Palatino Linotype" w:cs="Times New Roman"/>
          <w:sz w:val="20"/>
          <w:szCs w:val="20"/>
        </w:rPr>
        <w:t xml:space="preserve"> on a particular university</w:t>
      </w:r>
      <w:r w:rsidR="002175AB" w:rsidRPr="00500A72">
        <w:rPr>
          <w:rFonts w:ascii="Palatino Linotype" w:hAnsi="Palatino Linotype" w:cs="Times New Roman"/>
          <w:sz w:val="20"/>
          <w:szCs w:val="20"/>
        </w:rPr>
        <w:t xml:space="preserve"> </w:t>
      </w:r>
      <w:r w:rsidR="003C6E87" w:rsidRPr="00500A72">
        <w:rPr>
          <w:rFonts w:ascii="Palatino Linotype" w:hAnsi="Palatino Linotype" w:cs="Times New Roman"/>
          <w:sz w:val="20"/>
          <w:szCs w:val="20"/>
        </w:rPr>
        <w:t>shape</w:t>
      </w:r>
      <w:r w:rsidR="002175AB" w:rsidRPr="00500A72">
        <w:rPr>
          <w:rFonts w:ascii="Palatino Linotype" w:hAnsi="Palatino Linotype" w:cs="Times New Roman"/>
          <w:sz w:val="20"/>
          <w:szCs w:val="20"/>
        </w:rPr>
        <w:t xml:space="preserve"> the</w:t>
      </w:r>
      <w:r w:rsidR="003C6E87" w:rsidRPr="00500A72">
        <w:rPr>
          <w:rFonts w:ascii="Palatino Linotype" w:hAnsi="Palatino Linotype" w:cs="Times New Roman"/>
          <w:sz w:val="20"/>
          <w:szCs w:val="20"/>
        </w:rPr>
        <w:t xml:space="preserve"> students’</w:t>
      </w:r>
      <w:r w:rsidR="00AD2381" w:rsidRPr="00500A72">
        <w:rPr>
          <w:rFonts w:ascii="Palatino Linotype" w:hAnsi="Palatino Linotype" w:cs="Times New Roman"/>
          <w:sz w:val="20"/>
          <w:szCs w:val="20"/>
        </w:rPr>
        <w:t xml:space="preserve"> expectations of a particular university</w:t>
      </w:r>
      <w:r w:rsidR="003C6E87" w:rsidRPr="00500A72">
        <w:rPr>
          <w:rFonts w:ascii="Palatino Linotype" w:hAnsi="Palatino Linotype" w:cs="Times New Roman"/>
          <w:sz w:val="20"/>
          <w:szCs w:val="20"/>
        </w:rPr>
        <w:t>; (2) t</w:t>
      </w:r>
      <w:r w:rsidR="002175AB" w:rsidRPr="00500A72">
        <w:rPr>
          <w:rFonts w:ascii="Palatino Linotype" w:hAnsi="Palatino Linotype" w:cs="Times New Roman"/>
          <w:sz w:val="20"/>
          <w:szCs w:val="20"/>
        </w:rPr>
        <w:t xml:space="preserve">hey can give direct advice on where students should apply </w:t>
      </w:r>
      <w:r w:rsidR="00315193" w:rsidRPr="00500A72">
        <w:rPr>
          <w:rFonts w:ascii="Palatino Linotype" w:hAnsi="Palatino Linotype" w:cs="Times New Roman"/>
          <w:sz w:val="20"/>
          <w:szCs w:val="20"/>
        </w:rPr>
        <w:t xml:space="preserve">and (3) </w:t>
      </w:r>
      <w:r w:rsidR="003C6E87" w:rsidRPr="00500A72">
        <w:rPr>
          <w:rFonts w:ascii="Palatino Linotype" w:hAnsi="Palatino Linotype" w:cs="Times New Roman"/>
          <w:sz w:val="20"/>
          <w:szCs w:val="20"/>
        </w:rPr>
        <w:t>in</w:t>
      </w:r>
      <w:r w:rsidR="002175AB" w:rsidRPr="00500A72">
        <w:rPr>
          <w:rFonts w:ascii="Palatino Linotype" w:hAnsi="Palatino Linotype" w:cs="Times New Roman"/>
          <w:sz w:val="20"/>
          <w:szCs w:val="20"/>
        </w:rPr>
        <w:t xml:space="preserve"> the case of close friends, the place where best friends apply can </w:t>
      </w:r>
      <w:r w:rsidR="003C6E87" w:rsidRPr="00500A72">
        <w:rPr>
          <w:rFonts w:ascii="Palatino Linotype" w:hAnsi="Palatino Linotype" w:cs="Times New Roman"/>
          <w:sz w:val="20"/>
          <w:szCs w:val="20"/>
        </w:rPr>
        <w:t>influence the student’</w:t>
      </w:r>
      <w:r w:rsidR="002175AB" w:rsidRPr="00500A72">
        <w:rPr>
          <w:rFonts w:ascii="Palatino Linotype" w:hAnsi="Palatino Linotype" w:cs="Times New Roman"/>
          <w:sz w:val="20"/>
          <w:szCs w:val="20"/>
        </w:rPr>
        <w:t>s</w:t>
      </w:r>
      <w:r w:rsidR="006B1207" w:rsidRPr="00500A72">
        <w:rPr>
          <w:rFonts w:ascii="Palatino Linotype" w:hAnsi="Palatino Linotype" w:cs="Times New Roman"/>
          <w:sz w:val="20"/>
          <w:szCs w:val="20"/>
        </w:rPr>
        <w:t xml:space="preserve"> university choice</w:t>
      </w:r>
      <w:r w:rsidR="002175AB" w:rsidRPr="00500A72">
        <w:rPr>
          <w:rFonts w:ascii="Palatino Linotype" w:hAnsi="Palatino Linotype" w:cs="Times New Roman"/>
          <w:sz w:val="20"/>
          <w:szCs w:val="20"/>
        </w:rPr>
        <w:t xml:space="preserve"> [10].</w:t>
      </w:r>
    </w:p>
    <w:p w14:paraId="215FC848" w14:textId="49944065" w:rsidR="002175AB" w:rsidRPr="00500A72" w:rsidRDefault="002175AB"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The reference group factor is also experimentally proven by domestic researchers Tran Van Qui</w:t>
      </w:r>
      <w:r w:rsidR="00527424" w:rsidRPr="00500A72">
        <w:rPr>
          <w:rFonts w:ascii="Palatino Linotype" w:hAnsi="Palatino Linotype" w:cs="Times New Roman"/>
          <w:sz w:val="20"/>
          <w:szCs w:val="20"/>
        </w:rPr>
        <w:t xml:space="preserve"> and </w:t>
      </w:r>
      <w:r w:rsidRPr="00500A72">
        <w:rPr>
          <w:rFonts w:ascii="Palatino Linotype" w:hAnsi="Palatino Linotype" w:cs="Times New Roman"/>
          <w:sz w:val="20"/>
          <w:szCs w:val="20"/>
        </w:rPr>
        <w:t>Cao Hao Thi (2009) [5]; Nguyen Minh Ha et al (2011) [1]; Nguyen Ngoc Thi Kim Loan (2017) [3]; Vu Thi Hue et al (2017) [7].</w:t>
      </w:r>
      <w:r w:rsidR="00315193" w:rsidRPr="00500A72">
        <w:rPr>
          <w:rFonts w:ascii="Palatino Linotype" w:hAnsi="Palatino Linotype" w:cs="Times New Roman"/>
          <w:sz w:val="20"/>
          <w:szCs w:val="20"/>
        </w:rPr>
        <w:t xml:space="preserve"> </w:t>
      </w:r>
    </w:p>
    <w:p w14:paraId="7293372A" w14:textId="25500905" w:rsidR="002175AB" w:rsidRPr="00500A72" w:rsidRDefault="002175AB"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Furthermore, Hossler and Gallagher</w:t>
      </w:r>
      <w:r w:rsidR="00D42C19" w:rsidRPr="00500A72">
        <w:rPr>
          <w:rFonts w:ascii="Palatino Linotype" w:hAnsi="Palatino Linotype" w:cs="Times New Roman"/>
          <w:sz w:val="20"/>
          <w:szCs w:val="20"/>
        </w:rPr>
        <w:t xml:space="preserve"> (1987) </w:t>
      </w:r>
      <w:r w:rsidRPr="00500A72">
        <w:rPr>
          <w:rFonts w:ascii="Palatino Linotype" w:hAnsi="Palatino Linotype" w:cs="Times New Roman"/>
          <w:sz w:val="20"/>
          <w:szCs w:val="20"/>
        </w:rPr>
        <w:t xml:space="preserve">affirmed that besides the strong impact of parents, friends </w:t>
      </w:r>
      <w:r w:rsidR="00315193" w:rsidRPr="00500A72">
        <w:rPr>
          <w:rFonts w:ascii="Palatino Linotype" w:hAnsi="Palatino Linotype" w:cs="Times New Roman"/>
          <w:sz w:val="20"/>
          <w:szCs w:val="20"/>
        </w:rPr>
        <w:t>are</w:t>
      </w:r>
      <w:r w:rsidRPr="00500A72">
        <w:rPr>
          <w:rFonts w:ascii="Palatino Linotype" w:hAnsi="Palatino Linotype" w:cs="Times New Roman"/>
          <w:sz w:val="20"/>
          <w:szCs w:val="20"/>
        </w:rPr>
        <w:t xml:space="preserve"> also one of the strong influences on students' decisions to choose </w:t>
      </w:r>
      <w:r w:rsidR="00315193" w:rsidRPr="00500A72">
        <w:rPr>
          <w:rFonts w:ascii="Palatino Linotype" w:hAnsi="Palatino Linotype" w:cs="Times New Roman"/>
          <w:sz w:val="20"/>
          <w:szCs w:val="20"/>
        </w:rPr>
        <w:t>universities</w:t>
      </w:r>
      <w:r w:rsidRPr="00500A72">
        <w:rPr>
          <w:rFonts w:ascii="Palatino Linotype" w:hAnsi="Palatino Linotype" w:cs="Times New Roman"/>
          <w:sz w:val="20"/>
          <w:szCs w:val="20"/>
        </w:rPr>
        <w:t>.</w:t>
      </w:r>
    </w:p>
    <w:p w14:paraId="14B82B44" w14:textId="12FBC758" w:rsidR="002175AB" w:rsidRPr="00500A72" w:rsidRDefault="002175AB"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Hossler and Gallagher</w:t>
      </w:r>
      <w:r w:rsidR="00D42C19" w:rsidRPr="00500A72">
        <w:rPr>
          <w:rFonts w:ascii="Palatino Linotype" w:hAnsi="Palatino Linotype" w:cs="Times New Roman"/>
          <w:sz w:val="20"/>
          <w:szCs w:val="20"/>
        </w:rPr>
        <w:t xml:space="preserve"> (1987) </w:t>
      </w:r>
      <w:r w:rsidRPr="00500A72">
        <w:rPr>
          <w:rFonts w:ascii="Palatino Linotype" w:hAnsi="Palatino Linotype" w:cs="Times New Roman"/>
          <w:sz w:val="20"/>
          <w:szCs w:val="20"/>
        </w:rPr>
        <w:t xml:space="preserve">also said that individuals at the </w:t>
      </w:r>
      <w:r w:rsidR="00315193" w:rsidRPr="00500A72">
        <w:rPr>
          <w:rFonts w:ascii="Palatino Linotype" w:hAnsi="Palatino Linotype" w:cs="Times New Roman"/>
          <w:sz w:val="20"/>
          <w:szCs w:val="20"/>
        </w:rPr>
        <w:t>students’ high school</w:t>
      </w:r>
      <w:r w:rsidRPr="00500A72">
        <w:rPr>
          <w:rFonts w:ascii="Palatino Linotype" w:hAnsi="Palatino Linotype" w:cs="Times New Roman"/>
          <w:sz w:val="20"/>
          <w:szCs w:val="20"/>
        </w:rPr>
        <w:t xml:space="preserve"> a</w:t>
      </w:r>
      <w:r w:rsidR="000342E2" w:rsidRPr="00500A72">
        <w:rPr>
          <w:rFonts w:ascii="Palatino Linotype" w:hAnsi="Palatino Linotype" w:cs="Times New Roman"/>
          <w:sz w:val="20"/>
          <w:szCs w:val="20"/>
        </w:rPr>
        <w:t>lso have a significant effect on</w:t>
      </w:r>
      <w:r w:rsidR="00315193" w:rsidRPr="00500A72">
        <w:rPr>
          <w:rFonts w:ascii="Palatino Linotype" w:hAnsi="Palatino Linotype" w:cs="Times New Roman"/>
          <w:sz w:val="20"/>
          <w:szCs w:val="20"/>
        </w:rPr>
        <w:t xml:space="preserve"> the student’</w:t>
      </w:r>
      <w:r w:rsidRPr="00500A72">
        <w:rPr>
          <w:rFonts w:ascii="Palatino Linotype" w:hAnsi="Palatino Linotype" w:cs="Times New Roman"/>
          <w:sz w:val="20"/>
          <w:szCs w:val="20"/>
        </w:rPr>
        <w:t xml:space="preserve">s </w:t>
      </w:r>
      <w:r w:rsidR="000342E2" w:rsidRPr="00500A72">
        <w:rPr>
          <w:rFonts w:ascii="Palatino Linotype" w:hAnsi="Palatino Linotype" w:cs="Times New Roman"/>
          <w:sz w:val="20"/>
          <w:szCs w:val="20"/>
        </w:rPr>
        <w:t xml:space="preserve">university </w:t>
      </w:r>
      <w:r w:rsidR="00315193" w:rsidRPr="00500A72">
        <w:rPr>
          <w:rFonts w:ascii="Palatino Linotype" w:hAnsi="Palatino Linotype" w:cs="Times New Roman"/>
          <w:sz w:val="20"/>
          <w:szCs w:val="20"/>
        </w:rPr>
        <w:t>choice</w:t>
      </w:r>
      <w:r w:rsidR="000342E2"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[12].</w:t>
      </w:r>
      <w:r w:rsidR="000342E2" w:rsidRPr="00500A72">
        <w:rPr>
          <w:rFonts w:ascii="Palatino Linotype" w:hAnsi="Palatino Linotype" w:cs="Times New Roman"/>
          <w:sz w:val="20"/>
          <w:szCs w:val="20"/>
        </w:rPr>
        <w:t xml:space="preserve"> Considering the educational conditions of Vietnam, </w:t>
      </w:r>
      <w:r w:rsidR="00315193" w:rsidRPr="00500A72">
        <w:rPr>
          <w:rFonts w:ascii="Palatino Linotype" w:hAnsi="Palatino Linotype" w:cs="Times New Roman"/>
          <w:sz w:val="20"/>
          <w:szCs w:val="20"/>
        </w:rPr>
        <w:t>one group of individuals</w:t>
      </w:r>
      <w:r w:rsidR="000342E2" w:rsidRPr="00500A72">
        <w:rPr>
          <w:rFonts w:ascii="Palatino Linotype" w:hAnsi="Palatino Linotype" w:cs="Times New Roman"/>
          <w:sz w:val="20"/>
          <w:szCs w:val="20"/>
        </w:rPr>
        <w:t xml:space="preserve"> </w:t>
      </w:r>
      <w:r w:rsidR="00315193" w:rsidRPr="00500A72">
        <w:rPr>
          <w:rFonts w:ascii="Palatino Linotype" w:hAnsi="Palatino Linotype" w:cs="Times New Roman"/>
          <w:sz w:val="20"/>
          <w:szCs w:val="20"/>
        </w:rPr>
        <w:t>which</w:t>
      </w:r>
      <w:r w:rsidR="000342E2" w:rsidRPr="00500A72">
        <w:rPr>
          <w:rFonts w:ascii="Palatino Linotype" w:hAnsi="Palatino Linotype" w:cs="Times New Roman"/>
          <w:sz w:val="20"/>
          <w:szCs w:val="20"/>
        </w:rPr>
        <w:t xml:space="preserve"> has a great </w:t>
      </w:r>
      <w:r w:rsidR="00315193" w:rsidRPr="00500A72">
        <w:rPr>
          <w:rFonts w:ascii="Palatino Linotype" w:hAnsi="Palatino Linotype" w:cs="Times New Roman"/>
          <w:sz w:val="20"/>
          <w:szCs w:val="20"/>
        </w:rPr>
        <w:t>influence on the stude</w:t>
      </w:r>
      <w:r w:rsidR="006B1207" w:rsidRPr="00500A72">
        <w:rPr>
          <w:rFonts w:ascii="Palatino Linotype" w:hAnsi="Palatino Linotype" w:cs="Times New Roman"/>
          <w:sz w:val="20"/>
          <w:szCs w:val="20"/>
        </w:rPr>
        <w:t>nts’ university choice</w:t>
      </w:r>
      <w:r w:rsidR="000342E2" w:rsidRPr="00500A72">
        <w:rPr>
          <w:rFonts w:ascii="Palatino Linotype" w:hAnsi="Palatino Linotype" w:cs="Times New Roman"/>
          <w:sz w:val="20"/>
          <w:szCs w:val="20"/>
        </w:rPr>
        <w:t xml:space="preserve"> is </w:t>
      </w:r>
      <w:r w:rsidR="00315193" w:rsidRPr="00500A72">
        <w:rPr>
          <w:rFonts w:ascii="Palatino Linotype" w:hAnsi="Palatino Linotype" w:cs="Times New Roman"/>
          <w:sz w:val="20"/>
          <w:szCs w:val="20"/>
        </w:rPr>
        <w:t xml:space="preserve">their high school </w:t>
      </w:r>
      <w:r w:rsidR="000342E2" w:rsidRPr="00500A72">
        <w:rPr>
          <w:rFonts w:ascii="Palatino Linotype" w:hAnsi="Palatino Linotype" w:cs="Times New Roman"/>
          <w:sz w:val="20"/>
          <w:szCs w:val="20"/>
        </w:rPr>
        <w:t xml:space="preserve">teachers. </w:t>
      </w:r>
      <w:r w:rsidR="000342E2" w:rsidRPr="00500A72">
        <w:rPr>
          <w:rFonts w:ascii="Palatino Linotype" w:hAnsi="Palatino Linotype" w:cs="Times New Roman"/>
          <w:sz w:val="20"/>
          <w:szCs w:val="20"/>
          <w:lang w:val="en"/>
        </w:rPr>
        <w:t xml:space="preserve">Therefore, </w:t>
      </w:r>
      <w:r w:rsidR="00315193" w:rsidRPr="00500A72">
        <w:rPr>
          <w:rFonts w:ascii="Palatino Linotype" w:hAnsi="Palatino Linotype" w:cs="Times New Roman"/>
          <w:sz w:val="20"/>
          <w:szCs w:val="20"/>
          <w:lang w:val="en"/>
        </w:rPr>
        <w:t xml:space="preserve">in this paper, </w:t>
      </w:r>
      <w:r w:rsidR="000342E2" w:rsidRPr="00500A72">
        <w:rPr>
          <w:rFonts w:ascii="Palatino Linotype" w:hAnsi="Palatino Linotype" w:cs="Times New Roman"/>
          <w:sz w:val="20"/>
          <w:szCs w:val="20"/>
          <w:lang w:val="en"/>
        </w:rPr>
        <w:t>family, parents, siblings, close friends and high school teachers are</w:t>
      </w:r>
      <w:r w:rsidR="00031394" w:rsidRPr="00500A72">
        <w:rPr>
          <w:rFonts w:ascii="Palatino Linotype" w:hAnsi="Palatino Linotype" w:cs="Times New Roman"/>
          <w:sz w:val="20"/>
          <w:szCs w:val="20"/>
          <w:lang w:val="en"/>
        </w:rPr>
        <w:t xml:space="preserve"> considered as</w:t>
      </w:r>
      <w:r w:rsidR="000342E2" w:rsidRPr="00500A72">
        <w:rPr>
          <w:rFonts w:ascii="Palatino Linotype" w:hAnsi="Palatino Linotype" w:cs="Times New Roman"/>
          <w:sz w:val="20"/>
          <w:szCs w:val="20"/>
          <w:lang w:val="en"/>
        </w:rPr>
        <w:t xml:space="preserve"> the </w:t>
      </w:r>
      <w:r w:rsidR="00315193" w:rsidRPr="00500A72">
        <w:rPr>
          <w:rFonts w:ascii="Palatino Linotype" w:hAnsi="Palatino Linotype" w:cs="Times New Roman"/>
          <w:sz w:val="20"/>
          <w:szCs w:val="20"/>
          <w:lang w:val="en"/>
        </w:rPr>
        <w:t>factors influenc</w:t>
      </w:r>
      <w:r w:rsidR="00031394" w:rsidRPr="00500A72">
        <w:rPr>
          <w:rFonts w:ascii="Palatino Linotype" w:hAnsi="Palatino Linotype" w:cs="Times New Roman"/>
          <w:sz w:val="20"/>
          <w:szCs w:val="20"/>
          <w:lang w:val="en"/>
        </w:rPr>
        <w:t>ing</w:t>
      </w:r>
      <w:r w:rsidR="00315193" w:rsidRPr="00500A72">
        <w:rPr>
          <w:rFonts w:ascii="Palatino Linotype" w:hAnsi="Palatino Linotype" w:cs="Times New Roman"/>
          <w:sz w:val="20"/>
          <w:szCs w:val="20"/>
          <w:lang w:val="en"/>
        </w:rPr>
        <w:t xml:space="preserve"> students’</w:t>
      </w:r>
      <w:r w:rsidR="000342E2" w:rsidRPr="00500A72">
        <w:rPr>
          <w:rFonts w:ascii="Palatino Linotype" w:hAnsi="Palatino Linotype" w:cs="Times New Roman"/>
          <w:sz w:val="20"/>
          <w:szCs w:val="20"/>
          <w:lang w:val="en"/>
        </w:rPr>
        <w:t xml:space="preserve"> </w:t>
      </w:r>
      <w:r w:rsidR="00315193" w:rsidRPr="00500A72">
        <w:rPr>
          <w:rFonts w:ascii="Palatino Linotype" w:hAnsi="Palatino Linotype" w:cs="Times New Roman"/>
          <w:sz w:val="20"/>
          <w:szCs w:val="20"/>
          <w:lang w:val="en"/>
        </w:rPr>
        <w:t>university choice</w:t>
      </w:r>
      <w:r w:rsidR="000342E2" w:rsidRPr="00500A72">
        <w:rPr>
          <w:rFonts w:ascii="Palatino Linotype" w:hAnsi="Palatino Linotype" w:cs="Times New Roman"/>
          <w:sz w:val="20"/>
          <w:szCs w:val="20"/>
          <w:lang w:val="en"/>
        </w:rPr>
        <w:t>.</w:t>
      </w:r>
    </w:p>
    <w:p w14:paraId="6A773585" w14:textId="77777777" w:rsidR="00024CBA" w:rsidRPr="00500A72" w:rsidRDefault="00315193"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Accordingly, hypothes</w:t>
      </w:r>
      <w:r w:rsidR="00031394" w:rsidRPr="00500A72">
        <w:rPr>
          <w:rFonts w:ascii="Palatino Linotype" w:hAnsi="Palatino Linotype" w:cs="Times New Roman"/>
          <w:sz w:val="20"/>
          <w:szCs w:val="20"/>
        </w:rPr>
        <w:t>es are proposed:</w:t>
      </w:r>
    </w:p>
    <w:p w14:paraId="28BAD737" w14:textId="7A4D25C6" w:rsidR="00E742AF" w:rsidRPr="00500A72" w:rsidRDefault="002566B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b/>
          <w:bCs/>
          <w:sz w:val="20"/>
          <w:szCs w:val="20"/>
          <w:lang w:val="en-US"/>
        </w:rPr>
        <w:t>H</w:t>
      </w:r>
      <w:r w:rsidRPr="00500A72">
        <w:rPr>
          <w:rFonts w:ascii="Palatino Linotype" w:hAnsi="Palatino Linotype" w:cs="Times New Roman"/>
          <w:b/>
          <w:bCs/>
          <w:sz w:val="20"/>
          <w:szCs w:val="20"/>
          <w:vertAlign w:val="subscript"/>
          <w:lang w:val="en-US"/>
        </w:rPr>
        <w:t>1</w:t>
      </w:r>
      <w:r w:rsidR="000342E2" w:rsidRPr="00500A72">
        <w:rPr>
          <w:rFonts w:ascii="Palatino Linotype" w:hAnsi="Palatino Linotype" w:cs="Times New Roman"/>
          <w:b/>
          <w:sz w:val="20"/>
          <w:szCs w:val="20"/>
        </w:rPr>
        <w:t xml:space="preserve">: </w:t>
      </w:r>
      <w:r w:rsidR="000342E2" w:rsidRPr="00500A72">
        <w:rPr>
          <w:rFonts w:ascii="Palatino Linotype" w:hAnsi="Palatino Linotype" w:cs="Times New Roman"/>
          <w:b/>
          <w:sz w:val="20"/>
          <w:szCs w:val="20"/>
          <w:lang w:val="en"/>
        </w:rPr>
        <w:t xml:space="preserve">The larger </w:t>
      </w:r>
      <w:r w:rsidR="00031394" w:rsidRPr="00500A72">
        <w:rPr>
          <w:rFonts w:ascii="Palatino Linotype" w:hAnsi="Palatino Linotype" w:cs="Times New Roman"/>
          <w:b/>
          <w:sz w:val="20"/>
          <w:szCs w:val="20"/>
          <w:lang w:val="en"/>
        </w:rPr>
        <w:t xml:space="preserve">the </w:t>
      </w:r>
      <w:r w:rsidR="00315193" w:rsidRPr="00500A72">
        <w:rPr>
          <w:rFonts w:ascii="Palatino Linotype" w:hAnsi="Palatino Linotype" w:cs="Times New Roman"/>
          <w:b/>
          <w:sz w:val="20"/>
          <w:szCs w:val="20"/>
          <w:lang w:val="en"/>
        </w:rPr>
        <w:t>reference group</w:t>
      </w:r>
      <w:r w:rsidR="00031394" w:rsidRPr="00500A72">
        <w:rPr>
          <w:rFonts w:ascii="Palatino Linotype" w:hAnsi="Palatino Linotype" w:cs="Times New Roman"/>
          <w:b/>
          <w:sz w:val="20"/>
          <w:szCs w:val="20"/>
          <w:lang w:val="en"/>
        </w:rPr>
        <w:t xml:space="preserve">s influence </w:t>
      </w:r>
      <w:r w:rsidR="000342E2" w:rsidRPr="00500A72">
        <w:rPr>
          <w:rFonts w:ascii="Palatino Linotype" w:hAnsi="Palatino Linotype" w:cs="Times New Roman"/>
          <w:b/>
          <w:sz w:val="20"/>
          <w:szCs w:val="20"/>
          <w:lang w:val="en"/>
        </w:rPr>
        <w:t>on</w:t>
      </w:r>
      <w:r w:rsidR="00031394" w:rsidRPr="00500A72">
        <w:rPr>
          <w:rFonts w:ascii="Palatino Linotype" w:hAnsi="Palatino Linotype" w:cs="Times New Roman"/>
          <w:b/>
          <w:sz w:val="20"/>
          <w:szCs w:val="20"/>
          <w:lang w:val="en"/>
        </w:rPr>
        <w:t xml:space="preserve"> students’ choice of</w:t>
      </w:r>
      <w:r w:rsidR="000342E2" w:rsidRPr="00500A72">
        <w:rPr>
          <w:rFonts w:ascii="Palatino Linotype" w:hAnsi="Palatino Linotype" w:cs="Times New Roman"/>
          <w:b/>
          <w:sz w:val="20"/>
          <w:szCs w:val="20"/>
          <w:lang w:val="en"/>
        </w:rPr>
        <w:t xml:space="preserve"> university</w:t>
      </w:r>
      <w:r w:rsidR="00527424" w:rsidRPr="00500A72">
        <w:rPr>
          <w:rFonts w:ascii="Palatino Linotype" w:hAnsi="Palatino Linotype" w:cs="Times New Roman"/>
          <w:b/>
          <w:sz w:val="20"/>
          <w:szCs w:val="20"/>
          <w:lang w:val="en"/>
        </w:rPr>
        <w:t xml:space="preserve"> is</w:t>
      </w:r>
      <w:r w:rsidR="000342E2" w:rsidRPr="00500A72">
        <w:rPr>
          <w:rFonts w:ascii="Palatino Linotype" w:hAnsi="Palatino Linotype" w:cs="Times New Roman"/>
          <w:b/>
          <w:sz w:val="20"/>
          <w:szCs w:val="20"/>
          <w:lang w:val="en"/>
        </w:rPr>
        <w:t>, the more likely</w:t>
      </w:r>
      <w:r w:rsidR="00031394" w:rsidRPr="00500A72">
        <w:rPr>
          <w:rFonts w:ascii="Palatino Linotype" w:hAnsi="Palatino Linotype" w:cs="Times New Roman"/>
          <w:b/>
          <w:sz w:val="20"/>
          <w:szCs w:val="20"/>
          <w:lang w:val="en"/>
        </w:rPr>
        <w:t xml:space="preserve"> the</w:t>
      </w:r>
      <w:r w:rsidR="000342E2" w:rsidRPr="00500A72">
        <w:rPr>
          <w:rFonts w:ascii="Palatino Linotype" w:hAnsi="Palatino Linotype" w:cs="Times New Roman"/>
          <w:b/>
          <w:sz w:val="20"/>
          <w:szCs w:val="20"/>
          <w:lang w:val="en"/>
        </w:rPr>
        <w:t xml:space="preserve"> students are to choose that university.</w:t>
      </w:r>
    </w:p>
    <w:p w14:paraId="62D3ABD4" w14:textId="0D9DDF6B" w:rsidR="00585B8D" w:rsidRPr="00500A72" w:rsidRDefault="00E742AF"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Chapman</w:t>
      </w:r>
      <w:r w:rsidR="00527424"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(1981</w:t>
      </w:r>
      <w:r w:rsidR="00527424"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proposed that fixed factors of the university such as tuition fees, geographic </w:t>
      </w:r>
      <w:r w:rsidRPr="00500A72">
        <w:rPr>
          <w:rFonts w:ascii="Palatino Linotype" w:hAnsi="Palatino Linotype" w:cs="Times New Roman"/>
          <w:sz w:val="20"/>
          <w:szCs w:val="20"/>
        </w:rPr>
        <w:lastRenderedPageBreak/>
        <w:t xml:space="preserve">location, cost support policy or dormitory environment will influence the student’s decision to choose a university. Burns (2006) added a number of factors about university characteristics in his research. Specifically, scholarship factors, </w:t>
      </w:r>
      <w:r w:rsidR="00527424" w:rsidRPr="00500A72">
        <w:rPr>
          <w:rFonts w:ascii="Palatino Linotype" w:hAnsi="Palatino Linotype" w:cs="Times New Roman"/>
          <w:sz w:val="20"/>
          <w:szCs w:val="20"/>
        </w:rPr>
        <w:t>dormitory</w:t>
      </w:r>
      <w:r w:rsidRPr="00500A72">
        <w:rPr>
          <w:rFonts w:ascii="Palatino Linotype" w:hAnsi="Palatino Linotype" w:cs="Times New Roman"/>
          <w:sz w:val="20"/>
          <w:szCs w:val="20"/>
        </w:rPr>
        <w:t xml:space="preserve"> safety </w:t>
      </w:r>
      <w:r w:rsidR="00585B8D" w:rsidRPr="00500A72">
        <w:rPr>
          <w:rFonts w:ascii="Palatino Linotype" w:hAnsi="Palatino Linotype" w:cs="Times New Roman"/>
          <w:sz w:val="20"/>
          <w:szCs w:val="20"/>
        </w:rPr>
        <w:t>conditions</w:t>
      </w:r>
      <w:r w:rsidRPr="00500A72">
        <w:rPr>
          <w:rFonts w:ascii="Palatino Linotype" w:hAnsi="Palatino Linotype" w:cs="Times New Roman"/>
          <w:sz w:val="20"/>
          <w:szCs w:val="20"/>
        </w:rPr>
        <w:t xml:space="preserve">, </w:t>
      </w:r>
      <w:r w:rsidR="00527424" w:rsidRPr="00500A72">
        <w:rPr>
          <w:rFonts w:ascii="Palatino Linotype" w:hAnsi="Palatino Linotype" w:cs="Times New Roman"/>
          <w:sz w:val="20"/>
          <w:szCs w:val="20"/>
        </w:rPr>
        <w:t xml:space="preserve">the </w:t>
      </w:r>
      <w:r w:rsidRPr="00500A72">
        <w:rPr>
          <w:rFonts w:ascii="Palatino Linotype" w:hAnsi="Palatino Linotype" w:cs="Times New Roman"/>
          <w:sz w:val="20"/>
          <w:szCs w:val="20"/>
        </w:rPr>
        <w:t xml:space="preserve">quality of the students at the university, the degree of popularity and the reputation of the school, the </w:t>
      </w:r>
      <w:r w:rsidR="00585B8D" w:rsidRPr="00500A72">
        <w:rPr>
          <w:rFonts w:ascii="Palatino Linotype" w:hAnsi="Palatino Linotype" w:cs="Times New Roman"/>
          <w:sz w:val="20"/>
          <w:szCs w:val="20"/>
        </w:rPr>
        <w:t>competitive rate</w:t>
      </w:r>
      <w:r w:rsidRPr="00500A72">
        <w:rPr>
          <w:rFonts w:ascii="Palatino Linotype" w:hAnsi="Palatino Linotype" w:cs="Times New Roman"/>
          <w:sz w:val="20"/>
          <w:szCs w:val="20"/>
        </w:rPr>
        <w:t xml:space="preserve"> of </w:t>
      </w:r>
      <w:r w:rsidR="00585B8D" w:rsidRPr="00500A72">
        <w:rPr>
          <w:rFonts w:ascii="Palatino Linotype" w:hAnsi="Palatino Linotype" w:cs="Times New Roman"/>
          <w:sz w:val="20"/>
          <w:szCs w:val="20"/>
        </w:rPr>
        <w:t>application</w:t>
      </w:r>
      <w:r w:rsidR="00527424" w:rsidRPr="00500A72">
        <w:rPr>
          <w:rFonts w:ascii="Palatino Linotype" w:hAnsi="Palatino Linotype" w:cs="Times New Roman"/>
          <w:sz w:val="20"/>
          <w:szCs w:val="20"/>
        </w:rPr>
        <w:t>, the school’</w:t>
      </w:r>
      <w:r w:rsidRPr="00500A72">
        <w:rPr>
          <w:rFonts w:ascii="Palatino Linotype" w:hAnsi="Palatino Linotype" w:cs="Times New Roman"/>
          <w:sz w:val="20"/>
          <w:szCs w:val="20"/>
        </w:rPr>
        <w:t xml:space="preserve">s benchmarks, and the level of the attractiveness of the </w:t>
      </w:r>
      <w:r w:rsidR="00585B8D" w:rsidRPr="00500A72">
        <w:rPr>
          <w:rFonts w:ascii="Palatino Linotype" w:hAnsi="Palatino Linotype" w:cs="Times New Roman"/>
          <w:sz w:val="20"/>
          <w:szCs w:val="20"/>
        </w:rPr>
        <w:t xml:space="preserve">major </w:t>
      </w:r>
      <w:r w:rsidRPr="00500A72">
        <w:rPr>
          <w:rFonts w:ascii="Palatino Linotype" w:hAnsi="Palatino Linotype" w:cs="Times New Roman"/>
          <w:sz w:val="20"/>
          <w:szCs w:val="20"/>
        </w:rPr>
        <w:t xml:space="preserve">field </w:t>
      </w:r>
      <w:r w:rsidR="00527424" w:rsidRPr="00500A72">
        <w:rPr>
          <w:rFonts w:ascii="Palatino Linotype" w:hAnsi="Palatino Linotype" w:cs="Times New Roman"/>
          <w:sz w:val="20"/>
          <w:szCs w:val="20"/>
        </w:rPr>
        <w:t>are among</w:t>
      </w:r>
      <w:r w:rsidRPr="00500A72">
        <w:rPr>
          <w:rFonts w:ascii="Palatino Linotype" w:hAnsi="Palatino Linotype" w:cs="Times New Roman"/>
          <w:sz w:val="20"/>
          <w:szCs w:val="20"/>
        </w:rPr>
        <w:t xml:space="preserve"> </w:t>
      </w:r>
      <w:r w:rsidR="00585B8D" w:rsidRPr="00500A72">
        <w:rPr>
          <w:rFonts w:ascii="Palatino Linotype" w:hAnsi="Palatino Linotype" w:cs="Times New Roman"/>
          <w:sz w:val="20"/>
          <w:szCs w:val="20"/>
        </w:rPr>
        <w:t xml:space="preserve">the </w:t>
      </w:r>
      <w:r w:rsidRPr="00500A72">
        <w:rPr>
          <w:rFonts w:ascii="Palatino Linotype" w:hAnsi="Palatino Linotype" w:cs="Times New Roman"/>
          <w:sz w:val="20"/>
          <w:szCs w:val="20"/>
        </w:rPr>
        <w:t xml:space="preserve">factors that influence </w:t>
      </w:r>
      <w:r w:rsidR="00527424" w:rsidRPr="00500A72">
        <w:rPr>
          <w:rFonts w:ascii="Palatino Linotype" w:hAnsi="Palatino Linotype" w:cs="Times New Roman"/>
          <w:sz w:val="20"/>
          <w:szCs w:val="20"/>
        </w:rPr>
        <w:t>student</w:t>
      </w:r>
      <w:r w:rsidR="00585B8D" w:rsidRPr="00500A72">
        <w:rPr>
          <w:rFonts w:ascii="Palatino Linotype" w:hAnsi="Palatino Linotype" w:cs="Times New Roman"/>
          <w:sz w:val="20"/>
          <w:szCs w:val="20"/>
        </w:rPr>
        <w:t>s</w:t>
      </w:r>
      <w:r w:rsidR="00527424" w:rsidRPr="00500A72">
        <w:rPr>
          <w:rFonts w:ascii="Palatino Linotype" w:hAnsi="Palatino Linotype" w:cs="Times New Roman"/>
          <w:sz w:val="20"/>
          <w:szCs w:val="20"/>
        </w:rPr>
        <w:t>’</w:t>
      </w:r>
      <w:r w:rsidR="00585B8D" w:rsidRPr="00500A72">
        <w:rPr>
          <w:rFonts w:ascii="Palatino Linotype" w:hAnsi="Palatino Linotype" w:cs="Times New Roman"/>
          <w:sz w:val="20"/>
          <w:szCs w:val="20"/>
        </w:rPr>
        <w:t xml:space="preserve"> university</w:t>
      </w:r>
      <w:r w:rsidRPr="00500A72">
        <w:rPr>
          <w:rFonts w:ascii="Palatino Linotype" w:hAnsi="Palatino Linotype" w:cs="Times New Roman"/>
          <w:sz w:val="20"/>
          <w:szCs w:val="20"/>
        </w:rPr>
        <w:t xml:space="preserve"> </w:t>
      </w:r>
      <w:r w:rsidR="006B1207" w:rsidRPr="00500A72">
        <w:rPr>
          <w:rFonts w:ascii="Palatino Linotype" w:hAnsi="Palatino Linotype" w:cs="Times New Roman"/>
          <w:sz w:val="20"/>
          <w:szCs w:val="20"/>
        </w:rPr>
        <w:t>choice</w:t>
      </w:r>
      <w:r w:rsidR="00527424"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 xml:space="preserve">[8]. </w:t>
      </w:r>
      <w:r w:rsidR="00585B8D" w:rsidRPr="00500A72">
        <w:rPr>
          <w:rFonts w:ascii="Palatino Linotype" w:hAnsi="Palatino Linotype" w:cs="Times New Roman"/>
          <w:sz w:val="20"/>
          <w:szCs w:val="20"/>
        </w:rPr>
        <w:t xml:space="preserve">Vietnamese authors such as Luu Chi Danh </w:t>
      </w:r>
      <w:r w:rsidR="00527424" w:rsidRPr="00500A72">
        <w:rPr>
          <w:rFonts w:ascii="Palatino Linotype" w:hAnsi="Palatino Linotype" w:cs="Times New Roman"/>
          <w:sz w:val="20"/>
          <w:szCs w:val="20"/>
        </w:rPr>
        <w:t xml:space="preserve">and </w:t>
      </w:r>
      <w:r w:rsidR="00585B8D" w:rsidRPr="00500A72">
        <w:rPr>
          <w:rFonts w:ascii="Palatino Linotype" w:hAnsi="Palatino Linotype" w:cs="Times New Roman"/>
          <w:sz w:val="20"/>
          <w:szCs w:val="20"/>
        </w:rPr>
        <w:t xml:space="preserve">Lam Ngoc Le (2018) [2], Tran Van Qui </w:t>
      </w:r>
      <w:r w:rsidR="00527424" w:rsidRPr="00500A72">
        <w:rPr>
          <w:rFonts w:ascii="Palatino Linotype" w:hAnsi="Palatino Linotype" w:cs="Times New Roman"/>
          <w:sz w:val="20"/>
          <w:szCs w:val="20"/>
        </w:rPr>
        <w:t>and</w:t>
      </w:r>
      <w:r w:rsidR="00585B8D" w:rsidRPr="00500A72">
        <w:rPr>
          <w:rFonts w:ascii="Palatino Linotype" w:hAnsi="Palatino Linotype" w:cs="Times New Roman"/>
          <w:sz w:val="20"/>
          <w:szCs w:val="20"/>
        </w:rPr>
        <w:t xml:space="preserve"> Cao Hao Thi (2009) [5], Nguyen Ngoc Thi Kim Loan (2017) [3]; Vu Thi Hue et al (2017) [7] also demonstrated that this is a variable influencing the student's choice of school.</w:t>
      </w:r>
    </w:p>
    <w:p w14:paraId="6D73CCFD" w14:textId="6BC83819" w:rsidR="00585B8D" w:rsidRPr="00500A72" w:rsidRDefault="00031394"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lang w:val="en"/>
        </w:rPr>
        <w:t>As a result of above literature</w:t>
      </w:r>
      <w:r w:rsidR="00585B8D" w:rsidRPr="00500A72">
        <w:rPr>
          <w:rFonts w:ascii="Palatino Linotype" w:hAnsi="Palatino Linotype" w:cs="Times New Roman"/>
          <w:sz w:val="20"/>
          <w:szCs w:val="20"/>
          <w:lang w:val="en"/>
        </w:rPr>
        <w:t xml:space="preserve">, hypothesis </w:t>
      </w:r>
      <w:r w:rsidR="005834A9" w:rsidRPr="00500A72">
        <w:rPr>
          <w:rFonts w:ascii="Palatino Linotype" w:hAnsi="Palatino Linotype" w:cs="Times New Roman"/>
          <w:bCs/>
          <w:sz w:val="20"/>
          <w:szCs w:val="20"/>
          <w:lang w:val="en-US"/>
        </w:rPr>
        <w:t>H</w:t>
      </w:r>
      <w:r w:rsidR="005834A9" w:rsidRPr="00500A72">
        <w:rPr>
          <w:rFonts w:ascii="Palatino Linotype" w:hAnsi="Palatino Linotype" w:cs="Times New Roman"/>
          <w:bCs/>
          <w:sz w:val="20"/>
          <w:szCs w:val="20"/>
          <w:vertAlign w:val="subscript"/>
          <w:lang w:val="en-US"/>
        </w:rPr>
        <w:t>2</w:t>
      </w:r>
      <w:r w:rsidR="00585B8D" w:rsidRPr="00500A72">
        <w:rPr>
          <w:rFonts w:ascii="Palatino Linotype" w:hAnsi="Palatino Linotype" w:cs="Times New Roman"/>
          <w:sz w:val="20"/>
          <w:szCs w:val="20"/>
          <w:lang w:val="en"/>
        </w:rPr>
        <w:t xml:space="preserve"> is proposed as follows: </w:t>
      </w:r>
    </w:p>
    <w:p w14:paraId="0E8BF21C" w14:textId="61782C55" w:rsidR="00585B8D" w:rsidRPr="00500A72" w:rsidRDefault="005834A9"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bCs/>
          <w:sz w:val="20"/>
          <w:szCs w:val="20"/>
          <w:lang w:val="en-US"/>
        </w:rPr>
        <w:t>H</w:t>
      </w:r>
      <w:r w:rsidRPr="00500A72">
        <w:rPr>
          <w:rFonts w:ascii="Palatino Linotype" w:hAnsi="Palatino Linotype" w:cs="Times New Roman"/>
          <w:b/>
          <w:bCs/>
          <w:sz w:val="20"/>
          <w:szCs w:val="20"/>
          <w:vertAlign w:val="subscript"/>
          <w:lang w:val="en-US"/>
        </w:rPr>
        <w:t>2</w:t>
      </w:r>
      <w:r w:rsidR="00585B8D" w:rsidRPr="00500A72">
        <w:rPr>
          <w:rFonts w:ascii="Palatino Linotype" w:hAnsi="Palatino Linotype" w:cs="Times New Roman"/>
          <w:b/>
          <w:sz w:val="20"/>
          <w:szCs w:val="20"/>
          <w:lang w:val="en"/>
        </w:rPr>
        <w:t>: The better the characteristics of the university</w:t>
      </w:r>
      <w:r w:rsidR="00031394" w:rsidRPr="00500A72">
        <w:rPr>
          <w:rFonts w:ascii="Palatino Linotype" w:hAnsi="Palatino Linotype" w:cs="Times New Roman"/>
          <w:b/>
          <w:sz w:val="20"/>
          <w:szCs w:val="20"/>
          <w:lang w:val="en"/>
        </w:rPr>
        <w:t xml:space="preserve"> are, the more likely the students are to choose that university.</w:t>
      </w:r>
    </w:p>
    <w:p w14:paraId="3F7B51D6" w14:textId="7C90BC59" w:rsidR="00585B8D" w:rsidRPr="00500A72" w:rsidRDefault="00585B8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Chapman</w:t>
      </w:r>
      <w:r w:rsidR="00527424"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also specifically emphasi</w:t>
      </w:r>
      <w:r w:rsidR="00527424" w:rsidRPr="00500A72">
        <w:rPr>
          <w:rFonts w:ascii="Palatino Linotype" w:hAnsi="Palatino Linotype" w:cs="Times New Roman"/>
          <w:sz w:val="20"/>
          <w:szCs w:val="20"/>
        </w:rPr>
        <w:t>sed the influence of the school’</w:t>
      </w:r>
      <w:r w:rsidRPr="00500A72">
        <w:rPr>
          <w:rFonts w:ascii="Palatino Linotype" w:hAnsi="Palatino Linotype" w:cs="Times New Roman"/>
          <w:sz w:val="20"/>
          <w:szCs w:val="20"/>
        </w:rPr>
        <w:t>s communication ef</w:t>
      </w:r>
      <w:r w:rsidR="00527424" w:rsidRPr="00500A72">
        <w:rPr>
          <w:rFonts w:ascii="Palatino Linotype" w:hAnsi="Palatino Linotype" w:cs="Times New Roman"/>
          <w:sz w:val="20"/>
          <w:szCs w:val="20"/>
        </w:rPr>
        <w:t>forts with students on students’</w:t>
      </w:r>
      <w:r w:rsidRPr="00500A72">
        <w:rPr>
          <w:rFonts w:ascii="Palatino Linotype" w:hAnsi="Palatino Linotype" w:cs="Times New Roman"/>
          <w:sz w:val="20"/>
          <w:szCs w:val="20"/>
        </w:rPr>
        <w:t xml:space="preserve"> </w:t>
      </w:r>
      <w:r w:rsidR="00527424" w:rsidRPr="00500A72">
        <w:rPr>
          <w:rFonts w:ascii="Palatino Linotype" w:hAnsi="Palatino Linotype" w:cs="Times New Roman"/>
          <w:sz w:val="20"/>
          <w:szCs w:val="20"/>
        </w:rPr>
        <w:t xml:space="preserve">university </w:t>
      </w:r>
      <w:r w:rsidRPr="00500A72">
        <w:rPr>
          <w:rFonts w:ascii="Palatino Linotype" w:hAnsi="Palatino Linotype" w:cs="Times New Roman"/>
          <w:sz w:val="20"/>
          <w:szCs w:val="20"/>
        </w:rPr>
        <w:t>choice.</w:t>
      </w:r>
      <w:r w:rsidR="00215235" w:rsidRPr="00500A72">
        <w:rPr>
          <w:rFonts w:ascii="Palatino Linotype" w:hAnsi="Palatino Linotype" w:cs="Times New Roman"/>
          <w:sz w:val="20"/>
          <w:szCs w:val="20"/>
        </w:rPr>
        <w:t xml:space="preserve"> </w:t>
      </w:r>
      <w:r w:rsidR="00527424" w:rsidRPr="00500A72">
        <w:rPr>
          <w:rFonts w:ascii="Palatino Linotype" w:hAnsi="Palatino Linotype" w:cs="Times New Roman"/>
          <w:sz w:val="20"/>
          <w:szCs w:val="20"/>
        </w:rPr>
        <w:t xml:space="preserve">Universities’ </w:t>
      </w:r>
      <w:r w:rsidR="00215235" w:rsidRPr="00500A72">
        <w:rPr>
          <w:rFonts w:ascii="Palatino Linotype" w:hAnsi="Palatino Linotype" w:cs="Times New Roman"/>
          <w:sz w:val="20"/>
          <w:szCs w:val="20"/>
        </w:rPr>
        <w:t>image</w:t>
      </w:r>
      <w:r w:rsidR="00527424" w:rsidRPr="00500A72">
        <w:rPr>
          <w:rFonts w:ascii="Palatino Linotype" w:hAnsi="Palatino Linotype" w:cs="Times New Roman"/>
          <w:sz w:val="20"/>
          <w:szCs w:val="20"/>
        </w:rPr>
        <w:t>s are</w:t>
      </w:r>
      <w:r w:rsidR="00215235" w:rsidRPr="00500A72">
        <w:rPr>
          <w:rFonts w:ascii="Palatino Linotype" w:hAnsi="Palatino Linotype" w:cs="Times New Roman"/>
          <w:sz w:val="20"/>
          <w:szCs w:val="20"/>
        </w:rPr>
        <w:t xml:space="preserve"> improved through activities to introduce and advertise the </w:t>
      </w:r>
      <w:r w:rsidR="00527424" w:rsidRPr="00500A72">
        <w:rPr>
          <w:rFonts w:ascii="Palatino Linotype" w:hAnsi="Palatino Linotype" w:cs="Times New Roman"/>
          <w:sz w:val="20"/>
          <w:szCs w:val="20"/>
        </w:rPr>
        <w:t>universities</w:t>
      </w:r>
      <w:r w:rsidR="00215235" w:rsidRPr="00500A72">
        <w:rPr>
          <w:rFonts w:ascii="Palatino Linotype" w:hAnsi="Palatino Linotype" w:cs="Times New Roman"/>
          <w:sz w:val="20"/>
          <w:szCs w:val="20"/>
        </w:rPr>
        <w:t xml:space="preserve"> to </w:t>
      </w:r>
      <w:r w:rsidR="00527424" w:rsidRPr="00500A72">
        <w:rPr>
          <w:rFonts w:ascii="Palatino Linotype" w:hAnsi="Palatino Linotype" w:cs="Times New Roman"/>
          <w:sz w:val="20"/>
          <w:szCs w:val="20"/>
        </w:rPr>
        <w:t>potential</w:t>
      </w:r>
      <w:r w:rsidR="00215235" w:rsidRPr="00500A72">
        <w:rPr>
          <w:rFonts w:ascii="Palatino Linotype" w:hAnsi="Palatino Linotype" w:cs="Times New Roman"/>
          <w:sz w:val="20"/>
          <w:szCs w:val="20"/>
        </w:rPr>
        <w:t xml:space="preserve"> students</w:t>
      </w:r>
      <w:r w:rsidR="00527424" w:rsidRPr="00500A72">
        <w:rPr>
          <w:rFonts w:ascii="Palatino Linotype" w:hAnsi="Palatino Linotype" w:cs="Times New Roman"/>
          <w:sz w:val="20"/>
          <w:szCs w:val="20"/>
        </w:rPr>
        <w:t xml:space="preserve"> such</w:t>
      </w:r>
      <w:r w:rsidR="00215235" w:rsidRPr="00500A72">
        <w:rPr>
          <w:rFonts w:ascii="Palatino Linotype" w:hAnsi="Palatino Linotype" w:cs="Times New Roman"/>
          <w:sz w:val="20"/>
          <w:szCs w:val="20"/>
        </w:rPr>
        <w:t xml:space="preserve"> as introducing scholarships or </w:t>
      </w:r>
      <w:r w:rsidR="00527424" w:rsidRPr="00500A72">
        <w:rPr>
          <w:rFonts w:ascii="Palatino Linotype" w:hAnsi="Palatino Linotype" w:cs="Times New Roman"/>
          <w:sz w:val="20"/>
          <w:szCs w:val="20"/>
        </w:rPr>
        <w:t>exchange programmes</w:t>
      </w:r>
      <w:r w:rsidR="00215235" w:rsidRPr="00500A72">
        <w:rPr>
          <w:rFonts w:ascii="Palatino Linotype" w:hAnsi="Palatino Linotype" w:cs="Times New Roman"/>
          <w:sz w:val="20"/>
          <w:szCs w:val="20"/>
        </w:rPr>
        <w:t xml:space="preserve">, advertising on magazines and </w:t>
      </w:r>
      <w:r w:rsidR="00527424" w:rsidRPr="00500A72">
        <w:rPr>
          <w:rFonts w:ascii="Palatino Linotype" w:hAnsi="Palatino Linotype" w:cs="Times New Roman"/>
          <w:sz w:val="20"/>
          <w:szCs w:val="20"/>
        </w:rPr>
        <w:t>television and</w:t>
      </w:r>
      <w:r w:rsidR="00215235" w:rsidRPr="00500A72">
        <w:rPr>
          <w:rFonts w:ascii="Palatino Linotype" w:hAnsi="Palatino Linotype" w:cs="Times New Roman"/>
          <w:sz w:val="20"/>
          <w:szCs w:val="20"/>
        </w:rPr>
        <w:t xml:space="preserve"> cultural and sports activities to attract the interest of students and their families. </w:t>
      </w:r>
      <w:r w:rsidR="00527424" w:rsidRPr="00500A72">
        <w:rPr>
          <w:rFonts w:ascii="Palatino Linotype" w:hAnsi="Palatino Linotype" w:cs="Times New Roman"/>
          <w:sz w:val="20"/>
          <w:szCs w:val="20"/>
        </w:rPr>
        <w:t>Chapman</w:t>
      </w:r>
      <w:r w:rsidR="00215235" w:rsidRPr="00500A72">
        <w:rPr>
          <w:rFonts w:ascii="Palatino Linotype" w:hAnsi="Palatino Linotype" w:cs="Times New Roman"/>
          <w:sz w:val="20"/>
          <w:szCs w:val="20"/>
        </w:rPr>
        <w:t xml:space="preserve"> also argued</w:t>
      </w:r>
      <w:r w:rsidR="00527424" w:rsidRPr="00500A72">
        <w:rPr>
          <w:rFonts w:ascii="Palatino Linotype" w:hAnsi="Palatino Linotype" w:cs="Times New Roman"/>
          <w:sz w:val="20"/>
          <w:szCs w:val="20"/>
        </w:rPr>
        <w:t xml:space="preserve"> that the availability of</w:t>
      </w:r>
      <w:r w:rsidR="00215235" w:rsidRPr="00500A72">
        <w:rPr>
          <w:rFonts w:ascii="Palatino Linotype" w:hAnsi="Palatino Linotype" w:cs="Times New Roman"/>
          <w:sz w:val="20"/>
          <w:szCs w:val="20"/>
        </w:rPr>
        <w:t xml:space="preserve"> </w:t>
      </w:r>
      <w:r w:rsidR="00027F1E" w:rsidRPr="00500A72">
        <w:rPr>
          <w:rFonts w:ascii="Palatino Linotype" w:hAnsi="Palatino Linotype" w:cs="Times New Roman"/>
          <w:sz w:val="20"/>
          <w:szCs w:val="20"/>
        </w:rPr>
        <w:t xml:space="preserve">documents and </w:t>
      </w:r>
      <w:r w:rsidR="00215235" w:rsidRPr="00500A72">
        <w:rPr>
          <w:rFonts w:ascii="Palatino Linotype" w:hAnsi="Palatino Linotype" w:cs="Times New Roman"/>
          <w:sz w:val="20"/>
          <w:szCs w:val="20"/>
        </w:rPr>
        <w:t>materials</w:t>
      </w:r>
      <w:r w:rsidR="00527424" w:rsidRPr="00500A72">
        <w:rPr>
          <w:rFonts w:ascii="Palatino Linotype" w:hAnsi="Palatino Linotype" w:cs="Times New Roman"/>
          <w:sz w:val="20"/>
          <w:szCs w:val="20"/>
        </w:rPr>
        <w:t xml:space="preserve"> affect the student’</w:t>
      </w:r>
      <w:r w:rsidR="00215235" w:rsidRPr="00500A72">
        <w:rPr>
          <w:rFonts w:ascii="Palatino Linotype" w:hAnsi="Palatino Linotype" w:cs="Times New Roman"/>
          <w:sz w:val="20"/>
          <w:szCs w:val="20"/>
        </w:rPr>
        <w:t>s school choice process. Choosing a scho</w:t>
      </w:r>
      <w:r w:rsidR="0028777D" w:rsidRPr="00500A72">
        <w:rPr>
          <w:rFonts w:ascii="Palatino Linotype" w:hAnsi="Palatino Linotype" w:cs="Times New Roman"/>
          <w:sz w:val="20"/>
          <w:szCs w:val="20"/>
        </w:rPr>
        <w:t>ol is, for students, a decision that requires a lot of information</w:t>
      </w:r>
      <w:r w:rsidR="00215235" w:rsidRPr="00500A72">
        <w:rPr>
          <w:rFonts w:ascii="Palatino Linotype" w:hAnsi="Palatino Linotype" w:cs="Times New Roman"/>
          <w:sz w:val="20"/>
          <w:szCs w:val="20"/>
        </w:rPr>
        <w:t xml:space="preserve">. Therefore, the quality of information and the availability of information </w:t>
      </w:r>
      <w:r w:rsidR="00C82C5D" w:rsidRPr="00500A72">
        <w:rPr>
          <w:rFonts w:ascii="Palatino Linotype" w:hAnsi="Palatino Linotype" w:cs="Times New Roman"/>
          <w:sz w:val="20"/>
          <w:szCs w:val="20"/>
        </w:rPr>
        <w:t>in available documents such as w</w:t>
      </w:r>
      <w:r w:rsidR="00215235" w:rsidRPr="00500A72">
        <w:rPr>
          <w:rFonts w:ascii="Palatino Linotype" w:hAnsi="Palatino Linotype" w:cs="Times New Roman"/>
          <w:sz w:val="20"/>
          <w:szCs w:val="20"/>
        </w:rPr>
        <w:t>ebsite</w:t>
      </w:r>
      <w:r w:rsidR="0028777D" w:rsidRPr="00500A72">
        <w:rPr>
          <w:rFonts w:ascii="Palatino Linotype" w:hAnsi="Palatino Linotype" w:cs="Times New Roman"/>
          <w:sz w:val="20"/>
          <w:szCs w:val="20"/>
        </w:rPr>
        <w:t>s</w:t>
      </w:r>
      <w:r w:rsidR="00215235" w:rsidRPr="00500A72">
        <w:rPr>
          <w:rFonts w:ascii="Palatino Linotype" w:hAnsi="Palatino Linotype" w:cs="Times New Roman"/>
          <w:sz w:val="20"/>
          <w:szCs w:val="20"/>
        </w:rPr>
        <w:t xml:space="preserve"> or other printed materials will be a s</w:t>
      </w:r>
      <w:r w:rsidR="0028777D" w:rsidRPr="00500A72">
        <w:rPr>
          <w:rFonts w:ascii="Palatino Linotype" w:hAnsi="Palatino Linotype" w:cs="Times New Roman"/>
          <w:sz w:val="20"/>
          <w:szCs w:val="20"/>
        </w:rPr>
        <w:t>ignificant support in a student’</w:t>
      </w:r>
      <w:r w:rsidR="00215235" w:rsidRPr="00500A72">
        <w:rPr>
          <w:rFonts w:ascii="Palatino Linotype" w:hAnsi="Palatino Linotype" w:cs="Times New Roman"/>
          <w:sz w:val="20"/>
          <w:szCs w:val="20"/>
        </w:rPr>
        <w:t xml:space="preserve">s choice. </w:t>
      </w:r>
    </w:p>
    <w:p w14:paraId="78FF5C06" w14:textId="4625F347" w:rsidR="00C82C5D" w:rsidRPr="00500A72" w:rsidRDefault="00C82C5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According to Hossler and Gallagher</w:t>
      </w:r>
      <w:r w:rsidR="0028777D"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(1987</w:t>
      </w:r>
      <w:r w:rsidR="0028777D" w:rsidRPr="00500A72">
        <w:rPr>
          <w:rFonts w:ascii="Palatino Linotype" w:hAnsi="Palatino Linotype" w:cs="Times New Roman"/>
          <w:sz w:val="20"/>
          <w:szCs w:val="20"/>
        </w:rPr>
        <w:t>)</w:t>
      </w:r>
      <w:r w:rsidRPr="00500A72">
        <w:rPr>
          <w:rFonts w:ascii="Palatino Linotype" w:hAnsi="Palatino Linotype" w:cs="Times New Roman"/>
          <w:sz w:val="20"/>
          <w:szCs w:val="20"/>
        </w:rPr>
        <w:t>, direct school visits or school introductions also influen</w:t>
      </w:r>
      <w:r w:rsidR="0028777D" w:rsidRPr="00500A72">
        <w:rPr>
          <w:rFonts w:ascii="Palatino Linotype" w:hAnsi="Palatino Linotype" w:cs="Times New Roman"/>
          <w:sz w:val="20"/>
          <w:szCs w:val="20"/>
        </w:rPr>
        <w:t>ce student</w:t>
      </w:r>
      <w:r w:rsidRPr="00500A72">
        <w:rPr>
          <w:rFonts w:ascii="Palatino Linotype" w:hAnsi="Palatino Linotype" w:cs="Times New Roman"/>
          <w:sz w:val="20"/>
          <w:szCs w:val="20"/>
        </w:rPr>
        <w:t>s</w:t>
      </w:r>
      <w:r w:rsidR="0028777D"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w:t>
      </w:r>
      <w:r w:rsidR="006B1207" w:rsidRPr="00500A72">
        <w:rPr>
          <w:rFonts w:ascii="Palatino Linotype" w:hAnsi="Palatino Linotype" w:cs="Times New Roman"/>
          <w:sz w:val="20"/>
          <w:szCs w:val="20"/>
        </w:rPr>
        <w:t>school choice</w:t>
      </w:r>
      <w:r w:rsidRPr="00500A72">
        <w:rPr>
          <w:rFonts w:ascii="Palatino Linotype" w:hAnsi="Palatino Linotype" w:cs="Times New Roman"/>
          <w:sz w:val="20"/>
          <w:szCs w:val="20"/>
        </w:rPr>
        <w:t>.</w:t>
      </w:r>
    </w:p>
    <w:p w14:paraId="777A57D9" w14:textId="165132E4" w:rsidR="00C82C5D" w:rsidRPr="00500A72" w:rsidRDefault="0028777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Based on factors to do with the school’</w:t>
      </w:r>
      <w:r w:rsidR="00C82C5D" w:rsidRPr="00500A72">
        <w:rPr>
          <w:rFonts w:ascii="Palatino Linotype" w:hAnsi="Palatino Linotype" w:cs="Times New Roman"/>
          <w:sz w:val="20"/>
          <w:szCs w:val="20"/>
        </w:rPr>
        <w:t>s communication efforts with students such as school visits, participation in school presentations, scholarship recommenda</w:t>
      </w:r>
      <w:r w:rsidR="005834A9" w:rsidRPr="00500A72">
        <w:rPr>
          <w:rFonts w:ascii="Palatino Linotype" w:hAnsi="Palatino Linotype" w:cs="Times New Roman"/>
          <w:sz w:val="20"/>
          <w:szCs w:val="20"/>
        </w:rPr>
        <w:t>tions, newspaper, magazine or television</w:t>
      </w:r>
      <w:r w:rsidR="00C82C5D" w:rsidRPr="00500A72">
        <w:rPr>
          <w:rFonts w:ascii="Palatino Linotype" w:hAnsi="Palatino Linotype" w:cs="Times New Roman"/>
          <w:sz w:val="20"/>
          <w:szCs w:val="20"/>
        </w:rPr>
        <w:t xml:space="preserve"> advertisements and completeness and quality of the information provided in the available documents, h</w:t>
      </w:r>
      <w:r w:rsidRPr="00500A72">
        <w:rPr>
          <w:rFonts w:ascii="Palatino Linotype" w:hAnsi="Palatino Linotype" w:cs="Times New Roman"/>
          <w:sz w:val="20"/>
          <w:szCs w:val="20"/>
        </w:rPr>
        <w:t xml:space="preserve">ypothesis </w:t>
      </w:r>
      <w:r w:rsidR="00C82C5D" w:rsidRPr="00500A72">
        <w:rPr>
          <w:rFonts w:ascii="Palatino Linotype" w:hAnsi="Palatino Linotype" w:cs="Times New Roman"/>
          <w:sz w:val="20"/>
          <w:szCs w:val="20"/>
        </w:rPr>
        <w:t xml:space="preserve">3 is </w:t>
      </w:r>
      <w:r w:rsidRPr="00500A72">
        <w:rPr>
          <w:rFonts w:ascii="Palatino Linotype" w:hAnsi="Palatino Linotype" w:cs="Times New Roman"/>
          <w:sz w:val="20"/>
          <w:szCs w:val="20"/>
        </w:rPr>
        <w:t>proposed</w:t>
      </w:r>
      <w:r w:rsidR="00C82C5D" w:rsidRPr="00500A72">
        <w:rPr>
          <w:rFonts w:ascii="Palatino Linotype" w:hAnsi="Palatino Linotype" w:cs="Times New Roman"/>
          <w:sz w:val="20"/>
          <w:szCs w:val="20"/>
        </w:rPr>
        <w:t xml:space="preserve"> as follows:</w:t>
      </w:r>
    </w:p>
    <w:p w14:paraId="2B8921D6" w14:textId="03EC6CA8" w:rsidR="00C82C5D" w:rsidRPr="00500A72" w:rsidRDefault="005834A9" w:rsidP="00FA2E96">
      <w:pPr>
        <w:widowControl w:val="0"/>
        <w:spacing w:before="120" w:afterLines="60" w:after="144" w:line="276" w:lineRule="auto"/>
        <w:jc w:val="both"/>
        <w:rPr>
          <w:rFonts w:ascii="Palatino Linotype" w:hAnsi="Palatino Linotype" w:cs="Times New Roman"/>
          <w:b/>
          <w:sz w:val="20"/>
          <w:szCs w:val="20"/>
          <w:lang w:val="en"/>
        </w:rPr>
      </w:pPr>
      <w:r w:rsidRPr="00500A72">
        <w:rPr>
          <w:rFonts w:ascii="Palatino Linotype" w:hAnsi="Palatino Linotype" w:cs="Times New Roman"/>
          <w:b/>
          <w:bCs/>
          <w:sz w:val="20"/>
          <w:szCs w:val="20"/>
          <w:lang w:val="en-US"/>
        </w:rPr>
        <w:t>H</w:t>
      </w:r>
      <w:r w:rsidRPr="00500A72">
        <w:rPr>
          <w:rFonts w:ascii="Palatino Linotype" w:hAnsi="Palatino Linotype" w:cs="Times New Roman"/>
          <w:b/>
          <w:bCs/>
          <w:sz w:val="20"/>
          <w:szCs w:val="20"/>
          <w:vertAlign w:val="subscript"/>
          <w:lang w:val="en-US"/>
        </w:rPr>
        <w:t>3</w:t>
      </w:r>
      <w:r w:rsidR="00C82C5D" w:rsidRPr="00500A72">
        <w:rPr>
          <w:rFonts w:ascii="Palatino Linotype" w:hAnsi="Palatino Linotype" w:cs="Times New Roman"/>
          <w:b/>
          <w:sz w:val="20"/>
          <w:szCs w:val="20"/>
          <w:lang w:val="en"/>
        </w:rPr>
        <w:t>: The more effort</w:t>
      </w:r>
      <w:r w:rsidR="00031394" w:rsidRPr="00500A72">
        <w:rPr>
          <w:rFonts w:ascii="Palatino Linotype" w:hAnsi="Palatino Linotype" w:cs="Times New Roman"/>
          <w:b/>
          <w:sz w:val="20"/>
          <w:szCs w:val="20"/>
          <w:lang w:val="en"/>
        </w:rPr>
        <w:t xml:space="preserve"> the</w:t>
      </w:r>
      <w:r w:rsidR="00C82C5D" w:rsidRPr="00500A72">
        <w:rPr>
          <w:rFonts w:ascii="Palatino Linotype" w:hAnsi="Palatino Linotype" w:cs="Times New Roman"/>
          <w:b/>
          <w:sz w:val="20"/>
          <w:szCs w:val="20"/>
          <w:lang w:val="en"/>
        </w:rPr>
        <w:t xml:space="preserve"> university puts into communication with students,</w:t>
      </w:r>
      <w:r w:rsidR="00031394" w:rsidRPr="00500A72">
        <w:rPr>
          <w:rFonts w:ascii="Palatino Linotype" w:hAnsi="Palatino Linotype" w:cs="Times New Roman"/>
          <w:b/>
          <w:sz w:val="20"/>
          <w:szCs w:val="20"/>
          <w:lang w:val="en"/>
        </w:rPr>
        <w:t xml:space="preserve"> the more likely the students are to choose that university.</w:t>
      </w:r>
      <w:r w:rsidR="00C82C5D" w:rsidRPr="00500A72">
        <w:rPr>
          <w:rFonts w:ascii="Palatino Linotype" w:hAnsi="Palatino Linotype" w:cs="Times New Roman"/>
          <w:b/>
          <w:sz w:val="20"/>
          <w:szCs w:val="20"/>
          <w:lang w:val="en"/>
        </w:rPr>
        <w:t xml:space="preserve"> </w:t>
      </w:r>
    </w:p>
    <w:p w14:paraId="2B792630" w14:textId="00B5D799" w:rsidR="00C82C5D" w:rsidRPr="00500A72" w:rsidRDefault="00C82C5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According to Cabera and La Nasa</w:t>
      </w:r>
      <w:r w:rsidR="0028777D"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(2000</w:t>
      </w:r>
      <w:r w:rsidR="0028777D"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in addition to expectations about learning, expectations about future jobs are also one of </w:t>
      </w:r>
      <w:r w:rsidR="0028777D" w:rsidRPr="00500A72">
        <w:rPr>
          <w:rFonts w:ascii="Palatino Linotype" w:hAnsi="Palatino Linotype" w:cs="Times New Roman"/>
          <w:sz w:val="20"/>
          <w:szCs w:val="20"/>
        </w:rPr>
        <w:t>the factors affecting students’ decisions</w:t>
      </w:r>
      <w:r w:rsidRPr="00500A72">
        <w:rPr>
          <w:rFonts w:ascii="Palatino Linotype" w:hAnsi="Palatino Linotype" w:cs="Times New Roman"/>
          <w:sz w:val="20"/>
          <w:szCs w:val="20"/>
        </w:rPr>
        <w:t xml:space="preserve"> to choose schools [9].</w:t>
      </w:r>
      <w:r w:rsidR="0028777D"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Washburn et al.</w:t>
      </w:r>
      <w:r w:rsidR="0028777D" w:rsidRPr="00500A72">
        <w:rPr>
          <w:rFonts w:ascii="Palatino Linotype" w:hAnsi="Palatino Linotype" w:cs="Times New Roman"/>
          <w:sz w:val="20"/>
          <w:szCs w:val="20"/>
        </w:rPr>
        <w:t xml:space="preserve"> </w:t>
      </w:r>
      <w:r w:rsidR="007D235F" w:rsidRPr="00500A72">
        <w:rPr>
          <w:rFonts w:ascii="Palatino Linotype" w:hAnsi="Palatino Linotype" w:cs="Times New Roman"/>
          <w:sz w:val="20"/>
          <w:szCs w:val="20"/>
        </w:rPr>
        <w:t>(2000</w:t>
      </w:r>
      <w:r w:rsidR="0028777D"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argued that </w:t>
      </w:r>
      <w:r w:rsidR="0028777D" w:rsidRPr="00500A72">
        <w:rPr>
          <w:rFonts w:ascii="Palatino Linotype" w:hAnsi="Palatino Linotype" w:cs="Times New Roman"/>
          <w:sz w:val="20"/>
          <w:szCs w:val="20"/>
        </w:rPr>
        <w:t xml:space="preserve">students’ </w:t>
      </w:r>
      <w:r w:rsidRPr="00500A72">
        <w:rPr>
          <w:rFonts w:ascii="Palatino Linotype" w:hAnsi="Palatino Linotype" w:cs="Times New Roman"/>
          <w:sz w:val="20"/>
          <w:szCs w:val="20"/>
        </w:rPr>
        <w:t xml:space="preserve">readiness for work and the </w:t>
      </w:r>
      <w:r w:rsidR="0028777D" w:rsidRPr="00500A72">
        <w:rPr>
          <w:rFonts w:ascii="Palatino Linotype" w:hAnsi="Palatino Linotype" w:cs="Times New Roman"/>
          <w:sz w:val="20"/>
          <w:szCs w:val="20"/>
        </w:rPr>
        <w:t>possibility</w:t>
      </w:r>
      <w:r w:rsidRPr="00500A72">
        <w:rPr>
          <w:rFonts w:ascii="Palatino Linotype" w:hAnsi="Palatino Linotype" w:cs="Times New Roman"/>
          <w:sz w:val="20"/>
          <w:szCs w:val="20"/>
        </w:rPr>
        <w:t xml:space="preserve"> to find a job after graduation are </w:t>
      </w:r>
      <w:r w:rsidR="0028777D" w:rsidRPr="00500A72">
        <w:rPr>
          <w:rFonts w:ascii="Palatino Linotype" w:hAnsi="Palatino Linotype" w:cs="Times New Roman"/>
          <w:sz w:val="20"/>
          <w:szCs w:val="20"/>
        </w:rPr>
        <w:t>factors affecting the student</w:t>
      </w:r>
      <w:r w:rsidRPr="00500A72">
        <w:rPr>
          <w:rFonts w:ascii="Palatino Linotype" w:hAnsi="Palatino Linotype" w:cs="Times New Roman"/>
          <w:sz w:val="20"/>
          <w:szCs w:val="20"/>
        </w:rPr>
        <w:t>s</w:t>
      </w:r>
      <w:r w:rsidR="0028777D"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w:t>
      </w:r>
      <w:r w:rsidR="006B1207" w:rsidRPr="00500A72">
        <w:rPr>
          <w:rFonts w:ascii="Palatino Linotype" w:hAnsi="Palatino Linotype" w:cs="Times New Roman"/>
          <w:sz w:val="20"/>
          <w:szCs w:val="20"/>
        </w:rPr>
        <w:t>college choice</w:t>
      </w:r>
      <w:r w:rsidRPr="00500A72">
        <w:rPr>
          <w:rFonts w:ascii="Palatino Linotype" w:hAnsi="Palatino Linotype" w:cs="Times New Roman"/>
          <w:sz w:val="20"/>
          <w:szCs w:val="20"/>
        </w:rPr>
        <w:t xml:space="preserve"> [19].</w:t>
      </w:r>
      <w:r w:rsidR="0028777D" w:rsidRPr="00500A72">
        <w:rPr>
          <w:rFonts w:ascii="Palatino Linotype" w:hAnsi="Palatino Linotype" w:cs="Times New Roman"/>
          <w:sz w:val="20"/>
          <w:szCs w:val="20"/>
        </w:rPr>
        <w:t xml:space="preserve"> …</w:t>
      </w:r>
    </w:p>
    <w:p w14:paraId="61BAD288" w14:textId="77777777" w:rsidR="00C82C5D" w:rsidRPr="00500A72" w:rsidRDefault="00C82C5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Thus, we hypothesize:</w:t>
      </w:r>
    </w:p>
    <w:p w14:paraId="572B961A" w14:textId="0F89F360" w:rsidR="00C82C5D" w:rsidRPr="00500A72" w:rsidRDefault="005834A9"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bCs/>
          <w:sz w:val="20"/>
          <w:szCs w:val="20"/>
          <w:lang w:val="en-US"/>
        </w:rPr>
        <w:t>H</w:t>
      </w:r>
      <w:r w:rsidRPr="00500A72">
        <w:rPr>
          <w:rFonts w:ascii="Palatino Linotype" w:hAnsi="Palatino Linotype" w:cs="Times New Roman"/>
          <w:b/>
          <w:bCs/>
          <w:sz w:val="20"/>
          <w:szCs w:val="20"/>
          <w:vertAlign w:val="subscript"/>
          <w:lang w:val="en-US"/>
        </w:rPr>
        <w:t>4</w:t>
      </w:r>
      <w:r w:rsidR="00C82C5D" w:rsidRPr="00500A72">
        <w:rPr>
          <w:rFonts w:ascii="Palatino Linotype" w:hAnsi="Palatino Linotype" w:cs="Times New Roman"/>
          <w:b/>
          <w:sz w:val="20"/>
          <w:szCs w:val="20"/>
        </w:rPr>
        <w:t xml:space="preserve">: The higher </w:t>
      </w:r>
      <w:r w:rsidR="0028777D" w:rsidRPr="00500A72">
        <w:rPr>
          <w:rFonts w:ascii="Palatino Linotype" w:hAnsi="Palatino Linotype" w:cs="Times New Roman"/>
          <w:b/>
          <w:sz w:val="20"/>
          <w:szCs w:val="20"/>
        </w:rPr>
        <w:t xml:space="preserve">the </w:t>
      </w:r>
      <w:r w:rsidR="00A1116B" w:rsidRPr="00500A72">
        <w:rPr>
          <w:rFonts w:ascii="Palatino Linotype" w:hAnsi="Palatino Linotype" w:cs="Times New Roman"/>
          <w:b/>
          <w:sz w:val="20"/>
          <w:szCs w:val="20"/>
          <w:lang w:val="en"/>
        </w:rPr>
        <w:t>employability potential</w:t>
      </w:r>
      <w:r w:rsidR="00A1116B" w:rsidRPr="00500A72">
        <w:rPr>
          <w:rFonts w:ascii="Palatino Linotype" w:hAnsi="Palatino Linotype" w:cs="Times New Roman"/>
          <w:b/>
          <w:sz w:val="20"/>
          <w:szCs w:val="20"/>
        </w:rPr>
        <w:t xml:space="preserve"> </w:t>
      </w:r>
      <w:r w:rsidR="00C82C5D" w:rsidRPr="00500A72">
        <w:rPr>
          <w:rFonts w:ascii="Palatino Linotype" w:hAnsi="Palatino Linotype" w:cs="Times New Roman"/>
          <w:b/>
          <w:sz w:val="20"/>
          <w:szCs w:val="20"/>
        </w:rPr>
        <w:t xml:space="preserve">after graduating from </w:t>
      </w:r>
      <w:r w:rsidR="00D05375" w:rsidRPr="00500A72">
        <w:rPr>
          <w:rFonts w:ascii="Palatino Linotype" w:hAnsi="Palatino Linotype" w:cs="Times New Roman"/>
          <w:b/>
          <w:sz w:val="20"/>
          <w:szCs w:val="20"/>
        </w:rPr>
        <w:t>a</w:t>
      </w:r>
      <w:r w:rsidR="00C82C5D" w:rsidRPr="00500A72">
        <w:rPr>
          <w:rFonts w:ascii="Palatino Linotype" w:hAnsi="Palatino Linotype" w:cs="Times New Roman"/>
          <w:b/>
          <w:sz w:val="20"/>
          <w:szCs w:val="20"/>
        </w:rPr>
        <w:t xml:space="preserve"> university</w:t>
      </w:r>
      <w:r w:rsidR="00031394" w:rsidRPr="00500A72">
        <w:rPr>
          <w:rFonts w:ascii="Palatino Linotype" w:hAnsi="Palatino Linotype" w:cs="Times New Roman"/>
          <w:b/>
          <w:sz w:val="20"/>
          <w:szCs w:val="20"/>
        </w:rPr>
        <w:t xml:space="preserve"> is, the more likely the students are to choose that university. </w:t>
      </w:r>
    </w:p>
    <w:p w14:paraId="7943BFBC" w14:textId="23F5A345" w:rsidR="00D05375" w:rsidRPr="00500A72" w:rsidRDefault="00D0537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Chapman</w:t>
      </w:r>
      <w:r w:rsidR="0028777D" w:rsidRPr="00500A72">
        <w:rPr>
          <w:rFonts w:ascii="Palatino Linotype" w:hAnsi="Palatino Linotype" w:cs="Times New Roman"/>
          <w:sz w:val="20"/>
          <w:szCs w:val="20"/>
        </w:rPr>
        <w:t xml:space="preserve"> argued</w:t>
      </w:r>
      <w:r w:rsidRPr="00500A72">
        <w:rPr>
          <w:rFonts w:ascii="Palatino Linotype" w:hAnsi="Palatino Linotype" w:cs="Times New Roman"/>
          <w:sz w:val="20"/>
          <w:szCs w:val="20"/>
        </w:rPr>
        <w:t xml:space="preserve"> that the indiv</w:t>
      </w:r>
      <w:r w:rsidR="00F7088E" w:rsidRPr="00500A72">
        <w:rPr>
          <w:rFonts w:ascii="Palatino Linotype" w:hAnsi="Palatino Linotype" w:cs="Times New Roman"/>
          <w:sz w:val="20"/>
          <w:szCs w:val="20"/>
        </w:rPr>
        <w:t>idual factors of the students are</w:t>
      </w:r>
      <w:r w:rsidRPr="00500A72">
        <w:rPr>
          <w:rFonts w:ascii="Palatino Linotype" w:hAnsi="Palatino Linotype" w:cs="Times New Roman"/>
          <w:sz w:val="20"/>
          <w:szCs w:val="20"/>
        </w:rPr>
        <w:t xml:space="preserve"> one of the groups of </w:t>
      </w:r>
      <w:r w:rsidR="0028777D" w:rsidRPr="00500A72">
        <w:rPr>
          <w:rFonts w:ascii="Palatino Linotype" w:hAnsi="Palatino Linotype" w:cs="Times New Roman"/>
          <w:sz w:val="20"/>
          <w:szCs w:val="20"/>
        </w:rPr>
        <w:t>influences</w:t>
      </w:r>
      <w:r w:rsidRPr="00500A72">
        <w:rPr>
          <w:rFonts w:ascii="Palatino Linotype" w:hAnsi="Palatino Linotype" w:cs="Times New Roman"/>
          <w:sz w:val="20"/>
          <w:szCs w:val="20"/>
        </w:rPr>
        <w:t xml:space="preserve"> </w:t>
      </w:r>
      <w:r w:rsidR="0028777D" w:rsidRPr="00500A72">
        <w:rPr>
          <w:rFonts w:ascii="Palatino Linotype" w:hAnsi="Palatino Linotype" w:cs="Times New Roman"/>
          <w:sz w:val="20"/>
          <w:szCs w:val="20"/>
        </w:rPr>
        <w:lastRenderedPageBreak/>
        <w:t>on their</w:t>
      </w:r>
      <w:r w:rsidR="006B1207" w:rsidRPr="00500A72">
        <w:rPr>
          <w:rFonts w:ascii="Palatino Linotype" w:hAnsi="Palatino Linotype" w:cs="Times New Roman"/>
          <w:sz w:val="20"/>
          <w:szCs w:val="20"/>
        </w:rPr>
        <w:t xml:space="preserve"> university choice</w:t>
      </w:r>
      <w:r w:rsidRPr="00500A72">
        <w:rPr>
          <w:rFonts w:ascii="Palatino Linotype" w:hAnsi="Palatino Linotype" w:cs="Times New Roman"/>
          <w:sz w:val="20"/>
          <w:szCs w:val="20"/>
        </w:rPr>
        <w:t>. Among tho</w:t>
      </w:r>
      <w:r w:rsidR="0028777D" w:rsidRPr="00500A72">
        <w:rPr>
          <w:rFonts w:ascii="Palatino Linotype" w:hAnsi="Palatino Linotype" w:cs="Times New Roman"/>
          <w:sz w:val="20"/>
          <w:szCs w:val="20"/>
        </w:rPr>
        <w:t>se, the factors of the students’</w:t>
      </w:r>
      <w:r w:rsidRPr="00500A72">
        <w:rPr>
          <w:rFonts w:ascii="Palatino Linotype" w:hAnsi="Palatino Linotype" w:cs="Times New Roman"/>
          <w:sz w:val="20"/>
          <w:szCs w:val="20"/>
        </w:rPr>
        <w:t xml:space="preserve"> own abilities and interests are the most obvious influence</w:t>
      </w:r>
      <w:r w:rsidR="0028777D" w:rsidRPr="00500A72">
        <w:rPr>
          <w:rFonts w:ascii="Palatino Linotype" w:hAnsi="Palatino Linotype" w:cs="Times New Roman"/>
          <w:sz w:val="20"/>
          <w:szCs w:val="20"/>
        </w:rPr>
        <w:t>s on</w:t>
      </w:r>
      <w:r w:rsidRPr="00500A72">
        <w:rPr>
          <w:rFonts w:ascii="Palatino Linotype" w:hAnsi="Palatino Linotype" w:cs="Times New Roman"/>
          <w:sz w:val="20"/>
          <w:szCs w:val="20"/>
        </w:rPr>
        <w:t xml:space="preserve"> the </w:t>
      </w:r>
      <w:r w:rsidR="00531E14" w:rsidRPr="00500A72">
        <w:rPr>
          <w:rFonts w:ascii="Palatino Linotype" w:hAnsi="Palatino Linotype" w:cs="Times New Roman"/>
          <w:sz w:val="20"/>
          <w:szCs w:val="20"/>
        </w:rPr>
        <w:t xml:space="preserve">university </w:t>
      </w:r>
      <w:r w:rsidR="006B1207" w:rsidRPr="00500A72">
        <w:rPr>
          <w:rFonts w:ascii="Palatino Linotype" w:hAnsi="Palatino Linotype" w:cs="Times New Roman"/>
          <w:sz w:val="20"/>
          <w:szCs w:val="20"/>
        </w:rPr>
        <w:t>choice</w:t>
      </w:r>
      <w:r w:rsidRPr="00500A72">
        <w:rPr>
          <w:rFonts w:ascii="Palatino Linotype" w:hAnsi="Palatino Linotype" w:cs="Times New Roman"/>
          <w:sz w:val="20"/>
          <w:szCs w:val="20"/>
        </w:rPr>
        <w:t>.</w:t>
      </w:r>
    </w:p>
    <w:p w14:paraId="371F8B74" w14:textId="77777777" w:rsidR="00D05375" w:rsidRPr="00500A72" w:rsidRDefault="0028777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Thus, we hypothesis</w:t>
      </w:r>
      <w:r w:rsidR="00D05375" w:rsidRPr="00500A72">
        <w:rPr>
          <w:rFonts w:ascii="Palatino Linotype" w:hAnsi="Palatino Linotype" w:cs="Times New Roman"/>
          <w:sz w:val="20"/>
          <w:szCs w:val="20"/>
        </w:rPr>
        <w:t>e:</w:t>
      </w:r>
    </w:p>
    <w:p w14:paraId="3A2768DA" w14:textId="77777777" w:rsidR="00024CBA" w:rsidRPr="00500A72" w:rsidRDefault="005834A9" w:rsidP="00FA2E96">
      <w:pPr>
        <w:widowControl w:val="0"/>
        <w:spacing w:before="120" w:afterLines="60" w:after="144" w:line="276" w:lineRule="auto"/>
        <w:jc w:val="both"/>
        <w:rPr>
          <w:rFonts w:ascii="Palatino Linotype" w:hAnsi="Palatino Linotype" w:cs="Times New Roman"/>
          <w:b/>
          <w:sz w:val="20"/>
          <w:szCs w:val="20"/>
          <w:lang w:val="en"/>
        </w:rPr>
      </w:pPr>
      <w:r w:rsidRPr="00500A72">
        <w:rPr>
          <w:rFonts w:ascii="Palatino Linotype" w:hAnsi="Palatino Linotype" w:cs="Times New Roman"/>
          <w:b/>
          <w:bCs/>
          <w:sz w:val="20"/>
          <w:szCs w:val="20"/>
          <w:lang w:val="en-US"/>
        </w:rPr>
        <w:t>H</w:t>
      </w:r>
      <w:r w:rsidRPr="00500A72">
        <w:rPr>
          <w:rFonts w:ascii="Palatino Linotype" w:hAnsi="Palatino Linotype" w:cs="Times New Roman"/>
          <w:b/>
          <w:bCs/>
          <w:sz w:val="20"/>
          <w:szCs w:val="20"/>
          <w:vertAlign w:val="subscript"/>
          <w:lang w:val="en-US"/>
        </w:rPr>
        <w:t>6</w:t>
      </w:r>
      <w:r w:rsidR="00D05375" w:rsidRPr="00500A72">
        <w:rPr>
          <w:rFonts w:ascii="Palatino Linotype" w:hAnsi="Palatino Linotype" w:cs="Times New Roman"/>
          <w:b/>
          <w:sz w:val="20"/>
          <w:szCs w:val="20"/>
          <w:lang w:val="en"/>
        </w:rPr>
        <w:t>: The</w:t>
      </w:r>
      <w:r w:rsidR="00031394" w:rsidRPr="00500A72">
        <w:rPr>
          <w:rFonts w:ascii="Palatino Linotype" w:hAnsi="Palatino Linotype" w:cs="Times New Roman"/>
          <w:b/>
          <w:sz w:val="20"/>
          <w:szCs w:val="20"/>
          <w:lang w:val="en"/>
        </w:rPr>
        <w:t xml:space="preserve"> more relevant to the students’ competencies interests the majors in the university are, the more likely the students are to choose that university.</w:t>
      </w:r>
    </w:p>
    <w:p w14:paraId="2133D87A" w14:textId="7F64AD57" w:rsidR="00421D84" w:rsidRPr="00500A72" w:rsidRDefault="00132C24" w:rsidP="00FA2E96">
      <w:pPr>
        <w:widowControl w:val="0"/>
        <w:spacing w:before="120" w:afterLines="60" w:after="144" w:line="276" w:lineRule="auto"/>
        <w:jc w:val="both"/>
        <w:rPr>
          <w:rFonts w:ascii="Palatino Linotype" w:hAnsi="Palatino Linotype" w:cs="Times New Roman"/>
          <w:b/>
          <w:sz w:val="20"/>
          <w:szCs w:val="20"/>
          <w:lang w:val="en"/>
        </w:rPr>
      </w:pPr>
      <w:r w:rsidRPr="00500A72">
        <w:rPr>
          <w:rFonts w:ascii="Palatino Linotype" w:hAnsi="Palatino Linotype" w:cs="Times New Roman"/>
          <w:sz w:val="20"/>
          <w:szCs w:val="20"/>
        </w:rPr>
        <w:t xml:space="preserve">Base on the hypotheses mentioned above, </w:t>
      </w:r>
      <w:r w:rsidR="00421D84" w:rsidRPr="00500A72">
        <w:rPr>
          <w:rFonts w:ascii="Palatino Linotype" w:hAnsi="Palatino Linotype" w:cs="Times New Roman"/>
          <w:sz w:val="20"/>
          <w:szCs w:val="20"/>
        </w:rPr>
        <w:t>we present our complete model of factors influ</w:t>
      </w:r>
      <w:r w:rsidR="0028777D" w:rsidRPr="00500A72">
        <w:rPr>
          <w:rFonts w:ascii="Palatino Linotype" w:hAnsi="Palatino Linotype" w:cs="Times New Roman"/>
          <w:sz w:val="20"/>
          <w:szCs w:val="20"/>
        </w:rPr>
        <w:t xml:space="preserve">encing </w:t>
      </w:r>
      <w:r w:rsidR="006B1207" w:rsidRPr="00500A72">
        <w:rPr>
          <w:rFonts w:ascii="Palatino Linotype" w:hAnsi="Palatino Linotype" w:cs="Times New Roman"/>
          <w:sz w:val="20"/>
          <w:szCs w:val="20"/>
        </w:rPr>
        <w:t>university choice</w:t>
      </w:r>
      <w:r w:rsidR="008B6BF1" w:rsidRPr="00500A72">
        <w:rPr>
          <w:rFonts w:ascii="Palatino Linotype" w:hAnsi="Palatino Linotype" w:cs="Times New Roman"/>
          <w:sz w:val="20"/>
          <w:szCs w:val="20"/>
        </w:rPr>
        <w:t xml:space="preserve"> of </w:t>
      </w:r>
      <w:r w:rsidR="0075583F" w:rsidRPr="00500A72">
        <w:rPr>
          <w:rFonts w:ascii="Palatino Linotype" w:hAnsi="Palatino Linotype" w:cs="Times New Roman"/>
          <w:sz w:val="20"/>
          <w:szCs w:val="20"/>
        </w:rPr>
        <w:t>grade 12</w:t>
      </w:r>
      <w:r w:rsidR="0075583F" w:rsidRPr="00500A72">
        <w:rPr>
          <w:rFonts w:ascii="Palatino Linotype" w:hAnsi="Palatino Linotype" w:cs="Times New Roman"/>
          <w:sz w:val="20"/>
          <w:szCs w:val="20"/>
          <w:vertAlign w:val="superscript"/>
        </w:rPr>
        <w:t>th</w:t>
      </w:r>
      <w:r w:rsidR="001324D0" w:rsidRPr="00500A72">
        <w:rPr>
          <w:rFonts w:ascii="Palatino Linotype" w:hAnsi="Palatino Linotype" w:cs="Times New Roman"/>
          <w:sz w:val="20"/>
          <w:szCs w:val="20"/>
        </w:rPr>
        <w:t xml:space="preserve"> students</w:t>
      </w:r>
      <w:r w:rsidR="0028777D" w:rsidRPr="00500A72">
        <w:rPr>
          <w:rFonts w:ascii="Palatino Linotype" w:hAnsi="Palatino Linotype" w:cs="Times New Roman"/>
          <w:sz w:val="20"/>
          <w:szCs w:val="20"/>
        </w:rPr>
        <w:t xml:space="preserve"> in Thua Thien Hue P</w:t>
      </w:r>
      <w:r w:rsidR="00421D84" w:rsidRPr="00500A72">
        <w:rPr>
          <w:rFonts w:ascii="Palatino Linotype" w:hAnsi="Palatino Linotype" w:cs="Times New Roman"/>
          <w:sz w:val="20"/>
          <w:szCs w:val="20"/>
        </w:rPr>
        <w:t xml:space="preserve">rovince </w:t>
      </w:r>
      <w:r w:rsidR="0028777D" w:rsidRPr="00500A72">
        <w:rPr>
          <w:rFonts w:ascii="Palatino Linotype" w:hAnsi="Palatino Linotype" w:cs="Times New Roman"/>
          <w:sz w:val="20"/>
          <w:szCs w:val="20"/>
        </w:rPr>
        <w:t>in the</w:t>
      </w:r>
      <w:r w:rsidR="00421D84" w:rsidRPr="00500A72">
        <w:rPr>
          <w:rFonts w:ascii="Palatino Linotype" w:hAnsi="Palatino Linotype" w:cs="Times New Roman"/>
          <w:sz w:val="20"/>
          <w:szCs w:val="20"/>
        </w:rPr>
        <w:t xml:space="preserve"> diagram below.</w:t>
      </w:r>
      <w:r w:rsidR="008B6BF1" w:rsidRPr="00500A72">
        <w:rPr>
          <w:rFonts w:ascii="Palatino Linotype" w:hAnsi="Palatino Linotype" w:cs="Times New Roman"/>
          <w:sz w:val="20"/>
          <w:szCs w:val="20"/>
        </w:rPr>
        <w:t xml:space="preserve"> </w:t>
      </w:r>
    </w:p>
    <w:p w14:paraId="5D0488ED" w14:textId="01312346" w:rsidR="00421D84" w:rsidRPr="00500A72" w:rsidRDefault="00B94919"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noProof/>
          <w:sz w:val="20"/>
          <w:szCs w:val="20"/>
          <w:lang w:val="en-US"/>
        </w:rPr>
        <mc:AlternateContent>
          <mc:Choice Requires="wpg">
            <w:drawing>
              <wp:inline distT="0" distB="0" distL="0" distR="0" wp14:anchorId="0A25CDC6" wp14:editId="6FFA66D7">
                <wp:extent cx="5205730" cy="2519680"/>
                <wp:effectExtent l="0" t="0" r="13970" b="13970"/>
                <wp:docPr id="1" name="Group 32"/>
                <wp:cNvGraphicFramePr/>
                <a:graphic xmlns:a="http://schemas.openxmlformats.org/drawingml/2006/main">
                  <a:graphicData uri="http://schemas.microsoft.com/office/word/2010/wordprocessingGroup">
                    <wpg:wgp>
                      <wpg:cNvGrpSpPr/>
                      <wpg:grpSpPr>
                        <a:xfrm>
                          <a:off x="0" y="0"/>
                          <a:ext cx="5205730" cy="2519680"/>
                          <a:chOff x="0" y="0"/>
                          <a:chExt cx="7260813" cy="4845704"/>
                        </a:xfrm>
                      </wpg:grpSpPr>
                      <wps:wsp>
                        <wps:cNvPr id="2" name="Rectangle 2"/>
                        <wps:cNvSpPr/>
                        <wps:spPr>
                          <a:xfrm>
                            <a:off x="0" y="0"/>
                            <a:ext cx="3852612" cy="690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82BDD" w14:textId="77777777" w:rsidR="00D42C19" w:rsidRPr="00F83698" w:rsidRDefault="00D42C19" w:rsidP="00421D84">
                              <w:pPr>
                                <w:jc w:val="center"/>
                                <w:rPr>
                                  <w:rFonts w:ascii="Palatino Linotype" w:hAnsi="Palatino Linotype" w:cs="Times New Roman"/>
                                  <w:color w:val="000000" w:themeColor="text1"/>
                                  <w:kern w:val="24"/>
                                  <w:sz w:val="20"/>
                                  <w:szCs w:val="20"/>
                                </w:rPr>
                              </w:pPr>
                              <w:r w:rsidRPr="00421D84">
                                <w:rPr>
                                  <w:rFonts w:ascii="Palatino Linotype" w:hAnsi="Palatino Linotype" w:cs="Times New Roman"/>
                                  <w:color w:val="000000" w:themeColor="text1"/>
                                  <w:kern w:val="24"/>
                                  <w:sz w:val="20"/>
                                  <w:szCs w:val="20"/>
                                  <w:lang w:val="en"/>
                                </w:rPr>
                                <w:t>Reference group</w:t>
                              </w:r>
                            </w:p>
                          </w:txbxContent>
                        </wps:txbx>
                        <wps:bodyPr rtlCol="0" anchor="ctr"/>
                      </wps:wsp>
                      <wps:wsp>
                        <wps:cNvPr id="15" name="Straight Arrow Connector 15"/>
                        <wps:cNvCnPr>
                          <a:cxnSpLocks/>
                          <a:stCxn id="2" idx="3"/>
                        </wps:cNvCnPr>
                        <wps:spPr>
                          <a:xfrm>
                            <a:off x="3852293" y="345441"/>
                            <a:ext cx="1122519" cy="20827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Rectangle 53"/>
                        <wps:cNvSpPr/>
                        <wps:spPr>
                          <a:xfrm>
                            <a:off x="0" y="1015850"/>
                            <a:ext cx="3852612" cy="690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4D46E" w14:textId="77777777" w:rsidR="00D42C19" w:rsidRPr="00F83698" w:rsidRDefault="00D42C19" w:rsidP="00421D84">
                              <w:pPr>
                                <w:jc w:val="center"/>
                                <w:rPr>
                                  <w:rFonts w:ascii="Palatino Linotype" w:hAnsi="Palatino Linotype" w:cs="Times New Roman"/>
                                  <w:color w:val="000000" w:themeColor="text1"/>
                                  <w:kern w:val="24"/>
                                  <w:sz w:val="20"/>
                                  <w:szCs w:val="20"/>
                                </w:rPr>
                              </w:pPr>
                              <w:r>
                                <w:rPr>
                                  <w:rFonts w:ascii="Palatino Linotype" w:hAnsi="Palatino Linotype" w:cs="Times New Roman"/>
                                  <w:color w:val="000000" w:themeColor="text1"/>
                                  <w:kern w:val="24"/>
                                  <w:sz w:val="20"/>
                                  <w:szCs w:val="20"/>
                                </w:rPr>
                                <w:t>University c</w:t>
                              </w:r>
                              <w:r w:rsidRPr="00421D84">
                                <w:rPr>
                                  <w:rFonts w:ascii="Palatino Linotype" w:hAnsi="Palatino Linotype" w:cs="Times New Roman"/>
                                  <w:color w:val="000000" w:themeColor="text1"/>
                                  <w:kern w:val="24"/>
                                  <w:sz w:val="20"/>
                                  <w:szCs w:val="20"/>
                                </w:rPr>
                                <w:t>haracteristics</w:t>
                              </w:r>
                            </w:p>
                          </w:txbxContent>
                        </wps:txbx>
                        <wps:bodyPr rtlCol="0" anchor="ctr"/>
                      </wps:wsp>
                      <wps:wsp>
                        <wps:cNvPr id="84" name="Straight Arrow Connector 84"/>
                        <wps:cNvCnPr>
                          <a:cxnSpLocks/>
                          <a:stCxn id="53" idx="3"/>
                        </wps:cNvCnPr>
                        <wps:spPr>
                          <a:xfrm>
                            <a:off x="3852293" y="1361291"/>
                            <a:ext cx="1122519" cy="1066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Rectangle 85"/>
                        <wps:cNvSpPr/>
                        <wps:spPr>
                          <a:xfrm>
                            <a:off x="0" y="2064715"/>
                            <a:ext cx="3852612" cy="690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680F0" w14:textId="77777777" w:rsidR="00D42C19" w:rsidRPr="00F83698" w:rsidRDefault="00D42C19" w:rsidP="00421D84">
                              <w:pPr>
                                <w:jc w:val="center"/>
                                <w:rPr>
                                  <w:rFonts w:ascii="Palatino Linotype" w:hAnsi="Palatino Linotype" w:cs="Times New Roman"/>
                                  <w:color w:val="000000" w:themeColor="text1"/>
                                  <w:kern w:val="24"/>
                                  <w:sz w:val="20"/>
                                  <w:szCs w:val="20"/>
                                </w:rPr>
                              </w:pPr>
                              <w:r w:rsidRPr="00421D84">
                                <w:rPr>
                                  <w:rFonts w:ascii="Palatino Linotype" w:hAnsi="Palatino Linotype" w:cs="Times New Roman"/>
                                  <w:color w:val="000000" w:themeColor="text1"/>
                                  <w:kern w:val="24"/>
                                  <w:sz w:val="20"/>
                                  <w:szCs w:val="20"/>
                                  <w:lang w:val="en"/>
                                </w:rPr>
                                <w:t>C</w:t>
                              </w:r>
                              <w:r>
                                <w:rPr>
                                  <w:rFonts w:ascii="Palatino Linotype" w:hAnsi="Palatino Linotype" w:cs="Times New Roman"/>
                                  <w:color w:val="000000" w:themeColor="text1"/>
                                  <w:kern w:val="24"/>
                                  <w:sz w:val="20"/>
                                  <w:szCs w:val="20"/>
                                  <w:lang w:val="en"/>
                                </w:rPr>
                                <w:t>ommunication activities of the u</w:t>
                              </w:r>
                              <w:r w:rsidRPr="00421D84">
                                <w:rPr>
                                  <w:rFonts w:ascii="Palatino Linotype" w:hAnsi="Palatino Linotype" w:cs="Times New Roman"/>
                                  <w:color w:val="000000" w:themeColor="text1"/>
                                  <w:kern w:val="24"/>
                                  <w:sz w:val="20"/>
                                  <w:szCs w:val="20"/>
                                  <w:lang w:val="en"/>
                                </w:rPr>
                                <w:t>niversity</w:t>
                              </w:r>
                            </w:p>
                          </w:txbxContent>
                        </wps:txbx>
                        <wps:bodyPr rtlCol="0" anchor="ctr"/>
                      </wps:wsp>
                      <wps:wsp>
                        <wps:cNvPr id="123" name="Straight Arrow Connector 123"/>
                        <wps:cNvCnPr>
                          <a:cxnSpLocks/>
                          <a:stCxn id="85" idx="3"/>
                        </wps:cNvCnPr>
                        <wps:spPr>
                          <a:xfrm>
                            <a:off x="3852293" y="2410155"/>
                            <a:ext cx="1122519" cy="180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Rectangle 124"/>
                        <wps:cNvSpPr/>
                        <wps:spPr>
                          <a:xfrm>
                            <a:off x="0" y="3113578"/>
                            <a:ext cx="3852612" cy="690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1B602" w14:textId="225235D1" w:rsidR="00D42C19" w:rsidRPr="00F83698" w:rsidRDefault="00D42C19" w:rsidP="00421D84">
                              <w:pPr>
                                <w:jc w:val="center"/>
                                <w:rPr>
                                  <w:rFonts w:ascii="Palatino Linotype" w:hAnsi="Palatino Linotype" w:cs="Times New Roman"/>
                                  <w:color w:val="000000" w:themeColor="text1"/>
                                  <w:kern w:val="24"/>
                                  <w:sz w:val="20"/>
                                  <w:szCs w:val="20"/>
                                </w:rPr>
                              </w:pPr>
                              <w:r>
                                <w:rPr>
                                  <w:rFonts w:ascii="Palatino Linotype" w:hAnsi="Palatino Linotype" w:cs="Times New Roman"/>
                                  <w:color w:val="000000" w:themeColor="text1"/>
                                  <w:kern w:val="24"/>
                                  <w:sz w:val="20"/>
                                  <w:szCs w:val="20"/>
                                  <w:lang w:val="en"/>
                                </w:rPr>
                                <w:t>E</w:t>
                              </w:r>
                              <w:r w:rsidRPr="00EA7F35">
                                <w:rPr>
                                  <w:rFonts w:ascii="Palatino Linotype" w:hAnsi="Palatino Linotype" w:cs="Times New Roman"/>
                                  <w:color w:val="000000" w:themeColor="text1"/>
                                  <w:kern w:val="24"/>
                                  <w:sz w:val="20"/>
                                  <w:szCs w:val="20"/>
                                  <w:lang w:val="en"/>
                                </w:rPr>
                                <w:t>mployability potential</w:t>
                              </w:r>
                            </w:p>
                          </w:txbxContent>
                        </wps:txbx>
                        <wps:bodyPr rtlCol="0" anchor="ctr"/>
                      </wps:wsp>
                      <wps:wsp>
                        <wps:cNvPr id="125" name="Straight Arrow Connector 125"/>
                        <wps:cNvCnPr>
                          <a:cxnSpLocks/>
                          <a:stCxn id="124" idx="3"/>
                        </wps:cNvCnPr>
                        <wps:spPr>
                          <a:xfrm flipV="1">
                            <a:off x="3852293" y="2428239"/>
                            <a:ext cx="1122519" cy="1030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 name="Rectangle 126"/>
                        <wps:cNvSpPr/>
                        <wps:spPr>
                          <a:xfrm>
                            <a:off x="0" y="4154825"/>
                            <a:ext cx="3852612" cy="690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5A9FE" w14:textId="77777777" w:rsidR="00D42C19" w:rsidRPr="00F83698" w:rsidRDefault="00D42C19" w:rsidP="00421D84">
                              <w:pPr>
                                <w:jc w:val="center"/>
                                <w:rPr>
                                  <w:rFonts w:ascii="Palatino Linotype" w:hAnsi="Palatino Linotype" w:cs="Times New Roman"/>
                                  <w:color w:val="000000" w:themeColor="text1"/>
                                  <w:kern w:val="24"/>
                                  <w:sz w:val="20"/>
                                  <w:szCs w:val="20"/>
                                </w:rPr>
                              </w:pPr>
                              <w:r w:rsidRPr="00421D84">
                                <w:rPr>
                                  <w:rFonts w:ascii="Palatino Linotype" w:hAnsi="Palatino Linotype" w:cs="Times New Roman"/>
                                  <w:color w:val="000000" w:themeColor="text1"/>
                                  <w:kern w:val="24"/>
                                  <w:sz w:val="20"/>
                                  <w:szCs w:val="20"/>
                                </w:rPr>
                                <w:t>Personal characteristics of students</w:t>
                              </w:r>
                            </w:p>
                          </w:txbxContent>
                        </wps:txbx>
                        <wps:bodyPr rtlCol="0" anchor="ctr"/>
                      </wps:wsp>
                      <wps:wsp>
                        <wps:cNvPr id="127" name="Straight Arrow Connector 127"/>
                        <wps:cNvCnPr>
                          <a:cxnSpLocks/>
                          <a:stCxn id="126" idx="3"/>
                        </wps:cNvCnPr>
                        <wps:spPr>
                          <a:xfrm flipV="1">
                            <a:off x="3852293" y="2428241"/>
                            <a:ext cx="1122519" cy="207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 name="Rectangle 128"/>
                        <wps:cNvSpPr/>
                        <wps:spPr>
                          <a:xfrm>
                            <a:off x="4974813" y="1958800"/>
                            <a:ext cx="2286000" cy="938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5F925" w14:textId="1A8DF40D" w:rsidR="00D42C19" w:rsidRPr="00F83698" w:rsidRDefault="00D42C19" w:rsidP="00421D84">
                              <w:pPr>
                                <w:jc w:val="center"/>
                                <w:rPr>
                                  <w:rFonts w:ascii="Palatino Linotype" w:hAnsi="Palatino Linotype" w:cs="Times New Roman"/>
                                  <w:color w:val="000000" w:themeColor="text1"/>
                                  <w:kern w:val="24"/>
                                  <w:sz w:val="20"/>
                                  <w:szCs w:val="20"/>
                                </w:rPr>
                              </w:pPr>
                              <w:r>
                                <w:rPr>
                                  <w:rFonts w:ascii="Palatino Linotype" w:hAnsi="Palatino Linotype" w:cs="Times New Roman"/>
                                  <w:color w:val="000000" w:themeColor="text1"/>
                                  <w:kern w:val="24"/>
                                  <w:sz w:val="20"/>
                                  <w:szCs w:val="20"/>
                                </w:rPr>
                                <w:t xml:space="preserve">University </w:t>
                              </w:r>
                              <w:r w:rsidR="006B1207">
                                <w:rPr>
                                  <w:rFonts w:ascii="Palatino Linotype" w:hAnsi="Palatino Linotype" w:cs="Times New Roman"/>
                                  <w:color w:val="000000" w:themeColor="text1"/>
                                  <w:kern w:val="24"/>
                                  <w:sz w:val="20"/>
                                  <w:szCs w:val="20"/>
                                </w:rPr>
                                <w:t>Choice</w:t>
                              </w:r>
                            </w:p>
                          </w:txbxContent>
                        </wps:txbx>
                        <wps:bodyPr rtlCol="0" anchor="ctr"/>
                      </wps:wsp>
                    </wpg:wgp>
                  </a:graphicData>
                </a:graphic>
              </wp:inline>
            </w:drawing>
          </mc:Choice>
          <mc:Fallback>
            <w:pict>
              <v:group w14:anchorId="0A25CDC6" id="Group 32" o:spid="_x0000_s1026" style="width:409.9pt;height:198.4pt;mso-position-horizontal-relative:char;mso-position-vertical-relative:line" coordsize="72608,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">
                <v:rect id="Rectangle 2" o:spid="_x0000_s1027" style="position:absolute;width:38526;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05E82BDD" w14:textId="77777777" w:rsidR="00D42C19" w:rsidRPr="00F83698" w:rsidRDefault="00D42C19" w:rsidP="00421D84">
                        <w:pPr>
                          <w:jc w:val="center"/>
                          <w:rPr>
                            <w:rFonts w:ascii="Palatino Linotype" w:hAnsi="Palatino Linotype" w:cs="Times New Roman"/>
                            <w:color w:val="000000" w:themeColor="text1"/>
                            <w:kern w:val="24"/>
                            <w:sz w:val="20"/>
                            <w:szCs w:val="20"/>
                          </w:rPr>
                        </w:pPr>
                        <w:r w:rsidRPr="00421D84">
                          <w:rPr>
                            <w:rFonts w:ascii="Palatino Linotype" w:hAnsi="Palatino Linotype" w:cs="Times New Roman"/>
                            <w:color w:val="000000" w:themeColor="text1"/>
                            <w:kern w:val="24"/>
                            <w:sz w:val="20"/>
                            <w:szCs w:val="20"/>
                            <w:lang w:val="en"/>
                          </w:rPr>
                          <w:t>Reference group</w:t>
                        </w:r>
                      </w:p>
                    </w:txbxContent>
                  </v:textbox>
                </v:rect>
                <v:shapetype id="_x0000_t32" coordsize="21600,21600" o:spt="32" o:oned="t" path="m,l21600,21600e" filled="f">
                  <v:path arrowok="t" fillok="f" o:connecttype="none"/>
                  <o:lock v:ext="edit" shapetype="t"/>
                </v:shapetype>
                <v:shape id="Straight Arrow Connector 15" o:spid="_x0000_s1028" type="#_x0000_t32" style="position:absolute;left:38522;top:3454;width:11226;height:20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o:lock v:ext="edit" shapetype="f"/>
                </v:shape>
                <v:rect id="Rectangle 53" o:spid="_x0000_s1029" style="position:absolute;top:10158;width:38526;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textbox>
                    <w:txbxContent>
                      <w:p w14:paraId="6864D46E" w14:textId="77777777" w:rsidR="00D42C19" w:rsidRPr="00F83698" w:rsidRDefault="00D42C19" w:rsidP="00421D84">
                        <w:pPr>
                          <w:jc w:val="center"/>
                          <w:rPr>
                            <w:rFonts w:ascii="Palatino Linotype" w:hAnsi="Palatino Linotype" w:cs="Times New Roman"/>
                            <w:color w:val="000000" w:themeColor="text1"/>
                            <w:kern w:val="24"/>
                            <w:sz w:val="20"/>
                            <w:szCs w:val="20"/>
                          </w:rPr>
                        </w:pPr>
                        <w:r>
                          <w:rPr>
                            <w:rFonts w:ascii="Palatino Linotype" w:hAnsi="Palatino Linotype" w:cs="Times New Roman"/>
                            <w:color w:val="000000" w:themeColor="text1"/>
                            <w:kern w:val="24"/>
                            <w:sz w:val="20"/>
                            <w:szCs w:val="20"/>
                          </w:rPr>
                          <w:t>University c</w:t>
                        </w:r>
                        <w:r w:rsidRPr="00421D84">
                          <w:rPr>
                            <w:rFonts w:ascii="Palatino Linotype" w:hAnsi="Palatino Linotype" w:cs="Times New Roman"/>
                            <w:color w:val="000000" w:themeColor="text1"/>
                            <w:kern w:val="24"/>
                            <w:sz w:val="20"/>
                            <w:szCs w:val="20"/>
                          </w:rPr>
                          <w:t>haracteristics</w:t>
                        </w:r>
                      </w:p>
                    </w:txbxContent>
                  </v:textbox>
                </v:rect>
                <v:shape id="Straight Arrow Connector 84" o:spid="_x0000_s1030" type="#_x0000_t32" style="position:absolute;left:38522;top:13612;width:11226;height:10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o:lock v:ext="edit" shapetype="f"/>
                </v:shape>
                <v:rect id="Rectangle 85" o:spid="_x0000_s1031" style="position:absolute;top:20647;width:38526;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CKxgAAANsAAAAPAAAAZHJzL2Rvd25yZXYueG1sRI9BS8NA&#10;FITvBf/D8gQvxW4qWE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fDIgisYAAADbAAAA&#10;DwAAAAAAAAAAAAAAAAAHAgAAZHJzL2Rvd25yZXYueG1sUEsFBgAAAAADAAMAtwAAAPoCAAAAAA==&#10;" filled="f" strokecolor="black [3213]" strokeweight="1pt">
                  <v:textbox>
                    <w:txbxContent>
                      <w:p w14:paraId="688680F0" w14:textId="77777777" w:rsidR="00D42C19" w:rsidRPr="00F83698" w:rsidRDefault="00D42C19" w:rsidP="00421D84">
                        <w:pPr>
                          <w:jc w:val="center"/>
                          <w:rPr>
                            <w:rFonts w:ascii="Palatino Linotype" w:hAnsi="Palatino Linotype" w:cs="Times New Roman"/>
                            <w:color w:val="000000" w:themeColor="text1"/>
                            <w:kern w:val="24"/>
                            <w:sz w:val="20"/>
                            <w:szCs w:val="20"/>
                          </w:rPr>
                        </w:pPr>
                        <w:r w:rsidRPr="00421D84">
                          <w:rPr>
                            <w:rFonts w:ascii="Palatino Linotype" w:hAnsi="Palatino Linotype" w:cs="Times New Roman"/>
                            <w:color w:val="000000" w:themeColor="text1"/>
                            <w:kern w:val="24"/>
                            <w:sz w:val="20"/>
                            <w:szCs w:val="20"/>
                            <w:lang w:val="en"/>
                          </w:rPr>
                          <w:t>C</w:t>
                        </w:r>
                        <w:r>
                          <w:rPr>
                            <w:rFonts w:ascii="Palatino Linotype" w:hAnsi="Palatino Linotype" w:cs="Times New Roman"/>
                            <w:color w:val="000000" w:themeColor="text1"/>
                            <w:kern w:val="24"/>
                            <w:sz w:val="20"/>
                            <w:szCs w:val="20"/>
                            <w:lang w:val="en"/>
                          </w:rPr>
                          <w:t>ommunication activities of the u</w:t>
                        </w:r>
                        <w:r w:rsidRPr="00421D84">
                          <w:rPr>
                            <w:rFonts w:ascii="Palatino Linotype" w:hAnsi="Palatino Linotype" w:cs="Times New Roman"/>
                            <w:color w:val="000000" w:themeColor="text1"/>
                            <w:kern w:val="24"/>
                            <w:sz w:val="20"/>
                            <w:szCs w:val="20"/>
                            <w:lang w:val="en"/>
                          </w:rPr>
                          <w:t>niversity</w:t>
                        </w:r>
                      </w:p>
                    </w:txbxContent>
                  </v:textbox>
                </v:rect>
                <v:shape id="Straight Arrow Connector 123" o:spid="_x0000_s1032" type="#_x0000_t32" style="position:absolute;left:38522;top:24101;width:1122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" strokecolor="black [3213]" strokeweight=".5pt">
                  <v:stroke endarrow="block" joinstyle="miter"/>
                  <o:lock v:ext="edit" shapetype="f"/>
                </v:shape>
                <v:rect id="Rectangle 124" o:spid="_x0000_s1033" style="position:absolute;top:31135;width:38526;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ELxAAAANwAAAAPAAAAZHJzL2Rvd25yZXYueG1sRE9La8JA&#10;EL4X+h+WKfQiulFK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PFHIQvEAAAA3AAAAA8A&#10;AAAAAAAAAAAAAAAABwIAAGRycy9kb3ducmV2LnhtbFBLBQYAAAAAAwADALcAAAD4AgAAAAA=&#10;" filled="f" strokecolor="black [3213]" strokeweight="1pt">
                  <v:textbox>
                    <w:txbxContent>
                      <w:p w14:paraId="1AC1B602" w14:textId="225235D1" w:rsidR="00D42C19" w:rsidRPr="00F83698" w:rsidRDefault="00D42C19" w:rsidP="00421D84">
                        <w:pPr>
                          <w:jc w:val="center"/>
                          <w:rPr>
                            <w:rFonts w:ascii="Palatino Linotype" w:hAnsi="Palatino Linotype" w:cs="Times New Roman"/>
                            <w:color w:val="000000" w:themeColor="text1"/>
                            <w:kern w:val="24"/>
                            <w:sz w:val="20"/>
                            <w:szCs w:val="20"/>
                          </w:rPr>
                        </w:pPr>
                        <w:r>
                          <w:rPr>
                            <w:rFonts w:ascii="Palatino Linotype" w:hAnsi="Palatino Linotype" w:cs="Times New Roman"/>
                            <w:color w:val="000000" w:themeColor="text1"/>
                            <w:kern w:val="24"/>
                            <w:sz w:val="20"/>
                            <w:szCs w:val="20"/>
                            <w:lang w:val="en"/>
                          </w:rPr>
                          <w:t>E</w:t>
                        </w:r>
                        <w:r w:rsidRPr="00EA7F35">
                          <w:rPr>
                            <w:rFonts w:ascii="Palatino Linotype" w:hAnsi="Palatino Linotype" w:cs="Times New Roman"/>
                            <w:color w:val="000000" w:themeColor="text1"/>
                            <w:kern w:val="24"/>
                            <w:sz w:val="20"/>
                            <w:szCs w:val="20"/>
                            <w:lang w:val="en"/>
                          </w:rPr>
                          <w:t>mployability potential</w:t>
                        </w:r>
                      </w:p>
                    </w:txbxContent>
                  </v:textbox>
                </v:rect>
                <v:shape id="Straight Arrow Connector 125" o:spid="_x0000_s1034" type="#_x0000_t32" style="position:absolute;left:38522;top:24282;width:11226;height:10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" strokecolor="black [3213]" strokeweight=".5pt">
                  <v:stroke endarrow="block" joinstyle="miter"/>
                  <o:lock v:ext="edit" shapetype="f"/>
                </v:shape>
                <v:rect id="Rectangle 126" o:spid="_x0000_s1035" style="position:absolute;top:41548;width:38526;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textbox>
                    <w:txbxContent>
                      <w:p w14:paraId="2E65A9FE" w14:textId="77777777" w:rsidR="00D42C19" w:rsidRPr="00F83698" w:rsidRDefault="00D42C19" w:rsidP="00421D84">
                        <w:pPr>
                          <w:jc w:val="center"/>
                          <w:rPr>
                            <w:rFonts w:ascii="Palatino Linotype" w:hAnsi="Palatino Linotype" w:cs="Times New Roman"/>
                            <w:color w:val="000000" w:themeColor="text1"/>
                            <w:kern w:val="24"/>
                            <w:sz w:val="20"/>
                            <w:szCs w:val="20"/>
                          </w:rPr>
                        </w:pPr>
                        <w:r w:rsidRPr="00421D84">
                          <w:rPr>
                            <w:rFonts w:ascii="Palatino Linotype" w:hAnsi="Palatino Linotype" w:cs="Times New Roman"/>
                            <w:color w:val="000000" w:themeColor="text1"/>
                            <w:kern w:val="24"/>
                            <w:sz w:val="20"/>
                            <w:szCs w:val="20"/>
                          </w:rPr>
                          <w:t>Personal characteristics of students</w:t>
                        </w:r>
                      </w:p>
                    </w:txbxContent>
                  </v:textbox>
                </v:rect>
                <v:shape id="Straight Arrow Connector 127" o:spid="_x0000_s1036" type="#_x0000_t32" style="position:absolute;left:38522;top:24282;width:11226;height:20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" strokecolor="black [3213]" strokeweight=".5pt">
                  <v:stroke endarrow="block" joinstyle="miter"/>
                  <o:lock v:ext="edit" shapetype="f"/>
                </v:shape>
                <v:rect id="Rectangle 128" o:spid="_x0000_s1037" style="position:absolute;left:49748;top:19588;width:22860;height:9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sO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0qrz+gEdv0LAAD//wMAUEsBAi0AFAAGAAgAAAAhANvh9svuAAAAhQEAABMAAAAAAAAA&#10;AAAAAAAAAAAAAFtDb250ZW50X1R5cGVzXS54bWxQSwECLQAUAAYACAAAACEAWvQsW78AAAAVAQAA&#10;CwAAAAAAAAAAAAAAAAAfAQAAX3JlbHMvLnJlbHNQSwECLQAUAAYACAAAACEAcAorDsYAAADcAAAA&#10;DwAAAAAAAAAAAAAAAAAHAgAAZHJzL2Rvd25yZXYueG1sUEsFBgAAAAADAAMAtwAAAPoCAAAAAA==&#10;" filled="f" strokecolor="black [3213]" strokeweight="1pt">
                  <v:textbox>
                    <w:txbxContent>
                      <w:p w14:paraId="1B75F925" w14:textId="1A8DF40D" w:rsidR="00D42C19" w:rsidRPr="00F83698" w:rsidRDefault="00D42C19" w:rsidP="00421D84">
                        <w:pPr>
                          <w:jc w:val="center"/>
                          <w:rPr>
                            <w:rFonts w:ascii="Palatino Linotype" w:hAnsi="Palatino Linotype" w:cs="Times New Roman"/>
                            <w:color w:val="000000" w:themeColor="text1"/>
                            <w:kern w:val="24"/>
                            <w:sz w:val="20"/>
                            <w:szCs w:val="20"/>
                          </w:rPr>
                        </w:pPr>
                        <w:r>
                          <w:rPr>
                            <w:rFonts w:ascii="Palatino Linotype" w:hAnsi="Palatino Linotype" w:cs="Times New Roman"/>
                            <w:color w:val="000000" w:themeColor="text1"/>
                            <w:kern w:val="24"/>
                            <w:sz w:val="20"/>
                            <w:szCs w:val="20"/>
                          </w:rPr>
                          <w:t xml:space="preserve">University </w:t>
                        </w:r>
                        <w:r w:rsidR="006B1207">
                          <w:rPr>
                            <w:rFonts w:ascii="Palatino Linotype" w:hAnsi="Palatino Linotype" w:cs="Times New Roman"/>
                            <w:color w:val="000000" w:themeColor="text1"/>
                            <w:kern w:val="24"/>
                            <w:sz w:val="20"/>
                            <w:szCs w:val="20"/>
                          </w:rPr>
                          <w:t>Choice</w:t>
                        </w:r>
                      </w:p>
                    </w:txbxContent>
                  </v:textbox>
                </v:rect>
                <w10:anchorlock/>
              </v:group>
            </w:pict>
          </mc:Fallback>
        </mc:AlternateContent>
      </w:r>
    </w:p>
    <w:p w14:paraId="718ABFBE" w14:textId="77777777" w:rsidR="00421D84" w:rsidRPr="00500A72" w:rsidRDefault="00421D84" w:rsidP="00FA2E96">
      <w:pPr>
        <w:widowControl w:val="0"/>
        <w:spacing w:before="120" w:afterLines="60" w:after="144" w:line="276" w:lineRule="auto"/>
        <w:jc w:val="center"/>
        <w:rPr>
          <w:rFonts w:ascii="Palatino Linotype" w:hAnsi="Palatino Linotype" w:cs="Times New Roman"/>
          <w:b/>
          <w:sz w:val="20"/>
          <w:szCs w:val="20"/>
        </w:rPr>
      </w:pPr>
      <w:r w:rsidRPr="00500A72">
        <w:rPr>
          <w:rFonts w:ascii="Palatino Linotype" w:hAnsi="Palatino Linotype" w:cs="Times New Roman"/>
          <w:b/>
          <w:sz w:val="20"/>
          <w:szCs w:val="20"/>
        </w:rPr>
        <w:t>Diagram 1: Research model</w:t>
      </w:r>
    </w:p>
    <w:p w14:paraId="72EAC3F2" w14:textId="77777777" w:rsidR="00421D84" w:rsidRPr="00500A72" w:rsidRDefault="00421D84"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3. Methods</w:t>
      </w:r>
    </w:p>
    <w:p w14:paraId="336C18B8" w14:textId="56239F70" w:rsidR="00421D84" w:rsidRPr="00500A72" w:rsidRDefault="001324D0"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The r</w:t>
      </w:r>
      <w:r w:rsidR="00072D4E" w:rsidRPr="00500A72">
        <w:rPr>
          <w:rFonts w:ascii="Palatino Linotype" w:hAnsi="Palatino Linotype" w:cs="Times New Roman"/>
          <w:sz w:val="20"/>
          <w:szCs w:val="20"/>
        </w:rPr>
        <w:t xml:space="preserve">esearch model </w:t>
      </w:r>
      <w:r w:rsidRPr="00500A72">
        <w:rPr>
          <w:rFonts w:ascii="Palatino Linotype" w:hAnsi="Palatino Linotype" w:cs="Times New Roman"/>
          <w:sz w:val="20"/>
          <w:szCs w:val="20"/>
        </w:rPr>
        <w:t>includes</w:t>
      </w:r>
      <w:r w:rsidR="00072D4E" w:rsidRPr="00500A72">
        <w:rPr>
          <w:rFonts w:ascii="Palatino Linotype" w:hAnsi="Palatino Linotype" w:cs="Times New Roman"/>
          <w:sz w:val="20"/>
          <w:szCs w:val="20"/>
        </w:rPr>
        <w:t xml:space="preserve"> one dependent variable and five</w:t>
      </w:r>
      <w:r w:rsidRPr="00500A72">
        <w:rPr>
          <w:rFonts w:ascii="Palatino Linotype" w:hAnsi="Palatino Linotype" w:cs="Times New Roman"/>
          <w:sz w:val="20"/>
          <w:szCs w:val="20"/>
        </w:rPr>
        <w:t xml:space="preserve"> groups of</w:t>
      </w:r>
      <w:r w:rsidR="00072D4E" w:rsidRPr="00500A72">
        <w:rPr>
          <w:rFonts w:ascii="Palatino Linotype" w:hAnsi="Palatino Linotype" w:cs="Times New Roman"/>
          <w:sz w:val="20"/>
          <w:szCs w:val="20"/>
        </w:rPr>
        <w:t xml:space="preserve"> independent variables. With an independent impact relationship, the measurement and estimation of the influence of each group of </w:t>
      </w:r>
      <w:r w:rsidRPr="00500A72">
        <w:rPr>
          <w:rFonts w:ascii="Palatino Linotype" w:hAnsi="Palatino Linotype" w:cs="Times New Roman"/>
          <w:sz w:val="20"/>
          <w:szCs w:val="20"/>
        </w:rPr>
        <w:t xml:space="preserve">independent </w:t>
      </w:r>
      <w:r w:rsidR="00072D4E" w:rsidRPr="00500A72">
        <w:rPr>
          <w:rFonts w:ascii="Palatino Linotype" w:hAnsi="Palatino Linotype" w:cs="Times New Roman"/>
          <w:sz w:val="20"/>
          <w:szCs w:val="20"/>
        </w:rPr>
        <w:t xml:space="preserve">variables on the dependent variable </w:t>
      </w:r>
      <w:r w:rsidR="00F7088E" w:rsidRPr="00500A72">
        <w:rPr>
          <w:rFonts w:ascii="Palatino Linotype" w:hAnsi="Palatino Linotype" w:cs="Times New Roman"/>
          <w:sz w:val="20"/>
          <w:szCs w:val="20"/>
        </w:rPr>
        <w:t>were</w:t>
      </w:r>
      <w:r w:rsidR="00072D4E" w:rsidRPr="00500A72">
        <w:rPr>
          <w:rFonts w:ascii="Palatino Linotype" w:hAnsi="Palatino Linotype" w:cs="Times New Roman"/>
          <w:sz w:val="20"/>
          <w:szCs w:val="20"/>
        </w:rPr>
        <w:t xml:space="preserve"> performed through multiple linear regression models.</w:t>
      </w:r>
    </w:p>
    <w:p w14:paraId="54FD23C8" w14:textId="77777777" w:rsidR="00072D4E" w:rsidRPr="00500A72" w:rsidRDefault="00072D4E"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Regarding the surveyed sample, based on the data reported internally by the Admission Advisory Board of University of Economics, Hue University,</w:t>
      </w:r>
      <w:r w:rsidR="00E178B5" w:rsidRPr="00500A72">
        <w:rPr>
          <w:rFonts w:ascii="Palatino Linotype" w:hAnsi="Palatino Linotype" w:cs="Times New Roman"/>
          <w:sz w:val="20"/>
          <w:szCs w:val="20"/>
        </w:rPr>
        <w:t xml:space="preserve"> the authors identified </w:t>
      </w:r>
      <w:r w:rsidR="001324D0" w:rsidRPr="00500A72">
        <w:rPr>
          <w:rFonts w:ascii="Palatino Linotype" w:hAnsi="Palatino Linotype" w:cs="Times New Roman"/>
          <w:sz w:val="20"/>
          <w:szCs w:val="20"/>
        </w:rPr>
        <w:t>a number</w:t>
      </w:r>
      <w:r w:rsidR="00E178B5" w:rsidRPr="00500A72">
        <w:rPr>
          <w:rFonts w:ascii="Palatino Linotype" w:hAnsi="Palatino Linotype" w:cs="Times New Roman"/>
          <w:sz w:val="20"/>
          <w:szCs w:val="20"/>
        </w:rPr>
        <w:t xml:space="preserve"> of high schools in Thua Thien Hue province </w:t>
      </w:r>
      <w:r w:rsidR="001324D0" w:rsidRPr="00500A72">
        <w:rPr>
          <w:rFonts w:ascii="Palatino Linotype" w:hAnsi="Palatino Linotype" w:cs="Times New Roman"/>
          <w:sz w:val="20"/>
          <w:szCs w:val="20"/>
        </w:rPr>
        <w:t>whose</w:t>
      </w:r>
      <w:r w:rsidR="00E178B5" w:rsidRPr="00500A72">
        <w:rPr>
          <w:rFonts w:ascii="Palatino Linotype" w:hAnsi="Palatino Linotype" w:cs="Times New Roman"/>
          <w:sz w:val="20"/>
          <w:szCs w:val="20"/>
        </w:rPr>
        <w:t xml:space="preserve"> students have been enrolled to the University of Economics, Hue University in large </w:t>
      </w:r>
      <w:r w:rsidR="001324D0" w:rsidRPr="00500A72">
        <w:rPr>
          <w:rFonts w:ascii="Palatino Linotype" w:hAnsi="Palatino Linotype" w:cs="Times New Roman"/>
          <w:sz w:val="20"/>
          <w:szCs w:val="20"/>
        </w:rPr>
        <w:t xml:space="preserve">numbers </w:t>
      </w:r>
      <w:r w:rsidR="00E178B5" w:rsidRPr="00500A72">
        <w:rPr>
          <w:rFonts w:ascii="Palatino Linotype" w:hAnsi="Palatino Linotype" w:cs="Times New Roman"/>
          <w:sz w:val="20"/>
          <w:szCs w:val="20"/>
        </w:rPr>
        <w:t xml:space="preserve">over the years. </w:t>
      </w:r>
    </w:p>
    <w:p w14:paraId="0E52A0CD" w14:textId="5F9D779A" w:rsidR="00E178B5" w:rsidRPr="00500A72" w:rsidRDefault="001324D0"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Thereafter, this research applied</w:t>
      </w:r>
      <w:r w:rsidR="00E178B5" w:rsidRPr="00500A72">
        <w:rPr>
          <w:rFonts w:ascii="Palatino Linotype" w:hAnsi="Palatino Linotype" w:cs="Times New Roman"/>
          <w:sz w:val="20"/>
          <w:szCs w:val="20"/>
        </w:rPr>
        <w:t xml:space="preserve"> the </w:t>
      </w:r>
      <w:r w:rsidR="00866F38" w:rsidRPr="00500A72">
        <w:rPr>
          <w:rFonts w:ascii="Palatino Linotype" w:hAnsi="Palatino Linotype" w:cs="Times New Roman"/>
          <w:sz w:val="20"/>
          <w:szCs w:val="20"/>
        </w:rPr>
        <w:t>quota</w:t>
      </w:r>
      <w:r w:rsidR="00E178B5" w:rsidRPr="00500A72">
        <w:rPr>
          <w:rFonts w:ascii="Palatino Linotype" w:hAnsi="Palatino Linotype" w:cs="Times New Roman"/>
          <w:sz w:val="20"/>
          <w:szCs w:val="20"/>
        </w:rPr>
        <w:t xml:space="preserve"> sampling method with </w:t>
      </w:r>
      <w:r w:rsidRPr="00500A72">
        <w:rPr>
          <w:rFonts w:ascii="Palatino Linotype" w:hAnsi="Palatino Linotype" w:cs="Times New Roman"/>
          <w:sz w:val="20"/>
          <w:szCs w:val="20"/>
        </w:rPr>
        <w:t xml:space="preserve">the </w:t>
      </w:r>
      <w:r w:rsidR="00E178B5" w:rsidRPr="00500A72">
        <w:rPr>
          <w:rFonts w:ascii="Palatino Linotype" w:hAnsi="Palatino Linotype" w:cs="Times New Roman"/>
          <w:sz w:val="20"/>
          <w:szCs w:val="20"/>
        </w:rPr>
        <w:t xml:space="preserve">quota allocation criteria </w:t>
      </w:r>
      <w:r w:rsidRPr="00500A72">
        <w:rPr>
          <w:rFonts w:ascii="Palatino Linotype" w:hAnsi="Palatino Linotype" w:cs="Times New Roman"/>
          <w:sz w:val="20"/>
          <w:szCs w:val="20"/>
        </w:rPr>
        <w:t>being</w:t>
      </w:r>
      <w:r w:rsidR="00E178B5" w:rsidRPr="00500A72">
        <w:rPr>
          <w:rFonts w:ascii="Palatino Linotype" w:hAnsi="Palatino Linotype" w:cs="Times New Roman"/>
          <w:sz w:val="20"/>
          <w:szCs w:val="20"/>
        </w:rPr>
        <w:t xml:space="preserve"> the proportion of high school students enrolled to the University of Economics, Hue University. T</w:t>
      </w:r>
      <w:r w:rsidRPr="00500A72">
        <w:rPr>
          <w:rFonts w:ascii="Palatino Linotype" w:hAnsi="Palatino Linotype" w:cs="Times New Roman"/>
          <w:sz w:val="20"/>
          <w:szCs w:val="20"/>
        </w:rPr>
        <w:t>hen, we applied</w:t>
      </w:r>
      <w:r w:rsidR="00E178B5" w:rsidRPr="00500A72">
        <w:rPr>
          <w:rFonts w:ascii="Palatino Linotype" w:hAnsi="Palatino Linotype" w:cs="Times New Roman"/>
          <w:sz w:val="20"/>
          <w:szCs w:val="20"/>
        </w:rPr>
        <w:t xml:space="preserve"> direct investigative approaches to collect all 200 samples.</w:t>
      </w:r>
    </w:p>
    <w:p w14:paraId="12EF9697" w14:textId="5329C414" w:rsidR="00E178B5" w:rsidRPr="00500A72" w:rsidRDefault="00E178B5"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rPr>
        <w:t>To measure and estimate th</w:t>
      </w:r>
      <w:r w:rsidR="001324D0" w:rsidRPr="00500A72">
        <w:rPr>
          <w:rFonts w:ascii="Palatino Linotype" w:hAnsi="Palatino Linotype" w:cs="Times New Roman"/>
          <w:sz w:val="20"/>
          <w:szCs w:val="20"/>
        </w:rPr>
        <w:t>e impact of factors on students’</w:t>
      </w:r>
      <w:r w:rsidRPr="00500A72">
        <w:rPr>
          <w:rFonts w:ascii="Palatino Linotype" w:hAnsi="Palatino Linotype" w:cs="Times New Roman"/>
          <w:sz w:val="20"/>
          <w:szCs w:val="20"/>
        </w:rPr>
        <w:t xml:space="preserve"> </w:t>
      </w:r>
      <w:r w:rsidR="0075583F" w:rsidRPr="00500A72">
        <w:rPr>
          <w:rFonts w:ascii="Palatino Linotype" w:hAnsi="Palatino Linotype" w:cs="Times New Roman"/>
          <w:sz w:val="20"/>
          <w:szCs w:val="20"/>
        </w:rPr>
        <w:t xml:space="preserve">university </w:t>
      </w:r>
      <w:r w:rsidR="006B1207" w:rsidRPr="00500A72">
        <w:rPr>
          <w:rFonts w:ascii="Palatino Linotype" w:hAnsi="Palatino Linotype" w:cs="Times New Roman"/>
          <w:sz w:val="20"/>
          <w:szCs w:val="20"/>
        </w:rPr>
        <w:t>choice</w:t>
      </w:r>
      <w:r w:rsidRPr="00500A72">
        <w:rPr>
          <w:rFonts w:ascii="Palatino Linotype" w:hAnsi="Palatino Linotype" w:cs="Times New Roman"/>
          <w:sz w:val="20"/>
          <w:szCs w:val="20"/>
        </w:rPr>
        <w:t xml:space="preserve">, </w:t>
      </w:r>
      <w:r w:rsidRPr="00500A72">
        <w:rPr>
          <w:rFonts w:ascii="Palatino Linotype" w:hAnsi="Palatino Linotype" w:cs="Times New Roman"/>
          <w:sz w:val="20"/>
          <w:szCs w:val="20"/>
          <w:lang w:val="en"/>
        </w:rPr>
        <w:t xml:space="preserve">the authors inherited the related studies of Chapman (1981) [10], Tran Van Quy </w:t>
      </w:r>
      <w:r w:rsidR="001324D0" w:rsidRPr="00500A72">
        <w:rPr>
          <w:rFonts w:ascii="Palatino Linotype" w:hAnsi="Palatino Linotype" w:cs="Times New Roman"/>
          <w:sz w:val="20"/>
          <w:szCs w:val="20"/>
          <w:lang w:val="en"/>
        </w:rPr>
        <w:t>and</w:t>
      </w:r>
      <w:r w:rsidRPr="00500A72">
        <w:rPr>
          <w:rFonts w:ascii="Palatino Linotype" w:hAnsi="Palatino Linotype" w:cs="Times New Roman"/>
          <w:sz w:val="20"/>
          <w:szCs w:val="20"/>
          <w:lang w:val="en"/>
        </w:rPr>
        <w:t xml:space="preserve"> Cao Hao Thi (2009). ) [5], Vu Thi Hue, Le Dinh Hai, </w:t>
      </w:r>
      <w:r w:rsidR="001324D0" w:rsidRPr="00500A72">
        <w:rPr>
          <w:rFonts w:ascii="Palatino Linotype" w:hAnsi="Palatino Linotype" w:cs="Times New Roman"/>
          <w:sz w:val="20"/>
          <w:szCs w:val="20"/>
          <w:lang w:val="en"/>
        </w:rPr>
        <w:t>and Nguyen Van Phu (2017) [7] and</w:t>
      </w:r>
      <w:r w:rsidRPr="00500A72">
        <w:rPr>
          <w:rFonts w:ascii="Palatino Linotype" w:hAnsi="Palatino Linotype" w:cs="Times New Roman"/>
          <w:sz w:val="20"/>
          <w:szCs w:val="20"/>
          <w:lang w:val="en"/>
        </w:rPr>
        <w:t xml:space="preserve"> Nguyen Minh Ha, Huynh Gia Xuyen </w:t>
      </w:r>
      <w:r w:rsidR="001324D0" w:rsidRPr="00500A72">
        <w:rPr>
          <w:rFonts w:ascii="Palatino Linotype" w:hAnsi="Palatino Linotype" w:cs="Times New Roman"/>
          <w:sz w:val="20"/>
          <w:szCs w:val="20"/>
          <w:lang w:val="en"/>
        </w:rPr>
        <w:t>and</w:t>
      </w:r>
      <w:r w:rsidRPr="00500A72">
        <w:rPr>
          <w:rFonts w:ascii="Palatino Linotype" w:hAnsi="Palatino Linotype" w:cs="Times New Roman"/>
          <w:sz w:val="20"/>
          <w:szCs w:val="20"/>
          <w:lang w:val="en"/>
        </w:rPr>
        <w:t xml:space="preserve"> Huynh Thi Kim Tuyet (2011) [1]</w:t>
      </w:r>
      <w:r w:rsidR="00797118" w:rsidRPr="00500A72">
        <w:rPr>
          <w:rFonts w:ascii="Palatino Linotype" w:hAnsi="Palatino Linotype" w:cs="Times New Roman"/>
          <w:sz w:val="20"/>
          <w:szCs w:val="20"/>
          <w:lang w:val="en"/>
        </w:rPr>
        <w:t xml:space="preserve"> and</w:t>
      </w:r>
      <w:r w:rsidRPr="00500A72">
        <w:rPr>
          <w:rFonts w:ascii="Palatino Linotype" w:hAnsi="Palatino Linotype" w:cs="Times New Roman"/>
          <w:sz w:val="20"/>
          <w:szCs w:val="20"/>
          <w:lang w:val="en"/>
        </w:rPr>
        <w:t xml:space="preserve"> combined qualit</w:t>
      </w:r>
      <w:r w:rsidR="00797118" w:rsidRPr="00500A72">
        <w:rPr>
          <w:rFonts w:ascii="Palatino Linotype" w:hAnsi="Palatino Linotype" w:cs="Times New Roman"/>
          <w:sz w:val="20"/>
          <w:szCs w:val="20"/>
          <w:lang w:val="en"/>
        </w:rPr>
        <w:t>ative survey</w:t>
      </w:r>
      <w:r w:rsidR="001324D0" w:rsidRPr="00500A72">
        <w:rPr>
          <w:rFonts w:ascii="Palatino Linotype" w:hAnsi="Palatino Linotype" w:cs="Times New Roman"/>
          <w:sz w:val="20"/>
          <w:szCs w:val="20"/>
          <w:lang w:val="en"/>
        </w:rPr>
        <w:t>s</w:t>
      </w:r>
      <w:r w:rsidR="00797118" w:rsidRPr="00500A72">
        <w:rPr>
          <w:rFonts w:ascii="Palatino Linotype" w:hAnsi="Palatino Linotype" w:cs="Times New Roman"/>
          <w:sz w:val="20"/>
          <w:szCs w:val="20"/>
          <w:lang w:val="en"/>
        </w:rPr>
        <w:t xml:space="preserve"> to build the scale.</w:t>
      </w:r>
    </w:p>
    <w:p w14:paraId="0C70E897" w14:textId="77777777" w:rsidR="00797118" w:rsidRPr="00500A72" w:rsidRDefault="00797118" w:rsidP="00FA2E96">
      <w:pPr>
        <w:widowControl w:val="0"/>
        <w:spacing w:before="120" w:afterLines="60" w:after="144" w:line="276" w:lineRule="auto"/>
        <w:jc w:val="center"/>
        <w:rPr>
          <w:rFonts w:ascii="Palatino Linotype" w:hAnsi="Palatino Linotype" w:cs="Times New Roman"/>
          <w:b/>
          <w:sz w:val="20"/>
          <w:szCs w:val="20"/>
          <w:lang w:val="en"/>
        </w:rPr>
      </w:pPr>
      <w:r w:rsidRPr="00500A72">
        <w:rPr>
          <w:rFonts w:ascii="Palatino Linotype" w:hAnsi="Palatino Linotype" w:cs="Times New Roman"/>
          <w:b/>
          <w:sz w:val="20"/>
          <w:szCs w:val="20"/>
          <w:lang w:val="en"/>
        </w:rPr>
        <w:lastRenderedPageBreak/>
        <w:t>Table 1. Research scale</w:t>
      </w:r>
    </w:p>
    <w:tbl>
      <w:tblPr>
        <w:tblStyle w:val="TableGrid"/>
        <w:tblW w:w="5000" w:type="pct"/>
        <w:jc w:val="center"/>
        <w:tblLook w:val="04A0" w:firstRow="1" w:lastRow="0" w:firstColumn="1" w:lastColumn="0" w:noHBand="0" w:noVBand="1"/>
      </w:tblPr>
      <w:tblGrid>
        <w:gridCol w:w="1655"/>
        <w:gridCol w:w="3422"/>
        <w:gridCol w:w="3418"/>
      </w:tblGrid>
      <w:tr w:rsidR="00181375" w:rsidRPr="00500A72" w14:paraId="644BCB7B" w14:textId="770BCA95" w:rsidTr="00BA111D">
        <w:trPr>
          <w:jc w:val="center"/>
        </w:trPr>
        <w:tc>
          <w:tcPr>
            <w:tcW w:w="974" w:type="pct"/>
          </w:tcPr>
          <w:p w14:paraId="62979224" w14:textId="57774226" w:rsidR="00181375" w:rsidRPr="00500A72" w:rsidRDefault="0018137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Factors</w:t>
            </w:r>
          </w:p>
        </w:tc>
        <w:tc>
          <w:tcPr>
            <w:tcW w:w="2014" w:type="pct"/>
          </w:tcPr>
          <w:p w14:paraId="6BCE4C23" w14:textId="77777777" w:rsidR="00181375" w:rsidRPr="00500A72" w:rsidRDefault="0018137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Scale</w:t>
            </w:r>
          </w:p>
        </w:tc>
        <w:tc>
          <w:tcPr>
            <w:tcW w:w="2012" w:type="pct"/>
          </w:tcPr>
          <w:p w14:paraId="1A67A8FF" w14:textId="2095B05D" w:rsidR="00181375" w:rsidRPr="00500A72" w:rsidRDefault="0018137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sources</w:t>
            </w:r>
          </w:p>
        </w:tc>
      </w:tr>
      <w:tr w:rsidR="00BA111D" w:rsidRPr="00500A72" w14:paraId="101597BF" w14:textId="15CB03A6" w:rsidTr="00BA111D">
        <w:trPr>
          <w:jc w:val="center"/>
        </w:trPr>
        <w:tc>
          <w:tcPr>
            <w:tcW w:w="974" w:type="pct"/>
            <w:vMerge w:val="restart"/>
            <w:vAlign w:val="center"/>
          </w:tcPr>
          <w:p w14:paraId="4ACA15C2" w14:textId="77777777" w:rsidR="00BA111D" w:rsidRPr="00500A72" w:rsidRDefault="00BA111D"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rPr>
              <w:t>Personal characteristics of students</w:t>
            </w:r>
          </w:p>
          <w:p w14:paraId="45B198C8"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493EFA4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The family's economic condition is guaranteed</w:t>
            </w:r>
          </w:p>
        </w:tc>
        <w:tc>
          <w:tcPr>
            <w:tcW w:w="2012" w:type="pct"/>
            <w:vMerge w:val="restart"/>
          </w:tcPr>
          <w:p w14:paraId="2857B5F2" w14:textId="64291C3D" w:rsidR="00BA111D" w:rsidRPr="00500A72" w:rsidRDefault="00BA111D" w:rsidP="00181375">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sz w:val="20"/>
                <w:szCs w:val="20"/>
              </w:rPr>
              <w:t xml:space="preserve">Chapman (1981) and </w:t>
            </w:r>
            <w:r w:rsidRPr="00500A72">
              <w:rPr>
                <w:rFonts w:ascii="Palatino Linotype" w:hAnsi="Palatino Linotype"/>
                <w:sz w:val="20"/>
                <w:szCs w:val="20"/>
                <w:lang w:val="en"/>
              </w:rPr>
              <w:t>authors’  qualitative research results</w:t>
            </w:r>
          </w:p>
        </w:tc>
      </w:tr>
      <w:tr w:rsidR="00BA111D" w:rsidRPr="00500A72" w14:paraId="29AF41AE" w14:textId="47EBD90F" w:rsidTr="00BA111D">
        <w:trPr>
          <w:jc w:val="center"/>
        </w:trPr>
        <w:tc>
          <w:tcPr>
            <w:tcW w:w="974" w:type="pct"/>
            <w:vMerge/>
            <w:vAlign w:val="center"/>
          </w:tcPr>
          <w:p w14:paraId="276B3535"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56E4FC48"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Self-gifted in accordance with the field of study</w:t>
            </w:r>
          </w:p>
        </w:tc>
        <w:tc>
          <w:tcPr>
            <w:tcW w:w="2012" w:type="pct"/>
            <w:vMerge/>
          </w:tcPr>
          <w:p w14:paraId="3DF2ED9D"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119F5370" w14:textId="2B927FB8" w:rsidTr="00BA111D">
        <w:trPr>
          <w:jc w:val="center"/>
        </w:trPr>
        <w:tc>
          <w:tcPr>
            <w:tcW w:w="974" w:type="pct"/>
            <w:vMerge/>
            <w:vAlign w:val="center"/>
          </w:tcPr>
          <w:p w14:paraId="43777CCA"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59FB1D49"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Expect the chosen studying field to have good prospects in the future</w:t>
            </w:r>
          </w:p>
        </w:tc>
        <w:tc>
          <w:tcPr>
            <w:tcW w:w="2012" w:type="pct"/>
            <w:vMerge/>
          </w:tcPr>
          <w:p w14:paraId="2E3A8DF6"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2F8A0C9A" w14:textId="1764E139" w:rsidTr="00BA111D">
        <w:trPr>
          <w:jc w:val="center"/>
        </w:trPr>
        <w:tc>
          <w:tcPr>
            <w:tcW w:w="974" w:type="pct"/>
            <w:vMerge/>
            <w:vAlign w:val="center"/>
          </w:tcPr>
          <w:p w14:paraId="2850A1F7"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38625600"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Good high school study results</w:t>
            </w:r>
          </w:p>
        </w:tc>
        <w:tc>
          <w:tcPr>
            <w:tcW w:w="2012" w:type="pct"/>
            <w:vMerge/>
          </w:tcPr>
          <w:p w14:paraId="14210CCB"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71FDAC62" w14:textId="52F48D5B" w:rsidTr="00BA111D">
        <w:trPr>
          <w:jc w:val="center"/>
        </w:trPr>
        <w:tc>
          <w:tcPr>
            <w:tcW w:w="974" w:type="pct"/>
            <w:vMerge/>
            <w:vAlign w:val="center"/>
          </w:tcPr>
          <w:p w14:paraId="5E12382D"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7C01F414"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Individual hobbies are relevant to the field of study</w:t>
            </w:r>
          </w:p>
        </w:tc>
        <w:tc>
          <w:tcPr>
            <w:tcW w:w="2012" w:type="pct"/>
            <w:vMerge/>
          </w:tcPr>
          <w:p w14:paraId="0ADFAC16"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31CF32E0" w14:textId="41D97B2B" w:rsidTr="00BA111D">
        <w:trPr>
          <w:jc w:val="center"/>
        </w:trPr>
        <w:tc>
          <w:tcPr>
            <w:tcW w:w="974" w:type="pct"/>
            <w:vMerge w:val="restart"/>
            <w:vAlign w:val="center"/>
          </w:tcPr>
          <w:p w14:paraId="2BCB1507" w14:textId="77777777" w:rsidR="00BA111D" w:rsidRPr="00500A72" w:rsidRDefault="00BA111D"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rPr>
              <w:t>University characteristics</w:t>
            </w:r>
          </w:p>
          <w:p w14:paraId="28F276E6"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78C828B9"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The school’s location is convenient</w:t>
            </w:r>
          </w:p>
        </w:tc>
        <w:tc>
          <w:tcPr>
            <w:tcW w:w="2012" w:type="pct"/>
            <w:vMerge w:val="restart"/>
          </w:tcPr>
          <w:p w14:paraId="1A3216D6" w14:textId="77777777" w:rsidR="00BA111D" w:rsidRPr="00500A72" w:rsidRDefault="00BA111D" w:rsidP="00FA2E96">
            <w:pPr>
              <w:widowControl w:val="0"/>
              <w:spacing w:before="120" w:afterLines="60" w:after="144" w:line="276" w:lineRule="auto"/>
              <w:jc w:val="both"/>
              <w:rPr>
                <w:rFonts w:ascii="Palatino Linotype" w:hAnsi="Palatino Linotype"/>
                <w:sz w:val="20"/>
                <w:szCs w:val="20"/>
              </w:rPr>
            </w:pPr>
          </w:p>
          <w:p w14:paraId="4F56FCC8" w14:textId="57D1DA03" w:rsidR="00BA111D" w:rsidRPr="00500A72" w:rsidRDefault="00BA111D" w:rsidP="00BA111D">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sz w:val="20"/>
                <w:szCs w:val="20"/>
              </w:rPr>
              <w:t xml:space="preserve">Chapman (1981), Burns (2006), Danh &amp; Le (2018), Qui &amp; Thi (2009), Loan (2017), Hue, Hai &amp; Phu (2017) and </w:t>
            </w:r>
            <w:r w:rsidRPr="00500A72">
              <w:rPr>
                <w:rFonts w:ascii="Palatino Linotype" w:hAnsi="Palatino Linotype"/>
                <w:sz w:val="20"/>
                <w:szCs w:val="20"/>
                <w:lang w:val="en"/>
              </w:rPr>
              <w:t>authors’  qualitative research results</w:t>
            </w:r>
          </w:p>
        </w:tc>
      </w:tr>
      <w:tr w:rsidR="00BA111D" w:rsidRPr="00500A72" w14:paraId="7E502D34" w14:textId="572C6E87" w:rsidTr="00BA111D">
        <w:trPr>
          <w:jc w:val="center"/>
        </w:trPr>
        <w:tc>
          <w:tcPr>
            <w:tcW w:w="974" w:type="pct"/>
            <w:vMerge/>
            <w:vAlign w:val="center"/>
          </w:tcPr>
          <w:p w14:paraId="74DF83FA"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3DD70E66"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The cost of studying is suitable</w:t>
            </w:r>
          </w:p>
        </w:tc>
        <w:tc>
          <w:tcPr>
            <w:tcW w:w="2012" w:type="pct"/>
            <w:vMerge/>
          </w:tcPr>
          <w:p w14:paraId="5E992422"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1875202F" w14:textId="340C0631" w:rsidTr="00BA111D">
        <w:trPr>
          <w:jc w:val="center"/>
        </w:trPr>
        <w:tc>
          <w:tcPr>
            <w:tcW w:w="974" w:type="pct"/>
            <w:vMerge/>
            <w:vAlign w:val="center"/>
          </w:tcPr>
          <w:p w14:paraId="64E30F09"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75C4C2E1"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Good learning environment</w:t>
            </w:r>
          </w:p>
        </w:tc>
        <w:tc>
          <w:tcPr>
            <w:tcW w:w="2012" w:type="pct"/>
            <w:vMerge/>
          </w:tcPr>
          <w:p w14:paraId="4C565779"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r>
      <w:tr w:rsidR="00BA111D" w:rsidRPr="00500A72" w14:paraId="24051109" w14:textId="27669659" w:rsidTr="00BA111D">
        <w:trPr>
          <w:jc w:val="center"/>
        </w:trPr>
        <w:tc>
          <w:tcPr>
            <w:tcW w:w="974" w:type="pct"/>
            <w:vMerge/>
            <w:vAlign w:val="center"/>
          </w:tcPr>
          <w:p w14:paraId="60607B05"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705C67B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Attractive and appropriate curriculum</w:t>
            </w:r>
          </w:p>
        </w:tc>
        <w:tc>
          <w:tcPr>
            <w:tcW w:w="2012" w:type="pct"/>
            <w:vMerge/>
          </w:tcPr>
          <w:p w14:paraId="25A2A28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52EAC3E1" w14:textId="6B4313B3" w:rsidTr="00BA111D">
        <w:trPr>
          <w:jc w:val="center"/>
        </w:trPr>
        <w:tc>
          <w:tcPr>
            <w:tcW w:w="974" w:type="pct"/>
            <w:vMerge/>
            <w:vAlign w:val="center"/>
          </w:tcPr>
          <w:p w14:paraId="716B497A"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3BEECAE7"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Benchmark level matching capacity</w:t>
            </w:r>
          </w:p>
        </w:tc>
        <w:tc>
          <w:tcPr>
            <w:tcW w:w="2012" w:type="pct"/>
            <w:vMerge/>
          </w:tcPr>
          <w:p w14:paraId="0757AC5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3EBD912F" w14:textId="497C732E" w:rsidTr="00BA111D">
        <w:trPr>
          <w:jc w:val="center"/>
        </w:trPr>
        <w:tc>
          <w:tcPr>
            <w:tcW w:w="974" w:type="pct"/>
            <w:vMerge/>
            <w:vAlign w:val="center"/>
          </w:tcPr>
          <w:p w14:paraId="13695EEA"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4C6AF81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Popularity of the school</w:t>
            </w:r>
          </w:p>
        </w:tc>
        <w:tc>
          <w:tcPr>
            <w:tcW w:w="2012" w:type="pct"/>
            <w:vMerge/>
          </w:tcPr>
          <w:p w14:paraId="465B8E2B"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6BCEBF16" w14:textId="4169D506" w:rsidTr="00BA111D">
        <w:trPr>
          <w:jc w:val="center"/>
        </w:trPr>
        <w:tc>
          <w:tcPr>
            <w:tcW w:w="974" w:type="pct"/>
            <w:vMerge/>
            <w:vAlign w:val="center"/>
          </w:tcPr>
          <w:p w14:paraId="09777C56"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47E9B4ED"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The facilities are good</w:t>
            </w:r>
          </w:p>
        </w:tc>
        <w:tc>
          <w:tcPr>
            <w:tcW w:w="2012" w:type="pct"/>
            <w:vMerge/>
          </w:tcPr>
          <w:p w14:paraId="141E1303"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14369DA9" w14:textId="60CC06AC" w:rsidTr="00BA111D">
        <w:trPr>
          <w:jc w:val="center"/>
        </w:trPr>
        <w:tc>
          <w:tcPr>
            <w:tcW w:w="974" w:type="pct"/>
            <w:vMerge/>
            <w:vAlign w:val="center"/>
          </w:tcPr>
          <w:p w14:paraId="7585AAC5"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23F54A78"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Teachers are of high quality</w:t>
            </w:r>
          </w:p>
        </w:tc>
        <w:tc>
          <w:tcPr>
            <w:tcW w:w="2012" w:type="pct"/>
            <w:vMerge/>
          </w:tcPr>
          <w:p w14:paraId="0E28D140"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r>
      <w:tr w:rsidR="00BA111D" w:rsidRPr="00500A72" w14:paraId="707EC304" w14:textId="4EF032C8" w:rsidTr="00BA111D">
        <w:trPr>
          <w:jc w:val="center"/>
        </w:trPr>
        <w:tc>
          <w:tcPr>
            <w:tcW w:w="974" w:type="pct"/>
            <w:vMerge/>
            <w:vAlign w:val="center"/>
          </w:tcPr>
          <w:p w14:paraId="0E4B1B7D"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726A3BA3"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There are abundant extracurricular activities</w:t>
            </w:r>
          </w:p>
        </w:tc>
        <w:tc>
          <w:tcPr>
            <w:tcW w:w="2012" w:type="pct"/>
            <w:vMerge/>
          </w:tcPr>
          <w:p w14:paraId="6FD8F4C6"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74BE86DA" w14:textId="71335320" w:rsidTr="00BA111D">
        <w:trPr>
          <w:jc w:val="center"/>
        </w:trPr>
        <w:tc>
          <w:tcPr>
            <w:tcW w:w="974" w:type="pct"/>
            <w:vMerge w:val="restart"/>
            <w:vAlign w:val="center"/>
          </w:tcPr>
          <w:p w14:paraId="4A0C5262" w14:textId="77777777" w:rsidR="00BA111D" w:rsidRPr="00500A72" w:rsidRDefault="00BA111D"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lang w:val="en"/>
              </w:rPr>
              <w:t>Reference group</w:t>
            </w:r>
          </w:p>
          <w:p w14:paraId="55C16306"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7700CCD2" w14:textId="6518F1D6"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I choose a major that is influenced by teachers</w:t>
            </w:r>
          </w:p>
        </w:tc>
        <w:tc>
          <w:tcPr>
            <w:tcW w:w="2012" w:type="pct"/>
            <w:vMerge w:val="restart"/>
          </w:tcPr>
          <w:p w14:paraId="54E24917" w14:textId="77777777" w:rsidR="00BA111D" w:rsidRPr="00500A72" w:rsidRDefault="00BA111D" w:rsidP="00FA2E96">
            <w:pPr>
              <w:widowControl w:val="0"/>
              <w:spacing w:before="120" w:afterLines="60" w:after="144" w:line="276" w:lineRule="auto"/>
              <w:jc w:val="both"/>
              <w:rPr>
                <w:rFonts w:ascii="Palatino Linotype" w:hAnsi="Palatino Linotype"/>
                <w:sz w:val="20"/>
                <w:szCs w:val="20"/>
              </w:rPr>
            </w:pPr>
          </w:p>
          <w:p w14:paraId="5908F4ED" w14:textId="1D1BF842"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sz w:val="20"/>
                <w:szCs w:val="20"/>
              </w:rPr>
              <w:t xml:space="preserve">Chapman (1981), Hossler &amp; Gallagher (1987), Qui &amp; Thi (2009), Ha, Xuyen &amp; Tuyet (2011), Loan </w:t>
            </w:r>
            <w:r w:rsidRPr="00500A72">
              <w:rPr>
                <w:rFonts w:ascii="Palatino Linotype" w:hAnsi="Palatino Linotype"/>
                <w:sz w:val="20"/>
                <w:szCs w:val="20"/>
              </w:rPr>
              <w:lastRenderedPageBreak/>
              <w:t xml:space="preserve">(2017), Hue, Hai &amp; Phu (2017) and </w:t>
            </w:r>
            <w:r w:rsidRPr="00500A72">
              <w:rPr>
                <w:rFonts w:ascii="Palatino Linotype" w:hAnsi="Palatino Linotype"/>
                <w:sz w:val="20"/>
                <w:szCs w:val="20"/>
                <w:lang w:val="en"/>
              </w:rPr>
              <w:t>authors’  qualitative research results</w:t>
            </w:r>
          </w:p>
        </w:tc>
      </w:tr>
      <w:tr w:rsidR="00BA111D" w:rsidRPr="00500A72" w14:paraId="63CAD6EB" w14:textId="47A8FD24" w:rsidTr="00BA111D">
        <w:trPr>
          <w:jc w:val="center"/>
        </w:trPr>
        <w:tc>
          <w:tcPr>
            <w:tcW w:w="974" w:type="pct"/>
            <w:vMerge/>
            <w:vAlign w:val="center"/>
          </w:tcPr>
          <w:p w14:paraId="4C484F0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c>
          <w:tcPr>
            <w:tcW w:w="2014" w:type="pct"/>
          </w:tcPr>
          <w:p w14:paraId="0D0DC1A7" w14:textId="679CF682"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I </w:t>
            </w:r>
            <w:r w:rsidRPr="00500A72">
              <w:rPr>
                <w:rFonts w:ascii="Palatino Linotype" w:hAnsi="Palatino Linotype" w:cs="Times New Roman"/>
                <w:sz w:val="20"/>
                <w:szCs w:val="20"/>
                <w:lang w:val="en"/>
              </w:rPr>
              <w:t>choose</w:t>
            </w:r>
            <w:r w:rsidRPr="00500A72">
              <w:rPr>
                <w:rFonts w:ascii="Palatino Linotype" w:hAnsi="Palatino Linotype" w:cs="Times New Roman"/>
                <w:sz w:val="20"/>
                <w:szCs w:val="20"/>
              </w:rPr>
              <w:t xml:space="preserve"> a major that is influenced by my parents</w:t>
            </w:r>
          </w:p>
        </w:tc>
        <w:tc>
          <w:tcPr>
            <w:tcW w:w="2012" w:type="pct"/>
            <w:vMerge/>
          </w:tcPr>
          <w:p w14:paraId="39042E23"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r>
      <w:tr w:rsidR="00BA111D" w:rsidRPr="00500A72" w14:paraId="46D266DD" w14:textId="706AC94E" w:rsidTr="00BA111D">
        <w:trPr>
          <w:jc w:val="center"/>
        </w:trPr>
        <w:tc>
          <w:tcPr>
            <w:tcW w:w="974" w:type="pct"/>
            <w:vMerge/>
            <w:vAlign w:val="center"/>
          </w:tcPr>
          <w:p w14:paraId="77A3D880"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c>
          <w:tcPr>
            <w:tcW w:w="2014" w:type="pct"/>
          </w:tcPr>
          <w:p w14:paraId="63B58C40" w14:textId="0CD67058"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I </w:t>
            </w:r>
            <w:r w:rsidRPr="00500A72">
              <w:rPr>
                <w:rFonts w:ascii="Palatino Linotype" w:hAnsi="Palatino Linotype" w:cs="Times New Roman"/>
                <w:sz w:val="20"/>
                <w:szCs w:val="20"/>
                <w:lang w:val="en"/>
              </w:rPr>
              <w:t>choose</w:t>
            </w:r>
            <w:r w:rsidRPr="00500A72">
              <w:rPr>
                <w:rFonts w:ascii="Palatino Linotype" w:hAnsi="Palatino Linotype" w:cs="Times New Roman"/>
                <w:sz w:val="20"/>
                <w:szCs w:val="20"/>
              </w:rPr>
              <w:t xml:space="preserve"> a major that is influenced by my siblings</w:t>
            </w:r>
          </w:p>
        </w:tc>
        <w:tc>
          <w:tcPr>
            <w:tcW w:w="2012" w:type="pct"/>
            <w:vMerge/>
          </w:tcPr>
          <w:p w14:paraId="4BB9B84F"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r>
      <w:tr w:rsidR="00BA111D" w:rsidRPr="00500A72" w14:paraId="11037ACE" w14:textId="2EE09C05" w:rsidTr="00BA111D">
        <w:trPr>
          <w:jc w:val="center"/>
        </w:trPr>
        <w:tc>
          <w:tcPr>
            <w:tcW w:w="974" w:type="pct"/>
            <w:vMerge/>
            <w:vAlign w:val="center"/>
          </w:tcPr>
          <w:p w14:paraId="10C1108B"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c>
          <w:tcPr>
            <w:tcW w:w="2014" w:type="pct"/>
          </w:tcPr>
          <w:p w14:paraId="59A45952" w14:textId="426D3541"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I </w:t>
            </w:r>
            <w:r w:rsidRPr="00500A72">
              <w:rPr>
                <w:rFonts w:ascii="Palatino Linotype" w:hAnsi="Palatino Linotype" w:cs="Times New Roman"/>
                <w:sz w:val="20"/>
                <w:szCs w:val="20"/>
                <w:lang w:val="en"/>
              </w:rPr>
              <w:t>choose</w:t>
            </w:r>
            <w:r w:rsidRPr="00500A72">
              <w:rPr>
                <w:rFonts w:ascii="Palatino Linotype" w:hAnsi="Palatino Linotype" w:cs="Times New Roman"/>
                <w:sz w:val="20"/>
                <w:szCs w:val="20"/>
              </w:rPr>
              <w:t xml:space="preserve"> a major that is influenced by my friends</w:t>
            </w:r>
          </w:p>
        </w:tc>
        <w:tc>
          <w:tcPr>
            <w:tcW w:w="2012" w:type="pct"/>
            <w:vMerge/>
          </w:tcPr>
          <w:p w14:paraId="79CE462D"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r>
      <w:tr w:rsidR="00BA111D" w:rsidRPr="00500A72" w14:paraId="39D474A0" w14:textId="79672ECB" w:rsidTr="00BA111D">
        <w:trPr>
          <w:jc w:val="center"/>
        </w:trPr>
        <w:tc>
          <w:tcPr>
            <w:tcW w:w="974" w:type="pct"/>
            <w:vMerge/>
            <w:vAlign w:val="center"/>
          </w:tcPr>
          <w:p w14:paraId="4D8AE669"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c>
          <w:tcPr>
            <w:tcW w:w="2014" w:type="pct"/>
          </w:tcPr>
          <w:p w14:paraId="64B61F1C" w14:textId="21B353C3"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I </w:t>
            </w:r>
            <w:r w:rsidRPr="00500A72">
              <w:rPr>
                <w:rFonts w:ascii="Palatino Linotype" w:hAnsi="Palatino Linotype" w:cs="Times New Roman"/>
                <w:sz w:val="20"/>
                <w:szCs w:val="20"/>
                <w:lang w:val="en"/>
              </w:rPr>
              <w:t>choose</w:t>
            </w:r>
            <w:r w:rsidRPr="00500A72">
              <w:rPr>
                <w:rFonts w:ascii="Palatino Linotype" w:hAnsi="Palatino Linotype" w:cs="Times New Roman"/>
                <w:sz w:val="20"/>
                <w:szCs w:val="20"/>
              </w:rPr>
              <w:t xml:space="preserve"> a field of study that is influenced by an admissions advisory staff</w:t>
            </w:r>
          </w:p>
        </w:tc>
        <w:tc>
          <w:tcPr>
            <w:tcW w:w="2012" w:type="pct"/>
            <w:vMerge/>
          </w:tcPr>
          <w:p w14:paraId="067B2B18"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p>
        </w:tc>
      </w:tr>
      <w:tr w:rsidR="00BA111D" w:rsidRPr="00500A72" w14:paraId="6BB95861" w14:textId="3E30E93F" w:rsidTr="00BA111D">
        <w:trPr>
          <w:jc w:val="center"/>
        </w:trPr>
        <w:tc>
          <w:tcPr>
            <w:tcW w:w="974" w:type="pct"/>
            <w:vMerge w:val="restart"/>
            <w:vAlign w:val="center"/>
          </w:tcPr>
          <w:p w14:paraId="268AF6D8" w14:textId="77777777" w:rsidR="00BA111D" w:rsidRPr="00500A72" w:rsidRDefault="00BA111D"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lang w:val="en"/>
              </w:rPr>
              <w:t>Communication activities of the university</w:t>
            </w:r>
          </w:p>
          <w:p w14:paraId="3C2C7258"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102B6473"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Enrollment orientation sessions have good information content</w:t>
            </w:r>
          </w:p>
        </w:tc>
        <w:tc>
          <w:tcPr>
            <w:tcW w:w="2012" w:type="pct"/>
            <w:vMerge w:val="restart"/>
          </w:tcPr>
          <w:p w14:paraId="7570F232" w14:textId="71116779"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lang w:val="en"/>
              </w:rPr>
              <w:t>Chapman (1981), Hossler &amp; Gallagher (1987)</w:t>
            </w:r>
          </w:p>
        </w:tc>
      </w:tr>
      <w:tr w:rsidR="00BA111D" w:rsidRPr="00500A72" w14:paraId="49F9AD0D" w14:textId="09085FFA" w:rsidTr="00BA111D">
        <w:trPr>
          <w:jc w:val="center"/>
        </w:trPr>
        <w:tc>
          <w:tcPr>
            <w:tcW w:w="974" w:type="pct"/>
            <w:vMerge/>
            <w:vAlign w:val="center"/>
          </w:tcPr>
          <w:p w14:paraId="408081D1"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1D00FD14"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The school's website is full of information</w:t>
            </w:r>
          </w:p>
        </w:tc>
        <w:tc>
          <w:tcPr>
            <w:tcW w:w="2012" w:type="pct"/>
            <w:vMerge/>
          </w:tcPr>
          <w:p w14:paraId="2156BE62"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09301527" w14:textId="17D270CC" w:rsidTr="00BA111D">
        <w:trPr>
          <w:jc w:val="center"/>
        </w:trPr>
        <w:tc>
          <w:tcPr>
            <w:tcW w:w="974" w:type="pct"/>
            <w:vMerge/>
            <w:vAlign w:val="center"/>
          </w:tcPr>
          <w:p w14:paraId="0A709BD3"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1D16A7CD"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Experience programs of Youth Union, Student Union is attractive</w:t>
            </w:r>
          </w:p>
        </w:tc>
        <w:tc>
          <w:tcPr>
            <w:tcW w:w="2012" w:type="pct"/>
            <w:vMerge/>
          </w:tcPr>
          <w:p w14:paraId="7F3E089D"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BA111D" w:rsidRPr="00500A72" w14:paraId="152D017C" w14:textId="09DD6C52" w:rsidTr="00BA111D">
        <w:trPr>
          <w:jc w:val="center"/>
        </w:trPr>
        <w:tc>
          <w:tcPr>
            <w:tcW w:w="974" w:type="pct"/>
            <w:vMerge/>
            <w:vAlign w:val="center"/>
          </w:tcPr>
          <w:p w14:paraId="14A83D0E" w14:textId="77777777" w:rsidR="00BA111D" w:rsidRPr="00500A72" w:rsidRDefault="00BA111D"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153B0B4B"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Advertising channels are full information</w:t>
            </w:r>
          </w:p>
        </w:tc>
        <w:tc>
          <w:tcPr>
            <w:tcW w:w="2012" w:type="pct"/>
            <w:vMerge/>
          </w:tcPr>
          <w:p w14:paraId="0E912DE1" w14:textId="77777777" w:rsidR="00BA111D" w:rsidRPr="00500A72" w:rsidRDefault="00BA111D" w:rsidP="00FA2E96">
            <w:pPr>
              <w:widowControl w:val="0"/>
              <w:spacing w:before="120" w:afterLines="60" w:after="144" w:line="276" w:lineRule="auto"/>
              <w:jc w:val="both"/>
              <w:rPr>
                <w:rFonts w:ascii="Palatino Linotype" w:hAnsi="Palatino Linotype" w:cs="Times New Roman"/>
                <w:sz w:val="20"/>
                <w:szCs w:val="20"/>
                <w:lang w:val="en"/>
              </w:rPr>
            </w:pPr>
          </w:p>
        </w:tc>
      </w:tr>
      <w:tr w:rsidR="00327144" w:rsidRPr="00500A72" w14:paraId="4D0495ED" w14:textId="7299CB08" w:rsidTr="00BA111D">
        <w:trPr>
          <w:jc w:val="center"/>
        </w:trPr>
        <w:tc>
          <w:tcPr>
            <w:tcW w:w="974" w:type="pct"/>
            <w:vMerge w:val="restart"/>
            <w:vAlign w:val="center"/>
          </w:tcPr>
          <w:p w14:paraId="324F6237" w14:textId="67025EBA" w:rsidR="00327144" w:rsidRPr="00500A72" w:rsidRDefault="00327144" w:rsidP="00FA2E96">
            <w:pPr>
              <w:widowControl w:val="0"/>
              <w:spacing w:before="120" w:afterLines="60" w:after="144" w:line="276" w:lineRule="auto"/>
              <w:jc w:val="both"/>
              <w:rPr>
                <w:rFonts w:ascii="Palatino Linotype" w:hAnsi="Palatino Linotype" w:cs="Times New Roman"/>
                <w:b/>
                <w:bCs/>
                <w:sz w:val="20"/>
                <w:szCs w:val="20"/>
              </w:rPr>
            </w:pPr>
            <w:r w:rsidRPr="00500A72">
              <w:rPr>
                <w:rFonts w:ascii="Palatino Linotype" w:hAnsi="Palatino Linotype" w:cs="Times New Roman"/>
                <w:color w:val="000000" w:themeColor="text1"/>
                <w:kern w:val="24"/>
                <w:sz w:val="20"/>
                <w:szCs w:val="20"/>
                <w:lang w:val="en"/>
              </w:rPr>
              <w:t xml:space="preserve">Employability potential </w:t>
            </w:r>
          </w:p>
        </w:tc>
        <w:tc>
          <w:tcPr>
            <w:tcW w:w="2014" w:type="pct"/>
          </w:tcPr>
          <w:p w14:paraId="2A77B26C" w14:textId="77777777" w:rsidR="00327144" w:rsidRPr="00500A72" w:rsidRDefault="00327144"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Chances of finding a job are high</w:t>
            </w:r>
          </w:p>
        </w:tc>
        <w:tc>
          <w:tcPr>
            <w:tcW w:w="2012" w:type="pct"/>
            <w:vMerge w:val="restart"/>
          </w:tcPr>
          <w:p w14:paraId="110ED7E3" w14:textId="699FEE31" w:rsidR="00327144" w:rsidRPr="00500A72" w:rsidRDefault="00327144"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sz w:val="20"/>
                <w:szCs w:val="20"/>
              </w:rPr>
              <w:t>Cabrera &amp; Nasa (2000), Washburn, Garton &amp; Vaughn (2000)</w:t>
            </w:r>
          </w:p>
        </w:tc>
      </w:tr>
      <w:tr w:rsidR="00327144" w:rsidRPr="00500A72" w14:paraId="7CDEB417" w14:textId="017CDB30" w:rsidTr="00BA111D">
        <w:trPr>
          <w:jc w:val="center"/>
        </w:trPr>
        <w:tc>
          <w:tcPr>
            <w:tcW w:w="974" w:type="pct"/>
            <w:vMerge/>
          </w:tcPr>
          <w:p w14:paraId="43F883E2" w14:textId="77777777" w:rsidR="00327144" w:rsidRPr="00500A72" w:rsidRDefault="00327144"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2FE84653" w14:textId="77777777" w:rsidR="00327144" w:rsidRPr="00500A72" w:rsidRDefault="00327144"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Opportunity to find a job with high income</w:t>
            </w:r>
          </w:p>
        </w:tc>
        <w:tc>
          <w:tcPr>
            <w:tcW w:w="2012" w:type="pct"/>
            <w:vMerge/>
          </w:tcPr>
          <w:p w14:paraId="2DF16B00" w14:textId="77777777" w:rsidR="00327144" w:rsidRPr="00500A72" w:rsidRDefault="00327144" w:rsidP="00FA2E96">
            <w:pPr>
              <w:widowControl w:val="0"/>
              <w:spacing w:before="120" w:afterLines="60" w:after="144" w:line="276" w:lineRule="auto"/>
              <w:jc w:val="both"/>
              <w:rPr>
                <w:rFonts w:ascii="Palatino Linotype" w:hAnsi="Palatino Linotype" w:cs="Times New Roman"/>
                <w:sz w:val="20"/>
                <w:szCs w:val="20"/>
              </w:rPr>
            </w:pPr>
          </w:p>
        </w:tc>
      </w:tr>
      <w:tr w:rsidR="00327144" w:rsidRPr="00500A72" w14:paraId="2924B8C3" w14:textId="21A29913" w:rsidTr="00BA111D">
        <w:trPr>
          <w:jc w:val="center"/>
        </w:trPr>
        <w:tc>
          <w:tcPr>
            <w:tcW w:w="974" w:type="pct"/>
            <w:vMerge/>
          </w:tcPr>
          <w:p w14:paraId="06AFE3AD" w14:textId="77777777" w:rsidR="00327144" w:rsidRPr="00500A72" w:rsidRDefault="00327144" w:rsidP="00FA2E96">
            <w:pPr>
              <w:widowControl w:val="0"/>
              <w:spacing w:before="120" w:afterLines="60" w:after="144" w:line="276" w:lineRule="auto"/>
              <w:jc w:val="both"/>
              <w:rPr>
                <w:rFonts w:ascii="Palatino Linotype" w:hAnsi="Palatino Linotype" w:cs="Times New Roman"/>
                <w:b/>
                <w:bCs/>
                <w:sz w:val="20"/>
                <w:szCs w:val="20"/>
              </w:rPr>
            </w:pPr>
          </w:p>
        </w:tc>
        <w:tc>
          <w:tcPr>
            <w:tcW w:w="2014" w:type="pct"/>
          </w:tcPr>
          <w:p w14:paraId="24BE0724" w14:textId="77777777" w:rsidR="00327144" w:rsidRPr="00500A72" w:rsidRDefault="00327144"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lang w:val="en"/>
              </w:rPr>
              <w:t>Chances of finding a job with a good social position</w:t>
            </w:r>
          </w:p>
        </w:tc>
        <w:tc>
          <w:tcPr>
            <w:tcW w:w="2012" w:type="pct"/>
            <w:vMerge/>
          </w:tcPr>
          <w:p w14:paraId="75D7241C" w14:textId="77777777" w:rsidR="00327144" w:rsidRPr="00500A72" w:rsidRDefault="00327144" w:rsidP="00FA2E96">
            <w:pPr>
              <w:widowControl w:val="0"/>
              <w:spacing w:before="120" w:afterLines="60" w:after="144" w:line="276" w:lineRule="auto"/>
              <w:jc w:val="both"/>
              <w:rPr>
                <w:rFonts w:ascii="Palatino Linotype" w:hAnsi="Palatino Linotype" w:cs="Times New Roman"/>
                <w:sz w:val="20"/>
                <w:szCs w:val="20"/>
                <w:lang w:val="en"/>
              </w:rPr>
            </w:pPr>
          </w:p>
        </w:tc>
      </w:tr>
    </w:tbl>
    <w:p w14:paraId="09D941C0" w14:textId="77777777" w:rsidR="002E4D2F" w:rsidRPr="00500A72" w:rsidRDefault="002E4D2F"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4. Research results</w:t>
      </w:r>
    </w:p>
    <w:p w14:paraId="6EBC27C2" w14:textId="0F51FFA2" w:rsidR="002E4D2F" w:rsidRPr="00500A72" w:rsidRDefault="002E4D2F"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lang w:val="en"/>
        </w:rPr>
        <w:t xml:space="preserve">Statistics on sample characteristics based on 200 survey elements including students who </w:t>
      </w:r>
      <w:r w:rsidR="002907B7" w:rsidRPr="00500A72">
        <w:rPr>
          <w:rFonts w:ascii="Palatino Linotype" w:hAnsi="Palatino Linotype" w:cs="Times New Roman"/>
          <w:sz w:val="20"/>
          <w:szCs w:val="20"/>
          <w:lang w:val="en"/>
        </w:rPr>
        <w:t>want</w:t>
      </w:r>
      <w:r w:rsidRPr="00500A72">
        <w:rPr>
          <w:rFonts w:ascii="Palatino Linotype" w:hAnsi="Palatino Linotype" w:cs="Times New Roman"/>
          <w:sz w:val="20"/>
          <w:szCs w:val="20"/>
          <w:lang w:val="en"/>
        </w:rPr>
        <w:t xml:space="preserve"> to choose University of Economics, Hue University, are as follows:</w:t>
      </w:r>
    </w:p>
    <w:p w14:paraId="434E227B" w14:textId="1CD4DF70" w:rsidR="002E4D2F" w:rsidRPr="00500A72" w:rsidRDefault="002E4D2F" w:rsidP="00FA2E96">
      <w:pPr>
        <w:widowControl w:val="0"/>
        <w:spacing w:before="120" w:afterLines="60" w:after="144" w:line="276" w:lineRule="auto"/>
        <w:jc w:val="center"/>
        <w:rPr>
          <w:rFonts w:ascii="Palatino Linotype" w:hAnsi="Palatino Linotype" w:cs="Times New Roman"/>
          <w:b/>
          <w:sz w:val="20"/>
          <w:szCs w:val="20"/>
          <w:lang w:val="en"/>
        </w:rPr>
      </w:pPr>
      <w:r w:rsidRPr="00500A72">
        <w:rPr>
          <w:rFonts w:ascii="Palatino Linotype" w:hAnsi="Palatino Linotype" w:cs="Times New Roman"/>
          <w:b/>
          <w:sz w:val="20"/>
          <w:szCs w:val="20"/>
          <w:lang w:val="en"/>
        </w:rPr>
        <w:t>Table 2. Characteristics of the</w:t>
      </w:r>
      <w:r w:rsidR="00024CBA" w:rsidRPr="00500A72">
        <w:rPr>
          <w:rFonts w:ascii="Palatino Linotype" w:hAnsi="Palatino Linotype" w:cs="Times New Roman"/>
          <w:b/>
          <w:sz w:val="20"/>
          <w:szCs w:val="20"/>
          <w:lang w:val="en"/>
        </w:rPr>
        <w:t xml:space="preserve"> research </w:t>
      </w:r>
      <w:r w:rsidRPr="00500A72">
        <w:rPr>
          <w:rFonts w:ascii="Palatino Linotype" w:hAnsi="Palatino Linotype" w:cs="Times New Roman"/>
          <w:b/>
          <w:sz w:val="20"/>
          <w:szCs w:val="20"/>
          <w:lang w:val="en"/>
        </w:rPr>
        <w:t>sample</w:t>
      </w:r>
    </w:p>
    <w:tbl>
      <w:tblPr>
        <w:tblStyle w:val="TableGrid"/>
        <w:tblW w:w="6923" w:type="dxa"/>
        <w:jc w:val="center"/>
        <w:tblLook w:val="04A0" w:firstRow="1" w:lastRow="0" w:firstColumn="1" w:lastColumn="0" w:noHBand="0" w:noVBand="1"/>
      </w:tblPr>
      <w:tblGrid>
        <w:gridCol w:w="2254"/>
        <w:gridCol w:w="2318"/>
        <w:gridCol w:w="1110"/>
        <w:gridCol w:w="1241"/>
      </w:tblGrid>
      <w:tr w:rsidR="002E4D2F" w:rsidRPr="00500A72" w14:paraId="04B448E3" w14:textId="77777777" w:rsidTr="000C74F4">
        <w:trPr>
          <w:jc w:val="center"/>
        </w:trPr>
        <w:tc>
          <w:tcPr>
            <w:tcW w:w="4572" w:type="dxa"/>
            <w:gridSpan w:val="2"/>
          </w:tcPr>
          <w:p w14:paraId="278D9CD4"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Characteristics</w:t>
            </w:r>
          </w:p>
        </w:tc>
        <w:tc>
          <w:tcPr>
            <w:tcW w:w="1110" w:type="dxa"/>
          </w:tcPr>
          <w:p w14:paraId="7EC64A2D"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Number</w:t>
            </w:r>
          </w:p>
        </w:tc>
        <w:tc>
          <w:tcPr>
            <w:tcW w:w="1241" w:type="dxa"/>
          </w:tcPr>
          <w:p w14:paraId="1818A666"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Proportion</w:t>
            </w:r>
          </w:p>
        </w:tc>
      </w:tr>
      <w:tr w:rsidR="002E4D2F" w:rsidRPr="00500A72" w14:paraId="16ACD4B7" w14:textId="77777777" w:rsidTr="000C74F4">
        <w:trPr>
          <w:jc w:val="center"/>
        </w:trPr>
        <w:tc>
          <w:tcPr>
            <w:tcW w:w="2254" w:type="dxa"/>
            <w:vMerge w:val="restart"/>
            <w:vAlign w:val="center"/>
          </w:tcPr>
          <w:p w14:paraId="135CD7ED"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Gender</w:t>
            </w:r>
          </w:p>
        </w:tc>
        <w:tc>
          <w:tcPr>
            <w:tcW w:w="2318" w:type="dxa"/>
          </w:tcPr>
          <w:p w14:paraId="6BD4600F"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Male</w:t>
            </w:r>
          </w:p>
        </w:tc>
        <w:tc>
          <w:tcPr>
            <w:tcW w:w="1110" w:type="dxa"/>
          </w:tcPr>
          <w:p w14:paraId="4D760BCC"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42</w:t>
            </w:r>
          </w:p>
        </w:tc>
        <w:tc>
          <w:tcPr>
            <w:tcW w:w="1241" w:type="dxa"/>
          </w:tcPr>
          <w:p w14:paraId="44AF5DC3"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21.00</w:t>
            </w:r>
          </w:p>
        </w:tc>
      </w:tr>
      <w:tr w:rsidR="002E4D2F" w:rsidRPr="00500A72" w14:paraId="7DD7AEA9" w14:textId="77777777" w:rsidTr="000C74F4">
        <w:trPr>
          <w:jc w:val="center"/>
        </w:trPr>
        <w:tc>
          <w:tcPr>
            <w:tcW w:w="2254" w:type="dxa"/>
            <w:vMerge/>
            <w:vAlign w:val="center"/>
          </w:tcPr>
          <w:p w14:paraId="7F691FE8"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7EFA06A8"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Female</w:t>
            </w:r>
          </w:p>
        </w:tc>
        <w:tc>
          <w:tcPr>
            <w:tcW w:w="1110" w:type="dxa"/>
          </w:tcPr>
          <w:p w14:paraId="58DE5324"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158</w:t>
            </w:r>
          </w:p>
        </w:tc>
        <w:tc>
          <w:tcPr>
            <w:tcW w:w="1241" w:type="dxa"/>
          </w:tcPr>
          <w:p w14:paraId="64286C82"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79.00</w:t>
            </w:r>
          </w:p>
        </w:tc>
      </w:tr>
      <w:tr w:rsidR="002E4D2F" w:rsidRPr="00500A72" w14:paraId="5019557E" w14:textId="77777777" w:rsidTr="000C74F4">
        <w:trPr>
          <w:jc w:val="center"/>
        </w:trPr>
        <w:tc>
          <w:tcPr>
            <w:tcW w:w="2254" w:type="dxa"/>
            <w:vMerge w:val="restart"/>
            <w:vAlign w:val="center"/>
          </w:tcPr>
          <w:p w14:paraId="565477C3"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lang w:val="en"/>
              </w:rPr>
              <w:lastRenderedPageBreak/>
              <w:t>Academic capacity</w:t>
            </w:r>
          </w:p>
        </w:tc>
        <w:tc>
          <w:tcPr>
            <w:tcW w:w="2318" w:type="dxa"/>
          </w:tcPr>
          <w:p w14:paraId="0183631D"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Excellent</w:t>
            </w:r>
          </w:p>
        </w:tc>
        <w:tc>
          <w:tcPr>
            <w:tcW w:w="1110" w:type="dxa"/>
          </w:tcPr>
          <w:p w14:paraId="287DF8E6"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4</w:t>
            </w:r>
          </w:p>
        </w:tc>
        <w:tc>
          <w:tcPr>
            <w:tcW w:w="1241" w:type="dxa"/>
          </w:tcPr>
          <w:p w14:paraId="03C24D3A"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2.00</w:t>
            </w:r>
          </w:p>
        </w:tc>
      </w:tr>
      <w:tr w:rsidR="002E4D2F" w:rsidRPr="00500A72" w14:paraId="7DF4430D" w14:textId="77777777" w:rsidTr="000C74F4">
        <w:trPr>
          <w:jc w:val="center"/>
        </w:trPr>
        <w:tc>
          <w:tcPr>
            <w:tcW w:w="2254" w:type="dxa"/>
            <w:vMerge/>
            <w:vAlign w:val="center"/>
          </w:tcPr>
          <w:p w14:paraId="76F1936E"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2CB1E497"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Good</w:t>
            </w:r>
          </w:p>
        </w:tc>
        <w:tc>
          <w:tcPr>
            <w:tcW w:w="1110" w:type="dxa"/>
          </w:tcPr>
          <w:p w14:paraId="3F9B319F"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30</w:t>
            </w:r>
          </w:p>
        </w:tc>
        <w:tc>
          <w:tcPr>
            <w:tcW w:w="1241" w:type="dxa"/>
          </w:tcPr>
          <w:p w14:paraId="3FCB8684"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15.00</w:t>
            </w:r>
          </w:p>
        </w:tc>
      </w:tr>
      <w:tr w:rsidR="002E4D2F" w:rsidRPr="00500A72" w14:paraId="163479D9" w14:textId="77777777" w:rsidTr="000C74F4">
        <w:trPr>
          <w:jc w:val="center"/>
        </w:trPr>
        <w:tc>
          <w:tcPr>
            <w:tcW w:w="2254" w:type="dxa"/>
            <w:vMerge/>
            <w:vAlign w:val="center"/>
          </w:tcPr>
          <w:p w14:paraId="1EBD4668"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5E42C0D9" w14:textId="77777777" w:rsidR="002E4D2F" w:rsidRPr="00500A72" w:rsidRDefault="00883FB4"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Average</w:t>
            </w:r>
          </w:p>
        </w:tc>
        <w:tc>
          <w:tcPr>
            <w:tcW w:w="1110" w:type="dxa"/>
          </w:tcPr>
          <w:p w14:paraId="41ED2018"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147</w:t>
            </w:r>
          </w:p>
        </w:tc>
        <w:tc>
          <w:tcPr>
            <w:tcW w:w="1241" w:type="dxa"/>
          </w:tcPr>
          <w:p w14:paraId="40F51BB3"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73.50</w:t>
            </w:r>
          </w:p>
        </w:tc>
      </w:tr>
      <w:tr w:rsidR="002E4D2F" w:rsidRPr="00500A72" w14:paraId="3F916EFC" w14:textId="77777777" w:rsidTr="000C74F4">
        <w:trPr>
          <w:jc w:val="center"/>
        </w:trPr>
        <w:tc>
          <w:tcPr>
            <w:tcW w:w="2254" w:type="dxa"/>
            <w:vMerge/>
            <w:vAlign w:val="center"/>
          </w:tcPr>
          <w:p w14:paraId="763328CF"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23B18922" w14:textId="77777777" w:rsidR="002E4D2F" w:rsidRPr="00500A72" w:rsidRDefault="00883FB4"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Poor</w:t>
            </w:r>
          </w:p>
        </w:tc>
        <w:tc>
          <w:tcPr>
            <w:tcW w:w="1110" w:type="dxa"/>
          </w:tcPr>
          <w:p w14:paraId="6CE6A19C"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19</w:t>
            </w:r>
          </w:p>
        </w:tc>
        <w:tc>
          <w:tcPr>
            <w:tcW w:w="1241" w:type="dxa"/>
          </w:tcPr>
          <w:p w14:paraId="66D2C9B7"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9.50</w:t>
            </w:r>
          </w:p>
        </w:tc>
      </w:tr>
      <w:tr w:rsidR="002E4D2F" w:rsidRPr="00500A72" w14:paraId="0C0F4F63" w14:textId="77777777" w:rsidTr="000C74F4">
        <w:trPr>
          <w:jc w:val="center"/>
        </w:trPr>
        <w:tc>
          <w:tcPr>
            <w:tcW w:w="2254" w:type="dxa"/>
            <w:vMerge w:val="restart"/>
            <w:vAlign w:val="center"/>
          </w:tcPr>
          <w:p w14:paraId="495B9CE7" w14:textId="391834FE" w:rsidR="002E4D2F" w:rsidRPr="00500A72" w:rsidRDefault="002E4D2F"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lang w:val="en"/>
              </w:rPr>
              <w:t>The or</w:t>
            </w:r>
            <w:r w:rsidR="000C74F4" w:rsidRPr="00500A72">
              <w:rPr>
                <w:rFonts w:ascii="Palatino Linotype" w:hAnsi="Palatino Linotype" w:cs="Times New Roman"/>
                <w:sz w:val="20"/>
                <w:szCs w:val="20"/>
                <w:lang w:val="en"/>
              </w:rPr>
              <w:t>der</w:t>
            </w:r>
            <w:r w:rsidRPr="00500A72">
              <w:rPr>
                <w:rFonts w:ascii="Palatino Linotype" w:hAnsi="Palatino Linotype" w:cs="Times New Roman"/>
                <w:sz w:val="20"/>
                <w:szCs w:val="20"/>
                <w:lang w:val="en"/>
              </w:rPr>
              <w:t xml:space="preserve"> to choose </w:t>
            </w:r>
            <w:r w:rsidR="00E30B30" w:rsidRPr="00500A72">
              <w:rPr>
                <w:rFonts w:ascii="Palatino Linotype" w:hAnsi="Palatino Linotype" w:cs="Times New Roman"/>
                <w:sz w:val="20"/>
                <w:szCs w:val="20"/>
                <w:lang w:val="en"/>
              </w:rPr>
              <w:t>University of Economics, Hue University</w:t>
            </w:r>
          </w:p>
        </w:tc>
        <w:tc>
          <w:tcPr>
            <w:tcW w:w="2318" w:type="dxa"/>
          </w:tcPr>
          <w:p w14:paraId="5A9F1E36" w14:textId="73C8C588" w:rsidR="002E4D2F" w:rsidRPr="00500A72" w:rsidRDefault="00327144"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First choice</w:t>
            </w:r>
          </w:p>
        </w:tc>
        <w:tc>
          <w:tcPr>
            <w:tcW w:w="1110" w:type="dxa"/>
          </w:tcPr>
          <w:p w14:paraId="2556E4B8"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116</w:t>
            </w:r>
          </w:p>
        </w:tc>
        <w:tc>
          <w:tcPr>
            <w:tcW w:w="1241" w:type="dxa"/>
          </w:tcPr>
          <w:p w14:paraId="11913E4A"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58.00</w:t>
            </w:r>
          </w:p>
        </w:tc>
      </w:tr>
      <w:tr w:rsidR="002E4D2F" w:rsidRPr="00500A72" w14:paraId="13E38465" w14:textId="77777777" w:rsidTr="000C74F4">
        <w:trPr>
          <w:jc w:val="center"/>
        </w:trPr>
        <w:tc>
          <w:tcPr>
            <w:tcW w:w="2254" w:type="dxa"/>
            <w:vMerge/>
            <w:vAlign w:val="center"/>
          </w:tcPr>
          <w:p w14:paraId="42654CC6"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433F3088" w14:textId="199466C6" w:rsidR="002E4D2F" w:rsidRPr="00500A72" w:rsidRDefault="00327144"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Second choice</w:t>
            </w:r>
          </w:p>
        </w:tc>
        <w:tc>
          <w:tcPr>
            <w:tcW w:w="1110" w:type="dxa"/>
          </w:tcPr>
          <w:p w14:paraId="6A359AC2"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45</w:t>
            </w:r>
          </w:p>
        </w:tc>
        <w:tc>
          <w:tcPr>
            <w:tcW w:w="1241" w:type="dxa"/>
          </w:tcPr>
          <w:p w14:paraId="257EFE03"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22.50</w:t>
            </w:r>
          </w:p>
        </w:tc>
      </w:tr>
      <w:tr w:rsidR="002E4D2F" w:rsidRPr="00500A72" w14:paraId="55370F7D" w14:textId="77777777" w:rsidTr="000C74F4">
        <w:trPr>
          <w:jc w:val="center"/>
        </w:trPr>
        <w:tc>
          <w:tcPr>
            <w:tcW w:w="2254" w:type="dxa"/>
            <w:vMerge/>
            <w:vAlign w:val="center"/>
          </w:tcPr>
          <w:p w14:paraId="1A5ADF3A"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2B3260F4" w14:textId="209935C1" w:rsidR="002E4D2F" w:rsidRPr="00500A72" w:rsidRDefault="00327144"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Third choice</w:t>
            </w:r>
          </w:p>
        </w:tc>
        <w:tc>
          <w:tcPr>
            <w:tcW w:w="1110" w:type="dxa"/>
          </w:tcPr>
          <w:p w14:paraId="46BE42E9"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15</w:t>
            </w:r>
          </w:p>
        </w:tc>
        <w:tc>
          <w:tcPr>
            <w:tcW w:w="1241" w:type="dxa"/>
          </w:tcPr>
          <w:p w14:paraId="0C19CF6C"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7.50</w:t>
            </w:r>
          </w:p>
        </w:tc>
      </w:tr>
      <w:tr w:rsidR="002E4D2F" w:rsidRPr="00500A72" w14:paraId="33D90543" w14:textId="77777777" w:rsidTr="000C74F4">
        <w:trPr>
          <w:jc w:val="center"/>
        </w:trPr>
        <w:tc>
          <w:tcPr>
            <w:tcW w:w="2254" w:type="dxa"/>
            <w:vMerge/>
            <w:vAlign w:val="center"/>
          </w:tcPr>
          <w:p w14:paraId="3C5A2386" w14:textId="77777777" w:rsidR="002E4D2F" w:rsidRPr="00500A72" w:rsidRDefault="002E4D2F" w:rsidP="00FA2E96">
            <w:pPr>
              <w:widowControl w:val="0"/>
              <w:spacing w:before="120" w:afterLines="60" w:after="144" w:line="276" w:lineRule="auto"/>
              <w:rPr>
                <w:rFonts w:ascii="Palatino Linotype" w:hAnsi="Palatino Linotype" w:cs="Times New Roman"/>
                <w:sz w:val="20"/>
                <w:szCs w:val="20"/>
              </w:rPr>
            </w:pPr>
          </w:p>
        </w:tc>
        <w:tc>
          <w:tcPr>
            <w:tcW w:w="2318" w:type="dxa"/>
          </w:tcPr>
          <w:p w14:paraId="6911A1D8" w14:textId="77ECD3EB" w:rsidR="002E4D2F" w:rsidRPr="00500A72" w:rsidRDefault="00327144" w:rsidP="00FA2E96">
            <w:pPr>
              <w:widowControl w:val="0"/>
              <w:spacing w:before="120" w:afterLines="60" w:after="144" w:line="276" w:lineRule="auto"/>
              <w:rPr>
                <w:rFonts w:ascii="Palatino Linotype" w:hAnsi="Palatino Linotype" w:cs="Times New Roman"/>
                <w:sz w:val="20"/>
                <w:szCs w:val="20"/>
              </w:rPr>
            </w:pPr>
            <w:r w:rsidRPr="00500A72">
              <w:rPr>
                <w:rFonts w:ascii="Palatino Linotype" w:hAnsi="Palatino Linotype" w:cs="Times New Roman"/>
                <w:sz w:val="20"/>
                <w:szCs w:val="20"/>
              </w:rPr>
              <w:t>Fourth choice and after</w:t>
            </w:r>
          </w:p>
        </w:tc>
        <w:tc>
          <w:tcPr>
            <w:tcW w:w="1110" w:type="dxa"/>
          </w:tcPr>
          <w:p w14:paraId="647AD753"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24</w:t>
            </w:r>
          </w:p>
        </w:tc>
        <w:tc>
          <w:tcPr>
            <w:tcW w:w="1241" w:type="dxa"/>
          </w:tcPr>
          <w:p w14:paraId="57A36EA8"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12.00</w:t>
            </w:r>
          </w:p>
        </w:tc>
      </w:tr>
      <w:tr w:rsidR="002E4D2F" w:rsidRPr="00500A72" w14:paraId="1BF6B317" w14:textId="77777777" w:rsidTr="000C74F4">
        <w:trPr>
          <w:jc w:val="center"/>
        </w:trPr>
        <w:tc>
          <w:tcPr>
            <w:tcW w:w="4572" w:type="dxa"/>
            <w:gridSpan w:val="2"/>
            <w:vAlign w:val="center"/>
          </w:tcPr>
          <w:p w14:paraId="27ABBA33" w14:textId="77777777" w:rsidR="002E4D2F" w:rsidRPr="00500A72" w:rsidRDefault="000C74F4"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Summary</w:t>
            </w:r>
          </w:p>
        </w:tc>
        <w:tc>
          <w:tcPr>
            <w:tcW w:w="1110" w:type="dxa"/>
          </w:tcPr>
          <w:p w14:paraId="02130EB9"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200</w:t>
            </w:r>
          </w:p>
        </w:tc>
        <w:tc>
          <w:tcPr>
            <w:tcW w:w="1241" w:type="dxa"/>
          </w:tcPr>
          <w:p w14:paraId="30287AAB" w14:textId="77777777" w:rsidR="002E4D2F" w:rsidRPr="00500A72" w:rsidRDefault="002E4D2F"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100.00</w:t>
            </w:r>
          </w:p>
        </w:tc>
      </w:tr>
    </w:tbl>
    <w:p w14:paraId="79DA739E" w14:textId="77777777" w:rsidR="000C74F4" w:rsidRPr="00500A72" w:rsidRDefault="000C74F4" w:rsidP="00FA2E96">
      <w:pPr>
        <w:widowControl w:val="0"/>
        <w:spacing w:before="120" w:afterLines="60" w:after="144" w:line="276" w:lineRule="auto"/>
        <w:jc w:val="right"/>
        <w:rPr>
          <w:rFonts w:ascii="Palatino Linotype" w:hAnsi="Palatino Linotype" w:cs="Times New Roman"/>
          <w:i/>
          <w:sz w:val="20"/>
          <w:szCs w:val="20"/>
          <w:lang w:val="en"/>
        </w:rPr>
      </w:pPr>
      <w:r w:rsidRPr="00500A72">
        <w:rPr>
          <w:rFonts w:ascii="Palatino Linotype" w:hAnsi="Palatino Linotype" w:cs="Times New Roman"/>
          <w:i/>
          <w:sz w:val="20"/>
          <w:szCs w:val="20"/>
          <w:lang w:val="en"/>
        </w:rPr>
        <w:t>(Source: Survey results 2021)</w:t>
      </w:r>
    </w:p>
    <w:p w14:paraId="4C926085" w14:textId="3BCD93F7" w:rsidR="00B94919" w:rsidRPr="00500A72" w:rsidRDefault="000C74F4"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rPr>
        <w:t xml:space="preserve">The results of evaluating the reliability of the scales of variables through Cronbach's Alpha coefficients show that </w:t>
      </w:r>
      <w:r w:rsidRPr="00500A72">
        <w:rPr>
          <w:rFonts w:ascii="Palatino Linotype" w:hAnsi="Palatino Linotype" w:cs="Times New Roman"/>
          <w:sz w:val="20"/>
          <w:szCs w:val="20"/>
          <w:lang w:val="en"/>
        </w:rPr>
        <w:t>reliable values of the scale are guaranteed to have good value, above 0.7.</w:t>
      </w:r>
    </w:p>
    <w:p w14:paraId="268DAC5A" w14:textId="7E286C63" w:rsidR="000C74F4" w:rsidRPr="00500A72" w:rsidRDefault="000C74F4" w:rsidP="00FA2E96">
      <w:pPr>
        <w:widowControl w:val="0"/>
        <w:spacing w:before="120" w:afterLines="60" w:after="144" w:line="276" w:lineRule="auto"/>
        <w:jc w:val="center"/>
        <w:rPr>
          <w:rFonts w:ascii="Palatino Linotype" w:hAnsi="Palatino Linotype" w:cs="Times New Roman"/>
          <w:b/>
          <w:sz w:val="20"/>
          <w:szCs w:val="20"/>
          <w:lang w:val="en"/>
        </w:rPr>
      </w:pPr>
      <w:r w:rsidRPr="00500A72">
        <w:rPr>
          <w:rFonts w:ascii="Palatino Linotype" w:hAnsi="Palatino Linotype" w:cs="Times New Roman"/>
          <w:b/>
          <w:sz w:val="20"/>
          <w:szCs w:val="20"/>
          <w:lang w:val="en"/>
        </w:rPr>
        <w:t xml:space="preserve">Table 3. Results of testing the reliability of the scale with Cronbach Alpha </w:t>
      </w:r>
      <w:r w:rsidR="002907B7" w:rsidRPr="00500A72">
        <w:rPr>
          <w:rFonts w:ascii="Palatino Linotype" w:hAnsi="Palatino Linotype" w:cs="Times New Roman"/>
          <w:b/>
          <w:sz w:val="20"/>
          <w:szCs w:val="20"/>
        </w:rPr>
        <w:t>Coefficients</w:t>
      </w:r>
    </w:p>
    <w:tbl>
      <w:tblPr>
        <w:tblStyle w:val="TableGrid"/>
        <w:tblW w:w="0" w:type="auto"/>
        <w:jc w:val="center"/>
        <w:tblLook w:val="04A0" w:firstRow="1" w:lastRow="0" w:firstColumn="1" w:lastColumn="0" w:noHBand="0" w:noVBand="1"/>
      </w:tblPr>
      <w:tblGrid>
        <w:gridCol w:w="3997"/>
        <w:gridCol w:w="2041"/>
        <w:gridCol w:w="1679"/>
      </w:tblGrid>
      <w:tr w:rsidR="000C74F4" w:rsidRPr="00500A72" w14:paraId="64D1CC04" w14:textId="77777777" w:rsidTr="00D63232">
        <w:trPr>
          <w:jc w:val="center"/>
        </w:trPr>
        <w:tc>
          <w:tcPr>
            <w:tcW w:w="0" w:type="auto"/>
          </w:tcPr>
          <w:p w14:paraId="2419D0F6"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Factors</w:t>
            </w:r>
          </w:p>
        </w:tc>
        <w:tc>
          <w:tcPr>
            <w:tcW w:w="0" w:type="auto"/>
          </w:tcPr>
          <w:p w14:paraId="0D724629"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lang w:val="en"/>
              </w:rPr>
              <w:t>Number of variables</w:t>
            </w:r>
          </w:p>
        </w:tc>
        <w:tc>
          <w:tcPr>
            <w:tcW w:w="0" w:type="auto"/>
          </w:tcPr>
          <w:p w14:paraId="73FA4FBC"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Cronbach Alpha</w:t>
            </w:r>
          </w:p>
        </w:tc>
      </w:tr>
      <w:tr w:rsidR="000C74F4" w:rsidRPr="00500A72" w14:paraId="5889DA76" w14:textId="77777777" w:rsidTr="00D63232">
        <w:trPr>
          <w:jc w:val="center"/>
        </w:trPr>
        <w:tc>
          <w:tcPr>
            <w:tcW w:w="0" w:type="auto"/>
          </w:tcPr>
          <w:p w14:paraId="5F8CA4DF" w14:textId="77777777" w:rsidR="000C74F4" w:rsidRPr="00500A72" w:rsidRDefault="000C74F4"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rPr>
              <w:t>Personal characteristics of students</w:t>
            </w:r>
          </w:p>
        </w:tc>
        <w:tc>
          <w:tcPr>
            <w:tcW w:w="0" w:type="auto"/>
          </w:tcPr>
          <w:p w14:paraId="319DDCAC"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5</w:t>
            </w:r>
          </w:p>
        </w:tc>
        <w:tc>
          <w:tcPr>
            <w:tcW w:w="0" w:type="auto"/>
          </w:tcPr>
          <w:p w14:paraId="10278E46"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0.836</w:t>
            </w:r>
          </w:p>
        </w:tc>
      </w:tr>
      <w:tr w:rsidR="000C74F4" w:rsidRPr="00500A72" w14:paraId="2AD29D7D" w14:textId="77777777" w:rsidTr="00D63232">
        <w:trPr>
          <w:jc w:val="center"/>
        </w:trPr>
        <w:tc>
          <w:tcPr>
            <w:tcW w:w="0" w:type="auto"/>
          </w:tcPr>
          <w:p w14:paraId="3B8EC233" w14:textId="77777777" w:rsidR="000C74F4" w:rsidRPr="00500A72" w:rsidRDefault="000C74F4"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rPr>
              <w:t>University characteristics</w:t>
            </w:r>
          </w:p>
        </w:tc>
        <w:tc>
          <w:tcPr>
            <w:tcW w:w="0" w:type="auto"/>
          </w:tcPr>
          <w:p w14:paraId="6EBCF67E"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9</w:t>
            </w:r>
          </w:p>
        </w:tc>
        <w:tc>
          <w:tcPr>
            <w:tcW w:w="0" w:type="auto"/>
          </w:tcPr>
          <w:p w14:paraId="6249230D"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0.867</w:t>
            </w:r>
          </w:p>
        </w:tc>
      </w:tr>
      <w:tr w:rsidR="000C74F4" w:rsidRPr="00500A72" w14:paraId="78869CCD" w14:textId="77777777" w:rsidTr="00D63232">
        <w:trPr>
          <w:jc w:val="center"/>
        </w:trPr>
        <w:tc>
          <w:tcPr>
            <w:tcW w:w="0" w:type="auto"/>
          </w:tcPr>
          <w:p w14:paraId="6CF0903C" w14:textId="77777777" w:rsidR="000C74F4" w:rsidRPr="00500A72" w:rsidRDefault="000C74F4"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lang w:val="en"/>
              </w:rPr>
              <w:t>Reference group</w:t>
            </w:r>
          </w:p>
        </w:tc>
        <w:tc>
          <w:tcPr>
            <w:tcW w:w="0" w:type="auto"/>
          </w:tcPr>
          <w:p w14:paraId="63DA471B"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5</w:t>
            </w:r>
          </w:p>
        </w:tc>
        <w:tc>
          <w:tcPr>
            <w:tcW w:w="0" w:type="auto"/>
          </w:tcPr>
          <w:p w14:paraId="47E6B3A5"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0.776</w:t>
            </w:r>
          </w:p>
        </w:tc>
      </w:tr>
      <w:tr w:rsidR="000C74F4" w:rsidRPr="00500A72" w14:paraId="4CBC44D5" w14:textId="77777777" w:rsidTr="00D63232">
        <w:trPr>
          <w:jc w:val="center"/>
        </w:trPr>
        <w:tc>
          <w:tcPr>
            <w:tcW w:w="0" w:type="auto"/>
          </w:tcPr>
          <w:p w14:paraId="5F3A58D6" w14:textId="77777777" w:rsidR="000C74F4" w:rsidRPr="00500A72" w:rsidRDefault="000C74F4"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lang w:val="en"/>
              </w:rPr>
              <w:t>Communication activities of the university</w:t>
            </w:r>
          </w:p>
        </w:tc>
        <w:tc>
          <w:tcPr>
            <w:tcW w:w="0" w:type="auto"/>
          </w:tcPr>
          <w:p w14:paraId="5C6EE707"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4</w:t>
            </w:r>
          </w:p>
        </w:tc>
        <w:tc>
          <w:tcPr>
            <w:tcW w:w="0" w:type="auto"/>
          </w:tcPr>
          <w:p w14:paraId="25A1D6DB"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0.891</w:t>
            </w:r>
          </w:p>
        </w:tc>
      </w:tr>
      <w:tr w:rsidR="000C74F4" w:rsidRPr="00500A72" w14:paraId="61B6B8C5" w14:textId="77777777" w:rsidTr="00D63232">
        <w:trPr>
          <w:jc w:val="center"/>
        </w:trPr>
        <w:tc>
          <w:tcPr>
            <w:tcW w:w="0" w:type="auto"/>
          </w:tcPr>
          <w:p w14:paraId="6DA97ED6" w14:textId="7D8BCAD1" w:rsidR="000C74F4" w:rsidRPr="00500A72" w:rsidRDefault="002907B7"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lang w:val="en"/>
              </w:rPr>
              <w:t>Employability potential</w:t>
            </w:r>
          </w:p>
        </w:tc>
        <w:tc>
          <w:tcPr>
            <w:tcW w:w="0" w:type="auto"/>
          </w:tcPr>
          <w:p w14:paraId="1A73C152"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3</w:t>
            </w:r>
          </w:p>
        </w:tc>
        <w:tc>
          <w:tcPr>
            <w:tcW w:w="0" w:type="auto"/>
          </w:tcPr>
          <w:p w14:paraId="65CC17B7"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0.725</w:t>
            </w:r>
          </w:p>
        </w:tc>
      </w:tr>
      <w:tr w:rsidR="000C74F4" w:rsidRPr="00500A72" w14:paraId="7F3D5323" w14:textId="77777777" w:rsidTr="00D63232">
        <w:trPr>
          <w:jc w:val="center"/>
        </w:trPr>
        <w:tc>
          <w:tcPr>
            <w:tcW w:w="0" w:type="auto"/>
          </w:tcPr>
          <w:p w14:paraId="39DB4FFC" w14:textId="40BB6D84" w:rsidR="000C74F4" w:rsidRPr="00500A72" w:rsidRDefault="006B1207" w:rsidP="00FA2E96">
            <w:pPr>
              <w:widowControl w:val="0"/>
              <w:spacing w:before="120" w:afterLines="60" w:after="144" w:line="276" w:lineRule="auto"/>
              <w:jc w:val="both"/>
              <w:rPr>
                <w:rFonts w:ascii="Palatino Linotype" w:hAnsi="Palatino Linotype" w:cs="Times New Roman"/>
                <w:color w:val="000000" w:themeColor="text1"/>
                <w:kern w:val="24"/>
                <w:sz w:val="20"/>
                <w:szCs w:val="20"/>
              </w:rPr>
            </w:pPr>
            <w:r w:rsidRPr="00500A72">
              <w:rPr>
                <w:rFonts w:ascii="Palatino Linotype" w:hAnsi="Palatino Linotype" w:cs="Times New Roman"/>
                <w:color w:val="000000" w:themeColor="text1"/>
                <w:kern w:val="24"/>
                <w:sz w:val="20"/>
                <w:szCs w:val="20"/>
              </w:rPr>
              <w:t>University Choice</w:t>
            </w:r>
          </w:p>
        </w:tc>
        <w:tc>
          <w:tcPr>
            <w:tcW w:w="0" w:type="auto"/>
          </w:tcPr>
          <w:p w14:paraId="2D983809"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3</w:t>
            </w:r>
          </w:p>
        </w:tc>
        <w:tc>
          <w:tcPr>
            <w:tcW w:w="0" w:type="auto"/>
          </w:tcPr>
          <w:p w14:paraId="43AA81AB" w14:textId="77777777" w:rsidR="000C74F4" w:rsidRPr="00500A72" w:rsidRDefault="000C74F4"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0.731</w:t>
            </w:r>
          </w:p>
        </w:tc>
      </w:tr>
    </w:tbl>
    <w:p w14:paraId="6EAB53A2" w14:textId="77777777" w:rsidR="000C74F4" w:rsidRPr="00500A72" w:rsidRDefault="000C74F4" w:rsidP="00FA2E96">
      <w:pPr>
        <w:widowControl w:val="0"/>
        <w:spacing w:before="120" w:afterLines="60" w:after="144" w:line="276" w:lineRule="auto"/>
        <w:jc w:val="right"/>
        <w:rPr>
          <w:rFonts w:ascii="Palatino Linotype" w:hAnsi="Palatino Linotype" w:cs="Times New Roman"/>
          <w:i/>
          <w:sz w:val="20"/>
          <w:szCs w:val="20"/>
          <w:lang w:val="en"/>
        </w:rPr>
      </w:pPr>
      <w:r w:rsidRPr="00500A72">
        <w:rPr>
          <w:rFonts w:ascii="Palatino Linotype" w:hAnsi="Palatino Linotype" w:cs="Times New Roman"/>
          <w:i/>
          <w:sz w:val="20"/>
          <w:szCs w:val="20"/>
          <w:lang w:val="en"/>
        </w:rPr>
        <w:t>(Source: Survey results 2021)</w:t>
      </w:r>
    </w:p>
    <w:p w14:paraId="3DB459AD" w14:textId="349E4F76" w:rsidR="000C74F4" w:rsidRPr="00500A72" w:rsidRDefault="000C74F4"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Based on the results of factor analysis to narrow the data and evaluate the effects of factors on </w:t>
      </w:r>
      <w:r w:rsidR="0075583F" w:rsidRPr="00500A72">
        <w:rPr>
          <w:rFonts w:ascii="Palatino Linotype" w:hAnsi="Palatino Linotype" w:cs="Times New Roman"/>
          <w:sz w:val="20"/>
          <w:szCs w:val="20"/>
        </w:rPr>
        <w:t>the student's university</w:t>
      </w:r>
      <w:r w:rsidR="006B1207" w:rsidRPr="00500A72">
        <w:rPr>
          <w:rFonts w:ascii="Palatino Linotype" w:hAnsi="Palatino Linotype" w:cs="Times New Roman"/>
          <w:sz w:val="20"/>
          <w:szCs w:val="20"/>
        </w:rPr>
        <w:t xml:space="preserve"> choice</w:t>
      </w:r>
      <w:r w:rsidRPr="00500A72">
        <w:rPr>
          <w:rFonts w:ascii="Palatino Linotype" w:hAnsi="Palatino Linotype" w:cs="Times New Roman"/>
          <w:sz w:val="20"/>
          <w:szCs w:val="20"/>
        </w:rPr>
        <w:t xml:space="preserve">, the authors group obtained the model with the index R = 0.535, that means the model explaining 53.5% of the variation of the data; Durbin Watson value of 2.014 is in the range of DU and 4- dU (1.82-2.18), so we conclude that there is no correlation; VIF </w:t>
      </w:r>
      <w:r w:rsidRPr="00500A72">
        <w:rPr>
          <w:rFonts w:ascii="Palatino Linotype" w:hAnsi="Palatino Linotype" w:cs="Times New Roman"/>
          <w:sz w:val="20"/>
          <w:szCs w:val="20"/>
        </w:rPr>
        <w:lastRenderedPageBreak/>
        <w:t>coefficients are all less than 10, so there is no multi</w:t>
      </w:r>
      <w:r w:rsidR="00883FB4" w:rsidRPr="00500A72">
        <w:rPr>
          <w:rFonts w:ascii="Palatino Linotype" w:hAnsi="Palatino Linotype" w:cs="Times New Roman"/>
          <w:sz w:val="20"/>
          <w:szCs w:val="20"/>
        </w:rPr>
        <w:t>col</w:t>
      </w:r>
      <w:r w:rsidRPr="00500A72">
        <w:rPr>
          <w:rFonts w:ascii="Palatino Linotype" w:hAnsi="Palatino Linotype" w:cs="Times New Roman"/>
          <w:sz w:val="20"/>
          <w:szCs w:val="20"/>
        </w:rPr>
        <w:t>linearity phenomenon.</w:t>
      </w:r>
    </w:p>
    <w:p w14:paraId="4AE10402" w14:textId="1DB29014" w:rsidR="000C74F4" w:rsidRPr="00500A72" w:rsidRDefault="000C74F4"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lang w:val="en"/>
        </w:rPr>
        <w:t>The regression results of factors affecting s</w:t>
      </w:r>
      <w:r w:rsidR="00883FB4" w:rsidRPr="00500A72">
        <w:rPr>
          <w:rFonts w:ascii="Palatino Linotype" w:hAnsi="Palatino Linotype" w:cs="Times New Roman"/>
          <w:sz w:val="20"/>
          <w:szCs w:val="20"/>
          <w:lang w:val="en"/>
        </w:rPr>
        <w:t xml:space="preserve">tudents' </w:t>
      </w:r>
      <w:r w:rsidR="006B1207" w:rsidRPr="00500A72">
        <w:rPr>
          <w:rFonts w:ascii="Palatino Linotype" w:hAnsi="Palatino Linotype" w:cs="Times New Roman"/>
          <w:sz w:val="20"/>
          <w:szCs w:val="20"/>
        </w:rPr>
        <w:t>university choice</w:t>
      </w:r>
      <w:r w:rsidR="0075583F" w:rsidRPr="00500A72">
        <w:rPr>
          <w:rFonts w:ascii="Palatino Linotype" w:hAnsi="Palatino Linotype" w:cs="Times New Roman"/>
          <w:sz w:val="20"/>
          <w:szCs w:val="20"/>
        </w:rPr>
        <w:t xml:space="preserve"> </w:t>
      </w:r>
      <w:r w:rsidRPr="00500A72">
        <w:rPr>
          <w:rFonts w:ascii="Palatino Linotype" w:hAnsi="Palatino Linotype" w:cs="Times New Roman"/>
          <w:sz w:val="20"/>
          <w:szCs w:val="20"/>
          <w:lang w:val="en"/>
        </w:rPr>
        <w:t>are as follows:</w:t>
      </w:r>
    </w:p>
    <w:p w14:paraId="3563A97A" w14:textId="77777777" w:rsidR="000C74F4" w:rsidRPr="00500A72" w:rsidRDefault="000C74F4" w:rsidP="00FA2E96">
      <w:pPr>
        <w:widowControl w:val="0"/>
        <w:spacing w:before="120" w:afterLines="60" w:after="144" w:line="276" w:lineRule="auto"/>
        <w:jc w:val="center"/>
        <w:rPr>
          <w:rFonts w:ascii="Palatino Linotype" w:hAnsi="Palatino Linotype" w:cs="Times New Roman"/>
          <w:b/>
          <w:sz w:val="20"/>
          <w:szCs w:val="20"/>
          <w:lang w:val="en"/>
        </w:rPr>
      </w:pPr>
      <w:r w:rsidRPr="00500A72">
        <w:rPr>
          <w:rFonts w:ascii="Palatino Linotype" w:hAnsi="Palatino Linotype" w:cs="Times New Roman"/>
          <w:b/>
          <w:sz w:val="20"/>
          <w:szCs w:val="20"/>
          <w:lang w:val="en"/>
        </w:rPr>
        <w:t>Table 4. Results of multiple linear regression using the Enter method</w:t>
      </w:r>
    </w:p>
    <w:tbl>
      <w:tblPr>
        <w:tblStyle w:val="TableGrid"/>
        <w:tblW w:w="0" w:type="auto"/>
        <w:jc w:val="center"/>
        <w:tblLook w:val="01E0" w:firstRow="1" w:lastRow="1" w:firstColumn="1" w:lastColumn="1" w:noHBand="0" w:noVBand="0"/>
      </w:tblPr>
      <w:tblGrid>
        <w:gridCol w:w="3997"/>
        <w:gridCol w:w="2447"/>
        <w:gridCol w:w="886"/>
        <w:gridCol w:w="786"/>
      </w:tblGrid>
      <w:tr w:rsidR="00C12765" w:rsidRPr="00500A72" w14:paraId="569F0EE2" w14:textId="77777777" w:rsidTr="00D63232">
        <w:trPr>
          <w:trHeight w:val="336"/>
          <w:jc w:val="center"/>
        </w:trPr>
        <w:tc>
          <w:tcPr>
            <w:tcW w:w="0" w:type="auto"/>
            <w:vAlign w:val="center"/>
          </w:tcPr>
          <w:p w14:paraId="4B69849D" w14:textId="77777777" w:rsidR="00C12765" w:rsidRPr="00500A72" w:rsidRDefault="00C1276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Model</w:t>
            </w:r>
          </w:p>
        </w:tc>
        <w:tc>
          <w:tcPr>
            <w:tcW w:w="0" w:type="auto"/>
          </w:tcPr>
          <w:p w14:paraId="73B5E0C8" w14:textId="4ED461FB" w:rsidR="00C12765" w:rsidRPr="00500A72" w:rsidRDefault="00C1276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lang w:val="en"/>
              </w:rPr>
              <w:t>Standardized coefficients</w:t>
            </w:r>
          </w:p>
        </w:tc>
        <w:tc>
          <w:tcPr>
            <w:tcW w:w="0" w:type="auto"/>
          </w:tcPr>
          <w:p w14:paraId="237D4082" w14:textId="77777777" w:rsidR="00C12765" w:rsidRPr="00500A72" w:rsidRDefault="00C1276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t</w:t>
            </w:r>
          </w:p>
        </w:tc>
        <w:tc>
          <w:tcPr>
            <w:tcW w:w="0" w:type="auto"/>
          </w:tcPr>
          <w:p w14:paraId="17208BC7" w14:textId="77777777" w:rsidR="00C12765" w:rsidRPr="00500A72" w:rsidRDefault="00C12765" w:rsidP="00FA2E96">
            <w:pPr>
              <w:widowControl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Sig</w:t>
            </w:r>
          </w:p>
        </w:tc>
      </w:tr>
      <w:tr w:rsidR="00C12765" w:rsidRPr="00500A72" w14:paraId="3384E456" w14:textId="77777777" w:rsidTr="00D63232">
        <w:trPr>
          <w:jc w:val="center"/>
        </w:trPr>
        <w:tc>
          <w:tcPr>
            <w:tcW w:w="0" w:type="auto"/>
          </w:tcPr>
          <w:p w14:paraId="2F0AD9C8" w14:textId="77777777" w:rsidR="00C12765" w:rsidRPr="00500A72" w:rsidRDefault="00C1276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Constant</w:t>
            </w:r>
          </w:p>
        </w:tc>
        <w:tc>
          <w:tcPr>
            <w:tcW w:w="0" w:type="auto"/>
          </w:tcPr>
          <w:p w14:paraId="2A9F86D3" w14:textId="77777777" w:rsidR="00C12765" w:rsidRPr="00500A72" w:rsidRDefault="00C12765"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p>
        </w:tc>
        <w:tc>
          <w:tcPr>
            <w:tcW w:w="0" w:type="auto"/>
            <w:vAlign w:val="center"/>
          </w:tcPr>
          <w:p w14:paraId="45040958"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0.000</w:t>
            </w:r>
          </w:p>
        </w:tc>
        <w:tc>
          <w:tcPr>
            <w:tcW w:w="0" w:type="auto"/>
            <w:shd w:val="clear" w:color="auto" w:fill="FFFFFF" w:themeFill="background1"/>
            <w:vAlign w:val="center"/>
          </w:tcPr>
          <w:p w14:paraId="46E753C1"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1.000</w:t>
            </w:r>
          </w:p>
        </w:tc>
      </w:tr>
      <w:tr w:rsidR="00C12765" w:rsidRPr="00500A72" w14:paraId="630F6412" w14:textId="77777777" w:rsidTr="00D63232">
        <w:trPr>
          <w:jc w:val="center"/>
        </w:trPr>
        <w:tc>
          <w:tcPr>
            <w:tcW w:w="0" w:type="auto"/>
          </w:tcPr>
          <w:p w14:paraId="0C388D30" w14:textId="77777777" w:rsidR="00C12765" w:rsidRPr="00500A72" w:rsidRDefault="00C1276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color w:val="000000" w:themeColor="text1"/>
                <w:kern w:val="24"/>
                <w:sz w:val="20"/>
                <w:szCs w:val="20"/>
              </w:rPr>
              <w:t>University characteristics</w:t>
            </w:r>
          </w:p>
        </w:tc>
        <w:tc>
          <w:tcPr>
            <w:tcW w:w="0" w:type="auto"/>
            <w:vAlign w:val="center"/>
          </w:tcPr>
          <w:p w14:paraId="72B8750B" w14:textId="77777777" w:rsidR="00C12765" w:rsidRPr="00500A72" w:rsidRDefault="00C12765"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0.627</w:t>
            </w:r>
          </w:p>
        </w:tc>
        <w:tc>
          <w:tcPr>
            <w:tcW w:w="0" w:type="auto"/>
            <w:vAlign w:val="center"/>
          </w:tcPr>
          <w:p w14:paraId="296F2E8B"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12.970</w:t>
            </w:r>
          </w:p>
        </w:tc>
        <w:tc>
          <w:tcPr>
            <w:tcW w:w="0" w:type="auto"/>
            <w:shd w:val="clear" w:color="auto" w:fill="FFFFFF" w:themeFill="background1"/>
            <w:vAlign w:val="center"/>
          </w:tcPr>
          <w:p w14:paraId="2959549A"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0.000</w:t>
            </w:r>
          </w:p>
        </w:tc>
      </w:tr>
      <w:tr w:rsidR="00C12765" w:rsidRPr="00500A72" w14:paraId="341954DF" w14:textId="77777777" w:rsidTr="00D63232">
        <w:trPr>
          <w:jc w:val="center"/>
        </w:trPr>
        <w:tc>
          <w:tcPr>
            <w:tcW w:w="0" w:type="auto"/>
          </w:tcPr>
          <w:p w14:paraId="607EF55B" w14:textId="77777777" w:rsidR="00C12765" w:rsidRPr="00500A72" w:rsidRDefault="00C1276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color w:val="000000" w:themeColor="text1"/>
                <w:kern w:val="24"/>
                <w:sz w:val="20"/>
                <w:szCs w:val="20"/>
                <w:lang w:val="en"/>
              </w:rPr>
              <w:t>Communication activities of the university</w:t>
            </w:r>
          </w:p>
        </w:tc>
        <w:tc>
          <w:tcPr>
            <w:tcW w:w="0" w:type="auto"/>
            <w:vAlign w:val="center"/>
          </w:tcPr>
          <w:p w14:paraId="2F7D276C" w14:textId="77777777" w:rsidR="00C12765" w:rsidRPr="00500A72" w:rsidRDefault="00C12765"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0.191</w:t>
            </w:r>
          </w:p>
        </w:tc>
        <w:tc>
          <w:tcPr>
            <w:tcW w:w="0" w:type="auto"/>
            <w:vAlign w:val="center"/>
          </w:tcPr>
          <w:p w14:paraId="6F5E1E45"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3.944</w:t>
            </w:r>
          </w:p>
        </w:tc>
        <w:tc>
          <w:tcPr>
            <w:tcW w:w="0" w:type="auto"/>
            <w:shd w:val="clear" w:color="auto" w:fill="FFFFFF" w:themeFill="background1"/>
            <w:vAlign w:val="center"/>
          </w:tcPr>
          <w:p w14:paraId="08BC1FB7"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0.000</w:t>
            </w:r>
          </w:p>
        </w:tc>
      </w:tr>
      <w:tr w:rsidR="00C12765" w:rsidRPr="00500A72" w14:paraId="24C0A523" w14:textId="77777777" w:rsidTr="00D63232">
        <w:trPr>
          <w:jc w:val="center"/>
        </w:trPr>
        <w:tc>
          <w:tcPr>
            <w:tcW w:w="0" w:type="auto"/>
          </w:tcPr>
          <w:p w14:paraId="4AD9BAFD" w14:textId="77777777" w:rsidR="00C12765" w:rsidRPr="00500A72" w:rsidRDefault="00C1276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color w:val="000000" w:themeColor="text1"/>
                <w:kern w:val="24"/>
                <w:sz w:val="20"/>
                <w:szCs w:val="20"/>
                <w:lang w:val="en"/>
              </w:rPr>
              <w:t>Reference group</w:t>
            </w:r>
          </w:p>
        </w:tc>
        <w:tc>
          <w:tcPr>
            <w:tcW w:w="0" w:type="auto"/>
            <w:vAlign w:val="center"/>
          </w:tcPr>
          <w:p w14:paraId="4FDFAC44" w14:textId="77777777" w:rsidR="00C12765" w:rsidRPr="00500A72" w:rsidRDefault="00C12765"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0.233</w:t>
            </w:r>
          </w:p>
        </w:tc>
        <w:tc>
          <w:tcPr>
            <w:tcW w:w="0" w:type="auto"/>
            <w:vAlign w:val="center"/>
          </w:tcPr>
          <w:p w14:paraId="52E08258"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4.817</w:t>
            </w:r>
          </w:p>
        </w:tc>
        <w:tc>
          <w:tcPr>
            <w:tcW w:w="0" w:type="auto"/>
            <w:shd w:val="clear" w:color="auto" w:fill="FFFFFF" w:themeFill="background1"/>
            <w:vAlign w:val="center"/>
          </w:tcPr>
          <w:p w14:paraId="09F55B6A"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0.000</w:t>
            </w:r>
          </w:p>
        </w:tc>
      </w:tr>
      <w:tr w:rsidR="00C12765" w:rsidRPr="00500A72" w14:paraId="45C5652A" w14:textId="77777777" w:rsidTr="00D63232">
        <w:trPr>
          <w:jc w:val="center"/>
        </w:trPr>
        <w:tc>
          <w:tcPr>
            <w:tcW w:w="0" w:type="auto"/>
          </w:tcPr>
          <w:p w14:paraId="0D8BE8F7" w14:textId="6FD6EC82" w:rsidR="00C12765" w:rsidRPr="00500A72" w:rsidRDefault="00C1276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color w:val="000000" w:themeColor="text1"/>
                <w:kern w:val="24"/>
                <w:sz w:val="20"/>
                <w:szCs w:val="20"/>
                <w:lang w:val="en"/>
              </w:rPr>
              <w:t>Employability potential</w:t>
            </w:r>
          </w:p>
        </w:tc>
        <w:tc>
          <w:tcPr>
            <w:tcW w:w="0" w:type="auto"/>
            <w:vAlign w:val="center"/>
          </w:tcPr>
          <w:p w14:paraId="6121F4ED" w14:textId="77777777" w:rsidR="00C12765" w:rsidRPr="00500A72" w:rsidRDefault="00C12765"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0.229</w:t>
            </w:r>
          </w:p>
        </w:tc>
        <w:tc>
          <w:tcPr>
            <w:tcW w:w="0" w:type="auto"/>
            <w:vAlign w:val="center"/>
          </w:tcPr>
          <w:p w14:paraId="6EBE132B"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4.734</w:t>
            </w:r>
          </w:p>
        </w:tc>
        <w:tc>
          <w:tcPr>
            <w:tcW w:w="0" w:type="auto"/>
            <w:shd w:val="clear" w:color="auto" w:fill="FFFFFF" w:themeFill="background1"/>
            <w:vAlign w:val="center"/>
          </w:tcPr>
          <w:p w14:paraId="0CF2481E"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0.000</w:t>
            </w:r>
          </w:p>
        </w:tc>
      </w:tr>
      <w:tr w:rsidR="00C12765" w:rsidRPr="00500A72" w14:paraId="0512F1DE" w14:textId="77777777" w:rsidTr="00D63232">
        <w:trPr>
          <w:jc w:val="center"/>
        </w:trPr>
        <w:tc>
          <w:tcPr>
            <w:tcW w:w="0" w:type="auto"/>
          </w:tcPr>
          <w:p w14:paraId="40C6D3ED" w14:textId="77777777" w:rsidR="00C12765" w:rsidRPr="00500A72" w:rsidRDefault="00C12765"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color w:val="000000" w:themeColor="text1"/>
                <w:kern w:val="24"/>
                <w:sz w:val="20"/>
                <w:szCs w:val="20"/>
              </w:rPr>
              <w:t>Personal characteristics of students</w:t>
            </w:r>
          </w:p>
        </w:tc>
        <w:tc>
          <w:tcPr>
            <w:tcW w:w="0" w:type="auto"/>
            <w:vAlign w:val="center"/>
          </w:tcPr>
          <w:p w14:paraId="39B01CAD" w14:textId="77777777" w:rsidR="00C12765" w:rsidRPr="00500A72" w:rsidRDefault="00C12765" w:rsidP="00FA2E96">
            <w:pPr>
              <w:widowControl w:val="0"/>
              <w:autoSpaceDE w:val="0"/>
              <w:autoSpaceDN w:val="0"/>
              <w:adjustRightInd w:val="0"/>
              <w:spacing w:before="120" w:afterLines="60" w:after="144" w:line="276" w:lineRule="auto"/>
              <w:jc w:val="center"/>
              <w:rPr>
                <w:rFonts w:ascii="Palatino Linotype" w:hAnsi="Palatino Linotype" w:cs="Times New Roman"/>
                <w:sz w:val="20"/>
                <w:szCs w:val="20"/>
              </w:rPr>
            </w:pPr>
            <w:r w:rsidRPr="00500A72">
              <w:rPr>
                <w:rFonts w:ascii="Palatino Linotype" w:hAnsi="Palatino Linotype" w:cs="Times New Roman"/>
                <w:sz w:val="20"/>
                <w:szCs w:val="20"/>
              </w:rPr>
              <w:t>0.104</w:t>
            </w:r>
          </w:p>
        </w:tc>
        <w:tc>
          <w:tcPr>
            <w:tcW w:w="0" w:type="auto"/>
            <w:vAlign w:val="center"/>
          </w:tcPr>
          <w:p w14:paraId="3448DC36"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2.157</w:t>
            </w:r>
          </w:p>
        </w:tc>
        <w:tc>
          <w:tcPr>
            <w:tcW w:w="0" w:type="auto"/>
            <w:shd w:val="clear" w:color="auto" w:fill="FFFFFF" w:themeFill="background1"/>
            <w:vAlign w:val="center"/>
          </w:tcPr>
          <w:p w14:paraId="6A34C268" w14:textId="77777777" w:rsidR="00C12765" w:rsidRPr="00500A72" w:rsidRDefault="00C12765" w:rsidP="00FA2E96">
            <w:pPr>
              <w:widowControl w:val="0"/>
              <w:autoSpaceDE w:val="0"/>
              <w:autoSpaceDN w:val="0"/>
              <w:adjustRightInd w:val="0"/>
              <w:spacing w:before="120" w:afterLines="60" w:after="144" w:line="276" w:lineRule="auto"/>
              <w:ind w:left="60" w:right="60"/>
              <w:jc w:val="center"/>
              <w:rPr>
                <w:rFonts w:ascii="Palatino Linotype" w:hAnsi="Palatino Linotype" w:cs="Times New Roman"/>
                <w:sz w:val="20"/>
                <w:szCs w:val="20"/>
              </w:rPr>
            </w:pPr>
            <w:r w:rsidRPr="00500A72">
              <w:rPr>
                <w:rFonts w:ascii="Palatino Linotype" w:hAnsi="Palatino Linotype" w:cs="Times New Roman"/>
                <w:sz w:val="20"/>
                <w:szCs w:val="20"/>
              </w:rPr>
              <w:t>0.032</w:t>
            </w:r>
          </w:p>
        </w:tc>
      </w:tr>
    </w:tbl>
    <w:p w14:paraId="42D57C35" w14:textId="77777777" w:rsidR="000C74F4" w:rsidRPr="00500A72" w:rsidRDefault="000C74F4" w:rsidP="00FA2E96">
      <w:pPr>
        <w:widowControl w:val="0"/>
        <w:spacing w:before="120" w:afterLines="60" w:after="144" w:line="276" w:lineRule="auto"/>
        <w:jc w:val="right"/>
        <w:rPr>
          <w:rFonts w:ascii="Palatino Linotype" w:hAnsi="Palatino Linotype" w:cs="Times New Roman"/>
          <w:i/>
          <w:sz w:val="20"/>
          <w:szCs w:val="20"/>
          <w:lang w:val="en"/>
        </w:rPr>
      </w:pPr>
      <w:r w:rsidRPr="00500A72">
        <w:rPr>
          <w:rFonts w:ascii="Palatino Linotype" w:hAnsi="Palatino Linotype" w:cs="Times New Roman"/>
          <w:i/>
          <w:sz w:val="20"/>
          <w:szCs w:val="20"/>
          <w:lang w:val="en"/>
        </w:rPr>
        <w:t>(Source: Survey results 2021)</w:t>
      </w:r>
    </w:p>
    <w:p w14:paraId="130ADDB1" w14:textId="59B7E599" w:rsidR="000C74F4" w:rsidRPr="00500A72" w:rsidRDefault="000C74F4"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The test resu</w:t>
      </w:r>
      <w:r w:rsidR="00883FB4" w:rsidRPr="00500A72">
        <w:rPr>
          <w:rFonts w:ascii="Palatino Linotype" w:hAnsi="Palatino Linotype" w:cs="Times New Roman"/>
          <w:sz w:val="20"/>
          <w:szCs w:val="20"/>
        </w:rPr>
        <w:t xml:space="preserve">lts for the Sig values are all less than </w:t>
      </w:r>
      <w:r w:rsidRPr="00500A72">
        <w:rPr>
          <w:rFonts w:ascii="Palatino Linotype" w:hAnsi="Palatino Linotype" w:cs="Times New Roman"/>
          <w:sz w:val="20"/>
          <w:szCs w:val="20"/>
        </w:rPr>
        <w:t xml:space="preserve">0.05, so the variables are significant in the model. Variables in the model affect the student's </w:t>
      </w:r>
      <w:r w:rsidR="006B1207" w:rsidRPr="00500A72">
        <w:rPr>
          <w:rFonts w:ascii="Palatino Linotype" w:hAnsi="Palatino Linotype" w:cs="Times New Roman"/>
          <w:sz w:val="20"/>
          <w:szCs w:val="20"/>
        </w:rPr>
        <w:t>university choice</w:t>
      </w:r>
      <w:r w:rsidR="0075583F"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through the coefficient B. Variables with partial regression coefficients have positive values</w:t>
      </w:r>
      <w:r w:rsidR="00883FB4" w:rsidRPr="00500A72">
        <w:rPr>
          <w:rFonts w:ascii="Palatino Linotype" w:hAnsi="Palatino Linotype" w:cs="Times New Roman"/>
          <w:sz w:val="20"/>
          <w:szCs w:val="20"/>
        </w:rPr>
        <w:t>,</w:t>
      </w:r>
      <w:r w:rsidRPr="00500A72">
        <w:rPr>
          <w:rFonts w:ascii="Palatino Linotype" w:hAnsi="Palatino Linotype" w:cs="Times New Roman"/>
          <w:sz w:val="20"/>
          <w:szCs w:val="20"/>
        </w:rPr>
        <w:t xml:space="preserve"> representing a pos</w:t>
      </w:r>
      <w:r w:rsidR="00D763A7" w:rsidRPr="00500A72">
        <w:rPr>
          <w:rFonts w:ascii="Palatino Linotype" w:hAnsi="Palatino Linotype" w:cs="Times New Roman"/>
          <w:sz w:val="20"/>
          <w:szCs w:val="20"/>
        </w:rPr>
        <w:t>itive interaction (proportional</w:t>
      </w:r>
      <w:r w:rsidRPr="00500A72">
        <w:rPr>
          <w:rFonts w:ascii="Palatino Linotype" w:hAnsi="Palatino Linotype" w:cs="Times New Roman"/>
          <w:sz w:val="20"/>
          <w:szCs w:val="20"/>
        </w:rPr>
        <w:t xml:space="preserve">) </w:t>
      </w:r>
      <w:r w:rsidR="00883FB4" w:rsidRPr="00500A72">
        <w:rPr>
          <w:rFonts w:ascii="Palatino Linotype" w:hAnsi="Palatino Linotype" w:cs="Times New Roman"/>
          <w:sz w:val="20"/>
          <w:szCs w:val="20"/>
        </w:rPr>
        <w:t>between</w:t>
      </w:r>
      <w:r w:rsidRPr="00500A72">
        <w:rPr>
          <w:rFonts w:ascii="Palatino Linotype" w:hAnsi="Palatino Linotype" w:cs="Times New Roman"/>
          <w:sz w:val="20"/>
          <w:szCs w:val="20"/>
        </w:rPr>
        <w:t xml:space="preserve"> the </w:t>
      </w:r>
      <w:r w:rsidR="00883FB4" w:rsidRPr="00500A72">
        <w:rPr>
          <w:rFonts w:ascii="Palatino Linotype" w:hAnsi="Palatino Linotype" w:cs="Times New Roman"/>
          <w:sz w:val="20"/>
          <w:szCs w:val="20"/>
        </w:rPr>
        <w:t>independent variables and the dependent variable</w:t>
      </w:r>
      <w:r w:rsidRPr="00500A72">
        <w:rPr>
          <w:rFonts w:ascii="Palatino Linotype" w:hAnsi="Palatino Linotype" w:cs="Times New Roman"/>
          <w:sz w:val="20"/>
          <w:szCs w:val="20"/>
        </w:rPr>
        <w:t>.</w:t>
      </w:r>
      <w:r w:rsidR="00D763A7" w:rsidRPr="00500A72">
        <w:rPr>
          <w:rFonts w:ascii="Palatino Linotype" w:hAnsi="Palatino Linotype" w:cs="Times New Roman"/>
          <w:sz w:val="20"/>
          <w:szCs w:val="20"/>
        </w:rPr>
        <w:t xml:space="preserve"> </w:t>
      </w:r>
    </w:p>
    <w:p w14:paraId="22E77A03" w14:textId="77777777" w:rsidR="00D763A7" w:rsidRPr="00500A72" w:rsidRDefault="00D763A7"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lang w:val="en"/>
        </w:rPr>
        <w:t xml:space="preserve">The estimation model could be rewritten as follows: </w:t>
      </w:r>
    </w:p>
    <w:p w14:paraId="25408D19" w14:textId="1E802E36" w:rsidR="00D763A7" w:rsidRPr="00500A72" w:rsidRDefault="0075583F"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 xml:space="preserve">University choice </w:t>
      </w:r>
      <w:r w:rsidR="00D763A7" w:rsidRPr="00500A72">
        <w:rPr>
          <w:rFonts w:ascii="Palatino Linotype" w:hAnsi="Palatino Linotype" w:cs="Times New Roman"/>
          <w:sz w:val="20"/>
          <w:szCs w:val="20"/>
          <w:lang w:val="en"/>
        </w:rPr>
        <w:t xml:space="preserve">= 0.627 * University Characteristics + 0.191 * Communication activities of the university + 0.233 * Reference Group + 0.229 * </w:t>
      </w:r>
      <w:r w:rsidR="002907B7" w:rsidRPr="00500A72">
        <w:rPr>
          <w:rFonts w:ascii="Palatino Linotype" w:hAnsi="Palatino Linotype" w:cs="Times New Roman"/>
          <w:sz w:val="20"/>
          <w:szCs w:val="20"/>
          <w:lang w:val="en"/>
        </w:rPr>
        <w:t xml:space="preserve">Employability potential </w:t>
      </w:r>
      <w:r w:rsidR="00D763A7" w:rsidRPr="00500A72">
        <w:rPr>
          <w:rFonts w:ascii="Palatino Linotype" w:hAnsi="Palatino Linotype" w:cs="Times New Roman"/>
          <w:sz w:val="20"/>
          <w:szCs w:val="20"/>
          <w:lang w:val="en"/>
        </w:rPr>
        <w:t xml:space="preserve">+ 0.104 * </w:t>
      </w:r>
      <w:r w:rsidR="00D763A7" w:rsidRPr="00500A72">
        <w:rPr>
          <w:rFonts w:ascii="Palatino Linotype" w:hAnsi="Palatino Linotype" w:cs="Times New Roman"/>
          <w:sz w:val="20"/>
          <w:szCs w:val="20"/>
        </w:rPr>
        <w:t>Personal characteristics of students.</w:t>
      </w:r>
    </w:p>
    <w:p w14:paraId="37832CB1" w14:textId="276F55CD" w:rsidR="00606830" w:rsidRPr="00500A72" w:rsidRDefault="00606830" w:rsidP="00FA2E96">
      <w:pPr>
        <w:widowControl w:val="0"/>
        <w:spacing w:before="120" w:afterLines="60" w:after="144" w:line="276" w:lineRule="auto"/>
        <w:jc w:val="both"/>
        <w:rPr>
          <w:rFonts w:ascii="Palatino Linotype" w:hAnsi="Palatino Linotype" w:cs="Times New Roman"/>
          <w:sz w:val="20"/>
          <w:szCs w:val="20"/>
        </w:rPr>
      </w:pPr>
      <w:r w:rsidRPr="00500A72">
        <w:rPr>
          <w:rFonts w:ascii="Palatino Linotype" w:hAnsi="Palatino Linotype" w:cs="Times New Roman"/>
          <w:sz w:val="20"/>
          <w:szCs w:val="20"/>
        </w:rPr>
        <w:t>As the estimation results, three factors have relatively strong influence</w:t>
      </w:r>
      <w:r w:rsidR="00F7088E" w:rsidRPr="00500A72">
        <w:rPr>
          <w:rFonts w:ascii="Palatino Linotype" w:hAnsi="Palatino Linotype" w:cs="Times New Roman"/>
          <w:sz w:val="20"/>
          <w:szCs w:val="20"/>
        </w:rPr>
        <w:t>s</w:t>
      </w:r>
      <w:r w:rsidRPr="00500A72">
        <w:rPr>
          <w:rFonts w:ascii="Palatino Linotype" w:hAnsi="Palatino Linotype" w:cs="Times New Roman"/>
          <w:sz w:val="20"/>
          <w:szCs w:val="20"/>
        </w:rPr>
        <w:t xml:space="preserve"> on university choice compared to the rest, which are University Characteristics (0.627), Reference Group (0.233) and </w:t>
      </w:r>
      <w:r w:rsidRPr="00500A72">
        <w:rPr>
          <w:rFonts w:ascii="Palatino Linotype" w:hAnsi="Palatino Linotype" w:cs="Times New Roman"/>
          <w:sz w:val="20"/>
          <w:szCs w:val="20"/>
          <w:lang w:val="en"/>
        </w:rPr>
        <w:t>Employability potential</w:t>
      </w:r>
      <w:r w:rsidRPr="00500A72">
        <w:rPr>
          <w:rFonts w:ascii="Palatino Linotype" w:hAnsi="Palatino Linotype" w:cs="Times New Roman"/>
          <w:sz w:val="20"/>
          <w:szCs w:val="20"/>
        </w:rPr>
        <w:t xml:space="preserve"> (0.229).</w:t>
      </w:r>
    </w:p>
    <w:p w14:paraId="3871C0EA" w14:textId="77777777" w:rsidR="00D763A7" w:rsidRPr="00500A72" w:rsidRDefault="00D763A7"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b/>
          <w:sz w:val="20"/>
          <w:szCs w:val="20"/>
        </w:rPr>
        <w:t>5. Conclusion</w:t>
      </w:r>
    </w:p>
    <w:p w14:paraId="7F0299C2" w14:textId="77777777" w:rsidR="00D763A7" w:rsidRPr="00500A72" w:rsidRDefault="002A4AE7" w:rsidP="00FA2E96">
      <w:pPr>
        <w:widowControl w:val="0"/>
        <w:spacing w:before="120" w:afterLines="60" w:after="144" w:line="276" w:lineRule="auto"/>
        <w:jc w:val="both"/>
        <w:rPr>
          <w:rFonts w:ascii="Palatino Linotype" w:hAnsi="Palatino Linotype" w:cs="Times New Roman"/>
          <w:sz w:val="20"/>
          <w:szCs w:val="20"/>
          <w:lang w:val="en"/>
        </w:rPr>
      </w:pPr>
      <w:r w:rsidRPr="00500A72">
        <w:rPr>
          <w:rFonts w:ascii="Palatino Linotype" w:hAnsi="Palatino Linotype" w:cs="Times New Roman"/>
          <w:sz w:val="20"/>
          <w:szCs w:val="20"/>
        </w:rPr>
        <w:t>The study discovered and estimated the impact of factors on the decision to choose</w:t>
      </w:r>
      <w:r w:rsidR="00883FB4" w:rsidRPr="00500A72">
        <w:rPr>
          <w:rFonts w:ascii="Palatino Linotype" w:hAnsi="Palatino Linotype" w:cs="Times New Roman"/>
          <w:sz w:val="20"/>
          <w:szCs w:val="20"/>
        </w:rPr>
        <w:t xml:space="preserve"> the</w:t>
      </w:r>
      <w:r w:rsidRPr="00500A72">
        <w:rPr>
          <w:rFonts w:ascii="Palatino Linotype" w:hAnsi="Palatino Linotype" w:cs="Times New Roman"/>
          <w:sz w:val="20"/>
          <w:szCs w:val="20"/>
        </w:rPr>
        <w:t xml:space="preserve"> University of Economics, Hue University </w:t>
      </w:r>
      <w:r w:rsidR="00883FB4" w:rsidRPr="00500A72">
        <w:rPr>
          <w:rFonts w:ascii="Palatino Linotype" w:hAnsi="Palatino Linotype" w:cs="Times New Roman"/>
          <w:sz w:val="20"/>
          <w:szCs w:val="20"/>
        </w:rPr>
        <w:t>among</w:t>
      </w:r>
      <w:r w:rsidRPr="00500A72">
        <w:rPr>
          <w:rFonts w:ascii="Palatino Linotype" w:hAnsi="Palatino Linotype" w:cs="Times New Roman"/>
          <w:sz w:val="20"/>
          <w:szCs w:val="20"/>
        </w:rPr>
        <w:t xml:space="preserve"> high sch</w:t>
      </w:r>
      <w:r w:rsidR="00883FB4" w:rsidRPr="00500A72">
        <w:rPr>
          <w:rFonts w:ascii="Palatino Linotype" w:hAnsi="Palatino Linotype" w:cs="Times New Roman"/>
          <w:sz w:val="20"/>
          <w:szCs w:val="20"/>
        </w:rPr>
        <w:t>ool students in Thua Thien Hue P</w:t>
      </w:r>
      <w:r w:rsidRPr="00500A72">
        <w:rPr>
          <w:rFonts w:ascii="Palatino Linotype" w:hAnsi="Palatino Linotype" w:cs="Times New Roman"/>
          <w:sz w:val="20"/>
          <w:szCs w:val="20"/>
        </w:rPr>
        <w:t>rovince.</w:t>
      </w:r>
    </w:p>
    <w:p w14:paraId="739D6B59" w14:textId="48191C83" w:rsidR="00D6653C" w:rsidRPr="00500A72" w:rsidRDefault="002A4AE7" w:rsidP="00FA2E96">
      <w:pPr>
        <w:widowControl w:val="0"/>
        <w:spacing w:before="120" w:afterLines="60" w:after="144" w:line="276" w:lineRule="auto"/>
        <w:jc w:val="both"/>
        <w:rPr>
          <w:rFonts w:ascii="Palatino Linotype" w:hAnsi="Palatino Linotype" w:cs="Times New Roman"/>
          <w:b/>
          <w:sz w:val="20"/>
          <w:szCs w:val="20"/>
        </w:rPr>
      </w:pPr>
      <w:r w:rsidRPr="00500A72">
        <w:rPr>
          <w:rFonts w:ascii="Palatino Linotype" w:hAnsi="Palatino Linotype" w:cs="Times New Roman"/>
          <w:sz w:val="20"/>
          <w:szCs w:val="20"/>
        </w:rPr>
        <w:t xml:space="preserve">The results show that universities need to make efforts in building school characteristics, especially the traits that students have a high interest in such as competency-matching benchmarks, </w:t>
      </w:r>
      <w:r w:rsidR="00D6653C" w:rsidRPr="00500A72">
        <w:rPr>
          <w:rFonts w:ascii="Palatino Linotype" w:hAnsi="Palatino Linotype" w:cs="Times New Roman"/>
          <w:sz w:val="20"/>
          <w:szCs w:val="20"/>
        </w:rPr>
        <w:t>attractive curriculum</w:t>
      </w:r>
      <w:r w:rsidR="00883FB4" w:rsidRPr="00500A72">
        <w:rPr>
          <w:rFonts w:ascii="Palatino Linotype" w:hAnsi="Palatino Linotype" w:cs="Times New Roman"/>
          <w:sz w:val="20"/>
          <w:szCs w:val="20"/>
        </w:rPr>
        <w:t xml:space="preserve"> and </w:t>
      </w:r>
      <w:r w:rsidRPr="00500A72">
        <w:rPr>
          <w:rFonts w:ascii="Palatino Linotype" w:hAnsi="Palatino Linotype" w:cs="Times New Roman"/>
          <w:sz w:val="20"/>
          <w:szCs w:val="20"/>
        </w:rPr>
        <w:t xml:space="preserve">convenient geographic location. In addition, universities also need to change their </w:t>
      </w:r>
      <w:r w:rsidR="00F371AF" w:rsidRPr="00500A72">
        <w:rPr>
          <w:rFonts w:ascii="Palatino Linotype" w:hAnsi="Palatino Linotype" w:cs="Times New Roman"/>
          <w:sz w:val="20"/>
          <w:szCs w:val="20"/>
        </w:rPr>
        <w:t>market orientations, considering themselves as</w:t>
      </w:r>
      <w:r w:rsidR="00D471ED" w:rsidRPr="00500A72">
        <w:rPr>
          <w:rFonts w:ascii="Palatino Linotype" w:hAnsi="Palatino Linotype" w:cs="Times New Roman"/>
          <w:sz w:val="20"/>
          <w:szCs w:val="20"/>
        </w:rPr>
        <w:t xml:space="preserve"> a</w:t>
      </w:r>
      <w:r w:rsidR="00F371AF" w:rsidRPr="00500A72">
        <w:rPr>
          <w:rFonts w:ascii="Palatino Linotype" w:hAnsi="Palatino Linotype" w:cs="Times New Roman"/>
          <w:sz w:val="20"/>
          <w:szCs w:val="20"/>
        </w:rPr>
        <w:t xml:space="preserve"> </w:t>
      </w:r>
      <w:r w:rsidRPr="00500A72">
        <w:rPr>
          <w:rFonts w:ascii="Palatino Linotype" w:hAnsi="Palatino Linotype" w:cs="Times New Roman"/>
          <w:sz w:val="20"/>
          <w:szCs w:val="20"/>
        </w:rPr>
        <w:t xml:space="preserve">service provider in the market </w:t>
      </w:r>
      <w:r w:rsidR="00F371AF" w:rsidRPr="00500A72">
        <w:rPr>
          <w:rFonts w:ascii="Palatino Linotype" w:hAnsi="Palatino Linotype" w:cs="Times New Roman"/>
          <w:sz w:val="20"/>
          <w:szCs w:val="20"/>
        </w:rPr>
        <w:t>and</w:t>
      </w:r>
      <w:r w:rsidRPr="00500A72">
        <w:rPr>
          <w:rFonts w:ascii="Palatino Linotype" w:hAnsi="Palatino Linotype" w:cs="Times New Roman"/>
          <w:sz w:val="20"/>
          <w:szCs w:val="20"/>
        </w:rPr>
        <w:t xml:space="preserve"> focus</w:t>
      </w:r>
      <w:r w:rsidR="00F371AF" w:rsidRPr="00500A72">
        <w:rPr>
          <w:rFonts w:ascii="Palatino Linotype" w:hAnsi="Palatino Linotype" w:cs="Times New Roman"/>
          <w:sz w:val="20"/>
          <w:szCs w:val="20"/>
        </w:rPr>
        <w:t>ing</w:t>
      </w:r>
      <w:r w:rsidRPr="00500A72">
        <w:rPr>
          <w:rFonts w:ascii="Palatino Linotype" w:hAnsi="Palatino Linotype" w:cs="Times New Roman"/>
          <w:sz w:val="20"/>
          <w:szCs w:val="20"/>
        </w:rPr>
        <w:t xml:space="preserve"> on communication activities </w:t>
      </w:r>
      <w:r w:rsidR="00F371AF" w:rsidRPr="00500A72">
        <w:rPr>
          <w:rFonts w:ascii="Palatino Linotype" w:hAnsi="Palatino Linotype" w:cs="Times New Roman"/>
          <w:sz w:val="20"/>
          <w:szCs w:val="20"/>
        </w:rPr>
        <w:t>and promotions</w:t>
      </w:r>
      <w:r w:rsidRPr="00500A72">
        <w:rPr>
          <w:rFonts w:ascii="Palatino Linotype" w:hAnsi="Palatino Linotype" w:cs="Times New Roman"/>
          <w:sz w:val="20"/>
          <w:szCs w:val="20"/>
        </w:rPr>
        <w:t xml:space="preserve"> to students. Moreover, </w:t>
      </w:r>
      <w:r w:rsidRPr="00500A72">
        <w:rPr>
          <w:rFonts w:ascii="Palatino Linotype" w:hAnsi="Palatino Linotype" w:cs="Times New Roman"/>
          <w:sz w:val="20"/>
          <w:szCs w:val="20"/>
        </w:rPr>
        <w:lastRenderedPageBreak/>
        <w:t xml:space="preserve">building a beautiful image of the school </w:t>
      </w:r>
      <w:r w:rsidR="00F371AF" w:rsidRPr="00500A72">
        <w:rPr>
          <w:rFonts w:ascii="Palatino Linotype" w:hAnsi="Palatino Linotype" w:cs="Times New Roman"/>
          <w:sz w:val="20"/>
          <w:szCs w:val="20"/>
        </w:rPr>
        <w:t>to</w:t>
      </w:r>
      <w:r w:rsidRPr="00500A72">
        <w:rPr>
          <w:rFonts w:ascii="Palatino Linotype" w:hAnsi="Palatino Linotype" w:cs="Times New Roman"/>
          <w:sz w:val="20"/>
          <w:szCs w:val="20"/>
        </w:rPr>
        <w:t xml:space="preserve"> the public also has the effect of creating a good impression on reference groups such as parents, siblings, friends, and</w:t>
      </w:r>
      <w:r w:rsidR="00D6653C" w:rsidRPr="00500A72">
        <w:rPr>
          <w:rFonts w:ascii="Palatino Linotype" w:hAnsi="Palatino Linotype" w:cs="Times New Roman"/>
          <w:sz w:val="20"/>
          <w:szCs w:val="20"/>
        </w:rPr>
        <w:t xml:space="preserve"> high school</w:t>
      </w:r>
      <w:r w:rsidRPr="00500A72">
        <w:rPr>
          <w:rFonts w:ascii="Palatino Linotype" w:hAnsi="Palatino Linotype" w:cs="Times New Roman"/>
          <w:sz w:val="20"/>
          <w:szCs w:val="20"/>
        </w:rPr>
        <w:t xml:space="preserve"> teachers of the students. </w:t>
      </w:r>
      <w:r w:rsidR="00D6653C" w:rsidRPr="00500A72">
        <w:rPr>
          <w:rFonts w:ascii="Palatino Linotype" w:hAnsi="Palatino Linotype" w:cs="Times New Roman"/>
          <w:sz w:val="20"/>
          <w:szCs w:val="20"/>
          <w:lang w:val="en"/>
        </w:rPr>
        <w:t xml:space="preserve">Employability potential </w:t>
      </w:r>
      <w:r w:rsidR="00D471ED" w:rsidRPr="00500A72">
        <w:rPr>
          <w:rFonts w:ascii="Palatino Linotype" w:hAnsi="Palatino Linotype" w:cs="Times New Roman"/>
          <w:sz w:val="20"/>
          <w:szCs w:val="20"/>
        </w:rPr>
        <w:t>is also a factor</w:t>
      </w:r>
      <w:r w:rsidRPr="00500A72">
        <w:rPr>
          <w:rFonts w:ascii="Palatino Linotype" w:hAnsi="Palatino Linotype" w:cs="Times New Roman"/>
          <w:sz w:val="20"/>
          <w:szCs w:val="20"/>
        </w:rPr>
        <w:t xml:space="preserve"> that need</w:t>
      </w:r>
      <w:r w:rsidR="00D471ED" w:rsidRPr="00500A72">
        <w:rPr>
          <w:rFonts w:ascii="Palatino Linotype" w:hAnsi="Palatino Linotype" w:cs="Times New Roman"/>
          <w:sz w:val="20"/>
          <w:szCs w:val="20"/>
        </w:rPr>
        <w:t>s</w:t>
      </w:r>
      <w:r w:rsidRPr="00500A72">
        <w:rPr>
          <w:rFonts w:ascii="Palatino Linotype" w:hAnsi="Palatino Linotype" w:cs="Times New Roman"/>
          <w:sz w:val="20"/>
          <w:szCs w:val="20"/>
        </w:rPr>
        <w:t xml:space="preserve"> to be focused </w:t>
      </w:r>
      <w:r w:rsidR="000F1084" w:rsidRPr="00500A72">
        <w:rPr>
          <w:rFonts w:ascii="Palatino Linotype" w:hAnsi="Palatino Linotype" w:cs="Times New Roman"/>
          <w:sz w:val="20"/>
          <w:szCs w:val="20"/>
        </w:rPr>
        <w:t xml:space="preserve">on – </w:t>
      </w:r>
      <w:r w:rsidRPr="00500A72">
        <w:rPr>
          <w:rFonts w:ascii="Palatino Linotype" w:hAnsi="Palatino Linotype" w:cs="Times New Roman"/>
          <w:sz w:val="20"/>
          <w:szCs w:val="20"/>
        </w:rPr>
        <w:t xml:space="preserve">schools need to pay attention to </w:t>
      </w:r>
      <w:r w:rsidR="00D6653C" w:rsidRPr="00500A72">
        <w:rPr>
          <w:rFonts w:ascii="Palatino Linotype" w:hAnsi="Palatino Linotype" w:cs="Times New Roman"/>
          <w:sz w:val="20"/>
          <w:szCs w:val="20"/>
        </w:rPr>
        <w:t>aligning their curriculum</w:t>
      </w:r>
      <w:r w:rsidR="000F1084" w:rsidRPr="00500A72">
        <w:rPr>
          <w:rFonts w:ascii="Palatino Linotype" w:hAnsi="Palatino Linotype" w:cs="Times New Roman"/>
          <w:sz w:val="20"/>
          <w:szCs w:val="20"/>
        </w:rPr>
        <w:t xml:space="preserve"> to societal </w:t>
      </w:r>
      <w:r w:rsidRPr="00500A72">
        <w:rPr>
          <w:rFonts w:ascii="Palatino Linotype" w:hAnsi="Palatino Linotype" w:cs="Times New Roman"/>
          <w:sz w:val="20"/>
          <w:szCs w:val="20"/>
        </w:rPr>
        <w:t>needs</w:t>
      </w:r>
      <w:r w:rsidR="000F1084" w:rsidRPr="00500A72">
        <w:rPr>
          <w:rFonts w:ascii="Palatino Linotype" w:hAnsi="Palatino Linotype" w:cs="Times New Roman"/>
          <w:sz w:val="20"/>
          <w:szCs w:val="20"/>
        </w:rPr>
        <w:t xml:space="preserve"> in order to</w:t>
      </w:r>
      <w:r w:rsidRPr="00500A72">
        <w:rPr>
          <w:rFonts w:ascii="Palatino Linotype" w:hAnsi="Palatino Linotype" w:cs="Times New Roman"/>
          <w:sz w:val="20"/>
          <w:szCs w:val="20"/>
        </w:rPr>
        <w:t xml:space="preserve"> </w:t>
      </w:r>
      <w:r w:rsidR="000F1084" w:rsidRPr="00500A72">
        <w:rPr>
          <w:rFonts w:ascii="Palatino Linotype" w:hAnsi="Palatino Linotype" w:cs="Times New Roman"/>
          <w:sz w:val="20"/>
          <w:szCs w:val="20"/>
        </w:rPr>
        <w:t>inc</w:t>
      </w:r>
      <w:r w:rsidR="00D6653C" w:rsidRPr="00500A72">
        <w:rPr>
          <w:rFonts w:ascii="Palatino Linotype" w:hAnsi="Palatino Linotype" w:cs="Times New Roman"/>
          <w:sz w:val="20"/>
          <w:szCs w:val="20"/>
        </w:rPr>
        <w:t>r</w:t>
      </w:r>
      <w:r w:rsidR="000F1084" w:rsidRPr="00500A72">
        <w:rPr>
          <w:rFonts w:ascii="Palatino Linotype" w:hAnsi="Palatino Linotype" w:cs="Times New Roman"/>
          <w:sz w:val="20"/>
          <w:szCs w:val="20"/>
        </w:rPr>
        <w:t>ease the employability of students after they graduate</w:t>
      </w:r>
      <w:r w:rsidRPr="00500A72">
        <w:rPr>
          <w:rFonts w:ascii="Palatino Linotype" w:hAnsi="Palatino Linotype" w:cs="Times New Roman"/>
          <w:sz w:val="20"/>
          <w:szCs w:val="20"/>
        </w:rPr>
        <w:t xml:space="preserve">. Finally, to help students </w:t>
      </w:r>
      <w:r w:rsidR="000F1084" w:rsidRPr="00500A72">
        <w:rPr>
          <w:rFonts w:ascii="Palatino Linotype" w:hAnsi="Palatino Linotype" w:cs="Times New Roman"/>
          <w:sz w:val="20"/>
          <w:szCs w:val="20"/>
        </w:rPr>
        <w:t>make good choices, u</w:t>
      </w:r>
      <w:r w:rsidRPr="00500A72">
        <w:rPr>
          <w:rFonts w:ascii="Palatino Linotype" w:hAnsi="Palatino Linotype" w:cs="Times New Roman"/>
          <w:sz w:val="20"/>
          <w:szCs w:val="20"/>
        </w:rPr>
        <w:t xml:space="preserve">niversities should </w:t>
      </w:r>
      <w:r w:rsidR="000F1084" w:rsidRPr="00500A72">
        <w:rPr>
          <w:rFonts w:ascii="Palatino Linotype" w:hAnsi="Palatino Linotype" w:cs="Times New Roman"/>
          <w:sz w:val="20"/>
          <w:szCs w:val="20"/>
        </w:rPr>
        <w:t xml:space="preserve">consider </w:t>
      </w:r>
      <w:r w:rsidRPr="00500A72">
        <w:rPr>
          <w:rFonts w:ascii="Palatino Linotype" w:hAnsi="Palatino Linotype" w:cs="Times New Roman"/>
          <w:sz w:val="20"/>
          <w:szCs w:val="20"/>
        </w:rPr>
        <w:t>invest</w:t>
      </w:r>
      <w:r w:rsidR="000F1084" w:rsidRPr="00500A72">
        <w:rPr>
          <w:rFonts w:ascii="Palatino Linotype" w:hAnsi="Palatino Linotype" w:cs="Times New Roman"/>
          <w:sz w:val="20"/>
          <w:szCs w:val="20"/>
        </w:rPr>
        <w:t>ing</w:t>
      </w:r>
      <w:r w:rsidRPr="00500A72">
        <w:rPr>
          <w:rFonts w:ascii="Palatino Linotype" w:hAnsi="Palatino Linotype" w:cs="Times New Roman"/>
          <w:sz w:val="20"/>
          <w:szCs w:val="20"/>
        </w:rPr>
        <w:t xml:space="preserve"> in online advisory tools</w:t>
      </w:r>
      <w:r w:rsidR="000F1084" w:rsidRPr="00500A72">
        <w:rPr>
          <w:rFonts w:ascii="Palatino Linotype" w:hAnsi="Palatino Linotype" w:cs="Times New Roman"/>
          <w:sz w:val="20"/>
          <w:szCs w:val="20"/>
        </w:rPr>
        <w:t xml:space="preserve"> for potential students such as</w:t>
      </w:r>
      <w:r w:rsidRPr="00500A72">
        <w:rPr>
          <w:rFonts w:ascii="Palatino Linotype" w:hAnsi="Palatino Linotype" w:cs="Times New Roman"/>
          <w:sz w:val="20"/>
          <w:szCs w:val="20"/>
        </w:rPr>
        <w:t xml:space="preserve"> real-time </w:t>
      </w:r>
      <w:r w:rsidR="000F1084" w:rsidRPr="00500A72">
        <w:rPr>
          <w:rFonts w:ascii="Palatino Linotype" w:hAnsi="Palatino Linotype" w:cs="Times New Roman"/>
          <w:sz w:val="20"/>
          <w:szCs w:val="20"/>
        </w:rPr>
        <w:t>one-to-one</w:t>
      </w:r>
      <w:r w:rsidRPr="00500A72">
        <w:rPr>
          <w:rFonts w:ascii="Palatino Linotype" w:hAnsi="Palatino Linotype" w:cs="Times New Roman"/>
          <w:sz w:val="20"/>
          <w:szCs w:val="20"/>
        </w:rPr>
        <w:t xml:space="preserve"> </w:t>
      </w:r>
      <w:r w:rsidR="000F1084" w:rsidRPr="00500A72">
        <w:rPr>
          <w:rFonts w:ascii="Palatino Linotype" w:hAnsi="Palatino Linotype" w:cs="Times New Roman"/>
          <w:sz w:val="20"/>
          <w:szCs w:val="20"/>
        </w:rPr>
        <w:t>advisories;</w:t>
      </w:r>
      <w:r w:rsidRPr="00500A72">
        <w:rPr>
          <w:rFonts w:ascii="Palatino Linotype" w:hAnsi="Palatino Linotype" w:cs="Times New Roman"/>
          <w:sz w:val="20"/>
          <w:szCs w:val="20"/>
        </w:rPr>
        <w:t xml:space="preserve"> and respect student</w:t>
      </w:r>
      <w:r w:rsidR="00627766" w:rsidRPr="00500A72">
        <w:rPr>
          <w:rFonts w:ascii="Palatino Linotype" w:hAnsi="Palatino Linotype" w:cs="Times New Roman"/>
          <w:sz w:val="20"/>
          <w:szCs w:val="20"/>
        </w:rPr>
        <w:t>s</w:t>
      </w:r>
      <w:r w:rsidR="000F1084" w:rsidRPr="00500A72">
        <w:rPr>
          <w:rFonts w:ascii="Palatino Linotype" w:hAnsi="Palatino Linotype" w:cs="Times New Roman"/>
          <w:sz w:val="20"/>
          <w:szCs w:val="20"/>
        </w:rPr>
        <w:t>’</w:t>
      </w:r>
      <w:r w:rsidR="00627766" w:rsidRPr="00500A72">
        <w:rPr>
          <w:rFonts w:ascii="Palatino Linotype" w:hAnsi="Palatino Linotype" w:cs="Times New Roman"/>
          <w:sz w:val="20"/>
          <w:szCs w:val="20"/>
        </w:rPr>
        <w:t xml:space="preserve"> individual characteristics t</w:t>
      </w:r>
      <w:r w:rsidRPr="00500A72">
        <w:rPr>
          <w:rFonts w:ascii="Palatino Linotype" w:hAnsi="Palatino Linotype" w:cs="Times New Roman"/>
          <w:sz w:val="20"/>
          <w:szCs w:val="20"/>
        </w:rPr>
        <w:t>o guide</w:t>
      </w:r>
      <w:r w:rsidR="00627766" w:rsidRPr="00500A72">
        <w:rPr>
          <w:rFonts w:ascii="Palatino Linotype" w:hAnsi="Palatino Linotype" w:cs="Times New Roman"/>
          <w:sz w:val="20"/>
          <w:szCs w:val="20"/>
        </w:rPr>
        <w:t xml:space="preserve"> them to choose the right major. </w:t>
      </w:r>
      <w:r w:rsidR="000F1084" w:rsidRPr="00500A72">
        <w:rPr>
          <w:rFonts w:ascii="Palatino Linotype" w:hAnsi="Palatino Linotype" w:cs="Times New Roman"/>
          <w:sz w:val="20"/>
          <w:szCs w:val="20"/>
        </w:rPr>
        <w:t>This would help avoid wasta</w:t>
      </w:r>
      <w:r w:rsidRPr="00500A72">
        <w:rPr>
          <w:rFonts w:ascii="Palatino Linotype" w:hAnsi="Palatino Linotype" w:cs="Times New Roman"/>
          <w:sz w:val="20"/>
          <w:szCs w:val="20"/>
        </w:rPr>
        <w:t>g</w:t>
      </w:r>
      <w:r w:rsidR="000F1084" w:rsidRPr="00500A72">
        <w:rPr>
          <w:rFonts w:ascii="Palatino Linotype" w:hAnsi="Palatino Linotype" w:cs="Times New Roman"/>
          <w:sz w:val="20"/>
          <w:szCs w:val="20"/>
        </w:rPr>
        <w:t>e</w:t>
      </w:r>
      <w:r w:rsidR="00627766" w:rsidRPr="00500A72">
        <w:rPr>
          <w:rFonts w:ascii="Palatino Linotype" w:hAnsi="Palatino Linotype" w:cs="Times New Roman"/>
          <w:sz w:val="20"/>
          <w:szCs w:val="20"/>
        </w:rPr>
        <w:t xml:space="preserve"> </w:t>
      </w:r>
      <w:r w:rsidR="000F1084" w:rsidRPr="00500A72">
        <w:rPr>
          <w:rFonts w:ascii="Palatino Linotype" w:hAnsi="Palatino Linotype" w:cs="Times New Roman"/>
          <w:sz w:val="20"/>
          <w:szCs w:val="20"/>
        </w:rPr>
        <w:t>of societal resources which would come about due to poor student performance owed to improper choices of majors</w:t>
      </w:r>
      <w:r w:rsidR="00627766" w:rsidRPr="00500A72">
        <w:rPr>
          <w:rFonts w:ascii="Palatino Linotype" w:hAnsi="Palatino Linotype" w:cs="Times New Roman"/>
          <w:sz w:val="20"/>
          <w:szCs w:val="20"/>
        </w:rPr>
        <w:t xml:space="preserve">. Besides, </w:t>
      </w:r>
      <w:r w:rsidR="00627766" w:rsidRPr="00500A72">
        <w:rPr>
          <w:rFonts w:ascii="Palatino Linotype" w:hAnsi="Palatino Linotype" w:cs="Times New Roman"/>
          <w:sz w:val="20"/>
          <w:szCs w:val="20"/>
          <w:lang w:val="en"/>
        </w:rPr>
        <w:t xml:space="preserve">schools can also gain the lifetime </w:t>
      </w:r>
      <w:r w:rsidR="00D6653C" w:rsidRPr="00500A72">
        <w:rPr>
          <w:rFonts w:ascii="Palatino Linotype" w:hAnsi="Palatino Linotype" w:cs="Times New Roman"/>
          <w:sz w:val="20"/>
          <w:szCs w:val="20"/>
          <w:lang w:val="en"/>
        </w:rPr>
        <w:t>value</w:t>
      </w:r>
      <w:r w:rsidR="00627766" w:rsidRPr="00500A72">
        <w:rPr>
          <w:rFonts w:ascii="Palatino Linotype" w:hAnsi="Palatino Linotype" w:cs="Times New Roman"/>
          <w:sz w:val="20"/>
          <w:szCs w:val="20"/>
          <w:lang w:val="en"/>
        </w:rPr>
        <w:t xml:space="preserve"> of customers from students </w:t>
      </w:r>
      <w:r w:rsidR="000F1084" w:rsidRPr="00500A72">
        <w:rPr>
          <w:rFonts w:ascii="Palatino Linotype" w:hAnsi="Palatino Linotype" w:cs="Times New Roman"/>
          <w:sz w:val="20"/>
          <w:szCs w:val="20"/>
          <w:lang w:val="en"/>
        </w:rPr>
        <w:t>choosing</w:t>
      </w:r>
      <w:r w:rsidR="00627766" w:rsidRPr="00500A72">
        <w:rPr>
          <w:rFonts w:ascii="Palatino Linotype" w:hAnsi="Palatino Linotype" w:cs="Times New Roman"/>
          <w:sz w:val="20"/>
          <w:szCs w:val="20"/>
          <w:lang w:val="en"/>
        </w:rPr>
        <w:t xml:space="preserve"> </w:t>
      </w:r>
      <w:r w:rsidR="00D471ED" w:rsidRPr="00500A72">
        <w:rPr>
          <w:rFonts w:ascii="Palatino Linotype" w:hAnsi="Palatino Linotype" w:cs="Times New Roman"/>
          <w:sz w:val="20"/>
          <w:szCs w:val="20"/>
          <w:lang w:val="en"/>
        </w:rPr>
        <w:t xml:space="preserve">a </w:t>
      </w:r>
      <w:r w:rsidR="00627766" w:rsidRPr="00500A72">
        <w:rPr>
          <w:rFonts w:ascii="Palatino Linotype" w:hAnsi="Palatino Linotype" w:cs="Times New Roman"/>
          <w:sz w:val="20"/>
          <w:szCs w:val="20"/>
          <w:lang w:val="en"/>
        </w:rPr>
        <w:t xml:space="preserve">major </w:t>
      </w:r>
      <w:r w:rsidR="000F1084" w:rsidRPr="00500A72">
        <w:rPr>
          <w:rFonts w:ascii="Palatino Linotype" w:hAnsi="Palatino Linotype" w:cs="Times New Roman"/>
          <w:sz w:val="20"/>
          <w:szCs w:val="20"/>
          <w:lang w:val="en"/>
        </w:rPr>
        <w:t xml:space="preserve">which is in line </w:t>
      </w:r>
      <w:r w:rsidR="00627766" w:rsidRPr="00500A72">
        <w:rPr>
          <w:rFonts w:ascii="Palatino Linotype" w:hAnsi="Palatino Linotype" w:cs="Times New Roman"/>
          <w:sz w:val="20"/>
          <w:szCs w:val="20"/>
          <w:lang w:val="en"/>
        </w:rPr>
        <w:t>with their passion</w:t>
      </w:r>
      <w:r w:rsidR="000F1084" w:rsidRPr="00500A72">
        <w:rPr>
          <w:rFonts w:ascii="Palatino Linotype" w:hAnsi="Palatino Linotype" w:cs="Times New Roman"/>
          <w:sz w:val="20"/>
          <w:szCs w:val="20"/>
          <w:lang w:val="en"/>
        </w:rPr>
        <w:t xml:space="preserve"> and hence</w:t>
      </w:r>
      <w:r w:rsidR="00627766" w:rsidRPr="00500A72">
        <w:rPr>
          <w:rFonts w:ascii="Palatino Linotype" w:hAnsi="Palatino Linotype" w:cs="Times New Roman"/>
          <w:sz w:val="20"/>
          <w:szCs w:val="20"/>
          <w:lang w:val="en"/>
        </w:rPr>
        <w:t xml:space="preserve"> pursuing</w:t>
      </w:r>
      <w:r w:rsidR="00477072" w:rsidRPr="00500A72">
        <w:rPr>
          <w:rFonts w:ascii="Palatino Linotype" w:hAnsi="Palatino Linotype" w:cs="Times New Roman"/>
          <w:sz w:val="20"/>
          <w:szCs w:val="20"/>
          <w:lang w:val="en"/>
        </w:rPr>
        <w:t xml:space="preserve"> their studies until</w:t>
      </w:r>
      <w:r w:rsidR="00627766" w:rsidRPr="00500A72">
        <w:rPr>
          <w:rFonts w:ascii="Palatino Linotype" w:hAnsi="Palatino Linotype" w:cs="Times New Roman"/>
          <w:sz w:val="20"/>
          <w:szCs w:val="20"/>
          <w:lang w:val="en"/>
        </w:rPr>
        <w:t xml:space="preserve"> the end. </w:t>
      </w:r>
    </w:p>
    <w:p w14:paraId="28C9F508" w14:textId="12D7E944" w:rsidR="00797118" w:rsidRPr="00500A72" w:rsidRDefault="00D6653C" w:rsidP="00FA2E96">
      <w:pPr>
        <w:widowControl w:val="0"/>
        <w:spacing w:before="120" w:afterLines="60" w:after="144" w:line="276" w:lineRule="auto"/>
        <w:jc w:val="center"/>
        <w:rPr>
          <w:rFonts w:ascii="Palatino Linotype" w:hAnsi="Palatino Linotype" w:cs="Times New Roman"/>
          <w:b/>
          <w:sz w:val="20"/>
          <w:szCs w:val="20"/>
        </w:rPr>
      </w:pPr>
      <w:r w:rsidRPr="00500A72">
        <w:rPr>
          <w:rFonts w:ascii="Palatino Linotype" w:hAnsi="Palatino Linotype" w:cs="Times New Roman"/>
          <w:b/>
          <w:sz w:val="20"/>
          <w:szCs w:val="20"/>
        </w:rPr>
        <w:t>References</w:t>
      </w:r>
    </w:p>
    <w:p w14:paraId="312F47BC" w14:textId="2C854DFB" w:rsidR="007D39C8" w:rsidRPr="00500A72" w:rsidRDefault="007D39C8"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Nguyen Minh Ha, Huynh Gia Xuyen and Huynh Thi Kim Tuyet (2011), </w:t>
      </w:r>
      <w:r w:rsidRPr="00500A72">
        <w:rPr>
          <w:rFonts w:ascii="Palatino Linotype" w:hAnsi="Palatino Linotype" w:cs="Times New Roman"/>
          <w:i/>
          <w:iCs/>
          <w:noProof/>
          <w:sz w:val="20"/>
          <w:szCs w:val="20"/>
        </w:rPr>
        <w:t xml:space="preserve">The factors </w:t>
      </w:r>
      <w:r w:rsidRPr="00500A72">
        <w:rPr>
          <w:rFonts w:ascii="Palatino Linotype" w:hAnsi="Palatino Linotype" w:cs="Times New Roman"/>
          <w:i/>
          <w:iCs/>
          <w:noProof/>
          <w:sz w:val="20"/>
          <w:szCs w:val="20"/>
          <w:lang w:val="en-GB"/>
        </w:rPr>
        <w:t>influencing student’s choice of Ho Chi Minh City Open University</w:t>
      </w:r>
      <w:r w:rsidRPr="00500A72">
        <w:rPr>
          <w:rFonts w:ascii="Palatino Linotype" w:hAnsi="Palatino Linotype" w:cs="Times New Roman"/>
          <w:noProof/>
          <w:sz w:val="20"/>
          <w:szCs w:val="20"/>
        </w:rPr>
        <w:t xml:space="preserve">, </w:t>
      </w:r>
      <w:r w:rsidRPr="00500A72">
        <w:rPr>
          <w:rFonts w:ascii="Palatino Linotype" w:hAnsi="Palatino Linotype" w:cs="Times New Roman"/>
          <w:i/>
          <w:noProof/>
          <w:sz w:val="20"/>
          <w:szCs w:val="20"/>
          <w:lang w:val="en"/>
        </w:rPr>
        <w:t>Scientific Journal of Ho Chi Minh City Open University</w:t>
      </w:r>
      <w:r w:rsidRPr="00500A72">
        <w:rPr>
          <w:rFonts w:ascii="Palatino Linotype" w:hAnsi="Palatino Linotype" w:cs="Times New Roman"/>
          <w:noProof/>
          <w:sz w:val="20"/>
          <w:szCs w:val="20"/>
          <w:lang w:val="en"/>
        </w:rPr>
        <w:t>,</w:t>
      </w:r>
      <w:r w:rsidRPr="00500A72">
        <w:rPr>
          <w:rFonts w:ascii="Palatino Linotype" w:hAnsi="Palatino Linotype" w:cs="Times New Roman"/>
          <w:noProof/>
          <w:sz w:val="20"/>
          <w:szCs w:val="20"/>
        </w:rPr>
        <w:t xml:space="preserve"> 6(2), 107-117.</w:t>
      </w:r>
    </w:p>
    <w:p w14:paraId="0A6B6178" w14:textId="2BA88BE6" w:rsidR="007D39C8" w:rsidRPr="00500A72" w:rsidRDefault="007D39C8"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Luu Chi Danh and Lam Ngoc Le (2018), </w:t>
      </w:r>
      <w:r w:rsidRPr="00500A72">
        <w:rPr>
          <w:rFonts w:ascii="Palatino Linotype" w:hAnsi="Palatino Linotype" w:cs="Times New Roman"/>
          <w:i/>
          <w:iCs/>
          <w:noProof/>
          <w:sz w:val="20"/>
          <w:szCs w:val="20"/>
          <w:lang w:val="en"/>
        </w:rPr>
        <w:t>Factors affecting first-year students' choice of Van Lang University, Science Journal of Van Lang University</w:t>
      </w:r>
      <w:r w:rsidRPr="00500A72">
        <w:rPr>
          <w:rFonts w:ascii="Palatino Linotype" w:hAnsi="Palatino Linotype" w:cs="Times New Roman"/>
          <w:noProof/>
          <w:sz w:val="20"/>
          <w:szCs w:val="20"/>
        </w:rPr>
        <w:t>, 12, 85-93.</w:t>
      </w:r>
    </w:p>
    <w:p w14:paraId="1F850647" w14:textId="203C1946" w:rsidR="007D39C8" w:rsidRPr="00500A72" w:rsidRDefault="00B47B08"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Nguyen Ngoc Thi Kim Loan</w:t>
      </w:r>
      <w:r w:rsidR="007D39C8" w:rsidRPr="00500A72">
        <w:rPr>
          <w:rFonts w:ascii="Palatino Linotype" w:hAnsi="Palatino Linotype" w:cs="Times New Roman"/>
          <w:noProof/>
          <w:sz w:val="20"/>
          <w:szCs w:val="20"/>
        </w:rPr>
        <w:t xml:space="preserve"> (2017),  </w:t>
      </w:r>
      <w:r w:rsidRPr="00500A72">
        <w:rPr>
          <w:rFonts w:ascii="Palatino Linotype" w:hAnsi="Palatino Linotype" w:cs="Times New Roman"/>
          <w:i/>
          <w:iCs/>
          <w:noProof/>
          <w:sz w:val="20"/>
          <w:szCs w:val="20"/>
          <w:lang w:val="en"/>
        </w:rPr>
        <w:t>Factors affecting the decision of 12th grade students to choose a university, Lac Hong Science Journal,</w:t>
      </w:r>
      <w:r w:rsidR="007D39C8" w:rsidRPr="00500A72">
        <w:rPr>
          <w:rFonts w:ascii="Palatino Linotype" w:hAnsi="Palatino Linotype" w:cs="Times New Roman"/>
          <w:noProof/>
          <w:sz w:val="20"/>
          <w:szCs w:val="20"/>
        </w:rPr>
        <w:t xml:space="preserve"> 11/2017, 134-140.</w:t>
      </w:r>
    </w:p>
    <w:p w14:paraId="1945D02D" w14:textId="136E23F5" w:rsidR="00327144" w:rsidRPr="00500A72" w:rsidRDefault="00327144" w:rsidP="0012741F">
      <w:pPr>
        <w:pStyle w:val="ListParagraph"/>
        <w:numPr>
          <w:ilvl w:val="0"/>
          <w:numId w:val="1"/>
        </w:numPr>
        <w:ind w:left="284" w:hanging="284"/>
        <w:jc w:val="both"/>
        <w:rPr>
          <w:lang w:val="en-US"/>
        </w:rPr>
      </w:pPr>
      <w:r w:rsidRPr="00500A72">
        <w:rPr>
          <w:rFonts w:ascii="Palatino Linotype" w:hAnsi="Palatino Linotype" w:cs="Times New Roman"/>
          <w:noProof/>
          <w:sz w:val="20"/>
          <w:szCs w:val="20"/>
        </w:rPr>
        <w:t xml:space="preserve">Nu Vuong (2021), </w:t>
      </w:r>
      <w:r w:rsidR="0012741F" w:rsidRPr="00500A72">
        <w:rPr>
          <w:rFonts w:ascii="Palatino Linotype" w:hAnsi="Palatino Linotype" w:cs="Times New Roman"/>
          <w:i/>
          <w:noProof/>
          <w:sz w:val="20"/>
          <w:szCs w:val="20"/>
        </w:rPr>
        <w:t>Mistakes when choosing university,</w:t>
      </w:r>
      <w:r w:rsidR="0012741F" w:rsidRPr="00500A72">
        <w:rPr>
          <w:rFonts w:ascii="Palatino Linotype" w:hAnsi="Palatino Linotype" w:cs="Times New Roman"/>
          <w:noProof/>
          <w:sz w:val="20"/>
          <w:szCs w:val="20"/>
        </w:rPr>
        <w:t xml:space="preserve"> </w:t>
      </w:r>
      <w:r w:rsidR="0012741F" w:rsidRPr="00500A72">
        <w:rPr>
          <w:rFonts w:ascii="Palatino Linotype" w:hAnsi="Palatino Linotype" w:cs="Times New Roman"/>
          <w:i/>
          <w:noProof/>
          <w:sz w:val="20"/>
          <w:szCs w:val="20"/>
        </w:rPr>
        <w:t xml:space="preserve">Thanh Nien Electronics Newspapers, </w:t>
      </w:r>
      <w:r w:rsidR="0012741F" w:rsidRPr="00500A72">
        <w:rPr>
          <w:rFonts w:ascii="Palatino Linotype" w:hAnsi="Palatino Linotype" w:cs="Times New Roman"/>
          <w:noProof/>
          <w:sz w:val="20"/>
          <w:szCs w:val="20"/>
          <w:lang w:val="en-US"/>
        </w:rPr>
        <w:t xml:space="preserve">https://thanhnien.vn/giao-duc/cac-sai-lam-can-tranh-khi-dang-ky-nguyen-vong-1369853.html, </w:t>
      </w:r>
      <w:r w:rsidR="0012741F" w:rsidRPr="00500A72">
        <w:rPr>
          <w:rFonts w:ascii="Palatino Linotype" w:hAnsi="Palatino Linotype" w:cs="Times New Roman"/>
          <w:noProof/>
          <w:sz w:val="20"/>
          <w:szCs w:val="20"/>
        </w:rPr>
        <w:t>accessed</w:t>
      </w:r>
      <w:r w:rsidR="0012741F" w:rsidRPr="00500A72">
        <w:rPr>
          <w:rFonts w:ascii="Palatino Linotype" w:hAnsi="Palatino Linotype" w:cs="Times New Roman"/>
          <w:noProof/>
          <w:sz w:val="20"/>
          <w:szCs w:val="20"/>
          <w:lang w:val="en-US"/>
        </w:rPr>
        <w:t xml:space="preserve"> 11/05/2021</w:t>
      </w:r>
    </w:p>
    <w:p w14:paraId="538AE52B" w14:textId="0489105F" w:rsidR="00327144" w:rsidRPr="00500A72" w:rsidRDefault="00B47B08" w:rsidP="00327144">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Thuy Linh (2018), </w:t>
      </w:r>
      <w:r w:rsidRPr="00500A72">
        <w:rPr>
          <w:rFonts w:ascii="Palatino Linotype" w:hAnsi="Palatino Linotype" w:cs="Times New Roman"/>
          <w:i/>
          <w:iCs/>
          <w:noProof/>
          <w:sz w:val="20"/>
          <w:szCs w:val="20"/>
          <w:lang w:val="en"/>
        </w:rPr>
        <w:t>Vietnam has exceeded the target number of universities</w:t>
      </w:r>
      <w:r w:rsidRPr="00500A72">
        <w:rPr>
          <w:rFonts w:ascii="Palatino Linotype" w:hAnsi="Palatino Linotype" w:cs="Times New Roman"/>
          <w:i/>
          <w:iCs/>
          <w:noProof/>
          <w:sz w:val="20"/>
          <w:szCs w:val="20"/>
        </w:rPr>
        <w:t xml:space="preserve">. Retrieved from </w:t>
      </w:r>
      <w:r w:rsidRPr="00500A72">
        <w:rPr>
          <w:rFonts w:ascii="Palatino Linotype" w:hAnsi="Palatino Linotype" w:cs="Times New Roman"/>
          <w:i/>
          <w:iCs/>
          <w:noProof/>
          <w:sz w:val="20"/>
          <w:szCs w:val="20"/>
          <w:lang w:val="en"/>
        </w:rPr>
        <w:t>Vietnam Education Electronics Magazine</w:t>
      </w:r>
      <w:r w:rsidRPr="00500A72">
        <w:rPr>
          <w:rFonts w:ascii="Palatino Linotype" w:hAnsi="Palatino Linotype" w:cs="Times New Roman"/>
          <w:noProof/>
          <w:sz w:val="20"/>
          <w:szCs w:val="20"/>
        </w:rPr>
        <w:t>, https://giaoduc.net.vn/giao-duc-24h/viet-nam-da-vuot-so-luong-truong-dai-hoc-theo-muc-tieu-de-ra-post193670.gd, accessed 15/03/2021</w:t>
      </w:r>
    </w:p>
    <w:p w14:paraId="15B38FCC" w14:textId="3F659CB5" w:rsidR="00B47B08" w:rsidRPr="00500A72" w:rsidRDefault="00B47B08"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Tran Van Qui and Cao Hao Thi (2009), </w:t>
      </w:r>
      <w:r w:rsidRPr="00500A72">
        <w:rPr>
          <w:rFonts w:ascii="Palatino Linotype" w:hAnsi="Palatino Linotype" w:cs="Times New Roman"/>
          <w:i/>
          <w:iCs/>
          <w:noProof/>
          <w:sz w:val="20"/>
          <w:szCs w:val="20"/>
          <w:lang w:val="en"/>
        </w:rPr>
        <w:t>Factors affecting high school students' decision to choose a University, Journal of Science and Technology Development</w:t>
      </w:r>
      <w:r w:rsidRPr="00500A72">
        <w:rPr>
          <w:rFonts w:ascii="Palatino Linotype" w:hAnsi="Palatino Linotype" w:cs="Times New Roman"/>
          <w:noProof/>
          <w:sz w:val="20"/>
          <w:szCs w:val="20"/>
        </w:rPr>
        <w:t>, 12(15), 87-102.</w:t>
      </w:r>
    </w:p>
    <w:p w14:paraId="019DD498" w14:textId="6E0EB001" w:rsidR="00B47B08" w:rsidRPr="00500A72" w:rsidRDefault="00B47B08"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lang w:val="en-GB"/>
        </w:rPr>
        <w:t xml:space="preserve">Vu Huy Thong, Nguyen Ngoc Quang, Nguyen Thi Tam, Pham Thi Huyen and Pham Hong Hoa </w:t>
      </w:r>
      <w:r w:rsidRPr="00500A72">
        <w:rPr>
          <w:rFonts w:ascii="Palatino Linotype" w:hAnsi="Palatino Linotype" w:cs="Times New Roman"/>
          <w:noProof/>
          <w:sz w:val="20"/>
          <w:szCs w:val="20"/>
        </w:rPr>
        <w:t xml:space="preserve">(2010), </w:t>
      </w:r>
      <w:r w:rsidRPr="00500A72">
        <w:rPr>
          <w:rFonts w:ascii="Palatino Linotype" w:hAnsi="Palatino Linotype" w:cs="Times New Roman"/>
          <w:i/>
          <w:iCs/>
          <w:noProof/>
          <w:sz w:val="20"/>
          <w:szCs w:val="20"/>
          <w:lang w:val="en-GB"/>
        </w:rPr>
        <w:t>Textbook on Consumer Behavior, National Economics University Publisher</w:t>
      </w:r>
      <w:r w:rsidRPr="00500A72">
        <w:rPr>
          <w:rFonts w:ascii="Palatino Linotype" w:hAnsi="Palatino Linotype" w:cs="Times New Roman"/>
          <w:noProof/>
          <w:sz w:val="20"/>
          <w:szCs w:val="20"/>
        </w:rPr>
        <w:t>.</w:t>
      </w:r>
    </w:p>
    <w:p w14:paraId="372FC96A" w14:textId="4CC57CB2" w:rsidR="00B47B08" w:rsidRPr="00500A72" w:rsidRDefault="00B47B08"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lang w:val="en-GB"/>
        </w:rPr>
        <w:t xml:space="preserve">Vu Thi Hue, Le Dinh Hai, &amp; Nguyen Van Phu </w:t>
      </w:r>
      <w:r w:rsidRPr="00500A72">
        <w:rPr>
          <w:rFonts w:ascii="Palatino Linotype" w:hAnsi="Palatino Linotype" w:cs="Times New Roman"/>
          <w:noProof/>
          <w:sz w:val="20"/>
          <w:szCs w:val="20"/>
        </w:rPr>
        <w:t xml:space="preserve">(2017), </w:t>
      </w:r>
      <w:r w:rsidR="00F10605" w:rsidRPr="00500A72">
        <w:rPr>
          <w:rFonts w:ascii="Palatino Linotype" w:hAnsi="Palatino Linotype" w:cs="Times New Roman"/>
          <w:i/>
          <w:iCs/>
          <w:noProof/>
          <w:sz w:val="20"/>
          <w:szCs w:val="20"/>
          <w:lang w:val="en-GB"/>
        </w:rPr>
        <w:t>Apply the exploratory factor analysis method in the research of factors that influence the high school student’s decision to study at the University of Forestry's Branch in Dong Nai province, Journal of Forestry Science and Technology,</w:t>
      </w:r>
      <w:r w:rsidRPr="00500A72">
        <w:rPr>
          <w:rFonts w:ascii="Palatino Linotype" w:hAnsi="Palatino Linotype" w:cs="Times New Roman"/>
          <w:noProof/>
          <w:sz w:val="20"/>
          <w:szCs w:val="20"/>
        </w:rPr>
        <w:t>, 4, 172-180.</w:t>
      </w:r>
    </w:p>
    <w:p w14:paraId="6B389FF9"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Burns, M. J. (2006), </w:t>
      </w:r>
      <w:r w:rsidRPr="00500A72">
        <w:rPr>
          <w:rFonts w:ascii="Palatino Linotype" w:hAnsi="Palatino Linotype" w:cs="Times New Roman"/>
          <w:i/>
          <w:iCs/>
          <w:noProof/>
          <w:sz w:val="20"/>
          <w:szCs w:val="20"/>
        </w:rPr>
        <w:t>Factors influencing the college choice of African-American students admitted to the College of Agriculture</w:t>
      </w:r>
      <w:r w:rsidRPr="00500A72">
        <w:rPr>
          <w:rFonts w:ascii="Palatino Linotype" w:hAnsi="Palatino Linotype" w:cs="Times New Roman"/>
          <w:noProof/>
          <w:sz w:val="20"/>
          <w:szCs w:val="20"/>
        </w:rPr>
        <w:t>, Food and Natural Resources, University of Missouri-Columbia, USA.</w:t>
      </w:r>
    </w:p>
    <w:p w14:paraId="765E0E56"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Cabrera, A. F., &amp; Nasa, S. M. (2000), </w:t>
      </w:r>
      <w:r w:rsidRPr="00500A72">
        <w:rPr>
          <w:rFonts w:ascii="Palatino Linotype" w:hAnsi="Palatino Linotype" w:cs="Times New Roman"/>
          <w:i/>
          <w:iCs/>
          <w:noProof/>
          <w:sz w:val="20"/>
          <w:szCs w:val="20"/>
        </w:rPr>
        <w:t>Understanding the College-Choice Process</w:t>
      </w:r>
      <w:r w:rsidRPr="00500A72">
        <w:rPr>
          <w:rFonts w:ascii="Palatino Linotype" w:hAnsi="Palatino Linotype" w:cs="Times New Roman"/>
          <w:noProof/>
          <w:sz w:val="20"/>
          <w:szCs w:val="20"/>
        </w:rPr>
        <w:t>, New Directions For Institutional Research, 107, 5-22.</w:t>
      </w:r>
    </w:p>
    <w:p w14:paraId="1158F540"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lastRenderedPageBreak/>
        <w:t xml:space="preserve">Chapman, D. W. (1981), </w:t>
      </w:r>
      <w:r w:rsidRPr="00500A72">
        <w:rPr>
          <w:rFonts w:ascii="Palatino Linotype" w:hAnsi="Palatino Linotype" w:cs="Times New Roman"/>
          <w:i/>
          <w:iCs/>
          <w:noProof/>
          <w:sz w:val="20"/>
          <w:szCs w:val="20"/>
        </w:rPr>
        <w:t>A Model of Student College Choice</w:t>
      </w:r>
      <w:r w:rsidRPr="00500A72">
        <w:rPr>
          <w:rFonts w:ascii="Palatino Linotype" w:hAnsi="Palatino Linotype" w:cs="Times New Roman"/>
          <w:noProof/>
          <w:sz w:val="20"/>
          <w:szCs w:val="20"/>
        </w:rPr>
        <w:t>, Ohio State University Press, 52(5), 490-505.</w:t>
      </w:r>
    </w:p>
    <w:p w14:paraId="1CC56368"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Drucker, P. F. (1954),</w:t>
      </w:r>
      <w:r w:rsidRPr="00500A72">
        <w:rPr>
          <w:rFonts w:ascii="Palatino Linotype" w:hAnsi="Palatino Linotype" w:cs="Times New Roman"/>
          <w:i/>
          <w:iCs/>
          <w:noProof/>
          <w:sz w:val="20"/>
          <w:szCs w:val="20"/>
        </w:rPr>
        <w:t xml:space="preserve"> The Practice of Management (1 ed.)</w:t>
      </w:r>
      <w:r w:rsidRPr="00500A72">
        <w:rPr>
          <w:rFonts w:ascii="Palatino Linotype" w:hAnsi="Palatino Linotype" w:cs="Times New Roman"/>
          <w:noProof/>
          <w:sz w:val="20"/>
          <w:szCs w:val="20"/>
        </w:rPr>
        <w:t>,Harper &amp; Roe, USA.</w:t>
      </w:r>
    </w:p>
    <w:p w14:paraId="5B834760"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Hossler, D., &amp; Gallagher, K. S. (1987), </w:t>
      </w:r>
      <w:r w:rsidRPr="00500A72">
        <w:rPr>
          <w:rFonts w:ascii="Palatino Linotype" w:hAnsi="Palatino Linotype" w:cs="Times New Roman"/>
          <w:i/>
          <w:iCs/>
          <w:noProof/>
          <w:sz w:val="20"/>
          <w:szCs w:val="20"/>
        </w:rPr>
        <w:t>Studying Student College Choice: A Three-Phase Model and the Implications for Policymakers</w:t>
      </w:r>
      <w:r w:rsidRPr="00500A72">
        <w:rPr>
          <w:rFonts w:ascii="Palatino Linotype" w:hAnsi="Palatino Linotype" w:cs="Times New Roman"/>
          <w:noProof/>
          <w:sz w:val="20"/>
          <w:szCs w:val="20"/>
        </w:rPr>
        <w:t>, College and University, 62(3), 207-221.</w:t>
      </w:r>
    </w:p>
    <w:p w14:paraId="5656095D"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Kotler, P. (2003), </w:t>
      </w:r>
      <w:r w:rsidRPr="00500A72">
        <w:rPr>
          <w:rFonts w:ascii="Palatino Linotype" w:hAnsi="Palatino Linotype" w:cs="Times New Roman"/>
          <w:i/>
          <w:iCs/>
          <w:noProof/>
          <w:sz w:val="20"/>
          <w:szCs w:val="20"/>
        </w:rPr>
        <w:t>Marketing insights from A to Z (1 ed.)</w:t>
      </w:r>
      <w:r w:rsidRPr="00500A72">
        <w:rPr>
          <w:rFonts w:ascii="Palatino Linotype" w:hAnsi="Palatino Linotype" w:cs="Times New Roman"/>
          <w:noProof/>
          <w:sz w:val="20"/>
          <w:szCs w:val="20"/>
        </w:rPr>
        <w:t>, John Wiley &amp; Sons, USA.</w:t>
      </w:r>
    </w:p>
    <w:p w14:paraId="3DB2064F"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Kotler, P., Gary, A., &amp; Marc, O. O. (2018), </w:t>
      </w:r>
      <w:r w:rsidRPr="00500A72">
        <w:rPr>
          <w:rFonts w:ascii="Palatino Linotype" w:hAnsi="Palatino Linotype" w:cs="Times New Roman"/>
          <w:i/>
          <w:iCs/>
          <w:noProof/>
          <w:sz w:val="20"/>
          <w:szCs w:val="20"/>
        </w:rPr>
        <w:t>Principles of Marketing (17 ed.)</w:t>
      </w:r>
      <w:r w:rsidRPr="00500A72">
        <w:rPr>
          <w:rFonts w:ascii="Palatino Linotype" w:hAnsi="Palatino Linotype" w:cs="Times New Roman"/>
          <w:noProof/>
          <w:sz w:val="20"/>
          <w:szCs w:val="20"/>
        </w:rPr>
        <w:t>, Pearson, USA.</w:t>
      </w:r>
    </w:p>
    <w:p w14:paraId="71A8D026"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Neal, C., Quester, P., &amp; Hawkins, D. (2004),</w:t>
      </w:r>
      <w:r w:rsidRPr="00500A72">
        <w:rPr>
          <w:rFonts w:ascii="Palatino Linotype" w:hAnsi="Palatino Linotype" w:cs="Times New Roman"/>
          <w:i/>
          <w:iCs/>
          <w:noProof/>
          <w:sz w:val="20"/>
          <w:szCs w:val="20"/>
        </w:rPr>
        <w:t xml:space="preserve"> Consumer behaviour, implications for Marketing strategy (4 ed.)</w:t>
      </w:r>
      <w:r w:rsidRPr="00500A72">
        <w:rPr>
          <w:rFonts w:ascii="Palatino Linotype" w:hAnsi="Palatino Linotype" w:cs="Times New Roman"/>
          <w:noProof/>
          <w:sz w:val="20"/>
          <w:szCs w:val="20"/>
        </w:rPr>
        <w:t>, McGraw-Hill, Australia.</w:t>
      </w:r>
    </w:p>
    <w:p w14:paraId="74463EA2"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Peter, J. P., &amp; Olson, J. (2002), </w:t>
      </w:r>
      <w:r w:rsidRPr="00500A72">
        <w:rPr>
          <w:rFonts w:ascii="Palatino Linotype" w:hAnsi="Palatino Linotype" w:cs="Times New Roman"/>
          <w:i/>
          <w:iCs/>
          <w:noProof/>
          <w:sz w:val="20"/>
          <w:szCs w:val="20"/>
        </w:rPr>
        <w:t>Consumer behavior and Marketing strategy (6 ed.)</w:t>
      </w:r>
      <w:r w:rsidRPr="00500A72">
        <w:rPr>
          <w:rFonts w:ascii="Palatino Linotype" w:hAnsi="Palatino Linotype" w:cs="Times New Roman"/>
          <w:noProof/>
          <w:sz w:val="20"/>
          <w:szCs w:val="20"/>
        </w:rPr>
        <w:t>, McGraw-Hill, Australia.</w:t>
      </w:r>
    </w:p>
    <w:p w14:paraId="45DDBE5E"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Schiffman, L. G., &amp; Wisenblit, J. L. (2015), </w:t>
      </w:r>
      <w:r w:rsidRPr="00500A72">
        <w:rPr>
          <w:rFonts w:ascii="Palatino Linotype" w:hAnsi="Palatino Linotype" w:cs="Times New Roman"/>
          <w:i/>
          <w:iCs/>
          <w:noProof/>
          <w:sz w:val="20"/>
          <w:szCs w:val="20"/>
        </w:rPr>
        <w:t>Consumer Behavior (11 ed.)</w:t>
      </w:r>
      <w:r w:rsidRPr="00500A72">
        <w:rPr>
          <w:rFonts w:ascii="Palatino Linotype" w:hAnsi="Palatino Linotype" w:cs="Times New Roman"/>
          <w:noProof/>
          <w:sz w:val="20"/>
          <w:szCs w:val="20"/>
        </w:rPr>
        <w:t>, Pearson, USA.</w:t>
      </w:r>
    </w:p>
    <w:p w14:paraId="66DCFD2E" w14:textId="77777777" w:rsidR="00F10605" w:rsidRPr="00500A72" w:rsidRDefault="00F10605"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Solomon, M. R. (2017), </w:t>
      </w:r>
      <w:r w:rsidRPr="00500A72">
        <w:rPr>
          <w:rFonts w:ascii="Palatino Linotype" w:hAnsi="Palatino Linotype" w:cs="Times New Roman"/>
          <w:i/>
          <w:iCs/>
          <w:noProof/>
          <w:sz w:val="20"/>
          <w:szCs w:val="20"/>
        </w:rPr>
        <w:t>Consumer Behavior: Buying, Having, and Being (12 ed.)</w:t>
      </w:r>
      <w:r w:rsidRPr="00500A72">
        <w:rPr>
          <w:rFonts w:ascii="Palatino Linotype" w:hAnsi="Palatino Linotype" w:cs="Times New Roman"/>
          <w:noProof/>
          <w:sz w:val="20"/>
          <w:szCs w:val="20"/>
        </w:rPr>
        <w:t>, Pearson, England.</w:t>
      </w:r>
    </w:p>
    <w:p w14:paraId="3E5C4F9C" w14:textId="77777777" w:rsidR="00B94919" w:rsidRPr="00500A72" w:rsidRDefault="00B94919" w:rsidP="00FA2E96">
      <w:pPr>
        <w:pStyle w:val="Bibliography"/>
        <w:widowControl w:val="0"/>
        <w:numPr>
          <w:ilvl w:val="0"/>
          <w:numId w:val="1"/>
        </w:numPr>
        <w:spacing w:before="120" w:afterLines="60" w:after="144" w:line="276" w:lineRule="auto"/>
        <w:ind w:left="284" w:hanging="284"/>
        <w:jc w:val="both"/>
        <w:rPr>
          <w:rFonts w:ascii="Palatino Linotype" w:hAnsi="Palatino Linotype" w:cs="Times New Roman"/>
          <w:noProof/>
          <w:sz w:val="20"/>
          <w:szCs w:val="20"/>
        </w:rPr>
      </w:pPr>
      <w:r w:rsidRPr="00500A72">
        <w:rPr>
          <w:rFonts w:ascii="Palatino Linotype" w:hAnsi="Palatino Linotype" w:cs="Times New Roman"/>
          <w:noProof/>
          <w:sz w:val="20"/>
          <w:szCs w:val="20"/>
        </w:rPr>
        <w:t xml:space="preserve">Washburn, S. G., Garton, B., &amp; Vaughn, P. (2000), </w:t>
      </w:r>
      <w:r w:rsidRPr="00500A72">
        <w:rPr>
          <w:rFonts w:ascii="Palatino Linotype" w:hAnsi="Palatino Linotype" w:cs="Times New Roman"/>
          <w:i/>
          <w:iCs/>
          <w:noProof/>
          <w:sz w:val="20"/>
          <w:szCs w:val="20"/>
        </w:rPr>
        <w:t>Factors Influencing College Choice of Agriculture Students College-Wide Compared with Students Majoring in Agricultural Education</w:t>
      </w:r>
      <w:r w:rsidRPr="00500A72">
        <w:rPr>
          <w:rFonts w:ascii="Palatino Linotype" w:hAnsi="Palatino Linotype" w:cs="Times New Roman"/>
          <w:noProof/>
          <w:sz w:val="20"/>
          <w:szCs w:val="20"/>
        </w:rPr>
        <w:t>, University of Florida, USA.</w:t>
      </w:r>
    </w:p>
    <w:p w14:paraId="27F642C9" w14:textId="77777777" w:rsidR="00B94919" w:rsidRPr="00FA2E96" w:rsidRDefault="00B94919" w:rsidP="00FA2E96">
      <w:pPr>
        <w:widowControl w:val="0"/>
        <w:spacing w:before="120" w:afterLines="60" w:after="144" w:line="276" w:lineRule="auto"/>
        <w:rPr>
          <w:rFonts w:ascii="Palatino Linotype" w:hAnsi="Palatino Linotype" w:cs="Times New Roman"/>
          <w:sz w:val="20"/>
          <w:szCs w:val="20"/>
          <w:lang w:val="en-US"/>
        </w:rPr>
      </w:pPr>
    </w:p>
    <w:p w14:paraId="39ED99F8" w14:textId="77777777" w:rsidR="00F10605" w:rsidRPr="00FA2E96" w:rsidRDefault="00F10605" w:rsidP="00FA2E96">
      <w:pPr>
        <w:widowControl w:val="0"/>
        <w:spacing w:before="120" w:afterLines="60" w:after="144" w:line="276" w:lineRule="auto"/>
        <w:jc w:val="both"/>
        <w:rPr>
          <w:rFonts w:ascii="Palatino Linotype" w:hAnsi="Palatino Linotype" w:cs="Times New Roman"/>
          <w:sz w:val="20"/>
          <w:szCs w:val="20"/>
          <w:lang w:val="en-US"/>
        </w:rPr>
      </w:pPr>
    </w:p>
    <w:p w14:paraId="76F52F98" w14:textId="77777777" w:rsidR="00B47B08" w:rsidRPr="00FA2E96" w:rsidRDefault="00B47B08" w:rsidP="00FA2E96">
      <w:pPr>
        <w:widowControl w:val="0"/>
        <w:spacing w:before="120" w:afterLines="60" w:after="144" w:line="276" w:lineRule="auto"/>
        <w:jc w:val="both"/>
        <w:rPr>
          <w:rFonts w:ascii="Palatino Linotype" w:hAnsi="Palatino Linotype" w:cs="Times New Roman"/>
          <w:sz w:val="20"/>
          <w:szCs w:val="20"/>
          <w:lang w:val="en-US"/>
        </w:rPr>
      </w:pPr>
    </w:p>
    <w:p w14:paraId="79C98C69" w14:textId="77777777" w:rsidR="00B47B08" w:rsidRPr="00FA2E96" w:rsidRDefault="00B47B08" w:rsidP="00FA2E96">
      <w:pPr>
        <w:widowControl w:val="0"/>
        <w:spacing w:before="120" w:afterLines="60" w:after="144" w:line="276" w:lineRule="auto"/>
        <w:jc w:val="both"/>
        <w:rPr>
          <w:rFonts w:ascii="Palatino Linotype" w:hAnsi="Palatino Linotype" w:cs="Times New Roman"/>
          <w:sz w:val="20"/>
          <w:szCs w:val="20"/>
          <w:lang w:val="en-US"/>
        </w:rPr>
      </w:pPr>
    </w:p>
    <w:p w14:paraId="67A46A66" w14:textId="77777777" w:rsidR="00B47B08" w:rsidRPr="00FA2E96" w:rsidRDefault="00B47B08" w:rsidP="00FA2E96">
      <w:pPr>
        <w:widowControl w:val="0"/>
        <w:spacing w:before="120" w:afterLines="60" w:after="144" w:line="276" w:lineRule="auto"/>
        <w:jc w:val="both"/>
        <w:rPr>
          <w:rFonts w:ascii="Palatino Linotype" w:hAnsi="Palatino Linotype" w:cs="Times New Roman"/>
          <w:sz w:val="20"/>
          <w:szCs w:val="20"/>
          <w:lang w:val="en-US"/>
        </w:rPr>
      </w:pPr>
    </w:p>
    <w:p w14:paraId="5362DD7D" w14:textId="77777777" w:rsidR="00D6653C" w:rsidRPr="00FA2E96" w:rsidRDefault="00D6653C" w:rsidP="00FA2E96">
      <w:pPr>
        <w:widowControl w:val="0"/>
        <w:spacing w:before="120" w:afterLines="60" w:after="144" w:line="276" w:lineRule="auto"/>
        <w:jc w:val="both"/>
        <w:rPr>
          <w:rFonts w:ascii="Palatino Linotype" w:hAnsi="Palatino Linotype" w:cs="Times New Roman"/>
          <w:b/>
          <w:sz w:val="20"/>
          <w:szCs w:val="20"/>
        </w:rPr>
      </w:pPr>
    </w:p>
    <w:sectPr w:rsidR="00D6653C" w:rsidRPr="00FA2E96" w:rsidSect="00FA2E96">
      <w:pgSz w:w="10773" w:h="15309"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8B"/>
    <w:multiLevelType w:val="hybridMultilevel"/>
    <w:tmpl w:val="50264408"/>
    <w:lvl w:ilvl="0" w:tplc="C79AEFFA">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6E"/>
    <w:rsid w:val="00022C9B"/>
    <w:rsid w:val="00024CBA"/>
    <w:rsid w:val="00027F1E"/>
    <w:rsid w:val="00031394"/>
    <w:rsid w:val="00033068"/>
    <w:rsid w:val="000342E2"/>
    <w:rsid w:val="00056F8F"/>
    <w:rsid w:val="00072D4E"/>
    <w:rsid w:val="000C74F4"/>
    <w:rsid w:val="000E4759"/>
    <w:rsid w:val="000E743F"/>
    <w:rsid w:val="000F1084"/>
    <w:rsid w:val="00122BD4"/>
    <w:rsid w:val="0012741F"/>
    <w:rsid w:val="001324D0"/>
    <w:rsid w:val="00132C24"/>
    <w:rsid w:val="00167BE2"/>
    <w:rsid w:val="00181375"/>
    <w:rsid w:val="00185BC7"/>
    <w:rsid w:val="00197448"/>
    <w:rsid w:val="00215235"/>
    <w:rsid w:val="002175AB"/>
    <w:rsid w:val="00235303"/>
    <w:rsid w:val="002566B5"/>
    <w:rsid w:val="00286B2B"/>
    <w:rsid w:val="0028777D"/>
    <w:rsid w:val="002907B7"/>
    <w:rsid w:val="002A220D"/>
    <w:rsid w:val="002A4AE7"/>
    <w:rsid w:val="002B13CE"/>
    <w:rsid w:val="002B6083"/>
    <w:rsid w:val="002C6B93"/>
    <w:rsid w:val="002E1C5B"/>
    <w:rsid w:val="002E4D2F"/>
    <w:rsid w:val="00315193"/>
    <w:rsid w:val="00327144"/>
    <w:rsid w:val="003310CD"/>
    <w:rsid w:val="00395FCF"/>
    <w:rsid w:val="003A1EFC"/>
    <w:rsid w:val="003C6E87"/>
    <w:rsid w:val="003D3824"/>
    <w:rsid w:val="003F3F88"/>
    <w:rsid w:val="004166D1"/>
    <w:rsid w:val="00421D84"/>
    <w:rsid w:val="00472917"/>
    <w:rsid w:val="00477072"/>
    <w:rsid w:val="004820B4"/>
    <w:rsid w:val="00483484"/>
    <w:rsid w:val="00500A72"/>
    <w:rsid w:val="0050313B"/>
    <w:rsid w:val="00527424"/>
    <w:rsid w:val="00531E14"/>
    <w:rsid w:val="00546AA0"/>
    <w:rsid w:val="0055073D"/>
    <w:rsid w:val="005834A9"/>
    <w:rsid w:val="00585B8D"/>
    <w:rsid w:val="005D14CD"/>
    <w:rsid w:val="005F67F8"/>
    <w:rsid w:val="005F7F58"/>
    <w:rsid w:val="00606830"/>
    <w:rsid w:val="00627766"/>
    <w:rsid w:val="006374AF"/>
    <w:rsid w:val="0067051E"/>
    <w:rsid w:val="00692984"/>
    <w:rsid w:val="006A2A46"/>
    <w:rsid w:val="006B1207"/>
    <w:rsid w:val="006C04CF"/>
    <w:rsid w:val="006D7816"/>
    <w:rsid w:val="006E31D3"/>
    <w:rsid w:val="006F2EBA"/>
    <w:rsid w:val="006F5382"/>
    <w:rsid w:val="00726BA1"/>
    <w:rsid w:val="007437F5"/>
    <w:rsid w:val="0075583F"/>
    <w:rsid w:val="007654CA"/>
    <w:rsid w:val="00786422"/>
    <w:rsid w:val="00797118"/>
    <w:rsid w:val="007A631E"/>
    <w:rsid w:val="007D235F"/>
    <w:rsid w:val="007D39C8"/>
    <w:rsid w:val="00805143"/>
    <w:rsid w:val="00811A8E"/>
    <w:rsid w:val="00866F38"/>
    <w:rsid w:val="00875558"/>
    <w:rsid w:val="00883FB4"/>
    <w:rsid w:val="008B6BF1"/>
    <w:rsid w:val="008C146C"/>
    <w:rsid w:val="008D0DA6"/>
    <w:rsid w:val="00933215"/>
    <w:rsid w:val="00933E92"/>
    <w:rsid w:val="00954994"/>
    <w:rsid w:val="00965D95"/>
    <w:rsid w:val="00967DAC"/>
    <w:rsid w:val="00993D25"/>
    <w:rsid w:val="009C5C11"/>
    <w:rsid w:val="00A01838"/>
    <w:rsid w:val="00A1116B"/>
    <w:rsid w:val="00A17F75"/>
    <w:rsid w:val="00A7368A"/>
    <w:rsid w:val="00A86D7D"/>
    <w:rsid w:val="00AD2381"/>
    <w:rsid w:val="00B47B08"/>
    <w:rsid w:val="00B63299"/>
    <w:rsid w:val="00B85B7B"/>
    <w:rsid w:val="00B94919"/>
    <w:rsid w:val="00BA111D"/>
    <w:rsid w:val="00BA1143"/>
    <w:rsid w:val="00BA63B3"/>
    <w:rsid w:val="00BB63B0"/>
    <w:rsid w:val="00BD6909"/>
    <w:rsid w:val="00BF048F"/>
    <w:rsid w:val="00BF3FE5"/>
    <w:rsid w:val="00C063AD"/>
    <w:rsid w:val="00C12765"/>
    <w:rsid w:val="00C3524A"/>
    <w:rsid w:val="00C4082A"/>
    <w:rsid w:val="00C52F02"/>
    <w:rsid w:val="00C61BF3"/>
    <w:rsid w:val="00C82C5D"/>
    <w:rsid w:val="00CB6B5D"/>
    <w:rsid w:val="00CC3D06"/>
    <w:rsid w:val="00CD1D1B"/>
    <w:rsid w:val="00CF76E1"/>
    <w:rsid w:val="00D05375"/>
    <w:rsid w:val="00D17041"/>
    <w:rsid w:val="00D42C19"/>
    <w:rsid w:val="00D471ED"/>
    <w:rsid w:val="00D63232"/>
    <w:rsid w:val="00D6653C"/>
    <w:rsid w:val="00D763A7"/>
    <w:rsid w:val="00D76D61"/>
    <w:rsid w:val="00D938C7"/>
    <w:rsid w:val="00DA5312"/>
    <w:rsid w:val="00DB34A8"/>
    <w:rsid w:val="00E178B5"/>
    <w:rsid w:val="00E30B30"/>
    <w:rsid w:val="00E30C6E"/>
    <w:rsid w:val="00E56E3C"/>
    <w:rsid w:val="00E742AF"/>
    <w:rsid w:val="00EA7F35"/>
    <w:rsid w:val="00EC2240"/>
    <w:rsid w:val="00EE144C"/>
    <w:rsid w:val="00F10605"/>
    <w:rsid w:val="00F371AF"/>
    <w:rsid w:val="00F532B3"/>
    <w:rsid w:val="00F54C68"/>
    <w:rsid w:val="00F7088E"/>
    <w:rsid w:val="00FA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47EA"/>
  <w15:docId w15:val="{0EBDAAAC-CBB6-464F-AA8C-2B7D40FA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99"/>
    <w:pPr>
      <w:ind w:left="720"/>
      <w:contextualSpacing/>
    </w:pPr>
  </w:style>
  <w:style w:type="table" w:styleId="TableGrid">
    <w:name w:val="Table Grid"/>
    <w:basedOn w:val="TableNormal"/>
    <w:rsid w:val="0079711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E92"/>
    <w:rPr>
      <w:sz w:val="16"/>
      <w:szCs w:val="16"/>
    </w:rPr>
  </w:style>
  <w:style w:type="paragraph" w:styleId="CommentText">
    <w:name w:val="annotation text"/>
    <w:basedOn w:val="Normal"/>
    <w:link w:val="CommentTextChar"/>
    <w:uiPriority w:val="99"/>
    <w:unhideWhenUsed/>
    <w:rsid w:val="00933E92"/>
    <w:pPr>
      <w:spacing w:line="240" w:lineRule="auto"/>
    </w:pPr>
    <w:rPr>
      <w:sz w:val="20"/>
      <w:szCs w:val="20"/>
    </w:rPr>
  </w:style>
  <w:style w:type="character" w:customStyle="1" w:styleId="CommentTextChar">
    <w:name w:val="Comment Text Char"/>
    <w:basedOn w:val="DefaultParagraphFont"/>
    <w:link w:val="CommentText"/>
    <w:uiPriority w:val="99"/>
    <w:rsid w:val="00933E92"/>
    <w:rPr>
      <w:sz w:val="20"/>
      <w:szCs w:val="20"/>
      <w:lang w:val="en-GB"/>
    </w:rPr>
  </w:style>
  <w:style w:type="paragraph" w:styleId="CommentSubject">
    <w:name w:val="annotation subject"/>
    <w:basedOn w:val="CommentText"/>
    <w:next w:val="CommentText"/>
    <w:link w:val="CommentSubjectChar"/>
    <w:uiPriority w:val="99"/>
    <w:semiHidden/>
    <w:unhideWhenUsed/>
    <w:rsid w:val="00933E92"/>
    <w:rPr>
      <w:b/>
      <w:bCs/>
    </w:rPr>
  </w:style>
  <w:style w:type="character" w:customStyle="1" w:styleId="CommentSubjectChar">
    <w:name w:val="Comment Subject Char"/>
    <w:basedOn w:val="CommentTextChar"/>
    <w:link w:val="CommentSubject"/>
    <w:uiPriority w:val="99"/>
    <w:semiHidden/>
    <w:rsid w:val="00933E92"/>
    <w:rPr>
      <w:b/>
      <w:bCs/>
      <w:sz w:val="20"/>
      <w:szCs w:val="20"/>
      <w:lang w:val="en-GB"/>
    </w:rPr>
  </w:style>
  <w:style w:type="paragraph" w:styleId="BalloonText">
    <w:name w:val="Balloon Text"/>
    <w:basedOn w:val="Normal"/>
    <w:link w:val="BalloonTextChar"/>
    <w:uiPriority w:val="99"/>
    <w:semiHidden/>
    <w:unhideWhenUsed/>
    <w:rsid w:val="0093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92"/>
    <w:rPr>
      <w:rFonts w:ascii="Segoe UI" w:hAnsi="Segoe UI" w:cs="Segoe UI"/>
      <w:sz w:val="18"/>
      <w:szCs w:val="18"/>
      <w:lang w:val="en-GB"/>
    </w:rPr>
  </w:style>
  <w:style w:type="paragraph" w:styleId="Bibliography">
    <w:name w:val="Bibliography"/>
    <w:basedOn w:val="Normal"/>
    <w:next w:val="Normal"/>
    <w:uiPriority w:val="37"/>
    <w:unhideWhenUsed/>
    <w:rsid w:val="007D39C8"/>
    <w:rPr>
      <w:lang w:val="en-US"/>
    </w:rPr>
  </w:style>
  <w:style w:type="character" w:styleId="Hyperlink">
    <w:name w:val="Hyperlink"/>
    <w:basedOn w:val="DefaultParagraphFont"/>
    <w:uiPriority w:val="99"/>
    <w:unhideWhenUsed/>
    <w:rsid w:val="00127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0760">
      <w:bodyDiv w:val="1"/>
      <w:marLeft w:val="0"/>
      <w:marRight w:val="0"/>
      <w:marTop w:val="0"/>
      <w:marBottom w:val="0"/>
      <w:divBdr>
        <w:top w:val="none" w:sz="0" w:space="0" w:color="auto"/>
        <w:left w:val="none" w:sz="0" w:space="0" w:color="auto"/>
        <w:bottom w:val="none" w:sz="0" w:space="0" w:color="auto"/>
        <w:right w:val="none" w:sz="0" w:space="0" w:color="auto"/>
      </w:divBdr>
    </w:div>
    <w:div w:id="214777256">
      <w:bodyDiv w:val="1"/>
      <w:marLeft w:val="0"/>
      <w:marRight w:val="0"/>
      <w:marTop w:val="0"/>
      <w:marBottom w:val="0"/>
      <w:divBdr>
        <w:top w:val="none" w:sz="0" w:space="0" w:color="auto"/>
        <w:left w:val="none" w:sz="0" w:space="0" w:color="auto"/>
        <w:bottom w:val="none" w:sz="0" w:space="0" w:color="auto"/>
        <w:right w:val="none" w:sz="0" w:space="0" w:color="auto"/>
      </w:divBdr>
      <w:divsChild>
        <w:div w:id="373119777">
          <w:marLeft w:val="0"/>
          <w:marRight w:val="0"/>
          <w:marTop w:val="100"/>
          <w:marBottom w:val="0"/>
          <w:divBdr>
            <w:top w:val="none" w:sz="0" w:space="0" w:color="auto"/>
            <w:left w:val="none" w:sz="0" w:space="0" w:color="auto"/>
            <w:bottom w:val="none" w:sz="0" w:space="0" w:color="auto"/>
            <w:right w:val="none" w:sz="0" w:space="0" w:color="auto"/>
          </w:divBdr>
          <w:divsChild>
            <w:div w:id="245385869">
              <w:marLeft w:val="0"/>
              <w:marRight w:val="0"/>
              <w:marTop w:val="60"/>
              <w:marBottom w:val="0"/>
              <w:divBdr>
                <w:top w:val="none" w:sz="0" w:space="0" w:color="auto"/>
                <w:left w:val="none" w:sz="0" w:space="0" w:color="auto"/>
                <w:bottom w:val="none" w:sz="0" w:space="0" w:color="auto"/>
                <w:right w:val="none" w:sz="0" w:space="0" w:color="auto"/>
              </w:divBdr>
            </w:div>
          </w:divsChild>
        </w:div>
        <w:div w:id="1006635022">
          <w:marLeft w:val="0"/>
          <w:marRight w:val="0"/>
          <w:marTop w:val="0"/>
          <w:marBottom w:val="0"/>
          <w:divBdr>
            <w:top w:val="none" w:sz="0" w:space="0" w:color="auto"/>
            <w:left w:val="none" w:sz="0" w:space="0" w:color="auto"/>
            <w:bottom w:val="none" w:sz="0" w:space="0" w:color="auto"/>
            <w:right w:val="none" w:sz="0" w:space="0" w:color="auto"/>
          </w:divBdr>
          <w:divsChild>
            <w:div w:id="569579129">
              <w:marLeft w:val="0"/>
              <w:marRight w:val="0"/>
              <w:marTop w:val="0"/>
              <w:marBottom w:val="0"/>
              <w:divBdr>
                <w:top w:val="none" w:sz="0" w:space="0" w:color="auto"/>
                <w:left w:val="none" w:sz="0" w:space="0" w:color="auto"/>
                <w:bottom w:val="none" w:sz="0" w:space="0" w:color="auto"/>
                <w:right w:val="none" w:sz="0" w:space="0" w:color="auto"/>
              </w:divBdr>
              <w:divsChild>
                <w:div w:id="6404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7988">
      <w:bodyDiv w:val="1"/>
      <w:marLeft w:val="0"/>
      <w:marRight w:val="0"/>
      <w:marTop w:val="0"/>
      <w:marBottom w:val="0"/>
      <w:divBdr>
        <w:top w:val="none" w:sz="0" w:space="0" w:color="auto"/>
        <w:left w:val="none" w:sz="0" w:space="0" w:color="auto"/>
        <w:bottom w:val="none" w:sz="0" w:space="0" w:color="auto"/>
        <w:right w:val="none" w:sz="0" w:space="0" w:color="auto"/>
      </w:divBdr>
      <w:divsChild>
        <w:div w:id="2004550458">
          <w:marLeft w:val="0"/>
          <w:marRight w:val="0"/>
          <w:marTop w:val="100"/>
          <w:marBottom w:val="0"/>
          <w:divBdr>
            <w:top w:val="none" w:sz="0" w:space="0" w:color="auto"/>
            <w:left w:val="none" w:sz="0" w:space="0" w:color="auto"/>
            <w:bottom w:val="none" w:sz="0" w:space="0" w:color="auto"/>
            <w:right w:val="none" w:sz="0" w:space="0" w:color="auto"/>
          </w:divBdr>
          <w:divsChild>
            <w:div w:id="1230458995">
              <w:marLeft w:val="0"/>
              <w:marRight w:val="0"/>
              <w:marTop w:val="60"/>
              <w:marBottom w:val="0"/>
              <w:divBdr>
                <w:top w:val="none" w:sz="0" w:space="0" w:color="auto"/>
                <w:left w:val="none" w:sz="0" w:space="0" w:color="auto"/>
                <w:bottom w:val="none" w:sz="0" w:space="0" w:color="auto"/>
                <w:right w:val="none" w:sz="0" w:space="0" w:color="auto"/>
              </w:divBdr>
            </w:div>
          </w:divsChild>
        </w:div>
        <w:div w:id="171846057">
          <w:marLeft w:val="0"/>
          <w:marRight w:val="0"/>
          <w:marTop w:val="0"/>
          <w:marBottom w:val="0"/>
          <w:divBdr>
            <w:top w:val="none" w:sz="0" w:space="0" w:color="auto"/>
            <w:left w:val="none" w:sz="0" w:space="0" w:color="auto"/>
            <w:bottom w:val="none" w:sz="0" w:space="0" w:color="auto"/>
            <w:right w:val="none" w:sz="0" w:space="0" w:color="auto"/>
          </w:divBdr>
          <w:divsChild>
            <w:div w:id="1273973589">
              <w:marLeft w:val="0"/>
              <w:marRight w:val="0"/>
              <w:marTop w:val="0"/>
              <w:marBottom w:val="0"/>
              <w:divBdr>
                <w:top w:val="none" w:sz="0" w:space="0" w:color="auto"/>
                <w:left w:val="none" w:sz="0" w:space="0" w:color="auto"/>
                <w:bottom w:val="none" w:sz="0" w:space="0" w:color="auto"/>
                <w:right w:val="none" w:sz="0" w:space="0" w:color="auto"/>
              </w:divBdr>
              <w:divsChild>
                <w:div w:id="14269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543B-07F2-442E-85C5-50B3D150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c:creator>
  <cp:lastModifiedBy>Bảo Hoàng Tống</cp:lastModifiedBy>
  <cp:revision>3</cp:revision>
  <dcterms:created xsi:type="dcterms:W3CDTF">2021-05-18T00:44:00Z</dcterms:created>
  <dcterms:modified xsi:type="dcterms:W3CDTF">2021-06-02T02:45:00Z</dcterms:modified>
</cp:coreProperties>
</file>