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136B" w14:textId="0DD0BEA0" w:rsidR="00D41CB6" w:rsidRPr="00B91B7F" w:rsidRDefault="00FD5BBB" w:rsidP="00B91B7F">
      <w:pPr>
        <w:spacing w:before="120"/>
        <w:jc w:val="center"/>
        <w:rPr>
          <w:rFonts w:ascii="Times New Roman" w:eastAsia="Arial" w:hAnsi="Times New Roman" w:cs="Times New Roman"/>
          <w:b/>
          <w:bCs/>
          <w:color w:val="000000" w:themeColor="text1"/>
          <w:lang w:val="vi-VN"/>
        </w:rPr>
      </w:pPr>
      <w:r w:rsidRPr="00B91B7F">
        <w:rPr>
          <w:rFonts w:ascii="Times New Roman" w:hAnsi="Times New Roman" w:cs="Times New Roman"/>
          <w:lang w:val="vi-VN"/>
        </w:rPr>
        <w:t xml:space="preserve"> </w:t>
      </w:r>
      <w:r w:rsidR="00D41CB6" w:rsidRPr="00B91B7F">
        <w:rPr>
          <w:rFonts w:ascii="Times New Roman" w:hAnsi="Times New Roman" w:cs="Times New Roman"/>
          <w:b/>
          <w:bCs/>
          <w:lang w:val="vi-VN"/>
        </w:rPr>
        <w:t>BIỆN PHÁP</w:t>
      </w:r>
      <w:r w:rsidRPr="00B91B7F">
        <w:rPr>
          <w:rFonts w:ascii="Times New Roman" w:hAnsi="Times New Roman" w:cs="Times New Roman"/>
          <w:b/>
          <w:bCs/>
          <w:lang w:val="vi-VN"/>
        </w:rPr>
        <w:t xml:space="preserve"> </w:t>
      </w:r>
      <w:r w:rsidR="00D41CB6" w:rsidRPr="00B91B7F">
        <w:rPr>
          <w:rFonts w:ascii="Times New Roman" w:eastAsia="Arial" w:hAnsi="Times New Roman" w:cs="Times New Roman"/>
          <w:b/>
          <w:bCs/>
          <w:color w:val="000000" w:themeColor="text1"/>
          <w:lang w:val="vi-VN"/>
        </w:rPr>
        <w:t xml:space="preserve">PHÁT TRIỂN ĐỘI NGŨ CÁN BỘ QUẢN LÝ TRƯỜNG MẦM NON </w:t>
      </w:r>
    </w:p>
    <w:p w14:paraId="04916FD5" w14:textId="2EE809B9" w:rsidR="00267DF1" w:rsidRPr="00B24CC7" w:rsidRDefault="00D41CB6" w:rsidP="00B24CC7">
      <w:pPr>
        <w:spacing w:before="120"/>
        <w:jc w:val="center"/>
        <w:rPr>
          <w:rFonts w:ascii="Times New Roman" w:eastAsia="Arial" w:hAnsi="Times New Roman" w:cs="Times New Roman"/>
          <w:b/>
          <w:bCs/>
          <w:color w:val="000000" w:themeColor="text1"/>
          <w:lang w:val="vi-VN"/>
        </w:rPr>
      </w:pPr>
      <w:r w:rsidRPr="00B91B7F">
        <w:rPr>
          <w:rFonts w:ascii="Times New Roman" w:eastAsia="Arial" w:hAnsi="Times New Roman" w:cs="Times New Roman"/>
          <w:b/>
          <w:bCs/>
          <w:color w:val="000000" w:themeColor="text1"/>
          <w:lang w:val="vi-VN"/>
        </w:rPr>
        <w:t>TRÊN ĐỊA BÀN HUYỆN Đ</w:t>
      </w:r>
      <w:r w:rsidR="00B91B7F">
        <w:rPr>
          <w:rFonts w:ascii="Times New Roman" w:eastAsia="Arial" w:hAnsi="Times New Roman" w:cs="Times New Roman"/>
          <w:b/>
          <w:bCs/>
          <w:color w:val="000000" w:themeColor="text1"/>
          <w:lang w:val="vi-VN"/>
        </w:rPr>
        <w:t>A</w:t>
      </w:r>
      <w:r w:rsidRPr="00B91B7F">
        <w:rPr>
          <w:rFonts w:ascii="Times New Roman" w:eastAsia="Arial" w:hAnsi="Times New Roman" w:cs="Times New Roman"/>
          <w:b/>
          <w:bCs/>
          <w:color w:val="000000" w:themeColor="text1"/>
          <w:lang w:val="vi-VN"/>
        </w:rPr>
        <w:t>KRÔNG, TỈNH QUẢN TRỊ</w:t>
      </w:r>
    </w:p>
    <w:p w14:paraId="7964E232" w14:textId="77777777" w:rsidR="00B24CC7" w:rsidRDefault="00FD5BBB" w:rsidP="00B24CC7">
      <w:pPr>
        <w:jc w:val="center"/>
        <w:rPr>
          <w:rFonts w:ascii="Times New Roman" w:hAnsi="Times New Roman" w:cs="Times New Roman"/>
          <w:lang w:val="vi-VN"/>
        </w:rPr>
      </w:pPr>
      <w:r w:rsidRPr="00B91B7F">
        <w:rPr>
          <w:rFonts w:ascii="Times New Roman" w:hAnsi="Times New Roman" w:cs="Times New Roman"/>
          <w:lang w:val="vi-VN"/>
        </w:rPr>
        <w:t xml:space="preserve">                                     </w:t>
      </w:r>
      <w:r w:rsidR="00267DF1" w:rsidRPr="00B91B7F">
        <w:rPr>
          <w:rFonts w:ascii="Times New Roman" w:hAnsi="Times New Roman" w:cs="Times New Roman"/>
          <w:lang w:val="vi-VN"/>
        </w:rPr>
        <w:t xml:space="preserve"> </w:t>
      </w:r>
      <w:r w:rsidR="005C73E2" w:rsidRPr="00B91B7F">
        <w:rPr>
          <w:rFonts w:ascii="Times New Roman" w:hAnsi="Times New Roman" w:cs="Times New Roman"/>
          <w:lang w:val="vi-VN"/>
        </w:rPr>
        <w:t xml:space="preserve">   </w:t>
      </w:r>
      <w:r w:rsidR="00267DF1" w:rsidRPr="00B91B7F">
        <w:rPr>
          <w:rFonts w:ascii="Times New Roman" w:hAnsi="Times New Roman" w:cs="Times New Roman"/>
          <w:lang w:val="vi-VN"/>
        </w:rPr>
        <w:t xml:space="preserve"> </w:t>
      </w:r>
      <w:r w:rsidR="00735E06" w:rsidRPr="00B91B7F">
        <w:rPr>
          <w:rFonts w:ascii="Times New Roman" w:hAnsi="Times New Roman" w:cs="Times New Roman"/>
          <w:lang w:val="vi-VN"/>
        </w:rPr>
        <w:t xml:space="preserve">              </w:t>
      </w:r>
    </w:p>
    <w:p w14:paraId="20AEB85B" w14:textId="0F17F756" w:rsidR="00FD5BBB" w:rsidRPr="00B91B7F" w:rsidRDefault="00B24CC7" w:rsidP="00B24CC7">
      <w:pPr>
        <w:jc w:val="center"/>
        <w:rPr>
          <w:rFonts w:ascii="Times New Roman" w:hAnsi="Times New Roman" w:cs="Times New Roman"/>
          <w:lang w:val="vi-VN"/>
        </w:rPr>
      </w:pPr>
      <w:r>
        <w:rPr>
          <w:rFonts w:ascii="Times New Roman" w:hAnsi="Times New Roman" w:cs="Times New Roman"/>
          <w:lang w:val="vi-VN"/>
        </w:rPr>
        <w:t xml:space="preserve">                                                </w:t>
      </w:r>
      <w:r w:rsidR="00D41CB6" w:rsidRPr="00A57FD5">
        <w:rPr>
          <w:rFonts w:ascii="Times New Roman" w:hAnsi="Times New Roman" w:cs="Times New Roman"/>
          <w:i/>
          <w:iCs/>
          <w:lang w:val="vi-VN"/>
        </w:rPr>
        <w:t>TRẦN CÔNG TRƯỜNG</w:t>
      </w:r>
      <w:r w:rsidR="00FD5BBB" w:rsidRPr="00A57FD5">
        <w:rPr>
          <w:rFonts w:ascii="Times New Roman" w:hAnsi="Times New Roman" w:cs="Times New Roman"/>
          <w:i/>
          <w:iCs/>
          <w:lang w:val="vi-VN"/>
        </w:rPr>
        <w:t xml:space="preserve">* -  </w:t>
      </w:r>
      <w:r w:rsidR="00D41CB6" w:rsidRPr="00A57FD5">
        <w:rPr>
          <w:rFonts w:ascii="Times New Roman" w:hAnsi="Times New Roman" w:cs="Times New Roman"/>
          <w:i/>
          <w:iCs/>
          <w:lang w:val="vi-VN"/>
        </w:rPr>
        <w:t>NGUYỄN VĂN BẮC</w:t>
      </w:r>
      <w:r w:rsidR="00FD5BBB" w:rsidRPr="00B91B7F">
        <w:rPr>
          <w:rFonts w:ascii="Times New Roman" w:hAnsi="Times New Roman" w:cs="Times New Roman"/>
          <w:lang w:val="vi-VN"/>
        </w:rPr>
        <w:t>**</w:t>
      </w:r>
    </w:p>
    <w:p w14:paraId="0A89A2B6" w14:textId="4F4AB209" w:rsidR="00D41CB6" w:rsidRPr="00B91B7F" w:rsidRDefault="00D41CB6" w:rsidP="00B24CC7">
      <w:pPr>
        <w:rPr>
          <w:rFonts w:ascii="Times New Roman" w:hAnsi="Times New Roman" w:cs="Times New Roman"/>
          <w:i/>
          <w:iCs/>
          <w:lang w:val="vi-VN"/>
        </w:rPr>
      </w:pPr>
      <w:r w:rsidRPr="00B91B7F">
        <w:rPr>
          <w:rFonts w:ascii="Times New Roman" w:hAnsi="Times New Roman" w:cs="Times New Roman"/>
          <w:lang w:val="vi-VN"/>
        </w:rPr>
        <w:t xml:space="preserve">                                                               * </w:t>
      </w:r>
      <w:r w:rsidRPr="00B91B7F">
        <w:rPr>
          <w:rFonts w:ascii="Times New Roman" w:hAnsi="Times New Roman" w:cs="Times New Roman"/>
          <w:i/>
          <w:iCs/>
          <w:lang w:val="vi-VN"/>
        </w:rPr>
        <w:t>Phòng giáo dục huyện Đ</w:t>
      </w:r>
      <w:r w:rsidR="00CB3E96" w:rsidRPr="00B91B7F">
        <w:rPr>
          <w:rFonts w:ascii="Times New Roman" w:hAnsi="Times New Roman" w:cs="Times New Roman"/>
          <w:i/>
          <w:iCs/>
          <w:lang w:val="vi-VN"/>
        </w:rPr>
        <w:t>a</w:t>
      </w:r>
      <w:r w:rsidRPr="00B91B7F">
        <w:rPr>
          <w:rFonts w:ascii="Times New Roman" w:hAnsi="Times New Roman" w:cs="Times New Roman"/>
          <w:i/>
          <w:iCs/>
          <w:lang w:val="vi-VN"/>
        </w:rPr>
        <w:t>krông, tỉnh Quảng Trị</w:t>
      </w:r>
      <w:r w:rsidR="00C16880" w:rsidRPr="00B91B7F">
        <w:rPr>
          <w:rFonts w:ascii="Times New Roman" w:hAnsi="Times New Roman" w:cs="Times New Roman"/>
          <w:i/>
          <w:iCs/>
          <w:lang w:val="vi-VN"/>
        </w:rPr>
        <w:t xml:space="preserve">                                 </w:t>
      </w:r>
      <w:r w:rsidR="004E3875" w:rsidRPr="00B91B7F">
        <w:rPr>
          <w:rFonts w:ascii="Times New Roman" w:hAnsi="Times New Roman" w:cs="Times New Roman"/>
          <w:i/>
          <w:iCs/>
          <w:lang w:val="vi-VN"/>
        </w:rPr>
        <w:t xml:space="preserve">    </w:t>
      </w:r>
      <w:r w:rsidR="00C16880" w:rsidRPr="00B91B7F">
        <w:rPr>
          <w:rFonts w:ascii="Times New Roman" w:hAnsi="Times New Roman" w:cs="Times New Roman"/>
          <w:i/>
          <w:iCs/>
          <w:lang w:val="vi-VN"/>
        </w:rPr>
        <w:t xml:space="preserve"> </w:t>
      </w:r>
      <w:r w:rsidR="004E3875" w:rsidRPr="00B91B7F">
        <w:rPr>
          <w:rFonts w:ascii="Times New Roman" w:hAnsi="Times New Roman" w:cs="Times New Roman"/>
          <w:i/>
          <w:iCs/>
          <w:lang w:val="vi-VN"/>
        </w:rPr>
        <w:t xml:space="preserve"> </w:t>
      </w:r>
      <w:r w:rsidR="00735E06" w:rsidRPr="00B91B7F">
        <w:rPr>
          <w:rFonts w:ascii="Times New Roman" w:hAnsi="Times New Roman" w:cs="Times New Roman"/>
          <w:i/>
          <w:iCs/>
          <w:lang w:val="vi-VN"/>
        </w:rPr>
        <w:t xml:space="preserve">                       </w:t>
      </w:r>
      <w:r w:rsidR="004E3875" w:rsidRPr="00B91B7F">
        <w:rPr>
          <w:rFonts w:ascii="Times New Roman" w:hAnsi="Times New Roman" w:cs="Times New Roman"/>
          <w:i/>
          <w:iCs/>
          <w:lang w:val="vi-VN"/>
        </w:rPr>
        <w:t xml:space="preserve"> </w:t>
      </w:r>
    </w:p>
    <w:p w14:paraId="34AD7818" w14:textId="4B0CC3EE" w:rsidR="00B36E97" w:rsidRPr="00B91B7F" w:rsidRDefault="00D41CB6" w:rsidP="00B24CC7">
      <w:pPr>
        <w:jc w:val="center"/>
        <w:rPr>
          <w:rFonts w:ascii="Times New Roman" w:hAnsi="Times New Roman" w:cs="Times New Roman"/>
          <w:i/>
          <w:iCs/>
          <w:lang w:val="vi-VN"/>
        </w:rPr>
      </w:pPr>
      <w:r w:rsidRPr="00B91B7F">
        <w:rPr>
          <w:rFonts w:ascii="Times New Roman" w:hAnsi="Times New Roman" w:cs="Times New Roman"/>
          <w:i/>
          <w:iCs/>
          <w:lang w:val="vi-VN"/>
        </w:rPr>
        <w:t xml:space="preserve">                                               </w:t>
      </w:r>
      <w:r w:rsidR="00C16880" w:rsidRPr="00B91B7F">
        <w:rPr>
          <w:rFonts w:ascii="Times New Roman" w:hAnsi="Times New Roman" w:cs="Times New Roman"/>
          <w:i/>
          <w:iCs/>
          <w:lang w:val="vi-VN"/>
        </w:rPr>
        <w:t xml:space="preserve">* Khoa Tâm lý </w:t>
      </w:r>
      <w:r w:rsidR="00E568B6" w:rsidRPr="00B91B7F">
        <w:rPr>
          <w:rFonts w:ascii="Times New Roman" w:hAnsi="Times New Roman" w:cs="Times New Roman"/>
          <w:i/>
          <w:iCs/>
          <w:lang w:val="vi-VN"/>
        </w:rPr>
        <w:t xml:space="preserve">và </w:t>
      </w:r>
      <w:r w:rsidR="00C16880" w:rsidRPr="00B91B7F">
        <w:rPr>
          <w:rFonts w:ascii="Times New Roman" w:hAnsi="Times New Roman" w:cs="Times New Roman"/>
          <w:i/>
          <w:iCs/>
          <w:lang w:val="vi-VN"/>
        </w:rPr>
        <w:t>giáo dục, Trường Đại học Sư phạm, Đại học Huế</w:t>
      </w:r>
      <w:r w:rsidR="00EF6E93" w:rsidRPr="00B91B7F">
        <w:rPr>
          <w:rFonts w:ascii="Times New Roman" w:hAnsi="Times New Roman" w:cs="Times New Roman"/>
          <w:i/>
          <w:iCs/>
          <w:lang w:val="vi-VN"/>
        </w:rPr>
        <w:t xml:space="preserve"> </w:t>
      </w:r>
    </w:p>
    <w:p w14:paraId="2B93AD4D" w14:textId="63399F9F" w:rsidR="005F3865" w:rsidRPr="00B91B7F" w:rsidRDefault="00EF6E93" w:rsidP="00B24CC7">
      <w:pPr>
        <w:jc w:val="center"/>
        <w:rPr>
          <w:rFonts w:ascii="Times New Roman" w:hAnsi="Times New Roman" w:cs="Times New Roman"/>
          <w:i/>
          <w:iCs/>
          <w:lang w:val="vi-VN"/>
        </w:rPr>
      </w:pPr>
      <w:r w:rsidRPr="00B91B7F">
        <w:rPr>
          <w:rFonts w:ascii="Times New Roman" w:hAnsi="Times New Roman" w:cs="Times New Roman"/>
          <w:i/>
          <w:iCs/>
          <w:lang w:val="vi-VN"/>
        </w:rPr>
        <w:t xml:space="preserve">                     </w:t>
      </w:r>
      <w:r w:rsidR="00C259FC" w:rsidRPr="00B91B7F">
        <w:rPr>
          <w:rFonts w:ascii="Times New Roman" w:hAnsi="Times New Roman" w:cs="Times New Roman"/>
          <w:i/>
          <w:iCs/>
          <w:lang w:val="vi-VN"/>
        </w:rPr>
        <w:t xml:space="preserve">     </w:t>
      </w:r>
      <w:r w:rsidR="00F14B92" w:rsidRPr="00B91B7F">
        <w:rPr>
          <w:rFonts w:ascii="Times New Roman" w:hAnsi="Times New Roman" w:cs="Times New Roman"/>
          <w:i/>
          <w:iCs/>
          <w:lang w:val="vi-VN"/>
        </w:rPr>
        <w:t xml:space="preserve">   </w:t>
      </w:r>
      <w:r w:rsidR="004E3875" w:rsidRPr="00B91B7F">
        <w:rPr>
          <w:rFonts w:ascii="Times New Roman" w:hAnsi="Times New Roman" w:cs="Times New Roman"/>
          <w:i/>
          <w:iCs/>
          <w:lang w:val="vi-VN"/>
        </w:rPr>
        <w:t xml:space="preserve"> </w:t>
      </w:r>
      <w:r w:rsidR="00735E06" w:rsidRPr="00B91B7F">
        <w:rPr>
          <w:rFonts w:ascii="Times New Roman" w:hAnsi="Times New Roman" w:cs="Times New Roman"/>
          <w:i/>
          <w:iCs/>
          <w:lang w:val="vi-VN"/>
        </w:rPr>
        <w:t xml:space="preserve">                                 </w:t>
      </w:r>
      <w:r w:rsidR="004E3875" w:rsidRPr="00B91B7F">
        <w:rPr>
          <w:rFonts w:ascii="Times New Roman" w:hAnsi="Times New Roman" w:cs="Times New Roman"/>
          <w:i/>
          <w:iCs/>
          <w:lang w:val="vi-VN"/>
        </w:rPr>
        <w:t xml:space="preserve">  </w:t>
      </w:r>
      <w:r w:rsidR="00F14B92" w:rsidRPr="00B91B7F">
        <w:rPr>
          <w:rFonts w:ascii="Times New Roman" w:hAnsi="Times New Roman" w:cs="Times New Roman"/>
          <w:i/>
          <w:iCs/>
          <w:lang w:val="vi-VN"/>
        </w:rPr>
        <w:t xml:space="preserve">  </w:t>
      </w:r>
      <w:r w:rsidRPr="00B91B7F">
        <w:rPr>
          <w:rFonts w:ascii="Times New Roman" w:hAnsi="Times New Roman" w:cs="Times New Roman"/>
          <w:i/>
          <w:iCs/>
          <w:lang w:val="vi-VN"/>
        </w:rPr>
        <w:t xml:space="preserve">           </w:t>
      </w:r>
      <w:r w:rsidR="00C259FC" w:rsidRPr="00B91B7F">
        <w:rPr>
          <w:rFonts w:ascii="Times New Roman" w:hAnsi="Times New Roman" w:cs="Times New Roman"/>
          <w:i/>
          <w:iCs/>
          <w:lang w:val="vi-VN"/>
        </w:rPr>
        <w:t xml:space="preserve">                     </w:t>
      </w:r>
      <w:r w:rsidR="00F14B92" w:rsidRPr="00B91B7F">
        <w:rPr>
          <w:rFonts w:ascii="Times New Roman" w:hAnsi="Times New Roman" w:cs="Times New Roman"/>
          <w:i/>
          <w:iCs/>
          <w:lang w:val="vi-VN"/>
        </w:rPr>
        <w:t xml:space="preserve">                 </w:t>
      </w:r>
      <w:r w:rsidR="00C259FC" w:rsidRPr="00B91B7F">
        <w:rPr>
          <w:rFonts w:ascii="Times New Roman" w:hAnsi="Times New Roman" w:cs="Times New Roman"/>
          <w:i/>
          <w:iCs/>
          <w:lang w:val="vi-VN"/>
        </w:rPr>
        <w:t xml:space="preserve"> </w:t>
      </w:r>
    </w:p>
    <w:p w14:paraId="6FFE52AA" w14:textId="13E3D185" w:rsidR="00D41CB6" w:rsidRPr="00B91B7F" w:rsidRDefault="00EF6E93" w:rsidP="00B91B7F">
      <w:pPr>
        <w:pStyle w:val="colorblack"/>
        <w:shd w:val="clear" w:color="auto" w:fill="FFFFFF"/>
        <w:spacing w:before="120" w:beforeAutospacing="0" w:after="0" w:afterAutospacing="0"/>
        <w:jc w:val="both"/>
        <w:rPr>
          <w:lang w:val="vi-VN"/>
        </w:rPr>
      </w:pPr>
      <w:r w:rsidRPr="00B91B7F">
        <w:rPr>
          <w:b/>
          <w:bCs/>
          <w:lang w:val="vi-VN"/>
        </w:rPr>
        <w:t>Tóm tắt:</w:t>
      </w:r>
      <w:r w:rsidR="00A734A7" w:rsidRPr="00B91B7F">
        <w:rPr>
          <w:lang w:val="vi-VN"/>
        </w:rPr>
        <w:t xml:space="preserve"> </w:t>
      </w:r>
      <w:r w:rsidR="00E4076D" w:rsidRPr="00B91B7F">
        <w:rPr>
          <w:lang w:val="vi-VN"/>
        </w:rPr>
        <w:t xml:space="preserve"> </w:t>
      </w:r>
      <w:r w:rsidR="0059599F" w:rsidRPr="00B91B7F">
        <w:rPr>
          <w:lang w:val="vi-VN"/>
        </w:rPr>
        <w:t xml:space="preserve">Nghiên cứu này được thực hiện nhằm đánh giá thực trạng </w:t>
      </w:r>
      <w:r w:rsidR="004B13EA" w:rsidRPr="00B91B7F">
        <w:rPr>
          <w:lang w:val="vi-VN"/>
        </w:rPr>
        <w:t xml:space="preserve">công tác </w:t>
      </w:r>
      <w:r w:rsidR="00876B35" w:rsidRPr="00B91B7F">
        <w:rPr>
          <w:lang w:val="vi-VN"/>
        </w:rPr>
        <w:t>phát triển đội ngũ cán bộ quản lý ở các trường mầm non trên địa bàn</w:t>
      </w:r>
      <w:r w:rsidR="008473D7" w:rsidRPr="00B91B7F">
        <w:rPr>
          <w:lang w:val="vi-VN"/>
        </w:rPr>
        <w:t xml:space="preserve"> huyện Đ</w:t>
      </w:r>
      <w:r w:rsidR="00CB3E96" w:rsidRPr="00B91B7F">
        <w:rPr>
          <w:lang w:val="vi-VN"/>
        </w:rPr>
        <w:t>a</w:t>
      </w:r>
      <w:r w:rsidR="008473D7" w:rsidRPr="00B91B7F">
        <w:rPr>
          <w:lang w:val="vi-VN"/>
        </w:rPr>
        <w:t xml:space="preserve">krông, </w:t>
      </w:r>
      <w:r w:rsidR="00876B35" w:rsidRPr="00B91B7F">
        <w:rPr>
          <w:lang w:val="vi-VN"/>
        </w:rPr>
        <w:t>tỉnh Quảng Trị</w:t>
      </w:r>
      <w:r w:rsidR="0059599F" w:rsidRPr="00B91B7F">
        <w:rPr>
          <w:lang w:val="vi-VN"/>
        </w:rPr>
        <w:t xml:space="preserve">. Mẫu nghiên cứu gồm </w:t>
      </w:r>
      <w:r w:rsidR="008D2772" w:rsidRPr="00B91B7F">
        <w:rPr>
          <w:lang w:val="vi-VN"/>
        </w:rPr>
        <w:t xml:space="preserve">34 </w:t>
      </w:r>
      <w:r w:rsidR="0059599F" w:rsidRPr="00B91B7F">
        <w:rPr>
          <w:lang w:val="vi-VN"/>
        </w:rPr>
        <w:t>cán bộ quản lý</w:t>
      </w:r>
      <w:r w:rsidR="00111219" w:rsidRPr="00B91B7F">
        <w:rPr>
          <w:lang w:val="vi-VN"/>
        </w:rPr>
        <w:t xml:space="preserve"> (</w:t>
      </w:r>
      <w:r w:rsidR="00365298" w:rsidRPr="00B91B7F">
        <w:rPr>
          <w:lang w:val="vi-VN"/>
        </w:rPr>
        <w:t xml:space="preserve">lãnh đạo </w:t>
      </w:r>
      <w:r w:rsidR="00DC57A3" w:rsidRPr="00B91B7F">
        <w:rPr>
          <w:lang w:val="vi-VN"/>
        </w:rPr>
        <w:t>P</w:t>
      </w:r>
      <w:r w:rsidR="00365298" w:rsidRPr="00B91B7F">
        <w:rPr>
          <w:lang w:val="vi-VN"/>
        </w:rPr>
        <w:t xml:space="preserve">hòng </w:t>
      </w:r>
      <w:r w:rsidR="00DC57A3" w:rsidRPr="00B91B7F">
        <w:rPr>
          <w:lang w:val="vi-VN"/>
        </w:rPr>
        <w:t>G</w:t>
      </w:r>
      <w:r w:rsidR="00365298" w:rsidRPr="00B91B7F">
        <w:rPr>
          <w:lang w:val="vi-VN"/>
        </w:rPr>
        <w:t>iáo dục</w:t>
      </w:r>
      <w:r w:rsidR="008473D7" w:rsidRPr="00B91B7F">
        <w:rPr>
          <w:lang w:val="vi-VN"/>
        </w:rPr>
        <w:t xml:space="preserve"> và </w:t>
      </w:r>
      <w:r w:rsidR="00DC57A3" w:rsidRPr="00B91B7F">
        <w:rPr>
          <w:lang w:val="vi-VN"/>
        </w:rPr>
        <w:t>Đ</w:t>
      </w:r>
      <w:r w:rsidR="008473D7" w:rsidRPr="00B91B7F">
        <w:rPr>
          <w:lang w:val="vi-VN"/>
        </w:rPr>
        <w:t>ào tạo</w:t>
      </w:r>
      <w:r w:rsidR="00365298" w:rsidRPr="00B91B7F">
        <w:rPr>
          <w:lang w:val="vi-VN"/>
        </w:rPr>
        <w:t xml:space="preserve">, hiệu trưởng, </w:t>
      </w:r>
      <w:r w:rsidR="008473D7" w:rsidRPr="00B91B7F">
        <w:rPr>
          <w:lang w:val="vi-VN"/>
        </w:rPr>
        <w:t>phó hiệu trưởng</w:t>
      </w:r>
      <w:r w:rsidR="008D2772" w:rsidRPr="00B91B7F">
        <w:rPr>
          <w:lang w:val="vi-VN"/>
        </w:rPr>
        <w:t xml:space="preserve"> </w:t>
      </w:r>
      <w:r w:rsidR="00365298" w:rsidRPr="00B91B7F">
        <w:rPr>
          <w:lang w:val="vi-VN"/>
        </w:rPr>
        <w:t xml:space="preserve">và </w:t>
      </w:r>
      <w:r w:rsidR="008D2772" w:rsidRPr="00B91B7F">
        <w:rPr>
          <w:lang w:val="vi-VN"/>
        </w:rPr>
        <w:t>67</w:t>
      </w:r>
      <w:r w:rsidR="00365298" w:rsidRPr="00B91B7F">
        <w:rPr>
          <w:lang w:val="vi-VN"/>
        </w:rPr>
        <w:t xml:space="preserve"> giáo viên </w:t>
      </w:r>
      <w:r w:rsidR="008473D7" w:rsidRPr="00B91B7F">
        <w:rPr>
          <w:lang w:val="vi-VN"/>
        </w:rPr>
        <w:t>của 1</w:t>
      </w:r>
      <w:r w:rsidR="00111219" w:rsidRPr="00B91B7F">
        <w:rPr>
          <w:lang w:val="vi-VN"/>
        </w:rPr>
        <w:t>4</w:t>
      </w:r>
      <w:r w:rsidR="008473D7" w:rsidRPr="00B91B7F">
        <w:rPr>
          <w:lang w:val="vi-VN"/>
        </w:rPr>
        <w:t xml:space="preserve"> trường mầm non</w:t>
      </w:r>
      <w:r w:rsidR="004B13EA" w:rsidRPr="00B91B7F">
        <w:rPr>
          <w:lang w:val="vi-VN"/>
        </w:rPr>
        <w:t xml:space="preserve"> </w:t>
      </w:r>
      <w:r w:rsidR="00DC57A3" w:rsidRPr="00B91B7F">
        <w:rPr>
          <w:lang w:val="vi-VN"/>
        </w:rPr>
        <w:t xml:space="preserve">trên địa bàn </w:t>
      </w:r>
      <w:r w:rsidR="004B13EA" w:rsidRPr="00B91B7F">
        <w:rPr>
          <w:lang w:val="vi-VN"/>
        </w:rPr>
        <w:t>huyện Đ</w:t>
      </w:r>
      <w:r w:rsidR="00CB3E96" w:rsidRPr="00B91B7F">
        <w:rPr>
          <w:lang w:val="vi-VN"/>
        </w:rPr>
        <w:t>a</w:t>
      </w:r>
      <w:r w:rsidR="004B13EA" w:rsidRPr="00B91B7F">
        <w:rPr>
          <w:lang w:val="vi-VN"/>
        </w:rPr>
        <w:t>krông.</w:t>
      </w:r>
      <w:r w:rsidR="008473D7" w:rsidRPr="00B91B7F">
        <w:rPr>
          <w:lang w:val="vi-VN"/>
        </w:rPr>
        <w:t xml:space="preserve"> </w:t>
      </w:r>
      <w:r w:rsidR="00C60088" w:rsidRPr="00B91B7F">
        <w:rPr>
          <w:lang w:val="vi-VN"/>
        </w:rPr>
        <w:t xml:space="preserve">Bảng hỏi </w:t>
      </w:r>
      <w:r w:rsidR="004B13EA" w:rsidRPr="00B91B7F">
        <w:rPr>
          <w:lang w:val="vi-VN"/>
        </w:rPr>
        <w:t xml:space="preserve">được </w:t>
      </w:r>
      <w:r w:rsidR="00C60088" w:rsidRPr="00B91B7F">
        <w:rPr>
          <w:lang w:val="vi-VN"/>
        </w:rPr>
        <w:t xml:space="preserve">xây dựng </w:t>
      </w:r>
      <w:r w:rsidR="004B13EA" w:rsidRPr="00B91B7F">
        <w:rPr>
          <w:lang w:val="vi-VN"/>
        </w:rPr>
        <w:t xml:space="preserve">bao gồm các nội dung như công tác </w:t>
      </w:r>
      <w:r w:rsidR="00C60088" w:rsidRPr="00B91B7F">
        <w:rPr>
          <w:lang w:val="vi-VN"/>
        </w:rPr>
        <w:t xml:space="preserve">quy hoạch cán bộ quản lý ở trường mầm non, lựa chọn đào tạo bồi dưỡng, </w:t>
      </w:r>
      <w:r w:rsidR="004B13EA" w:rsidRPr="00B91B7F">
        <w:rPr>
          <w:lang w:val="vi-VN"/>
        </w:rPr>
        <w:t xml:space="preserve">công tác </w:t>
      </w:r>
      <w:r w:rsidR="00C60088" w:rsidRPr="00B91B7F">
        <w:rPr>
          <w:lang w:val="vi-VN"/>
        </w:rPr>
        <w:t>bổ nhiệm, bổ nhiệm lại, luận chuyển</w:t>
      </w:r>
      <w:r w:rsidR="004B13EA" w:rsidRPr="00B91B7F">
        <w:rPr>
          <w:lang w:val="vi-VN"/>
        </w:rPr>
        <w:t xml:space="preserve"> cán bộ và công tác </w:t>
      </w:r>
      <w:r w:rsidR="00C60088" w:rsidRPr="00B91B7F">
        <w:rPr>
          <w:lang w:val="vi-VN"/>
        </w:rPr>
        <w:t xml:space="preserve">xây dựng chế độ chính sách </w:t>
      </w:r>
      <w:r w:rsidR="004B13EA" w:rsidRPr="00B91B7F">
        <w:rPr>
          <w:lang w:val="vi-VN"/>
        </w:rPr>
        <w:t>cho đội ngũ cán bộ quản lý</w:t>
      </w:r>
      <w:r w:rsidR="00C60088" w:rsidRPr="00B91B7F">
        <w:rPr>
          <w:lang w:val="vi-VN"/>
        </w:rPr>
        <w:t xml:space="preserve">. Kết quả nghiên cứu cho thấy, </w:t>
      </w:r>
      <w:r w:rsidR="009F1A78" w:rsidRPr="00B91B7F">
        <w:rPr>
          <w:lang w:val="vi-VN"/>
        </w:rPr>
        <w:t>công tác quy hoạch còn bất cập, công tác đào tạo, bồi dưỡng chưa thực sự hiệu quả, c</w:t>
      </w:r>
      <w:r w:rsidR="004B13EA" w:rsidRPr="00B91B7F">
        <w:rPr>
          <w:lang w:val="vi-VN"/>
        </w:rPr>
        <w:t>òn</w:t>
      </w:r>
      <w:r w:rsidR="009F1A78" w:rsidRPr="00B91B7F">
        <w:rPr>
          <w:lang w:val="vi-VN"/>
        </w:rPr>
        <w:t xml:space="preserve"> mang tính đối phó, việc kiểm tra đánh </w:t>
      </w:r>
      <w:r w:rsidR="004B13EA" w:rsidRPr="00B91B7F">
        <w:rPr>
          <w:lang w:val="vi-VN"/>
        </w:rPr>
        <w:t xml:space="preserve">giá </w:t>
      </w:r>
      <w:r w:rsidR="009F1A78" w:rsidRPr="00B91B7F">
        <w:rPr>
          <w:lang w:val="vi-VN"/>
        </w:rPr>
        <w:t xml:space="preserve">chất lượng đội ngũ cán bộ quản lý chưa </w:t>
      </w:r>
      <w:r w:rsidR="004B13EA" w:rsidRPr="00B91B7F">
        <w:rPr>
          <w:lang w:val="vi-VN"/>
        </w:rPr>
        <w:t xml:space="preserve">thực hiện </w:t>
      </w:r>
      <w:r w:rsidR="009F1A78" w:rsidRPr="00B91B7F">
        <w:rPr>
          <w:lang w:val="vi-VN"/>
        </w:rPr>
        <w:t xml:space="preserve">thường xuyên… Có nhiều yếu tố tác động tới phát triển đội ngũ cán bộ quản lý ở trường mầm non, trong đó </w:t>
      </w:r>
      <w:r w:rsidR="00E568B6" w:rsidRPr="00B91B7F">
        <w:rPr>
          <w:lang w:val="vi-VN"/>
        </w:rPr>
        <w:t>y</w:t>
      </w:r>
      <w:r w:rsidR="004B13EA" w:rsidRPr="00B91B7F">
        <w:rPr>
          <w:lang w:val="vi-VN"/>
        </w:rPr>
        <w:t>ếu</w:t>
      </w:r>
      <w:r w:rsidR="00E568B6" w:rsidRPr="00B91B7F">
        <w:rPr>
          <w:lang w:val="vi-VN"/>
        </w:rPr>
        <w:t xml:space="preserve"> tố </w:t>
      </w:r>
      <w:r w:rsidR="004B13EA" w:rsidRPr="00B91B7F">
        <w:rPr>
          <w:lang w:val="vi-VN"/>
        </w:rPr>
        <w:t xml:space="preserve">như </w:t>
      </w:r>
      <w:r w:rsidR="00E568B6" w:rsidRPr="00B91B7F">
        <w:rPr>
          <w:lang w:val="vi-VN"/>
        </w:rPr>
        <w:t xml:space="preserve">văn bản chỉ đạo và </w:t>
      </w:r>
      <w:r w:rsidR="003313E0" w:rsidRPr="00B91B7F">
        <w:rPr>
          <w:lang w:val="vi-VN"/>
        </w:rPr>
        <w:t xml:space="preserve">công tác </w:t>
      </w:r>
      <w:r w:rsidR="00E568B6" w:rsidRPr="00B91B7F">
        <w:rPr>
          <w:lang w:val="vi-VN"/>
        </w:rPr>
        <w:t xml:space="preserve">xây dựng kế hoạch, chiến lược phát triển cán bộ quản lý có tác động mạnh. </w:t>
      </w:r>
      <w:r w:rsidR="00853AF9" w:rsidRPr="00B91B7F">
        <w:rPr>
          <w:lang w:val="vi-VN"/>
        </w:rPr>
        <w:t xml:space="preserve">Trên cơ sở </w:t>
      </w:r>
      <w:r w:rsidR="00C67AC9" w:rsidRPr="00B91B7F">
        <w:rPr>
          <w:lang w:val="vi-VN"/>
        </w:rPr>
        <w:t xml:space="preserve">đánh giá </w:t>
      </w:r>
      <w:r w:rsidR="00853AF9" w:rsidRPr="00B91B7F">
        <w:rPr>
          <w:lang w:val="vi-VN"/>
        </w:rPr>
        <w:t xml:space="preserve">thực trạng, bài viết đề xuất một số biện pháp nhằm nâng cao hiệu quả </w:t>
      </w:r>
      <w:r w:rsidR="00E4076D" w:rsidRPr="00B91B7F">
        <w:rPr>
          <w:lang w:val="vi-VN"/>
        </w:rPr>
        <w:t xml:space="preserve">công </w:t>
      </w:r>
      <w:r w:rsidR="00E568B6" w:rsidRPr="00B91B7F">
        <w:rPr>
          <w:lang w:val="vi-VN"/>
        </w:rPr>
        <w:t xml:space="preserve">phát triển đội ngũ cán bộ quản lý ở các trường mầm non </w:t>
      </w:r>
      <w:r w:rsidR="003313E0" w:rsidRPr="00B91B7F">
        <w:rPr>
          <w:lang w:val="vi-VN"/>
        </w:rPr>
        <w:t xml:space="preserve">trên địa bàn </w:t>
      </w:r>
      <w:r w:rsidR="00E568B6" w:rsidRPr="00B91B7F">
        <w:rPr>
          <w:lang w:val="vi-VN"/>
        </w:rPr>
        <w:t>huyện Đăkrông, tỉnh Quảng Trị</w:t>
      </w:r>
    </w:p>
    <w:p w14:paraId="25CBCC2D" w14:textId="6B2B08D5" w:rsidR="00876B35" w:rsidRPr="00B91B7F" w:rsidRDefault="00FD6595" w:rsidP="00B91B7F">
      <w:pPr>
        <w:spacing w:before="120"/>
        <w:jc w:val="both"/>
        <w:rPr>
          <w:rFonts w:ascii="Times New Roman" w:hAnsi="Times New Roman" w:cs="Times New Roman"/>
          <w:lang w:val="vi-VN"/>
        </w:rPr>
      </w:pPr>
      <w:r w:rsidRPr="00B91B7F">
        <w:rPr>
          <w:rFonts w:ascii="Times New Roman" w:hAnsi="Times New Roman" w:cs="Times New Roman"/>
          <w:b/>
          <w:bCs/>
          <w:lang w:val="vi-VN"/>
        </w:rPr>
        <w:t>Từ khoá</w:t>
      </w:r>
      <w:r w:rsidRPr="00B91B7F">
        <w:rPr>
          <w:rFonts w:ascii="Times New Roman" w:hAnsi="Times New Roman" w:cs="Times New Roman"/>
          <w:i/>
          <w:iCs/>
          <w:lang w:val="vi-VN"/>
        </w:rPr>
        <w:t xml:space="preserve">: </w:t>
      </w:r>
      <w:r w:rsidR="00D41CB6" w:rsidRPr="00B91B7F">
        <w:rPr>
          <w:rFonts w:ascii="Times New Roman" w:hAnsi="Times New Roman" w:cs="Times New Roman"/>
          <w:lang w:val="vi-VN"/>
        </w:rPr>
        <w:t>Biện pháp phát triển đội ngũ cán bộ quản lý</w:t>
      </w:r>
      <w:r w:rsidRPr="00B91B7F">
        <w:rPr>
          <w:rFonts w:ascii="Times New Roman" w:hAnsi="Times New Roman" w:cs="Times New Roman"/>
          <w:lang w:val="vi-VN"/>
        </w:rPr>
        <w:t xml:space="preserve">; </w:t>
      </w:r>
      <w:r w:rsidR="00D41CB6" w:rsidRPr="00B91B7F">
        <w:rPr>
          <w:rFonts w:ascii="Times New Roman" w:hAnsi="Times New Roman" w:cs="Times New Roman"/>
          <w:lang w:val="vi-VN"/>
        </w:rPr>
        <w:t>Trường mầm non</w:t>
      </w:r>
      <w:r w:rsidR="002D4148" w:rsidRPr="00B91B7F">
        <w:rPr>
          <w:rFonts w:ascii="Times New Roman" w:hAnsi="Times New Roman" w:cs="Times New Roman"/>
          <w:lang w:val="vi-VN"/>
        </w:rPr>
        <w:t xml:space="preserve">; </w:t>
      </w:r>
      <w:r w:rsidR="00E4076D" w:rsidRPr="00B91B7F">
        <w:rPr>
          <w:rFonts w:ascii="Times New Roman" w:hAnsi="Times New Roman" w:cs="Times New Roman"/>
          <w:lang w:val="vi-VN"/>
        </w:rPr>
        <w:t>H</w:t>
      </w:r>
      <w:r w:rsidRPr="00B91B7F">
        <w:rPr>
          <w:rFonts w:ascii="Times New Roman" w:hAnsi="Times New Roman" w:cs="Times New Roman"/>
          <w:lang w:val="vi-VN"/>
        </w:rPr>
        <w:t xml:space="preserve">uyện </w:t>
      </w:r>
      <w:r w:rsidR="00D41CB6" w:rsidRPr="00B91B7F">
        <w:rPr>
          <w:rFonts w:ascii="Times New Roman" w:hAnsi="Times New Roman" w:cs="Times New Roman"/>
          <w:lang w:val="vi-VN"/>
        </w:rPr>
        <w:t>Đ</w:t>
      </w:r>
      <w:r w:rsidR="00CD7095" w:rsidRPr="00B91B7F">
        <w:rPr>
          <w:rFonts w:ascii="Times New Roman" w:hAnsi="Times New Roman" w:cs="Times New Roman"/>
          <w:lang w:val="vi-VN"/>
        </w:rPr>
        <w:t>a</w:t>
      </w:r>
      <w:r w:rsidR="00D41CB6" w:rsidRPr="00B91B7F">
        <w:rPr>
          <w:rFonts w:ascii="Times New Roman" w:hAnsi="Times New Roman" w:cs="Times New Roman"/>
          <w:lang w:val="vi-VN"/>
        </w:rPr>
        <w:t>krông</w:t>
      </w:r>
      <w:r w:rsidRPr="00B91B7F">
        <w:rPr>
          <w:rFonts w:ascii="Times New Roman" w:hAnsi="Times New Roman" w:cs="Times New Roman"/>
          <w:lang w:val="vi-VN"/>
        </w:rPr>
        <w:t xml:space="preserve">, tỉnh </w:t>
      </w:r>
      <w:r w:rsidR="00D41CB6" w:rsidRPr="00B91B7F">
        <w:rPr>
          <w:rFonts w:ascii="Times New Roman" w:hAnsi="Times New Roman" w:cs="Times New Roman"/>
          <w:lang w:val="vi-VN"/>
        </w:rPr>
        <w:t>Quảng Trị</w:t>
      </w:r>
    </w:p>
    <w:p w14:paraId="6C2E69B0" w14:textId="231A0173" w:rsidR="00794602" w:rsidRPr="00B91B7F" w:rsidRDefault="009856B0" w:rsidP="00B91B7F">
      <w:pPr>
        <w:spacing w:before="120"/>
        <w:rPr>
          <w:rFonts w:ascii="Times New Roman" w:hAnsi="Times New Roman" w:cs="Times New Roman"/>
          <w:lang w:val="vi-VN"/>
        </w:rPr>
      </w:pPr>
      <w:r w:rsidRPr="00B91B7F">
        <w:rPr>
          <w:rFonts w:ascii="Times New Roman" w:hAnsi="Times New Roman" w:cs="Times New Roman"/>
          <w:lang w:val="vi-VN"/>
        </w:rPr>
        <w:t xml:space="preserve">1. </w:t>
      </w:r>
      <w:r w:rsidR="00EF6E93" w:rsidRPr="00B91B7F">
        <w:rPr>
          <w:rFonts w:ascii="Times New Roman" w:hAnsi="Times New Roman" w:cs="Times New Roman"/>
          <w:lang w:val="vi-VN"/>
        </w:rPr>
        <w:t>ĐẶT VẤN ĐỀ</w:t>
      </w:r>
    </w:p>
    <w:p w14:paraId="76A0AF5E" w14:textId="55E2E19F" w:rsidR="009856B0" w:rsidRPr="00B91B7F" w:rsidRDefault="00E6575E" w:rsidP="00B91B7F">
      <w:pPr>
        <w:spacing w:before="120"/>
        <w:jc w:val="both"/>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Khi bàn về công tác cán bộ, Chủ tịch Hồ Chí Minh khẳng định: “Cán bộ là cái gốc của mọi công việc”, “Muôn việc thành công hoặc thất bại đều do cán bộ tốt hay kém”, “Có cán bộ tốt thì việc gì cũng xong” [</w:t>
      </w:r>
      <w:r w:rsidR="00AE6481" w:rsidRPr="00B91B7F">
        <w:rPr>
          <w:rFonts w:ascii="Times New Roman" w:hAnsi="Times New Roman" w:cs="Times New Roman"/>
          <w:color w:val="000000" w:themeColor="text1"/>
          <w:lang w:val="vi-VN"/>
        </w:rPr>
        <w:t>5</w:t>
      </w:r>
      <w:r w:rsidRPr="00B91B7F">
        <w:rPr>
          <w:rFonts w:ascii="Times New Roman" w:hAnsi="Times New Roman" w:cs="Times New Roman"/>
          <w:color w:val="000000" w:themeColor="text1"/>
          <w:lang w:val="vi-VN"/>
        </w:rPr>
        <w:t xml:space="preserve">]. Kế thừa và tiếp tục phát triển quan điểm của Chủ tịch Hồ Chí Minh, Đảng và Nhà nước luôn coi “GD là quốc sách hàng đầu” và “Phát triển đội ngũ </w:t>
      </w:r>
      <w:r w:rsidRPr="00B91B7F">
        <w:rPr>
          <w:rFonts w:ascii="Times New Roman" w:hAnsi="Times New Roman" w:cs="Times New Roman"/>
          <w:color w:val="000000" w:themeColor="text1"/>
        </w:rPr>
        <w:t xml:space="preserve">nhà giáo và </w:t>
      </w:r>
      <w:r w:rsidR="00DF2793">
        <w:rPr>
          <w:rFonts w:ascii="Times New Roman" w:hAnsi="Times New Roman" w:cs="Times New Roman"/>
          <w:color w:val="000000" w:themeColor="text1"/>
        </w:rPr>
        <w:t>cán</w:t>
      </w:r>
      <w:r w:rsidR="00DF2793">
        <w:rPr>
          <w:rFonts w:ascii="Times New Roman" w:hAnsi="Times New Roman" w:cs="Times New Roman"/>
          <w:color w:val="000000" w:themeColor="text1"/>
          <w:lang w:val="vi-VN"/>
        </w:rPr>
        <w:t xml:space="preserve"> bộ quản lý (</w:t>
      </w:r>
      <w:r w:rsidRPr="00B91B7F">
        <w:rPr>
          <w:rFonts w:ascii="Times New Roman" w:hAnsi="Times New Roman" w:cs="Times New Roman"/>
          <w:color w:val="000000" w:themeColor="text1"/>
        </w:rPr>
        <w:t>CBQL</w:t>
      </w:r>
      <w:r w:rsidR="00DF2793">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 xml:space="preserve"> là khâu then chốt” trong “đổi mới căn bản và toàn diện GD</w:t>
      </w:r>
      <w:r w:rsidRPr="00B91B7F">
        <w:rPr>
          <w:rFonts w:ascii="Times New Roman" w:hAnsi="Times New Roman" w:cs="Times New Roman"/>
          <w:color w:val="000000" w:themeColor="text1"/>
        </w:rPr>
        <w:t>&amp;ĐT</w:t>
      </w:r>
      <w:r w:rsidRPr="00B91B7F">
        <w:rPr>
          <w:rFonts w:ascii="Times New Roman" w:hAnsi="Times New Roman" w:cs="Times New Roman"/>
          <w:color w:val="000000" w:themeColor="text1"/>
          <w:lang w:val="vi-VN"/>
        </w:rPr>
        <w:t>”</w:t>
      </w:r>
      <w:r w:rsidR="00095899" w:rsidRPr="00B91B7F">
        <w:rPr>
          <w:rFonts w:ascii="Times New Roman" w:hAnsi="Times New Roman" w:cs="Times New Roman"/>
          <w:color w:val="000000" w:themeColor="text1"/>
          <w:lang w:val="vi-VN"/>
        </w:rPr>
        <w:t xml:space="preserve"> [3]</w:t>
      </w:r>
      <w:r w:rsidRPr="00B91B7F">
        <w:rPr>
          <w:rFonts w:ascii="Times New Roman" w:hAnsi="Times New Roman" w:cs="Times New Roman"/>
          <w:color w:val="000000" w:themeColor="text1"/>
        </w:rPr>
        <w:t>.</w:t>
      </w:r>
      <w:r w:rsidRPr="00B91B7F">
        <w:rPr>
          <w:rFonts w:ascii="Times New Roman" w:hAnsi="Times New Roman" w:cs="Times New Roman"/>
          <w:color w:val="000000" w:themeColor="text1"/>
          <w:lang w:val="vi-VN"/>
        </w:rPr>
        <w:t xml:space="preserve"> </w:t>
      </w:r>
      <w:r w:rsidR="003A16C0" w:rsidRPr="00B91B7F">
        <w:rPr>
          <w:rFonts w:ascii="Times New Roman" w:hAnsi="Times New Roman" w:cs="Times New Roman"/>
          <w:color w:val="000000" w:themeColor="text1"/>
          <w:lang w:val="vi-VN"/>
        </w:rPr>
        <w:t>Đại hội Đảng toàn quốc lần thứ XI</w:t>
      </w:r>
      <w:r w:rsidR="003A16C0" w:rsidRPr="00B91B7F">
        <w:rPr>
          <w:rFonts w:ascii="Times New Roman" w:hAnsi="Times New Roman" w:cs="Times New Roman"/>
          <w:color w:val="000000" w:themeColor="text1"/>
        </w:rPr>
        <w:t>II tiếp tục khẳng định</w:t>
      </w:r>
      <w:r w:rsidR="003A16C0" w:rsidRPr="00B91B7F">
        <w:rPr>
          <w:rFonts w:ascii="Times New Roman" w:hAnsi="Times New Roman" w:cs="Times New Roman"/>
          <w:color w:val="000000" w:themeColor="text1"/>
          <w:lang w:val="vi-VN"/>
        </w:rPr>
        <w:t>: “</w:t>
      </w:r>
      <w:r w:rsidR="003A16C0" w:rsidRPr="00B91B7F">
        <w:rPr>
          <w:rFonts w:ascii="Times New Roman" w:hAnsi="Times New Roman" w:cs="Times New Roman"/>
          <w:i/>
          <w:iCs/>
          <w:color w:val="000000" w:themeColor="text1"/>
        </w:rPr>
        <w:t>Cần phải đổi mới mạnh mẽ chính sách đãi ngộ, chăm lo xây dựng đội ngũ nhà giáo và CBQL</w:t>
      </w:r>
      <w:r w:rsidR="00DF2793">
        <w:rPr>
          <w:rFonts w:ascii="Times New Roman" w:hAnsi="Times New Roman" w:cs="Times New Roman"/>
          <w:i/>
          <w:iCs/>
          <w:color w:val="000000" w:themeColor="text1"/>
          <w:lang w:val="vi-VN"/>
        </w:rPr>
        <w:t xml:space="preserve"> </w:t>
      </w:r>
      <w:r w:rsidR="00DF2793">
        <w:rPr>
          <w:rFonts w:ascii="Times New Roman" w:hAnsi="Times New Roman" w:cs="Times New Roman"/>
          <w:i/>
          <w:iCs/>
          <w:color w:val="000000" w:themeColor="text1"/>
        </w:rPr>
        <w:t>giáo</w:t>
      </w:r>
      <w:r w:rsidR="00DF2793">
        <w:rPr>
          <w:rFonts w:ascii="Times New Roman" w:hAnsi="Times New Roman" w:cs="Times New Roman"/>
          <w:i/>
          <w:iCs/>
          <w:color w:val="000000" w:themeColor="text1"/>
          <w:lang w:val="vi-VN"/>
        </w:rPr>
        <w:t xml:space="preserve"> dục</w:t>
      </w:r>
      <w:r w:rsidR="003A16C0" w:rsidRPr="00B91B7F">
        <w:rPr>
          <w:rFonts w:ascii="Times New Roman" w:hAnsi="Times New Roman" w:cs="Times New Roman"/>
          <w:i/>
          <w:iCs/>
          <w:color w:val="000000" w:themeColor="text1"/>
          <w:lang w:val="vi-VN"/>
        </w:rPr>
        <w:t xml:space="preserve"> là khâu then chốt</w:t>
      </w:r>
      <w:r w:rsidR="003A16C0" w:rsidRPr="00B91B7F">
        <w:rPr>
          <w:rFonts w:ascii="Times New Roman" w:hAnsi="Times New Roman" w:cs="Times New Roman"/>
          <w:color w:val="000000" w:themeColor="text1"/>
          <w:lang w:val="vi-VN"/>
        </w:rPr>
        <w:t>”</w:t>
      </w:r>
      <w:r w:rsidR="003A16C0" w:rsidRPr="00B91B7F">
        <w:rPr>
          <w:rFonts w:ascii="Times New Roman" w:hAnsi="Times New Roman" w:cs="Times New Roman"/>
          <w:color w:val="000000" w:themeColor="text1"/>
        </w:rPr>
        <w:t xml:space="preserve"> </w:t>
      </w:r>
      <w:r w:rsidR="003A16C0" w:rsidRPr="00B91B7F">
        <w:rPr>
          <w:rFonts w:ascii="Times New Roman" w:hAnsi="Times New Roman" w:cs="Times New Roman"/>
          <w:color w:val="000000" w:themeColor="text1"/>
          <w:lang w:val="vi-VN"/>
        </w:rPr>
        <w:t>[</w:t>
      </w:r>
      <w:r w:rsidR="008D2772" w:rsidRPr="00B91B7F">
        <w:rPr>
          <w:rFonts w:ascii="Times New Roman" w:hAnsi="Times New Roman" w:cs="Times New Roman"/>
          <w:color w:val="000000" w:themeColor="text1"/>
          <w:lang w:val="vi-VN"/>
        </w:rPr>
        <w:t>4</w:t>
      </w:r>
      <w:r w:rsidR="003A16C0" w:rsidRPr="00B91B7F">
        <w:rPr>
          <w:rFonts w:ascii="Times New Roman" w:hAnsi="Times New Roman" w:cs="Times New Roman"/>
          <w:color w:val="000000" w:themeColor="text1"/>
          <w:lang w:val="vi-VN"/>
        </w:rPr>
        <w:t>].</w:t>
      </w:r>
      <w:r w:rsidR="003A16C0" w:rsidRPr="00B91B7F">
        <w:rPr>
          <w:rFonts w:ascii="Times New Roman" w:hAnsi="Times New Roman" w:cs="Times New Roman"/>
          <w:color w:val="000000" w:themeColor="text1"/>
        </w:rPr>
        <w:t xml:space="preserve"> </w:t>
      </w:r>
      <w:r w:rsidR="00497DE2" w:rsidRPr="00B91B7F">
        <w:rPr>
          <w:rFonts w:ascii="Times New Roman" w:hAnsi="Times New Roman" w:cs="Times New Roman"/>
          <w:color w:val="0D0D0D" w:themeColor="text1" w:themeTint="F2"/>
        </w:rPr>
        <w:t xml:space="preserve">Trong hệ thống </w:t>
      </w:r>
      <w:r w:rsidR="00DF2793">
        <w:rPr>
          <w:rFonts w:ascii="Times New Roman" w:hAnsi="Times New Roman" w:cs="Times New Roman"/>
          <w:color w:val="0D0D0D" w:themeColor="text1" w:themeTint="F2"/>
        </w:rPr>
        <w:t>giáo</w:t>
      </w:r>
      <w:r w:rsidR="00DF2793">
        <w:rPr>
          <w:rFonts w:ascii="Times New Roman" w:hAnsi="Times New Roman" w:cs="Times New Roman"/>
          <w:color w:val="0D0D0D" w:themeColor="text1" w:themeTint="F2"/>
          <w:lang w:val="vi-VN"/>
        </w:rPr>
        <w:t xml:space="preserve"> dục</w:t>
      </w:r>
      <w:r w:rsidR="00497DE2" w:rsidRPr="00B91B7F">
        <w:rPr>
          <w:rFonts w:ascii="Times New Roman" w:hAnsi="Times New Roman" w:cs="Times New Roman"/>
          <w:color w:val="0D0D0D" w:themeColor="text1" w:themeTint="F2"/>
        </w:rPr>
        <w:t xml:space="preserve"> quốc dân, </w:t>
      </w:r>
      <w:r w:rsidR="00DF2793">
        <w:rPr>
          <w:rFonts w:ascii="Times New Roman" w:hAnsi="Times New Roman" w:cs="Times New Roman"/>
          <w:color w:val="0D0D0D" w:themeColor="text1" w:themeTint="F2"/>
        </w:rPr>
        <w:t>giáo</w:t>
      </w:r>
      <w:r w:rsidR="00DF2793">
        <w:rPr>
          <w:rFonts w:ascii="Times New Roman" w:hAnsi="Times New Roman" w:cs="Times New Roman"/>
          <w:color w:val="0D0D0D" w:themeColor="text1" w:themeTint="F2"/>
          <w:lang w:val="vi-VN"/>
        </w:rPr>
        <w:t xml:space="preserve"> dục </w:t>
      </w:r>
      <w:r w:rsidR="00497DE2" w:rsidRPr="00B91B7F">
        <w:rPr>
          <w:rFonts w:ascii="Times New Roman" w:hAnsi="Times New Roman" w:cs="Times New Roman"/>
          <w:color w:val="0D0D0D" w:themeColor="text1" w:themeTint="F2"/>
        </w:rPr>
        <w:t xml:space="preserve">MN có một vị trí đặc biệt quan trọng, bởi đây </w:t>
      </w:r>
      <w:r w:rsidR="00497DE2" w:rsidRPr="00B91B7F">
        <w:rPr>
          <w:rFonts w:ascii="Times New Roman" w:hAnsi="Times New Roman" w:cs="Times New Roman"/>
          <w:color w:val="0D0D0D" w:themeColor="text1" w:themeTint="F2"/>
          <w:shd w:val="clear" w:color="auto" w:fill="FFFFFF"/>
        </w:rPr>
        <w:t xml:space="preserve">là cấp học đầu tiên, đặt nền móng cho sự phát triển toàn diện con người Việt Nam. </w:t>
      </w:r>
      <w:r w:rsidR="00497DE2" w:rsidRPr="00B91B7F">
        <w:rPr>
          <w:rFonts w:ascii="Times New Roman" w:hAnsi="Times New Roman" w:cs="Times New Roman"/>
          <w:color w:val="0D0D0D" w:themeColor="text1" w:themeTint="F2"/>
        </w:rPr>
        <w:t>GDMN</w:t>
      </w:r>
      <w:r w:rsidR="00497DE2" w:rsidRPr="00B91B7F">
        <w:rPr>
          <w:rFonts w:ascii="Times New Roman" w:hAnsi="Times New Roman" w:cs="Times New Roman"/>
          <w:color w:val="0D0D0D" w:themeColor="text1" w:themeTint="F2"/>
          <w:shd w:val="clear" w:color="auto" w:fill="FFFFFF"/>
        </w:rPr>
        <w:t xml:space="preserve"> nhằm phát triển toàn diện trẻ em về thể chất, tình cảm, trí tuệ, thẩm mỹ, hình thành yếu tố đầu tiên của nhân cách, chuẩn bị cho trẻ em vào học lớp một</w:t>
      </w:r>
      <w:r w:rsidR="00497DE2" w:rsidRPr="00B91B7F">
        <w:rPr>
          <w:rFonts w:ascii="Times New Roman" w:hAnsi="Times New Roman" w:cs="Times New Roman"/>
          <w:color w:val="000000" w:themeColor="text1"/>
          <w:lang w:val="vi-VN"/>
        </w:rPr>
        <w:t xml:space="preserve"> [</w:t>
      </w:r>
      <w:r w:rsidR="00AE6481" w:rsidRPr="00B91B7F">
        <w:rPr>
          <w:rFonts w:ascii="Times New Roman" w:hAnsi="Times New Roman" w:cs="Times New Roman"/>
          <w:color w:val="000000" w:themeColor="text1"/>
          <w:lang w:val="vi-VN"/>
        </w:rPr>
        <w:t>6</w:t>
      </w:r>
      <w:r w:rsidR="00497DE2" w:rsidRPr="00B91B7F">
        <w:rPr>
          <w:rFonts w:ascii="Times New Roman" w:hAnsi="Times New Roman" w:cs="Times New Roman"/>
          <w:color w:val="000000" w:themeColor="text1"/>
          <w:lang w:val="vi-VN"/>
        </w:rPr>
        <w:t>]</w:t>
      </w:r>
      <w:r w:rsidR="00497DE2" w:rsidRPr="00B91B7F">
        <w:rPr>
          <w:rFonts w:ascii="Times New Roman" w:hAnsi="Times New Roman" w:cs="Times New Roman"/>
          <w:color w:val="000000" w:themeColor="text1"/>
        </w:rPr>
        <w:t xml:space="preserve">. Để các trường MN hoàn thành tốt sứ mệnh của mình, ngoài việc xây dựng và phát triển đội ngũ </w:t>
      </w:r>
      <w:r w:rsidR="00DF2793">
        <w:rPr>
          <w:rFonts w:ascii="Times New Roman" w:hAnsi="Times New Roman" w:cs="Times New Roman"/>
          <w:color w:val="000000" w:themeColor="text1"/>
        </w:rPr>
        <w:t>giáo</w:t>
      </w:r>
      <w:r w:rsidR="00DF2793">
        <w:rPr>
          <w:rFonts w:ascii="Times New Roman" w:hAnsi="Times New Roman" w:cs="Times New Roman"/>
          <w:color w:val="000000" w:themeColor="text1"/>
          <w:lang w:val="vi-VN"/>
        </w:rPr>
        <w:t xml:space="preserve"> viên</w:t>
      </w:r>
      <w:r w:rsidR="00497DE2" w:rsidRPr="00B91B7F">
        <w:rPr>
          <w:rFonts w:ascii="Times New Roman" w:hAnsi="Times New Roman" w:cs="Times New Roman"/>
          <w:color w:val="000000" w:themeColor="text1"/>
        </w:rPr>
        <w:t xml:space="preserve"> thì việc phát triển đội ngũ CBQL là hết sức quan trọng. CBQL trường học là lực lượng n</w:t>
      </w:r>
      <w:r w:rsidR="00B24CC7">
        <w:rPr>
          <w:rFonts w:ascii="Times New Roman" w:hAnsi="Times New Roman" w:cs="Times New Roman"/>
          <w:color w:val="000000" w:themeColor="text1"/>
          <w:lang w:val="vi-VN"/>
        </w:rPr>
        <w:t>ò</w:t>
      </w:r>
      <w:r w:rsidR="00497DE2" w:rsidRPr="00B91B7F">
        <w:rPr>
          <w:rFonts w:ascii="Times New Roman" w:hAnsi="Times New Roman" w:cs="Times New Roman"/>
          <w:color w:val="000000" w:themeColor="text1"/>
        </w:rPr>
        <w:t>ng cốt tổ chức thực hiện các mục tiêu GD, là nhân tố quyết định sự phát triển của các nhà trường</w:t>
      </w:r>
      <w:r w:rsidR="00B24CC7">
        <w:rPr>
          <w:rFonts w:ascii="Times New Roman" w:hAnsi="Times New Roman" w:cs="Times New Roman"/>
          <w:color w:val="000000" w:themeColor="text1"/>
          <w:lang w:val="vi-VN"/>
        </w:rPr>
        <w:t xml:space="preserve"> [2]</w:t>
      </w:r>
      <w:r w:rsidR="00497DE2" w:rsidRPr="00B91B7F">
        <w:rPr>
          <w:rFonts w:ascii="Times New Roman" w:hAnsi="Times New Roman" w:cs="Times New Roman"/>
          <w:color w:val="000000" w:themeColor="text1"/>
        </w:rPr>
        <w:t>. Vì vậy, việc xây dựng và phát triển đội ngũ CBQL</w:t>
      </w:r>
      <w:r w:rsidR="007E5EE3" w:rsidRPr="00B91B7F">
        <w:rPr>
          <w:rFonts w:ascii="Times New Roman" w:hAnsi="Times New Roman" w:cs="Times New Roman"/>
          <w:color w:val="000000" w:themeColor="text1"/>
          <w:lang w:val="vi-VN"/>
        </w:rPr>
        <w:t xml:space="preserve"> ở </w:t>
      </w:r>
      <w:r w:rsidR="00497DE2" w:rsidRPr="00B91B7F">
        <w:rPr>
          <w:rFonts w:ascii="Times New Roman" w:hAnsi="Times New Roman" w:cs="Times New Roman"/>
          <w:color w:val="000000" w:themeColor="text1"/>
        </w:rPr>
        <w:t xml:space="preserve">trường MN là </w:t>
      </w:r>
      <w:r w:rsidR="007E5EE3" w:rsidRPr="00B91B7F">
        <w:rPr>
          <w:rFonts w:ascii="Times New Roman" w:hAnsi="Times New Roman" w:cs="Times New Roman"/>
          <w:color w:val="000000" w:themeColor="text1"/>
        </w:rPr>
        <w:t>rất</w:t>
      </w:r>
      <w:r w:rsidR="007E5EE3" w:rsidRPr="00B91B7F">
        <w:rPr>
          <w:rFonts w:ascii="Times New Roman" w:hAnsi="Times New Roman" w:cs="Times New Roman"/>
          <w:color w:val="000000" w:themeColor="text1"/>
          <w:lang w:val="vi-VN"/>
        </w:rPr>
        <w:t xml:space="preserve"> cần</w:t>
      </w:r>
      <w:r w:rsidR="00497DE2" w:rsidRPr="00B91B7F">
        <w:rPr>
          <w:rFonts w:ascii="Times New Roman" w:hAnsi="Times New Roman" w:cs="Times New Roman"/>
          <w:color w:val="000000" w:themeColor="text1"/>
        </w:rPr>
        <w:t xml:space="preserve"> thiết</w:t>
      </w:r>
      <w:r w:rsidR="007E5EE3" w:rsidRPr="00B91B7F">
        <w:rPr>
          <w:rFonts w:ascii="Times New Roman" w:hAnsi="Times New Roman" w:cs="Times New Roman"/>
          <w:color w:val="000000" w:themeColor="text1"/>
          <w:lang w:val="vi-VN"/>
        </w:rPr>
        <w:t xml:space="preserve"> trong bối cảnh đổi mới giáo dục hiện nay</w:t>
      </w:r>
      <w:r w:rsidR="00497DE2" w:rsidRPr="00B91B7F">
        <w:rPr>
          <w:rFonts w:ascii="Times New Roman" w:hAnsi="Times New Roman" w:cs="Times New Roman"/>
          <w:color w:val="000000" w:themeColor="text1"/>
        </w:rPr>
        <w:t>.</w:t>
      </w:r>
      <w:r w:rsidR="009E2FAB" w:rsidRPr="00B91B7F">
        <w:rPr>
          <w:rFonts w:ascii="Times New Roman" w:hAnsi="Times New Roman" w:cs="Times New Roman"/>
          <w:color w:val="000000" w:themeColor="text1"/>
          <w:spacing w:val="-2"/>
          <w:lang w:val="vi-VN"/>
        </w:rPr>
        <w:t xml:space="preserve"> </w:t>
      </w:r>
      <w:r w:rsidR="007E5EE3" w:rsidRPr="00B91B7F">
        <w:rPr>
          <w:rFonts w:ascii="Times New Roman" w:hAnsi="Times New Roman" w:cs="Times New Roman"/>
          <w:color w:val="000000" w:themeColor="text1"/>
          <w:spacing w:val="-2"/>
          <w:lang w:val="vi-VN"/>
        </w:rPr>
        <w:t>Với tầm quan trọng trên, t</w:t>
      </w:r>
      <w:r w:rsidR="00497DE2" w:rsidRPr="00B91B7F">
        <w:rPr>
          <w:rFonts w:ascii="Times New Roman" w:hAnsi="Times New Roman" w:cs="Times New Roman"/>
          <w:color w:val="000000" w:themeColor="text1"/>
          <w:spacing w:val="-2"/>
        </w:rPr>
        <w:t xml:space="preserve">rong thời gian qua, công tác phát triển đội ngũ CBQL trường MN trên địa bàn huyện Đakrông, tỉnh Quảng Trị </w:t>
      </w:r>
      <w:r w:rsidR="007E5EE3" w:rsidRPr="00B91B7F">
        <w:rPr>
          <w:rFonts w:ascii="Times New Roman" w:hAnsi="Times New Roman" w:cs="Times New Roman"/>
          <w:color w:val="000000" w:themeColor="text1"/>
          <w:spacing w:val="-2"/>
        </w:rPr>
        <w:t>đã</w:t>
      </w:r>
      <w:r w:rsidR="007E5EE3" w:rsidRPr="00B91B7F">
        <w:rPr>
          <w:rFonts w:ascii="Times New Roman" w:hAnsi="Times New Roman" w:cs="Times New Roman"/>
          <w:color w:val="000000" w:themeColor="text1"/>
          <w:spacing w:val="-2"/>
          <w:lang w:val="vi-VN"/>
        </w:rPr>
        <w:t xml:space="preserve"> đạt được một số mặt tích cực trong </w:t>
      </w:r>
      <w:r w:rsidR="00B24CC7">
        <w:rPr>
          <w:rFonts w:ascii="Times New Roman" w:hAnsi="Times New Roman" w:cs="Times New Roman"/>
          <w:color w:val="000000" w:themeColor="text1"/>
          <w:spacing w:val="-2"/>
          <w:lang w:val="vi-VN"/>
        </w:rPr>
        <w:t>phát triển</w:t>
      </w:r>
      <w:r w:rsidR="007E5EE3" w:rsidRPr="00B91B7F">
        <w:rPr>
          <w:rFonts w:ascii="Times New Roman" w:hAnsi="Times New Roman" w:cs="Times New Roman"/>
          <w:color w:val="000000" w:themeColor="text1"/>
          <w:spacing w:val="-2"/>
          <w:lang w:val="vi-VN"/>
        </w:rPr>
        <w:t xml:space="preserve"> ngũ CBQL ở các trường mầm non. Tuy nhiên công </w:t>
      </w:r>
      <w:r w:rsidR="00B24CC7">
        <w:rPr>
          <w:rFonts w:ascii="Times New Roman" w:hAnsi="Times New Roman" w:cs="Times New Roman"/>
          <w:color w:val="000000" w:themeColor="text1"/>
          <w:spacing w:val="-2"/>
          <w:lang w:val="vi-VN"/>
        </w:rPr>
        <w:t xml:space="preserve">này </w:t>
      </w:r>
      <w:r w:rsidR="00497DE2" w:rsidRPr="00B91B7F">
        <w:rPr>
          <w:rFonts w:ascii="Times New Roman" w:hAnsi="Times New Roman" w:cs="Times New Roman"/>
          <w:color w:val="000000" w:themeColor="text1"/>
          <w:spacing w:val="-2"/>
        </w:rPr>
        <w:t>vẫn còn nhiều bất cập</w:t>
      </w:r>
      <w:r w:rsidR="007E5EE3" w:rsidRPr="00B91B7F">
        <w:rPr>
          <w:rFonts w:ascii="Times New Roman" w:hAnsi="Times New Roman" w:cs="Times New Roman"/>
          <w:color w:val="000000" w:themeColor="text1"/>
          <w:spacing w:val="-2"/>
          <w:lang w:val="vi-VN"/>
        </w:rPr>
        <w:t xml:space="preserve"> về </w:t>
      </w:r>
      <w:r w:rsidR="00497DE2" w:rsidRPr="00B91B7F">
        <w:rPr>
          <w:rFonts w:ascii="Times New Roman" w:hAnsi="Times New Roman" w:cs="Times New Roman"/>
          <w:color w:val="000000" w:themeColor="text1"/>
          <w:spacing w:val="-2"/>
        </w:rPr>
        <w:t xml:space="preserve">số lượng, cơ cấu, </w:t>
      </w:r>
      <w:r w:rsidR="00497DE2" w:rsidRPr="00B91B7F">
        <w:rPr>
          <w:rFonts w:ascii="Times New Roman" w:hAnsi="Times New Roman" w:cs="Times New Roman"/>
        </w:rPr>
        <w:t xml:space="preserve">trình độ, năng lực và nghiệp vụ quản lý của đội ngũ CBQL trường MN </w:t>
      </w:r>
      <w:r w:rsidR="00497DE2" w:rsidRPr="00B91B7F">
        <w:rPr>
          <w:rFonts w:ascii="Times New Roman" w:hAnsi="Times New Roman" w:cs="Times New Roman"/>
          <w:color w:val="000000" w:themeColor="text1"/>
          <w:spacing w:val="-2"/>
        </w:rPr>
        <w:t xml:space="preserve">chưa đáp ứng với yêu cầu ngày càng cao </w:t>
      </w:r>
      <w:r w:rsidR="00497DE2" w:rsidRPr="00B91B7F">
        <w:rPr>
          <w:rFonts w:ascii="Times New Roman" w:hAnsi="Times New Roman" w:cs="Times New Roman"/>
        </w:rPr>
        <w:t xml:space="preserve">của </w:t>
      </w:r>
      <w:r w:rsidR="00755C2A" w:rsidRPr="00B91B7F">
        <w:rPr>
          <w:rFonts w:ascii="Times New Roman" w:hAnsi="Times New Roman" w:cs="Times New Roman"/>
        </w:rPr>
        <w:t>đổi</w:t>
      </w:r>
      <w:r w:rsidR="00755C2A" w:rsidRPr="00B91B7F">
        <w:rPr>
          <w:rFonts w:ascii="Times New Roman" w:hAnsi="Times New Roman" w:cs="Times New Roman"/>
          <w:lang w:val="vi-VN"/>
        </w:rPr>
        <w:t xml:space="preserve"> mới </w:t>
      </w:r>
      <w:r w:rsidR="00497DE2" w:rsidRPr="00B91B7F">
        <w:rPr>
          <w:rFonts w:ascii="Times New Roman" w:hAnsi="Times New Roman" w:cs="Times New Roman"/>
        </w:rPr>
        <w:t>GDMN hiện nay</w:t>
      </w:r>
      <w:r w:rsidR="00497DE2" w:rsidRPr="00B91B7F">
        <w:rPr>
          <w:rFonts w:ascii="Times New Roman" w:hAnsi="Times New Roman" w:cs="Times New Roman"/>
          <w:color w:val="000000" w:themeColor="text1"/>
        </w:rPr>
        <w:t xml:space="preserve">. </w:t>
      </w:r>
      <w:r w:rsidR="009E2FAB" w:rsidRPr="00B91B7F">
        <w:rPr>
          <w:rFonts w:ascii="Times New Roman" w:hAnsi="Times New Roman" w:cs="Times New Roman"/>
          <w:color w:val="000000" w:themeColor="text1"/>
        </w:rPr>
        <w:t>Do</w:t>
      </w:r>
      <w:r w:rsidR="009E2FAB" w:rsidRPr="00B91B7F">
        <w:rPr>
          <w:rFonts w:ascii="Times New Roman" w:hAnsi="Times New Roman" w:cs="Times New Roman"/>
          <w:color w:val="000000" w:themeColor="text1"/>
          <w:lang w:val="vi-VN"/>
        </w:rPr>
        <w:t xml:space="preserve"> vậy việc nghiên cứu, </w:t>
      </w:r>
      <w:r w:rsidR="009E2FAB" w:rsidRPr="00B91B7F">
        <w:rPr>
          <w:rFonts w:ascii="Times New Roman" w:hAnsi="Times New Roman" w:cs="Times New Roman"/>
          <w:color w:val="000000" w:themeColor="text1"/>
          <w:lang w:val="vi-VN"/>
        </w:rPr>
        <w:lastRenderedPageBreak/>
        <w:t xml:space="preserve">đánh giá thực trạng công tác phát triển đổi ngũ cán bộ quản lý ở các trường mầm non huyện </w:t>
      </w:r>
      <w:r w:rsidR="00AE6481" w:rsidRPr="00B91B7F">
        <w:rPr>
          <w:rFonts w:ascii="Times New Roman" w:hAnsi="Times New Roman" w:cs="Times New Roman"/>
          <w:color w:val="000000" w:themeColor="text1"/>
          <w:lang w:val="vi-VN"/>
        </w:rPr>
        <w:t>Đ</w:t>
      </w:r>
      <w:r w:rsidR="009E2FAB" w:rsidRPr="00B91B7F">
        <w:rPr>
          <w:rFonts w:ascii="Times New Roman" w:hAnsi="Times New Roman" w:cs="Times New Roman"/>
          <w:color w:val="000000" w:themeColor="text1"/>
          <w:lang w:val="vi-VN"/>
        </w:rPr>
        <w:t xml:space="preserve">akrông </w:t>
      </w:r>
      <w:r w:rsidR="00755C2A" w:rsidRPr="00B91B7F">
        <w:rPr>
          <w:rFonts w:ascii="Times New Roman" w:hAnsi="Times New Roman" w:cs="Times New Roman"/>
          <w:color w:val="000000" w:themeColor="text1"/>
          <w:lang w:val="vi-VN"/>
        </w:rPr>
        <w:t xml:space="preserve">và đề xuất các biện pháp khoa học, phù hợp </w:t>
      </w:r>
      <w:r w:rsidR="009E2FAB" w:rsidRPr="00B91B7F">
        <w:rPr>
          <w:rFonts w:ascii="Times New Roman" w:hAnsi="Times New Roman" w:cs="Times New Roman"/>
          <w:color w:val="000000" w:themeColor="text1"/>
          <w:lang w:val="vi-VN"/>
        </w:rPr>
        <w:t>là hết sức cần thiết</w:t>
      </w:r>
      <w:r w:rsidR="00AE6481" w:rsidRPr="00B91B7F">
        <w:rPr>
          <w:rFonts w:ascii="Times New Roman" w:hAnsi="Times New Roman" w:cs="Times New Roman"/>
          <w:color w:val="000000" w:themeColor="text1"/>
          <w:lang w:val="vi-VN"/>
        </w:rPr>
        <w:t xml:space="preserve"> góp phần nâng cao chất lượng đội ngũ CBQL ở trường </w:t>
      </w:r>
      <w:r w:rsidR="007E5EE3" w:rsidRPr="00B91B7F">
        <w:rPr>
          <w:rFonts w:ascii="Times New Roman" w:hAnsi="Times New Roman" w:cs="Times New Roman"/>
          <w:color w:val="000000" w:themeColor="text1"/>
          <w:lang w:val="vi-VN"/>
        </w:rPr>
        <w:t xml:space="preserve">MN </w:t>
      </w:r>
      <w:r w:rsidR="00755C2A" w:rsidRPr="00B91B7F">
        <w:rPr>
          <w:rFonts w:ascii="Times New Roman" w:hAnsi="Times New Roman" w:cs="Times New Roman"/>
          <w:color w:val="000000" w:themeColor="text1"/>
          <w:lang w:val="vi-VN"/>
        </w:rPr>
        <w:t>trong bối cảnh đổi mới giáo dục hiện nay.</w:t>
      </w:r>
    </w:p>
    <w:p w14:paraId="0F420794" w14:textId="5B5F22CA" w:rsidR="00EF6E93" w:rsidRPr="00B91B7F" w:rsidRDefault="008E7ABC" w:rsidP="00B91B7F">
      <w:pPr>
        <w:spacing w:before="120"/>
        <w:jc w:val="both"/>
        <w:rPr>
          <w:rFonts w:ascii="Times New Roman" w:hAnsi="Times New Roman" w:cs="Times New Roman"/>
          <w:lang w:val="vi-VN"/>
        </w:rPr>
      </w:pPr>
      <w:r w:rsidRPr="00B91B7F">
        <w:rPr>
          <w:rFonts w:ascii="Times New Roman" w:hAnsi="Times New Roman" w:cs="Times New Roman"/>
          <w:lang w:val="vi-VN"/>
        </w:rPr>
        <w:t xml:space="preserve">2. </w:t>
      </w:r>
      <w:r w:rsidR="00EF6E93" w:rsidRPr="00B91B7F">
        <w:rPr>
          <w:rFonts w:ascii="Times New Roman" w:hAnsi="Times New Roman" w:cs="Times New Roman"/>
          <w:lang w:val="vi-VN"/>
        </w:rPr>
        <w:t>KHÁCH THỂ VÀ PHƯƠNG PHÁP NGHIÊN CỨU</w:t>
      </w:r>
    </w:p>
    <w:p w14:paraId="3621E114" w14:textId="61A95105" w:rsidR="00EF6E93" w:rsidRPr="00B91B7F" w:rsidRDefault="00023779" w:rsidP="00B91B7F">
      <w:pPr>
        <w:spacing w:before="120"/>
        <w:jc w:val="both"/>
        <w:rPr>
          <w:rFonts w:ascii="Times New Roman" w:hAnsi="Times New Roman" w:cs="Times New Roman"/>
          <w:lang w:val="vi-VN"/>
        </w:rPr>
      </w:pPr>
      <w:r w:rsidRPr="00B91B7F">
        <w:rPr>
          <w:rFonts w:ascii="Times New Roman" w:hAnsi="Times New Roman" w:cs="Times New Roman"/>
          <w:lang w:val="vi-VN"/>
        </w:rPr>
        <w:t xml:space="preserve">Nghiên cứu được tiến hành khảo sát </w:t>
      </w:r>
      <w:r w:rsidR="009E2FAB" w:rsidRPr="00B91B7F">
        <w:rPr>
          <w:rFonts w:ascii="Times New Roman" w:hAnsi="Times New Roman" w:cs="Times New Roman"/>
          <w:lang w:val="vi-VN"/>
        </w:rPr>
        <w:t xml:space="preserve">34 </w:t>
      </w:r>
      <w:r w:rsidRPr="00B91B7F">
        <w:rPr>
          <w:rFonts w:ascii="Times New Roman" w:hAnsi="Times New Roman" w:cs="Times New Roman"/>
          <w:lang w:val="vi-VN"/>
        </w:rPr>
        <w:t>cán bộ quản lý</w:t>
      </w:r>
      <w:r w:rsidR="00D1695D" w:rsidRPr="00B91B7F">
        <w:rPr>
          <w:rFonts w:ascii="Times New Roman" w:hAnsi="Times New Roman" w:cs="Times New Roman"/>
          <w:lang w:val="vi-VN"/>
        </w:rPr>
        <w:t xml:space="preserve"> </w:t>
      </w:r>
      <w:r w:rsidR="001C7CD3" w:rsidRPr="00B91B7F">
        <w:rPr>
          <w:rFonts w:ascii="Times New Roman" w:hAnsi="Times New Roman" w:cs="Times New Roman"/>
          <w:lang w:val="vi-VN"/>
        </w:rPr>
        <w:t xml:space="preserve">bào gồm </w:t>
      </w:r>
      <w:r w:rsidR="00111219" w:rsidRPr="00B91B7F">
        <w:rPr>
          <w:rFonts w:ascii="Times New Roman" w:hAnsi="Times New Roman" w:cs="Times New Roman"/>
          <w:lang w:val="vi-VN"/>
        </w:rPr>
        <w:t xml:space="preserve">lãnh đạo </w:t>
      </w:r>
      <w:r w:rsidR="00D1695D" w:rsidRPr="00B91B7F">
        <w:rPr>
          <w:rFonts w:ascii="Times New Roman" w:hAnsi="Times New Roman" w:cs="Times New Roman"/>
          <w:lang w:val="vi-VN"/>
        </w:rPr>
        <w:t>phòng Giáo dục , hiệu trưởng, phó hiệu trưởng</w:t>
      </w:r>
      <w:r w:rsidR="009E2FAB" w:rsidRPr="00B91B7F">
        <w:rPr>
          <w:rFonts w:ascii="Times New Roman" w:hAnsi="Times New Roman" w:cs="Times New Roman"/>
          <w:lang w:val="vi-VN"/>
        </w:rPr>
        <w:t xml:space="preserve">) </w:t>
      </w:r>
      <w:r w:rsidRPr="00B91B7F">
        <w:rPr>
          <w:rFonts w:ascii="Times New Roman" w:hAnsi="Times New Roman" w:cs="Times New Roman"/>
          <w:lang w:val="vi-VN"/>
        </w:rPr>
        <w:t xml:space="preserve">và </w:t>
      </w:r>
      <w:r w:rsidR="008D2772" w:rsidRPr="00B91B7F">
        <w:rPr>
          <w:rFonts w:ascii="Times New Roman" w:hAnsi="Times New Roman" w:cs="Times New Roman"/>
          <w:lang w:val="vi-VN"/>
        </w:rPr>
        <w:t>67</w:t>
      </w:r>
      <w:r w:rsidR="009E2FAB" w:rsidRPr="00B91B7F">
        <w:rPr>
          <w:rFonts w:ascii="Times New Roman" w:hAnsi="Times New Roman" w:cs="Times New Roman"/>
          <w:lang w:val="vi-VN"/>
        </w:rPr>
        <w:t xml:space="preserve"> </w:t>
      </w:r>
      <w:r w:rsidR="0069170D" w:rsidRPr="00B91B7F">
        <w:rPr>
          <w:rFonts w:ascii="Times New Roman" w:hAnsi="Times New Roman" w:cs="Times New Roman"/>
          <w:lang w:val="vi-VN"/>
        </w:rPr>
        <w:t>giáo viên (GV)</w:t>
      </w:r>
      <w:r w:rsidRPr="00B91B7F">
        <w:rPr>
          <w:rFonts w:ascii="Times New Roman" w:hAnsi="Times New Roman" w:cs="Times New Roman"/>
          <w:lang w:val="vi-VN"/>
        </w:rPr>
        <w:t xml:space="preserve"> </w:t>
      </w:r>
      <w:r w:rsidR="001102CA" w:rsidRPr="00B91B7F">
        <w:rPr>
          <w:rFonts w:ascii="Times New Roman" w:hAnsi="Times New Roman" w:cs="Times New Roman"/>
          <w:lang w:val="vi-VN"/>
        </w:rPr>
        <w:t>trong đó có 2 (</w:t>
      </w:r>
      <w:r w:rsidR="00D1695D" w:rsidRPr="00B91B7F">
        <w:rPr>
          <w:rFonts w:ascii="Times New Roman" w:hAnsi="Times New Roman" w:cs="Times New Roman"/>
          <w:lang w:val="vi-VN"/>
        </w:rPr>
        <w:t>2,0</w:t>
      </w:r>
      <w:r w:rsidR="001102CA" w:rsidRPr="00B91B7F">
        <w:rPr>
          <w:rFonts w:ascii="Times New Roman" w:hAnsi="Times New Roman" w:cs="Times New Roman"/>
          <w:lang w:val="vi-VN"/>
        </w:rPr>
        <w:t xml:space="preserve">%) nam và </w:t>
      </w:r>
      <w:r w:rsidR="00D1695D" w:rsidRPr="00B91B7F">
        <w:rPr>
          <w:rFonts w:ascii="Times New Roman" w:hAnsi="Times New Roman" w:cs="Times New Roman"/>
          <w:lang w:val="vi-VN"/>
        </w:rPr>
        <w:t>99</w:t>
      </w:r>
      <w:r w:rsidR="001102CA" w:rsidRPr="00B91B7F">
        <w:rPr>
          <w:rFonts w:ascii="Times New Roman" w:hAnsi="Times New Roman" w:cs="Times New Roman"/>
          <w:lang w:val="vi-VN"/>
        </w:rPr>
        <w:t xml:space="preserve"> (</w:t>
      </w:r>
      <w:r w:rsidR="00D1695D" w:rsidRPr="00B91B7F">
        <w:rPr>
          <w:rFonts w:ascii="Times New Roman" w:hAnsi="Times New Roman" w:cs="Times New Roman"/>
          <w:lang w:val="vi-VN"/>
        </w:rPr>
        <w:t>98</w:t>
      </w:r>
      <w:r w:rsidR="001102CA" w:rsidRPr="00B91B7F">
        <w:rPr>
          <w:rFonts w:ascii="Times New Roman" w:hAnsi="Times New Roman" w:cs="Times New Roman"/>
          <w:lang w:val="vi-VN"/>
        </w:rPr>
        <w:t xml:space="preserve">%) nữ </w:t>
      </w:r>
      <w:r w:rsidRPr="00B91B7F">
        <w:rPr>
          <w:rFonts w:ascii="Times New Roman" w:hAnsi="Times New Roman" w:cs="Times New Roman"/>
          <w:lang w:val="vi-VN"/>
        </w:rPr>
        <w:t xml:space="preserve">của </w:t>
      </w:r>
      <w:r w:rsidR="00D1695D" w:rsidRPr="00B91B7F">
        <w:rPr>
          <w:rFonts w:ascii="Times New Roman" w:hAnsi="Times New Roman" w:cs="Times New Roman"/>
          <w:lang w:val="vi-VN"/>
        </w:rPr>
        <w:t>1</w:t>
      </w:r>
      <w:r w:rsidR="009A531F" w:rsidRPr="00B91B7F">
        <w:rPr>
          <w:rFonts w:ascii="Times New Roman" w:hAnsi="Times New Roman" w:cs="Times New Roman"/>
          <w:lang w:val="vi-VN"/>
        </w:rPr>
        <w:t>4</w:t>
      </w:r>
      <w:r w:rsidR="00D1695D" w:rsidRPr="00B91B7F">
        <w:rPr>
          <w:rFonts w:ascii="Times New Roman" w:hAnsi="Times New Roman" w:cs="Times New Roman"/>
          <w:lang w:val="vi-VN"/>
        </w:rPr>
        <w:t xml:space="preserve"> </w:t>
      </w:r>
      <w:r w:rsidRPr="00B91B7F">
        <w:rPr>
          <w:rFonts w:ascii="Times New Roman" w:hAnsi="Times New Roman" w:cs="Times New Roman"/>
          <w:lang w:val="vi-VN"/>
        </w:rPr>
        <w:t xml:space="preserve">trường </w:t>
      </w:r>
      <w:r w:rsidR="00D1695D" w:rsidRPr="00B91B7F">
        <w:rPr>
          <w:rFonts w:ascii="Times New Roman" w:hAnsi="Times New Roman" w:cs="Times New Roman"/>
          <w:lang w:val="vi-VN"/>
        </w:rPr>
        <w:t>mầm non trên địa bàn huyện Đăkrông, tỉnh Quảng Trị</w:t>
      </w:r>
      <w:r w:rsidRPr="00B91B7F">
        <w:rPr>
          <w:rFonts w:ascii="Times New Roman" w:hAnsi="Times New Roman" w:cs="Times New Roman"/>
          <w:lang w:val="vi-VN"/>
        </w:rPr>
        <w:t xml:space="preserve">. </w:t>
      </w:r>
    </w:p>
    <w:p w14:paraId="6E31F02F" w14:textId="218C6916" w:rsidR="00F14B92" w:rsidRPr="00B91B7F" w:rsidRDefault="00261782" w:rsidP="00B91B7F">
      <w:pPr>
        <w:spacing w:before="120"/>
        <w:jc w:val="both"/>
        <w:rPr>
          <w:rFonts w:ascii="Times New Roman" w:hAnsi="Times New Roman" w:cs="Times New Roman"/>
          <w:lang w:val="vi-VN"/>
        </w:rPr>
      </w:pPr>
      <w:r w:rsidRPr="00B91B7F">
        <w:rPr>
          <w:rFonts w:ascii="Times New Roman" w:hAnsi="Times New Roman" w:cs="Times New Roman"/>
          <w:lang w:val="vi-VN"/>
        </w:rPr>
        <w:t xml:space="preserve">Nghiên cứu sử dụng </w:t>
      </w:r>
      <w:r w:rsidR="00023779" w:rsidRPr="00B91B7F">
        <w:rPr>
          <w:rFonts w:ascii="Times New Roman" w:hAnsi="Times New Roman" w:cs="Times New Roman"/>
          <w:lang w:val="vi-VN"/>
        </w:rPr>
        <w:t>phương pháp điều tra</w:t>
      </w:r>
      <w:r w:rsidR="00111219" w:rsidRPr="00B91B7F">
        <w:rPr>
          <w:rFonts w:ascii="Times New Roman" w:hAnsi="Times New Roman" w:cs="Times New Roman"/>
          <w:lang w:val="vi-VN"/>
        </w:rPr>
        <w:t xml:space="preserve"> và</w:t>
      </w:r>
      <w:r w:rsidR="00023779" w:rsidRPr="00B91B7F">
        <w:rPr>
          <w:rFonts w:ascii="Times New Roman" w:hAnsi="Times New Roman" w:cs="Times New Roman"/>
          <w:lang w:val="vi-VN"/>
        </w:rPr>
        <w:t xml:space="preserve"> phương pháp phỏng vấn</w:t>
      </w:r>
      <w:r w:rsidRPr="00B91B7F">
        <w:rPr>
          <w:rFonts w:ascii="Times New Roman" w:hAnsi="Times New Roman" w:cs="Times New Roman"/>
          <w:lang w:val="vi-VN"/>
        </w:rPr>
        <w:t>. B</w:t>
      </w:r>
      <w:r w:rsidR="00023779" w:rsidRPr="00B91B7F">
        <w:rPr>
          <w:rFonts w:ascii="Times New Roman" w:hAnsi="Times New Roman" w:cs="Times New Roman"/>
          <w:lang w:val="vi-VN"/>
        </w:rPr>
        <w:t xml:space="preserve">ảng hỏi </w:t>
      </w:r>
      <w:r w:rsidRPr="00B91B7F">
        <w:rPr>
          <w:rFonts w:ascii="Times New Roman" w:hAnsi="Times New Roman" w:cs="Times New Roman"/>
          <w:lang w:val="vi-VN"/>
        </w:rPr>
        <w:t>tập trung vào vấn đề</w:t>
      </w:r>
      <w:r w:rsidR="00023779" w:rsidRPr="00B91B7F">
        <w:rPr>
          <w:rFonts w:ascii="Times New Roman" w:hAnsi="Times New Roman" w:cs="Times New Roman"/>
          <w:lang w:val="vi-VN"/>
        </w:rPr>
        <w:t xml:space="preserve"> nhận thức</w:t>
      </w:r>
      <w:r w:rsidR="00B52F44" w:rsidRPr="00B91B7F">
        <w:rPr>
          <w:rFonts w:ascii="Times New Roman" w:hAnsi="Times New Roman" w:cs="Times New Roman"/>
          <w:lang w:val="vi-VN"/>
        </w:rPr>
        <w:t xml:space="preserve"> về </w:t>
      </w:r>
      <w:r w:rsidR="001102CA" w:rsidRPr="00B91B7F">
        <w:rPr>
          <w:rFonts w:ascii="Times New Roman" w:hAnsi="Times New Roman" w:cs="Times New Roman"/>
          <w:lang w:val="vi-VN"/>
        </w:rPr>
        <w:t xml:space="preserve">tầm quan trọng </w:t>
      </w:r>
      <w:r w:rsidR="00111219" w:rsidRPr="00B91B7F">
        <w:rPr>
          <w:rFonts w:ascii="Times New Roman" w:hAnsi="Times New Roman" w:cs="Times New Roman"/>
          <w:lang w:val="vi-VN"/>
        </w:rPr>
        <w:t xml:space="preserve">của phát triển đội ngũ </w:t>
      </w:r>
      <w:r w:rsidR="00B24CC7">
        <w:rPr>
          <w:rFonts w:ascii="Times New Roman" w:hAnsi="Times New Roman" w:cs="Times New Roman"/>
          <w:lang w:val="vi-VN"/>
        </w:rPr>
        <w:t>CBQL</w:t>
      </w:r>
      <w:r w:rsidR="00111219" w:rsidRPr="00B91B7F">
        <w:rPr>
          <w:rFonts w:ascii="Times New Roman" w:hAnsi="Times New Roman" w:cs="Times New Roman"/>
          <w:lang w:val="vi-VN"/>
        </w:rPr>
        <w:t xml:space="preserve"> ở các trường </w:t>
      </w:r>
      <w:r w:rsidR="00B24CC7">
        <w:rPr>
          <w:rFonts w:ascii="Times New Roman" w:hAnsi="Times New Roman" w:cs="Times New Roman"/>
          <w:lang w:val="vi-VN"/>
        </w:rPr>
        <w:t>MN</w:t>
      </w:r>
      <w:r w:rsidR="00111219" w:rsidRPr="00B91B7F">
        <w:rPr>
          <w:rFonts w:ascii="Times New Roman" w:hAnsi="Times New Roman" w:cs="Times New Roman"/>
          <w:lang w:val="vi-VN"/>
        </w:rPr>
        <w:t>.</w:t>
      </w:r>
      <w:r w:rsidR="001102CA" w:rsidRPr="00B91B7F">
        <w:rPr>
          <w:rFonts w:ascii="Times New Roman" w:hAnsi="Times New Roman" w:cs="Times New Roman"/>
          <w:lang w:val="vi-VN"/>
        </w:rPr>
        <w:t xml:space="preserve"> </w:t>
      </w:r>
      <w:r w:rsidR="00111219" w:rsidRPr="00B91B7F">
        <w:rPr>
          <w:rFonts w:ascii="Times New Roman" w:hAnsi="Times New Roman" w:cs="Times New Roman"/>
          <w:lang w:val="vi-VN"/>
        </w:rPr>
        <w:t>Công tác quy hoạch</w:t>
      </w:r>
      <w:r w:rsidR="00BB7277" w:rsidRPr="00B91B7F">
        <w:rPr>
          <w:rFonts w:ascii="Times New Roman" w:hAnsi="Times New Roman" w:cs="Times New Roman"/>
          <w:lang w:val="vi-VN"/>
        </w:rPr>
        <w:t xml:space="preserve">; </w:t>
      </w:r>
      <w:r w:rsidR="00111219" w:rsidRPr="00B91B7F">
        <w:rPr>
          <w:rFonts w:ascii="Times New Roman" w:hAnsi="Times New Roman" w:cs="Times New Roman"/>
          <w:lang w:val="vi-VN"/>
        </w:rPr>
        <w:t>lựa chọn</w:t>
      </w:r>
      <w:r w:rsidR="00BB7277" w:rsidRPr="00B91B7F">
        <w:rPr>
          <w:rFonts w:ascii="Times New Roman" w:hAnsi="Times New Roman" w:cs="Times New Roman"/>
          <w:lang w:val="vi-VN"/>
        </w:rPr>
        <w:t xml:space="preserve">, </w:t>
      </w:r>
      <w:r w:rsidR="00111219" w:rsidRPr="00B91B7F">
        <w:rPr>
          <w:rFonts w:ascii="Times New Roman" w:hAnsi="Times New Roman" w:cs="Times New Roman"/>
          <w:lang w:val="vi-VN"/>
        </w:rPr>
        <w:t>đào tạo</w:t>
      </w:r>
      <w:r w:rsidR="00BB7277" w:rsidRPr="00B91B7F">
        <w:rPr>
          <w:rFonts w:ascii="Times New Roman" w:hAnsi="Times New Roman" w:cs="Times New Roman"/>
          <w:lang w:val="vi-VN"/>
        </w:rPr>
        <w:t xml:space="preserve">, </w:t>
      </w:r>
      <w:r w:rsidR="00111219" w:rsidRPr="00B91B7F">
        <w:rPr>
          <w:rFonts w:ascii="Times New Roman" w:hAnsi="Times New Roman" w:cs="Times New Roman"/>
          <w:lang w:val="vi-VN"/>
        </w:rPr>
        <w:t>bồi dưỡng</w:t>
      </w:r>
      <w:r w:rsidR="00BB7277" w:rsidRPr="00B91B7F">
        <w:rPr>
          <w:rFonts w:ascii="Times New Roman" w:hAnsi="Times New Roman" w:cs="Times New Roman"/>
          <w:lang w:val="vi-VN"/>
        </w:rPr>
        <w:t>;</w:t>
      </w:r>
      <w:r w:rsidR="00111219" w:rsidRPr="00B91B7F">
        <w:rPr>
          <w:rFonts w:ascii="Times New Roman" w:hAnsi="Times New Roman" w:cs="Times New Roman"/>
          <w:lang w:val="vi-VN"/>
        </w:rPr>
        <w:t xml:space="preserve"> bổ nhiệm, bổ nhiệm lại, luận chuyển cán bộ và xây dựng chế độ chính sách</w:t>
      </w:r>
      <w:r w:rsidR="00BB7277" w:rsidRPr="00B91B7F">
        <w:rPr>
          <w:rFonts w:ascii="Times New Roman" w:hAnsi="Times New Roman" w:cs="Times New Roman"/>
          <w:lang w:val="vi-VN"/>
        </w:rPr>
        <w:t xml:space="preserve"> cho đội ngũ </w:t>
      </w:r>
      <w:r w:rsidR="00B24CC7">
        <w:rPr>
          <w:rFonts w:ascii="Times New Roman" w:hAnsi="Times New Roman" w:cs="Times New Roman"/>
          <w:lang w:val="vi-VN"/>
        </w:rPr>
        <w:t>CBQL</w:t>
      </w:r>
      <w:r w:rsidR="00FD6C06" w:rsidRPr="00B91B7F">
        <w:rPr>
          <w:rFonts w:ascii="Times New Roman" w:hAnsi="Times New Roman" w:cs="Times New Roman"/>
          <w:lang w:val="vi-VN"/>
        </w:rPr>
        <w:t xml:space="preserve"> ở các trường </w:t>
      </w:r>
      <w:r w:rsidR="00B24CC7">
        <w:rPr>
          <w:rFonts w:ascii="Times New Roman" w:hAnsi="Times New Roman" w:cs="Times New Roman"/>
          <w:lang w:val="vi-VN"/>
        </w:rPr>
        <w:t>MN</w:t>
      </w:r>
      <w:r w:rsidR="00B52F44" w:rsidRPr="00B91B7F">
        <w:rPr>
          <w:rFonts w:ascii="Times New Roman" w:hAnsi="Times New Roman" w:cs="Times New Roman"/>
          <w:lang w:val="vi-VN"/>
        </w:rPr>
        <w:t>.</w:t>
      </w:r>
      <w:r w:rsidR="009856B0" w:rsidRPr="00B91B7F">
        <w:rPr>
          <w:rFonts w:ascii="Times New Roman" w:hAnsi="Times New Roman" w:cs="Times New Roman"/>
          <w:lang w:val="vi-VN"/>
        </w:rPr>
        <w:t xml:space="preserve"> </w:t>
      </w:r>
      <w:r w:rsidR="0012087B" w:rsidRPr="00B91B7F">
        <w:rPr>
          <w:rFonts w:ascii="Times New Roman" w:hAnsi="Times New Roman" w:cs="Times New Roman"/>
          <w:color w:val="0D0D0D" w:themeColor="text1" w:themeTint="F2"/>
          <w:lang w:val="vi-VN"/>
        </w:rPr>
        <w:t xml:space="preserve">Bảng hỏi được thiết kế </w:t>
      </w:r>
      <w:r w:rsidR="00BB7277" w:rsidRPr="00B91B7F">
        <w:rPr>
          <w:rFonts w:ascii="Times New Roman" w:hAnsi="Times New Roman" w:cs="Times New Roman"/>
          <w:color w:val="0D0D0D" w:themeColor="text1" w:themeTint="F2"/>
          <w:lang w:val="vi-VN"/>
        </w:rPr>
        <w:t>ở phần nhận thức</w:t>
      </w:r>
      <w:r w:rsidR="00AA2D59" w:rsidRPr="00B91B7F">
        <w:rPr>
          <w:rFonts w:ascii="Times New Roman" w:hAnsi="Times New Roman" w:cs="Times New Roman"/>
          <w:color w:val="0D0D0D" w:themeColor="text1" w:themeTint="F2"/>
          <w:lang w:val="vi-VN"/>
        </w:rPr>
        <w:t xml:space="preserve"> được đánh giá theo số lượng và %</w:t>
      </w:r>
      <w:r w:rsidR="00DF2793">
        <w:rPr>
          <w:rFonts w:ascii="Times New Roman" w:hAnsi="Times New Roman" w:cs="Times New Roman"/>
          <w:color w:val="0D0D0D" w:themeColor="text1" w:themeTint="F2"/>
          <w:lang w:val="vi-VN"/>
        </w:rPr>
        <w:t>,</w:t>
      </w:r>
      <w:r w:rsidR="00AA2D59" w:rsidRPr="00B91B7F">
        <w:rPr>
          <w:rFonts w:ascii="Times New Roman" w:hAnsi="Times New Roman" w:cs="Times New Roman"/>
          <w:color w:val="0D0D0D" w:themeColor="text1" w:themeTint="F2"/>
          <w:lang w:val="vi-VN"/>
        </w:rPr>
        <w:t xml:space="preserve"> còn bảng </w:t>
      </w:r>
      <w:r w:rsidR="009856B0" w:rsidRPr="00B91B7F">
        <w:rPr>
          <w:rFonts w:ascii="Times New Roman" w:hAnsi="Times New Roman" w:cs="Times New Roman"/>
          <w:color w:val="0D0D0D" w:themeColor="text1" w:themeTint="F2"/>
          <w:lang w:val="vi-VN"/>
        </w:rPr>
        <w:t xml:space="preserve">đánh </w:t>
      </w:r>
      <w:r w:rsidR="00AA2D59" w:rsidRPr="00B91B7F">
        <w:rPr>
          <w:rFonts w:ascii="Times New Roman" w:hAnsi="Times New Roman" w:cs="Times New Roman"/>
          <w:color w:val="0D0D0D" w:themeColor="text1" w:themeTint="F2"/>
          <w:lang w:val="vi-VN"/>
        </w:rPr>
        <w:t xml:space="preserve">giá </w:t>
      </w:r>
      <w:r w:rsidR="009856B0" w:rsidRPr="00B91B7F">
        <w:rPr>
          <w:rFonts w:ascii="Times New Roman" w:hAnsi="Times New Roman" w:cs="Times New Roman"/>
          <w:color w:val="0D0D0D" w:themeColor="text1" w:themeTint="F2"/>
          <w:lang w:val="vi-VN"/>
        </w:rPr>
        <w:t xml:space="preserve">thực trạng </w:t>
      </w:r>
      <w:r w:rsidR="00AA2D59" w:rsidRPr="00B91B7F">
        <w:rPr>
          <w:rFonts w:ascii="Times New Roman" w:hAnsi="Times New Roman" w:cs="Times New Roman"/>
          <w:color w:val="0D0D0D" w:themeColor="text1" w:themeTint="F2"/>
          <w:lang w:val="vi-VN"/>
        </w:rPr>
        <w:t xml:space="preserve">được thực hiện với </w:t>
      </w:r>
      <w:r w:rsidR="0012087B" w:rsidRPr="00B91B7F">
        <w:rPr>
          <w:rFonts w:ascii="Times New Roman" w:hAnsi="Times New Roman" w:cs="Times New Roman"/>
          <w:color w:val="0D0D0D" w:themeColor="text1" w:themeTint="F2"/>
          <w:lang w:val="vi-VN"/>
        </w:rPr>
        <w:t xml:space="preserve">4 mức độ </w:t>
      </w:r>
      <w:r w:rsidR="0012087B" w:rsidRPr="00B91B7F">
        <w:rPr>
          <w:rFonts w:ascii="Times New Roman" w:hAnsi="Times New Roman" w:cs="Times New Roman"/>
        </w:rPr>
        <w:t xml:space="preserve">như sau: </w:t>
      </w:r>
      <w:r w:rsidR="00BB7277" w:rsidRPr="00B91B7F">
        <w:rPr>
          <w:rFonts w:ascii="Times New Roman" w:hAnsi="Times New Roman" w:cs="Times New Roman"/>
        </w:rPr>
        <w:t>Tốt</w:t>
      </w:r>
      <w:r w:rsidR="004E5921" w:rsidRPr="00B91B7F">
        <w:rPr>
          <w:rFonts w:ascii="Times New Roman" w:hAnsi="Times New Roman" w:cs="Times New Roman"/>
          <w:lang w:val="vi-VN"/>
        </w:rPr>
        <w:t>/</w:t>
      </w:r>
      <w:r w:rsidR="0012087B" w:rsidRPr="00B91B7F">
        <w:rPr>
          <w:rFonts w:ascii="Times New Roman" w:hAnsi="Times New Roman" w:cs="Times New Roman"/>
          <w:lang w:val="vi-VN"/>
        </w:rPr>
        <w:t>Rất ảnh hưởng</w:t>
      </w:r>
      <w:r w:rsidR="0012087B" w:rsidRPr="00B91B7F">
        <w:rPr>
          <w:rFonts w:ascii="Times New Roman" w:hAnsi="Times New Roman" w:cs="Times New Roman"/>
        </w:rPr>
        <w:t xml:space="preserve"> (</w:t>
      </w:r>
      <w:r w:rsidR="0012087B" w:rsidRPr="00B91B7F">
        <w:rPr>
          <w:rFonts w:ascii="Times New Roman" w:hAnsi="Times New Roman" w:cs="Times New Roman"/>
          <w:lang w:val="vi-VN"/>
        </w:rPr>
        <w:t>4</w:t>
      </w:r>
      <w:r w:rsidR="0012087B" w:rsidRPr="00B91B7F">
        <w:rPr>
          <w:rFonts w:ascii="Times New Roman" w:hAnsi="Times New Roman" w:cs="Times New Roman"/>
        </w:rPr>
        <w:t xml:space="preserve"> điểm)</w:t>
      </w:r>
      <w:r w:rsidR="0012087B" w:rsidRPr="00B91B7F">
        <w:rPr>
          <w:rFonts w:ascii="Times New Roman" w:hAnsi="Times New Roman" w:cs="Times New Roman"/>
          <w:lang w:val="vi-VN"/>
        </w:rPr>
        <w:t xml:space="preserve">; </w:t>
      </w:r>
      <w:r w:rsidR="006037FD" w:rsidRPr="00B91B7F">
        <w:rPr>
          <w:rFonts w:ascii="Times New Roman" w:hAnsi="Times New Roman" w:cs="Times New Roman"/>
          <w:lang w:val="vi-VN"/>
        </w:rPr>
        <w:t>Khá</w:t>
      </w:r>
      <w:r w:rsidR="0012087B" w:rsidRPr="00B91B7F">
        <w:rPr>
          <w:rFonts w:ascii="Times New Roman" w:hAnsi="Times New Roman" w:cs="Times New Roman"/>
          <w:lang w:val="vi-VN"/>
        </w:rPr>
        <w:t>/</w:t>
      </w:r>
      <w:r w:rsidR="00A734A7" w:rsidRPr="00B91B7F">
        <w:rPr>
          <w:rFonts w:ascii="Times New Roman" w:hAnsi="Times New Roman" w:cs="Times New Roman"/>
          <w:lang w:val="vi-VN"/>
        </w:rPr>
        <w:t>Khá ả</w:t>
      </w:r>
      <w:r w:rsidR="0012087B" w:rsidRPr="00B91B7F">
        <w:rPr>
          <w:rFonts w:ascii="Times New Roman" w:hAnsi="Times New Roman" w:cs="Times New Roman"/>
          <w:lang w:val="vi-VN"/>
        </w:rPr>
        <w:t xml:space="preserve">nh hưởng </w:t>
      </w:r>
      <w:r w:rsidR="0012087B" w:rsidRPr="00B91B7F">
        <w:rPr>
          <w:rFonts w:ascii="Times New Roman" w:hAnsi="Times New Roman" w:cs="Times New Roman"/>
        </w:rPr>
        <w:t>(</w:t>
      </w:r>
      <w:r w:rsidR="0012087B" w:rsidRPr="00B91B7F">
        <w:rPr>
          <w:rFonts w:ascii="Times New Roman" w:hAnsi="Times New Roman" w:cs="Times New Roman"/>
          <w:lang w:val="vi-VN"/>
        </w:rPr>
        <w:t xml:space="preserve">3 </w:t>
      </w:r>
      <w:r w:rsidR="0012087B" w:rsidRPr="00B91B7F">
        <w:rPr>
          <w:rFonts w:ascii="Times New Roman" w:hAnsi="Times New Roman" w:cs="Times New Roman"/>
        </w:rPr>
        <w:t>điểm)</w:t>
      </w:r>
      <w:r w:rsidR="0012087B" w:rsidRPr="00B91B7F">
        <w:rPr>
          <w:rFonts w:ascii="Times New Roman" w:hAnsi="Times New Roman" w:cs="Times New Roman"/>
          <w:lang w:val="vi-VN"/>
        </w:rPr>
        <w:t>;</w:t>
      </w:r>
      <w:r w:rsidR="00BB7277" w:rsidRPr="00B91B7F">
        <w:rPr>
          <w:rFonts w:ascii="Times New Roman" w:hAnsi="Times New Roman" w:cs="Times New Roman"/>
          <w:lang w:val="vi-VN"/>
        </w:rPr>
        <w:t xml:space="preserve"> </w:t>
      </w:r>
      <w:r w:rsidR="00A734A7" w:rsidRPr="00B91B7F">
        <w:rPr>
          <w:rFonts w:ascii="Times New Roman" w:hAnsi="Times New Roman" w:cs="Times New Roman"/>
          <w:lang w:val="vi-VN"/>
        </w:rPr>
        <w:t>Trung bình</w:t>
      </w:r>
      <w:r w:rsidR="0012087B" w:rsidRPr="00B91B7F">
        <w:rPr>
          <w:rFonts w:ascii="Times New Roman" w:hAnsi="Times New Roman" w:cs="Times New Roman"/>
          <w:lang w:val="vi-VN"/>
        </w:rPr>
        <w:t xml:space="preserve">/Ít ảnh hưởng </w:t>
      </w:r>
      <w:r w:rsidR="0012087B" w:rsidRPr="00B91B7F">
        <w:rPr>
          <w:rFonts w:ascii="Times New Roman" w:hAnsi="Times New Roman" w:cs="Times New Roman"/>
        </w:rPr>
        <w:t>(</w:t>
      </w:r>
      <w:r w:rsidR="0012087B" w:rsidRPr="00B91B7F">
        <w:rPr>
          <w:rFonts w:ascii="Times New Roman" w:hAnsi="Times New Roman" w:cs="Times New Roman"/>
          <w:lang w:val="vi-VN"/>
        </w:rPr>
        <w:t>2</w:t>
      </w:r>
      <w:r w:rsidR="0012087B" w:rsidRPr="00B91B7F">
        <w:rPr>
          <w:rFonts w:ascii="Times New Roman" w:hAnsi="Times New Roman" w:cs="Times New Roman"/>
        </w:rPr>
        <w:t xml:space="preserve"> điểm)</w:t>
      </w:r>
      <w:r w:rsidR="00A734A7" w:rsidRPr="00B91B7F">
        <w:rPr>
          <w:rFonts w:ascii="Times New Roman" w:hAnsi="Times New Roman" w:cs="Times New Roman"/>
          <w:lang w:val="vi-VN"/>
        </w:rPr>
        <w:t>;</w:t>
      </w:r>
      <w:r w:rsidR="00BB7277" w:rsidRPr="00B91B7F">
        <w:rPr>
          <w:rFonts w:ascii="Times New Roman" w:hAnsi="Times New Roman" w:cs="Times New Roman"/>
          <w:lang w:val="vi-VN"/>
        </w:rPr>
        <w:t xml:space="preserve"> </w:t>
      </w:r>
      <w:r w:rsidR="00A734A7" w:rsidRPr="00B91B7F">
        <w:rPr>
          <w:rFonts w:ascii="Times New Roman" w:hAnsi="Times New Roman" w:cs="Times New Roman"/>
          <w:lang w:val="vi-VN"/>
        </w:rPr>
        <w:t>Yếu</w:t>
      </w:r>
      <w:r w:rsidR="0012087B" w:rsidRPr="00B91B7F">
        <w:rPr>
          <w:rFonts w:ascii="Times New Roman" w:hAnsi="Times New Roman" w:cs="Times New Roman"/>
          <w:lang w:val="vi-VN"/>
        </w:rPr>
        <w:t>/Không ảnh hưởng</w:t>
      </w:r>
      <w:r w:rsidR="0012087B" w:rsidRPr="00B91B7F">
        <w:rPr>
          <w:rFonts w:ascii="Times New Roman" w:hAnsi="Times New Roman" w:cs="Times New Roman"/>
        </w:rPr>
        <w:t xml:space="preserve"> (</w:t>
      </w:r>
      <w:r w:rsidR="0012087B" w:rsidRPr="00B91B7F">
        <w:rPr>
          <w:rFonts w:ascii="Times New Roman" w:hAnsi="Times New Roman" w:cs="Times New Roman"/>
          <w:lang w:val="vi-VN"/>
        </w:rPr>
        <w:t>1</w:t>
      </w:r>
      <w:r w:rsidR="0012087B" w:rsidRPr="00B91B7F">
        <w:rPr>
          <w:rFonts w:ascii="Times New Roman" w:hAnsi="Times New Roman" w:cs="Times New Roman"/>
        </w:rPr>
        <w:t xml:space="preserve"> điểm)</w:t>
      </w:r>
      <w:r w:rsidR="0012087B" w:rsidRPr="00B91B7F">
        <w:rPr>
          <w:rFonts w:ascii="Times New Roman" w:hAnsi="Times New Roman" w:cs="Times New Roman"/>
          <w:lang w:val="vi-VN"/>
        </w:rPr>
        <w:t xml:space="preserve">. </w:t>
      </w:r>
      <w:r w:rsidR="0012087B" w:rsidRPr="00B91B7F">
        <w:rPr>
          <w:rFonts w:ascii="Times New Roman" w:hAnsi="Times New Roman" w:cs="Times New Roman"/>
        </w:rPr>
        <w:t>Sử dụng công thức tính khoảng điểm</w:t>
      </w:r>
      <w:r w:rsidR="00B52F44" w:rsidRPr="00B91B7F">
        <w:rPr>
          <w:rFonts w:ascii="Times New Roman" w:hAnsi="Times New Roman" w:cs="Times New Roman"/>
          <w:lang w:val="vi-VN"/>
        </w:rPr>
        <w:t xml:space="preserve"> (Max – Min)/n</w:t>
      </w:r>
      <w:r w:rsidR="0012087B" w:rsidRPr="00B91B7F">
        <w:rPr>
          <w:rFonts w:ascii="Times New Roman" w:hAnsi="Times New Roman" w:cs="Times New Roman"/>
        </w:rPr>
        <w:t xml:space="preserve"> (</w:t>
      </w:r>
      <w:r w:rsidR="008E7ABC" w:rsidRPr="00B91B7F">
        <w:rPr>
          <w:rFonts w:ascii="Times New Roman" w:hAnsi="Times New Roman" w:cs="Times New Roman"/>
        </w:rPr>
        <w:t>như</w:t>
      </w:r>
      <w:r w:rsidR="008E7ABC" w:rsidRPr="00B91B7F">
        <w:rPr>
          <w:rFonts w:ascii="Times New Roman" w:hAnsi="Times New Roman" w:cs="Times New Roman"/>
          <w:lang w:val="vi-VN"/>
        </w:rPr>
        <w:t xml:space="preserve"> vậy, khoảng phân biệt giữa các mức độ là </w:t>
      </w:r>
      <w:r w:rsidR="0012087B" w:rsidRPr="00B91B7F">
        <w:rPr>
          <w:rFonts w:ascii="Times New Roman" w:hAnsi="Times New Roman" w:cs="Times New Roman"/>
        </w:rPr>
        <w:t>0,</w:t>
      </w:r>
      <w:r w:rsidR="0012087B" w:rsidRPr="00B91B7F">
        <w:rPr>
          <w:rFonts w:ascii="Times New Roman" w:hAnsi="Times New Roman" w:cs="Times New Roman"/>
          <w:lang w:val="vi-VN"/>
        </w:rPr>
        <w:t>75</w:t>
      </w:r>
      <w:r w:rsidR="0012087B" w:rsidRPr="00B91B7F">
        <w:rPr>
          <w:rFonts w:ascii="Times New Roman" w:hAnsi="Times New Roman" w:cs="Times New Roman"/>
        </w:rPr>
        <w:t xml:space="preserve">. ĐTB cộng của từng biểu hiện </w:t>
      </w:r>
      <w:r w:rsidR="00AA2D59" w:rsidRPr="00B91B7F">
        <w:rPr>
          <w:rFonts w:ascii="Times New Roman" w:hAnsi="Times New Roman" w:cs="Times New Roman"/>
        </w:rPr>
        <w:t>của</w:t>
      </w:r>
      <w:r w:rsidR="00AA2D59" w:rsidRPr="00B91B7F">
        <w:rPr>
          <w:rFonts w:ascii="Times New Roman" w:hAnsi="Times New Roman" w:cs="Times New Roman"/>
          <w:lang w:val="vi-VN"/>
        </w:rPr>
        <w:t xml:space="preserve"> phát triển đội ngũ cán bộ quản lý như sau</w:t>
      </w:r>
      <w:r w:rsidR="004E5921" w:rsidRPr="00B91B7F">
        <w:rPr>
          <w:rFonts w:ascii="Times New Roman" w:hAnsi="Times New Roman" w:cs="Times New Roman"/>
          <w:lang w:val="vi-VN"/>
        </w:rPr>
        <w:t xml:space="preserve">: </w:t>
      </w:r>
      <w:r w:rsidR="00097792" w:rsidRPr="00B91B7F">
        <w:rPr>
          <w:rFonts w:ascii="Times New Roman" w:hAnsi="Times New Roman" w:cs="Times New Roman"/>
          <w:lang w:val="vi-VN"/>
        </w:rPr>
        <w:t>Mức độ tốt</w:t>
      </w:r>
      <w:r w:rsidR="0012087B" w:rsidRPr="00B91B7F">
        <w:rPr>
          <w:rFonts w:ascii="Times New Roman" w:hAnsi="Times New Roman" w:cs="Times New Roman"/>
          <w:lang w:val="vi-VN"/>
        </w:rPr>
        <w:t>/Rất</w:t>
      </w:r>
      <w:r w:rsidR="004E5921" w:rsidRPr="00B91B7F">
        <w:rPr>
          <w:rFonts w:ascii="Times New Roman" w:hAnsi="Times New Roman" w:cs="Times New Roman"/>
          <w:lang w:val="vi-VN"/>
        </w:rPr>
        <w:t xml:space="preserve"> </w:t>
      </w:r>
      <w:r w:rsidR="0012087B" w:rsidRPr="00B91B7F">
        <w:rPr>
          <w:rFonts w:ascii="Times New Roman" w:hAnsi="Times New Roman" w:cs="Times New Roman"/>
          <w:lang w:val="vi-VN"/>
        </w:rPr>
        <w:t>ảnh hưởng</w:t>
      </w:r>
      <w:r w:rsidR="0012087B" w:rsidRPr="00B91B7F">
        <w:rPr>
          <w:rFonts w:ascii="Times New Roman" w:hAnsi="Times New Roman" w:cs="Times New Roman"/>
        </w:rPr>
        <w:t xml:space="preserve"> (từ 3,</w:t>
      </w:r>
      <w:r w:rsidR="0012087B" w:rsidRPr="00B91B7F">
        <w:rPr>
          <w:rFonts w:ascii="Times New Roman" w:hAnsi="Times New Roman" w:cs="Times New Roman"/>
          <w:lang w:val="vi-VN"/>
        </w:rPr>
        <w:t>25</w:t>
      </w:r>
      <w:r w:rsidR="0012087B" w:rsidRPr="00B91B7F">
        <w:rPr>
          <w:rFonts w:ascii="Times New Roman" w:hAnsi="Times New Roman" w:cs="Times New Roman"/>
        </w:rPr>
        <w:t xml:space="preserve"> – 4</w:t>
      </w:r>
      <w:r w:rsidR="0012087B" w:rsidRPr="00B91B7F">
        <w:rPr>
          <w:rFonts w:ascii="Times New Roman" w:hAnsi="Times New Roman" w:cs="Times New Roman"/>
          <w:lang w:val="vi-VN"/>
        </w:rPr>
        <w:t>,0</w:t>
      </w:r>
      <w:r w:rsidR="0012087B" w:rsidRPr="00B91B7F">
        <w:rPr>
          <w:rFonts w:ascii="Times New Roman" w:hAnsi="Times New Roman" w:cs="Times New Roman"/>
        </w:rPr>
        <w:t xml:space="preserve"> điểm); </w:t>
      </w:r>
      <w:r w:rsidR="00097792" w:rsidRPr="00B91B7F">
        <w:rPr>
          <w:rFonts w:ascii="Times New Roman" w:hAnsi="Times New Roman" w:cs="Times New Roman"/>
        </w:rPr>
        <w:t>Mức</w:t>
      </w:r>
      <w:r w:rsidR="00097792" w:rsidRPr="00B91B7F">
        <w:rPr>
          <w:rFonts w:ascii="Times New Roman" w:hAnsi="Times New Roman" w:cs="Times New Roman"/>
          <w:lang w:val="vi-VN"/>
        </w:rPr>
        <w:t xml:space="preserve"> độ k</w:t>
      </w:r>
      <w:r w:rsidR="00A734A7" w:rsidRPr="00B91B7F">
        <w:rPr>
          <w:rFonts w:ascii="Times New Roman" w:hAnsi="Times New Roman" w:cs="Times New Roman"/>
        </w:rPr>
        <w:t>há</w:t>
      </w:r>
      <w:r w:rsidR="00097792" w:rsidRPr="00B91B7F">
        <w:rPr>
          <w:rFonts w:ascii="Times New Roman" w:hAnsi="Times New Roman" w:cs="Times New Roman"/>
          <w:lang w:val="vi-VN"/>
        </w:rPr>
        <w:t>/</w:t>
      </w:r>
      <w:r w:rsidR="00A734A7" w:rsidRPr="00B91B7F">
        <w:rPr>
          <w:rFonts w:ascii="Times New Roman" w:hAnsi="Times New Roman" w:cs="Times New Roman"/>
          <w:lang w:val="vi-VN"/>
        </w:rPr>
        <w:t>Khá ả</w:t>
      </w:r>
      <w:r w:rsidR="0012087B" w:rsidRPr="00B91B7F">
        <w:rPr>
          <w:rFonts w:ascii="Times New Roman" w:hAnsi="Times New Roman" w:cs="Times New Roman"/>
          <w:lang w:val="vi-VN"/>
        </w:rPr>
        <w:t xml:space="preserve">nh hưởng </w:t>
      </w:r>
      <w:r w:rsidR="0012087B" w:rsidRPr="00B91B7F">
        <w:rPr>
          <w:rFonts w:ascii="Times New Roman" w:hAnsi="Times New Roman" w:cs="Times New Roman"/>
        </w:rPr>
        <w:t>(từ 2,</w:t>
      </w:r>
      <w:r w:rsidR="0012087B" w:rsidRPr="00B91B7F">
        <w:rPr>
          <w:rFonts w:ascii="Times New Roman" w:hAnsi="Times New Roman" w:cs="Times New Roman"/>
          <w:lang w:val="vi-VN"/>
        </w:rPr>
        <w:t>5</w:t>
      </w:r>
      <w:r w:rsidR="0012087B" w:rsidRPr="00B91B7F">
        <w:rPr>
          <w:rFonts w:ascii="Times New Roman" w:hAnsi="Times New Roman" w:cs="Times New Roman"/>
        </w:rPr>
        <w:t xml:space="preserve"> – 3,</w:t>
      </w:r>
      <w:r w:rsidR="0012087B" w:rsidRPr="00B91B7F">
        <w:rPr>
          <w:rFonts w:ascii="Times New Roman" w:hAnsi="Times New Roman" w:cs="Times New Roman"/>
          <w:lang w:val="vi-VN"/>
        </w:rPr>
        <w:t>25</w:t>
      </w:r>
      <w:r w:rsidR="0012087B" w:rsidRPr="00B91B7F">
        <w:rPr>
          <w:rFonts w:ascii="Times New Roman" w:hAnsi="Times New Roman" w:cs="Times New Roman"/>
        </w:rPr>
        <w:t xml:space="preserve"> điểm); </w:t>
      </w:r>
      <w:r w:rsidR="00097792" w:rsidRPr="00B91B7F">
        <w:rPr>
          <w:rFonts w:ascii="Times New Roman" w:hAnsi="Times New Roman" w:cs="Times New Roman"/>
        </w:rPr>
        <w:t>Mức</w:t>
      </w:r>
      <w:r w:rsidR="00097792" w:rsidRPr="00B91B7F">
        <w:rPr>
          <w:rFonts w:ascii="Times New Roman" w:hAnsi="Times New Roman" w:cs="Times New Roman"/>
          <w:lang w:val="vi-VN"/>
        </w:rPr>
        <w:t xml:space="preserve"> độ trung bình</w:t>
      </w:r>
      <w:r w:rsidR="0012087B" w:rsidRPr="00B91B7F">
        <w:rPr>
          <w:rFonts w:ascii="Times New Roman" w:hAnsi="Times New Roman" w:cs="Times New Roman"/>
          <w:lang w:val="vi-VN"/>
        </w:rPr>
        <w:t>/Ít ảnh hưởng</w:t>
      </w:r>
      <w:r w:rsidR="0012087B" w:rsidRPr="00B91B7F">
        <w:rPr>
          <w:rFonts w:ascii="Times New Roman" w:hAnsi="Times New Roman" w:cs="Times New Roman"/>
        </w:rPr>
        <w:t xml:space="preserve"> (từ 1,</w:t>
      </w:r>
      <w:r w:rsidR="0012087B" w:rsidRPr="00B91B7F">
        <w:rPr>
          <w:rFonts w:ascii="Times New Roman" w:hAnsi="Times New Roman" w:cs="Times New Roman"/>
          <w:lang w:val="vi-VN"/>
        </w:rPr>
        <w:t>75</w:t>
      </w:r>
      <w:r w:rsidR="008E7ABC" w:rsidRPr="00B91B7F">
        <w:rPr>
          <w:rFonts w:ascii="Times New Roman" w:hAnsi="Times New Roman" w:cs="Times New Roman"/>
          <w:lang w:val="vi-VN"/>
        </w:rPr>
        <w:t xml:space="preserve"> </w:t>
      </w:r>
      <w:r w:rsidR="0012087B" w:rsidRPr="00B91B7F">
        <w:rPr>
          <w:rFonts w:ascii="Times New Roman" w:hAnsi="Times New Roman" w:cs="Times New Roman"/>
        </w:rPr>
        <w:t>- 2,</w:t>
      </w:r>
      <w:r w:rsidR="0012087B" w:rsidRPr="00B91B7F">
        <w:rPr>
          <w:rFonts w:ascii="Times New Roman" w:hAnsi="Times New Roman" w:cs="Times New Roman"/>
          <w:lang w:val="vi-VN"/>
        </w:rPr>
        <w:t>5</w:t>
      </w:r>
      <w:r w:rsidR="0012087B" w:rsidRPr="00B91B7F">
        <w:rPr>
          <w:rFonts w:ascii="Times New Roman" w:hAnsi="Times New Roman" w:cs="Times New Roman"/>
        </w:rPr>
        <w:t xml:space="preserve"> điểm); </w:t>
      </w:r>
      <w:r w:rsidR="00097792" w:rsidRPr="00B91B7F">
        <w:rPr>
          <w:rFonts w:ascii="Times New Roman" w:hAnsi="Times New Roman" w:cs="Times New Roman"/>
        </w:rPr>
        <w:t>Mức</w:t>
      </w:r>
      <w:r w:rsidR="00097792" w:rsidRPr="00B91B7F">
        <w:rPr>
          <w:rFonts w:ascii="Times New Roman" w:hAnsi="Times New Roman" w:cs="Times New Roman"/>
          <w:lang w:val="vi-VN"/>
        </w:rPr>
        <w:t xml:space="preserve"> độ y</w:t>
      </w:r>
      <w:r w:rsidR="00A734A7" w:rsidRPr="00B91B7F">
        <w:rPr>
          <w:rFonts w:ascii="Times New Roman" w:hAnsi="Times New Roman" w:cs="Times New Roman"/>
          <w:lang w:val="vi-VN"/>
        </w:rPr>
        <w:t>ếu</w:t>
      </w:r>
      <w:r w:rsidR="0012087B" w:rsidRPr="00B91B7F">
        <w:rPr>
          <w:rFonts w:ascii="Times New Roman" w:hAnsi="Times New Roman" w:cs="Times New Roman"/>
          <w:lang w:val="vi-VN"/>
        </w:rPr>
        <w:t>/Không ảnh hưởng</w:t>
      </w:r>
      <w:r w:rsidR="0012087B" w:rsidRPr="00B91B7F">
        <w:rPr>
          <w:rFonts w:ascii="Times New Roman" w:hAnsi="Times New Roman" w:cs="Times New Roman"/>
        </w:rPr>
        <w:t xml:space="preserve"> (từ 1 - 1,</w:t>
      </w:r>
      <w:r w:rsidR="0012087B" w:rsidRPr="00B91B7F">
        <w:rPr>
          <w:rFonts w:ascii="Times New Roman" w:hAnsi="Times New Roman" w:cs="Times New Roman"/>
          <w:lang w:val="vi-VN"/>
        </w:rPr>
        <w:t>75</w:t>
      </w:r>
      <w:r w:rsidR="0012087B" w:rsidRPr="00B91B7F">
        <w:rPr>
          <w:rFonts w:ascii="Times New Roman" w:hAnsi="Times New Roman" w:cs="Times New Roman"/>
        </w:rPr>
        <w:t xml:space="preserve"> điểm).</w:t>
      </w:r>
      <w:r w:rsidR="0012087B" w:rsidRPr="00B91B7F">
        <w:rPr>
          <w:rFonts w:ascii="Times New Roman" w:hAnsi="Times New Roman" w:cs="Times New Roman"/>
          <w:lang w:val="vi-VN"/>
        </w:rPr>
        <w:t xml:space="preserve"> </w:t>
      </w:r>
    </w:p>
    <w:p w14:paraId="4E1E69BD" w14:textId="37498445" w:rsidR="00EF6E93" w:rsidRPr="00B91B7F" w:rsidRDefault="00381497" w:rsidP="00B91B7F">
      <w:pPr>
        <w:spacing w:before="120"/>
        <w:rPr>
          <w:rFonts w:ascii="Times New Roman" w:hAnsi="Times New Roman" w:cs="Times New Roman"/>
          <w:lang w:val="vi-VN"/>
        </w:rPr>
      </w:pPr>
      <w:r w:rsidRPr="00B91B7F">
        <w:rPr>
          <w:rFonts w:ascii="Times New Roman" w:hAnsi="Times New Roman" w:cs="Times New Roman"/>
          <w:lang w:val="vi-VN"/>
        </w:rPr>
        <w:t xml:space="preserve">3. </w:t>
      </w:r>
      <w:r w:rsidR="00EF6E93" w:rsidRPr="00B91B7F">
        <w:rPr>
          <w:rFonts w:ascii="Times New Roman" w:hAnsi="Times New Roman" w:cs="Times New Roman"/>
          <w:lang w:val="vi-VN"/>
        </w:rPr>
        <w:t>KẾT QUẢ NGHIÊN CỨU</w:t>
      </w:r>
    </w:p>
    <w:p w14:paraId="76E40C61" w14:textId="462FC65E" w:rsidR="009A531F" w:rsidRPr="00B91B7F" w:rsidRDefault="009A531F" w:rsidP="00B91B7F">
      <w:pPr>
        <w:pStyle w:val="03"/>
        <w:spacing w:before="120" w:line="240" w:lineRule="auto"/>
        <w:rPr>
          <w:color w:val="000000" w:themeColor="text1"/>
          <w:sz w:val="24"/>
          <w:szCs w:val="24"/>
          <w:lang w:val="vi-VN"/>
        </w:rPr>
      </w:pPr>
      <w:bookmarkStart w:id="0" w:name="_Toc88171396"/>
      <w:bookmarkStart w:id="1" w:name="_Toc88168957"/>
      <w:bookmarkStart w:id="2" w:name="_Toc88169917"/>
      <w:bookmarkStart w:id="3" w:name="_Toc88171402"/>
      <w:r w:rsidRPr="00B91B7F">
        <w:rPr>
          <w:color w:val="000000" w:themeColor="text1"/>
          <w:sz w:val="24"/>
          <w:szCs w:val="24"/>
          <w:lang w:val="vi-VN"/>
        </w:rPr>
        <w:t>3.</w:t>
      </w:r>
      <w:r w:rsidR="009856B0" w:rsidRPr="00B91B7F">
        <w:rPr>
          <w:color w:val="000000" w:themeColor="text1"/>
          <w:sz w:val="24"/>
          <w:szCs w:val="24"/>
          <w:lang w:val="vi-VN"/>
        </w:rPr>
        <w:t>1.</w:t>
      </w:r>
      <w:r w:rsidRPr="00B91B7F">
        <w:rPr>
          <w:color w:val="000000" w:themeColor="text1"/>
          <w:sz w:val="24"/>
          <w:szCs w:val="24"/>
          <w:lang w:val="vi-VN"/>
        </w:rPr>
        <w:t xml:space="preserve">Nhận thức </w:t>
      </w:r>
      <w:r w:rsidR="009856B0" w:rsidRPr="00B91B7F">
        <w:rPr>
          <w:color w:val="000000" w:themeColor="text1"/>
          <w:sz w:val="24"/>
          <w:szCs w:val="24"/>
          <w:lang w:val="vi-VN"/>
        </w:rPr>
        <w:t xml:space="preserve">của cán bộ quản lý và giáo viên </w:t>
      </w:r>
      <w:r w:rsidRPr="00B91B7F">
        <w:rPr>
          <w:color w:val="000000" w:themeColor="text1"/>
          <w:sz w:val="24"/>
          <w:szCs w:val="24"/>
          <w:lang w:val="vi-VN"/>
        </w:rPr>
        <w:t xml:space="preserve">về tầm quan trọng của công tác phát triển đội ngũ </w:t>
      </w:r>
      <w:r w:rsidR="009856B0" w:rsidRPr="00B91B7F">
        <w:rPr>
          <w:color w:val="000000" w:themeColor="text1"/>
          <w:sz w:val="24"/>
          <w:szCs w:val="24"/>
          <w:lang w:val="vi-VN"/>
        </w:rPr>
        <w:t xml:space="preserve">cán bộ quản lý </w:t>
      </w:r>
      <w:r w:rsidRPr="00B91B7F">
        <w:rPr>
          <w:color w:val="000000" w:themeColor="text1"/>
          <w:sz w:val="24"/>
          <w:szCs w:val="24"/>
          <w:lang w:val="vi-VN"/>
        </w:rPr>
        <w:t>ở</w:t>
      </w:r>
      <w:r w:rsidRPr="00B91B7F">
        <w:rPr>
          <w:color w:val="000000" w:themeColor="text1"/>
          <w:sz w:val="24"/>
          <w:szCs w:val="24"/>
        </w:rPr>
        <w:t xml:space="preserve"> </w:t>
      </w:r>
      <w:proofErr w:type="spellStart"/>
      <w:r w:rsidRPr="00B91B7F">
        <w:rPr>
          <w:color w:val="000000" w:themeColor="text1"/>
          <w:sz w:val="24"/>
          <w:szCs w:val="24"/>
        </w:rPr>
        <w:t>các</w:t>
      </w:r>
      <w:proofErr w:type="spellEnd"/>
      <w:r w:rsidRPr="00B91B7F">
        <w:rPr>
          <w:color w:val="000000" w:themeColor="text1"/>
          <w:sz w:val="24"/>
          <w:szCs w:val="24"/>
        </w:rPr>
        <w:t xml:space="preserve"> </w:t>
      </w:r>
      <w:proofErr w:type="spellStart"/>
      <w:r w:rsidRPr="00B91B7F">
        <w:rPr>
          <w:color w:val="000000" w:themeColor="text1"/>
          <w:sz w:val="24"/>
          <w:szCs w:val="24"/>
        </w:rPr>
        <w:t>trường</w:t>
      </w:r>
      <w:proofErr w:type="spellEnd"/>
      <w:r w:rsidRPr="00B91B7F">
        <w:rPr>
          <w:color w:val="000000" w:themeColor="text1"/>
          <w:sz w:val="24"/>
          <w:szCs w:val="24"/>
        </w:rPr>
        <w:t xml:space="preserve"> </w:t>
      </w:r>
      <w:proofErr w:type="spellStart"/>
      <w:r w:rsidR="00A86044" w:rsidRPr="00B91B7F">
        <w:rPr>
          <w:color w:val="000000" w:themeColor="text1"/>
          <w:sz w:val="24"/>
          <w:szCs w:val="24"/>
        </w:rPr>
        <w:t>mầm</w:t>
      </w:r>
      <w:proofErr w:type="spellEnd"/>
      <w:r w:rsidR="00A86044" w:rsidRPr="00B91B7F">
        <w:rPr>
          <w:color w:val="000000" w:themeColor="text1"/>
          <w:sz w:val="24"/>
          <w:szCs w:val="24"/>
          <w:lang w:val="vi-VN"/>
        </w:rPr>
        <w:t xml:space="preserve"> non</w:t>
      </w:r>
      <w:r w:rsidRPr="00B91B7F">
        <w:rPr>
          <w:color w:val="000000" w:themeColor="text1"/>
          <w:sz w:val="24"/>
          <w:szCs w:val="24"/>
          <w:lang w:val="vi-VN"/>
        </w:rPr>
        <w:t xml:space="preserve"> ở </w:t>
      </w:r>
      <w:proofErr w:type="spellStart"/>
      <w:r w:rsidRPr="00B91B7F">
        <w:rPr>
          <w:color w:val="000000" w:themeColor="text1"/>
          <w:sz w:val="24"/>
          <w:szCs w:val="24"/>
          <w:lang w:val="af-ZA"/>
        </w:rPr>
        <w:t>huyện</w:t>
      </w:r>
      <w:proofErr w:type="spellEnd"/>
      <w:r w:rsidRPr="00B91B7F">
        <w:rPr>
          <w:color w:val="000000" w:themeColor="text1"/>
          <w:sz w:val="24"/>
          <w:szCs w:val="24"/>
          <w:lang w:val="af-ZA"/>
        </w:rPr>
        <w:t xml:space="preserve"> </w:t>
      </w:r>
      <w:proofErr w:type="spellStart"/>
      <w:r w:rsidRPr="00B91B7F">
        <w:rPr>
          <w:color w:val="000000" w:themeColor="text1"/>
          <w:sz w:val="24"/>
          <w:szCs w:val="24"/>
          <w:lang w:val="af-ZA"/>
        </w:rPr>
        <w:t>Đakrông</w:t>
      </w:r>
      <w:proofErr w:type="spellEnd"/>
      <w:r w:rsidRPr="00B91B7F">
        <w:rPr>
          <w:color w:val="000000" w:themeColor="text1"/>
          <w:sz w:val="24"/>
          <w:szCs w:val="24"/>
          <w:lang w:val="af-ZA"/>
        </w:rPr>
        <w:t xml:space="preserve"> </w:t>
      </w:r>
      <w:proofErr w:type="spellStart"/>
      <w:r w:rsidRPr="00B91B7F">
        <w:rPr>
          <w:color w:val="000000" w:themeColor="text1"/>
          <w:sz w:val="24"/>
          <w:szCs w:val="24"/>
          <w:lang w:val="af-ZA"/>
        </w:rPr>
        <w:t>hiện</w:t>
      </w:r>
      <w:proofErr w:type="spellEnd"/>
      <w:r w:rsidRPr="00B91B7F">
        <w:rPr>
          <w:color w:val="000000" w:themeColor="text1"/>
          <w:sz w:val="24"/>
          <w:szCs w:val="24"/>
          <w:lang w:val="vi-VN"/>
        </w:rPr>
        <w:t xml:space="preserve"> nay</w:t>
      </w:r>
      <w:bookmarkEnd w:id="0"/>
    </w:p>
    <w:p w14:paraId="25BBD70E" w14:textId="4B221DD1" w:rsidR="009A531F" w:rsidRPr="00B91B7F" w:rsidRDefault="009856B0" w:rsidP="00B91B7F">
      <w:pPr>
        <w:pStyle w:val="Caption"/>
        <w:spacing w:before="120" w:after="0"/>
        <w:jc w:val="both"/>
        <w:rPr>
          <w:rFonts w:cs="Times New Roman"/>
          <w:sz w:val="24"/>
          <w:szCs w:val="24"/>
        </w:rPr>
      </w:pPr>
      <w:bookmarkStart w:id="4" w:name="_Toc88199434"/>
      <w:bookmarkStart w:id="5" w:name="_Toc88199729"/>
      <w:bookmarkStart w:id="6" w:name="_Toc88200500"/>
      <w:bookmarkStart w:id="7" w:name="_Toc88200666"/>
      <w:bookmarkStart w:id="8" w:name="_Toc88205247"/>
      <w:r w:rsidRPr="00B91B7F">
        <w:rPr>
          <w:rFonts w:cs="Times New Roman"/>
          <w:sz w:val="24"/>
          <w:szCs w:val="24"/>
          <w:lang w:val="vi-VN"/>
        </w:rPr>
        <w:t xml:space="preserve">       </w:t>
      </w:r>
      <w:proofErr w:type="spellStart"/>
      <w:r w:rsidR="009A531F" w:rsidRPr="00B91B7F">
        <w:rPr>
          <w:rFonts w:cs="Times New Roman"/>
          <w:sz w:val="24"/>
          <w:szCs w:val="24"/>
        </w:rPr>
        <w:t>Bảng</w:t>
      </w:r>
      <w:proofErr w:type="spellEnd"/>
      <w:r w:rsidR="009A531F" w:rsidRPr="00B91B7F">
        <w:rPr>
          <w:rFonts w:cs="Times New Roman"/>
          <w:sz w:val="24"/>
          <w:szCs w:val="24"/>
        </w:rPr>
        <w:t xml:space="preserve"> </w:t>
      </w:r>
      <w:r w:rsidRPr="00B91B7F">
        <w:rPr>
          <w:rFonts w:cs="Times New Roman"/>
          <w:sz w:val="24"/>
          <w:szCs w:val="24"/>
          <w:lang w:val="vi-VN"/>
        </w:rPr>
        <w:t xml:space="preserve">1. </w:t>
      </w:r>
      <w:r w:rsidRPr="00B91B7F">
        <w:rPr>
          <w:rFonts w:cs="Times New Roman"/>
          <w:bCs/>
          <w:sz w:val="24"/>
          <w:szCs w:val="24"/>
          <w:lang w:val="vi-VN"/>
        </w:rPr>
        <w:t>N</w:t>
      </w:r>
      <w:proofErr w:type="spellStart"/>
      <w:r w:rsidR="009A531F" w:rsidRPr="00B91B7F">
        <w:rPr>
          <w:rFonts w:cs="Times New Roman"/>
          <w:bCs/>
          <w:sz w:val="24"/>
          <w:szCs w:val="24"/>
        </w:rPr>
        <w:t>hận</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thức</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về</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tầm</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quan</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trọng</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của</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công</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tác</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phát</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triển</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đội</w:t>
      </w:r>
      <w:proofErr w:type="spellEnd"/>
      <w:r w:rsidR="009A531F" w:rsidRPr="00B91B7F">
        <w:rPr>
          <w:rFonts w:cs="Times New Roman"/>
          <w:bCs/>
          <w:sz w:val="24"/>
          <w:szCs w:val="24"/>
        </w:rPr>
        <w:t xml:space="preserve"> </w:t>
      </w:r>
      <w:proofErr w:type="spellStart"/>
      <w:r w:rsidR="009A531F" w:rsidRPr="00B91B7F">
        <w:rPr>
          <w:rFonts w:cs="Times New Roman"/>
          <w:bCs/>
          <w:sz w:val="24"/>
          <w:szCs w:val="24"/>
        </w:rPr>
        <w:t>ngũ</w:t>
      </w:r>
      <w:proofErr w:type="spellEnd"/>
      <w:r w:rsidR="009A531F" w:rsidRPr="00B91B7F">
        <w:rPr>
          <w:rFonts w:cs="Times New Roman"/>
          <w:bCs/>
          <w:sz w:val="24"/>
          <w:szCs w:val="24"/>
        </w:rPr>
        <w:t xml:space="preserve"> CBQL </w:t>
      </w:r>
      <w:proofErr w:type="spellStart"/>
      <w:r w:rsidR="009A531F" w:rsidRPr="00B91B7F">
        <w:rPr>
          <w:rFonts w:cs="Times New Roman"/>
          <w:bCs/>
          <w:sz w:val="24"/>
          <w:szCs w:val="24"/>
        </w:rPr>
        <w:t>trường</w:t>
      </w:r>
      <w:proofErr w:type="spellEnd"/>
      <w:r w:rsidR="009A531F" w:rsidRPr="00B91B7F">
        <w:rPr>
          <w:rFonts w:cs="Times New Roman"/>
          <w:bCs/>
          <w:sz w:val="24"/>
          <w:szCs w:val="24"/>
        </w:rPr>
        <w:t xml:space="preserve"> MN </w:t>
      </w:r>
      <w:bookmarkEnd w:id="4"/>
      <w:bookmarkEnd w:id="5"/>
      <w:bookmarkEnd w:id="6"/>
      <w:bookmarkEnd w:id="7"/>
      <w:bookmarkEnd w:id="8"/>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560"/>
        <w:gridCol w:w="1559"/>
      </w:tblGrid>
      <w:tr w:rsidR="009A531F" w:rsidRPr="00B91B7F" w14:paraId="268B03F4" w14:textId="77777777" w:rsidTr="009856B0">
        <w:trPr>
          <w:trHeight w:val="497"/>
        </w:trPr>
        <w:tc>
          <w:tcPr>
            <w:tcW w:w="709" w:type="dxa"/>
            <w:shd w:val="clear" w:color="auto" w:fill="auto"/>
            <w:vAlign w:val="center"/>
          </w:tcPr>
          <w:p w14:paraId="32360AA1" w14:textId="77777777" w:rsidR="009A531F" w:rsidRPr="00B91B7F" w:rsidRDefault="009A531F" w:rsidP="00B91B7F">
            <w:pPr>
              <w:widowControl w:val="0"/>
              <w:spacing w:before="120"/>
              <w:ind w:left="-105"/>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TT</w:t>
            </w:r>
          </w:p>
        </w:tc>
        <w:tc>
          <w:tcPr>
            <w:tcW w:w="6095" w:type="dxa"/>
            <w:shd w:val="clear" w:color="auto" w:fill="auto"/>
            <w:vAlign w:val="center"/>
          </w:tcPr>
          <w:p w14:paraId="5E429475" w14:textId="77777777" w:rsidR="009A531F" w:rsidRPr="00B91B7F" w:rsidRDefault="009A531F" w:rsidP="00B91B7F">
            <w:pPr>
              <w:spacing w:before="120"/>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 xml:space="preserve">                                 Mức độ</w:t>
            </w:r>
          </w:p>
        </w:tc>
        <w:tc>
          <w:tcPr>
            <w:tcW w:w="1560" w:type="dxa"/>
            <w:shd w:val="clear" w:color="auto" w:fill="auto"/>
            <w:vAlign w:val="center"/>
          </w:tcPr>
          <w:p w14:paraId="3B4641C4" w14:textId="77777777" w:rsidR="009A531F" w:rsidRPr="00B91B7F" w:rsidRDefault="009A531F" w:rsidP="00B91B7F">
            <w:pPr>
              <w:widowControl w:val="0"/>
              <w:spacing w:before="120"/>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Số lượng</w:t>
            </w:r>
          </w:p>
        </w:tc>
        <w:tc>
          <w:tcPr>
            <w:tcW w:w="1559" w:type="dxa"/>
            <w:shd w:val="clear" w:color="auto" w:fill="auto"/>
            <w:vAlign w:val="center"/>
          </w:tcPr>
          <w:p w14:paraId="1155E04F" w14:textId="77777777" w:rsidR="009A531F" w:rsidRPr="00B91B7F" w:rsidRDefault="009A531F" w:rsidP="00B91B7F">
            <w:pPr>
              <w:widowControl w:val="0"/>
              <w:spacing w:before="120"/>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Tỷ lệ %</w:t>
            </w:r>
          </w:p>
        </w:tc>
      </w:tr>
      <w:tr w:rsidR="009A531F" w:rsidRPr="00B91B7F" w14:paraId="70EFB47A" w14:textId="77777777" w:rsidTr="009856B0">
        <w:tc>
          <w:tcPr>
            <w:tcW w:w="709" w:type="dxa"/>
            <w:shd w:val="clear" w:color="auto" w:fill="auto"/>
            <w:vAlign w:val="center"/>
          </w:tcPr>
          <w:p w14:paraId="3E236588" w14:textId="77777777" w:rsidR="009A531F" w:rsidRPr="00B91B7F" w:rsidRDefault="009A531F" w:rsidP="00B91B7F">
            <w:pPr>
              <w:widowControl w:val="0"/>
              <w:spacing w:before="120"/>
              <w:ind w:left="-105"/>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w:t>
            </w:r>
          </w:p>
        </w:tc>
        <w:tc>
          <w:tcPr>
            <w:tcW w:w="6095" w:type="dxa"/>
            <w:shd w:val="clear" w:color="auto" w:fill="auto"/>
            <w:vAlign w:val="center"/>
          </w:tcPr>
          <w:p w14:paraId="6EFAED97" w14:textId="77777777" w:rsidR="009A531F" w:rsidRPr="00B91B7F" w:rsidRDefault="009A531F" w:rsidP="00B91B7F">
            <w:pPr>
              <w:pStyle w:val="ListParagraph"/>
              <w:tabs>
                <w:tab w:val="left" w:pos="142"/>
                <w:tab w:val="left" w:pos="284"/>
              </w:tabs>
              <w:spacing w:before="120"/>
              <w:ind w:left="0"/>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Không quan trọng</w:t>
            </w:r>
          </w:p>
        </w:tc>
        <w:tc>
          <w:tcPr>
            <w:tcW w:w="1560" w:type="dxa"/>
            <w:shd w:val="clear" w:color="auto" w:fill="auto"/>
            <w:vAlign w:val="center"/>
          </w:tcPr>
          <w:p w14:paraId="2B79BC3B"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0</w:t>
            </w:r>
          </w:p>
        </w:tc>
        <w:tc>
          <w:tcPr>
            <w:tcW w:w="1559" w:type="dxa"/>
          </w:tcPr>
          <w:p w14:paraId="7836FF5E" w14:textId="72C84592" w:rsidR="009A531F" w:rsidRPr="00B91B7F" w:rsidRDefault="009A531F" w:rsidP="00B91B7F">
            <w:pPr>
              <w:spacing w:before="120"/>
              <w:ind w:left="313"/>
              <w:rPr>
                <w:rFonts w:ascii="Times New Roman" w:hAnsi="Times New Roman" w:cs="Times New Roman"/>
                <w:color w:val="000000" w:themeColor="text1"/>
                <w:lang w:val="vi-VN"/>
              </w:rPr>
            </w:pPr>
            <w:r w:rsidRPr="00B91B7F">
              <w:rPr>
                <w:rFonts w:ascii="Times New Roman" w:hAnsi="Times New Roman" w:cs="Times New Roman"/>
                <w:color w:val="000000" w:themeColor="text1"/>
              </w:rPr>
              <w:t xml:space="preserve"> </w:t>
            </w:r>
            <w:r w:rsidRPr="00B91B7F">
              <w:rPr>
                <w:rFonts w:ascii="Times New Roman" w:hAnsi="Times New Roman" w:cs="Times New Roman"/>
                <w:color w:val="000000" w:themeColor="text1"/>
                <w:lang w:val="vi-VN"/>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0</w:t>
            </w:r>
          </w:p>
        </w:tc>
      </w:tr>
      <w:tr w:rsidR="009A531F" w:rsidRPr="00B91B7F" w14:paraId="7B2BA758" w14:textId="77777777" w:rsidTr="009856B0">
        <w:tc>
          <w:tcPr>
            <w:tcW w:w="709" w:type="dxa"/>
            <w:shd w:val="clear" w:color="auto" w:fill="auto"/>
            <w:vAlign w:val="center"/>
          </w:tcPr>
          <w:p w14:paraId="36EBABED" w14:textId="77777777" w:rsidR="009A531F" w:rsidRPr="00B91B7F" w:rsidRDefault="009A531F" w:rsidP="00B91B7F">
            <w:pPr>
              <w:widowControl w:val="0"/>
              <w:spacing w:before="120"/>
              <w:ind w:left="-105"/>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2</w:t>
            </w:r>
          </w:p>
        </w:tc>
        <w:tc>
          <w:tcPr>
            <w:tcW w:w="6095" w:type="dxa"/>
            <w:shd w:val="clear" w:color="auto" w:fill="auto"/>
            <w:vAlign w:val="center"/>
          </w:tcPr>
          <w:p w14:paraId="0A2F6377" w14:textId="77777777" w:rsidR="009A531F" w:rsidRPr="00B91B7F" w:rsidRDefault="009A531F" w:rsidP="00B91B7F">
            <w:pPr>
              <w:pStyle w:val="ListParagraph"/>
              <w:tabs>
                <w:tab w:val="left" w:pos="142"/>
                <w:tab w:val="left" w:pos="284"/>
              </w:tabs>
              <w:spacing w:before="120"/>
              <w:ind w:left="0"/>
              <w:rPr>
                <w:rFonts w:ascii="Times New Roman" w:eastAsia="Times New Roman,Italic" w:hAnsi="Times New Roman" w:cs="Times New Roman"/>
                <w:iCs/>
                <w:color w:val="000000" w:themeColor="text1"/>
                <w:lang w:val="vi-VN"/>
              </w:rPr>
            </w:pPr>
            <w:r w:rsidRPr="00B91B7F">
              <w:rPr>
                <w:rFonts w:ascii="Times New Roman" w:eastAsia="Times New Roman,Italic" w:hAnsi="Times New Roman" w:cs="Times New Roman"/>
                <w:iCs/>
                <w:color w:val="000000" w:themeColor="text1"/>
                <w:lang w:val="vi-VN"/>
              </w:rPr>
              <w:t>Ít quan trọng</w:t>
            </w:r>
          </w:p>
        </w:tc>
        <w:tc>
          <w:tcPr>
            <w:tcW w:w="1560" w:type="dxa"/>
            <w:shd w:val="clear" w:color="auto" w:fill="auto"/>
            <w:vAlign w:val="center"/>
          </w:tcPr>
          <w:p w14:paraId="570780D4"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0</w:t>
            </w:r>
          </w:p>
        </w:tc>
        <w:tc>
          <w:tcPr>
            <w:tcW w:w="1559" w:type="dxa"/>
            <w:shd w:val="clear" w:color="auto" w:fill="auto"/>
            <w:vAlign w:val="center"/>
          </w:tcPr>
          <w:p w14:paraId="55E6327C" w14:textId="1968457F" w:rsidR="009A531F" w:rsidRPr="00B91B7F" w:rsidRDefault="009A531F" w:rsidP="00B91B7F">
            <w:pPr>
              <w:spacing w:before="120"/>
              <w:ind w:left="313"/>
              <w:rPr>
                <w:rFonts w:ascii="Times New Roman" w:hAnsi="Times New Roman" w:cs="Times New Roman"/>
                <w:color w:val="000000" w:themeColor="text1"/>
                <w:lang w:val="vi-VN"/>
              </w:rPr>
            </w:pPr>
            <w:r w:rsidRPr="00B91B7F">
              <w:rPr>
                <w:rFonts w:ascii="Times New Roman" w:hAnsi="Times New Roman" w:cs="Times New Roman"/>
                <w:color w:val="000000" w:themeColor="text1"/>
              </w:rPr>
              <w:t xml:space="preserve"> </w:t>
            </w:r>
            <w:r w:rsidRPr="00B91B7F">
              <w:rPr>
                <w:rFonts w:ascii="Times New Roman" w:hAnsi="Times New Roman" w:cs="Times New Roman"/>
                <w:color w:val="000000" w:themeColor="text1"/>
                <w:lang w:val="vi-VN"/>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0</w:t>
            </w:r>
          </w:p>
        </w:tc>
      </w:tr>
      <w:tr w:rsidR="009A531F" w:rsidRPr="00B91B7F" w14:paraId="0EADF462" w14:textId="77777777" w:rsidTr="009856B0">
        <w:tc>
          <w:tcPr>
            <w:tcW w:w="709" w:type="dxa"/>
            <w:shd w:val="clear" w:color="auto" w:fill="auto"/>
            <w:vAlign w:val="center"/>
          </w:tcPr>
          <w:p w14:paraId="54BFD52D" w14:textId="77777777" w:rsidR="009A531F" w:rsidRPr="00B91B7F" w:rsidRDefault="009A531F" w:rsidP="00B91B7F">
            <w:pPr>
              <w:widowControl w:val="0"/>
              <w:spacing w:before="120"/>
              <w:ind w:left="-105"/>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w:t>
            </w:r>
          </w:p>
        </w:tc>
        <w:tc>
          <w:tcPr>
            <w:tcW w:w="6095" w:type="dxa"/>
            <w:shd w:val="clear" w:color="auto" w:fill="auto"/>
            <w:vAlign w:val="center"/>
          </w:tcPr>
          <w:p w14:paraId="5E620313" w14:textId="77777777" w:rsidR="009A531F" w:rsidRPr="00B91B7F" w:rsidRDefault="009A531F" w:rsidP="00B91B7F">
            <w:pPr>
              <w:pStyle w:val="ListParagraph"/>
              <w:tabs>
                <w:tab w:val="left" w:pos="142"/>
                <w:tab w:val="left" w:pos="284"/>
              </w:tabs>
              <w:spacing w:before="120"/>
              <w:ind w:left="0"/>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Quan trọng</w:t>
            </w:r>
          </w:p>
        </w:tc>
        <w:tc>
          <w:tcPr>
            <w:tcW w:w="1560" w:type="dxa"/>
            <w:shd w:val="clear" w:color="auto" w:fill="auto"/>
            <w:vAlign w:val="center"/>
          </w:tcPr>
          <w:p w14:paraId="711CE709"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68</w:t>
            </w:r>
          </w:p>
        </w:tc>
        <w:tc>
          <w:tcPr>
            <w:tcW w:w="1559" w:type="dxa"/>
            <w:shd w:val="clear" w:color="auto" w:fill="auto"/>
            <w:vAlign w:val="center"/>
          </w:tcPr>
          <w:p w14:paraId="7CD83D20" w14:textId="1741B1EC" w:rsidR="009A531F" w:rsidRPr="00B91B7F" w:rsidRDefault="009A531F" w:rsidP="00B91B7F">
            <w:pPr>
              <w:spacing w:before="120"/>
              <w:ind w:left="313"/>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67</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3</w:t>
            </w:r>
          </w:p>
        </w:tc>
      </w:tr>
      <w:tr w:rsidR="009A531F" w:rsidRPr="00B91B7F" w14:paraId="4486AA34" w14:textId="77777777" w:rsidTr="009856B0">
        <w:tc>
          <w:tcPr>
            <w:tcW w:w="709" w:type="dxa"/>
            <w:shd w:val="clear" w:color="auto" w:fill="auto"/>
            <w:vAlign w:val="center"/>
          </w:tcPr>
          <w:p w14:paraId="4284FB8A" w14:textId="77777777" w:rsidR="009A531F" w:rsidRPr="00B91B7F" w:rsidRDefault="009A531F" w:rsidP="00B91B7F">
            <w:pPr>
              <w:widowControl w:val="0"/>
              <w:spacing w:before="120"/>
              <w:ind w:left="-105"/>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4</w:t>
            </w:r>
          </w:p>
        </w:tc>
        <w:tc>
          <w:tcPr>
            <w:tcW w:w="6095" w:type="dxa"/>
            <w:shd w:val="clear" w:color="auto" w:fill="auto"/>
            <w:vAlign w:val="center"/>
          </w:tcPr>
          <w:p w14:paraId="02B2AFDC" w14:textId="77777777" w:rsidR="009A531F" w:rsidRPr="00B91B7F" w:rsidRDefault="009A531F" w:rsidP="00B91B7F">
            <w:pPr>
              <w:pStyle w:val="ListParagraph"/>
              <w:tabs>
                <w:tab w:val="left" w:pos="142"/>
                <w:tab w:val="left" w:pos="284"/>
              </w:tabs>
              <w:spacing w:before="120"/>
              <w:ind w:left="0"/>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Rất quan trọng</w:t>
            </w:r>
          </w:p>
        </w:tc>
        <w:tc>
          <w:tcPr>
            <w:tcW w:w="1560" w:type="dxa"/>
            <w:shd w:val="clear" w:color="auto" w:fill="auto"/>
            <w:vAlign w:val="center"/>
          </w:tcPr>
          <w:p w14:paraId="1C112C6B"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33</w:t>
            </w:r>
          </w:p>
        </w:tc>
        <w:tc>
          <w:tcPr>
            <w:tcW w:w="1559" w:type="dxa"/>
            <w:shd w:val="clear" w:color="auto" w:fill="auto"/>
            <w:vAlign w:val="center"/>
          </w:tcPr>
          <w:p w14:paraId="59E1BFC4" w14:textId="6FD92935" w:rsidR="009A531F" w:rsidRPr="00B91B7F" w:rsidRDefault="009A531F" w:rsidP="00B91B7F">
            <w:pPr>
              <w:spacing w:before="120"/>
              <w:ind w:left="313"/>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7</w:t>
            </w:r>
          </w:p>
        </w:tc>
      </w:tr>
      <w:tr w:rsidR="009A531F" w:rsidRPr="00B91B7F" w14:paraId="2EA6E129" w14:textId="77777777" w:rsidTr="009856B0">
        <w:tc>
          <w:tcPr>
            <w:tcW w:w="6804" w:type="dxa"/>
            <w:gridSpan w:val="2"/>
            <w:shd w:val="clear" w:color="auto" w:fill="auto"/>
          </w:tcPr>
          <w:p w14:paraId="7D3C6B39"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Tổng cộng</w:t>
            </w:r>
          </w:p>
        </w:tc>
        <w:tc>
          <w:tcPr>
            <w:tcW w:w="1560" w:type="dxa"/>
            <w:shd w:val="clear" w:color="auto" w:fill="auto"/>
            <w:vAlign w:val="center"/>
          </w:tcPr>
          <w:p w14:paraId="11EA5DD9"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101</w:t>
            </w:r>
          </w:p>
        </w:tc>
        <w:tc>
          <w:tcPr>
            <w:tcW w:w="1559" w:type="dxa"/>
            <w:shd w:val="clear" w:color="auto" w:fill="auto"/>
            <w:vAlign w:val="center"/>
          </w:tcPr>
          <w:p w14:paraId="671F1649" w14:textId="48ECFC2F" w:rsidR="009A531F" w:rsidRPr="00B91B7F" w:rsidRDefault="009A531F" w:rsidP="00B91B7F">
            <w:pPr>
              <w:keepNext/>
              <w:spacing w:before="120"/>
              <w:rPr>
                <w:rFonts w:ascii="Times New Roman" w:hAnsi="Times New Roman" w:cs="Times New Roman"/>
                <w:b/>
                <w:color w:val="000000" w:themeColor="text1"/>
                <w:lang w:val="vi-VN"/>
              </w:rPr>
            </w:pPr>
            <w:r w:rsidRPr="00B91B7F">
              <w:rPr>
                <w:rFonts w:ascii="Times New Roman" w:hAnsi="Times New Roman" w:cs="Times New Roman"/>
                <w:b/>
                <w:color w:val="000000" w:themeColor="text1"/>
              </w:rPr>
              <w:t xml:space="preserve">    </w:t>
            </w:r>
            <w:r w:rsidRPr="00B91B7F">
              <w:rPr>
                <w:rFonts w:ascii="Times New Roman" w:hAnsi="Times New Roman" w:cs="Times New Roman"/>
                <w:b/>
                <w:color w:val="000000" w:themeColor="text1"/>
                <w:lang w:val="vi-VN"/>
              </w:rPr>
              <w:t>100</w:t>
            </w:r>
            <w:r w:rsidR="008D7641"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lang w:val="vi-VN"/>
              </w:rPr>
              <w:t>0</w:t>
            </w:r>
          </w:p>
        </w:tc>
      </w:tr>
    </w:tbl>
    <w:p w14:paraId="5318B849" w14:textId="571EB81E" w:rsidR="009A531F" w:rsidRPr="00B91B7F" w:rsidRDefault="009A531F" w:rsidP="00B91B7F">
      <w:pPr>
        <w:tabs>
          <w:tab w:val="left" w:pos="567"/>
        </w:tabs>
        <w:spacing w:before="120"/>
        <w:jc w:val="both"/>
        <w:rPr>
          <w:rFonts w:ascii="Times New Roman" w:hAnsi="Times New Roman" w:cs="Times New Roman"/>
          <w:color w:val="000000" w:themeColor="text1"/>
          <w:lang w:val="vi-VN"/>
        </w:rPr>
      </w:pPr>
      <w:r w:rsidRPr="00B91B7F">
        <w:rPr>
          <w:rFonts w:ascii="Times New Roman" w:hAnsi="Times New Roman" w:cs="Times New Roman"/>
          <w:color w:val="000000" w:themeColor="text1"/>
        </w:rPr>
        <w:tab/>
      </w:r>
      <w:r w:rsidRPr="00B91B7F">
        <w:rPr>
          <w:rFonts w:ascii="Times New Roman" w:hAnsi="Times New Roman" w:cs="Times New Roman"/>
          <w:color w:val="000000" w:themeColor="text1"/>
          <w:lang w:val="vi-VN"/>
        </w:rPr>
        <w:t xml:space="preserve">Kết quả khảo sát ở </w:t>
      </w:r>
      <w:r w:rsidR="00FB45A7" w:rsidRPr="00B91B7F">
        <w:rPr>
          <w:rFonts w:ascii="Times New Roman" w:hAnsi="Times New Roman" w:cs="Times New Roman"/>
          <w:color w:val="000000" w:themeColor="text1"/>
          <w:lang w:val="vi-VN"/>
        </w:rPr>
        <w:t>b</w:t>
      </w:r>
      <w:r w:rsidRPr="00B91B7F">
        <w:rPr>
          <w:rFonts w:ascii="Times New Roman" w:hAnsi="Times New Roman" w:cs="Times New Roman"/>
          <w:color w:val="000000" w:themeColor="text1"/>
          <w:lang w:val="vi-VN"/>
        </w:rPr>
        <w:t xml:space="preserve">ảng </w:t>
      </w:r>
      <w:r w:rsidR="00FB45A7" w:rsidRPr="00B91B7F">
        <w:rPr>
          <w:rFonts w:ascii="Times New Roman" w:hAnsi="Times New Roman" w:cs="Times New Roman"/>
          <w:color w:val="000000" w:themeColor="text1"/>
          <w:lang w:val="vi-VN"/>
        </w:rPr>
        <w:t xml:space="preserve">1 </w:t>
      </w:r>
      <w:r w:rsidRPr="00B91B7F">
        <w:rPr>
          <w:rFonts w:ascii="Times New Roman" w:hAnsi="Times New Roman" w:cs="Times New Roman"/>
          <w:color w:val="000000" w:themeColor="text1"/>
          <w:lang w:val="vi-VN"/>
        </w:rPr>
        <w:t xml:space="preserve">cho thấy, hầu hết CBQL, GV ở các trường </w:t>
      </w:r>
      <w:r w:rsidRPr="00B91B7F">
        <w:rPr>
          <w:rFonts w:ascii="Times New Roman" w:hAnsi="Times New Roman" w:cs="Times New Roman"/>
          <w:color w:val="000000" w:themeColor="text1"/>
        </w:rPr>
        <w:t>MN</w:t>
      </w:r>
      <w:r w:rsidRPr="00B91B7F">
        <w:rPr>
          <w:rFonts w:ascii="Times New Roman" w:hAnsi="Times New Roman" w:cs="Times New Roman"/>
          <w:color w:val="000000" w:themeColor="text1"/>
          <w:lang w:val="vi-VN"/>
        </w:rPr>
        <w:t xml:space="preserve"> đều nhận thức và đánh giá cao về tầm quan trọng của công tác phát triển đội ngũ </w:t>
      </w:r>
      <w:r w:rsidRPr="00B91B7F">
        <w:rPr>
          <w:rFonts w:ascii="Times New Roman" w:hAnsi="Times New Roman" w:cs="Times New Roman"/>
          <w:color w:val="000000" w:themeColor="text1"/>
        </w:rPr>
        <w:t>CBQL</w:t>
      </w:r>
      <w:r w:rsidRPr="00B91B7F">
        <w:rPr>
          <w:rFonts w:ascii="Times New Roman" w:hAnsi="Times New Roman" w:cs="Times New Roman"/>
          <w:color w:val="000000" w:themeColor="text1"/>
          <w:lang w:val="vi-VN"/>
        </w:rPr>
        <w:t xml:space="preserve"> ở trường </w:t>
      </w:r>
      <w:r w:rsidRPr="00B91B7F">
        <w:rPr>
          <w:rFonts w:ascii="Times New Roman" w:hAnsi="Times New Roman" w:cs="Times New Roman"/>
          <w:color w:val="000000" w:themeColor="text1"/>
        </w:rPr>
        <w:t>MN</w:t>
      </w:r>
      <w:r w:rsidR="00A86044" w:rsidRPr="00B91B7F">
        <w:rPr>
          <w:rFonts w:ascii="Times New Roman" w:hAnsi="Times New Roman" w:cs="Times New Roman"/>
          <w:color w:val="000000" w:themeColor="text1"/>
          <w:lang w:val="vi-VN"/>
        </w:rPr>
        <w:t xml:space="preserve"> huyện Đ</w:t>
      </w:r>
      <w:r w:rsidR="00755C2A" w:rsidRPr="00B91B7F">
        <w:rPr>
          <w:rFonts w:ascii="Times New Roman" w:hAnsi="Times New Roman" w:cs="Times New Roman"/>
          <w:color w:val="000000" w:themeColor="text1"/>
          <w:lang w:val="vi-VN"/>
        </w:rPr>
        <w:t>a</w:t>
      </w:r>
      <w:r w:rsidR="00A86044" w:rsidRPr="00B91B7F">
        <w:rPr>
          <w:rFonts w:ascii="Times New Roman" w:hAnsi="Times New Roman" w:cs="Times New Roman"/>
          <w:color w:val="000000" w:themeColor="text1"/>
          <w:lang w:val="vi-VN"/>
        </w:rPr>
        <w:t>krông, tỉnh Quảng Trị</w:t>
      </w:r>
      <w:r w:rsidRPr="00B91B7F">
        <w:rPr>
          <w:rFonts w:ascii="Times New Roman" w:hAnsi="Times New Roman" w:cs="Times New Roman"/>
          <w:color w:val="000000" w:themeColor="text1"/>
          <w:lang w:val="vi-VN"/>
        </w:rPr>
        <w:t>. Cụ thể</w:t>
      </w:r>
      <w:r w:rsidRPr="00B91B7F">
        <w:rPr>
          <w:rFonts w:ascii="Times New Roman" w:hAnsi="Times New Roman" w:cs="Times New Roman"/>
          <w:color w:val="000000" w:themeColor="text1"/>
        </w:rPr>
        <w:t xml:space="preserve">, </w:t>
      </w:r>
      <w:r w:rsidRPr="00B91B7F">
        <w:rPr>
          <w:rFonts w:ascii="Times New Roman" w:hAnsi="Times New Roman" w:cs="Times New Roman"/>
          <w:color w:val="000000" w:themeColor="text1"/>
          <w:lang w:val="vi-VN"/>
        </w:rPr>
        <w:t xml:space="preserve">100% ý kiến cho rằng công tác phát triển đội ngũ CBQL ở trường </w:t>
      </w:r>
      <w:r w:rsidRPr="00B91B7F">
        <w:rPr>
          <w:rFonts w:ascii="Times New Roman" w:hAnsi="Times New Roman" w:cs="Times New Roman"/>
          <w:color w:val="000000" w:themeColor="text1"/>
        </w:rPr>
        <w:t>MN</w:t>
      </w:r>
      <w:r w:rsidRPr="00B91B7F">
        <w:rPr>
          <w:rFonts w:ascii="Times New Roman" w:hAnsi="Times New Roman" w:cs="Times New Roman"/>
          <w:color w:val="000000" w:themeColor="text1"/>
          <w:lang w:val="vi-VN"/>
        </w:rPr>
        <w:t xml:space="preserve"> là quan trọng và rất quan trọng. Với kết quả này cho thấy, </w:t>
      </w:r>
      <w:r w:rsidR="00FD6C06" w:rsidRPr="00B91B7F">
        <w:rPr>
          <w:rFonts w:ascii="Times New Roman" w:hAnsi="Times New Roman" w:cs="Times New Roman"/>
          <w:color w:val="000000" w:themeColor="text1"/>
          <w:lang w:val="vi-VN"/>
        </w:rPr>
        <w:t xml:space="preserve">cán bộ </w:t>
      </w:r>
      <w:r w:rsidRPr="00B91B7F">
        <w:rPr>
          <w:rFonts w:ascii="Times New Roman" w:hAnsi="Times New Roman" w:cs="Times New Roman"/>
          <w:color w:val="000000" w:themeColor="text1"/>
          <w:lang w:val="vi-VN"/>
        </w:rPr>
        <w:t>GV và CBQ</w:t>
      </w:r>
      <w:r w:rsidRPr="00B91B7F">
        <w:rPr>
          <w:rFonts w:ascii="Times New Roman" w:hAnsi="Times New Roman" w:cs="Times New Roman"/>
          <w:color w:val="000000" w:themeColor="text1"/>
        </w:rPr>
        <w:t>L</w:t>
      </w:r>
      <w:r w:rsidRPr="00B91B7F">
        <w:rPr>
          <w:rFonts w:ascii="Times New Roman" w:hAnsi="Times New Roman" w:cs="Times New Roman"/>
          <w:color w:val="000000" w:themeColor="text1"/>
          <w:lang w:val="vi-VN"/>
        </w:rPr>
        <w:t xml:space="preserve"> </w:t>
      </w:r>
      <w:r w:rsidR="00FD6C06" w:rsidRPr="00B91B7F">
        <w:rPr>
          <w:rFonts w:ascii="Times New Roman" w:hAnsi="Times New Roman" w:cs="Times New Roman"/>
          <w:color w:val="000000" w:themeColor="text1"/>
          <w:lang w:val="vi-VN"/>
        </w:rPr>
        <w:t xml:space="preserve">đều </w:t>
      </w:r>
      <w:r w:rsidRPr="00B91B7F">
        <w:rPr>
          <w:rFonts w:ascii="Times New Roman" w:hAnsi="Times New Roman" w:cs="Times New Roman"/>
          <w:color w:val="000000" w:themeColor="text1"/>
          <w:lang w:val="vi-VN"/>
        </w:rPr>
        <w:t xml:space="preserve">thấy rõ được </w:t>
      </w:r>
      <w:r w:rsidR="00FD6C06" w:rsidRPr="00B91B7F">
        <w:rPr>
          <w:rFonts w:ascii="Times New Roman" w:hAnsi="Times New Roman" w:cs="Times New Roman"/>
          <w:color w:val="000000" w:themeColor="text1"/>
          <w:lang w:val="vi-VN"/>
        </w:rPr>
        <w:t>vai trò</w:t>
      </w:r>
      <w:r w:rsidRPr="00B91B7F">
        <w:rPr>
          <w:rFonts w:ascii="Times New Roman" w:hAnsi="Times New Roman" w:cs="Times New Roman"/>
          <w:color w:val="000000" w:themeColor="text1"/>
          <w:lang w:val="vi-VN"/>
        </w:rPr>
        <w:t xml:space="preserve"> của người </w:t>
      </w:r>
      <w:r w:rsidRPr="00B91B7F">
        <w:rPr>
          <w:rFonts w:ascii="Times New Roman" w:hAnsi="Times New Roman" w:cs="Times New Roman"/>
          <w:color w:val="000000" w:themeColor="text1"/>
        </w:rPr>
        <w:t>CBQL</w:t>
      </w:r>
      <w:r w:rsidRPr="00B91B7F">
        <w:rPr>
          <w:rFonts w:ascii="Times New Roman" w:hAnsi="Times New Roman" w:cs="Times New Roman"/>
          <w:color w:val="000000" w:themeColor="text1"/>
          <w:lang w:val="vi-VN"/>
        </w:rPr>
        <w:t xml:space="preserve"> trong xây dựng và phát triển nhà trường. Đặc biệt là đội ngũ CBQL</w:t>
      </w:r>
      <w:r w:rsidRPr="00B91B7F">
        <w:rPr>
          <w:rFonts w:ascii="Times New Roman" w:hAnsi="Times New Roman" w:cs="Times New Roman"/>
          <w:color w:val="000000" w:themeColor="text1"/>
        </w:rPr>
        <w:t>, GV</w:t>
      </w:r>
      <w:r w:rsidRPr="00B91B7F">
        <w:rPr>
          <w:rFonts w:ascii="Times New Roman" w:hAnsi="Times New Roman" w:cs="Times New Roman"/>
          <w:color w:val="000000" w:themeColor="text1"/>
          <w:lang w:val="vi-VN"/>
        </w:rPr>
        <w:t xml:space="preserve"> được quy hoạch, đào tạo</w:t>
      </w:r>
      <w:r w:rsidRPr="00B91B7F">
        <w:rPr>
          <w:rFonts w:ascii="Times New Roman" w:hAnsi="Times New Roman" w:cs="Times New Roman"/>
          <w:color w:val="000000" w:themeColor="text1"/>
        </w:rPr>
        <w:t>,</w:t>
      </w:r>
      <w:r w:rsidRPr="00B91B7F">
        <w:rPr>
          <w:rFonts w:ascii="Times New Roman" w:hAnsi="Times New Roman" w:cs="Times New Roman"/>
          <w:color w:val="000000" w:themeColor="text1"/>
          <w:lang w:val="vi-VN"/>
        </w:rPr>
        <w:t xml:space="preserve"> bồi dưỡng về phẩm chất, trình độ chuyên môn đáp ứng với yêu cầu đổi mới </w:t>
      </w:r>
      <w:r w:rsidR="00B36E97" w:rsidRPr="00B91B7F">
        <w:rPr>
          <w:rFonts w:ascii="Times New Roman" w:hAnsi="Times New Roman" w:cs="Times New Roman"/>
          <w:color w:val="000000" w:themeColor="text1"/>
          <w:lang w:val="vi-VN"/>
        </w:rPr>
        <w:t xml:space="preserve">giáo dục </w:t>
      </w:r>
      <w:r w:rsidRPr="00B91B7F">
        <w:rPr>
          <w:rFonts w:ascii="Times New Roman" w:hAnsi="Times New Roman" w:cs="Times New Roman"/>
          <w:color w:val="000000" w:themeColor="text1"/>
          <w:lang w:val="vi-VN"/>
        </w:rPr>
        <w:t>hiện nay.</w:t>
      </w:r>
    </w:p>
    <w:p w14:paraId="390D163F" w14:textId="7326DEBF" w:rsidR="009A531F" w:rsidRPr="00B91B7F" w:rsidRDefault="00292385" w:rsidP="00B91B7F">
      <w:pPr>
        <w:pStyle w:val="03"/>
        <w:spacing w:before="120" w:line="240" w:lineRule="auto"/>
        <w:rPr>
          <w:color w:val="000000" w:themeColor="text1"/>
          <w:sz w:val="24"/>
          <w:szCs w:val="24"/>
          <w:lang w:val="vi-VN"/>
        </w:rPr>
      </w:pPr>
      <w:bookmarkStart w:id="9" w:name="_Toc88171403"/>
      <w:bookmarkEnd w:id="1"/>
      <w:bookmarkEnd w:id="2"/>
      <w:bookmarkEnd w:id="3"/>
      <w:r w:rsidRPr="00B91B7F">
        <w:rPr>
          <w:color w:val="000000" w:themeColor="text1"/>
          <w:sz w:val="24"/>
          <w:szCs w:val="24"/>
          <w:lang w:val="vi-VN"/>
        </w:rPr>
        <w:t>3.2</w:t>
      </w:r>
      <w:r w:rsidR="009A531F" w:rsidRPr="00B91B7F">
        <w:rPr>
          <w:color w:val="000000" w:themeColor="text1"/>
          <w:sz w:val="24"/>
          <w:szCs w:val="24"/>
        </w:rPr>
        <w:t xml:space="preserve">.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trạng</w:t>
      </w:r>
      <w:proofErr w:type="spellEnd"/>
      <w:r w:rsidR="009A531F" w:rsidRPr="00B91B7F">
        <w:rPr>
          <w:color w:val="000000" w:themeColor="text1"/>
          <w:sz w:val="24"/>
          <w:szCs w:val="24"/>
        </w:rPr>
        <w:t xml:space="preserve"> </w:t>
      </w:r>
      <w:proofErr w:type="spellStart"/>
      <w:r w:rsidR="00FD6C06" w:rsidRPr="00B91B7F">
        <w:rPr>
          <w:color w:val="000000" w:themeColor="text1"/>
          <w:sz w:val="24"/>
          <w:szCs w:val="24"/>
        </w:rPr>
        <w:t>công</w:t>
      </w:r>
      <w:proofErr w:type="spellEnd"/>
      <w:r w:rsidR="00FD6C06" w:rsidRPr="00B91B7F">
        <w:rPr>
          <w:color w:val="000000" w:themeColor="text1"/>
          <w:sz w:val="24"/>
          <w:szCs w:val="24"/>
          <w:lang w:val="vi-VN"/>
        </w:rPr>
        <w:t xml:space="preserve"> tác</w:t>
      </w:r>
      <w:r w:rsidR="009A531F" w:rsidRPr="00B91B7F">
        <w:rPr>
          <w:color w:val="000000" w:themeColor="text1"/>
          <w:sz w:val="24"/>
          <w:szCs w:val="24"/>
        </w:rPr>
        <w:t xml:space="preserve"> </w:t>
      </w:r>
      <w:proofErr w:type="spellStart"/>
      <w:r w:rsidR="009A531F" w:rsidRPr="00B91B7F">
        <w:rPr>
          <w:color w:val="000000" w:themeColor="text1"/>
          <w:sz w:val="24"/>
          <w:szCs w:val="24"/>
        </w:rPr>
        <w:t>quy</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hoạch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w:t>
      </w:r>
      <w:proofErr w:type="spellStart"/>
      <w:r w:rsidR="00FD6C06" w:rsidRPr="00B91B7F">
        <w:rPr>
          <w:color w:val="000000" w:themeColor="text1"/>
          <w:sz w:val="24"/>
          <w:szCs w:val="24"/>
        </w:rPr>
        <w:t>cán</w:t>
      </w:r>
      <w:proofErr w:type="spellEnd"/>
      <w:r w:rsidR="00FD6C06" w:rsidRPr="00B91B7F">
        <w:rPr>
          <w:color w:val="000000" w:themeColor="text1"/>
          <w:sz w:val="24"/>
          <w:szCs w:val="24"/>
          <w:lang w:val="vi-VN"/>
        </w:rPr>
        <w:t xml:space="preserve"> bộ quản lý</w:t>
      </w:r>
      <w:r w:rsidR="009A531F" w:rsidRPr="00B91B7F">
        <w:rPr>
          <w:color w:val="000000" w:themeColor="text1"/>
          <w:sz w:val="24"/>
          <w:szCs w:val="24"/>
        </w:rPr>
        <w:t xml:space="preserve"> </w:t>
      </w:r>
      <w:r w:rsidR="00FD6C06" w:rsidRPr="00B91B7F">
        <w:rPr>
          <w:color w:val="000000" w:themeColor="text1"/>
          <w:sz w:val="24"/>
          <w:szCs w:val="24"/>
          <w:lang w:val="vi-VN"/>
        </w:rPr>
        <w:t xml:space="preserve">ở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w:t>
      </w:r>
      <w:proofErr w:type="spellStart"/>
      <w:r w:rsidR="00FD6C06" w:rsidRPr="00B91B7F">
        <w:rPr>
          <w:color w:val="000000" w:themeColor="text1"/>
          <w:sz w:val="24"/>
          <w:szCs w:val="24"/>
        </w:rPr>
        <w:t>mầm</w:t>
      </w:r>
      <w:proofErr w:type="spellEnd"/>
      <w:r w:rsidR="00FD6C06" w:rsidRPr="00B91B7F">
        <w:rPr>
          <w:color w:val="000000" w:themeColor="text1"/>
          <w:sz w:val="24"/>
          <w:szCs w:val="24"/>
          <w:lang w:val="vi-VN"/>
        </w:rPr>
        <w:t xml:space="preserve"> non ở</w:t>
      </w:r>
      <w:r w:rsidR="009A531F" w:rsidRPr="00B91B7F">
        <w:rPr>
          <w:color w:val="000000" w:themeColor="text1"/>
          <w:sz w:val="24"/>
          <w:szCs w:val="24"/>
          <w:lang w:val="vi-VN"/>
        </w:rPr>
        <w:t xml:space="preserve"> huyện Đ</w:t>
      </w:r>
      <w:r w:rsidR="00B7068F" w:rsidRPr="00B91B7F">
        <w:rPr>
          <w:color w:val="000000" w:themeColor="text1"/>
          <w:sz w:val="24"/>
          <w:szCs w:val="24"/>
          <w:lang w:val="vi-VN"/>
        </w:rPr>
        <w:t>a</w:t>
      </w:r>
      <w:r w:rsidR="009A531F" w:rsidRPr="00B91B7F">
        <w:rPr>
          <w:color w:val="000000" w:themeColor="text1"/>
          <w:sz w:val="24"/>
          <w:szCs w:val="24"/>
          <w:lang w:val="vi-VN"/>
        </w:rPr>
        <w:t>krông</w:t>
      </w:r>
      <w:bookmarkEnd w:id="9"/>
      <w:r w:rsidR="00FD6C06" w:rsidRPr="00B91B7F">
        <w:rPr>
          <w:color w:val="000000" w:themeColor="text1"/>
          <w:sz w:val="24"/>
          <w:szCs w:val="24"/>
          <w:lang w:val="vi-VN"/>
        </w:rPr>
        <w:t>, tỉnh Quảng Trị</w:t>
      </w:r>
    </w:p>
    <w:p w14:paraId="461B377E" w14:textId="6AF91B2C" w:rsidR="009A531F" w:rsidRPr="00B91B7F" w:rsidRDefault="00B2234F" w:rsidP="00B91B7F">
      <w:pPr>
        <w:pStyle w:val="Caption"/>
        <w:spacing w:before="120" w:after="0"/>
        <w:jc w:val="both"/>
        <w:rPr>
          <w:rFonts w:cs="Times New Roman"/>
          <w:sz w:val="24"/>
          <w:szCs w:val="24"/>
          <w:lang w:val="vi-VN"/>
        </w:rPr>
      </w:pPr>
      <w:bookmarkStart w:id="10" w:name="_Toc88205255"/>
      <w:r w:rsidRPr="00B91B7F">
        <w:rPr>
          <w:rFonts w:cs="Times New Roman"/>
          <w:sz w:val="24"/>
          <w:szCs w:val="24"/>
          <w:lang w:val="vi-VN"/>
        </w:rPr>
        <w:lastRenderedPageBreak/>
        <w:t xml:space="preserve">        </w:t>
      </w:r>
      <w:proofErr w:type="spellStart"/>
      <w:r w:rsidR="009A531F" w:rsidRPr="00B91B7F">
        <w:rPr>
          <w:rFonts w:cs="Times New Roman"/>
          <w:sz w:val="24"/>
          <w:szCs w:val="24"/>
        </w:rPr>
        <w:t>Bảng</w:t>
      </w:r>
      <w:proofErr w:type="spellEnd"/>
      <w:r w:rsidR="009A531F" w:rsidRPr="00B91B7F">
        <w:rPr>
          <w:rFonts w:cs="Times New Roman"/>
          <w:sz w:val="24"/>
          <w:szCs w:val="24"/>
        </w:rPr>
        <w:t xml:space="preserve"> 2.</w:t>
      </w:r>
      <w:r w:rsidR="009A531F" w:rsidRPr="00B91B7F">
        <w:rPr>
          <w:rFonts w:cs="Times New Roman"/>
          <w:sz w:val="24"/>
          <w:szCs w:val="24"/>
          <w:lang w:val="vi-VN"/>
        </w:rPr>
        <w:t xml:space="preserve"> Đánh giá về công tác </w:t>
      </w:r>
      <w:proofErr w:type="spellStart"/>
      <w:r w:rsidR="009A531F" w:rsidRPr="00B91B7F">
        <w:rPr>
          <w:rFonts w:cs="Times New Roman"/>
          <w:sz w:val="24"/>
          <w:szCs w:val="24"/>
        </w:rPr>
        <w:t>quy</w:t>
      </w:r>
      <w:proofErr w:type="spellEnd"/>
      <w:r w:rsidR="009A531F" w:rsidRPr="00B91B7F">
        <w:rPr>
          <w:rFonts w:cs="Times New Roman"/>
          <w:sz w:val="24"/>
          <w:szCs w:val="24"/>
        </w:rPr>
        <w:t xml:space="preserve"> </w:t>
      </w:r>
      <w:proofErr w:type="spellStart"/>
      <w:r w:rsidR="009A531F" w:rsidRPr="00B91B7F">
        <w:rPr>
          <w:rFonts w:cs="Times New Roman"/>
          <w:sz w:val="24"/>
          <w:szCs w:val="24"/>
        </w:rPr>
        <w:t>hoạch</w:t>
      </w:r>
      <w:proofErr w:type="spellEnd"/>
      <w:r w:rsidR="009A531F" w:rsidRPr="00B91B7F">
        <w:rPr>
          <w:rFonts w:cs="Times New Roman"/>
          <w:sz w:val="24"/>
          <w:szCs w:val="24"/>
        </w:rPr>
        <w:t xml:space="preserve"> </w:t>
      </w:r>
      <w:proofErr w:type="spellStart"/>
      <w:r w:rsidR="009A531F" w:rsidRPr="00B91B7F">
        <w:rPr>
          <w:rFonts w:cs="Times New Roman"/>
          <w:sz w:val="24"/>
          <w:szCs w:val="24"/>
        </w:rPr>
        <w:t>đội</w:t>
      </w:r>
      <w:proofErr w:type="spellEnd"/>
      <w:r w:rsidR="009A531F" w:rsidRPr="00B91B7F">
        <w:rPr>
          <w:rFonts w:cs="Times New Roman"/>
          <w:sz w:val="24"/>
          <w:szCs w:val="24"/>
        </w:rPr>
        <w:t xml:space="preserve"> </w:t>
      </w:r>
      <w:proofErr w:type="spellStart"/>
      <w:r w:rsidR="009A531F" w:rsidRPr="00B91B7F">
        <w:rPr>
          <w:rFonts w:cs="Times New Roman"/>
          <w:sz w:val="24"/>
          <w:szCs w:val="24"/>
        </w:rPr>
        <w:t>ngũ</w:t>
      </w:r>
      <w:proofErr w:type="spellEnd"/>
      <w:r w:rsidR="009A531F" w:rsidRPr="00B91B7F">
        <w:rPr>
          <w:rFonts w:cs="Times New Roman"/>
          <w:sz w:val="24"/>
          <w:szCs w:val="24"/>
        </w:rPr>
        <w:t xml:space="preserve"> </w:t>
      </w:r>
      <w:proofErr w:type="spellStart"/>
      <w:r w:rsidR="00B36E97" w:rsidRPr="00B91B7F">
        <w:rPr>
          <w:rFonts w:cs="Times New Roman"/>
          <w:sz w:val="24"/>
          <w:szCs w:val="24"/>
        </w:rPr>
        <w:t>cán</w:t>
      </w:r>
      <w:proofErr w:type="spellEnd"/>
      <w:r w:rsidR="00B36E97" w:rsidRPr="00B91B7F">
        <w:rPr>
          <w:rFonts w:cs="Times New Roman"/>
          <w:sz w:val="24"/>
          <w:szCs w:val="24"/>
          <w:lang w:val="vi-VN"/>
        </w:rPr>
        <w:t xml:space="preserve"> bộ quản lý</w:t>
      </w:r>
      <w:r w:rsidR="009A531F" w:rsidRPr="00B91B7F">
        <w:rPr>
          <w:rFonts w:cs="Times New Roman"/>
          <w:sz w:val="24"/>
          <w:szCs w:val="24"/>
        </w:rPr>
        <w:t xml:space="preserve"> </w:t>
      </w:r>
      <w:proofErr w:type="spellStart"/>
      <w:r w:rsidR="009A531F" w:rsidRPr="00B91B7F">
        <w:rPr>
          <w:rFonts w:cs="Times New Roman"/>
          <w:sz w:val="24"/>
          <w:szCs w:val="24"/>
        </w:rPr>
        <w:t>trường</w:t>
      </w:r>
      <w:proofErr w:type="spellEnd"/>
      <w:r w:rsidR="009A531F" w:rsidRPr="00B91B7F">
        <w:rPr>
          <w:rFonts w:cs="Times New Roman"/>
          <w:sz w:val="24"/>
          <w:szCs w:val="24"/>
        </w:rPr>
        <w:t xml:space="preserve"> </w:t>
      </w:r>
      <w:bookmarkEnd w:id="10"/>
      <w:proofErr w:type="spellStart"/>
      <w:r w:rsidR="00FD6C06" w:rsidRPr="00B91B7F">
        <w:rPr>
          <w:rFonts w:cs="Times New Roman"/>
          <w:sz w:val="24"/>
          <w:szCs w:val="24"/>
        </w:rPr>
        <w:t>mầm</w:t>
      </w:r>
      <w:proofErr w:type="spellEnd"/>
      <w:r w:rsidR="00FD6C06" w:rsidRPr="00B91B7F">
        <w:rPr>
          <w:rFonts w:cs="Times New Roman"/>
          <w:sz w:val="24"/>
          <w:szCs w:val="24"/>
          <w:lang w:val="vi-VN"/>
        </w:rPr>
        <w:t xml:space="preserve"> non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900"/>
        <w:gridCol w:w="722"/>
        <w:gridCol w:w="723"/>
      </w:tblGrid>
      <w:tr w:rsidR="009A531F" w:rsidRPr="00B91B7F" w14:paraId="469C05AE" w14:textId="77777777" w:rsidTr="00FD6C06">
        <w:tc>
          <w:tcPr>
            <w:tcW w:w="720" w:type="dxa"/>
            <w:vMerge w:val="restart"/>
            <w:shd w:val="clear" w:color="auto" w:fill="auto"/>
            <w:vAlign w:val="center"/>
          </w:tcPr>
          <w:p w14:paraId="1D2CB6FD"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TT</w:t>
            </w:r>
          </w:p>
        </w:tc>
        <w:tc>
          <w:tcPr>
            <w:tcW w:w="7914" w:type="dxa"/>
            <w:vMerge w:val="restart"/>
            <w:shd w:val="clear" w:color="auto" w:fill="auto"/>
            <w:vAlign w:val="center"/>
          </w:tcPr>
          <w:p w14:paraId="5774D60F" w14:textId="77777777" w:rsidR="009A531F" w:rsidRPr="00B91B7F" w:rsidRDefault="009A531F" w:rsidP="00B91B7F">
            <w:pPr>
              <w:spacing w:before="120"/>
              <w:ind w:right="-32"/>
              <w:jc w:val="center"/>
              <w:rPr>
                <w:rFonts w:ascii="Times New Roman" w:hAnsi="Times New Roman" w:cs="Times New Roman"/>
                <w:b/>
                <w:color w:val="000000" w:themeColor="text1"/>
                <w:lang w:val="vi-VN"/>
              </w:rPr>
            </w:pPr>
            <w:r w:rsidRPr="00B91B7F">
              <w:rPr>
                <w:rFonts w:ascii="Times New Roman" w:hAnsi="Times New Roman" w:cs="Times New Roman"/>
                <w:b/>
                <w:bCs/>
                <w:color w:val="000000" w:themeColor="text1"/>
              </w:rPr>
              <w:t>Nội dung</w:t>
            </w:r>
          </w:p>
        </w:tc>
        <w:tc>
          <w:tcPr>
            <w:tcW w:w="1431" w:type="dxa"/>
            <w:gridSpan w:val="2"/>
            <w:shd w:val="clear" w:color="auto" w:fill="auto"/>
            <w:vAlign w:val="center"/>
          </w:tcPr>
          <w:p w14:paraId="3844E899"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 xml:space="preserve">Mức độ </w:t>
            </w:r>
          </w:p>
        </w:tc>
      </w:tr>
      <w:tr w:rsidR="009A531F" w:rsidRPr="00B91B7F" w14:paraId="7AA39226" w14:textId="77777777" w:rsidTr="00FD6C06">
        <w:tc>
          <w:tcPr>
            <w:tcW w:w="720" w:type="dxa"/>
            <w:vMerge/>
            <w:shd w:val="clear" w:color="auto" w:fill="auto"/>
            <w:vAlign w:val="center"/>
          </w:tcPr>
          <w:p w14:paraId="6A92C4B7" w14:textId="77777777" w:rsidR="009A531F" w:rsidRPr="00B91B7F" w:rsidRDefault="009A531F" w:rsidP="00B91B7F">
            <w:pPr>
              <w:spacing w:before="120"/>
              <w:jc w:val="center"/>
              <w:rPr>
                <w:rFonts w:ascii="Times New Roman" w:hAnsi="Times New Roman" w:cs="Times New Roman"/>
                <w:color w:val="000000" w:themeColor="text1"/>
                <w:lang w:val="vi-VN"/>
              </w:rPr>
            </w:pPr>
          </w:p>
        </w:tc>
        <w:tc>
          <w:tcPr>
            <w:tcW w:w="7914" w:type="dxa"/>
            <w:vMerge/>
            <w:shd w:val="clear" w:color="auto" w:fill="auto"/>
          </w:tcPr>
          <w:p w14:paraId="1B919EE3" w14:textId="77777777" w:rsidR="009A531F" w:rsidRPr="00B91B7F" w:rsidRDefault="009A531F" w:rsidP="00B91B7F">
            <w:pPr>
              <w:pStyle w:val="NormalWeb"/>
              <w:spacing w:before="120" w:beforeAutospacing="0" w:after="0" w:afterAutospacing="0"/>
              <w:ind w:right="-32"/>
              <w:jc w:val="center"/>
              <w:rPr>
                <w:color w:val="000000" w:themeColor="text1"/>
              </w:rPr>
            </w:pPr>
          </w:p>
        </w:tc>
        <w:tc>
          <w:tcPr>
            <w:tcW w:w="722" w:type="dxa"/>
            <w:shd w:val="clear" w:color="auto" w:fill="auto"/>
            <w:vAlign w:val="center"/>
          </w:tcPr>
          <w:p w14:paraId="3C892E5A"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ĐTB</w:t>
            </w:r>
          </w:p>
        </w:tc>
        <w:tc>
          <w:tcPr>
            <w:tcW w:w="709" w:type="dxa"/>
            <w:shd w:val="clear" w:color="auto" w:fill="auto"/>
            <w:vAlign w:val="center"/>
          </w:tcPr>
          <w:p w14:paraId="75C3FBE6"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ĐLC</w:t>
            </w:r>
          </w:p>
        </w:tc>
      </w:tr>
      <w:tr w:rsidR="009A531F" w:rsidRPr="00B91B7F" w14:paraId="5AE8A96D" w14:textId="77777777" w:rsidTr="00FD6C06">
        <w:tc>
          <w:tcPr>
            <w:tcW w:w="720" w:type="dxa"/>
            <w:shd w:val="clear" w:color="auto" w:fill="auto"/>
            <w:vAlign w:val="center"/>
          </w:tcPr>
          <w:p w14:paraId="702AB5B6"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w:t>
            </w:r>
          </w:p>
        </w:tc>
        <w:tc>
          <w:tcPr>
            <w:tcW w:w="7914" w:type="dxa"/>
            <w:shd w:val="clear" w:color="auto" w:fill="auto"/>
          </w:tcPr>
          <w:p w14:paraId="3189F557" w14:textId="77777777"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Chỉ</w:t>
            </w:r>
            <w:proofErr w:type="spellEnd"/>
            <w:r w:rsidRPr="00B91B7F">
              <w:rPr>
                <w:color w:val="000000" w:themeColor="text1"/>
              </w:rPr>
              <w:t xml:space="preserve"> ra </w:t>
            </w:r>
            <w:proofErr w:type="spellStart"/>
            <w:r w:rsidRPr="00B91B7F">
              <w:rPr>
                <w:color w:val="000000" w:themeColor="text1"/>
              </w:rPr>
              <w:t>cơ</w:t>
            </w:r>
            <w:proofErr w:type="spellEnd"/>
            <w:r w:rsidRPr="00B91B7F">
              <w:rPr>
                <w:color w:val="000000" w:themeColor="text1"/>
              </w:rPr>
              <w:t xml:space="preserve"> </w:t>
            </w:r>
            <w:proofErr w:type="spellStart"/>
            <w:r w:rsidRPr="00B91B7F">
              <w:rPr>
                <w:color w:val="000000" w:themeColor="text1"/>
              </w:rPr>
              <w:t>hội</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thách</w:t>
            </w:r>
            <w:proofErr w:type="spellEnd"/>
            <w:r w:rsidRPr="00B91B7F">
              <w:rPr>
                <w:color w:val="000000" w:themeColor="text1"/>
              </w:rPr>
              <w:t xml:space="preserve"> </w:t>
            </w:r>
            <w:proofErr w:type="spellStart"/>
            <w:r w:rsidRPr="00B91B7F">
              <w:rPr>
                <w:color w:val="000000" w:themeColor="text1"/>
              </w:rPr>
              <w:t>thức</w:t>
            </w:r>
            <w:proofErr w:type="spellEnd"/>
            <w:r w:rsidRPr="00B91B7F">
              <w:rPr>
                <w:color w:val="000000" w:themeColor="text1"/>
              </w:rPr>
              <w:t xml:space="preserve"> </w:t>
            </w:r>
            <w:proofErr w:type="spellStart"/>
            <w:r w:rsidRPr="00B91B7F">
              <w:rPr>
                <w:color w:val="000000" w:themeColor="text1"/>
              </w:rPr>
              <w:t>từ</w:t>
            </w:r>
            <w:proofErr w:type="spellEnd"/>
            <w:r w:rsidRPr="00B91B7F">
              <w:rPr>
                <w:color w:val="000000" w:themeColor="text1"/>
              </w:rPr>
              <w:t xml:space="preserve"> </w:t>
            </w:r>
            <w:proofErr w:type="spellStart"/>
            <w:r w:rsidRPr="00B91B7F">
              <w:rPr>
                <w:color w:val="000000" w:themeColor="text1"/>
              </w:rPr>
              <w:t>ngoài</w:t>
            </w:r>
            <w:proofErr w:type="spellEnd"/>
            <w:r w:rsidRPr="00B91B7F">
              <w:rPr>
                <w:color w:val="000000" w:themeColor="text1"/>
              </w:rPr>
              <w:t xml:space="preserve"> </w:t>
            </w:r>
            <w:proofErr w:type="spellStart"/>
            <w:r w:rsidRPr="00B91B7F">
              <w:rPr>
                <w:color w:val="000000" w:themeColor="text1"/>
              </w:rPr>
              <w:t>đối</w:t>
            </w:r>
            <w:proofErr w:type="spellEnd"/>
            <w:r w:rsidRPr="00B91B7F">
              <w:rPr>
                <w:color w:val="000000" w:themeColor="text1"/>
              </w:rPr>
              <w:t xml:space="preserve"> </w:t>
            </w:r>
            <w:proofErr w:type="spellStart"/>
            <w:r w:rsidRPr="00B91B7F">
              <w:rPr>
                <w:color w:val="000000" w:themeColor="text1"/>
              </w:rPr>
              <w:t>với</w:t>
            </w:r>
            <w:proofErr w:type="spellEnd"/>
            <w:r w:rsidRPr="00B91B7F">
              <w:rPr>
                <w:color w:val="000000" w:themeColor="text1"/>
              </w:rPr>
              <w:t xml:space="preserve"> </w:t>
            </w:r>
            <w:proofErr w:type="spellStart"/>
            <w:r w:rsidRPr="00B91B7F">
              <w:rPr>
                <w:color w:val="000000" w:themeColor="text1"/>
              </w:rPr>
              <w:t>hoạt</w:t>
            </w:r>
            <w:proofErr w:type="spellEnd"/>
            <w:r w:rsidRPr="00B91B7F">
              <w:rPr>
                <w:color w:val="000000" w:themeColor="text1"/>
              </w:rPr>
              <w:t xml:space="preserve"> </w:t>
            </w:r>
            <w:proofErr w:type="spellStart"/>
            <w:r w:rsidRPr="00B91B7F">
              <w:rPr>
                <w:color w:val="000000" w:themeColor="text1"/>
              </w:rPr>
              <w:t>động</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w:t>
            </w:r>
          </w:p>
        </w:tc>
        <w:tc>
          <w:tcPr>
            <w:tcW w:w="722" w:type="dxa"/>
            <w:shd w:val="clear" w:color="auto" w:fill="auto"/>
            <w:vAlign w:val="center"/>
          </w:tcPr>
          <w:p w14:paraId="1495C594" w14:textId="2336FD79"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72</w:t>
            </w:r>
          </w:p>
        </w:tc>
        <w:tc>
          <w:tcPr>
            <w:tcW w:w="709" w:type="dxa"/>
            <w:shd w:val="clear" w:color="auto" w:fill="auto"/>
            <w:vAlign w:val="center"/>
          </w:tcPr>
          <w:p w14:paraId="50C9705E" w14:textId="0D06A16D"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63</w:t>
            </w:r>
          </w:p>
        </w:tc>
      </w:tr>
      <w:tr w:rsidR="009A531F" w:rsidRPr="00B91B7F" w14:paraId="7980CC70" w14:textId="77777777" w:rsidTr="00FD6C06">
        <w:tc>
          <w:tcPr>
            <w:tcW w:w="720" w:type="dxa"/>
            <w:shd w:val="clear" w:color="auto" w:fill="auto"/>
            <w:vAlign w:val="center"/>
          </w:tcPr>
          <w:p w14:paraId="2AB8AE4A"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2</w:t>
            </w:r>
          </w:p>
        </w:tc>
        <w:tc>
          <w:tcPr>
            <w:tcW w:w="7914" w:type="dxa"/>
            <w:shd w:val="clear" w:color="auto" w:fill="auto"/>
          </w:tcPr>
          <w:p w14:paraId="0A0311BF"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Nhận</w:t>
            </w:r>
            <w:proofErr w:type="spellEnd"/>
            <w:r w:rsidRPr="00B91B7F">
              <w:rPr>
                <w:color w:val="000000" w:themeColor="text1"/>
              </w:rPr>
              <w:t xml:space="preserve"> </w:t>
            </w:r>
            <w:proofErr w:type="spellStart"/>
            <w:r w:rsidRPr="00B91B7F">
              <w:rPr>
                <w:color w:val="000000" w:themeColor="text1"/>
              </w:rPr>
              <w:t>biết</w:t>
            </w:r>
            <w:proofErr w:type="spellEnd"/>
            <w:r w:rsidRPr="00B91B7F">
              <w:rPr>
                <w:color w:val="000000" w:themeColor="text1"/>
              </w:rPr>
              <w:t xml:space="preserve">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khó</w:t>
            </w:r>
            <w:proofErr w:type="spellEnd"/>
            <w:r w:rsidRPr="00B91B7F">
              <w:rPr>
                <w:color w:val="000000" w:themeColor="text1"/>
              </w:rPr>
              <w:t xml:space="preserve"> </w:t>
            </w:r>
            <w:proofErr w:type="spellStart"/>
            <w:r w:rsidRPr="00B91B7F">
              <w:rPr>
                <w:color w:val="000000" w:themeColor="text1"/>
              </w:rPr>
              <w:t>khăn</w:t>
            </w:r>
            <w:proofErr w:type="spellEnd"/>
            <w:r w:rsidRPr="00B91B7F">
              <w:rPr>
                <w:color w:val="000000" w:themeColor="text1"/>
              </w:rPr>
              <w:t xml:space="preserve"> </w:t>
            </w:r>
            <w:proofErr w:type="spellStart"/>
            <w:r w:rsidRPr="00B91B7F">
              <w:rPr>
                <w:color w:val="000000" w:themeColor="text1"/>
              </w:rPr>
              <w:t>về</w:t>
            </w:r>
            <w:proofErr w:type="spellEnd"/>
            <w:r w:rsidRPr="00B91B7F">
              <w:rPr>
                <w:color w:val="000000" w:themeColor="text1"/>
              </w:rPr>
              <w:t xml:space="preserve"> </w:t>
            </w:r>
            <w:proofErr w:type="spellStart"/>
            <w:r w:rsidRPr="00B91B7F">
              <w:rPr>
                <w:color w:val="000000" w:themeColor="text1"/>
              </w:rPr>
              <w:t>số</w:t>
            </w:r>
            <w:proofErr w:type="spellEnd"/>
            <w:r w:rsidRPr="00B91B7F">
              <w:rPr>
                <w:color w:val="000000" w:themeColor="text1"/>
              </w:rPr>
              <w:t xml:space="preserve"> </w:t>
            </w:r>
            <w:proofErr w:type="spellStart"/>
            <w:r w:rsidRPr="00B91B7F">
              <w:rPr>
                <w:color w:val="000000" w:themeColor="text1"/>
              </w:rPr>
              <w:t>lượng</w:t>
            </w:r>
            <w:proofErr w:type="spellEnd"/>
            <w:r w:rsidRPr="00B91B7F">
              <w:rPr>
                <w:color w:val="000000" w:themeColor="text1"/>
              </w:rPr>
              <w:t xml:space="preserve">, </w:t>
            </w:r>
            <w:proofErr w:type="spellStart"/>
            <w:r w:rsidRPr="00B91B7F">
              <w:rPr>
                <w:color w:val="000000" w:themeColor="text1"/>
              </w:rPr>
              <w:t>cơ</w:t>
            </w:r>
            <w:proofErr w:type="spellEnd"/>
            <w:r w:rsidRPr="00B91B7F">
              <w:rPr>
                <w:color w:val="000000" w:themeColor="text1"/>
              </w:rPr>
              <w:t xml:space="preserve"> </w:t>
            </w:r>
            <w:proofErr w:type="spellStart"/>
            <w:r w:rsidRPr="00B91B7F">
              <w:rPr>
                <w:color w:val="000000" w:themeColor="text1"/>
              </w:rPr>
              <w:t>cấu</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độ</w:t>
            </w:r>
            <w:proofErr w:type="spellEnd"/>
            <w:r w:rsidRPr="00B91B7F">
              <w:rPr>
                <w:color w:val="000000" w:themeColor="text1"/>
              </w:rPr>
              <w:t xml:space="preserve"> </w:t>
            </w:r>
            <w:proofErr w:type="spellStart"/>
            <w:r w:rsidRPr="00B91B7F">
              <w:rPr>
                <w:color w:val="000000" w:themeColor="text1"/>
              </w:rPr>
              <w:t>đào</w:t>
            </w:r>
            <w:proofErr w:type="spellEnd"/>
            <w:r w:rsidRPr="00B91B7F">
              <w:rPr>
                <w:color w:val="000000" w:themeColor="text1"/>
              </w:rPr>
              <w:t xml:space="preserve"> </w:t>
            </w:r>
            <w:proofErr w:type="spellStart"/>
            <w:r w:rsidRPr="00B91B7F">
              <w:rPr>
                <w:color w:val="000000" w:themeColor="text1"/>
              </w:rPr>
              <w:t>tạo</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phẩm</w:t>
            </w:r>
            <w:proofErr w:type="spellEnd"/>
            <w:r w:rsidRPr="00B91B7F">
              <w:rPr>
                <w:color w:val="000000" w:themeColor="text1"/>
              </w:rPr>
              <w:t xml:space="preserve"> </w:t>
            </w:r>
            <w:proofErr w:type="spellStart"/>
            <w:r w:rsidRPr="00B91B7F">
              <w:rPr>
                <w:color w:val="000000" w:themeColor="text1"/>
              </w:rPr>
              <w:t>chất</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w:t>
            </w:r>
          </w:p>
        </w:tc>
        <w:tc>
          <w:tcPr>
            <w:tcW w:w="722" w:type="dxa"/>
            <w:shd w:val="clear" w:color="auto" w:fill="auto"/>
            <w:vAlign w:val="center"/>
          </w:tcPr>
          <w:p w14:paraId="32CC7D17" w14:textId="0556324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11</w:t>
            </w:r>
          </w:p>
        </w:tc>
        <w:tc>
          <w:tcPr>
            <w:tcW w:w="709" w:type="dxa"/>
            <w:shd w:val="clear" w:color="auto" w:fill="auto"/>
            <w:vAlign w:val="center"/>
          </w:tcPr>
          <w:p w14:paraId="69E7B7BD" w14:textId="28EB6DF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1</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08</w:t>
            </w:r>
          </w:p>
        </w:tc>
      </w:tr>
      <w:tr w:rsidR="009A531F" w:rsidRPr="00B91B7F" w14:paraId="1DB42F96" w14:textId="77777777" w:rsidTr="00FD6C06">
        <w:tc>
          <w:tcPr>
            <w:tcW w:w="720" w:type="dxa"/>
            <w:shd w:val="clear" w:color="auto" w:fill="auto"/>
            <w:vAlign w:val="center"/>
          </w:tcPr>
          <w:p w14:paraId="5D2FCB6A"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w:t>
            </w:r>
          </w:p>
        </w:tc>
        <w:tc>
          <w:tcPr>
            <w:tcW w:w="7914" w:type="dxa"/>
            <w:shd w:val="clear" w:color="auto" w:fill="auto"/>
          </w:tcPr>
          <w:p w14:paraId="0D9B7C8D" w14:textId="77777777" w:rsidR="009A531F" w:rsidRPr="00B91B7F" w:rsidRDefault="009A531F" w:rsidP="00B91B7F">
            <w:pPr>
              <w:pStyle w:val="NormalWeb"/>
              <w:spacing w:before="120" w:beforeAutospacing="0" w:after="0" w:afterAutospacing="0"/>
              <w:ind w:right="-32"/>
              <w:jc w:val="both"/>
              <w:rPr>
                <w:color w:val="000000" w:themeColor="text1"/>
                <w:spacing w:val="-4"/>
                <w:lang w:val="vi-VN"/>
              </w:rPr>
            </w:pPr>
            <w:proofErr w:type="spellStart"/>
            <w:r w:rsidRPr="00B91B7F">
              <w:rPr>
                <w:color w:val="000000" w:themeColor="text1"/>
              </w:rPr>
              <w:t>Nhận</w:t>
            </w:r>
            <w:proofErr w:type="spellEnd"/>
            <w:r w:rsidRPr="00B91B7F">
              <w:rPr>
                <w:color w:val="000000" w:themeColor="text1"/>
              </w:rPr>
              <w:t xml:space="preserve"> </w:t>
            </w:r>
            <w:proofErr w:type="spellStart"/>
            <w:r w:rsidRPr="00B91B7F">
              <w:rPr>
                <w:color w:val="000000" w:themeColor="text1"/>
              </w:rPr>
              <w:t>biết</w:t>
            </w:r>
            <w:proofErr w:type="spellEnd"/>
            <w:r w:rsidRPr="00B91B7F">
              <w:rPr>
                <w:color w:val="000000" w:themeColor="text1"/>
              </w:rPr>
              <w:t xml:space="preserve">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thuận</w:t>
            </w:r>
            <w:proofErr w:type="spellEnd"/>
            <w:r w:rsidRPr="00B91B7F">
              <w:rPr>
                <w:color w:val="000000" w:themeColor="text1"/>
              </w:rPr>
              <w:t xml:space="preserve"> </w:t>
            </w:r>
            <w:proofErr w:type="spellStart"/>
            <w:r w:rsidRPr="00B91B7F">
              <w:rPr>
                <w:color w:val="000000" w:themeColor="text1"/>
              </w:rPr>
              <w:t>lợi</w:t>
            </w:r>
            <w:proofErr w:type="spellEnd"/>
            <w:r w:rsidRPr="00B91B7F">
              <w:rPr>
                <w:color w:val="000000" w:themeColor="text1"/>
              </w:rPr>
              <w:t xml:space="preserve"> </w:t>
            </w:r>
            <w:proofErr w:type="spellStart"/>
            <w:r w:rsidRPr="00B91B7F">
              <w:rPr>
                <w:color w:val="000000" w:themeColor="text1"/>
              </w:rPr>
              <w:t>về</w:t>
            </w:r>
            <w:proofErr w:type="spellEnd"/>
            <w:r w:rsidRPr="00B91B7F">
              <w:rPr>
                <w:color w:val="000000" w:themeColor="text1"/>
              </w:rPr>
              <w:t xml:space="preserve"> </w:t>
            </w:r>
            <w:proofErr w:type="spellStart"/>
            <w:r w:rsidRPr="00B91B7F">
              <w:rPr>
                <w:color w:val="000000" w:themeColor="text1"/>
              </w:rPr>
              <w:t>số</w:t>
            </w:r>
            <w:proofErr w:type="spellEnd"/>
            <w:r w:rsidRPr="00B91B7F">
              <w:rPr>
                <w:color w:val="000000" w:themeColor="text1"/>
              </w:rPr>
              <w:t xml:space="preserve"> </w:t>
            </w:r>
            <w:proofErr w:type="spellStart"/>
            <w:r w:rsidRPr="00B91B7F">
              <w:rPr>
                <w:color w:val="000000" w:themeColor="text1"/>
              </w:rPr>
              <w:t>lượng</w:t>
            </w:r>
            <w:proofErr w:type="spellEnd"/>
            <w:r w:rsidRPr="00B91B7F">
              <w:rPr>
                <w:color w:val="000000" w:themeColor="text1"/>
              </w:rPr>
              <w:t xml:space="preserve">, </w:t>
            </w:r>
            <w:proofErr w:type="spellStart"/>
            <w:r w:rsidRPr="00B91B7F">
              <w:rPr>
                <w:color w:val="000000" w:themeColor="text1"/>
              </w:rPr>
              <w:t>cơ</w:t>
            </w:r>
            <w:proofErr w:type="spellEnd"/>
            <w:r w:rsidRPr="00B91B7F">
              <w:rPr>
                <w:color w:val="000000" w:themeColor="text1"/>
              </w:rPr>
              <w:t xml:space="preserve"> </w:t>
            </w:r>
            <w:proofErr w:type="spellStart"/>
            <w:r w:rsidRPr="00B91B7F">
              <w:rPr>
                <w:color w:val="000000" w:themeColor="text1"/>
              </w:rPr>
              <w:t>cấu</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độ</w:t>
            </w:r>
            <w:proofErr w:type="spellEnd"/>
            <w:r w:rsidRPr="00B91B7F">
              <w:rPr>
                <w:color w:val="000000" w:themeColor="text1"/>
              </w:rPr>
              <w:t xml:space="preserve"> </w:t>
            </w:r>
            <w:proofErr w:type="spellStart"/>
            <w:r w:rsidRPr="00B91B7F">
              <w:rPr>
                <w:color w:val="000000" w:themeColor="text1"/>
              </w:rPr>
              <w:t>đào</w:t>
            </w:r>
            <w:proofErr w:type="spellEnd"/>
            <w:r w:rsidRPr="00B91B7F">
              <w:rPr>
                <w:color w:val="000000" w:themeColor="text1"/>
              </w:rPr>
              <w:t xml:space="preserve"> </w:t>
            </w:r>
            <w:proofErr w:type="spellStart"/>
            <w:r w:rsidRPr="00B91B7F">
              <w:rPr>
                <w:color w:val="000000" w:themeColor="text1"/>
              </w:rPr>
              <w:t>tạo</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phẩm</w:t>
            </w:r>
            <w:proofErr w:type="spellEnd"/>
            <w:r w:rsidRPr="00B91B7F">
              <w:rPr>
                <w:color w:val="000000" w:themeColor="text1"/>
              </w:rPr>
              <w:t xml:space="preserve"> </w:t>
            </w:r>
            <w:proofErr w:type="spellStart"/>
            <w:r w:rsidRPr="00B91B7F">
              <w:rPr>
                <w:color w:val="000000" w:themeColor="text1"/>
              </w:rPr>
              <w:t>chất</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w:t>
            </w:r>
          </w:p>
        </w:tc>
        <w:tc>
          <w:tcPr>
            <w:tcW w:w="722" w:type="dxa"/>
            <w:shd w:val="clear" w:color="auto" w:fill="auto"/>
            <w:vAlign w:val="center"/>
          </w:tcPr>
          <w:p w14:paraId="2105D4F0" w14:textId="4B8464E7"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05</w:t>
            </w:r>
          </w:p>
        </w:tc>
        <w:tc>
          <w:tcPr>
            <w:tcW w:w="709" w:type="dxa"/>
            <w:shd w:val="clear" w:color="auto" w:fill="auto"/>
            <w:vAlign w:val="center"/>
          </w:tcPr>
          <w:p w14:paraId="77C6B900" w14:textId="29C7BAF2"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77</w:t>
            </w:r>
          </w:p>
        </w:tc>
      </w:tr>
      <w:tr w:rsidR="009A531F" w:rsidRPr="00B91B7F" w14:paraId="5BA5CC29" w14:textId="77777777" w:rsidTr="00FD6C06">
        <w:tc>
          <w:tcPr>
            <w:tcW w:w="720" w:type="dxa"/>
            <w:shd w:val="clear" w:color="auto" w:fill="auto"/>
            <w:vAlign w:val="center"/>
          </w:tcPr>
          <w:p w14:paraId="24924744"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4</w:t>
            </w:r>
          </w:p>
        </w:tc>
        <w:tc>
          <w:tcPr>
            <w:tcW w:w="7914" w:type="dxa"/>
            <w:shd w:val="clear" w:color="auto" w:fill="auto"/>
          </w:tcPr>
          <w:p w14:paraId="1AC4B0E8"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dự</w:t>
            </w:r>
            <w:proofErr w:type="spellEnd"/>
            <w:r w:rsidRPr="00B91B7F">
              <w:rPr>
                <w:color w:val="000000" w:themeColor="text1"/>
              </w:rPr>
              <w:t xml:space="preserve"> </w:t>
            </w:r>
            <w:proofErr w:type="spellStart"/>
            <w:r w:rsidRPr="00B91B7F">
              <w:rPr>
                <w:color w:val="000000" w:themeColor="text1"/>
              </w:rPr>
              <w:t>báo</w:t>
            </w:r>
            <w:proofErr w:type="spellEnd"/>
            <w:r w:rsidRPr="00B91B7F">
              <w:rPr>
                <w:color w:val="000000" w:themeColor="text1"/>
              </w:rPr>
              <w:t xml:space="preserve"> </w:t>
            </w:r>
            <w:proofErr w:type="spellStart"/>
            <w:r w:rsidRPr="00B91B7F">
              <w:rPr>
                <w:color w:val="000000" w:themeColor="text1"/>
              </w:rPr>
              <w:t>đúng</w:t>
            </w:r>
            <w:proofErr w:type="spellEnd"/>
            <w:r w:rsidRPr="00B91B7F">
              <w:rPr>
                <w:color w:val="000000" w:themeColor="text1"/>
              </w:rPr>
              <w:t xml:space="preserve"> </w:t>
            </w:r>
            <w:proofErr w:type="spellStart"/>
            <w:r w:rsidRPr="00B91B7F">
              <w:rPr>
                <w:color w:val="000000" w:themeColor="text1"/>
              </w:rPr>
              <w:t>về</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mô</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trường</w:t>
            </w:r>
            <w:proofErr w:type="spellEnd"/>
            <w:r w:rsidRPr="00B91B7F">
              <w:rPr>
                <w:color w:val="000000" w:themeColor="text1"/>
              </w:rPr>
              <w:t xml:space="preserve"> MN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nhận</w:t>
            </w:r>
            <w:proofErr w:type="spellEnd"/>
            <w:r w:rsidRPr="00B91B7F">
              <w:rPr>
                <w:color w:val="000000" w:themeColor="text1"/>
              </w:rPr>
              <w:t xml:space="preserve"> </w:t>
            </w:r>
            <w:proofErr w:type="spellStart"/>
            <w:r w:rsidRPr="00B91B7F">
              <w:rPr>
                <w:color w:val="000000" w:themeColor="text1"/>
              </w:rPr>
              <w:t>biết</w:t>
            </w:r>
            <w:proofErr w:type="spellEnd"/>
            <w:r w:rsidRPr="00B91B7F">
              <w:rPr>
                <w:color w:val="000000" w:themeColor="text1"/>
              </w:rPr>
              <w:t xml:space="preserve">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nhu</w:t>
            </w:r>
            <w:proofErr w:type="spellEnd"/>
            <w:r w:rsidRPr="00B91B7F">
              <w:rPr>
                <w:color w:val="000000" w:themeColor="text1"/>
              </w:rPr>
              <w:t xml:space="preserve"> </w:t>
            </w:r>
            <w:proofErr w:type="spellStart"/>
            <w:r w:rsidRPr="00B91B7F">
              <w:rPr>
                <w:color w:val="000000" w:themeColor="text1"/>
              </w:rPr>
              <w:t>cầu</w:t>
            </w:r>
            <w:proofErr w:type="spellEnd"/>
            <w:r w:rsidRPr="00B91B7F">
              <w:rPr>
                <w:color w:val="000000" w:themeColor="text1"/>
              </w:rPr>
              <w:t xml:space="preserve"> </w:t>
            </w:r>
            <w:proofErr w:type="spellStart"/>
            <w:r w:rsidRPr="00B91B7F">
              <w:rPr>
                <w:color w:val="000000" w:themeColor="text1"/>
              </w:rPr>
              <w:t>số</w:t>
            </w:r>
            <w:proofErr w:type="spellEnd"/>
            <w:r w:rsidRPr="00B91B7F">
              <w:rPr>
                <w:color w:val="000000" w:themeColor="text1"/>
              </w:rPr>
              <w:t xml:space="preserve"> </w:t>
            </w:r>
            <w:proofErr w:type="spellStart"/>
            <w:r w:rsidRPr="00B91B7F">
              <w:rPr>
                <w:color w:val="000000" w:themeColor="text1"/>
              </w:rPr>
              <w:t>lượng</w:t>
            </w:r>
            <w:proofErr w:type="spellEnd"/>
            <w:r w:rsidRPr="00B91B7F">
              <w:rPr>
                <w:color w:val="000000" w:themeColor="text1"/>
              </w:rPr>
              <w:t xml:space="preserve"> CBQL</w:t>
            </w:r>
          </w:p>
        </w:tc>
        <w:tc>
          <w:tcPr>
            <w:tcW w:w="722" w:type="dxa"/>
            <w:shd w:val="clear" w:color="auto" w:fill="auto"/>
            <w:vAlign w:val="center"/>
          </w:tcPr>
          <w:p w14:paraId="06C36669" w14:textId="4D08211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48</w:t>
            </w:r>
          </w:p>
        </w:tc>
        <w:tc>
          <w:tcPr>
            <w:tcW w:w="709" w:type="dxa"/>
            <w:shd w:val="clear" w:color="auto" w:fill="auto"/>
            <w:vAlign w:val="center"/>
          </w:tcPr>
          <w:p w14:paraId="113C917B" w14:textId="67C9F8D2"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58</w:t>
            </w:r>
          </w:p>
        </w:tc>
      </w:tr>
      <w:tr w:rsidR="009A531F" w:rsidRPr="00B91B7F" w14:paraId="6454DE00" w14:textId="77777777" w:rsidTr="00FD6C06">
        <w:tc>
          <w:tcPr>
            <w:tcW w:w="720" w:type="dxa"/>
            <w:shd w:val="clear" w:color="auto" w:fill="auto"/>
            <w:vAlign w:val="center"/>
          </w:tcPr>
          <w:p w14:paraId="02962EBE"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5</w:t>
            </w:r>
          </w:p>
        </w:tc>
        <w:tc>
          <w:tcPr>
            <w:tcW w:w="7914" w:type="dxa"/>
            <w:shd w:val="clear" w:color="auto" w:fill="auto"/>
          </w:tcPr>
          <w:p w14:paraId="568BED70"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Đề</w:t>
            </w:r>
            <w:proofErr w:type="spellEnd"/>
            <w:r w:rsidRPr="00B91B7F">
              <w:rPr>
                <w:color w:val="000000" w:themeColor="text1"/>
              </w:rPr>
              <w:t xml:space="preserve"> ra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mục</w:t>
            </w:r>
            <w:proofErr w:type="spellEnd"/>
            <w:r w:rsidRPr="00B91B7F">
              <w:rPr>
                <w:color w:val="000000" w:themeColor="text1"/>
              </w:rPr>
              <w:t xml:space="preserve"> </w:t>
            </w:r>
            <w:proofErr w:type="spellStart"/>
            <w:r w:rsidRPr="00B91B7F">
              <w:rPr>
                <w:color w:val="000000" w:themeColor="text1"/>
              </w:rPr>
              <w:t>tiêu</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 </w:t>
            </w:r>
            <w:proofErr w:type="spellStart"/>
            <w:r w:rsidRPr="00B91B7F">
              <w:rPr>
                <w:color w:val="000000" w:themeColor="text1"/>
              </w:rPr>
              <w:t>về</w:t>
            </w:r>
            <w:proofErr w:type="spellEnd"/>
            <w:r w:rsidRPr="00B91B7F">
              <w:rPr>
                <w:color w:val="000000" w:themeColor="text1"/>
              </w:rPr>
              <w:t xml:space="preserve"> </w:t>
            </w:r>
            <w:proofErr w:type="spellStart"/>
            <w:r w:rsidRPr="00B91B7F">
              <w:rPr>
                <w:color w:val="000000" w:themeColor="text1"/>
              </w:rPr>
              <w:t>số</w:t>
            </w:r>
            <w:proofErr w:type="spellEnd"/>
            <w:r w:rsidRPr="00B91B7F">
              <w:rPr>
                <w:color w:val="000000" w:themeColor="text1"/>
              </w:rPr>
              <w:t xml:space="preserve"> </w:t>
            </w:r>
            <w:proofErr w:type="spellStart"/>
            <w:r w:rsidRPr="00B91B7F">
              <w:rPr>
                <w:color w:val="000000" w:themeColor="text1"/>
              </w:rPr>
              <w:t>lượng</w:t>
            </w:r>
            <w:proofErr w:type="spellEnd"/>
            <w:r w:rsidRPr="00B91B7F">
              <w:rPr>
                <w:color w:val="000000" w:themeColor="text1"/>
              </w:rPr>
              <w:t xml:space="preserve">, </w:t>
            </w:r>
            <w:proofErr w:type="spellStart"/>
            <w:r w:rsidRPr="00B91B7F">
              <w:rPr>
                <w:color w:val="000000" w:themeColor="text1"/>
              </w:rPr>
              <w:t>cơ</w:t>
            </w:r>
            <w:proofErr w:type="spellEnd"/>
            <w:r w:rsidRPr="00B91B7F">
              <w:rPr>
                <w:color w:val="000000" w:themeColor="text1"/>
              </w:rPr>
              <w:t xml:space="preserve"> </w:t>
            </w:r>
            <w:proofErr w:type="spellStart"/>
            <w:r w:rsidRPr="00B91B7F">
              <w:rPr>
                <w:color w:val="000000" w:themeColor="text1"/>
              </w:rPr>
              <w:t>cấu</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độ</w:t>
            </w:r>
            <w:proofErr w:type="spellEnd"/>
            <w:r w:rsidRPr="00B91B7F">
              <w:rPr>
                <w:color w:val="000000" w:themeColor="text1"/>
              </w:rPr>
              <w:t xml:space="preserve"> </w:t>
            </w:r>
            <w:proofErr w:type="spellStart"/>
            <w:r w:rsidRPr="00B91B7F">
              <w:rPr>
                <w:color w:val="000000" w:themeColor="text1"/>
              </w:rPr>
              <w:t>đào</w:t>
            </w:r>
            <w:proofErr w:type="spellEnd"/>
            <w:r w:rsidRPr="00B91B7F">
              <w:rPr>
                <w:color w:val="000000" w:themeColor="text1"/>
              </w:rPr>
              <w:t xml:space="preserve"> </w:t>
            </w:r>
            <w:proofErr w:type="spellStart"/>
            <w:r w:rsidRPr="00B91B7F">
              <w:rPr>
                <w:color w:val="000000" w:themeColor="text1"/>
              </w:rPr>
              <w:t>tạo</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phẩm</w:t>
            </w:r>
            <w:proofErr w:type="spellEnd"/>
            <w:r w:rsidRPr="00B91B7F">
              <w:rPr>
                <w:color w:val="000000" w:themeColor="text1"/>
              </w:rPr>
              <w:t xml:space="preserve"> </w:t>
            </w:r>
            <w:proofErr w:type="spellStart"/>
            <w:r w:rsidRPr="00B91B7F">
              <w:rPr>
                <w:color w:val="000000" w:themeColor="text1"/>
              </w:rPr>
              <w:t>chất</w:t>
            </w:r>
            <w:proofErr w:type="spellEnd"/>
          </w:p>
        </w:tc>
        <w:tc>
          <w:tcPr>
            <w:tcW w:w="722" w:type="dxa"/>
            <w:shd w:val="clear" w:color="auto" w:fill="auto"/>
            <w:vAlign w:val="center"/>
          </w:tcPr>
          <w:p w14:paraId="5120C74B" w14:textId="3128787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54</w:t>
            </w:r>
          </w:p>
        </w:tc>
        <w:tc>
          <w:tcPr>
            <w:tcW w:w="709" w:type="dxa"/>
            <w:shd w:val="clear" w:color="auto" w:fill="auto"/>
            <w:vAlign w:val="center"/>
          </w:tcPr>
          <w:p w14:paraId="718A5E69" w14:textId="0A7B0AE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82</w:t>
            </w:r>
          </w:p>
        </w:tc>
      </w:tr>
      <w:tr w:rsidR="009A531F" w:rsidRPr="00B91B7F" w14:paraId="271E8C32" w14:textId="77777777" w:rsidTr="00FD6C06">
        <w:tc>
          <w:tcPr>
            <w:tcW w:w="720" w:type="dxa"/>
            <w:shd w:val="clear" w:color="auto" w:fill="auto"/>
            <w:vAlign w:val="center"/>
          </w:tcPr>
          <w:p w14:paraId="26D58995"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w:t>
            </w:r>
          </w:p>
        </w:tc>
        <w:tc>
          <w:tcPr>
            <w:tcW w:w="7914" w:type="dxa"/>
            <w:shd w:val="clear" w:color="auto" w:fill="auto"/>
          </w:tcPr>
          <w:p w14:paraId="690BDBF6"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Xác</w:t>
            </w:r>
            <w:proofErr w:type="spellEnd"/>
            <w:r w:rsidRPr="00B91B7F">
              <w:rPr>
                <w:color w:val="000000" w:themeColor="text1"/>
              </w:rPr>
              <w:t xml:space="preserve"> </w:t>
            </w:r>
            <w:proofErr w:type="spellStart"/>
            <w:r w:rsidRPr="00B91B7F">
              <w:rPr>
                <w:color w:val="000000" w:themeColor="text1"/>
              </w:rPr>
              <w:t>định</w:t>
            </w:r>
            <w:proofErr w:type="spellEnd"/>
            <w:r w:rsidRPr="00B91B7F">
              <w:rPr>
                <w:color w:val="000000" w:themeColor="text1"/>
              </w:rPr>
              <w:t xml:space="preserve"> </w:t>
            </w:r>
            <w:proofErr w:type="spellStart"/>
            <w:r w:rsidRPr="00B91B7F">
              <w:rPr>
                <w:color w:val="000000" w:themeColor="text1"/>
              </w:rPr>
              <w:t>lộ</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từng</w:t>
            </w:r>
            <w:proofErr w:type="spellEnd"/>
            <w:r w:rsidRPr="00B91B7F">
              <w:rPr>
                <w:color w:val="000000" w:themeColor="text1"/>
              </w:rPr>
              <w:t xml:space="preserve"> </w:t>
            </w:r>
            <w:proofErr w:type="spellStart"/>
            <w:r w:rsidRPr="00B91B7F">
              <w:rPr>
                <w:color w:val="000000" w:themeColor="text1"/>
              </w:rPr>
              <w:t>hoạt</w:t>
            </w:r>
            <w:proofErr w:type="spellEnd"/>
            <w:r w:rsidRPr="00B91B7F">
              <w:rPr>
                <w:color w:val="000000" w:themeColor="text1"/>
              </w:rPr>
              <w:t xml:space="preserve"> </w:t>
            </w:r>
            <w:proofErr w:type="spellStart"/>
            <w:r w:rsidRPr="00B91B7F">
              <w:rPr>
                <w:color w:val="000000" w:themeColor="text1"/>
              </w:rPr>
              <w:t>động</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đạt</w:t>
            </w:r>
            <w:proofErr w:type="spellEnd"/>
            <w:r w:rsidRPr="00B91B7F">
              <w:rPr>
                <w:color w:val="000000" w:themeColor="text1"/>
              </w:rPr>
              <w:t xml:space="preserve">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mục</w:t>
            </w:r>
            <w:proofErr w:type="spellEnd"/>
            <w:r w:rsidRPr="00B91B7F">
              <w:rPr>
                <w:color w:val="000000" w:themeColor="text1"/>
              </w:rPr>
              <w:t xml:space="preserve"> </w:t>
            </w:r>
            <w:proofErr w:type="spellStart"/>
            <w:r w:rsidRPr="00B91B7F">
              <w:rPr>
                <w:color w:val="000000" w:themeColor="text1"/>
              </w:rPr>
              <w:t>tiêu</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hoạch</w:t>
            </w:r>
            <w:proofErr w:type="spellEnd"/>
          </w:p>
        </w:tc>
        <w:tc>
          <w:tcPr>
            <w:tcW w:w="722" w:type="dxa"/>
            <w:shd w:val="clear" w:color="auto" w:fill="auto"/>
            <w:vAlign w:val="center"/>
          </w:tcPr>
          <w:p w14:paraId="07026D79" w14:textId="321FD9C1"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35</w:t>
            </w:r>
          </w:p>
        </w:tc>
        <w:tc>
          <w:tcPr>
            <w:tcW w:w="709" w:type="dxa"/>
            <w:shd w:val="clear" w:color="auto" w:fill="auto"/>
            <w:vAlign w:val="center"/>
          </w:tcPr>
          <w:p w14:paraId="032E6D2A" w14:textId="718797A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62</w:t>
            </w:r>
          </w:p>
        </w:tc>
      </w:tr>
      <w:tr w:rsidR="009A531F" w:rsidRPr="00B91B7F" w14:paraId="50E46CB5" w14:textId="77777777" w:rsidTr="00FD6C06">
        <w:tc>
          <w:tcPr>
            <w:tcW w:w="720" w:type="dxa"/>
            <w:shd w:val="clear" w:color="auto" w:fill="auto"/>
            <w:vAlign w:val="center"/>
          </w:tcPr>
          <w:p w14:paraId="59F52CE3"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7</w:t>
            </w:r>
          </w:p>
        </w:tc>
        <w:tc>
          <w:tcPr>
            <w:tcW w:w="7914" w:type="dxa"/>
            <w:shd w:val="clear" w:color="auto" w:fill="auto"/>
          </w:tcPr>
          <w:p w14:paraId="2DC7DF53"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Dự</w:t>
            </w:r>
            <w:proofErr w:type="spellEnd"/>
            <w:r w:rsidRPr="00B91B7F">
              <w:rPr>
                <w:color w:val="000000" w:themeColor="text1"/>
              </w:rPr>
              <w:t xml:space="preserve"> </w:t>
            </w:r>
            <w:proofErr w:type="spellStart"/>
            <w:r w:rsidRPr="00B91B7F">
              <w:rPr>
                <w:color w:val="000000" w:themeColor="text1"/>
              </w:rPr>
              <w:t>kiến</w:t>
            </w:r>
            <w:proofErr w:type="spellEnd"/>
            <w:r w:rsidRPr="00B91B7F">
              <w:rPr>
                <w:color w:val="000000" w:themeColor="text1"/>
              </w:rPr>
              <w:t xml:space="preserve">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nguồn</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nhân</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tài</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vật</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cho</w:t>
            </w:r>
            <w:proofErr w:type="spellEnd"/>
            <w:r w:rsidRPr="00B91B7F">
              <w:rPr>
                <w:color w:val="000000" w:themeColor="text1"/>
              </w:rPr>
              <w:t xml:space="preserve"> </w:t>
            </w:r>
            <w:proofErr w:type="spellStart"/>
            <w:r w:rsidRPr="00B91B7F">
              <w:rPr>
                <w:color w:val="000000" w:themeColor="text1"/>
              </w:rPr>
              <w:t>hoạt</w:t>
            </w:r>
            <w:proofErr w:type="spellEnd"/>
            <w:r w:rsidRPr="00B91B7F">
              <w:rPr>
                <w:color w:val="000000" w:themeColor="text1"/>
              </w:rPr>
              <w:t xml:space="preserve"> </w:t>
            </w:r>
            <w:proofErr w:type="spellStart"/>
            <w:r w:rsidRPr="00B91B7F">
              <w:rPr>
                <w:color w:val="000000" w:themeColor="text1"/>
              </w:rPr>
              <w:t>động</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 </w:t>
            </w:r>
            <w:proofErr w:type="spellStart"/>
            <w:r w:rsidRPr="00B91B7F">
              <w:rPr>
                <w:color w:val="000000" w:themeColor="text1"/>
              </w:rPr>
              <w:t>trường</w:t>
            </w:r>
            <w:proofErr w:type="spellEnd"/>
            <w:r w:rsidRPr="00B91B7F">
              <w:rPr>
                <w:color w:val="000000" w:themeColor="text1"/>
              </w:rPr>
              <w:t xml:space="preserve"> MN</w:t>
            </w:r>
          </w:p>
        </w:tc>
        <w:tc>
          <w:tcPr>
            <w:tcW w:w="722" w:type="dxa"/>
            <w:shd w:val="clear" w:color="auto" w:fill="auto"/>
            <w:vAlign w:val="center"/>
          </w:tcPr>
          <w:p w14:paraId="67CF4B57" w14:textId="1F4FBD2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63</w:t>
            </w:r>
          </w:p>
        </w:tc>
        <w:tc>
          <w:tcPr>
            <w:tcW w:w="709" w:type="dxa"/>
            <w:shd w:val="clear" w:color="auto" w:fill="auto"/>
            <w:vAlign w:val="center"/>
          </w:tcPr>
          <w:p w14:paraId="168A40CB" w14:textId="46921717"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48</w:t>
            </w:r>
          </w:p>
        </w:tc>
      </w:tr>
      <w:tr w:rsidR="009A531F" w:rsidRPr="00B91B7F" w14:paraId="105B03F0" w14:textId="77777777" w:rsidTr="00FD6C06">
        <w:tc>
          <w:tcPr>
            <w:tcW w:w="720" w:type="dxa"/>
            <w:shd w:val="clear" w:color="auto" w:fill="auto"/>
            <w:vAlign w:val="center"/>
          </w:tcPr>
          <w:p w14:paraId="662B4819"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8</w:t>
            </w:r>
          </w:p>
        </w:tc>
        <w:tc>
          <w:tcPr>
            <w:tcW w:w="7914" w:type="dxa"/>
            <w:shd w:val="clear" w:color="auto" w:fill="auto"/>
          </w:tcPr>
          <w:p w14:paraId="2579D9F3"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Xác</w:t>
            </w:r>
            <w:proofErr w:type="spellEnd"/>
            <w:r w:rsidRPr="00B91B7F">
              <w:rPr>
                <w:color w:val="000000" w:themeColor="text1"/>
              </w:rPr>
              <w:t xml:space="preserve"> </w:t>
            </w:r>
            <w:proofErr w:type="spellStart"/>
            <w:r w:rsidRPr="00B91B7F">
              <w:rPr>
                <w:color w:val="000000" w:themeColor="text1"/>
              </w:rPr>
              <w:t>định</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giải</w:t>
            </w:r>
            <w:proofErr w:type="spellEnd"/>
            <w:r w:rsidRPr="00B91B7F">
              <w:rPr>
                <w:color w:val="000000" w:themeColor="text1"/>
              </w:rPr>
              <w:t xml:space="preserve"> </w:t>
            </w:r>
            <w:proofErr w:type="spellStart"/>
            <w:r w:rsidRPr="00B91B7F">
              <w:rPr>
                <w:color w:val="000000" w:themeColor="text1"/>
              </w:rPr>
              <w:t>pháp</w:t>
            </w:r>
            <w:proofErr w:type="spellEnd"/>
            <w:r w:rsidRPr="00B91B7F">
              <w:rPr>
                <w:color w:val="000000" w:themeColor="text1"/>
              </w:rPr>
              <w:t xml:space="preserve">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biện</w:t>
            </w:r>
            <w:proofErr w:type="spellEnd"/>
            <w:r w:rsidRPr="00B91B7F">
              <w:rPr>
                <w:color w:val="000000" w:themeColor="text1"/>
              </w:rPr>
              <w:t xml:space="preserve"> </w:t>
            </w:r>
            <w:proofErr w:type="spellStart"/>
            <w:r w:rsidRPr="00B91B7F">
              <w:rPr>
                <w:color w:val="000000" w:themeColor="text1"/>
              </w:rPr>
              <w:t>pháp</w:t>
            </w:r>
            <w:proofErr w:type="spellEnd"/>
            <w:r w:rsidRPr="00B91B7F">
              <w:rPr>
                <w:color w:val="000000" w:themeColor="text1"/>
              </w:rPr>
              <w:t xml:space="preserve"> </w:t>
            </w: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hoạt</w:t>
            </w:r>
            <w:proofErr w:type="spellEnd"/>
            <w:r w:rsidRPr="00B91B7F">
              <w:rPr>
                <w:color w:val="000000" w:themeColor="text1"/>
              </w:rPr>
              <w:t xml:space="preserve"> </w:t>
            </w:r>
            <w:proofErr w:type="spellStart"/>
            <w:r w:rsidRPr="00B91B7F">
              <w:rPr>
                <w:color w:val="000000" w:themeColor="text1"/>
              </w:rPr>
              <w:t>động</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 </w:t>
            </w:r>
            <w:proofErr w:type="spellStart"/>
            <w:r w:rsidRPr="00B91B7F">
              <w:rPr>
                <w:color w:val="000000" w:themeColor="text1"/>
              </w:rPr>
              <w:t>trường</w:t>
            </w:r>
            <w:proofErr w:type="spellEnd"/>
            <w:r w:rsidRPr="00B91B7F">
              <w:rPr>
                <w:color w:val="000000" w:themeColor="text1"/>
              </w:rPr>
              <w:t xml:space="preserve"> MN</w:t>
            </w:r>
          </w:p>
        </w:tc>
        <w:tc>
          <w:tcPr>
            <w:tcW w:w="722" w:type="dxa"/>
            <w:shd w:val="clear" w:color="auto" w:fill="auto"/>
            <w:vAlign w:val="center"/>
          </w:tcPr>
          <w:p w14:paraId="4EAB0436" w14:textId="46E8C6F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54</w:t>
            </w:r>
          </w:p>
        </w:tc>
        <w:tc>
          <w:tcPr>
            <w:tcW w:w="709" w:type="dxa"/>
            <w:shd w:val="clear" w:color="auto" w:fill="auto"/>
            <w:vAlign w:val="center"/>
          </w:tcPr>
          <w:p w14:paraId="11CD69A8" w14:textId="4CBC1C8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61</w:t>
            </w:r>
          </w:p>
        </w:tc>
      </w:tr>
      <w:tr w:rsidR="009A531F" w:rsidRPr="00B91B7F" w14:paraId="29A6E931" w14:textId="77777777" w:rsidTr="00FD6C06">
        <w:tc>
          <w:tcPr>
            <w:tcW w:w="720" w:type="dxa"/>
            <w:shd w:val="clear" w:color="auto" w:fill="auto"/>
            <w:vAlign w:val="center"/>
          </w:tcPr>
          <w:p w14:paraId="0EB2C09E"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9</w:t>
            </w:r>
          </w:p>
        </w:tc>
        <w:tc>
          <w:tcPr>
            <w:tcW w:w="7914" w:type="dxa"/>
            <w:shd w:val="clear" w:color="auto" w:fill="auto"/>
          </w:tcPr>
          <w:p w14:paraId="7A942A3D"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Kiểm</w:t>
            </w:r>
            <w:proofErr w:type="spellEnd"/>
            <w:r w:rsidRPr="00B91B7F">
              <w:rPr>
                <w:color w:val="000000" w:themeColor="text1"/>
              </w:rPr>
              <w:t xml:space="preserve"> </w:t>
            </w:r>
            <w:proofErr w:type="spellStart"/>
            <w:r w:rsidRPr="00B91B7F">
              <w:rPr>
                <w:color w:val="000000" w:themeColor="text1"/>
              </w:rPr>
              <w:t>tra</w:t>
            </w:r>
            <w:proofErr w:type="spellEnd"/>
            <w:r w:rsidRPr="00B91B7F">
              <w:rPr>
                <w:color w:val="000000" w:themeColor="text1"/>
              </w:rPr>
              <w:t xml:space="preserve">, </w:t>
            </w:r>
            <w:proofErr w:type="spellStart"/>
            <w:r w:rsidRPr="00B91B7F">
              <w:rPr>
                <w:color w:val="000000" w:themeColor="text1"/>
              </w:rPr>
              <w:t>đánh</w:t>
            </w:r>
            <w:proofErr w:type="spellEnd"/>
            <w:r w:rsidRPr="00B91B7F">
              <w:rPr>
                <w:color w:val="000000" w:themeColor="text1"/>
              </w:rPr>
              <w:t xml:space="preserve"> </w:t>
            </w:r>
            <w:proofErr w:type="spellStart"/>
            <w:r w:rsidRPr="00B91B7F">
              <w:rPr>
                <w:color w:val="000000" w:themeColor="text1"/>
              </w:rPr>
              <w:t>giá</w:t>
            </w:r>
            <w:proofErr w:type="spellEnd"/>
            <w:r w:rsidRPr="00B91B7F">
              <w:rPr>
                <w:color w:val="000000" w:themeColor="text1"/>
              </w:rPr>
              <w:t xml:space="preserve"> </w:t>
            </w:r>
            <w:proofErr w:type="spellStart"/>
            <w:r w:rsidRPr="00B91B7F">
              <w:rPr>
                <w:color w:val="000000" w:themeColor="text1"/>
              </w:rPr>
              <w:t>việc</w:t>
            </w:r>
            <w:proofErr w:type="spellEnd"/>
            <w:r w:rsidRPr="00B91B7F">
              <w:rPr>
                <w:color w:val="000000" w:themeColor="text1"/>
              </w:rPr>
              <w:t xml:space="preserve"> </w:t>
            </w: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hoạch</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 </w:t>
            </w:r>
            <w:proofErr w:type="spellStart"/>
            <w:r w:rsidRPr="00B91B7F">
              <w:rPr>
                <w:color w:val="000000" w:themeColor="text1"/>
              </w:rPr>
              <w:t>trường</w:t>
            </w:r>
            <w:proofErr w:type="spellEnd"/>
            <w:r w:rsidRPr="00B91B7F">
              <w:rPr>
                <w:color w:val="000000" w:themeColor="text1"/>
              </w:rPr>
              <w:t xml:space="preserve"> MN </w:t>
            </w:r>
            <w:proofErr w:type="spellStart"/>
            <w:r w:rsidRPr="00B91B7F">
              <w:rPr>
                <w:color w:val="000000" w:themeColor="text1"/>
              </w:rPr>
              <w:t>theo</w:t>
            </w:r>
            <w:proofErr w:type="spellEnd"/>
            <w:r w:rsidRPr="00B91B7F">
              <w:rPr>
                <w:color w:val="000000" w:themeColor="text1"/>
              </w:rPr>
              <w:t xml:space="preserve"> </w:t>
            </w:r>
            <w:proofErr w:type="spellStart"/>
            <w:r w:rsidRPr="00B91B7F">
              <w:rPr>
                <w:color w:val="000000" w:themeColor="text1"/>
              </w:rPr>
              <w:t>lộ</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hoạch</w:t>
            </w:r>
            <w:proofErr w:type="spellEnd"/>
          </w:p>
        </w:tc>
        <w:tc>
          <w:tcPr>
            <w:tcW w:w="722" w:type="dxa"/>
            <w:shd w:val="clear" w:color="auto" w:fill="auto"/>
            <w:vAlign w:val="center"/>
          </w:tcPr>
          <w:p w14:paraId="212552E2" w14:textId="53D0A4D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47</w:t>
            </w:r>
          </w:p>
        </w:tc>
        <w:tc>
          <w:tcPr>
            <w:tcW w:w="709" w:type="dxa"/>
            <w:shd w:val="clear" w:color="auto" w:fill="auto"/>
            <w:vAlign w:val="center"/>
          </w:tcPr>
          <w:p w14:paraId="2FE97128" w14:textId="4FE9742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68</w:t>
            </w:r>
          </w:p>
        </w:tc>
      </w:tr>
      <w:tr w:rsidR="009A531F" w:rsidRPr="00B91B7F" w14:paraId="72B3DE7A" w14:textId="77777777" w:rsidTr="00FD6C06">
        <w:tc>
          <w:tcPr>
            <w:tcW w:w="720" w:type="dxa"/>
            <w:shd w:val="clear" w:color="auto" w:fill="auto"/>
            <w:vAlign w:val="center"/>
          </w:tcPr>
          <w:p w14:paraId="034CD898"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10</w:t>
            </w:r>
          </w:p>
        </w:tc>
        <w:tc>
          <w:tcPr>
            <w:tcW w:w="7914" w:type="dxa"/>
            <w:shd w:val="clear" w:color="auto" w:fill="auto"/>
          </w:tcPr>
          <w:p w14:paraId="361DDFE3" w14:textId="32AE12B3"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Có</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quyết</w:t>
            </w:r>
            <w:proofErr w:type="spellEnd"/>
            <w:r w:rsidRPr="00B91B7F">
              <w:rPr>
                <w:color w:val="000000" w:themeColor="text1"/>
              </w:rPr>
              <w:t xml:space="preserve"> </w:t>
            </w:r>
            <w:proofErr w:type="spellStart"/>
            <w:r w:rsidRPr="00B91B7F">
              <w:rPr>
                <w:color w:val="000000" w:themeColor="text1"/>
              </w:rPr>
              <w:t>định</w:t>
            </w:r>
            <w:proofErr w:type="spellEnd"/>
            <w:r w:rsidRPr="00B91B7F">
              <w:rPr>
                <w:color w:val="000000" w:themeColor="text1"/>
              </w:rPr>
              <w:t xml:space="preserve"> </w:t>
            </w:r>
            <w:proofErr w:type="spellStart"/>
            <w:r w:rsidR="00B36E97" w:rsidRPr="00B91B7F">
              <w:rPr>
                <w:color w:val="000000" w:themeColor="text1"/>
              </w:rPr>
              <w:t>uản</w:t>
            </w:r>
            <w:proofErr w:type="spellEnd"/>
            <w:r w:rsidR="00B36E97" w:rsidRPr="00B91B7F">
              <w:rPr>
                <w:color w:val="000000" w:themeColor="text1"/>
                <w:lang w:val="vi-VN"/>
              </w:rPr>
              <w:t xml:space="preserve"> lý</w:t>
            </w:r>
            <w:r w:rsidRPr="00B91B7F">
              <w:rPr>
                <w:color w:val="000000" w:themeColor="text1"/>
              </w:rPr>
              <w:t xml:space="preserve"> </w:t>
            </w:r>
            <w:proofErr w:type="spellStart"/>
            <w:r w:rsidRPr="00B91B7F">
              <w:rPr>
                <w:color w:val="000000" w:themeColor="text1"/>
              </w:rPr>
              <w:t>kịp</w:t>
            </w:r>
            <w:proofErr w:type="spellEnd"/>
            <w:r w:rsidRPr="00B91B7F">
              <w:rPr>
                <w:color w:val="000000" w:themeColor="text1"/>
              </w:rPr>
              <w:t xml:space="preserve"> </w:t>
            </w:r>
            <w:proofErr w:type="spellStart"/>
            <w:r w:rsidRPr="00B91B7F">
              <w:rPr>
                <w:color w:val="000000" w:themeColor="text1"/>
              </w:rPr>
              <w:t>thời</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điều</w:t>
            </w:r>
            <w:proofErr w:type="spellEnd"/>
            <w:r w:rsidRPr="00B91B7F">
              <w:rPr>
                <w:color w:val="000000" w:themeColor="text1"/>
              </w:rPr>
              <w:t xml:space="preserve"> </w:t>
            </w:r>
            <w:proofErr w:type="spellStart"/>
            <w:r w:rsidRPr="00B91B7F">
              <w:rPr>
                <w:color w:val="000000" w:themeColor="text1"/>
              </w:rPr>
              <w:t>chỉnh</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hoạch</w:t>
            </w:r>
            <w:proofErr w:type="spellEnd"/>
            <w:r w:rsidRPr="00B91B7F">
              <w:rPr>
                <w:color w:val="000000" w:themeColor="text1"/>
              </w:rPr>
              <w:t xml:space="preserve"> </w:t>
            </w:r>
            <w:proofErr w:type="spellStart"/>
            <w:r w:rsidRPr="00B91B7F">
              <w:rPr>
                <w:color w:val="000000" w:themeColor="text1"/>
              </w:rPr>
              <w:t>theo</w:t>
            </w:r>
            <w:proofErr w:type="spellEnd"/>
            <w:r w:rsidRPr="00B91B7F">
              <w:rPr>
                <w:color w:val="000000" w:themeColor="text1"/>
              </w:rPr>
              <w:t xml:space="preserve"> </w:t>
            </w: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tiễn</w:t>
            </w:r>
            <w:proofErr w:type="spellEnd"/>
            <w:r w:rsidRPr="00B91B7F">
              <w:rPr>
                <w:color w:val="000000" w:themeColor="text1"/>
              </w:rPr>
              <w:t xml:space="preserve"> </w:t>
            </w:r>
            <w:proofErr w:type="spellStart"/>
            <w:r w:rsidRPr="00B91B7F">
              <w:rPr>
                <w:color w:val="000000" w:themeColor="text1"/>
              </w:rPr>
              <w:t>cho</w:t>
            </w:r>
            <w:proofErr w:type="spellEnd"/>
            <w:r w:rsidRPr="00B91B7F">
              <w:rPr>
                <w:color w:val="000000" w:themeColor="text1"/>
              </w:rPr>
              <w:t xml:space="preserve"> </w:t>
            </w:r>
            <w:proofErr w:type="spellStart"/>
            <w:r w:rsidRPr="00B91B7F">
              <w:rPr>
                <w:color w:val="000000" w:themeColor="text1"/>
              </w:rPr>
              <w:t>phù</w:t>
            </w:r>
            <w:proofErr w:type="spellEnd"/>
            <w:r w:rsidRPr="00B91B7F">
              <w:rPr>
                <w:color w:val="000000" w:themeColor="text1"/>
              </w:rPr>
              <w:t xml:space="preserve"> </w:t>
            </w:r>
            <w:proofErr w:type="spellStart"/>
            <w:r w:rsidRPr="00B91B7F">
              <w:rPr>
                <w:color w:val="000000" w:themeColor="text1"/>
              </w:rPr>
              <w:t>hợp</w:t>
            </w:r>
            <w:proofErr w:type="spellEnd"/>
            <w:r w:rsidRPr="00B91B7F">
              <w:rPr>
                <w:color w:val="000000" w:themeColor="text1"/>
              </w:rPr>
              <w:t xml:space="preserve"> </w:t>
            </w:r>
            <w:proofErr w:type="spellStart"/>
            <w:r w:rsidRPr="00B91B7F">
              <w:rPr>
                <w:color w:val="000000" w:themeColor="text1"/>
              </w:rPr>
              <w:t>với</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kết</w:t>
            </w:r>
            <w:proofErr w:type="spellEnd"/>
            <w:r w:rsidRPr="00B91B7F">
              <w:rPr>
                <w:color w:val="000000" w:themeColor="text1"/>
              </w:rPr>
              <w:t xml:space="preserve"> </w:t>
            </w:r>
            <w:proofErr w:type="spellStart"/>
            <w:r w:rsidRPr="00B91B7F">
              <w:rPr>
                <w:color w:val="000000" w:themeColor="text1"/>
              </w:rPr>
              <w:t>quả</w:t>
            </w:r>
            <w:proofErr w:type="spellEnd"/>
            <w:r w:rsidRPr="00B91B7F">
              <w:rPr>
                <w:color w:val="000000" w:themeColor="text1"/>
              </w:rPr>
              <w:t xml:space="preserve"> </w:t>
            </w:r>
            <w:proofErr w:type="spellStart"/>
            <w:r w:rsidRPr="00B91B7F">
              <w:rPr>
                <w:color w:val="000000" w:themeColor="text1"/>
              </w:rPr>
              <w:t>dự</w:t>
            </w:r>
            <w:proofErr w:type="spellEnd"/>
            <w:r w:rsidRPr="00B91B7F">
              <w:rPr>
                <w:color w:val="000000" w:themeColor="text1"/>
              </w:rPr>
              <w:t xml:space="preserve"> </w:t>
            </w:r>
            <w:proofErr w:type="spellStart"/>
            <w:r w:rsidRPr="00B91B7F">
              <w:rPr>
                <w:color w:val="000000" w:themeColor="text1"/>
              </w:rPr>
              <w:t>báo</w:t>
            </w:r>
            <w:proofErr w:type="spellEnd"/>
          </w:p>
        </w:tc>
        <w:tc>
          <w:tcPr>
            <w:tcW w:w="722" w:type="dxa"/>
            <w:shd w:val="clear" w:color="auto" w:fill="auto"/>
            <w:vAlign w:val="center"/>
          </w:tcPr>
          <w:p w14:paraId="3322E8CD" w14:textId="4BCF1937"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54</w:t>
            </w:r>
          </w:p>
        </w:tc>
        <w:tc>
          <w:tcPr>
            <w:tcW w:w="709" w:type="dxa"/>
            <w:shd w:val="clear" w:color="auto" w:fill="auto"/>
            <w:vAlign w:val="center"/>
          </w:tcPr>
          <w:p w14:paraId="5D49C914" w14:textId="244C919A"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94</w:t>
            </w:r>
          </w:p>
        </w:tc>
      </w:tr>
      <w:tr w:rsidR="009A531F" w:rsidRPr="00B91B7F" w14:paraId="0BD6FE5A" w14:textId="77777777" w:rsidTr="00FD6C06">
        <w:tc>
          <w:tcPr>
            <w:tcW w:w="8634" w:type="dxa"/>
            <w:gridSpan w:val="2"/>
            <w:shd w:val="clear" w:color="auto" w:fill="auto"/>
            <w:vAlign w:val="center"/>
          </w:tcPr>
          <w:p w14:paraId="796AE2D5" w14:textId="77777777" w:rsidR="009A531F" w:rsidRPr="00B91B7F" w:rsidRDefault="009A531F" w:rsidP="00B91B7F">
            <w:pPr>
              <w:pStyle w:val="NormalWeb"/>
              <w:spacing w:before="120" w:beforeAutospacing="0" w:after="0" w:afterAutospacing="0"/>
              <w:ind w:right="-32"/>
              <w:jc w:val="center"/>
              <w:rPr>
                <w:b/>
                <w:color w:val="000000" w:themeColor="text1"/>
                <w:lang w:val="vi-VN"/>
              </w:rPr>
            </w:pPr>
            <w:r w:rsidRPr="00B91B7F">
              <w:rPr>
                <w:b/>
                <w:color w:val="000000" w:themeColor="text1"/>
                <w:lang w:val="vi-VN"/>
              </w:rPr>
              <w:t>ĐTB chung</w:t>
            </w:r>
          </w:p>
        </w:tc>
        <w:tc>
          <w:tcPr>
            <w:tcW w:w="722" w:type="dxa"/>
            <w:shd w:val="clear" w:color="auto" w:fill="auto"/>
            <w:vAlign w:val="bottom"/>
          </w:tcPr>
          <w:p w14:paraId="148CF09B" w14:textId="0096F975" w:rsidR="009A531F" w:rsidRPr="00B91B7F" w:rsidRDefault="009A531F" w:rsidP="00B91B7F">
            <w:pPr>
              <w:spacing w:before="120"/>
              <w:jc w:val="center"/>
              <w:rPr>
                <w:rFonts w:ascii="Times New Roman" w:hAnsi="Times New Roman" w:cs="Times New Roman"/>
                <w:b/>
                <w:color w:val="000000" w:themeColor="text1"/>
              </w:rPr>
            </w:pPr>
            <w:r w:rsidRPr="00B91B7F">
              <w:rPr>
                <w:rFonts w:ascii="Times New Roman" w:hAnsi="Times New Roman" w:cs="Times New Roman"/>
                <w:b/>
                <w:color w:val="000000" w:themeColor="text1"/>
              </w:rPr>
              <w:t>2</w:t>
            </w:r>
            <w:r w:rsidR="008D7641"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64</w:t>
            </w:r>
          </w:p>
        </w:tc>
        <w:tc>
          <w:tcPr>
            <w:tcW w:w="709" w:type="dxa"/>
            <w:shd w:val="clear" w:color="auto" w:fill="auto"/>
            <w:vAlign w:val="bottom"/>
          </w:tcPr>
          <w:p w14:paraId="7DF71B15" w14:textId="24B325D8" w:rsidR="009A531F" w:rsidRPr="00B91B7F" w:rsidRDefault="009A531F" w:rsidP="00B91B7F">
            <w:pPr>
              <w:keepNext/>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rPr>
              <w:t>0</w:t>
            </w:r>
            <w:r w:rsidR="008D7641"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7</w:t>
            </w:r>
            <w:r w:rsidRPr="00B91B7F">
              <w:rPr>
                <w:rFonts w:ascii="Times New Roman" w:hAnsi="Times New Roman" w:cs="Times New Roman"/>
                <w:b/>
                <w:color w:val="000000" w:themeColor="text1"/>
                <w:lang w:val="vi-VN"/>
              </w:rPr>
              <w:t>5</w:t>
            </w:r>
          </w:p>
        </w:tc>
      </w:tr>
    </w:tbl>
    <w:p w14:paraId="51E870C7" w14:textId="5990A9C4" w:rsidR="009A531F" w:rsidRPr="00B91B7F" w:rsidRDefault="008D7641" w:rsidP="00B91B7F">
      <w:pPr>
        <w:spacing w:before="120"/>
        <w:jc w:val="both"/>
        <w:rPr>
          <w:rFonts w:ascii="Times New Roman" w:hAnsi="Times New Roman" w:cs="Times New Roman"/>
          <w:i/>
          <w:iCs/>
          <w:color w:val="000000" w:themeColor="text1"/>
        </w:rPr>
      </w:pPr>
      <w:bookmarkStart w:id="11" w:name="_Toc87824355"/>
      <w:r w:rsidRPr="00B91B7F">
        <w:rPr>
          <w:rFonts w:ascii="Times New Roman" w:hAnsi="Times New Roman" w:cs="Times New Roman"/>
          <w:b/>
          <w:i/>
          <w:iCs/>
          <w:color w:val="000000" w:themeColor="text1"/>
          <w:u w:val="single"/>
          <w:lang w:val="vi-VN"/>
        </w:rPr>
        <w:t xml:space="preserve"> </w:t>
      </w:r>
      <w:r w:rsidR="009A531F" w:rsidRPr="00B91B7F">
        <w:rPr>
          <w:rFonts w:ascii="Times New Roman" w:hAnsi="Times New Roman" w:cs="Times New Roman"/>
          <w:b/>
          <w:i/>
          <w:iCs/>
          <w:color w:val="000000" w:themeColor="text1"/>
          <w:u w:val="single"/>
        </w:rPr>
        <w:t>Chú thích</w:t>
      </w:r>
      <w:r w:rsidR="009A531F" w:rsidRPr="00B91B7F">
        <w:rPr>
          <w:rFonts w:ascii="Times New Roman" w:hAnsi="Times New Roman" w:cs="Times New Roman"/>
          <w:b/>
          <w:i/>
          <w:iCs/>
          <w:color w:val="000000" w:themeColor="text1"/>
        </w:rPr>
        <w:t>:</w:t>
      </w:r>
      <w:r w:rsidR="009A531F" w:rsidRPr="00B91B7F">
        <w:rPr>
          <w:rFonts w:ascii="Times New Roman" w:hAnsi="Times New Roman" w:cs="Times New Roman"/>
          <w:i/>
          <w:iCs/>
          <w:color w:val="000000" w:themeColor="text1"/>
        </w:rPr>
        <w:t xml:space="preserve"> ĐTB: Điểm trung bình, 1 ≤ ĐTB ≤ 4; ĐLC: Độ lệch chuẩn. </w:t>
      </w:r>
      <w:bookmarkEnd w:id="11"/>
    </w:p>
    <w:p w14:paraId="479E094B" w14:textId="1DD81AE0" w:rsidR="009A531F" w:rsidRPr="00B91B7F" w:rsidRDefault="009A531F" w:rsidP="00B91B7F">
      <w:pPr>
        <w:spacing w:before="120"/>
        <w:jc w:val="both"/>
        <w:rPr>
          <w:rFonts w:ascii="Times New Roman" w:hAnsi="Times New Roman" w:cs="Times New Roman"/>
          <w:color w:val="000000" w:themeColor="text1"/>
          <w:lang w:val="nl-NL"/>
        </w:rPr>
      </w:pPr>
      <w:r w:rsidRPr="00B91B7F">
        <w:rPr>
          <w:rFonts w:ascii="Times New Roman" w:hAnsi="Times New Roman" w:cs="Times New Roman"/>
          <w:color w:val="000000" w:themeColor="text1"/>
          <w:lang w:val="vi-VN"/>
        </w:rPr>
        <w:t>Kết quả khảo sát ở bảng 2 cho thấy, công tác quy hoạch phát triển đội ngũ CBQ</w:t>
      </w:r>
      <w:r w:rsidRPr="00B91B7F">
        <w:rPr>
          <w:rFonts w:ascii="Times New Roman" w:hAnsi="Times New Roman" w:cs="Times New Roman"/>
          <w:color w:val="000000" w:themeColor="text1"/>
        </w:rPr>
        <w:t xml:space="preserve">L </w:t>
      </w:r>
      <w:r w:rsidRPr="00B91B7F">
        <w:rPr>
          <w:rFonts w:ascii="Times New Roman" w:hAnsi="Times New Roman" w:cs="Times New Roman"/>
          <w:color w:val="000000" w:themeColor="text1"/>
          <w:lang w:val="vi-VN"/>
        </w:rPr>
        <w:t xml:space="preserve">các trường </w:t>
      </w:r>
      <w:r w:rsidRPr="00B91B7F">
        <w:rPr>
          <w:rFonts w:ascii="Times New Roman" w:hAnsi="Times New Roman" w:cs="Times New Roman"/>
          <w:color w:val="000000" w:themeColor="text1"/>
        </w:rPr>
        <w:t>MN</w:t>
      </w:r>
      <w:r w:rsidRPr="00B91B7F">
        <w:rPr>
          <w:rFonts w:ascii="Times New Roman" w:hAnsi="Times New Roman" w:cs="Times New Roman"/>
          <w:color w:val="000000" w:themeColor="text1"/>
          <w:lang w:val="vi-VN"/>
        </w:rPr>
        <w:t xml:space="preserve"> ở huyện Đ</w:t>
      </w:r>
      <w:r w:rsidR="00A57FD5">
        <w:rPr>
          <w:rFonts w:ascii="Times New Roman" w:hAnsi="Times New Roman" w:cs="Times New Roman"/>
          <w:color w:val="000000" w:themeColor="text1"/>
          <w:lang w:val="vi-VN"/>
        </w:rPr>
        <w:t>a</w:t>
      </w:r>
      <w:r w:rsidRPr="00B91B7F">
        <w:rPr>
          <w:rFonts w:ascii="Times New Roman" w:hAnsi="Times New Roman" w:cs="Times New Roman"/>
          <w:color w:val="000000" w:themeColor="text1"/>
          <w:lang w:val="vi-VN"/>
        </w:rPr>
        <w:t xml:space="preserve">krông được thực hiện </w:t>
      </w:r>
      <w:r w:rsidR="00B36E97" w:rsidRPr="00B91B7F">
        <w:rPr>
          <w:rFonts w:ascii="Times New Roman" w:hAnsi="Times New Roman" w:cs="Times New Roman"/>
          <w:color w:val="000000" w:themeColor="text1"/>
          <w:lang w:val="vi-VN"/>
        </w:rPr>
        <w:t>ở mức khá</w:t>
      </w:r>
      <w:r w:rsidRPr="00B91B7F">
        <w:rPr>
          <w:rFonts w:ascii="Times New Roman" w:hAnsi="Times New Roman" w:cs="Times New Roman"/>
          <w:color w:val="000000" w:themeColor="text1"/>
        </w:rPr>
        <w:t>,</w:t>
      </w:r>
      <w:r w:rsidRPr="00B91B7F">
        <w:rPr>
          <w:rFonts w:ascii="Times New Roman" w:hAnsi="Times New Roman" w:cs="Times New Roman"/>
          <w:color w:val="000000" w:themeColor="text1"/>
          <w:lang w:val="vi-VN"/>
        </w:rPr>
        <w:t xml:space="preserve"> với ĐTB chung là 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 xml:space="preserve">64. Một số nội dung được đánh giá </w:t>
      </w:r>
      <w:r w:rsidR="00B36E97" w:rsidRPr="00B91B7F">
        <w:rPr>
          <w:rFonts w:ascii="Times New Roman" w:hAnsi="Times New Roman" w:cs="Times New Roman"/>
          <w:color w:val="000000" w:themeColor="text1"/>
          <w:lang w:val="vi-VN"/>
        </w:rPr>
        <w:t>tốt</w:t>
      </w:r>
      <w:r w:rsidRPr="00B91B7F">
        <w:rPr>
          <w:rFonts w:ascii="Times New Roman" w:hAnsi="Times New Roman" w:cs="Times New Roman"/>
          <w:color w:val="000000" w:themeColor="text1"/>
          <w:lang w:val="vi-VN"/>
        </w:rPr>
        <w:t xml:space="preserve"> như </w:t>
      </w:r>
      <w:r w:rsidRPr="00B91B7F">
        <w:rPr>
          <w:rFonts w:ascii="Times New Roman" w:hAnsi="Times New Roman" w:cs="Times New Roman"/>
          <w:i/>
          <w:iCs/>
          <w:color w:val="000000" w:themeColor="text1"/>
          <w:lang w:val="vi-VN"/>
        </w:rPr>
        <w:t>“</w:t>
      </w:r>
      <w:r w:rsidRPr="00B91B7F">
        <w:rPr>
          <w:rFonts w:ascii="Times New Roman" w:hAnsi="Times New Roman" w:cs="Times New Roman"/>
          <w:i/>
          <w:iCs/>
          <w:color w:val="000000" w:themeColor="text1"/>
        </w:rPr>
        <w:t>Nhận biết được khó khăn</w:t>
      </w:r>
      <w:r w:rsidRPr="00B91B7F">
        <w:rPr>
          <w:rFonts w:ascii="Times New Roman" w:hAnsi="Times New Roman" w:cs="Times New Roman"/>
          <w:i/>
          <w:iCs/>
          <w:color w:val="000000" w:themeColor="text1"/>
          <w:lang w:val="vi-VN"/>
        </w:rPr>
        <w:t xml:space="preserve">/thuận lợi </w:t>
      </w:r>
      <w:r w:rsidRPr="00B91B7F">
        <w:rPr>
          <w:rFonts w:ascii="Times New Roman" w:hAnsi="Times New Roman" w:cs="Times New Roman"/>
          <w:i/>
          <w:iCs/>
          <w:color w:val="000000" w:themeColor="text1"/>
        </w:rPr>
        <w:t>về số lượng, cơ cấu, trình độ đào tạo, năng lực và phẩm chất của đội ngũ CBQL</w:t>
      </w:r>
      <w:r w:rsidRPr="00B91B7F">
        <w:rPr>
          <w:rFonts w:ascii="Times New Roman" w:hAnsi="Times New Roman" w:cs="Times New Roman"/>
          <w:i/>
          <w:iCs/>
          <w:color w:val="000000" w:themeColor="text1"/>
          <w:lang w:val="vi-VN"/>
        </w:rPr>
        <w:t>”</w:t>
      </w:r>
      <w:r w:rsidRPr="00B91B7F">
        <w:rPr>
          <w:rFonts w:ascii="Times New Roman" w:hAnsi="Times New Roman" w:cs="Times New Roman"/>
          <w:color w:val="000000" w:themeColor="text1"/>
          <w:lang w:val="vi-VN"/>
        </w:rPr>
        <w:t xml:space="preserve"> với ĐTB là 3</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11</w:t>
      </w:r>
      <w:r w:rsidRPr="00B91B7F">
        <w:rPr>
          <w:rFonts w:ascii="Times New Roman" w:hAnsi="Times New Roman" w:cs="Times New Roman"/>
          <w:color w:val="000000" w:themeColor="text1"/>
        </w:rPr>
        <w:t xml:space="preserve"> </w:t>
      </w:r>
      <w:r w:rsidRPr="00B91B7F">
        <w:rPr>
          <w:rFonts w:ascii="Times New Roman" w:hAnsi="Times New Roman" w:cs="Times New Roman"/>
          <w:color w:val="000000" w:themeColor="text1"/>
          <w:lang w:val="vi-VN"/>
        </w:rPr>
        <w:t>và 3</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 xml:space="preserve">05. Còn lại các nội dung khác đều thực hiện mức </w:t>
      </w:r>
      <w:r w:rsidR="00B36E97" w:rsidRPr="00B91B7F">
        <w:rPr>
          <w:rFonts w:ascii="Times New Roman" w:hAnsi="Times New Roman" w:cs="Times New Roman"/>
          <w:color w:val="000000" w:themeColor="text1"/>
          <w:lang w:val="vi-VN"/>
        </w:rPr>
        <w:t>khá</w:t>
      </w:r>
      <w:r w:rsidRPr="00B91B7F">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 xml:space="preserve">Trong những năm qua, công tác xây dựng quy hoạch phát triển đội ngũ CBQL trường MN trên địa bàn huyện Đakrông, tỉnh Quảng Trị được các cấp quan tâm. Thực hiện </w:t>
      </w:r>
      <w:proofErr w:type="spellStart"/>
      <w:r w:rsidRPr="00B91B7F">
        <w:rPr>
          <w:rFonts w:ascii="Times New Roman" w:hAnsi="Times New Roman" w:cs="Times New Roman"/>
          <w:color w:val="000000" w:themeColor="text1"/>
          <w:spacing w:val="-4"/>
          <w:lang w:val="pt-BR"/>
        </w:rPr>
        <w:t>Công</w:t>
      </w:r>
      <w:proofErr w:type="spellEnd"/>
      <w:r w:rsidRPr="00B91B7F">
        <w:rPr>
          <w:rFonts w:ascii="Times New Roman" w:hAnsi="Times New Roman" w:cs="Times New Roman"/>
          <w:color w:val="000000" w:themeColor="text1"/>
          <w:spacing w:val="-4"/>
          <w:lang w:val="pt-BR"/>
        </w:rPr>
        <w:t xml:space="preserve"> </w:t>
      </w:r>
      <w:proofErr w:type="spellStart"/>
      <w:r w:rsidRPr="00B91B7F">
        <w:rPr>
          <w:rFonts w:ascii="Times New Roman" w:hAnsi="Times New Roman" w:cs="Times New Roman"/>
          <w:color w:val="000000" w:themeColor="text1"/>
          <w:spacing w:val="-4"/>
          <w:lang w:val="pt-BR"/>
        </w:rPr>
        <w:t>văn</w:t>
      </w:r>
      <w:proofErr w:type="spellEnd"/>
      <w:r w:rsidRPr="00B91B7F">
        <w:rPr>
          <w:rFonts w:ascii="Times New Roman" w:hAnsi="Times New Roman" w:cs="Times New Roman"/>
          <w:color w:val="000000" w:themeColor="text1"/>
          <w:spacing w:val="-4"/>
          <w:lang w:val="pt-BR"/>
        </w:rPr>
        <w:t xml:space="preserve"> </w:t>
      </w:r>
      <w:proofErr w:type="spellStart"/>
      <w:r w:rsidRPr="00B91B7F">
        <w:rPr>
          <w:rFonts w:ascii="Times New Roman" w:hAnsi="Times New Roman" w:cs="Times New Roman"/>
          <w:color w:val="000000" w:themeColor="text1"/>
          <w:spacing w:val="-4"/>
          <w:lang w:val="pt-BR"/>
        </w:rPr>
        <w:t>số</w:t>
      </w:r>
      <w:proofErr w:type="spellEnd"/>
      <w:r w:rsidRPr="00B91B7F">
        <w:rPr>
          <w:rFonts w:ascii="Times New Roman" w:hAnsi="Times New Roman" w:cs="Times New Roman"/>
          <w:color w:val="000000" w:themeColor="text1"/>
          <w:spacing w:val="-4"/>
          <w:lang w:val="pt-BR"/>
        </w:rPr>
        <w:t xml:space="preserve"> 285/UBND-NC </w:t>
      </w:r>
      <w:proofErr w:type="spellStart"/>
      <w:r w:rsidRPr="00B91B7F">
        <w:rPr>
          <w:rFonts w:ascii="Times New Roman" w:hAnsi="Times New Roman" w:cs="Times New Roman"/>
          <w:color w:val="000000" w:themeColor="text1"/>
          <w:spacing w:val="-4"/>
          <w:lang w:val="pt-BR"/>
        </w:rPr>
        <w:t>ngày</w:t>
      </w:r>
      <w:proofErr w:type="spellEnd"/>
      <w:r w:rsidRPr="00B91B7F">
        <w:rPr>
          <w:rFonts w:ascii="Times New Roman" w:hAnsi="Times New Roman" w:cs="Times New Roman"/>
          <w:color w:val="000000" w:themeColor="text1"/>
          <w:spacing w:val="-4"/>
          <w:lang w:val="pt-BR"/>
        </w:rPr>
        <w:t xml:space="preserve"> 14/4/2017 </w:t>
      </w:r>
      <w:proofErr w:type="spellStart"/>
      <w:r w:rsidRPr="00B91B7F">
        <w:rPr>
          <w:rFonts w:ascii="Times New Roman" w:hAnsi="Times New Roman" w:cs="Times New Roman"/>
          <w:color w:val="000000" w:themeColor="text1"/>
          <w:spacing w:val="-4"/>
          <w:lang w:val="pt-BR"/>
        </w:rPr>
        <w:t>của</w:t>
      </w:r>
      <w:proofErr w:type="spellEnd"/>
      <w:r w:rsidRPr="00B91B7F">
        <w:rPr>
          <w:rFonts w:ascii="Times New Roman" w:hAnsi="Times New Roman" w:cs="Times New Roman"/>
          <w:color w:val="000000" w:themeColor="text1"/>
          <w:spacing w:val="-4"/>
          <w:lang w:val="pt-BR"/>
        </w:rPr>
        <w:t xml:space="preserve"> UBND </w:t>
      </w:r>
      <w:proofErr w:type="spellStart"/>
      <w:r w:rsidRPr="00B91B7F">
        <w:rPr>
          <w:rFonts w:ascii="Times New Roman" w:hAnsi="Times New Roman" w:cs="Times New Roman"/>
          <w:color w:val="000000" w:themeColor="text1"/>
          <w:spacing w:val="-4"/>
          <w:lang w:val="pt-BR"/>
        </w:rPr>
        <w:t>huyện</w:t>
      </w:r>
      <w:proofErr w:type="spellEnd"/>
      <w:r w:rsidRPr="00B91B7F">
        <w:rPr>
          <w:rFonts w:ascii="Times New Roman" w:hAnsi="Times New Roman" w:cs="Times New Roman"/>
          <w:color w:val="000000" w:themeColor="text1"/>
          <w:spacing w:val="-4"/>
          <w:lang w:val="pt-BR"/>
        </w:rPr>
        <w:t xml:space="preserve"> </w:t>
      </w:r>
      <w:proofErr w:type="spellStart"/>
      <w:r w:rsidRPr="00B91B7F">
        <w:rPr>
          <w:rFonts w:ascii="Times New Roman" w:hAnsi="Times New Roman" w:cs="Times New Roman"/>
          <w:color w:val="000000" w:themeColor="text1"/>
          <w:spacing w:val="-4"/>
          <w:lang w:val="pt-BR"/>
        </w:rPr>
        <w:t>Đakrông</w:t>
      </w:r>
      <w:proofErr w:type="spellEnd"/>
      <w:r w:rsidRPr="00B91B7F">
        <w:rPr>
          <w:rFonts w:ascii="Times New Roman" w:hAnsi="Times New Roman" w:cs="Times New Roman"/>
          <w:color w:val="000000" w:themeColor="text1"/>
          <w:spacing w:val="-4"/>
          <w:lang w:val="pt-BR"/>
        </w:rPr>
        <w:t xml:space="preserve"> </w:t>
      </w:r>
      <w:proofErr w:type="spellStart"/>
      <w:r w:rsidRPr="00B91B7F">
        <w:rPr>
          <w:rFonts w:ascii="Times New Roman" w:hAnsi="Times New Roman" w:cs="Times New Roman"/>
          <w:color w:val="000000" w:themeColor="text1"/>
          <w:spacing w:val="-4"/>
          <w:lang w:val="pt-BR"/>
        </w:rPr>
        <w:t>về</w:t>
      </w:r>
      <w:proofErr w:type="spellEnd"/>
      <w:r w:rsidRPr="00B91B7F">
        <w:rPr>
          <w:rFonts w:ascii="Times New Roman" w:hAnsi="Times New Roman" w:cs="Times New Roman"/>
          <w:color w:val="000000" w:themeColor="text1"/>
          <w:spacing w:val="-4"/>
          <w:lang w:val="pt-BR"/>
        </w:rPr>
        <w:t xml:space="preserve"> </w:t>
      </w:r>
      <w:proofErr w:type="spellStart"/>
      <w:r w:rsidRPr="00B91B7F">
        <w:rPr>
          <w:rFonts w:ascii="Times New Roman" w:hAnsi="Times New Roman" w:cs="Times New Roman"/>
          <w:color w:val="000000" w:themeColor="text1"/>
          <w:spacing w:val="-4"/>
          <w:lang w:val="pt-BR"/>
        </w:rPr>
        <w:t>việc</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rà</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soát</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bổ</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sung</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quy</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hoạch</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cán</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bộ</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giai</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đoạn</w:t>
      </w:r>
      <w:proofErr w:type="spellEnd"/>
      <w:r w:rsidRPr="00B91B7F">
        <w:rPr>
          <w:rFonts w:ascii="Times New Roman" w:hAnsi="Times New Roman" w:cs="Times New Roman"/>
          <w:color w:val="000000" w:themeColor="text1"/>
          <w:lang w:val="fr-FR"/>
        </w:rPr>
        <w:t xml:space="preserve"> 2015 - 2020 </w:t>
      </w:r>
      <w:proofErr w:type="spellStart"/>
      <w:r w:rsidRPr="00B91B7F">
        <w:rPr>
          <w:rFonts w:ascii="Times New Roman" w:hAnsi="Times New Roman" w:cs="Times New Roman"/>
          <w:color w:val="000000" w:themeColor="text1"/>
          <w:lang w:val="fr-FR"/>
        </w:rPr>
        <w:t>và</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xây</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dựng</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quy</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hoạch</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cán</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bộ</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giai</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đoạn</w:t>
      </w:r>
      <w:proofErr w:type="spellEnd"/>
      <w:r w:rsidRPr="00B91B7F">
        <w:rPr>
          <w:rFonts w:ascii="Times New Roman" w:hAnsi="Times New Roman" w:cs="Times New Roman"/>
          <w:color w:val="000000" w:themeColor="text1"/>
          <w:lang w:val="fr-FR"/>
        </w:rPr>
        <w:t xml:space="preserve"> 2020 </w:t>
      </w:r>
      <w:r w:rsidR="00A57FD5">
        <w:rPr>
          <w:rFonts w:ascii="Times New Roman" w:hAnsi="Times New Roman" w:cs="Times New Roman"/>
          <w:color w:val="000000" w:themeColor="text1"/>
          <w:lang w:val="fr-FR"/>
        </w:rPr>
        <w:t>–</w:t>
      </w:r>
      <w:r w:rsidRPr="00B91B7F">
        <w:rPr>
          <w:rFonts w:ascii="Times New Roman" w:hAnsi="Times New Roman" w:cs="Times New Roman"/>
          <w:color w:val="000000" w:themeColor="text1"/>
          <w:lang w:val="fr-FR"/>
        </w:rPr>
        <w:t xml:space="preserve"> 2025</w:t>
      </w:r>
      <w:r w:rsidR="00B628B7">
        <w:rPr>
          <w:rFonts w:ascii="Times New Roman" w:hAnsi="Times New Roman" w:cs="Times New Roman"/>
          <w:color w:val="000000" w:themeColor="text1"/>
          <w:lang w:val="vi-VN"/>
        </w:rPr>
        <w:t xml:space="preserve"> </w:t>
      </w:r>
      <w:r w:rsidR="00A57FD5">
        <w:rPr>
          <w:rFonts w:ascii="Times New Roman" w:hAnsi="Times New Roman" w:cs="Times New Roman"/>
          <w:color w:val="000000" w:themeColor="text1"/>
          <w:lang w:val="vi-VN"/>
        </w:rPr>
        <w:t>[</w:t>
      </w:r>
      <w:r w:rsidR="00B628B7">
        <w:rPr>
          <w:rFonts w:ascii="Times New Roman" w:hAnsi="Times New Roman" w:cs="Times New Roman"/>
          <w:color w:val="000000" w:themeColor="text1"/>
          <w:lang w:val="vi-VN"/>
        </w:rPr>
        <w:t>7]</w:t>
      </w:r>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và</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hướng</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dẫn</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của</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Phòng</w:t>
      </w:r>
      <w:proofErr w:type="spellEnd"/>
      <w:r w:rsidRPr="00B91B7F">
        <w:rPr>
          <w:rFonts w:ascii="Times New Roman" w:hAnsi="Times New Roman" w:cs="Times New Roman"/>
          <w:color w:val="000000" w:themeColor="text1"/>
          <w:lang w:val="fr-FR"/>
        </w:rPr>
        <w:t xml:space="preserve"> GD&amp;ĐT, </w:t>
      </w:r>
      <w:r w:rsidRPr="00B91B7F">
        <w:rPr>
          <w:rFonts w:ascii="Times New Roman" w:hAnsi="Times New Roman" w:cs="Times New Roman"/>
          <w:color w:val="000000" w:themeColor="text1"/>
        </w:rPr>
        <w:t xml:space="preserve">các trường MN đã tiến hành </w:t>
      </w:r>
      <w:proofErr w:type="spellStart"/>
      <w:r w:rsidRPr="00B91B7F">
        <w:rPr>
          <w:rFonts w:ascii="Times New Roman" w:hAnsi="Times New Roman" w:cs="Times New Roman"/>
          <w:color w:val="000000" w:themeColor="text1"/>
          <w:lang w:val="fr-FR"/>
        </w:rPr>
        <w:t>rà</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soát</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bổ</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sung</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quy</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hoạch</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cán</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bộ</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Sau</w:t>
      </w:r>
      <w:proofErr w:type="spellEnd"/>
      <w:r w:rsidRPr="00B91B7F">
        <w:rPr>
          <w:rFonts w:ascii="Times New Roman" w:hAnsi="Times New Roman" w:cs="Times New Roman"/>
          <w:color w:val="000000" w:themeColor="text1"/>
          <w:lang w:val="fr-FR"/>
        </w:rPr>
        <w:t xml:space="preserve"> khi </w:t>
      </w:r>
      <w:proofErr w:type="spellStart"/>
      <w:r w:rsidRPr="00B91B7F">
        <w:rPr>
          <w:rFonts w:ascii="Times New Roman" w:hAnsi="Times New Roman" w:cs="Times New Roman"/>
          <w:color w:val="000000" w:themeColor="text1"/>
          <w:lang w:val="fr-FR"/>
        </w:rPr>
        <w:t>các</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trường</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học</w:t>
      </w:r>
      <w:proofErr w:type="spellEnd"/>
      <w:r w:rsidRPr="00B91B7F">
        <w:rPr>
          <w:rFonts w:ascii="Times New Roman" w:hAnsi="Times New Roman" w:cs="Times New Roman"/>
          <w:color w:val="000000" w:themeColor="text1"/>
          <w:lang w:val="fr-FR"/>
        </w:rPr>
        <w:t xml:space="preserve"> MN </w:t>
      </w:r>
      <w:proofErr w:type="spellStart"/>
      <w:r w:rsidRPr="00B91B7F">
        <w:rPr>
          <w:rFonts w:ascii="Times New Roman" w:hAnsi="Times New Roman" w:cs="Times New Roman"/>
          <w:color w:val="000000" w:themeColor="text1"/>
          <w:lang w:val="fr-FR"/>
        </w:rPr>
        <w:t>rà</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soát</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bổ</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sung</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quy</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fr-FR"/>
        </w:rPr>
        <w:t>hoạch</w:t>
      </w:r>
      <w:proofErr w:type="spellEnd"/>
      <w:r w:rsidRPr="00B91B7F">
        <w:rPr>
          <w:rFonts w:ascii="Times New Roman" w:hAnsi="Times New Roman" w:cs="Times New Roman"/>
          <w:color w:val="000000" w:themeColor="text1"/>
          <w:lang w:val="fr-FR"/>
        </w:rPr>
        <w:t xml:space="preserve">, </w:t>
      </w:r>
      <w:proofErr w:type="spellStart"/>
      <w:r w:rsidRPr="00B91B7F">
        <w:rPr>
          <w:rFonts w:ascii="Times New Roman" w:hAnsi="Times New Roman" w:cs="Times New Roman"/>
          <w:color w:val="000000" w:themeColor="text1"/>
          <w:lang w:val="nl-NL"/>
        </w:rPr>
        <w:t>Phòng</w:t>
      </w:r>
      <w:proofErr w:type="spellEnd"/>
      <w:r w:rsidRPr="00B91B7F">
        <w:rPr>
          <w:rFonts w:ascii="Times New Roman" w:hAnsi="Times New Roman" w:cs="Times New Roman"/>
          <w:color w:val="000000" w:themeColor="text1"/>
          <w:lang w:val="nl-NL"/>
        </w:rPr>
        <w:t xml:space="preserve"> GD&amp;ĐT </w:t>
      </w:r>
      <w:proofErr w:type="spellStart"/>
      <w:r w:rsidRPr="00B91B7F">
        <w:rPr>
          <w:rFonts w:ascii="Times New Roman" w:hAnsi="Times New Roman" w:cs="Times New Roman"/>
          <w:color w:val="000000" w:themeColor="text1"/>
          <w:lang w:val="nl-NL"/>
        </w:rPr>
        <w:t>tổng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hợp</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phối</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hợp</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với</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Phòng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Nội</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vụ</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huyện</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thống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nhất</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và</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hoàn</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thành</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công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tác</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rà</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soát</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bổ</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sung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quy</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hoạch</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cán</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bộ</w:t>
      </w:r>
      <w:proofErr w:type="spellEnd"/>
      <w:r w:rsidRPr="00B91B7F">
        <w:rPr>
          <w:rFonts w:ascii="Times New Roman" w:hAnsi="Times New Roman" w:cs="Times New Roman"/>
          <w:color w:val="000000" w:themeColor="text1"/>
          <w:lang w:val="nl-NL"/>
        </w:rPr>
        <w:t xml:space="preserve"> QL </w:t>
      </w:r>
      <w:proofErr w:type="spellStart"/>
      <w:r w:rsidRPr="00B91B7F">
        <w:rPr>
          <w:rFonts w:ascii="Times New Roman" w:hAnsi="Times New Roman" w:cs="Times New Roman"/>
          <w:color w:val="000000" w:themeColor="text1"/>
          <w:lang w:val="nl-NL"/>
        </w:rPr>
        <w:t>trường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học</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giai</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đoạn</w:t>
      </w:r>
      <w:proofErr w:type="spellEnd"/>
      <w:r w:rsidRPr="00B91B7F">
        <w:rPr>
          <w:rFonts w:ascii="Times New Roman" w:hAnsi="Times New Roman" w:cs="Times New Roman"/>
          <w:color w:val="000000" w:themeColor="text1"/>
          <w:lang w:val="nl-NL"/>
        </w:rPr>
        <w:t xml:space="preserve"> 2015 - 2020 </w:t>
      </w:r>
      <w:proofErr w:type="spellStart"/>
      <w:r w:rsidRPr="00B91B7F">
        <w:rPr>
          <w:rFonts w:ascii="Times New Roman" w:hAnsi="Times New Roman" w:cs="Times New Roman"/>
          <w:color w:val="000000" w:themeColor="text1"/>
          <w:lang w:val="nl-NL"/>
        </w:rPr>
        <w:t>và</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quy</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hoạch</w:t>
      </w:r>
      <w:proofErr w:type="spellEnd"/>
      <w:r w:rsidRPr="00B91B7F">
        <w:rPr>
          <w:rFonts w:ascii="Times New Roman" w:hAnsi="Times New Roman" w:cs="Times New Roman"/>
          <w:color w:val="000000" w:themeColor="text1"/>
          <w:lang w:val="nl-NL"/>
        </w:rPr>
        <w:t xml:space="preserve"> CBQL </w:t>
      </w:r>
      <w:proofErr w:type="spellStart"/>
      <w:r w:rsidRPr="00B91B7F">
        <w:rPr>
          <w:rFonts w:ascii="Times New Roman" w:hAnsi="Times New Roman" w:cs="Times New Roman"/>
          <w:color w:val="000000" w:themeColor="text1"/>
          <w:lang w:val="nl-NL"/>
        </w:rPr>
        <w:t>trường</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học</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giai</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đoạn</w:t>
      </w:r>
      <w:proofErr w:type="spellEnd"/>
      <w:r w:rsidRPr="00B91B7F">
        <w:rPr>
          <w:rFonts w:ascii="Times New Roman" w:hAnsi="Times New Roman" w:cs="Times New Roman"/>
          <w:color w:val="000000" w:themeColor="text1"/>
          <w:lang w:val="nl-NL"/>
        </w:rPr>
        <w:t xml:space="preserve"> 2020-2025, </w:t>
      </w:r>
      <w:proofErr w:type="spellStart"/>
      <w:r w:rsidRPr="00B91B7F">
        <w:rPr>
          <w:rFonts w:ascii="Times New Roman" w:hAnsi="Times New Roman" w:cs="Times New Roman"/>
          <w:color w:val="000000" w:themeColor="text1"/>
          <w:lang w:val="nl-NL"/>
        </w:rPr>
        <w:t>trình</w:t>
      </w:r>
      <w:proofErr w:type="spellEnd"/>
      <w:r w:rsidRPr="00B91B7F">
        <w:rPr>
          <w:rFonts w:ascii="Times New Roman" w:hAnsi="Times New Roman" w:cs="Times New Roman"/>
          <w:color w:val="000000" w:themeColor="text1"/>
          <w:lang w:val="nl-NL"/>
        </w:rPr>
        <w:t xml:space="preserve"> UBND </w:t>
      </w:r>
      <w:proofErr w:type="spellStart"/>
      <w:r w:rsidRPr="00B91B7F">
        <w:rPr>
          <w:rFonts w:ascii="Times New Roman" w:hAnsi="Times New Roman" w:cs="Times New Roman"/>
          <w:color w:val="000000" w:themeColor="text1"/>
          <w:lang w:val="nl-NL"/>
        </w:rPr>
        <w:t>huyện</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phê</w:t>
      </w:r>
      <w:proofErr w:type="spellEnd"/>
      <w:r w:rsidRPr="00B91B7F">
        <w:rPr>
          <w:rFonts w:ascii="Times New Roman" w:hAnsi="Times New Roman" w:cs="Times New Roman"/>
          <w:color w:val="000000" w:themeColor="text1"/>
          <w:lang w:val="nl-NL"/>
        </w:rPr>
        <w:t xml:space="preserve"> </w:t>
      </w:r>
      <w:proofErr w:type="spellStart"/>
      <w:r w:rsidRPr="00B91B7F">
        <w:rPr>
          <w:rFonts w:ascii="Times New Roman" w:hAnsi="Times New Roman" w:cs="Times New Roman"/>
          <w:color w:val="000000" w:themeColor="text1"/>
          <w:lang w:val="nl-NL"/>
        </w:rPr>
        <w:t>duyệt</w:t>
      </w:r>
      <w:proofErr w:type="spellEnd"/>
      <w:r w:rsidRPr="00B91B7F">
        <w:rPr>
          <w:rFonts w:ascii="Times New Roman" w:hAnsi="Times New Roman" w:cs="Times New Roman"/>
          <w:color w:val="000000" w:themeColor="text1"/>
          <w:lang w:val="nl-NL"/>
        </w:rPr>
        <w:t xml:space="preserve">. </w:t>
      </w:r>
      <w:bookmarkStart w:id="12" w:name="_Hlk88594535"/>
      <w:r w:rsidRPr="00B91B7F">
        <w:rPr>
          <w:rFonts w:ascii="Times New Roman" w:hAnsi="Times New Roman" w:cs="Times New Roman"/>
          <w:color w:val="000000" w:themeColor="text1"/>
        </w:rPr>
        <w:t>Đồng thời, h</w:t>
      </w:r>
      <w:r w:rsidR="00DF2793">
        <w:rPr>
          <w:rFonts w:ascii="Times New Roman" w:hAnsi="Times New Roman" w:cs="Times New Roman"/>
          <w:color w:val="000000" w:themeColor="text1"/>
        </w:rPr>
        <w:t>àng</w:t>
      </w:r>
      <w:r w:rsidRPr="00B91B7F">
        <w:rPr>
          <w:rFonts w:ascii="Times New Roman" w:hAnsi="Times New Roman" w:cs="Times New Roman"/>
          <w:color w:val="000000" w:themeColor="text1"/>
        </w:rPr>
        <w:t xml:space="preserve"> năm, UBND huyện Đakrông giao Phòng Nội vụ phối hợp với Phòng GD&amp;ĐT chỉ đạo, hướng dẫn các trường MN rà soát, bổ sung, điều chỉnh quy hoạch CBQL trường </w:t>
      </w:r>
      <w:r w:rsidRPr="00B91B7F">
        <w:rPr>
          <w:rFonts w:ascii="Times New Roman" w:hAnsi="Times New Roman" w:cs="Times New Roman"/>
          <w:color w:val="000000" w:themeColor="text1"/>
        </w:rPr>
        <w:lastRenderedPageBreak/>
        <w:t xml:space="preserve">MN. </w:t>
      </w:r>
      <w:bookmarkEnd w:id="12"/>
      <w:r w:rsidRPr="00B91B7F">
        <w:rPr>
          <w:rFonts w:ascii="Times New Roman" w:hAnsi="Times New Roman" w:cs="Times New Roman"/>
          <w:color w:val="000000" w:themeColor="text1"/>
        </w:rPr>
        <w:t>Mặc dù công tác xây dựng quy hoạch phát triển đội ngũ CBQL trường MN đã được quan tâm triển khai thực hiện và đảm bảo đúng quy định, tuy nhiên vẫn còn nhiều tồn tại</w:t>
      </w:r>
      <w:r w:rsidR="000520BE">
        <w:rPr>
          <w:rFonts w:ascii="Times New Roman" w:hAnsi="Times New Roman" w:cs="Times New Roman"/>
          <w:color w:val="000000" w:themeColor="text1"/>
          <w:lang w:val="vi-VN"/>
        </w:rPr>
        <w:t xml:space="preserve"> về </w:t>
      </w:r>
      <w:r w:rsidRPr="00B91B7F">
        <w:rPr>
          <w:rFonts w:ascii="Times New Roman" w:hAnsi="Times New Roman" w:cs="Times New Roman"/>
          <w:color w:val="000000" w:themeColor="text1"/>
        </w:rPr>
        <w:t>công tác quy hoạch còn nặng về hình thức, chưa thật sự gắn với việc đánh giá, bổ nhiệm, điều động và luân chuyển cán bộ; quá trình quy hoạch chưa chú trọng đến chất lượng đội ngũ cán bộ được quy hoạch, dẫn đến nhiều cán bộ</w:t>
      </w:r>
      <w:r w:rsidR="000520BE">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 xml:space="preserve">sau khi quy hoạch nhưng không bổ nhiệm được do không thể đáp ứng với yêu cầu nhiệm vụ, hoặc bổ nhiệm được nhưng năng lực thực hiện nhiệm vụ kém hiệu quả... </w:t>
      </w:r>
    </w:p>
    <w:p w14:paraId="14D75BDD" w14:textId="5068721A" w:rsidR="009A531F" w:rsidRPr="00B91B7F" w:rsidRDefault="00292385" w:rsidP="00B91B7F">
      <w:pPr>
        <w:pStyle w:val="03"/>
        <w:spacing w:before="120" w:line="240" w:lineRule="auto"/>
        <w:rPr>
          <w:color w:val="000000" w:themeColor="text1"/>
          <w:sz w:val="24"/>
          <w:szCs w:val="24"/>
        </w:rPr>
      </w:pPr>
      <w:bookmarkStart w:id="13" w:name="_Toc88171404"/>
      <w:r w:rsidRPr="00B91B7F">
        <w:rPr>
          <w:color w:val="000000" w:themeColor="text1"/>
          <w:sz w:val="24"/>
          <w:szCs w:val="24"/>
          <w:lang w:val="vi-VN"/>
        </w:rPr>
        <w:t>3.3</w:t>
      </w:r>
      <w:r w:rsidR="009A531F" w:rsidRPr="00B91B7F">
        <w:rPr>
          <w:color w:val="000000" w:themeColor="text1"/>
          <w:sz w:val="24"/>
          <w:szCs w:val="24"/>
        </w:rPr>
        <w:t xml:space="preserve">.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trạng</w:t>
      </w:r>
      <w:proofErr w:type="spellEnd"/>
      <w:r w:rsidR="009A531F" w:rsidRPr="00B91B7F">
        <w:rPr>
          <w:color w:val="000000" w:themeColor="text1"/>
          <w:sz w:val="24"/>
          <w:szCs w:val="24"/>
        </w:rPr>
        <w:t xml:space="preserve"> </w:t>
      </w:r>
      <w:proofErr w:type="spellStart"/>
      <w:r w:rsidR="00B7068F" w:rsidRPr="00B91B7F">
        <w:rPr>
          <w:color w:val="000000" w:themeColor="text1"/>
          <w:sz w:val="24"/>
          <w:szCs w:val="24"/>
        </w:rPr>
        <w:t>công</w:t>
      </w:r>
      <w:proofErr w:type="spellEnd"/>
      <w:r w:rsidR="00B7068F" w:rsidRPr="00B91B7F">
        <w:rPr>
          <w:color w:val="000000" w:themeColor="text1"/>
          <w:sz w:val="24"/>
          <w:szCs w:val="24"/>
          <w:lang w:val="vi-VN"/>
        </w:rPr>
        <w:t xml:space="preserve"> tác </w:t>
      </w:r>
      <w:proofErr w:type="spellStart"/>
      <w:r w:rsidR="009A531F" w:rsidRPr="00B91B7F">
        <w:rPr>
          <w:color w:val="000000" w:themeColor="text1"/>
          <w:sz w:val="24"/>
          <w:szCs w:val="24"/>
        </w:rPr>
        <w:t>lựa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chọn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đào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tạo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bồi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dưỡng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nâng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cao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phẩm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chất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năng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kỹ</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năng</w:t>
      </w:r>
      <w:proofErr w:type="spellEnd"/>
      <w:r w:rsidR="009A531F" w:rsidRPr="00B91B7F">
        <w:rPr>
          <w:color w:val="000000" w:themeColor="text1"/>
          <w:sz w:val="24"/>
          <w:szCs w:val="24"/>
        </w:rPr>
        <w:t xml:space="preserve"> </w:t>
      </w:r>
      <w:proofErr w:type="spellStart"/>
      <w:r w:rsidR="00B7068F" w:rsidRPr="00B91B7F">
        <w:rPr>
          <w:color w:val="000000" w:themeColor="text1"/>
          <w:sz w:val="24"/>
          <w:szCs w:val="24"/>
        </w:rPr>
        <w:t>quản</w:t>
      </w:r>
      <w:proofErr w:type="spellEnd"/>
      <w:r w:rsidR="00B7068F" w:rsidRPr="00B91B7F">
        <w:rPr>
          <w:color w:val="000000" w:themeColor="text1"/>
          <w:sz w:val="24"/>
          <w:szCs w:val="24"/>
          <w:lang w:val="vi-VN"/>
        </w:rPr>
        <w:t xml:space="preserve"> lý</w:t>
      </w:r>
      <w:r w:rsidR="009A531F" w:rsidRPr="00B91B7F">
        <w:rPr>
          <w:color w:val="000000" w:themeColor="text1"/>
          <w:sz w:val="24"/>
          <w:szCs w:val="24"/>
        </w:rPr>
        <w:t xml:space="preserve"> </w:t>
      </w:r>
      <w:proofErr w:type="spellStart"/>
      <w:r w:rsidR="009A531F" w:rsidRPr="00B91B7F">
        <w:rPr>
          <w:color w:val="000000" w:themeColor="text1"/>
          <w:sz w:val="24"/>
          <w:szCs w:val="24"/>
        </w:rPr>
        <w:t>cho</w:t>
      </w:r>
      <w:proofErr w:type="spellEnd"/>
      <w:r w:rsidR="009A531F" w:rsidRPr="00B91B7F">
        <w:rPr>
          <w:color w:val="000000" w:themeColor="text1"/>
          <w:sz w:val="24"/>
          <w:szCs w:val="24"/>
        </w:rPr>
        <w:t xml:space="preserve"> </w:t>
      </w:r>
      <w:proofErr w:type="spellStart"/>
      <w:r w:rsidR="00B7068F" w:rsidRPr="00B91B7F">
        <w:rPr>
          <w:color w:val="000000" w:themeColor="text1"/>
          <w:sz w:val="24"/>
          <w:szCs w:val="24"/>
        </w:rPr>
        <w:t>cán</w:t>
      </w:r>
      <w:proofErr w:type="spellEnd"/>
      <w:r w:rsidR="00B7068F" w:rsidRPr="00B91B7F">
        <w:rPr>
          <w:color w:val="000000" w:themeColor="text1"/>
          <w:sz w:val="24"/>
          <w:szCs w:val="24"/>
          <w:lang w:val="vi-VN"/>
        </w:rPr>
        <w:t xml:space="preserve"> bộ quản lý</w:t>
      </w:r>
      <w:r w:rsidR="009A531F" w:rsidRPr="00B91B7F">
        <w:rPr>
          <w:color w:val="000000" w:themeColor="text1"/>
          <w:sz w:val="24"/>
          <w:szCs w:val="24"/>
        </w:rPr>
        <w:t xml:space="preserve">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w:t>
      </w:r>
      <w:bookmarkEnd w:id="13"/>
      <w:proofErr w:type="spellStart"/>
      <w:r w:rsidR="00B7068F" w:rsidRPr="00B91B7F">
        <w:rPr>
          <w:color w:val="000000" w:themeColor="text1"/>
          <w:sz w:val="24"/>
          <w:szCs w:val="24"/>
        </w:rPr>
        <w:t>mầm</w:t>
      </w:r>
      <w:proofErr w:type="spellEnd"/>
      <w:r w:rsidR="00B7068F" w:rsidRPr="00B91B7F">
        <w:rPr>
          <w:color w:val="000000" w:themeColor="text1"/>
          <w:sz w:val="24"/>
          <w:szCs w:val="24"/>
          <w:lang w:val="vi-VN"/>
        </w:rPr>
        <w:t xml:space="preserve"> non</w:t>
      </w:r>
      <w:r w:rsidR="009A531F" w:rsidRPr="00B91B7F">
        <w:rPr>
          <w:color w:val="000000" w:themeColor="text1"/>
          <w:sz w:val="24"/>
          <w:szCs w:val="24"/>
        </w:rPr>
        <w:t xml:space="preserve"> </w:t>
      </w:r>
    </w:p>
    <w:p w14:paraId="097EDA7B" w14:textId="068BD56D" w:rsidR="009A531F" w:rsidRPr="00B91B7F" w:rsidRDefault="009A531F" w:rsidP="00B91B7F">
      <w:pPr>
        <w:spacing w:before="120"/>
        <w:jc w:val="both"/>
        <w:rPr>
          <w:rFonts w:ascii="Times New Roman" w:hAnsi="Times New Roman" w:cs="Times New Roman"/>
          <w:i/>
          <w:iCs/>
          <w:color w:val="000000" w:themeColor="text1"/>
          <w:lang w:val="vi-VN"/>
        </w:rPr>
      </w:pPr>
      <w:bookmarkStart w:id="14" w:name="_Toc88205256"/>
      <w:r w:rsidRPr="00B91B7F">
        <w:rPr>
          <w:rFonts w:ascii="Times New Roman" w:hAnsi="Times New Roman" w:cs="Times New Roman"/>
          <w:i/>
          <w:iCs/>
          <w:color w:val="000000" w:themeColor="text1"/>
        </w:rPr>
        <w:t xml:space="preserve">Bảng </w:t>
      </w:r>
      <w:r w:rsidR="00B2234F" w:rsidRPr="00B91B7F">
        <w:rPr>
          <w:rFonts w:ascii="Times New Roman" w:hAnsi="Times New Roman" w:cs="Times New Roman"/>
          <w:i/>
          <w:iCs/>
          <w:color w:val="000000" w:themeColor="text1"/>
          <w:lang w:val="vi-VN"/>
        </w:rPr>
        <w:t>3</w:t>
      </w:r>
      <w:r w:rsidRPr="00B91B7F">
        <w:rPr>
          <w:rFonts w:ascii="Times New Roman" w:hAnsi="Times New Roman" w:cs="Times New Roman"/>
          <w:i/>
          <w:iCs/>
          <w:color w:val="000000" w:themeColor="text1"/>
          <w:lang w:val="vi-VN"/>
        </w:rPr>
        <w:t xml:space="preserve">. Đánh giá về công tác </w:t>
      </w:r>
      <w:r w:rsidRPr="00B91B7F">
        <w:rPr>
          <w:rFonts w:ascii="Times New Roman" w:hAnsi="Times New Roman" w:cs="Times New Roman"/>
          <w:i/>
          <w:iCs/>
          <w:color w:val="000000" w:themeColor="text1"/>
        </w:rPr>
        <w:t xml:space="preserve">lựa chọn, đào tạo, bồi dưỡng nâng cao phẩm chất, năng lực, kỹ năng </w:t>
      </w:r>
      <w:r w:rsidR="00B2234F" w:rsidRPr="00B91B7F">
        <w:rPr>
          <w:rFonts w:ascii="Times New Roman" w:hAnsi="Times New Roman" w:cs="Times New Roman"/>
          <w:i/>
          <w:iCs/>
          <w:color w:val="000000" w:themeColor="text1"/>
        </w:rPr>
        <w:t>quản</w:t>
      </w:r>
      <w:r w:rsidR="00B2234F" w:rsidRPr="00B91B7F">
        <w:rPr>
          <w:rFonts w:ascii="Times New Roman" w:hAnsi="Times New Roman" w:cs="Times New Roman"/>
          <w:i/>
          <w:iCs/>
          <w:color w:val="000000" w:themeColor="text1"/>
          <w:lang w:val="vi-VN"/>
        </w:rPr>
        <w:t xml:space="preserve"> lý</w:t>
      </w:r>
      <w:r w:rsidRPr="00B91B7F">
        <w:rPr>
          <w:rFonts w:ascii="Times New Roman" w:hAnsi="Times New Roman" w:cs="Times New Roman"/>
          <w:i/>
          <w:iCs/>
          <w:color w:val="000000" w:themeColor="text1"/>
        </w:rPr>
        <w:t xml:space="preserve"> cho </w:t>
      </w:r>
      <w:r w:rsidR="00B2234F" w:rsidRPr="00B91B7F">
        <w:rPr>
          <w:rFonts w:ascii="Times New Roman" w:hAnsi="Times New Roman" w:cs="Times New Roman"/>
          <w:i/>
          <w:iCs/>
          <w:color w:val="000000" w:themeColor="text1"/>
        </w:rPr>
        <w:t>cán</w:t>
      </w:r>
      <w:r w:rsidR="00B2234F" w:rsidRPr="00B91B7F">
        <w:rPr>
          <w:rFonts w:ascii="Times New Roman" w:hAnsi="Times New Roman" w:cs="Times New Roman"/>
          <w:i/>
          <w:iCs/>
          <w:color w:val="000000" w:themeColor="text1"/>
          <w:lang w:val="vi-VN"/>
        </w:rPr>
        <w:t xml:space="preserve"> bộ quản lý</w:t>
      </w:r>
      <w:r w:rsidRPr="00B91B7F">
        <w:rPr>
          <w:rFonts w:ascii="Times New Roman" w:hAnsi="Times New Roman" w:cs="Times New Roman"/>
          <w:i/>
          <w:iCs/>
          <w:color w:val="000000" w:themeColor="text1"/>
        </w:rPr>
        <w:t xml:space="preserve"> trường </w:t>
      </w:r>
      <w:bookmarkEnd w:id="14"/>
      <w:r w:rsidR="00B2234F" w:rsidRPr="00B91B7F">
        <w:rPr>
          <w:rFonts w:ascii="Times New Roman" w:hAnsi="Times New Roman" w:cs="Times New Roman"/>
          <w:i/>
          <w:iCs/>
          <w:color w:val="000000" w:themeColor="text1"/>
        </w:rPr>
        <w:t>mầm</w:t>
      </w:r>
      <w:r w:rsidR="00B2234F" w:rsidRPr="00B91B7F">
        <w:rPr>
          <w:rFonts w:ascii="Times New Roman" w:hAnsi="Times New Roman" w:cs="Times New Roman"/>
          <w:i/>
          <w:iCs/>
          <w:color w:val="000000" w:themeColor="text1"/>
          <w:lang w:val="vi-VN"/>
        </w:rPr>
        <w:t xml:space="preserve"> non</w:t>
      </w:r>
    </w:p>
    <w:tbl>
      <w:tblPr>
        <w:tblW w:w="92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116"/>
        <w:gridCol w:w="850"/>
        <w:gridCol w:w="723"/>
      </w:tblGrid>
      <w:tr w:rsidR="009A531F" w:rsidRPr="00B91B7F" w14:paraId="1DDCA5EF" w14:textId="77777777" w:rsidTr="00B628B7">
        <w:tc>
          <w:tcPr>
            <w:tcW w:w="537" w:type="dxa"/>
            <w:vMerge w:val="restart"/>
            <w:shd w:val="clear" w:color="auto" w:fill="auto"/>
            <w:vAlign w:val="center"/>
          </w:tcPr>
          <w:p w14:paraId="6290476B"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TT</w:t>
            </w:r>
          </w:p>
        </w:tc>
        <w:tc>
          <w:tcPr>
            <w:tcW w:w="7118" w:type="dxa"/>
            <w:vMerge w:val="restart"/>
            <w:shd w:val="clear" w:color="auto" w:fill="auto"/>
            <w:vAlign w:val="center"/>
          </w:tcPr>
          <w:p w14:paraId="5410D08D" w14:textId="77777777" w:rsidR="009A531F" w:rsidRPr="00B91B7F" w:rsidRDefault="009A531F" w:rsidP="00B91B7F">
            <w:pPr>
              <w:spacing w:before="120"/>
              <w:ind w:right="-32"/>
              <w:jc w:val="center"/>
              <w:rPr>
                <w:rFonts w:ascii="Times New Roman" w:hAnsi="Times New Roman" w:cs="Times New Roman"/>
                <w:b/>
                <w:color w:val="000000" w:themeColor="text1"/>
                <w:lang w:val="vi-VN"/>
              </w:rPr>
            </w:pPr>
            <w:r w:rsidRPr="00B91B7F">
              <w:rPr>
                <w:rFonts w:ascii="Times New Roman" w:hAnsi="Times New Roman" w:cs="Times New Roman"/>
                <w:b/>
                <w:bCs/>
                <w:color w:val="000000" w:themeColor="text1"/>
              </w:rPr>
              <w:t>Nội dung</w:t>
            </w:r>
          </w:p>
        </w:tc>
        <w:tc>
          <w:tcPr>
            <w:tcW w:w="1571" w:type="dxa"/>
            <w:gridSpan w:val="2"/>
            <w:shd w:val="clear" w:color="auto" w:fill="auto"/>
            <w:vAlign w:val="center"/>
          </w:tcPr>
          <w:p w14:paraId="241D94A8"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 xml:space="preserve">Mức độ </w:t>
            </w:r>
          </w:p>
        </w:tc>
      </w:tr>
      <w:tr w:rsidR="009A531F" w:rsidRPr="00B91B7F" w14:paraId="3D62B094" w14:textId="77777777" w:rsidTr="00B628B7">
        <w:tc>
          <w:tcPr>
            <w:tcW w:w="537" w:type="dxa"/>
            <w:vMerge/>
            <w:shd w:val="clear" w:color="auto" w:fill="auto"/>
            <w:vAlign w:val="center"/>
          </w:tcPr>
          <w:p w14:paraId="34D67E71" w14:textId="77777777" w:rsidR="009A531F" w:rsidRPr="00B91B7F" w:rsidRDefault="009A531F" w:rsidP="00B91B7F">
            <w:pPr>
              <w:spacing w:before="120"/>
              <w:jc w:val="center"/>
              <w:rPr>
                <w:rFonts w:ascii="Times New Roman" w:hAnsi="Times New Roman" w:cs="Times New Roman"/>
                <w:color w:val="000000" w:themeColor="text1"/>
                <w:lang w:val="vi-VN"/>
              </w:rPr>
            </w:pPr>
          </w:p>
        </w:tc>
        <w:tc>
          <w:tcPr>
            <w:tcW w:w="7118" w:type="dxa"/>
            <w:vMerge/>
            <w:shd w:val="clear" w:color="auto" w:fill="auto"/>
          </w:tcPr>
          <w:p w14:paraId="23BD8CDE" w14:textId="77777777" w:rsidR="009A531F" w:rsidRPr="00B91B7F" w:rsidRDefault="009A531F" w:rsidP="00B91B7F">
            <w:pPr>
              <w:pStyle w:val="NormalWeb"/>
              <w:spacing w:before="120" w:beforeAutospacing="0" w:after="0" w:afterAutospacing="0"/>
              <w:ind w:right="-32"/>
              <w:jc w:val="center"/>
              <w:rPr>
                <w:color w:val="000000" w:themeColor="text1"/>
              </w:rPr>
            </w:pPr>
          </w:p>
        </w:tc>
        <w:tc>
          <w:tcPr>
            <w:tcW w:w="850" w:type="dxa"/>
            <w:shd w:val="clear" w:color="auto" w:fill="auto"/>
            <w:vAlign w:val="center"/>
          </w:tcPr>
          <w:p w14:paraId="39D1F5FE"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ĐTB</w:t>
            </w:r>
          </w:p>
        </w:tc>
        <w:tc>
          <w:tcPr>
            <w:tcW w:w="721" w:type="dxa"/>
            <w:shd w:val="clear" w:color="auto" w:fill="auto"/>
            <w:vAlign w:val="center"/>
          </w:tcPr>
          <w:p w14:paraId="46D6E6D7"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ĐLC</w:t>
            </w:r>
          </w:p>
        </w:tc>
      </w:tr>
      <w:tr w:rsidR="009A531F" w:rsidRPr="00B91B7F" w14:paraId="1049C547" w14:textId="77777777" w:rsidTr="00B628B7">
        <w:tc>
          <w:tcPr>
            <w:tcW w:w="537" w:type="dxa"/>
            <w:shd w:val="clear" w:color="auto" w:fill="auto"/>
            <w:vAlign w:val="center"/>
          </w:tcPr>
          <w:p w14:paraId="0E1CFBE1"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w:t>
            </w:r>
          </w:p>
        </w:tc>
        <w:tc>
          <w:tcPr>
            <w:tcW w:w="7118" w:type="dxa"/>
            <w:shd w:val="clear" w:color="auto" w:fill="auto"/>
          </w:tcPr>
          <w:p w14:paraId="08F79F9D" w14:textId="5D533D33"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đánh</w:t>
            </w:r>
            <w:proofErr w:type="spellEnd"/>
            <w:r w:rsidRPr="00B91B7F">
              <w:rPr>
                <w:color w:val="000000" w:themeColor="text1"/>
              </w:rPr>
              <w:t xml:space="preserve"> </w:t>
            </w:r>
            <w:proofErr w:type="spellStart"/>
            <w:r w:rsidRPr="00B91B7F">
              <w:rPr>
                <w:color w:val="000000" w:themeColor="text1"/>
              </w:rPr>
              <w:t>giá</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CBQL </w:t>
            </w:r>
            <w:proofErr w:type="spellStart"/>
            <w:r w:rsidRPr="00B91B7F">
              <w:rPr>
                <w:color w:val="000000" w:themeColor="text1"/>
              </w:rPr>
              <w:t>theo</w:t>
            </w:r>
            <w:proofErr w:type="spellEnd"/>
            <w:r w:rsidRPr="00B91B7F">
              <w:rPr>
                <w:color w:val="000000" w:themeColor="text1"/>
              </w:rPr>
              <w:t xml:space="preserve"> </w:t>
            </w:r>
            <w:proofErr w:type="spellStart"/>
            <w:r w:rsidRPr="00B91B7F">
              <w:rPr>
                <w:color w:val="000000" w:themeColor="text1"/>
              </w:rPr>
              <w:t>Chuẩn</w:t>
            </w:r>
            <w:proofErr w:type="spellEnd"/>
            <w:r w:rsidRPr="00B91B7F">
              <w:rPr>
                <w:color w:val="000000" w:themeColor="text1"/>
              </w:rPr>
              <w:t xml:space="preserve"> </w:t>
            </w:r>
            <w:proofErr w:type="spellStart"/>
            <w:r w:rsidR="00B2234F" w:rsidRPr="00B91B7F">
              <w:rPr>
                <w:color w:val="000000" w:themeColor="text1"/>
              </w:rPr>
              <w:t>hiệu</w:t>
            </w:r>
            <w:proofErr w:type="spellEnd"/>
            <w:r w:rsidR="00B2234F" w:rsidRPr="00B91B7F">
              <w:rPr>
                <w:color w:val="000000" w:themeColor="text1"/>
                <w:lang w:val="vi-VN"/>
              </w:rPr>
              <w:t xml:space="preserve"> trưởng </w:t>
            </w:r>
            <w:proofErr w:type="spellStart"/>
            <w:r w:rsidRPr="00B91B7F">
              <w:rPr>
                <w:color w:val="000000" w:themeColor="text1"/>
              </w:rPr>
              <w:t>trường</w:t>
            </w:r>
            <w:proofErr w:type="spellEnd"/>
            <w:r w:rsidRPr="00B91B7F">
              <w:rPr>
                <w:color w:val="000000" w:themeColor="text1"/>
              </w:rPr>
              <w:t xml:space="preserve"> MN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nhận</w:t>
            </w:r>
            <w:proofErr w:type="spellEnd"/>
            <w:r w:rsidRPr="00B91B7F">
              <w:rPr>
                <w:color w:val="000000" w:themeColor="text1"/>
              </w:rPr>
              <w:t xml:space="preserve"> </w:t>
            </w:r>
            <w:proofErr w:type="spellStart"/>
            <w:r w:rsidRPr="00B91B7F">
              <w:rPr>
                <w:color w:val="000000" w:themeColor="text1"/>
              </w:rPr>
              <w:t>biết</w:t>
            </w:r>
            <w:proofErr w:type="spellEnd"/>
            <w:r w:rsidRPr="00B91B7F">
              <w:rPr>
                <w:color w:val="000000" w:themeColor="text1"/>
              </w:rPr>
              <w:t xml:space="preserve"> </w:t>
            </w:r>
            <w:proofErr w:type="spellStart"/>
            <w:r w:rsidRPr="00B91B7F">
              <w:rPr>
                <w:color w:val="000000" w:themeColor="text1"/>
              </w:rPr>
              <w:t>yêu</w:t>
            </w:r>
            <w:proofErr w:type="spellEnd"/>
            <w:r w:rsidRPr="00B91B7F">
              <w:rPr>
                <w:color w:val="000000" w:themeColor="text1"/>
              </w:rPr>
              <w:t xml:space="preserve"> </w:t>
            </w:r>
            <w:proofErr w:type="spellStart"/>
            <w:r w:rsidRPr="00B91B7F">
              <w:rPr>
                <w:color w:val="000000" w:themeColor="text1"/>
              </w:rPr>
              <w:t>cầu</w:t>
            </w:r>
            <w:proofErr w:type="spellEnd"/>
            <w:r w:rsidRPr="00B91B7F">
              <w:rPr>
                <w:color w:val="000000" w:themeColor="text1"/>
              </w:rPr>
              <w:t xml:space="preserve"> </w:t>
            </w:r>
            <w:proofErr w:type="spellStart"/>
            <w:r w:rsidR="00B2234F" w:rsidRPr="00B91B7F">
              <w:rPr>
                <w:color w:val="000000" w:themeColor="text1"/>
              </w:rPr>
              <w:t>bồi</w:t>
            </w:r>
            <w:proofErr w:type="spellEnd"/>
            <w:r w:rsidR="00B2234F" w:rsidRPr="00B91B7F">
              <w:rPr>
                <w:color w:val="000000" w:themeColor="text1"/>
                <w:lang w:val="vi-VN"/>
              </w:rPr>
              <w:t xml:space="preserve"> dưỡng</w:t>
            </w:r>
          </w:p>
        </w:tc>
        <w:tc>
          <w:tcPr>
            <w:tcW w:w="850" w:type="dxa"/>
            <w:shd w:val="clear" w:color="auto" w:fill="auto"/>
            <w:vAlign w:val="center"/>
          </w:tcPr>
          <w:p w14:paraId="1EB2F858" w14:textId="31E9E63D"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46</w:t>
            </w:r>
          </w:p>
        </w:tc>
        <w:tc>
          <w:tcPr>
            <w:tcW w:w="721" w:type="dxa"/>
            <w:shd w:val="clear" w:color="auto" w:fill="auto"/>
            <w:vAlign w:val="center"/>
          </w:tcPr>
          <w:p w14:paraId="52EE052F" w14:textId="2B5A606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1</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00</w:t>
            </w:r>
          </w:p>
        </w:tc>
      </w:tr>
      <w:tr w:rsidR="009A531F" w:rsidRPr="00B91B7F" w14:paraId="78AD9E3C" w14:textId="77777777" w:rsidTr="00B628B7">
        <w:tc>
          <w:tcPr>
            <w:tcW w:w="537" w:type="dxa"/>
            <w:shd w:val="clear" w:color="auto" w:fill="auto"/>
            <w:vAlign w:val="center"/>
          </w:tcPr>
          <w:p w14:paraId="7921E92A"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2</w:t>
            </w:r>
          </w:p>
        </w:tc>
        <w:tc>
          <w:tcPr>
            <w:tcW w:w="7118" w:type="dxa"/>
            <w:shd w:val="clear" w:color="auto" w:fill="auto"/>
          </w:tcPr>
          <w:p w14:paraId="24FAEF30" w14:textId="01FDC30A"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đánh</w:t>
            </w:r>
            <w:proofErr w:type="spellEnd"/>
            <w:r w:rsidRPr="00B91B7F">
              <w:rPr>
                <w:color w:val="000000" w:themeColor="text1"/>
              </w:rPr>
              <w:t xml:space="preserve"> </w:t>
            </w:r>
            <w:proofErr w:type="spellStart"/>
            <w:r w:rsidRPr="00B91B7F">
              <w:rPr>
                <w:color w:val="000000" w:themeColor="text1"/>
              </w:rPr>
              <w:t>giá</w:t>
            </w:r>
            <w:proofErr w:type="spellEnd"/>
            <w:r w:rsidRPr="00B91B7F">
              <w:rPr>
                <w:color w:val="000000" w:themeColor="text1"/>
              </w:rPr>
              <w:t xml:space="preserve"> CBQL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biết</w:t>
            </w:r>
            <w:proofErr w:type="spellEnd"/>
            <w:r w:rsidRPr="00B91B7F">
              <w:rPr>
                <w:color w:val="000000" w:themeColor="text1"/>
              </w:rPr>
              <w:t xml:space="preserve"> </w:t>
            </w:r>
            <w:proofErr w:type="spellStart"/>
            <w:r w:rsidRPr="00B91B7F">
              <w:rPr>
                <w:color w:val="000000" w:themeColor="text1"/>
              </w:rPr>
              <w:t>tiềm</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triển</w:t>
            </w:r>
            <w:proofErr w:type="spellEnd"/>
            <w:r w:rsidRPr="00B91B7F">
              <w:rPr>
                <w:color w:val="000000" w:themeColor="text1"/>
              </w:rPr>
              <w:t xml:space="preserve"> </w:t>
            </w:r>
            <w:proofErr w:type="spellStart"/>
            <w:r w:rsidRPr="00B91B7F">
              <w:rPr>
                <w:color w:val="000000" w:themeColor="text1"/>
              </w:rPr>
              <w:t>vọng</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w:t>
            </w:r>
            <w:proofErr w:type="spellStart"/>
            <w:r w:rsidRPr="00B91B7F">
              <w:rPr>
                <w:color w:val="000000" w:themeColor="text1"/>
              </w:rPr>
              <w:t>này</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yêu</w:t>
            </w:r>
            <w:proofErr w:type="spellEnd"/>
            <w:r w:rsidRPr="00B91B7F">
              <w:rPr>
                <w:color w:val="000000" w:themeColor="text1"/>
              </w:rPr>
              <w:t xml:space="preserve"> </w:t>
            </w:r>
            <w:proofErr w:type="spellStart"/>
            <w:r w:rsidRPr="00B91B7F">
              <w:rPr>
                <w:color w:val="000000" w:themeColor="text1"/>
              </w:rPr>
              <w:t>cầu</w:t>
            </w:r>
            <w:proofErr w:type="spellEnd"/>
            <w:r w:rsidRPr="00B91B7F">
              <w:rPr>
                <w:color w:val="000000" w:themeColor="text1"/>
              </w:rPr>
              <w:t xml:space="preserve"> </w:t>
            </w:r>
            <w:proofErr w:type="spellStart"/>
            <w:r w:rsidR="00B2234F" w:rsidRPr="00B91B7F">
              <w:rPr>
                <w:color w:val="000000" w:themeColor="text1"/>
              </w:rPr>
              <w:t>bối</w:t>
            </w:r>
            <w:proofErr w:type="spellEnd"/>
            <w:r w:rsidR="00B2234F" w:rsidRPr="00B91B7F">
              <w:rPr>
                <w:color w:val="000000" w:themeColor="text1"/>
                <w:lang w:val="vi-VN"/>
              </w:rPr>
              <w:t xml:space="preserve"> dưỡng</w:t>
            </w:r>
          </w:p>
        </w:tc>
        <w:tc>
          <w:tcPr>
            <w:tcW w:w="850" w:type="dxa"/>
            <w:shd w:val="clear" w:color="auto" w:fill="auto"/>
            <w:vAlign w:val="center"/>
          </w:tcPr>
          <w:p w14:paraId="49B6D2E3" w14:textId="7D80AAF9"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59</w:t>
            </w:r>
          </w:p>
        </w:tc>
        <w:tc>
          <w:tcPr>
            <w:tcW w:w="721" w:type="dxa"/>
            <w:shd w:val="clear" w:color="auto" w:fill="auto"/>
            <w:vAlign w:val="center"/>
          </w:tcPr>
          <w:p w14:paraId="05C52F20" w14:textId="5116F7AD"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65</w:t>
            </w:r>
          </w:p>
        </w:tc>
      </w:tr>
      <w:tr w:rsidR="009A531F" w:rsidRPr="00B91B7F" w14:paraId="45B9A5EB" w14:textId="77777777" w:rsidTr="00B628B7">
        <w:tc>
          <w:tcPr>
            <w:tcW w:w="537" w:type="dxa"/>
            <w:shd w:val="clear" w:color="auto" w:fill="auto"/>
            <w:vAlign w:val="center"/>
          </w:tcPr>
          <w:p w14:paraId="379C6C2B"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w:t>
            </w:r>
          </w:p>
        </w:tc>
        <w:tc>
          <w:tcPr>
            <w:tcW w:w="7118" w:type="dxa"/>
            <w:shd w:val="clear" w:color="auto" w:fill="auto"/>
          </w:tcPr>
          <w:p w14:paraId="06EE7794" w14:textId="565CDE4E" w:rsidR="009A531F" w:rsidRPr="00B91B7F" w:rsidRDefault="009A531F" w:rsidP="00B91B7F">
            <w:pPr>
              <w:pStyle w:val="NormalWeb"/>
              <w:spacing w:before="120" w:beforeAutospacing="0" w:after="0" w:afterAutospacing="0"/>
              <w:ind w:right="-32"/>
              <w:jc w:val="both"/>
              <w:rPr>
                <w:color w:val="000000" w:themeColor="text1"/>
                <w:spacing w:val="-4"/>
                <w:lang w:val="vi-VN"/>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phân</w:t>
            </w:r>
            <w:proofErr w:type="spellEnd"/>
            <w:r w:rsidRPr="00B91B7F">
              <w:rPr>
                <w:color w:val="000000" w:themeColor="text1"/>
              </w:rPr>
              <w:t xml:space="preserve"> </w:t>
            </w:r>
            <w:proofErr w:type="spellStart"/>
            <w:r w:rsidRPr="00B91B7F">
              <w:rPr>
                <w:color w:val="000000" w:themeColor="text1"/>
              </w:rPr>
              <w:t>loại</w:t>
            </w:r>
            <w:proofErr w:type="spellEnd"/>
            <w:r w:rsidRPr="00B91B7F">
              <w:rPr>
                <w:color w:val="000000" w:themeColor="text1"/>
              </w:rPr>
              <w:t xml:space="preserve"> CBQL ở </w:t>
            </w:r>
            <w:proofErr w:type="spellStart"/>
            <w:r w:rsidRPr="00B91B7F">
              <w:rPr>
                <w:color w:val="000000" w:themeColor="text1"/>
              </w:rPr>
              <w:t>diện</w:t>
            </w:r>
            <w:proofErr w:type="spellEnd"/>
            <w:r w:rsidRPr="00B91B7F">
              <w:rPr>
                <w:color w:val="000000" w:themeColor="text1"/>
              </w:rPr>
              <w:t xml:space="preserve"> </w:t>
            </w:r>
            <w:proofErr w:type="spellStart"/>
            <w:r w:rsidR="00B2234F" w:rsidRPr="00B91B7F">
              <w:rPr>
                <w:color w:val="000000" w:themeColor="text1"/>
              </w:rPr>
              <w:t>bồi</w:t>
            </w:r>
            <w:proofErr w:type="spellEnd"/>
            <w:r w:rsidR="00B2234F" w:rsidRPr="00B91B7F">
              <w:rPr>
                <w:color w:val="000000" w:themeColor="text1"/>
                <w:lang w:val="vi-VN"/>
              </w:rPr>
              <w:t xml:space="preserve"> dưỡng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tự</w:t>
            </w:r>
            <w:proofErr w:type="spellEnd"/>
            <w:r w:rsidRPr="00B91B7F">
              <w:rPr>
                <w:color w:val="000000" w:themeColor="text1"/>
              </w:rPr>
              <w:t xml:space="preserve"> </w:t>
            </w:r>
            <w:proofErr w:type="spellStart"/>
            <w:r w:rsidR="00B2234F" w:rsidRPr="00B91B7F">
              <w:rPr>
                <w:color w:val="000000" w:themeColor="text1"/>
              </w:rPr>
              <w:t>bồi</w:t>
            </w:r>
            <w:proofErr w:type="spellEnd"/>
            <w:r w:rsidR="00B2234F" w:rsidRPr="00B91B7F">
              <w:rPr>
                <w:color w:val="000000" w:themeColor="text1"/>
                <w:lang w:val="vi-VN"/>
              </w:rPr>
              <w:t xml:space="preserve"> dưỡng</w:t>
            </w:r>
            <w:r w:rsidRPr="00B91B7F">
              <w:rPr>
                <w:color w:val="000000" w:themeColor="text1"/>
              </w:rPr>
              <w:t xml:space="preserve"> </w:t>
            </w:r>
            <w:proofErr w:type="spellStart"/>
            <w:r w:rsidRPr="00B91B7F">
              <w:rPr>
                <w:color w:val="000000" w:themeColor="text1"/>
              </w:rPr>
              <w:t>nâng</w:t>
            </w:r>
            <w:proofErr w:type="spellEnd"/>
            <w:r w:rsidRPr="00B91B7F">
              <w:rPr>
                <w:color w:val="000000" w:themeColor="text1"/>
              </w:rPr>
              <w:t xml:space="preserve"> </w:t>
            </w:r>
            <w:proofErr w:type="spellStart"/>
            <w:r w:rsidRPr="00B91B7F">
              <w:rPr>
                <w:color w:val="000000" w:themeColor="text1"/>
              </w:rPr>
              <w:t>cao</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độ</w:t>
            </w:r>
            <w:proofErr w:type="spellEnd"/>
          </w:p>
        </w:tc>
        <w:tc>
          <w:tcPr>
            <w:tcW w:w="850" w:type="dxa"/>
            <w:shd w:val="clear" w:color="auto" w:fill="auto"/>
            <w:vAlign w:val="center"/>
          </w:tcPr>
          <w:p w14:paraId="056E26F6" w14:textId="23825D69"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64</w:t>
            </w:r>
          </w:p>
        </w:tc>
        <w:tc>
          <w:tcPr>
            <w:tcW w:w="721" w:type="dxa"/>
            <w:shd w:val="clear" w:color="auto" w:fill="auto"/>
            <w:vAlign w:val="center"/>
          </w:tcPr>
          <w:p w14:paraId="6DD955B3" w14:textId="3401CEE1"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49</w:t>
            </w:r>
          </w:p>
        </w:tc>
      </w:tr>
      <w:tr w:rsidR="009A531F" w:rsidRPr="00B91B7F" w14:paraId="1DFE0C47" w14:textId="77777777" w:rsidTr="00B628B7">
        <w:tc>
          <w:tcPr>
            <w:tcW w:w="537" w:type="dxa"/>
            <w:shd w:val="clear" w:color="auto" w:fill="auto"/>
            <w:vAlign w:val="center"/>
          </w:tcPr>
          <w:p w14:paraId="7E1F05CE"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4</w:t>
            </w:r>
          </w:p>
        </w:tc>
        <w:tc>
          <w:tcPr>
            <w:tcW w:w="7118" w:type="dxa"/>
            <w:shd w:val="clear" w:color="auto" w:fill="auto"/>
          </w:tcPr>
          <w:p w14:paraId="072E9D16" w14:textId="262DB523"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tìm</w:t>
            </w:r>
            <w:proofErr w:type="spellEnd"/>
            <w:r w:rsidRPr="00B91B7F">
              <w:rPr>
                <w:color w:val="000000" w:themeColor="text1"/>
              </w:rPr>
              <w:t xml:space="preserve"> </w:t>
            </w:r>
            <w:proofErr w:type="spellStart"/>
            <w:r w:rsidRPr="00B91B7F">
              <w:rPr>
                <w:color w:val="000000" w:themeColor="text1"/>
              </w:rPr>
              <w:t>hiểu</w:t>
            </w:r>
            <w:proofErr w:type="spellEnd"/>
            <w:r w:rsidRPr="00B91B7F">
              <w:rPr>
                <w:color w:val="000000" w:themeColor="text1"/>
              </w:rPr>
              <w:t xml:space="preserve"> </w:t>
            </w:r>
            <w:proofErr w:type="spellStart"/>
            <w:r w:rsidRPr="00B91B7F">
              <w:rPr>
                <w:color w:val="000000" w:themeColor="text1"/>
              </w:rPr>
              <w:t>nguyện</w:t>
            </w:r>
            <w:proofErr w:type="spellEnd"/>
            <w:r w:rsidRPr="00B91B7F">
              <w:rPr>
                <w:color w:val="000000" w:themeColor="text1"/>
              </w:rPr>
              <w:t xml:space="preserve"> </w:t>
            </w:r>
            <w:proofErr w:type="spellStart"/>
            <w:r w:rsidRPr="00B91B7F">
              <w:rPr>
                <w:color w:val="000000" w:themeColor="text1"/>
              </w:rPr>
              <w:t>vọng</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hoàn</w:t>
            </w:r>
            <w:proofErr w:type="spellEnd"/>
            <w:r w:rsidRPr="00B91B7F">
              <w:rPr>
                <w:color w:val="000000" w:themeColor="text1"/>
              </w:rPr>
              <w:t xml:space="preserve"> </w:t>
            </w:r>
            <w:proofErr w:type="spellStart"/>
            <w:r w:rsidRPr="00B91B7F">
              <w:rPr>
                <w:color w:val="000000" w:themeColor="text1"/>
              </w:rPr>
              <w:t>cảnh</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CBQL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lựa</w:t>
            </w:r>
            <w:proofErr w:type="spellEnd"/>
            <w:r w:rsidRPr="00B91B7F">
              <w:rPr>
                <w:color w:val="000000" w:themeColor="text1"/>
              </w:rPr>
              <w:t xml:space="preserve"> </w:t>
            </w:r>
            <w:proofErr w:type="spellStart"/>
            <w:r w:rsidRPr="00B91B7F">
              <w:rPr>
                <w:color w:val="000000" w:themeColor="text1"/>
              </w:rPr>
              <w:t>chọn</w:t>
            </w:r>
            <w:proofErr w:type="spellEnd"/>
            <w:r w:rsidRPr="00B91B7F">
              <w:rPr>
                <w:color w:val="000000" w:themeColor="text1"/>
              </w:rPr>
              <w:t xml:space="preserve"> </w:t>
            </w:r>
            <w:proofErr w:type="spellStart"/>
            <w:r w:rsidRPr="00B91B7F">
              <w:rPr>
                <w:color w:val="000000" w:themeColor="text1"/>
              </w:rPr>
              <w:t>hình</w:t>
            </w:r>
            <w:proofErr w:type="spellEnd"/>
            <w:r w:rsidRPr="00B91B7F">
              <w:rPr>
                <w:color w:val="000000" w:themeColor="text1"/>
              </w:rPr>
              <w:t xml:space="preserve"> </w:t>
            </w:r>
            <w:proofErr w:type="spellStart"/>
            <w:r w:rsidRPr="00B91B7F">
              <w:rPr>
                <w:color w:val="000000" w:themeColor="text1"/>
              </w:rPr>
              <w:t>thức</w:t>
            </w:r>
            <w:proofErr w:type="spellEnd"/>
            <w:r w:rsidRPr="00B91B7F">
              <w:rPr>
                <w:color w:val="000000" w:themeColor="text1"/>
              </w:rPr>
              <w:t xml:space="preserve"> </w:t>
            </w:r>
            <w:proofErr w:type="spellStart"/>
            <w:r w:rsidR="00B2234F" w:rsidRPr="00B91B7F">
              <w:rPr>
                <w:color w:val="000000" w:themeColor="text1"/>
              </w:rPr>
              <w:t>bồi</w:t>
            </w:r>
            <w:proofErr w:type="spellEnd"/>
            <w:r w:rsidR="00B2234F" w:rsidRPr="00B91B7F">
              <w:rPr>
                <w:color w:val="000000" w:themeColor="text1"/>
                <w:lang w:val="vi-VN"/>
              </w:rPr>
              <w:t xml:space="preserve"> dưỡng</w:t>
            </w:r>
            <w:r w:rsidRPr="00B91B7F">
              <w:rPr>
                <w:color w:val="000000" w:themeColor="text1"/>
              </w:rPr>
              <w:t xml:space="preserve"> </w:t>
            </w:r>
            <w:proofErr w:type="spellStart"/>
            <w:r w:rsidRPr="00B91B7F">
              <w:rPr>
                <w:color w:val="000000" w:themeColor="text1"/>
              </w:rPr>
              <w:t>thích</w:t>
            </w:r>
            <w:proofErr w:type="spellEnd"/>
            <w:r w:rsidRPr="00B91B7F">
              <w:rPr>
                <w:color w:val="000000" w:themeColor="text1"/>
              </w:rPr>
              <w:t xml:space="preserve"> </w:t>
            </w:r>
            <w:proofErr w:type="spellStart"/>
            <w:r w:rsidRPr="00B91B7F">
              <w:rPr>
                <w:color w:val="000000" w:themeColor="text1"/>
              </w:rPr>
              <w:t>hợp</w:t>
            </w:r>
            <w:proofErr w:type="spellEnd"/>
            <w:r w:rsidRPr="00B91B7F">
              <w:rPr>
                <w:color w:val="000000" w:themeColor="text1"/>
              </w:rPr>
              <w:t>.</w:t>
            </w:r>
          </w:p>
        </w:tc>
        <w:tc>
          <w:tcPr>
            <w:tcW w:w="850" w:type="dxa"/>
            <w:shd w:val="clear" w:color="auto" w:fill="auto"/>
            <w:vAlign w:val="center"/>
          </w:tcPr>
          <w:p w14:paraId="224D022D" w14:textId="3D2657B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60</w:t>
            </w:r>
          </w:p>
        </w:tc>
        <w:tc>
          <w:tcPr>
            <w:tcW w:w="721" w:type="dxa"/>
            <w:shd w:val="clear" w:color="auto" w:fill="auto"/>
            <w:vAlign w:val="center"/>
          </w:tcPr>
          <w:p w14:paraId="7F594020" w14:textId="19D33A8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54</w:t>
            </w:r>
          </w:p>
        </w:tc>
      </w:tr>
      <w:tr w:rsidR="009A531F" w:rsidRPr="00B91B7F" w14:paraId="495DE0F3" w14:textId="77777777" w:rsidTr="00B628B7">
        <w:tc>
          <w:tcPr>
            <w:tcW w:w="537" w:type="dxa"/>
            <w:shd w:val="clear" w:color="auto" w:fill="auto"/>
            <w:vAlign w:val="center"/>
          </w:tcPr>
          <w:p w14:paraId="3629D4FD"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5</w:t>
            </w:r>
          </w:p>
        </w:tc>
        <w:tc>
          <w:tcPr>
            <w:tcW w:w="7118" w:type="dxa"/>
            <w:shd w:val="clear" w:color="auto" w:fill="auto"/>
          </w:tcPr>
          <w:p w14:paraId="7DDCB58A" w14:textId="3AF4DA5D"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Liên</w:t>
            </w:r>
            <w:proofErr w:type="spellEnd"/>
            <w:r w:rsidRPr="00B91B7F">
              <w:rPr>
                <w:color w:val="000000" w:themeColor="text1"/>
              </w:rPr>
              <w:t xml:space="preserve"> </w:t>
            </w:r>
            <w:proofErr w:type="spellStart"/>
            <w:r w:rsidRPr="00B91B7F">
              <w:rPr>
                <w:color w:val="000000" w:themeColor="text1"/>
              </w:rPr>
              <w:t>hệ</w:t>
            </w:r>
            <w:proofErr w:type="spellEnd"/>
            <w:r w:rsidRPr="00B91B7F">
              <w:rPr>
                <w:color w:val="000000" w:themeColor="text1"/>
              </w:rPr>
              <w:t xml:space="preserve"> </w:t>
            </w:r>
            <w:proofErr w:type="spellStart"/>
            <w:r w:rsidRPr="00B91B7F">
              <w:rPr>
                <w:color w:val="000000" w:themeColor="text1"/>
              </w:rPr>
              <w:t>với</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cơ</w:t>
            </w:r>
            <w:proofErr w:type="spellEnd"/>
            <w:r w:rsidRPr="00B91B7F">
              <w:rPr>
                <w:color w:val="000000" w:themeColor="text1"/>
              </w:rPr>
              <w:t xml:space="preserve"> </w:t>
            </w:r>
            <w:proofErr w:type="spellStart"/>
            <w:r w:rsidRPr="00B91B7F">
              <w:rPr>
                <w:color w:val="000000" w:themeColor="text1"/>
              </w:rPr>
              <w:t>sở</w:t>
            </w:r>
            <w:proofErr w:type="spellEnd"/>
            <w:r w:rsidRPr="00B91B7F">
              <w:rPr>
                <w:color w:val="000000" w:themeColor="text1"/>
              </w:rPr>
              <w:t xml:space="preserve"> </w:t>
            </w:r>
            <w:proofErr w:type="spellStart"/>
            <w:r w:rsidRPr="00B91B7F">
              <w:rPr>
                <w:color w:val="000000" w:themeColor="text1"/>
              </w:rPr>
              <w:t>bồi</w:t>
            </w:r>
            <w:proofErr w:type="spellEnd"/>
            <w:r w:rsidRPr="00B91B7F">
              <w:rPr>
                <w:color w:val="000000" w:themeColor="text1"/>
              </w:rPr>
              <w:t xml:space="preserve"> </w:t>
            </w:r>
            <w:proofErr w:type="spellStart"/>
            <w:r w:rsidRPr="00B91B7F">
              <w:rPr>
                <w:color w:val="000000" w:themeColor="text1"/>
              </w:rPr>
              <w:t>dưỡng</w:t>
            </w:r>
            <w:proofErr w:type="spellEnd"/>
            <w:r w:rsidRPr="00B91B7F">
              <w:rPr>
                <w:color w:val="000000" w:themeColor="text1"/>
              </w:rPr>
              <w:t xml:space="preserve"> CBQL</w:t>
            </w:r>
            <w:r w:rsidR="00B2234F" w:rsidRPr="00B91B7F">
              <w:rPr>
                <w:color w:val="000000" w:themeColor="text1"/>
                <w:lang w:val="vi-VN"/>
              </w:rPr>
              <w:t xml:space="preserve"> </w:t>
            </w:r>
            <w:r w:rsidR="008A2CF9" w:rsidRPr="00B91B7F">
              <w:rPr>
                <w:color w:val="000000" w:themeColor="text1"/>
                <w:lang w:val="vi-VN"/>
              </w:rPr>
              <w:t xml:space="preserve">giáo dục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giới</w:t>
            </w:r>
            <w:proofErr w:type="spellEnd"/>
            <w:r w:rsidRPr="00B91B7F">
              <w:rPr>
                <w:color w:val="000000" w:themeColor="text1"/>
              </w:rPr>
              <w:t xml:space="preserve"> </w:t>
            </w:r>
            <w:proofErr w:type="spellStart"/>
            <w:r w:rsidRPr="00B91B7F">
              <w:rPr>
                <w:color w:val="000000" w:themeColor="text1"/>
              </w:rPr>
              <w:t>thiệu</w:t>
            </w:r>
            <w:proofErr w:type="spellEnd"/>
            <w:r w:rsidRPr="00B91B7F">
              <w:rPr>
                <w:color w:val="000000" w:themeColor="text1"/>
              </w:rPr>
              <w:t xml:space="preserve"> CBQL </w:t>
            </w:r>
            <w:proofErr w:type="spellStart"/>
            <w:r w:rsidRPr="00B91B7F">
              <w:rPr>
                <w:color w:val="000000" w:themeColor="text1"/>
              </w:rPr>
              <w:t>đi</w:t>
            </w:r>
            <w:proofErr w:type="spellEnd"/>
            <w:r w:rsidRPr="00B91B7F">
              <w:rPr>
                <w:color w:val="000000" w:themeColor="text1"/>
              </w:rPr>
              <w:t xml:space="preserve"> </w:t>
            </w:r>
            <w:proofErr w:type="spellStart"/>
            <w:r w:rsidR="008A2CF9" w:rsidRPr="00B91B7F">
              <w:rPr>
                <w:color w:val="000000" w:themeColor="text1"/>
              </w:rPr>
              <w:t>bồi</w:t>
            </w:r>
            <w:proofErr w:type="spellEnd"/>
            <w:r w:rsidR="008A2CF9" w:rsidRPr="00B91B7F">
              <w:rPr>
                <w:color w:val="000000" w:themeColor="text1"/>
                <w:lang w:val="vi-VN"/>
              </w:rPr>
              <w:t xml:space="preserve"> dưỡng</w:t>
            </w:r>
          </w:p>
        </w:tc>
        <w:tc>
          <w:tcPr>
            <w:tcW w:w="850" w:type="dxa"/>
            <w:shd w:val="clear" w:color="auto" w:fill="auto"/>
            <w:vAlign w:val="center"/>
          </w:tcPr>
          <w:p w14:paraId="172D61DA" w14:textId="56B726C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38</w:t>
            </w:r>
          </w:p>
        </w:tc>
        <w:tc>
          <w:tcPr>
            <w:tcW w:w="721" w:type="dxa"/>
            <w:shd w:val="clear" w:color="auto" w:fill="auto"/>
            <w:vAlign w:val="center"/>
          </w:tcPr>
          <w:p w14:paraId="430F9F45" w14:textId="69A3E9E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97</w:t>
            </w:r>
          </w:p>
        </w:tc>
      </w:tr>
      <w:tr w:rsidR="009A531F" w:rsidRPr="00B91B7F" w14:paraId="6B150374" w14:textId="77777777" w:rsidTr="00B628B7">
        <w:tc>
          <w:tcPr>
            <w:tcW w:w="537" w:type="dxa"/>
            <w:shd w:val="clear" w:color="auto" w:fill="auto"/>
            <w:vAlign w:val="center"/>
          </w:tcPr>
          <w:p w14:paraId="318B9DAC"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w:t>
            </w:r>
          </w:p>
        </w:tc>
        <w:tc>
          <w:tcPr>
            <w:tcW w:w="7118" w:type="dxa"/>
            <w:shd w:val="clear" w:color="auto" w:fill="auto"/>
          </w:tcPr>
          <w:p w14:paraId="542CAFB1" w14:textId="03DDC6F5"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Phối</w:t>
            </w:r>
            <w:proofErr w:type="spellEnd"/>
            <w:r w:rsidRPr="00B91B7F">
              <w:rPr>
                <w:color w:val="000000" w:themeColor="text1"/>
              </w:rPr>
              <w:t xml:space="preserve"> </w:t>
            </w:r>
            <w:proofErr w:type="spellStart"/>
            <w:r w:rsidRPr="00B91B7F">
              <w:rPr>
                <w:color w:val="000000" w:themeColor="text1"/>
              </w:rPr>
              <w:t>hợp</w:t>
            </w:r>
            <w:proofErr w:type="spellEnd"/>
            <w:r w:rsidRPr="00B91B7F">
              <w:rPr>
                <w:color w:val="000000" w:themeColor="text1"/>
              </w:rPr>
              <w:t xml:space="preserve"> </w:t>
            </w:r>
            <w:proofErr w:type="spellStart"/>
            <w:r w:rsidRPr="00B91B7F">
              <w:rPr>
                <w:color w:val="000000" w:themeColor="text1"/>
              </w:rPr>
              <w:t>với</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cơ</w:t>
            </w:r>
            <w:proofErr w:type="spellEnd"/>
            <w:r w:rsidRPr="00B91B7F">
              <w:rPr>
                <w:color w:val="000000" w:themeColor="text1"/>
              </w:rPr>
              <w:t xml:space="preserve"> </w:t>
            </w:r>
            <w:proofErr w:type="spellStart"/>
            <w:r w:rsidRPr="00B91B7F">
              <w:rPr>
                <w:color w:val="000000" w:themeColor="text1"/>
              </w:rPr>
              <w:t>sở</w:t>
            </w:r>
            <w:proofErr w:type="spellEnd"/>
            <w:r w:rsidRPr="00B91B7F">
              <w:rPr>
                <w:color w:val="000000" w:themeColor="text1"/>
              </w:rPr>
              <w:t xml:space="preserve"> </w:t>
            </w:r>
            <w:proofErr w:type="spellStart"/>
            <w:r w:rsidRPr="00B91B7F">
              <w:rPr>
                <w:color w:val="000000" w:themeColor="text1"/>
              </w:rPr>
              <w:t>bồi</w:t>
            </w:r>
            <w:proofErr w:type="spellEnd"/>
            <w:r w:rsidRPr="00B91B7F">
              <w:rPr>
                <w:color w:val="000000" w:themeColor="text1"/>
              </w:rPr>
              <w:t xml:space="preserve"> </w:t>
            </w:r>
            <w:proofErr w:type="spellStart"/>
            <w:r w:rsidRPr="00B91B7F">
              <w:rPr>
                <w:color w:val="000000" w:themeColor="text1"/>
              </w:rPr>
              <w:t>dưỡng</w:t>
            </w:r>
            <w:proofErr w:type="spellEnd"/>
            <w:r w:rsidRPr="00B91B7F">
              <w:rPr>
                <w:color w:val="000000" w:themeColor="text1"/>
              </w:rPr>
              <w:t xml:space="preserve"> CBQL</w:t>
            </w:r>
            <w:r w:rsidR="008A2CF9" w:rsidRPr="00B91B7F">
              <w:rPr>
                <w:color w:val="000000" w:themeColor="text1"/>
                <w:lang w:val="vi-VN"/>
              </w:rPr>
              <w:t xml:space="preserve"> giáo dục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góp</w:t>
            </w:r>
            <w:proofErr w:type="spellEnd"/>
            <w:r w:rsidRPr="00B91B7F">
              <w:rPr>
                <w:color w:val="000000" w:themeColor="text1"/>
              </w:rPr>
              <w:t xml:space="preserve"> ý </w:t>
            </w:r>
            <w:proofErr w:type="spellStart"/>
            <w:r w:rsidRPr="00B91B7F">
              <w:rPr>
                <w:color w:val="000000" w:themeColor="text1"/>
              </w:rPr>
              <w:t>về</w:t>
            </w:r>
            <w:proofErr w:type="spellEnd"/>
            <w:r w:rsidRPr="00B91B7F">
              <w:rPr>
                <w:color w:val="000000" w:themeColor="text1"/>
              </w:rPr>
              <w:t xml:space="preserve"> </w:t>
            </w:r>
            <w:proofErr w:type="spellStart"/>
            <w:r w:rsidRPr="00B91B7F">
              <w:rPr>
                <w:color w:val="000000" w:themeColor="text1"/>
              </w:rPr>
              <w:t>mục</w:t>
            </w:r>
            <w:proofErr w:type="spellEnd"/>
            <w:r w:rsidRPr="00B91B7F">
              <w:rPr>
                <w:color w:val="000000" w:themeColor="text1"/>
              </w:rPr>
              <w:t xml:space="preserve"> </w:t>
            </w:r>
            <w:proofErr w:type="spellStart"/>
            <w:r w:rsidRPr="00B91B7F">
              <w:rPr>
                <w:color w:val="000000" w:themeColor="text1"/>
              </w:rPr>
              <w:t>tiêu</w:t>
            </w:r>
            <w:proofErr w:type="spellEnd"/>
            <w:r w:rsidRPr="00B91B7F">
              <w:rPr>
                <w:color w:val="000000" w:themeColor="text1"/>
              </w:rPr>
              <w:t xml:space="preserve">, </w:t>
            </w:r>
            <w:proofErr w:type="spellStart"/>
            <w:r w:rsidRPr="00B91B7F">
              <w:rPr>
                <w:color w:val="000000" w:themeColor="text1"/>
              </w:rPr>
              <w:t>chương</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nội</w:t>
            </w:r>
            <w:proofErr w:type="spellEnd"/>
            <w:r w:rsidRPr="00B91B7F">
              <w:rPr>
                <w:color w:val="000000" w:themeColor="text1"/>
              </w:rPr>
              <w:t xml:space="preserve"> dung </w:t>
            </w:r>
            <w:proofErr w:type="spellStart"/>
            <w:r w:rsidR="008A2CF9" w:rsidRPr="00B91B7F">
              <w:rPr>
                <w:color w:val="000000" w:themeColor="text1"/>
              </w:rPr>
              <w:t>bồi</w:t>
            </w:r>
            <w:proofErr w:type="spellEnd"/>
            <w:r w:rsidR="008A2CF9" w:rsidRPr="00B91B7F">
              <w:rPr>
                <w:color w:val="000000" w:themeColor="text1"/>
                <w:lang w:val="vi-VN"/>
              </w:rPr>
              <w:t xml:space="preserve"> dưỡng</w:t>
            </w:r>
          </w:p>
        </w:tc>
        <w:tc>
          <w:tcPr>
            <w:tcW w:w="850" w:type="dxa"/>
            <w:shd w:val="clear" w:color="auto" w:fill="auto"/>
            <w:vAlign w:val="center"/>
          </w:tcPr>
          <w:p w14:paraId="515CFBD5" w14:textId="464F7FD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41</w:t>
            </w:r>
          </w:p>
        </w:tc>
        <w:tc>
          <w:tcPr>
            <w:tcW w:w="721" w:type="dxa"/>
            <w:shd w:val="clear" w:color="auto" w:fill="auto"/>
            <w:vAlign w:val="center"/>
          </w:tcPr>
          <w:p w14:paraId="7735EEBF" w14:textId="41F04A1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93</w:t>
            </w:r>
          </w:p>
        </w:tc>
      </w:tr>
      <w:tr w:rsidR="009A531F" w:rsidRPr="00B91B7F" w14:paraId="189FBE03" w14:textId="77777777" w:rsidTr="00B628B7">
        <w:tc>
          <w:tcPr>
            <w:tcW w:w="537" w:type="dxa"/>
            <w:shd w:val="clear" w:color="auto" w:fill="auto"/>
            <w:vAlign w:val="center"/>
          </w:tcPr>
          <w:p w14:paraId="203272E7"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7</w:t>
            </w:r>
          </w:p>
        </w:tc>
        <w:tc>
          <w:tcPr>
            <w:tcW w:w="7118" w:type="dxa"/>
            <w:shd w:val="clear" w:color="auto" w:fill="auto"/>
          </w:tcPr>
          <w:p w14:paraId="4A6EC1D6" w14:textId="033F572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bồi</w:t>
            </w:r>
            <w:proofErr w:type="spellEnd"/>
            <w:r w:rsidRPr="00B91B7F">
              <w:rPr>
                <w:color w:val="000000" w:themeColor="text1"/>
              </w:rPr>
              <w:t xml:space="preserve"> </w:t>
            </w:r>
            <w:proofErr w:type="spellStart"/>
            <w:r w:rsidRPr="00B91B7F">
              <w:rPr>
                <w:color w:val="000000" w:themeColor="text1"/>
              </w:rPr>
              <w:t>dưỡng</w:t>
            </w:r>
            <w:proofErr w:type="spellEnd"/>
            <w:r w:rsidRPr="00B91B7F">
              <w:rPr>
                <w:color w:val="000000" w:themeColor="text1"/>
              </w:rPr>
              <w:t xml:space="preserve"> CBQL </w:t>
            </w:r>
            <w:proofErr w:type="spellStart"/>
            <w:r w:rsidRPr="00B91B7F">
              <w:rPr>
                <w:color w:val="000000" w:themeColor="text1"/>
              </w:rPr>
              <w:t>đương</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bằng</w:t>
            </w:r>
            <w:proofErr w:type="spellEnd"/>
            <w:r w:rsidRPr="00B91B7F">
              <w:rPr>
                <w:color w:val="000000" w:themeColor="text1"/>
              </w:rPr>
              <w:t xml:space="preserve"> </w:t>
            </w:r>
            <w:proofErr w:type="spellStart"/>
            <w:r w:rsidRPr="00B91B7F">
              <w:rPr>
                <w:color w:val="000000" w:themeColor="text1"/>
              </w:rPr>
              <w:t>hình</w:t>
            </w:r>
            <w:proofErr w:type="spellEnd"/>
            <w:r w:rsidRPr="00B91B7F">
              <w:rPr>
                <w:color w:val="000000" w:themeColor="text1"/>
              </w:rPr>
              <w:t xml:space="preserve"> </w:t>
            </w:r>
            <w:proofErr w:type="spellStart"/>
            <w:r w:rsidRPr="00B91B7F">
              <w:rPr>
                <w:color w:val="000000" w:themeColor="text1"/>
              </w:rPr>
              <w:t>thức</w:t>
            </w:r>
            <w:proofErr w:type="spellEnd"/>
            <w:r w:rsidRPr="00B91B7F">
              <w:rPr>
                <w:color w:val="000000" w:themeColor="text1"/>
              </w:rPr>
              <w:t xml:space="preserve"> </w:t>
            </w:r>
            <w:proofErr w:type="spellStart"/>
            <w:r w:rsidR="008A2CF9" w:rsidRPr="00B91B7F">
              <w:rPr>
                <w:color w:val="000000" w:themeColor="text1"/>
              </w:rPr>
              <w:t>bồi</w:t>
            </w:r>
            <w:proofErr w:type="spellEnd"/>
            <w:r w:rsidR="008A2CF9" w:rsidRPr="00B91B7F">
              <w:rPr>
                <w:color w:val="000000" w:themeColor="text1"/>
                <w:lang w:val="vi-VN"/>
              </w:rPr>
              <w:t xml:space="preserve"> dưỡng</w:t>
            </w:r>
            <w:r w:rsidRPr="00B91B7F">
              <w:rPr>
                <w:color w:val="000000" w:themeColor="text1"/>
              </w:rPr>
              <w:t xml:space="preserve"> </w:t>
            </w:r>
            <w:proofErr w:type="spellStart"/>
            <w:r w:rsidRPr="00B91B7F">
              <w:rPr>
                <w:color w:val="000000" w:themeColor="text1"/>
              </w:rPr>
              <w:t>ngay</w:t>
            </w:r>
            <w:proofErr w:type="spellEnd"/>
            <w:r w:rsidRPr="00B91B7F">
              <w:rPr>
                <w:color w:val="000000" w:themeColor="text1"/>
              </w:rPr>
              <w:t xml:space="preserve"> </w:t>
            </w:r>
            <w:proofErr w:type="spellStart"/>
            <w:r w:rsidRPr="00B91B7F">
              <w:rPr>
                <w:color w:val="000000" w:themeColor="text1"/>
              </w:rPr>
              <w:t>tại</w:t>
            </w:r>
            <w:proofErr w:type="spellEnd"/>
            <w:r w:rsidRPr="00B91B7F">
              <w:rPr>
                <w:color w:val="000000" w:themeColor="text1"/>
              </w:rPr>
              <w:t xml:space="preserve"> </w:t>
            </w:r>
            <w:proofErr w:type="spellStart"/>
            <w:r w:rsidRPr="00B91B7F">
              <w:rPr>
                <w:color w:val="000000" w:themeColor="text1"/>
              </w:rPr>
              <w:t>tỉnh</w:t>
            </w:r>
            <w:proofErr w:type="spellEnd"/>
            <w:r w:rsidRPr="00B91B7F">
              <w:rPr>
                <w:color w:val="000000" w:themeColor="text1"/>
              </w:rPr>
              <w:t>.</w:t>
            </w:r>
          </w:p>
        </w:tc>
        <w:tc>
          <w:tcPr>
            <w:tcW w:w="850" w:type="dxa"/>
            <w:shd w:val="clear" w:color="auto" w:fill="auto"/>
            <w:vAlign w:val="center"/>
          </w:tcPr>
          <w:p w14:paraId="160F183E" w14:textId="63A48F6B"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46</w:t>
            </w:r>
          </w:p>
        </w:tc>
        <w:tc>
          <w:tcPr>
            <w:tcW w:w="721" w:type="dxa"/>
            <w:shd w:val="clear" w:color="auto" w:fill="auto"/>
            <w:vAlign w:val="center"/>
          </w:tcPr>
          <w:p w14:paraId="5C21D2C5" w14:textId="2DBC41F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73</w:t>
            </w:r>
          </w:p>
        </w:tc>
      </w:tr>
      <w:tr w:rsidR="009A531F" w:rsidRPr="00B91B7F" w14:paraId="3C20E96E" w14:textId="77777777" w:rsidTr="00B628B7">
        <w:tc>
          <w:tcPr>
            <w:tcW w:w="537" w:type="dxa"/>
            <w:shd w:val="clear" w:color="auto" w:fill="auto"/>
            <w:vAlign w:val="center"/>
          </w:tcPr>
          <w:p w14:paraId="434948E3"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8</w:t>
            </w:r>
          </w:p>
        </w:tc>
        <w:tc>
          <w:tcPr>
            <w:tcW w:w="7118" w:type="dxa"/>
            <w:shd w:val="clear" w:color="auto" w:fill="auto"/>
          </w:tcPr>
          <w:p w14:paraId="6D7E1776" w14:textId="01DBE04E"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Khuyến</w:t>
            </w:r>
            <w:proofErr w:type="spellEnd"/>
            <w:r w:rsidRPr="00B91B7F">
              <w:rPr>
                <w:color w:val="000000" w:themeColor="text1"/>
              </w:rPr>
              <w:t xml:space="preserve"> </w:t>
            </w:r>
            <w:proofErr w:type="spellStart"/>
            <w:r w:rsidRPr="00B91B7F">
              <w:rPr>
                <w:color w:val="000000" w:themeColor="text1"/>
              </w:rPr>
              <w:t>khích</w:t>
            </w:r>
            <w:proofErr w:type="spellEnd"/>
            <w:r w:rsidRPr="00B91B7F">
              <w:rPr>
                <w:color w:val="000000" w:themeColor="text1"/>
              </w:rPr>
              <w:t xml:space="preserve"> </w:t>
            </w:r>
            <w:proofErr w:type="spellStart"/>
            <w:r w:rsidRPr="00B91B7F">
              <w:rPr>
                <w:color w:val="000000" w:themeColor="text1"/>
              </w:rPr>
              <w:t>việc</w:t>
            </w:r>
            <w:proofErr w:type="spellEnd"/>
            <w:r w:rsidRPr="00B91B7F">
              <w:rPr>
                <w:color w:val="000000" w:themeColor="text1"/>
              </w:rPr>
              <w:t xml:space="preserve"> </w:t>
            </w:r>
            <w:proofErr w:type="spellStart"/>
            <w:r w:rsidRPr="00B91B7F">
              <w:rPr>
                <w:color w:val="000000" w:themeColor="text1"/>
              </w:rPr>
              <w:t>tự</w:t>
            </w:r>
            <w:proofErr w:type="spellEnd"/>
            <w:r w:rsidRPr="00B91B7F">
              <w:rPr>
                <w:color w:val="000000" w:themeColor="text1"/>
              </w:rPr>
              <w:t xml:space="preserve"> </w:t>
            </w:r>
            <w:proofErr w:type="spellStart"/>
            <w:r w:rsidR="008A2CF9" w:rsidRPr="00B91B7F">
              <w:rPr>
                <w:color w:val="000000" w:themeColor="text1"/>
              </w:rPr>
              <w:t>bồi</w:t>
            </w:r>
            <w:proofErr w:type="spellEnd"/>
            <w:r w:rsidR="008A2CF9" w:rsidRPr="00B91B7F">
              <w:rPr>
                <w:color w:val="000000" w:themeColor="text1"/>
                <w:lang w:val="vi-VN"/>
              </w:rPr>
              <w:t xml:space="preserve"> dưỡng</w:t>
            </w:r>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CBQL </w:t>
            </w:r>
            <w:proofErr w:type="spellStart"/>
            <w:r w:rsidRPr="00B91B7F">
              <w:rPr>
                <w:color w:val="000000" w:themeColor="text1"/>
              </w:rPr>
              <w:t>bằng</w:t>
            </w:r>
            <w:proofErr w:type="spellEnd"/>
            <w:r w:rsidRPr="00B91B7F">
              <w:rPr>
                <w:color w:val="000000" w:themeColor="text1"/>
              </w:rPr>
              <w:t xml:space="preserve"> </w:t>
            </w:r>
            <w:proofErr w:type="spellStart"/>
            <w:r w:rsidRPr="00B91B7F">
              <w:rPr>
                <w:color w:val="000000" w:themeColor="text1"/>
              </w:rPr>
              <w:t>hình</w:t>
            </w:r>
            <w:proofErr w:type="spellEnd"/>
            <w:r w:rsidRPr="00B91B7F">
              <w:rPr>
                <w:color w:val="000000" w:themeColor="text1"/>
              </w:rPr>
              <w:t xml:space="preserve"> </w:t>
            </w:r>
            <w:proofErr w:type="spellStart"/>
            <w:r w:rsidRPr="00B91B7F">
              <w:rPr>
                <w:color w:val="000000" w:themeColor="text1"/>
              </w:rPr>
              <w:t>thức</w:t>
            </w:r>
            <w:proofErr w:type="spellEnd"/>
            <w:r w:rsidRPr="00B91B7F">
              <w:rPr>
                <w:color w:val="000000" w:themeColor="text1"/>
              </w:rPr>
              <w:t xml:space="preserve"> </w:t>
            </w:r>
            <w:proofErr w:type="spellStart"/>
            <w:r w:rsidRPr="00B91B7F">
              <w:rPr>
                <w:color w:val="000000" w:themeColor="text1"/>
              </w:rPr>
              <w:t>tự</w:t>
            </w:r>
            <w:proofErr w:type="spellEnd"/>
            <w:r w:rsidRPr="00B91B7F">
              <w:rPr>
                <w:color w:val="000000" w:themeColor="text1"/>
              </w:rPr>
              <w:t xml:space="preserve"> </w:t>
            </w:r>
            <w:proofErr w:type="spellStart"/>
            <w:r w:rsidRPr="00B91B7F">
              <w:rPr>
                <w:color w:val="000000" w:themeColor="text1"/>
              </w:rPr>
              <w:t>học</w:t>
            </w:r>
            <w:proofErr w:type="spellEnd"/>
            <w:r w:rsidRPr="00B91B7F">
              <w:rPr>
                <w:color w:val="000000" w:themeColor="text1"/>
              </w:rPr>
              <w:t xml:space="preserve">, </w:t>
            </w:r>
            <w:proofErr w:type="spellStart"/>
            <w:r w:rsidRPr="00B91B7F">
              <w:rPr>
                <w:color w:val="000000" w:themeColor="text1"/>
              </w:rPr>
              <w:t>học</w:t>
            </w:r>
            <w:proofErr w:type="spellEnd"/>
            <w:r w:rsidRPr="00B91B7F">
              <w:rPr>
                <w:color w:val="000000" w:themeColor="text1"/>
              </w:rPr>
              <w:t xml:space="preserve"> </w:t>
            </w:r>
            <w:proofErr w:type="spellStart"/>
            <w:r w:rsidRPr="00B91B7F">
              <w:rPr>
                <w:color w:val="000000" w:themeColor="text1"/>
              </w:rPr>
              <w:t>từ</w:t>
            </w:r>
            <w:proofErr w:type="spellEnd"/>
            <w:r w:rsidRPr="00B91B7F">
              <w:rPr>
                <w:color w:val="000000" w:themeColor="text1"/>
              </w:rPr>
              <w:t xml:space="preserve"> </w:t>
            </w:r>
            <w:proofErr w:type="spellStart"/>
            <w:r w:rsidRPr="00B91B7F">
              <w:rPr>
                <w:color w:val="000000" w:themeColor="text1"/>
              </w:rPr>
              <w:t>xa</w:t>
            </w:r>
            <w:proofErr w:type="spellEnd"/>
            <w:r w:rsidRPr="00B91B7F">
              <w:rPr>
                <w:color w:val="000000" w:themeColor="text1"/>
              </w:rPr>
              <w:t>.</w:t>
            </w:r>
          </w:p>
        </w:tc>
        <w:tc>
          <w:tcPr>
            <w:tcW w:w="850" w:type="dxa"/>
            <w:shd w:val="clear" w:color="auto" w:fill="auto"/>
            <w:vAlign w:val="center"/>
          </w:tcPr>
          <w:p w14:paraId="1956F265" w14:textId="38246E21"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71</w:t>
            </w:r>
          </w:p>
        </w:tc>
        <w:tc>
          <w:tcPr>
            <w:tcW w:w="721" w:type="dxa"/>
            <w:shd w:val="clear" w:color="auto" w:fill="auto"/>
            <w:vAlign w:val="center"/>
          </w:tcPr>
          <w:p w14:paraId="379DCF27" w14:textId="1EEC46D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61</w:t>
            </w:r>
          </w:p>
        </w:tc>
      </w:tr>
      <w:tr w:rsidR="009A531F" w:rsidRPr="00B91B7F" w14:paraId="08EADB57" w14:textId="77777777" w:rsidTr="00B628B7">
        <w:tc>
          <w:tcPr>
            <w:tcW w:w="537" w:type="dxa"/>
            <w:shd w:val="clear" w:color="auto" w:fill="auto"/>
            <w:vAlign w:val="center"/>
          </w:tcPr>
          <w:p w14:paraId="55A7E7C4"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9</w:t>
            </w:r>
          </w:p>
        </w:tc>
        <w:tc>
          <w:tcPr>
            <w:tcW w:w="7118" w:type="dxa"/>
            <w:shd w:val="clear" w:color="auto" w:fill="auto"/>
          </w:tcPr>
          <w:p w14:paraId="25733CFF" w14:textId="30D1FF63"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Xây</w:t>
            </w:r>
            <w:proofErr w:type="spellEnd"/>
            <w:r w:rsidRPr="00B91B7F">
              <w:rPr>
                <w:color w:val="000000" w:themeColor="text1"/>
              </w:rPr>
              <w:t xml:space="preserve"> </w:t>
            </w:r>
            <w:proofErr w:type="spellStart"/>
            <w:r w:rsidRPr="00B91B7F">
              <w:rPr>
                <w:color w:val="000000" w:themeColor="text1"/>
              </w:rPr>
              <w:t>dựng</w:t>
            </w:r>
            <w:proofErr w:type="spellEnd"/>
            <w:r w:rsidRPr="00B91B7F">
              <w:rPr>
                <w:color w:val="000000" w:themeColor="text1"/>
              </w:rPr>
              <w:t xml:space="preserve">, </w:t>
            </w: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định</w:t>
            </w:r>
            <w:proofErr w:type="spellEnd"/>
            <w:r w:rsidRPr="00B91B7F">
              <w:rPr>
                <w:color w:val="000000" w:themeColor="text1"/>
              </w:rPr>
              <w:t xml:space="preserve"> </w:t>
            </w:r>
            <w:proofErr w:type="spellStart"/>
            <w:r w:rsidRPr="00B91B7F">
              <w:rPr>
                <w:color w:val="000000" w:themeColor="text1"/>
              </w:rPr>
              <w:t>hỗ</w:t>
            </w:r>
            <w:proofErr w:type="spellEnd"/>
            <w:r w:rsidRPr="00B91B7F">
              <w:rPr>
                <w:color w:val="000000" w:themeColor="text1"/>
              </w:rPr>
              <w:t xml:space="preserve"> </w:t>
            </w:r>
            <w:proofErr w:type="spellStart"/>
            <w:r w:rsidRPr="00B91B7F">
              <w:rPr>
                <w:color w:val="000000" w:themeColor="text1"/>
              </w:rPr>
              <w:t>trợ</w:t>
            </w:r>
            <w:proofErr w:type="spellEnd"/>
            <w:r w:rsidRPr="00B91B7F">
              <w:rPr>
                <w:color w:val="000000" w:themeColor="text1"/>
              </w:rPr>
              <w:t xml:space="preserve"> </w:t>
            </w:r>
            <w:proofErr w:type="spellStart"/>
            <w:r w:rsidRPr="00B91B7F">
              <w:rPr>
                <w:color w:val="000000" w:themeColor="text1"/>
              </w:rPr>
              <w:t>thời</w:t>
            </w:r>
            <w:proofErr w:type="spellEnd"/>
            <w:r w:rsidRPr="00B91B7F">
              <w:rPr>
                <w:color w:val="000000" w:themeColor="text1"/>
              </w:rPr>
              <w:t xml:space="preserve"> </w:t>
            </w:r>
            <w:proofErr w:type="spellStart"/>
            <w:r w:rsidRPr="00B91B7F">
              <w:rPr>
                <w:color w:val="000000" w:themeColor="text1"/>
              </w:rPr>
              <w:t>gian</w:t>
            </w:r>
            <w:proofErr w:type="spellEnd"/>
            <w:r w:rsidRPr="00B91B7F">
              <w:rPr>
                <w:color w:val="000000" w:themeColor="text1"/>
              </w:rPr>
              <w:t xml:space="preserve">, </w:t>
            </w:r>
            <w:proofErr w:type="spellStart"/>
            <w:r w:rsidRPr="00B91B7F">
              <w:rPr>
                <w:color w:val="000000" w:themeColor="text1"/>
              </w:rPr>
              <w:t>kinh</w:t>
            </w:r>
            <w:proofErr w:type="spellEnd"/>
            <w:r w:rsidRPr="00B91B7F">
              <w:rPr>
                <w:color w:val="000000" w:themeColor="text1"/>
              </w:rPr>
              <w:t xml:space="preserve"> </w:t>
            </w:r>
            <w:proofErr w:type="spellStart"/>
            <w:r w:rsidRPr="00B91B7F">
              <w:rPr>
                <w:color w:val="000000" w:themeColor="text1"/>
              </w:rPr>
              <w:t>phí</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chế</w:t>
            </w:r>
            <w:proofErr w:type="spellEnd"/>
            <w:r w:rsidRPr="00B91B7F">
              <w:rPr>
                <w:color w:val="000000" w:themeColor="text1"/>
              </w:rPr>
              <w:t xml:space="preserve"> </w:t>
            </w:r>
            <w:proofErr w:type="spellStart"/>
            <w:r w:rsidRPr="00B91B7F">
              <w:rPr>
                <w:color w:val="000000" w:themeColor="text1"/>
              </w:rPr>
              <w:t>độ</w:t>
            </w:r>
            <w:proofErr w:type="spellEnd"/>
            <w:r w:rsidRPr="00B91B7F">
              <w:rPr>
                <w:color w:val="000000" w:themeColor="text1"/>
              </w:rPr>
              <w:t xml:space="preserve"> </w:t>
            </w:r>
            <w:proofErr w:type="spellStart"/>
            <w:r w:rsidRPr="00B91B7F">
              <w:rPr>
                <w:color w:val="000000" w:themeColor="text1"/>
              </w:rPr>
              <w:t>cho</w:t>
            </w:r>
            <w:proofErr w:type="spellEnd"/>
            <w:r w:rsidRPr="00B91B7F">
              <w:rPr>
                <w:color w:val="000000" w:themeColor="text1"/>
              </w:rPr>
              <w:t xml:space="preserve"> </w:t>
            </w:r>
            <w:proofErr w:type="spellStart"/>
            <w:r w:rsidRPr="00B91B7F">
              <w:rPr>
                <w:color w:val="000000" w:themeColor="text1"/>
              </w:rPr>
              <w:t>người</w:t>
            </w:r>
            <w:proofErr w:type="spellEnd"/>
            <w:r w:rsidRPr="00B91B7F">
              <w:rPr>
                <w:color w:val="000000" w:themeColor="text1"/>
              </w:rPr>
              <w:t xml:space="preserve"> </w:t>
            </w:r>
            <w:proofErr w:type="spellStart"/>
            <w:r w:rsidRPr="00B91B7F">
              <w:rPr>
                <w:color w:val="000000" w:themeColor="text1"/>
              </w:rPr>
              <w:t>tham</w:t>
            </w:r>
            <w:proofErr w:type="spellEnd"/>
            <w:r w:rsidRPr="00B91B7F">
              <w:rPr>
                <w:color w:val="000000" w:themeColor="text1"/>
              </w:rPr>
              <w:t xml:space="preserve"> </w:t>
            </w:r>
            <w:proofErr w:type="spellStart"/>
            <w:r w:rsidRPr="00B91B7F">
              <w:rPr>
                <w:color w:val="000000" w:themeColor="text1"/>
              </w:rPr>
              <w:t>gia</w:t>
            </w:r>
            <w:proofErr w:type="spellEnd"/>
            <w:r w:rsidRPr="00B91B7F">
              <w:rPr>
                <w:color w:val="000000" w:themeColor="text1"/>
              </w:rPr>
              <w:t xml:space="preserve"> </w:t>
            </w:r>
            <w:proofErr w:type="spellStart"/>
            <w:r w:rsidR="008A2CF9" w:rsidRPr="00B91B7F">
              <w:rPr>
                <w:color w:val="000000" w:themeColor="text1"/>
              </w:rPr>
              <w:t>bồi</w:t>
            </w:r>
            <w:proofErr w:type="spellEnd"/>
            <w:r w:rsidR="008A2CF9" w:rsidRPr="00B91B7F">
              <w:rPr>
                <w:color w:val="000000" w:themeColor="text1"/>
                <w:lang w:val="vi-VN"/>
              </w:rPr>
              <w:t xml:space="preserve"> dưỡng</w:t>
            </w:r>
            <w:r w:rsidRPr="00B91B7F">
              <w:rPr>
                <w:color w:val="000000" w:themeColor="text1"/>
              </w:rPr>
              <w:t xml:space="preserve">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tự</w:t>
            </w:r>
            <w:proofErr w:type="spellEnd"/>
            <w:r w:rsidRPr="00B91B7F">
              <w:rPr>
                <w:color w:val="000000" w:themeColor="text1"/>
              </w:rPr>
              <w:t xml:space="preserve"> </w:t>
            </w:r>
            <w:proofErr w:type="spellStart"/>
            <w:r w:rsidR="008A2CF9" w:rsidRPr="00B91B7F">
              <w:rPr>
                <w:color w:val="000000" w:themeColor="text1"/>
              </w:rPr>
              <w:t>bồi</w:t>
            </w:r>
            <w:proofErr w:type="spellEnd"/>
            <w:r w:rsidR="008A2CF9" w:rsidRPr="00B91B7F">
              <w:rPr>
                <w:color w:val="000000" w:themeColor="text1"/>
                <w:lang w:val="vi-VN"/>
              </w:rPr>
              <w:t xml:space="preserve"> dưỡng</w:t>
            </w:r>
            <w:r w:rsidRPr="00B91B7F">
              <w:rPr>
                <w:color w:val="000000" w:themeColor="text1"/>
              </w:rPr>
              <w:t>.</w:t>
            </w:r>
          </w:p>
        </w:tc>
        <w:tc>
          <w:tcPr>
            <w:tcW w:w="850" w:type="dxa"/>
            <w:shd w:val="clear" w:color="auto" w:fill="auto"/>
            <w:vAlign w:val="center"/>
          </w:tcPr>
          <w:p w14:paraId="50F7C09A" w14:textId="0A6146B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44</w:t>
            </w:r>
          </w:p>
        </w:tc>
        <w:tc>
          <w:tcPr>
            <w:tcW w:w="721" w:type="dxa"/>
            <w:shd w:val="clear" w:color="auto" w:fill="auto"/>
            <w:vAlign w:val="center"/>
          </w:tcPr>
          <w:p w14:paraId="4BA4B61A" w14:textId="3C6D681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80</w:t>
            </w:r>
          </w:p>
        </w:tc>
      </w:tr>
      <w:tr w:rsidR="009A531F" w:rsidRPr="00B91B7F" w14:paraId="2F87A218" w14:textId="77777777" w:rsidTr="00B628B7">
        <w:tc>
          <w:tcPr>
            <w:tcW w:w="537" w:type="dxa"/>
            <w:shd w:val="clear" w:color="auto" w:fill="auto"/>
            <w:vAlign w:val="center"/>
          </w:tcPr>
          <w:p w14:paraId="34ED4E8E"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10</w:t>
            </w:r>
          </w:p>
        </w:tc>
        <w:tc>
          <w:tcPr>
            <w:tcW w:w="7118" w:type="dxa"/>
            <w:shd w:val="clear" w:color="auto" w:fill="auto"/>
          </w:tcPr>
          <w:p w14:paraId="0EEB6F09"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gắn</w:t>
            </w:r>
            <w:proofErr w:type="spellEnd"/>
            <w:r w:rsidRPr="00B91B7F">
              <w:rPr>
                <w:color w:val="000000" w:themeColor="text1"/>
              </w:rPr>
              <w:t xml:space="preserve"> </w:t>
            </w:r>
            <w:proofErr w:type="spellStart"/>
            <w:r w:rsidRPr="00B91B7F">
              <w:rPr>
                <w:color w:val="000000" w:themeColor="text1"/>
              </w:rPr>
              <w:t>kết</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kết</w:t>
            </w:r>
            <w:proofErr w:type="spellEnd"/>
            <w:r w:rsidRPr="00B91B7F">
              <w:rPr>
                <w:color w:val="000000" w:themeColor="text1"/>
              </w:rPr>
              <w:t xml:space="preserve"> </w:t>
            </w:r>
            <w:proofErr w:type="spellStart"/>
            <w:r w:rsidRPr="00B91B7F">
              <w:rPr>
                <w:color w:val="000000" w:themeColor="text1"/>
              </w:rPr>
              <w:t>quả</w:t>
            </w:r>
            <w:proofErr w:type="spellEnd"/>
            <w:r w:rsidRPr="00B91B7F">
              <w:rPr>
                <w:color w:val="000000" w:themeColor="text1"/>
              </w:rPr>
              <w:t xml:space="preserve"> BD, </w:t>
            </w:r>
            <w:proofErr w:type="spellStart"/>
            <w:r w:rsidRPr="00B91B7F">
              <w:rPr>
                <w:color w:val="000000" w:themeColor="text1"/>
              </w:rPr>
              <w:t>tự</w:t>
            </w:r>
            <w:proofErr w:type="spellEnd"/>
            <w:r w:rsidRPr="00B91B7F">
              <w:rPr>
                <w:color w:val="000000" w:themeColor="text1"/>
              </w:rPr>
              <w:t xml:space="preserve"> BD </w:t>
            </w:r>
            <w:proofErr w:type="spellStart"/>
            <w:r w:rsidRPr="00B91B7F">
              <w:rPr>
                <w:color w:val="000000" w:themeColor="text1"/>
              </w:rPr>
              <w:t>với</w:t>
            </w:r>
            <w:proofErr w:type="spellEnd"/>
            <w:r w:rsidRPr="00B91B7F">
              <w:rPr>
                <w:color w:val="000000" w:themeColor="text1"/>
              </w:rPr>
              <w:t xml:space="preserve"> </w:t>
            </w:r>
            <w:proofErr w:type="spellStart"/>
            <w:r w:rsidRPr="00B91B7F">
              <w:rPr>
                <w:color w:val="000000" w:themeColor="text1"/>
              </w:rPr>
              <w:t>việc</w:t>
            </w:r>
            <w:proofErr w:type="spellEnd"/>
            <w:r w:rsidRPr="00B91B7F">
              <w:rPr>
                <w:color w:val="000000" w:themeColor="text1"/>
              </w:rPr>
              <w:t xml:space="preserve"> </w:t>
            </w:r>
            <w:proofErr w:type="spellStart"/>
            <w:r w:rsidRPr="00B91B7F">
              <w:rPr>
                <w:color w:val="000000" w:themeColor="text1"/>
              </w:rPr>
              <w:t>tuyển</w:t>
            </w:r>
            <w:proofErr w:type="spellEnd"/>
            <w:r w:rsidRPr="00B91B7F">
              <w:rPr>
                <w:color w:val="000000" w:themeColor="text1"/>
              </w:rPr>
              <w:t xml:space="preserve"> </w:t>
            </w:r>
            <w:proofErr w:type="spellStart"/>
            <w:r w:rsidRPr="00B91B7F">
              <w:rPr>
                <w:color w:val="000000" w:themeColor="text1"/>
              </w:rPr>
              <w:t>chọn</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mới</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lại</w:t>
            </w:r>
            <w:proofErr w:type="spellEnd"/>
            <w:r w:rsidRPr="00B91B7F">
              <w:rPr>
                <w:color w:val="000000" w:themeColor="text1"/>
              </w:rPr>
              <w:t>.</w:t>
            </w:r>
          </w:p>
        </w:tc>
        <w:tc>
          <w:tcPr>
            <w:tcW w:w="850" w:type="dxa"/>
            <w:shd w:val="clear" w:color="auto" w:fill="auto"/>
            <w:vAlign w:val="center"/>
          </w:tcPr>
          <w:p w14:paraId="790F70C0" w14:textId="52F5872D"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22</w:t>
            </w:r>
          </w:p>
        </w:tc>
        <w:tc>
          <w:tcPr>
            <w:tcW w:w="721" w:type="dxa"/>
            <w:shd w:val="clear" w:color="auto" w:fill="auto"/>
            <w:vAlign w:val="center"/>
          </w:tcPr>
          <w:p w14:paraId="606576B3" w14:textId="7C39A2D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93</w:t>
            </w:r>
          </w:p>
        </w:tc>
      </w:tr>
      <w:tr w:rsidR="009A531F" w:rsidRPr="00B91B7F" w14:paraId="1860D7D5" w14:textId="77777777" w:rsidTr="00B628B7">
        <w:tc>
          <w:tcPr>
            <w:tcW w:w="7655" w:type="dxa"/>
            <w:gridSpan w:val="2"/>
            <w:shd w:val="clear" w:color="auto" w:fill="auto"/>
            <w:vAlign w:val="center"/>
          </w:tcPr>
          <w:p w14:paraId="0162503C" w14:textId="77777777" w:rsidR="009A531F" w:rsidRPr="00B91B7F" w:rsidRDefault="009A531F" w:rsidP="00B91B7F">
            <w:pPr>
              <w:pStyle w:val="NormalWeb"/>
              <w:spacing w:before="120" w:beforeAutospacing="0" w:after="0" w:afterAutospacing="0"/>
              <w:ind w:right="-32"/>
              <w:jc w:val="center"/>
              <w:rPr>
                <w:b/>
                <w:color w:val="000000" w:themeColor="text1"/>
                <w:lang w:val="vi-VN"/>
              </w:rPr>
            </w:pPr>
            <w:r w:rsidRPr="00B91B7F">
              <w:rPr>
                <w:b/>
                <w:color w:val="000000" w:themeColor="text1"/>
                <w:lang w:val="vi-VN"/>
              </w:rPr>
              <w:t>ĐTB chung</w:t>
            </w:r>
          </w:p>
        </w:tc>
        <w:tc>
          <w:tcPr>
            <w:tcW w:w="850" w:type="dxa"/>
            <w:shd w:val="clear" w:color="auto" w:fill="auto"/>
            <w:vAlign w:val="bottom"/>
          </w:tcPr>
          <w:p w14:paraId="33ACB549" w14:textId="1171501D" w:rsidR="009A531F" w:rsidRPr="00B91B7F" w:rsidRDefault="009A531F" w:rsidP="00B91B7F">
            <w:pPr>
              <w:spacing w:before="120"/>
              <w:jc w:val="center"/>
              <w:rPr>
                <w:rFonts w:ascii="Times New Roman" w:hAnsi="Times New Roman" w:cs="Times New Roman"/>
                <w:b/>
                <w:color w:val="000000" w:themeColor="text1"/>
              </w:rPr>
            </w:pPr>
            <w:r w:rsidRPr="00B91B7F">
              <w:rPr>
                <w:rFonts w:ascii="Times New Roman" w:hAnsi="Times New Roman" w:cs="Times New Roman"/>
                <w:b/>
                <w:color w:val="000000" w:themeColor="text1"/>
              </w:rPr>
              <w:t>2</w:t>
            </w:r>
            <w:r w:rsidR="008D7641"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49</w:t>
            </w:r>
          </w:p>
        </w:tc>
        <w:tc>
          <w:tcPr>
            <w:tcW w:w="721" w:type="dxa"/>
            <w:shd w:val="clear" w:color="auto" w:fill="auto"/>
            <w:vAlign w:val="bottom"/>
          </w:tcPr>
          <w:p w14:paraId="03B380CD" w14:textId="03BABD7F" w:rsidR="009A531F" w:rsidRPr="00B91B7F" w:rsidRDefault="009A531F" w:rsidP="00B91B7F">
            <w:pPr>
              <w:keepNext/>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rPr>
              <w:t>0</w:t>
            </w:r>
            <w:r w:rsidR="008D7641"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7</w:t>
            </w:r>
            <w:r w:rsidRPr="00B91B7F">
              <w:rPr>
                <w:rFonts w:ascii="Times New Roman" w:hAnsi="Times New Roman" w:cs="Times New Roman"/>
                <w:b/>
                <w:color w:val="000000" w:themeColor="text1"/>
                <w:lang w:val="vi-VN"/>
              </w:rPr>
              <w:t>3</w:t>
            </w:r>
          </w:p>
        </w:tc>
      </w:tr>
    </w:tbl>
    <w:p w14:paraId="5644CDAC" w14:textId="2E0463F1" w:rsidR="009A531F" w:rsidRPr="00B91B7F" w:rsidRDefault="009A531F" w:rsidP="00B91B7F">
      <w:pPr>
        <w:spacing w:before="120"/>
        <w:jc w:val="both"/>
        <w:rPr>
          <w:rFonts w:ascii="Times New Roman" w:hAnsi="Times New Roman" w:cs="Times New Roman"/>
          <w:i/>
          <w:iCs/>
          <w:color w:val="000000" w:themeColor="text1"/>
        </w:rPr>
      </w:pPr>
      <w:bookmarkStart w:id="15" w:name="_Toc87824356"/>
      <w:r w:rsidRPr="00B91B7F">
        <w:rPr>
          <w:rFonts w:ascii="Times New Roman" w:hAnsi="Times New Roman" w:cs="Times New Roman"/>
          <w:b/>
          <w:bCs/>
          <w:i/>
          <w:iCs/>
          <w:color w:val="000000" w:themeColor="text1"/>
          <w:u w:val="single"/>
        </w:rPr>
        <w:t>Chú thích:</w:t>
      </w:r>
      <w:r w:rsidRPr="00B91B7F">
        <w:rPr>
          <w:rFonts w:ascii="Times New Roman" w:hAnsi="Times New Roman" w:cs="Times New Roman"/>
          <w:i/>
          <w:iCs/>
          <w:color w:val="000000" w:themeColor="text1"/>
        </w:rPr>
        <w:t xml:space="preserve"> ĐTB: Điểm trung bình, 1 ≤ ĐTB ≤ 4; ĐLC: Độ lệch chuẩn. </w:t>
      </w:r>
      <w:bookmarkEnd w:id="15"/>
    </w:p>
    <w:p w14:paraId="28932607" w14:textId="7C4E2938" w:rsidR="009A531F" w:rsidRPr="00B91B7F" w:rsidRDefault="009A531F" w:rsidP="00B91B7F">
      <w:pPr>
        <w:pStyle w:val="BodyText"/>
        <w:spacing w:before="120" w:after="0"/>
        <w:ind w:left="0"/>
        <w:jc w:val="both"/>
        <w:rPr>
          <w:color w:val="000000" w:themeColor="text1"/>
          <w:sz w:val="24"/>
          <w:szCs w:val="24"/>
        </w:rPr>
      </w:pPr>
      <w:proofErr w:type="spellStart"/>
      <w:r w:rsidRPr="00B91B7F">
        <w:rPr>
          <w:color w:val="000000" w:themeColor="text1"/>
          <w:sz w:val="24"/>
          <w:szCs w:val="24"/>
        </w:rPr>
        <w:t>Kết</w:t>
      </w:r>
      <w:proofErr w:type="spellEnd"/>
      <w:r w:rsidRPr="00B91B7F">
        <w:rPr>
          <w:color w:val="000000" w:themeColor="text1"/>
          <w:sz w:val="24"/>
          <w:szCs w:val="24"/>
        </w:rPr>
        <w:t xml:space="preserve"> </w:t>
      </w:r>
      <w:proofErr w:type="spellStart"/>
      <w:r w:rsidRPr="00B91B7F">
        <w:rPr>
          <w:color w:val="000000" w:themeColor="text1"/>
          <w:sz w:val="24"/>
          <w:szCs w:val="24"/>
        </w:rPr>
        <w:t>quả</w:t>
      </w:r>
      <w:proofErr w:type="spellEnd"/>
      <w:r w:rsidRPr="00B91B7F">
        <w:rPr>
          <w:color w:val="000000" w:themeColor="text1"/>
          <w:sz w:val="24"/>
          <w:szCs w:val="24"/>
        </w:rPr>
        <w:t xml:space="preserve"> </w:t>
      </w:r>
      <w:proofErr w:type="spellStart"/>
      <w:r w:rsidRPr="00B91B7F">
        <w:rPr>
          <w:color w:val="000000" w:themeColor="text1"/>
          <w:sz w:val="24"/>
          <w:szCs w:val="24"/>
        </w:rPr>
        <w:t>khảo</w:t>
      </w:r>
      <w:proofErr w:type="spellEnd"/>
      <w:r w:rsidRPr="00B91B7F">
        <w:rPr>
          <w:color w:val="000000" w:themeColor="text1"/>
          <w:sz w:val="24"/>
          <w:szCs w:val="24"/>
        </w:rPr>
        <w:t xml:space="preserve"> </w:t>
      </w:r>
      <w:proofErr w:type="spellStart"/>
      <w:r w:rsidRPr="00B91B7F">
        <w:rPr>
          <w:color w:val="000000" w:themeColor="text1"/>
          <w:sz w:val="24"/>
          <w:szCs w:val="24"/>
        </w:rPr>
        <w:t>sát</w:t>
      </w:r>
      <w:proofErr w:type="spellEnd"/>
      <w:r w:rsidRPr="00B91B7F">
        <w:rPr>
          <w:color w:val="000000" w:themeColor="text1"/>
          <w:sz w:val="24"/>
          <w:szCs w:val="24"/>
        </w:rPr>
        <w:t xml:space="preserve"> ở </w:t>
      </w:r>
      <w:r w:rsidR="006D33B2" w:rsidRPr="00B91B7F">
        <w:rPr>
          <w:color w:val="000000" w:themeColor="text1"/>
          <w:sz w:val="24"/>
          <w:szCs w:val="24"/>
          <w:lang w:val="vi-VN"/>
        </w:rPr>
        <w:t>b</w:t>
      </w:r>
      <w:proofErr w:type="spellStart"/>
      <w:r w:rsidRPr="00B91B7F">
        <w:rPr>
          <w:color w:val="000000" w:themeColor="text1"/>
          <w:sz w:val="24"/>
          <w:szCs w:val="24"/>
        </w:rPr>
        <w:t>ảng</w:t>
      </w:r>
      <w:proofErr w:type="spellEnd"/>
      <w:r w:rsidRPr="00B91B7F">
        <w:rPr>
          <w:color w:val="000000" w:themeColor="text1"/>
          <w:sz w:val="24"/>
          <w:szCs w:val="24"/>
        </w:rPr>
        <w:t xml:space="preserve"> </w:t>
      </w:r>
      <w:r w:rsidR="002F55FA" w:rsidRPr="00B91B7F">
        <w:rPr>
          <w:color w:val="000000" w:themeColor="text1"/>
          <w:sz w:val="24"/>
          <w:szCs w:val="24"/>
          <w:lang w:val="vi-VN"/>
        </w:rPr>
        <w:t>3</w:t>
      </w:r>
      <w:r w:rsidRPr="00B91B7F">
        <w:rPr>
          <w:color w:val="000000" w:themeColor="text1"/>
          <w:sz w:val="24"/>
          <w:szCs w:val="24"/>
        </w:rPr>
        <w:t xml:space="preserve"> </w:t>
      </w:r>
      <w:proofErr w:type="spellStart"/>
      <w:r w:rsidRPr="00B91B7F">
        <w:rPr>
          <w:color w:val="000000" w:themeColor="text1"/>
          <w:sz w:val="24"/>
          <w:szCs w:val="24"/>
        </w:rPr>
        <w:t>cho</w:t>
      </w:r>
      <w:proofErr w:type="spellEnd"/>
      <w:r w:rsidRPr="00B91B7F">
        <w:rPr>
          <w:color w:val="000000" w:themeColor="text1"/>
          <w:sz w:val="24"/>
          <w:szCs w:val="24"/>
        </w:rPr>
        <w:t xml:space="preserve"> </w:t>
      </w:r>
      <w:proofErr w:type="spellStart"/>
      <w:r w:rsidRPr="00B91B7F">
        <w:rPr>
          <w:color w:val="000000" w:themeColor="text1"/>
          <w:sz w:val="24"/>
          <w:szCs w:val="24"/>
        </w:rPr>
        <w:t>thấy</w:t>
      </w:r>
      <w:proofErr w:type="spellEnd"/>
      <w:r w:rsidRPr="00B91B7F">
        <w:rPr>
          <w:color w:val="000000" w:themeColor="text1"/>
          <w:sz w:val="24"/>
          <w:szCs w:val="24"/>
        </w:rPr>
        <w:t xml:space="preserve">, </w:t>
      </w:r>
      <w:proofErr w:type="spellStart"/>
      <w:r w:rsidRPr="00B91B7F">
        <w:rPr>
          <w:color w:val="000000" w:themeColor="text1"/>
          <w:sz w:val="24"/>
          <w:szCs w:val="24"/>
        </w:rPr>
        <w:t>công</w:t>
      </w:r>
      <w:proofErr w:type="spellEnd"/>
      <w:r w:rsidRPr="00B91B7F">
        <w:rPr>
          <w:color w:val="000000" w:themeColor="text1"/>
          <w:sz w:val="24"/>
          <w:szCs w:val="24"/>
        </w:rPr>
        <w:t xml:space="preserve"> </w:t>
      </w:r>
      <w:proofErr w:type="spellStart"/>
      <w:r w:rsidRPr="00B91B7F">
        <w:rPr>
          <w:color w:val="000000" w:themeColor="text1"/>
          <w:sz w:val="24"/>
          <w:szCs w:val="24"/>
        </w:rPr>
        <w:t>tác</w:t>
      </w:r>
      <w:proofErr w:type="spellEnd"/>
      <w:r w:rsidRPr="00B91B7F">
        <w:rPr>
          <w:color w:val="000000" w:themeColor="text1"/>
          <w:sz w:val="24"/>
          <w:szCs w:val="24"/>
        </w:rPr>
        <w:t xml:space="preserve"> </w:t>
      </w:r>
      <w:proofErr w:type="spellStart"/>
      <w:r w:rsidRPr="00B91B7F">
        <w:rPr>
          <w:color w:val="000000" w:themeColor="text1"/>
          <w:sz w:val="24"/>
          <w:szCs w:val="24"/>
        </w:rPr>
        <w:t>lựa</w:t>
      </w:r>
      <w:proofErr w:type="spellEnd"/>
      <w:r w:rsidRPr="00B91B7F">
        <w:rPr>
          <w:color w:val="000000" w:themeColor="text1"/>
          <w:sz w:val="24"/>
          <w:szCs w:val="24"/>
        </w:rPr>
        <w:t xml:space="preserve"> </w:t>
      </w:r>
      <w:proofErr w:type="spellStart"/>
      <w:r w:rsidRPr="00B91B7F">
        <w:rPr>
          <w:color w:val="000000" w:themeColor="text1"/>
          <w:sz w:val="24"/>
          <w:szCs w:val="24"/>
        </w:rPr>
        <w:t>chọn</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nâng</w:t>
      </w:r>
      <w:proofErr w:type="spellEnd"/>
      <w:r w:rsidRPr="00B91B7F">
        <w:rPr>
          <w:color w:val="000000" w:themeColor="text1"/>
          <w:sz w:val="24"/>
          <w:szCs w:val="24"/>
        </w:rPr>
        <w:t xml:space="preserve"> </w:t>
      </w:r>
      <w:proofErr w:type="spellStart"/>
      <w:r w:rsidRPr="00B91B7F">
        <w:rPr>
          <w:color w:val="000000" w:themeColor="text1"/>
          <w:sz w:val="24"/>
          <w:szCs w:val="24"/>
        </w:rPr>
        <w:t>cao</w:t>
      </w:r>
      <w:proofErr w:type="spellEnd"/>
      <w:r w:rsidRPr="00B91B7F">
        <w:rPr>
          <w:color w:val="000000" w:themeColor="text1"/>
          <w:sz w:val="24"/>
          <w:szCs w:val="24"/>
        </w:rPr>
        <w:t xml:space="preserve"> </w:t>
      </w:r>
      <w:proofErr w:type="spellStart"/>
      <w:r w:rsidRPr="00B91B7F">
        <w:rPr>
          <w:color w:val="000000" w:themeColor="text1"/>
          <w:sz w:val="24"/>
          <w:szCs w:val="24"/>
        </w:rPr>
        <w:t>phẩm</w:t>
      </w:r>
      <w:proofErr w:type="spellEnd"/>
      <w:r w:rsidRPr="00B91B7F">
        <w:rPr>
          <w:color w:val="000000" w:themeColor="text1"/>
          <w:sz w:val="24"/>
          <w:szCs w:val="24"/>
        </w:rPr>
        <w:t xml:space="preserve"> </w:t>
      </w:r>
      <w:proofErr w:type="spellStart"/>
      <w:r w:rsidRPr="00B91B7F">
        <w:rPr>
          <w:color w:val="000000" w:themeColor="text1"/>
          <w:sz w:val="24"/>
          <w:szCs w:val="24"/>
        </w:rPr>
        <w:t>chất</w:t>
      </w:r>
      <w:proofErr w:type="spellEnd"/>
      <w:r w:rsidRPr="00B91B7F">
        <w:rPr>
          <w:color w:val="000000" w:themeColor="text1"/>
          <w:sz w:val="24"/>
          <w:szCs w:val="24"/>
        </w:rPr>
        <w:t xml:space="preserve">, </w:t>
      </w:r>
      <w:proofErr w:type="spellStart"/>
      <w:r w:rsidRPr="00B91B7F">
        <w:rPr>
          <w:color w:val="000000" w:themeColor="text1"/>
          <w:sz w:val="24"/>
          <w:szCs w:val="24"/>
        </w:rPr>
        <w:t>năng</w:t>
      </w:r>
      <w:proofErr w:type="spellEnd"/>
      <w:r w:rsidRPr="00B91B7F">
        <w:rPr>
          <w:color w:val="000000" w:themeColor="text1"/>
          <w:sz w:val="24"/>
          <w:szCs w:val="24"/>
        </w:rPr>
        <w:t xml:space="preserve"> </w:t>
      </w:r>
      <w:proofErr w:type="spellStart"/>
      <w:r w:rsidRPr="00B91B7F">
        <w:rPr>
          <w:color w:val="000000" w:themeColor="text1"/>
          <w:sz w:val="24"/>
          <w:szCs w:val="24"/>
        </w:rPr>
        <w:t>lực</w:t>
      </w:r>
      <w:proofErr w:type="spellEnd"/>
      <w:r w:rsidRPr="00B91B7F">
        <w:rPr>
          <w:color w:val="000000" w:themeColor="text1"/>
          <w:sz w:val="24"/>
          <w:szCs w:val="24"/>
        </w:rPr>
        <w:t xml:space="preserve">, </w:t>
      </w:r>
      <w:proofErr w:type="spellStart"/>
      <w:r w:rsidRPr="00B91B7F">
        <w:rPr>
          <w:color w:val="000000" w:themeColor="text1"/>
          <w:sz w:val="24"/>
          <w:szCs w:val="24"/>
        </w:rPr>
        <w:t>kỹ</w:t>
      </w:r>
      <w:proofErr w:type="spellEnd"/>
      <w:r w:rsidRPr="00B91B7F">
        <w:rPr>
          <w:color w:val="000000" w:themeColor="text1"/>
          <w:sz w:val="24"/>
          <w:szCs w:val="24"/>
        </w:rPr>
        <w:t xml:space="preserve"> </w:t>
      </w:r>
      <w:proofErr w:type="spellStart"/>
      <w:r w:rsidRPr="00B91B7F">
        <w:rPr>
          <w:color w:val="000000" w:themeColor="text1"/>
          <w:sz w:val="24"/>
          <w:szCs w:val="24"/>
        </w:rPr>
        <w:t>năng</w:t>
      </w:r>
      <w:proofErr w:type="spellEnd"/>
      <w:r w:rsidRPr="00B91B7F">
        <w:rPr>
          <w:color w:val="000000" w:themeColor="text1"/>
          <w:sz w:val="24"/>
          <w:szCs w:val="24"/>
        </w:rPr>
        <w:t xml:space="preserve"> </w:t>
      </w:r>
      <w:proofErr w:type="spellStart"/>
      <w:r w:rsidR="006D33B2" w:rsidRPr="00B91B7F">
        <w:rPr>
          <w:color w:val="000000" w:themeColor="text1"/>
          <w:sz w:val="24"/>
          <w:szCs w:val="24"/>
        </w:rPr>
        <w:t>quản</w:t>
      </w:r>
      <w:proofErr w:type="spellEnd"/>
      <w:r w:rsidR="006D33B2" w:rsidRPr="00B91B7F">
        <w:rPr>
          <w:color w:val="000000" w:themeColor="text1"/>
          <w:sz w:val="24"/>
          <w:szCs w:val="24"/>
          <w:lang w:val="vi-VN"/>
        </w:rPr>
        <w:t xml:space="preserve"> lý</w:t>
      </w:r>
      <w:r w:rsidRPr="00B91B7F">
        <w:rPr>
          <w:color w:val="000000" w:themeColor="text1"/>
          <w:sz w:val="24"/>
          <w:szCs w:val="24"/>
        </w:rPr>
        <w:t xml:space="preserve"> </w:t>
      </w:r>
      <w:proofErr w:type="spellStart"/>
      <w:r w:rsidRPr="00B91B7F">
        <w:rPr>
          <w:color w:val="000000" w:themeColor="text1"/>
          <w:sz w:val="24"/>
          <w:szCs w:val="24"/>
        </w:rPr>
        <w:t>cho</w:t>
      </w:r>
      <w:proofErr w:type="spellEnd"/>
      <w:r w:rsidRPr="00B91B7F">
        <w:rPr>
          <w:color w:val="000000" w:themeColor="text1"/>
          <w:sz w:val="24"/>
          <w:szCs w:val="24"/>
        </w:rPr>
        <w:t xml:space="preserve"> CBQL </w:t>
      </w:r>
      <w:proofErr w:type="spellStart"/>
      <w:r w:rsidRPr="00B91B7F">
        <w:rPr>
          <w:color w:val="000000" w:themeColor="text1"/>
          <w:sz w:val="24"/>
          <w:szCs w:val="24"/>
        </w:rPr>
        <w:t>trường</w:t>
      </w:r>
      <w:proofErr w:type="spellEnd"/>
      <w:r w:rsidRPr="00B91B7F">
        <w:rPr>
          <w:color w:val="000000" w:themeColor="text1"/>
          <w:sz w:val="24"/>
          <w:szCs w:val="24"/>
        </w:rPr>
        <w:t xml:space="preserve"> MN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đánh</w:t>
      </w:r>
      <w:proofErr w:type="spellEnd"/>
      <w:r w:rsidRPr="00B91B7F">
        <w:rPr>
          <w:color w:val="000000" w:themeColor="text1"/>
          <w:sz w:val="24"/>
          <w:szCs w:val="24"/>
        </w:rPr>
        <w:t xml:space="preserve"> </w:t>
      </w:r>
      <w:proofErr w:type="spellStart"/>
      <w:r w:rsidRPr="00B91B7F">
        <w:rPr>
          <w:color w:val="000000" w:themeColor="text1"/>
          <w:sz w:val="24"/>
          <w:szCs w:val="24"/>
        </w:rPr>
        <w:t>giá</w:t>
      </w:r>
      <w:proofErr w:type="spellEnd"/>
      <w:r w:rsidRPr="00B91B7F">
        <w:rPr>
          <w:color w:val="000000" w:themeColor="text1"/>
          <w:sz w:val="24"/>
          <w:szCs w:val="24"/>
        </w:rPr>
        <w:t xml:space="preserve"> ở </w:t>
      </w:r>
      <w:proofErr w:type="spellStart"/>
      <w:r w:rsidRPr="00B91B7F">
        <w:rPr>
          <w:color w:val="000000" w:themeColor="text1"/>
          <w:sz w:val="24"/>
          <w:szCs w:val="24"/>
        </w:rPr>
        <w:t>mức</w:t>
      </w:r>
      <w:proofErr w:type="spellEnd"/>
      <w:r w:rsidRPr="00B91B7F">
        <w:rPr>
          <w:color w:val="000000" w:themeColor="text1"/>
          <w:sz w:val="24"/>
          <w:szCs w:val="24"/>
        </w:rPr>
        <w:t xml:space="preserve"> </w:t>
      </w:r>
      <w:proofErr w:type="spellStart"/>
      <w:r w:rsidRPr="00B91B7F">
        <w:rPr>
          <w:color w:val="000000" w:themeColor="text1"/>
          <w:sz w:val="24"/>
          <w:szCs w:val="24"/>
        </w:rPr>
        <w:t>trung</w:t>
      </w:r>
      <w:proofErr w:type="spellEnd"/>
      <w:r w:rsidRPr="00B91B7F">
        <w:rPr>
          <w:color w:val="000000" w:themeColor="text1"/>
          <w:sz w:val="24"/>
          <w:szCs w:val="24"/>
        </w:rPr>
        <w:t xml:space="preserve"> </w:t>
      </w:r>
      <w:proofErr w:type="spellStart"/>
      <w:r w:rsidRPr="00B91B7F">
        <w:rPr>
          <w:color w:val="000000" w:themeColor="text1"/>
          <w:sz w:val="24"/>
          <w:szCs w:val="24"/>
        </w:rPr>
        <w:t>bình</w:t>
      </w:r>
      <w:proofErr w:type="spellEnd"/>
      <w:r w:rsidRPr="00B91B7F">
        <w:rPr>
          <w:color w:val="000000" w:themeColor="text1"/>
          <w:sz w:val="24"/>
          <w:szCs w:val="24"/>
        </w:rPr>
        <w:t xml:space="preserve"> </w:t>
      </w:r>
      <w:r w:rsidRPr="00B91B7F">
        <w:rPr>
          <w:color w:val="000000" w:themeColor="text1"/>
          <w:sz w:val="24"/>
          <w:szCs w:val="24"/>
          <w:lang w:val="vi-VN"/>
        </w:rPr>
        <w:t>với ĐTB chung là 2</w:t>
      </w:r>
      <w:r w:rsidR="008D7641" w:rsidRPr="00B91B7F">
        <w:rPr>
          <w:color w:val="000000" w:themeColor="text1"/>
          <w:sz w:val="24"/>
          <w:szCs w:val="24"/>
          <w:lang w:val="vi-VN"/>
        </w:rPr>
        <w:t>,</w:t>
      </w:r>
      <w:r w:rsidRPr="00B91B7F">
        <w:rPr>
          <w:color w:val="000000" w:themeColor="text1"/>
          <w:sz w:val="24"/>
          <w:szCs w:val="24"/>
          <w:lang w:val="vi-VN"/>
        </w:rPr>
        <w:t>4</w:t>
      </w:r>
      <w:r w:rsidRPr="00B91B7F">
        <w:rPr>
          <w:color w:val="000000" w:themeColor="text1"/>
          <w:sz w:val="24"/>
          <w:szCs w:val="24"/>
        </w:rPr>
        <w:t xml:space="preserve">9. </w:t>
      </w:r>
      <w:r w:rsidR="006D33B2" w:rsidRPr="00B91B7F">
        <w:rPr>
          <w:color w:val="000000" w:themeColor="text1"/>
          <w:sz w:val="24"/>
          <w:szCs w:val="24"/>
          <w:lang w:val="vi-VN"/>
        </w:rPr>
        <w:t>T</w:t>
      </w:r>
      <w:proofErr w:type="spellStart"/>
      <w:r w:rsidR="006D33B2" w:rsidRPr="00B91B7F">
        <w:rPr>
          <w:color w:val="000000" w:themeColor="text1"/>
          <w:sz w:val="24"/>
          <w:szCs w:val="24"/>
        </w:rPr>
        <w:t>rong</w:t>
      </w:r>
      <w:proofErr w:type="spellEnd"/>
      <w:r w:rsidR="006D33B2" w:rsidRPr="00B91B7F">
        <w:rPr>
          <w:color w:val="000000" w:themeColor="text1"/>
          <w:sz w:val="24"/>
          <w:szCs w:val="24"/>
          <w:lang w:val="vi-VN"/>
        </w:rPr>
        <w:t xml:space="preserve"> các nội dung trên, n</w:t>
      </w:r>
      <w:proofErr w:type="spellStart"/>
      <w:r w:rsidRPr="00B91B7F">
        <w:rPr>
          <w:color w:val="000000" w:themeColor="text1"/>
          <w:sz w:val="24"/>
          <w:szCs w:val="24"/>
        </w:rPr>
        <w:t>ội</w:t>
      </w:r>
      <w:proofErr w:type="spellEnd"/>
      <w:r w:rsidRPr="00B91B7F">
        <w:rPr>
          <w:color w:val="000000" w:themeColor="text1"/>
          <w:sz w:val="24"/>
          <w:szCs w:val="24"/>
        </w:rPr>
        <w:t xml:space="preserve"> dung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đánh</w:t>
      </w:r>
      <w:proofErr w:type="spellEnd"/>
      <w:r w:rsidRPr="00B91B7F">
        <w:rPr>
          <w:color w:val="000000" w:themeColor="text1"/>
          <w:sz w:val="24"/>
          <w:szCs w:val="24"/>
        </w:rPr>
        <w:t xml:space="preserve"> </w:t>
      </w:r>
      <w:proofErr w:type="spellStart"/>
      <w:r w:rsidRPr="00B91B7F">
        <w:rPr>
          <w:color w:val="000000" w:themeColor="text1"/>
          <w:sz w:val="24"/>
          <w:szCs w:val="24"/>
        </w:rPr>
        <w:t>giá</w:t>
      </w:r>
      <w:proofErr w:type="spellEnd"/>
      <w:r w:rsidRPr="00B91B7F">
        <w:rPr>
          <w:color w:val="000000" w:themeColor="text1"/>
          <w:sz w:val="24"/>
          <w:szCs w:val="24"/>
        </w:rPr>
        <w:t xml:space="preserve"> </w:t>
      </w:r>
      <w:proofErr w:type="spellStart"/>
      <w:r w:rsidRPr="00B91B7F">
        <w:rPr>
          <w:color w:val="000000" w:themeColor="text1"/>
          <w:sz w:val="24"/>
          <w:szCs w:val="24"/>
        </w:rPr>
        <w:t>cao</w:t>
      </w:r>
      <w:proofErr w:type="spellEnd"/>
      <w:r w:rsidRPr="00B91B7F">
        <w:rPr>
          <w:color w:val="000000" w:themeColor="text1"/>
          <w:sz w:val="24"/>
          <w:szCs w:val="24"/>
        </w:rPr>
        <w:t xml:space="preserve"> </w:t>
      </w:r>
      <w:proofErr w:type="spellStart"/>
      <w:r w:rsidRPr="00B91B7F">
        <w:rPr>
          <w:color w:val="000000" w:themeColor="text1"/>
          <w:sz w:val="24"/>
          <w:szCs w:val="24"/>
        </w:rPr>
        <w:t>nhất</w:t>
      </w:r>
      <w:proofErr w:type="spellEnd"/>
      <w:r w:rsidRPr="00B91B7F">
        <w:rPr>
          <w:color w:val="000000" w:themeColor="text1"/>
          <w:sz w:val="24"/>
          <w:szCs w:val="24"/>
        </w:rPr>
        <w:t xml:space="preserve"> </w:t>
      </w:r>
      <w:proofErr w:type="spellStart"/>
      <w:r w:rsidRPr="00B91B7F">
        <w:rPr>
          <w:color w:val="000000" w:themeColor="text1"/>
          <w:sz w:val="24"/>
          <w:szCs w:val="24"/>
        </w:rPr>
        <w:t>là</w:t>
      </w:r>
      <w:proofErr w:type="spellEnd"/>
      <w:r w:rsidRPr="00B91B7F">
        <w:rPr>
          <w:color w:val="000000" w:themeColor="text1"/>
          <w:sz w:val="24"/>
          <w:szCs w:val="24"/>
        </w:rPr>
        <w:t xml:space="preserve"> </w:t>
      </w:r>
      <w:r w:rsidRPr="00B91B7F">
        <w:rPr>
          <w:i/>
          <w:iCs/>
          <w:color w:val="000000" w:themeColor="text1"/>
          <w:sz w:val="24"/>
          <w:szCs w:val="24"/>
        </w:rPr>
        <w:t>“</w:t>
      </w:r>
      <w:proofErr w:type="spellStart"/>
      <w:r w:rsidRPr="00B91B7F">
        <w:rPr>
          <w:i/>
          <w:iCs/>
          <w:color w:val="000000" w:themeColor="text1"/>
          <w:sz w:val="24"/>
          <w:szCs w:val="24"/>
        </w:rPr>
        <w:t>Khuyến</w:t>
      </w:r>
      <w:proofErr w:type="spellEnd"/>
      <w:r w:rsidRPr="00B91B7F">
        <w:rPr>
          <w:i/>
          <w:iCs/>
          <w:color w:val="000000" w:themeColor="text1"/>
          <w:sz w:val="24"/>
          <w:szCs w:val="24"/>
        </w:rPr>
        <w:t xml:space="preserve"> </w:t>
      </w:r>
      <w:proofErr w:type="spellStart"/>
      <w:r w:rsidRPr="00B91B7F">
        <w:rPr>
          <w:i/>
          <w:iCs/>
          <w:color w:val="000000" w:themeColor="text1"/>
          <w:sz w:val="24"/>
          <w:szCs w:val="24"/>
        </w:rPr>
        <w:t>khích</w:t>
      </w:r>
      <w:proofErr w:type="spellEnd"/>
      <w:r w:rsidRPr="00B91B7F">
        <w:rPr>
          <w:i/>
          <w:iCs/>
          <w:color w:val="000000" w:themeColor="text1"/>
          <w:sz w:val="24"/>
          <w:szCs w:val="24"/>
        </w:rPr>
        <w:t xml:space="preserve"> </w:t>
      </w:r>
      <w:proofErr w:type="spellStart"/>
      <w:r w:rsidRPr="00B91B7F">
        <w:rPr>
          <w:i/>
          <w:iCs/>
          <w:color w:val="000000" w:themeColor="text1"/>
          <w:sz w:val="24"/>
          <w:szCs w:val="24"/>
        </w:rPr>
        <w:t>việc</w:t>
      </w:r>
      <w:proofErr w:type="spellEnd"/>
      <w:r w:rsidRPr="00B91B7F">
        <w:rPr>
          <w:i/>
          <w:iCs/>
          <w:color w:val="000000" w:themeColor="text1"/>
          <w:sz w:val="24"/>
          <w:szCs w:val="24"/>
        </w:rPr>
        <w:t xml:space="preserve"> </w:t>
      </w:r>
      <w:proofErr w:type="spellStart"/>
      <w:r w:rsidRPr="00B91B7F">
        <w:rPr>
          <w:i/>
          <w:iCs/>
          <w:color w:val="000000" w:themeColor="text1"/>
          <w:sz w:val="24"/>
          <w:szCs w:val="24"/>
        </w:rPr>
        <w:t>tự</w:t>
      </w:r>
      <w:proofErr w:type="spellEnd"/>
      <w:r w:rsidRPr="00B91B7F">
        <w:rPr>
          <w:i/>
          <w:iCs/>
          <w:color w:val="000000" w:themeColor="text1"/>
          <w:sz w:val="24"/>
          <w:szCs w:val="24"/>
        </w:rPr>
        <w:t xml:space="preserve"> </w:t>
      </w:r>
      <w:proofErr w:type="spellStart"/>
      <w:r w:rsidR="006D33B2" w:rsidRPr="00B91B7F">
        <w:rPr>
          <w:i/>
          <w:iCs/>
          <w:color w:val="000000" w:themeColor="text1"/>
          <w:sz w:val="24"/>
          <w:szCs w:val="24"/>
        </w:rPr>
        <w:t>bồi</w:t>
      </w:r>
      <w:proofErr w:type="spellEnd"/>
      <w:r w:rsidR="006D33B2" w:rsidRPr="00B91B7F">
        <w:rPr>
          <w:i/>
          <w:iCs/>
          <w:color w:val="000000" w:themeColor="text1"/>
          <w:sz w:val="24"/>
          <w:szCs w:val="24"/>
          <w:lang w:val="vi-VN"/>
        </w:rPr>
        <w:t xml:space="preserve"> </w:t>
      </w:r>
      <w:r w:rsidR="006D33B2" w:rsidRPr="00B91B7F">
        <w:rPr>
          <w:i/>
          <w:iCs/>
          <w:color w:val="000000" w:themeColor="text1"/>
          <w:sz w:val="24"/>
          <w:szCs w:val="24"/>
          <w:lang w:val="vi-VN"/>
        </w:rPr>
        <w:lastRenderedPageBreak/>
        <w:t>dưỡng</w:t>
      </w:r>
      <w:r w:rsidRPr="00B91B7F">
        <w:rPr>
          <w:i/>
          <w:iCs/>
          <w:color w:val="000000" w:themeColor="text1"/>
          <w:sz w:val="24"/>
          <w:szCs w:val="24"/>
        </w:rPr>
        <w:t xml:space="preserve"> </w:t>
      </w:r>
      <w:proofErr w:type="spellStart"/>
      <w:r w:rsidRPr="00B91B7F">
        <w:rPr>
          <w:i/>
          <w:iCs/>
          <w:color w:val="000000" w:themeColor="text1"/>
          <w:sz w:val="24"/>
          <w:szCs w:val="24"/>
        </w:rPr>
        <w:t>của</w:t>
      </w:r>
      <w:proofErr w:type="spellEnd"/>
      <w:r w:rsidRPr="00B91B7F">
        <w:rPr>
          <w:i/>
          <w:iCs/>
          <w:color w:val="000000" w:themeColor="text1"/>
          <w:sz w:val="24"/>
          <w:szCs w:val="24"/>
        </w:rPr>
        <w:t xml:space="preserve"> CBQL </w:t>
      </w:r>
      <w:proofErr w:type="spellStart"/>
      <w:r w:rsidRPr="00B91B7F">
        <w:rPr>
          <w:i/>
          <w:iCs/>
          <w:color w:val="000000" w:themeColor="text1"/>
          <w:sz w:val="24"/>
          <w:szCs w:val="24"/>
        </w:rPr>
        <w:t>bằng</w:t>
      </w:r>
      <w:proofErr w:type="spellEnd"/>
      <w:r w:rsidRPr="00B91B7F">
        <w:rPr>
          <w:i/>
          <w:iCs/>
          <w:color w:val="000000" w:themeColor="text1"/>
          <w:sz w:val="24"/>
          <w:szCs w:val="24"/>
        </w:rPr>
        <w:t xml:space="preserve"> </w:t>
      </w:r>
      <w:proofErr w:type="spellStart"/>
      <w:r w:rsidRPr="00B91B7F">
        <w:rPr>
          <w:i/>
          <w:iCs/>
          <w:color w:val="000000" w:themeColor="text1"/>
          <w:sz w:val="24"/>
          <w:szCs w:val="24"/>
        </w:rPr>
        <w:t>hình</w:t>
      </w:r>
      <w:proofErr w:type="spellEnd"/>
      <w:r w:rsidRPr="00B91B7F">
        <w:rPr>
          <w:i/>
          <w:iCs/>
          <w:color w:val="000000" w:themeColor="text1"/>
          <w:sz w:val="24"/>
          <w:szCs w:val="24"/>
        </w:rPr>
        <w:t xml:space="preserve"> </w:t>
      </w:r>
      <w:proofErr w:type="spellStart"/>
      <w:r w:rsidRPr="00B91B7F">
        <w:rPr>
          <w:i/>
          <w:iCs/>
          <w:color w:val="000000" w:themeColor="text1"/>
          <w:sz w:val="24"/>
          <w:szCs w:val="24"/>
        </w:rPr>
        <w:t>thức</w:t>
      </w:r>
      <w:proofErr w:type="spellEnd"/>
      <w:r w:rsidRPr="00B91B7F">
        <w:rPr>
          <w:i/>
          <w:iCs/>
          <w:color w:val="000000" w:themeColor="text1"/>
          <w:sz w:val="24"/>
          <w:szCs w:val="24"/>
        </w:rPr>
        <w:t xml:space="preserve"> </w:t>
      </w:r>
      <w:proofErr w:type="spellStart"/>
      <w:r w:rsidRPr="00B91B7F">
        <w:rPr>
          <w:i/>
          <w:iCs/>
          <w:color w:val="000000" w:themeColor="text1"/>
          <w:sz w:val="24"/>
          <w:szCs w:val="24"/>
        </w:rPr>
        <w:t>tự</w:t>
      </w:r>
      <w:proofErr w:type="spellEnd"/>
      <w:r w:rsidRPr="00B91B7F">
        <w:rPr>
          <w:i/>
          <w:iCs/>
          <w:color w:val="000000" w:themeColor="text1"/>
          <w:sz w:val="24"/>
          <w:szCs w:val="24"/>
        </w:rPr>
        <w:t xml:space="preserve"> </w:t>
      </w:r>
      <w:proofErr w:type="spellStart"/>
      <w:r w:rsidRPr="00B91B7F">
        <w:rPr>
          <w:i/>
          <w:iCs/>
          <w:color w:val="000000" w:themeColor="text1"/>
          <w:sz w:val="24"/>
          <w:szCs w:val="24"/>
        </w:rPr>
        <w:t>học</w:t>
      </w:r>
      <w:proofErr w:type="spellEnd"/>
      <w:r w:rsidRPr="00B91B7F">
        <w:rPr>
          <w:i/>
          <w:iCs/>
          <w:color w:val="000000" w:themeColor="text1"/>
          <w:sz w:val="24"/>
          <w:szCs w:val="24"/>
        </w:rPr>
        <w:t xml:space="preserve">, </w:t>
      </w:r>
      <w:proofErr w:type="spellStart"/>
      <w:r w:rsidRPr="00B91B7F">
        <w:rPr>
          <w:i/>
          <w:iCs/>
          <w:color w:val="000000" w:themeColor="text1"/>
          <w:sz w:val="24"/>
          <w:szCs w:val="24"/>
        </w:rPr>
        <w:t>học</w:t>
      </w:r>
      <w:proofErr w:type="spellEnd"/>
      <w:r w:rsidRPr="00B91B7F">
        <w:rPr>
          <w:i/>
          <w:iCs/>
          <w:color w:val="000000" w:themeColor="text1"/>
          <w:sz w:val="24"/>
          <w:szCs w:val="24"/>
        </w:rPr>
        <w:t xml:space="preserve"> </w:t>
      </w:r>
      <w:proofErr w:type="spellStart"/>
      <w:r w:rsidRPr="00B91B7F">
        <w:rPr>
          <w:i/>
          <w:iCs/>
          <w:color w:val="000000" w:themeColor="text1"/>
          <w:sz w:val="24"/>
          <w:szCs w:val="24"/>
        </w:rPr>
        <w:t>từ</w:t>
      </w:r>
      <w:proofErr w:type="spellEnd"/>
      <w:r w:rsidRPr="00B91B7F">
        <w:rPr>
          <w:i/>
          <w:iCs/>
          <w:color w:val="000000" w:themeColor="text1"/>
          <w:sz w:val="24"/>
          <w:szCs w:val="24"/>
        </w:rPr>
        <w:t xml:space="preserve"> </w:t>
      </w:r>
      <w:proofErr w:type="spellStart"/>
      <w:r w:rsidRPr="00B91B7F">
        <w:rPr>
          <w:i/>
          <w:iCs/>
          <w:color w:val="000000" w:themeColor="text1"/>
          <w:sz w:val="24"/>
          <w:szCs w:val="24"/>
        </w:rPr>
        <w:t>xa</w:t>
      </w:r>
      <w:proofErr w:type="spellEnd"/>
      <w:r w:rsidRPr="00B91B7F">
        <w:rPr>
          <w:i/>
          <w:iCs/>
          <w:color w:val="000000" w:themeColor="text1"/>
          <w:sz w:val="24"/>
          <w:szCs w:val="24"/>
        </w:rPr>
        <w:t xml:space="preserve">” </w:t>
      </w:r>
      <w:proofErr w:type="spellStart"/>
      <w:r w:rsidRPr="00B91B7F">
        <w:rPr>
          <w:color w:val="000000" w:themeColor="text1"/>
          <w:sz w:val="24"/>
          <w:szCs w:val="24"/>
        </w:rPr>
        <w:t>với</w:t>
      </w:r>
      <w:proofErr w:type="spellEnd"/>
      <w:r w:rsidRPr="00B91B7F">
        <w:rPr>
          <w:color w:val="000000" w:themeColor="text1"/>
          <w:sz w:val="24"/>
          <w:szCs w:val="24"/>
        </w:rPr>
        <w:t xml:space="preserve"> ĐTB </w:t>
      </w:r>
      <w:proofErr w:type="spellStart"/>
      <w:r w:rsidRPr="00B91B7F">
        <w:rPr>
          <w:color w:val="000000" w:themeColor="text1"/>
          <w:sz w:val="24"/>
          <w:szCs w:val="24"/>
        </w:rPr>
        <w:t>là</w:t>
      </w:r>
      <w:proofErr w:type="spellEnd"/>
      <w:r w:rsidRPr="00B91B7F">
        <w:rPr>
          <w:color w:val="000000" w:themeColor="text1"/>
          <w:sz w:val="24"/>
          <w:szCs w:val="24"/>
        </w:rPr>
        <w:t xml:space="preserve"> 2</w:t>
      </w:r>
      <w:r w:rsidR="008D7641" w:rsidRPr="00B91B7F">
        <w:rPr>
          <w:color w:val="000000" w:themeColor="text1"/>
          <w:sz w:val="24"/>
          <w:szCs w:val="24"/>
          <w:lang w:val="vi-VN"/>
        </w:rPr>
        <w:t>,</w:t>
      </w:r>
      <w:r w:rsidRPr="00B91B7F">
        <w:rPr>
          <w:color w:val="000000" w:themeColor="text1"/>
          <w:sz w:val="24"/>
          <w:szCs w:val="24"/>
        </w:rPr>
        <w:t xml:space="preserve">71, </w:t>
      </w:r>
      <w:proofErr w:type="spellStart"/>
      <w:r w:rsidRPr="00B91B7F">
        <w:rPr>
          <w:color w:val="000000" w:themeColor="text1"/>
          <w:sz w:val="24"/>
          <w:szCs w:val="24"/>
        </w:rPr>
        <w:t>đạt</w:t>
      </w:r>
      <w:proofErr w:type="spellEnd"/>
      <w:r w:rsidRPr="00B91B7F">
        <w:rPr>
          <w:color w:val="000000" w:themeColor="text1"/>
          <w:sz w:val="24"/>
          <w:szCs w:val="24"/>
        </w:rPr>
        <w:t xml:space="preserve"> ở </w:t>
      </w:r>
      <w:proofErr w:type="spellStart"/>
      <w:r w:rsidRPr="00B91B7F">
        <w:rPr>
          <w:color w:val="000000" w:themeColor="text1"/>
          <w:sz w:val="24"/>
          <w:szCs w:val="24"/>
        </w:rPr>
        <w:t>mức</w:t>
      </w:r>
      <w:proofErr w:type="spellEnd"/>
      <w:r w:rsidRPr="00B91B7F">
        <w:rPr>
          <w:color w:val="000000" w:themeColor="text1"/>
          <w:sz w:val="24"/>
          <w:szCs w:val="24"/>
        </w:rPr>
        <w:t xml:space="preserve"> </w:t>
      </w:r>
      <w:proofErr w:type="spellStart"/>
      <w:r w:rsidRPr="00B91B7F">
        <w:rPr>
          <w:color w:val="000000" w:themeColor="text1"/>
          <w:sz w:val="24"/>
          <w:szCs w:val="24"/>
        </w:rPr>
        <w:t>khá</w:t>
      </w:r>
      <w:proofErr w:type="spellEnd"/>
      <w:r w:rsidRPr="00B91B7F">
        <w:rPr>
          <w:color w:val="000000" w:themeColor="text1"/>
          <w:sz w:val="24"/>
          <w:szCs w:val="24"/>
        </w:rPr>
        <w:t xml:space="preserve">; </w:t>
      </w:r>
      <w:proofErr w:type="spellStart"/>
      <w:r w:rsidRPr="00B91B7F">
        <w:rPr>
          <w:color w:val="000000" w:themeColor="text1"/>
          <w:sz w:val="24"/>
          <w:szCs w:val="24"/>
        </w:rPr>
        <w:t>nội</w:t>
      </w:r>
      <w:proofErr w:type="spellEnd"/>
      <w:r w:rsidRPr="00B91B7F">
        <w:rPr>
          <w:color w:val="000000" w:themeColor="text1"/>
          <w:sz w:val="24"/>
          <w:szCs w:val="24"/>
        </w:rPr>
        <w:t xml:space="preserve"> dung </w:t>
      </w:r>
      <w:proofErr w:type="spellStart"/>
      <w:r w:rsidRPr="00B91B7F">
        <w:rPr>
          <w:color w:val="000000" w:themeColor="text1"/>
          <w:sz w:val="24"/>
          <w:szCs w:val="24"/>
        </w:rPr>
        <w:t>đánh</w:t>
      </w:r>
      <w:proofErr w:type="spellEnd"/>
      <w:r w:rsidRPr="00B91B7F">
        <w:rPr>
          <w:color w:val="000000" w:themeColor="text1"/>
          <w:sz w:val="24"/>
          <w:szCs w:val="24"/>
        </w:rPr>
        <w:t xml:space="preserve"> </w:t>
      </w:r>
      <w:proofErr w:type="spellStart"/>
      <w:r w:rsidRPr="00B91B7F">
        <w:rPr>
          <w:color w:val="000000" w:themeColor="text1"/>
          <w:sz w:val="24"/>
          <w:szCs w:val="24"/>
        </w:rPr>
        <w:t>giá</w:t>
      </w:r>
      <w:proofErr w:type="spellEnd"/>
      <w:r w:rsidRPr="00B91B7F">
        <w:rPr>
          <w:color w:val="000000" w:themeColor="text1"/>
          <w:sz w:val="24"/>
          <w:szCs w:val="24"/>
        </w:rPr>
        <w:t xml:space="preserve"> </w:t>
      </w:r>
      <w:proofErr w:type="spellStart"/>
      <w:r w:rsidRPr="00B91B7F">
        <w:rPr>
          <w:color w:val="000000" w:themeColor="text1"/>
          <w:sz w:val="24"/>
          <w:szCs w:val="24"/>
        </w:rPr>
        <w:t>thấp</w:t>
      </w:r>
      <w:proofErr w:type="spellEnd"/>
      <w:r w:rsidRPr="00B91B7F">
        <w:rPr>
          <w:color w:val="000000" w:themeColor="text1"/>
          <w:sz w:val="24"/>
          <w:szCs w:val="24"/>
        </w:rPr>
        <w:t xml:space="preserve"> </w:t>
      </w:r>
      <w:proofErr w:type="spellStart"/>
      <w:r w:rsidRPr="00B91B7F">
        <w:rPr>
          <w:color w:val="000000" w:themeColor="text1"/>
          <w:sz w:val="24"/>
          <w:szCs w:val="24"/>
        </w:rPr>
        <w:t>nhất</w:t>
      </w:r>
      <w:proofErr w:type="spellEnd"/>
      <w:r w:rsidRPr="00B91B7F">
        <w:rPr>
          <w:color w:val="000000" w:themeColor="text1"/>
          <w:sz w:val="24"/>
          <w:szCs w:val="24"/>
        </w:rPr>
        <w:t xml:space="preserve"> </w:t>
      </w:r>
      <w:proofErr w:type="spellStart"/>
      <w:r w:rsidRPr="00B91B7F">
        <w:rPr>
          <w:color w:val="000000" w:themeColor="text1"/>
          <w:sz w:val="24"/>
          <w:szCs w:val="24"/>
        </w:rPr>
        <w:t>là</w:t>
      </w:r>
      <w:proofErr w:type="spellEnd"/>
      <w:r w:rsidRPr="00B91B7F">
        <w:rPr>
          <w:color w:val="000000" w:themeColor="text1"/>
          <w:sz w:val="24"/>
          <w:szCs w:val="24"/>
        </w:rPr>
        <w:t xml:space="preserve"> </w:t>
      </w:r>
      <w:r w:rsidRPr="00B91B7F">
        <w:rPr>
          <w:i/>
          <w:iCs/>
          <w:color w:val="000000" w:themeColor="text1"/>
          <w:sz w:val="24"/>
          <w:szCs w:val="24"/>
        </w:rPr>
        <w:t>“</w:t>
      </w:r>
      <w:proofErr w:type="spellStart"/>
      <w:r w:rsidRPr="00B91B7F">
        <w:rPr>
          <w:i/>
          <w:iCs/>
          <w:color w:val="000000" w:themeColor="text1"/>
          <w:sz w:val="24"/>
          <w:szCs w:val="24"/>
        </w:rPr>
        <w:t>Thực</w:t>
      </w:r>
      <w:proofErr w:type="spellEnd"/>
      <w:r w:rsidRPr="00B91B7F">
        <w:rPr>
          <w:i/>
          <w:iCs/>
          <w:color w:val="000000" w:themeColor="text1"/>
          <w:sz w:val="24"/>
          <w:szCs w:val="24"/>
        </w:rPr>
        <w:t xml:space="preserve"> </w:t>
      </w:r>
      <w:proofErr w:type="spellStart"/>
      <w:r w:rsidRPr="00B91B7F">
        <w:rPr>
          <w:i/>
          <w:iCs/>
          <w:color w:val="000000" w:themeColor="text1"/>
          <w:sz w:val="24"/>
          <w:szCs w:val="24"/>
        </w:rPr>
        <w:t>hiện</w:t>
      </w:r>
      <w:proofErr w:type="spellEnd"/>
      <w:r w:rsidRPr="00B91B7F">
        <w:rPr>
          <w:i/>
          <w:iCs/>
          <w:color w:val="000000" w:themeColor="text1"/>
          <w:sz w:val="24"/>
          <w:szCs w:val="24"/>
        </w:rPr>
        <w:t xml:space="preserve"> </w:t>
      </w:r>
      <w:proofErr w:type="spellStart"/>
      <w:r w:rsidRPr="00B91B7F">
        <w:rPr>
          <w:i/>
          <w:iCs/>
          <w:color w:val="000000" w:themeColor="text1"/>
          <w:sz w:val="24"/>
          <w:szCs w:val="24"/>
        </w:rPr>
        <w:t>gắn</w:t>
      </w:r>
      <w:proofErr w:type="spellEnd"/>
      <w:r w:rsidRPr="00B91B7F">
        <w:rPr>
          <w:i/>
          <w:iCs/>
          <w:color w:val="000000" w:themeColor="text1"/>
          <w:sz w:val="24"/>
          <w:szCs w:val="24"/>
        </w:rPr>
        <w:t xml:space="preserve"> </w:t>
      </w:r>
      <w:proofErr w:type="spellStart"/>
      <w:r w:rsidRPr="00B91B7F">
        <w:rPr>
          <w:i/>
          <w:iCs/>
          <w:color w:val="000000" w:themeColor="text1"/>
          <w:sz w:val="24"/>
          <w:szCs w:val="24"/>
        </w:rPr>
        <w:t>kết</w:t>
      </w:r>
      <w:proofErr w:type="spellEnd"/>
      <w:r w:rsidRPr="00B91B7F">
        <w:rPr>
          <w:i/>
          <w:iCs/>
          <w:color w:val="000000" w:themeColor="text1"/>
          <w:sz w:val="24"/>
          <w:szCs w:val="24"/>
        </w:rPr>
        <w:t xml:space="preserve"> </w:t>
      </w:r>
      <w:proofErr w:type="spellStart"/>
      <w:r w:rsidRPr="00B91B7F">
        <w:rPr>
          <w:i/>
          <w:iCs/>
          <w:color w:val="000000" w:themeColor="text1"/>
          <w:sz w:val="24"/>
          <w:szCs w:val="24"/>
        </w:rPr>
        <w:t>các</w:t>
      </w:r>
      <w:proofErr w:type="spellEnd"/>
      <w:r w:rsidRPr="00B91B7F">
        <w:rPr>
          <w:i/>
          <w:iCs/>
          <w:color w:val="000000" w:themeColor="text1"/>
          <w:sz w:val="24"/>
          <w:szCs w:val="24"/>
        </w:rPr>
        <w:t xml:space="preserve"> </w:t>
      </w:r>
      <w:proofErr w:type="spellStart"/>
      <w:r w:rsidRPr="00B91B7F">
        <w:rPr>
          <w:i/>
          <w:iCs/>
          <w:color w:val="000000" w:themeColor="text1"/>
          <w:sz w:val="24"/>
          <w:szCs w:val="24"/>
        </w:rPr>
        <w:t>kết</w:t>
      </w:r>
      <w:proofErr w:type="spellEnd"/>
      <w:r w:rsidRPr="00B91B7F">
        <w:rPr>
          <w:i/>
          <w:iCs/>
          <w:color w:val="000000" w:themeColor="text1"/>
          <w:sz w:val="24"/>
          <w:szCs w:val="24"/>
        </w:rPr>
        <w:t xml:space="preserve"> </w:t>
      </w:r>
      <w:proofErr w:type="spellStart"/>
      <w:r w:rsidRPr="00B91B7F">
        <w:rPr>
          <w:i/>
          <w:iCs/>
          <w:color w:val="000000" w:themeColor="text1"/>
          <w:sz w:val="24"/>
          <w:szCs w:val="24"/>
        </w:rPr>
        <w:t>quả</w:t>
      </w:r>
      <w:proofErr w:type="spellEnd"/>
      <w:r w:rsidRPr="00B91B7F">
        <w:rPr>
          <w:i/>
          <w:iCs/>
          <w:color w:val="000000" w:themeColor="text1"/>
          <w:sz w:val="24"/>
          <w:szCs w:val="24"/>
        </w:rPr>
        <w:t xml:space="preserve"> </w:t>
      </w:r>
      <w:proofErr w:type="spellStart"/>
      <w:r w:rsidR="006D33B2" w:rsidRPr="00B91B7F">
        <w:rPr>
          <w:i/>
          <w:iCs/>
          <w:color w:val="000000" w:themeColor="text1"/>
          <w:sz w:val="24"/>
          <w:szCs w:val="24"/>
        </w:rPr>
        <w:t>bồi</w:t>
      </w:r>
      <w:proofErr w:type="spellEnd"/>
      <w:r w:rsidR="006D33B2" w:rsidRPr="00B91B7F">
        <w:rPr>
          <w:i/>
          <w:iCs/>
          <w:color w:val="000000" w:themeColor="text1"/>
          <w:sz w:val="24"/>
          <w:szCs w:val="24"/>
          <w:lang w:val="vi-VN"/>
        </w:rPr>
        <w:t xml:space="preserve"> dưỡng</w:t>
      </w:r>
      <w:r w:rsidRPr="00B91B7F">
        <w:rPr>
          <w:i/>
          <w:iCs/>
          <w:color w:val="000000" w:themeColor="text1"/>
          <w:sz w:val="24"/>
          <w:szCs w:val="24"/>
        </w:rPr>
        <w:t xml:space="preserve">, </w:t>
      </w:r>
      <w:proofErr w:type="spellStart"/>
      <w:r w:rsidRPr="00B91B7F">
        <w:rPr>
          <w:i/>
          <w:iCs/>
          <w:color w:val="000000" w:themeColor="text1"/>
          <w:sz w:val="24"/>
          <w:szCs w:val="24"/>
        </w:rPr>
        <w:t>tự</w:t>
      </w:r>
      <w:proofErr w:type="spellEnd"/>
      <w:r w:rsidRPr="00B91B7F">
        <w:rPr>
          <w:i/>
          <w:iCs/>
          <w:color w:val="000000" w:themeColor="text1"/>
          <w:sz w:val="24"/>
          <w:szCs w:val="24"/>
        </w:rPr>
        <w:t xml:space="preserve"> </w:t>
      </w:r>
      <w:proofErr w:type="spellStart"/>
      <w:r w:rsidR="006D33B2" w:rsidRPr="00B91B7F">
        <w:rPr>
          <w:i/>
          <w:iCs/>
          <w:color w:val="000000" w:themeColor="text1"/>
          <w:sz w:val="24"/>
          <w:szCs w:val="24"/>
        </w:rPr>
        <w:t>bồi</w:t>
      </w:r>
      <w:proofErr w:type="spellEnd"/>
      <w:r w:rsidR="006D33B2" w:rsidRPr="00B91B7F">
        <w:rPr>
          <w:i/>
          <w:iCs/>
          <w:color w:val="000000" w:themeColor="text1"/>
          <w:sz w:val="24"/>
          <w:szCs w:val="24"/>
          <w:lang w:val="vi-VN"/>
        </w:rPr>
        <w:t xml:space="preserve"> dưỡng</w:t>
      </w:r>
      <w:r w:rsidRPr="00B91B7F">
        <w:rPr>
          <w:i/>
          <w:iCs/>
          <w:color w:val="000000" w:themeColor="text1"/>
          <w:sz w:val="24"/>
          <w:szCs w:val="24"/>
        </w:rPr>
        <w:t xml:space="preserve"> </w:t>
      </w:r>
      <w:proofErr w:type="spellStart"/>
      <w:r w:rsidRPr="00B91B7F">
        <w:rPr>
          <w:i/>
          <w:iCs/>
          <w:color w:val="000000" w:themeColor="text1"/>
          <w:sz w:val="24"/>
          <w:szCs w:val="24"/>
        </w:rPr>
        <w:t>với</w:t>
      </w:r>
      <w:proofErr w:type="spellEnd"/>
      <w:r w:rsidRPr="00B91B7F">
        <w:rPr>
          <w:i/>
          <w:iCs/>
          <w:color w:val="000000" w:themeColor="text1"/>
          <w:sz w:val="24"/>
          <w:szCs w:val="24"/>
        </w:rPr>
        <w:t xml:space="preserve"> </w:t>
      </w:r>
      <w:proofErr w:type="spellStart"/>
      <w:r w:rsidRPr="00B91B7F">
        <w:rPr>
          <w:i/>
          <w:iCs/>
          <w:color w:val="000000" w:themeColor="text1"/>
          <w:sz w:val="24"/>
          <w:szCs w:val="24"/>
        </w:rPr>
        <w:t>việc</w:t>
      </w:r>
      <w:proofErr w:type="spellEnd"/>
      <w:r w:rsidRPr="00B91B7F">
        <w:rPr>
          <w:i/>
          <w:iCs/>
          <w:color w:val="000000" w:themeColor="text1"/>
          <w:sz w:val="24"/>
          <w:szCs w:val="24"/>
        </w:rPr>
        <w:t xml:space="preserve"> </w:t>
      </w:r>
      <w:proofErr w:type="spellStart"/>
      <w:r w:rsidRPr="00B91B7F">
        <w:rPr>
          <w:i/>
          <w:iCs/>
          <w:color w:val="000000" w:themeColor="text1"/>
          <w:sz w:val="24"/>
          <w:szCs w:val="24"/>
        </w:rPr>
        <w:t>tuyển</w:t>
      </w:r>
      <w:proofErr w:type="spellEnd"/>
      <w:r w:rsidRPr="00B91B7F">
        <w:rPr>
          <w:i/>
          <w:iCs/>
          <w:color w:val="000000" w:themeColor="text1"/>
          <w:sz w:val="24"/>
          <w:szCs w:val="24"/>
        </w:rPr>
        <w:t xml:space="preserve"> </w:t>
      </w:r>
      <w:proofErr w:type="spellStart"/>
      <w:r w:rsidRPr="00B91B7F">
        <w:rPr>
          <w:i/>
          <w:iCs/>
          <w:color w:val="000000" w:themeColor="text1"/>
          <w:sz w:val="24"/>
          <w:szCs w:val="24"/>
        </w:rPr>
        <w:t>chọn</w:t>
      </w:r>
      <w:proofErr w:type="spellEnd"/>
      <w:r w:rsidRPr="00B91B7F">
        <w:rPr>
          <w:i/>
          <w:iCs/>
          <w:color w:val="000000" w:themeColor="text1"/>
          <w:sz w:val="24"/>
          <w:szCs w:val="24"/>
        </w:rPr>
        <w:t xml:space="preserve">, </w:t>
      </w:r>
      <w:proofErr w:type="spellStart"/>
      <w:r w:rsidRPr="00B91B7F">
        <w:rPr>
          <w:i/>
          <w:iCs/>
          <w:color w:val="000000" w:themeColor="text1"/>
          <w:sz w:val="24"/>
          <w:szCs w:val="24"/>
        </w:rPr>
        <w:t>bổ</w:t>
      </w:r>
      <w:proofErr w:type="spellEnd"/>
      <w:r w:rsidRPr="00B91B7F">
        <w:rPr>
          <w:i/>
          <w:iCs/>
          <w:color w:val="000000" w:themeColor="text1"/>
          <w:sz w:val="24"/>
          <w:szCs w:val="24"/>
        </w:rPr>
        <w:t xml:space="preserve"> </w:t>
      </w:r>
      <w:proofErr w:type="spellStart"/>
      <w:r w:rsidRPr="00B91B7F">
        <w:rPr>
          <w:i/>
          <w:iCs/>
          <w:color w:val="000000" w:themeColor="text1"/>
          <w:sz w:val="24"/>
          <w:szCs w:val="24"/>
        </w:rPr>
        <w:t>nhiệm</w:t>
      </w:r>
      <w:proofErr w:type="spellEnd"/>
      <w:r w:rsidRPr="00B91B7F">
        <w:rPr>
          <w:i/>
          <w:iCs/>
          <w:color w:val="000000" w:themeColor="text1"/>
          <w:sz w:val="24"/>
          <w:szCs w:val="24"/>
        </w:rPr>
        <w:t xml:space="preserve"> </w:t>
      </w:r>
      <w:proofErr w:type="spellStart"/>
      <w:r w:rsidRPr="00B91B7F">
        <w:rPr>
          <w:i/>
          <w:iCs/>
          <w:color w:val="000000" w:themeColor="text1"/>
          <w:sz w:val="24"/>
          <w:szCs w:val="24"/>
        </w:rPr>
        <w:t>mới</w:t>
      </w:r>
      <w:proofErr w:type="spellEnd"/>
      <w:r w:rsidRPr="00B91B7F">
        <w:rPr>
          <w:i/>
          <w:iCs/>
          <w:color w:val="000000" w:themeColor="text1"/>
          <w:sz w:val="24"/>
          <w:szCs w:val="24"/>
        </w:rPr>
        <w:t xml:space="preserve">, </w:t>
      </w:r>
      <w:proofErr w:type="spellStart"/>
      <w:r w:rsidRPr="00B91B7F">
        <w:rPr>
          <w:i/>
          <w:iCs/>
          <w:color w:val="000000" w:themeColor="text1"/>
          <w:sz w:val="24"/>
          <w:szCs w:val="24"/>
        </w:rPr>
        <w:t>bổ</w:t>
      </w:r>
      <w:proofErr w:type="spellEnd"/>
      <w:r w:rsidRPr="00B91B7F">
        <w:rPr>
          <w:i/>
          <w:iCs/>
          <w:color w:val="000000" w:themeColor="text1"/>
          <w:sz w:val="24"/>
          <w:szCs w:val="24"/>
        </w:rPr>
        <w:t xml:space="preserve"> </w:t>
      </w:r>
      <w:proofErr w:type="spellStart"/>
      <w:r w:rsidRPr="00B91B7F">
        <w:rPr>
          <w:i/>
          <w:iCs/>
          <w:color w:val="000000" w:themeColor="text1"/>
          <w:sz w:val="24"/>
          <w:szCs w:val="24"/>
        </w:rPr>
        <w:t>nhiệm</w:t>
      </w:r>
      <w:proofErr w:type="spellEnd"/>
      <w:r w:rsidRPr="00B91B7F">
        <w:rPr>
          <w:i/>
          <w:iCs/>
          <w:color w:val="000000" w:themeColor="text1"/>
          <w:sz w:val="24"/>
          <w:szCs w:val="24"/>
        </w:rPr>
        <w:t xml:space="preserve"> </w:t>
      </w:r>
      <w:proofErr w:type="spellStart"/>
      <w:r w:rsidRPr="00B91B7F">
        <w:rPr>
          <w:i/>
          <w:iCs/>
          <w:color w:val="000000" w:themeColor="text1"/>
          <w:sz w:val="24"/>
          <w:szCs w:val="24"/>
        </w:rPr>
        <w:t>lại</w:t>
      </w:r>
      <w:proofErr w:type="spellEnd"/>
      <w:r w:rsidRPr="00B91B7F">
        <w:rPr>
          <w:i/>
          <w:iCs/>
          <w:color w:val="000000" w:themeColor="text1"/>
          <w:sz w:val="24"/>
          <w:szCs w:val="24"/>
        </w:rPr>
        <w:t xml:space="preserve">” </w:t>
      </w:r>
      <w:proofErr w:type="spellStart"/>
      <w:r w:rsidRPr="00B91B7F">
        <w:rPr>
          <w:color w:val="000000" w:themeColor="text1"/>
          <w:sz w:val="24"/>
          <w:szCs w:val="24"/>
        </w:rPr>
        <w:t>với</w:t>
      </w:r>
      <w:proofErr w:type="spellEnd"/>
      <w:r w:rsidRPr="00B91B7F">
        <w:rPr>
          <w:color w:val="000000" w:themeColor="text1"/>
          <w:sz w:val="24"/>
          <w:szCs w:val="24"/>
        </w:rPr>
        <w:t xml:space="preserve"> ĐTB </w:t>
      </w:r>
      <w:proofErr w:type="spellStart"/>
      <w:r w:rsidRPr="00B91B7F">
        <w:rPr>
          <w:color w:val="000000" w:themeColor="text1"/>
          <w:sz w:val="24"/>
          <w:szCs w:val="24"/>
        </w:rPr>
        <w:t>là</w:t>
      </w:r>
      <w:proofErr w:type="spellEnd"/>
      <w:r w:rsidRPr="00B91B7F">
        <w:rPr>
          <w:color w:val="000000" w:themeColor="text1"/>
          <w:sz w:val="24"/>
          <w:szCs w:val="24"/>
        </w:rPr>
        <w:t xml:space="preserve"> 2</w:t>
      </w:r>
      <w:r w:rsidR="008D7641" w:rsidRPr="00B91B7F">
        <w:rPr>
          <w:color w:val="000000" w:themeColor="text1"/>
          <w:sz w:val="24"/>
          <w:szCs w:val="24"/>
          <w:lang w:val="vi-VN"/>
        </w:rPr>
        <w:t>,</w:t>
      </w:r>
      <w:r w:rsidRPr="00B91B7F">
        <w:rPr>
          <w:color w:val="000000" w:themeColor="text1"/>
          <w:sz w:val="24"/>
          <w:szCs w:val="24"/>
        </w:rPr>
        <w:t>22</w:t>
      </w:r>
      <w:r w:rsidRPr="00B91B7F">
        <w:rPr>
          <w:i/>
          <w:iCs/>
          <w:color w:val="000000" w:themeColor="text1"/>
          <w:sz w:val="24"/>
          <w:szCs w:val="24"/>
        </w:rPr>
        <w:t xml:space="preserve">. </w:t>
      </w:r>
      <w:proofErr w:type="spellStart"/>
      <w:r w:rsidR="006D33B2" w:rsidRPr="00B91B7F">
        <w:rPr>
          <w:color w:val="000000" w:themeColor="text1"/>
          <w:sz w:val="24"/>
          <w:szCs w:val="24"/>
        </w:rPr>
        <w:t>Với</w:t>
      </w:r>
      <w:proofErr w:type="spellEnd"/>
      <w:r w:rsidR="006D33B2" w:rsidRPr="00B91B7F">
        <w:rPr>
          <w:color w:val="000000" w:themeColor="text1"/>
          <w:sz w:val="24"/>
          <w:szCs w:val="24"/>
          <w:lang w:val="vi-VN"/>
        </w:rPr>
        <w:t xml:space="preserve"> số liệu này</w:t>
      </w:r>
      <w:r w:rsidRPr="00B91B7F">
        <w:rPr>
          <w:color w:val="000000" w:themeColor="text1"/>
          <w:sz w:val="24"/>
          <w:szCs w:val="24"/>
        </w:rPr>
        <w:t xml:space="preserve"> </w:t>
      </w:r>
      <w:proofErr w:type="spellStart"/>
      <w:r w:rsidRPr="00B91B7F">
        <w:rPr>
          <w:color w:val="000000" w:themeColor="text1"/>
          <w:sz w:val="24"/>
          <w:szCs w:val="24"/>
        </w:rPr>
        <w:t>chứng</w:t>
      </w:r>
      <w:proofErr w:type="spellEnd"/>
      <w:r w:rsidRPr="00B91B7F">
        <w:rPr>
          <w:color w:val="000000" w:themeColor="text1"/>
          <w:sz w:val="24"/>
          <w:szCs w:val="24"/>
        </w:rPr>
        <w:t xml:space="preserve"> </w:t>
      </w:r>
      <w:proofErr w:type="spellStart"/>
      <w:r w:rsidRPr="00B91B7F">
        <w:rPr>
          <w:color w:val="000000" w:themeColor="text1"/>
          <w:sz w:val="24"/>
          <w:szCs w:val="24"/>
        </w:rPr>
        <w:t>tỏ</w:t>
      </w:r>
      <w:proofErr w:type="spellEnd"/>
      <w:r w:rsidRPr="00B91B7F">
        <w:rPr>
          <w:color w:val="000000" w:themeColor="text1"/>
          <w:sz w:val="24"/>
          <w:szCs w:val="24"/>
        </w:rPr>
        <w:t xml:space="preserve">, </w:t>
      </w:r>
      <w:proofErr w:type="spellStart"/>
      <w:r w:rsidRPr="00B91B7F">
        <w:rPr>
          <w:color w:val="000000" w:themeColor="text1"/>
          <w:sz w:val="24"/>
          <w:szCs w:val="24"/>
        </w:rPr>
        <w:t>công</w:t>
      </w:r>
      <w:proofErr w:type="spellEnd"/>
      <w:r w:rsidRPr="00B91B7F">
        <w:rPr>
          <w:color w:val="000000" w:themeColor="text1"/>
          <w:sz w:val="24"/>
          <w:szCs w:val="24"/>
        </w:rPr>
        <w:t xml:space="preserve"> </w:t>
      </w:r>
      <w:proofErr w:type="spellStart"/>
      <w:r w:rsidRPr="00B91B7F">
        <w:rPr>
          <w:color w:val="000000" w:themeColor="text1"/>
          <w:sz w:val="24"/>
          <w:szCs w:val="24"/>
        </w:rPr>
        <w:t>tác</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r w:rsidR="006D33B2" w:rsidRPr="00B91B7F">
        <w:rPr>
          <w:color w:val="000000" w:themeColor="text1"/>
          <w:sz w:val="24"/>
          <w:szCs w:val="24"/>
        </w:rPr>
        <w:t>CBQL</w:t>
      </w:r>
      <w:r w:rsidR="006D33B2" w:rsidRPr="00B91B7F">
        <w:rPr>
          <w:color w:val="000000" w:themeColor="text1"/>
          <w:sz w:val="24"/>
          <w:szCs w:val="24"/>
          <w:lang w:val="vi-VN"/>
        </w:rPr>
        <w:t xml:space="preserve"> ở các trường mầm non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quan</w:t>
      </w:r>
      <w:proofErr w:type="spellEnd"/>
      <w:r w:rsidRPr="00B91B7F">
        <w:rPr>
          <w:color w:val="000000" w:themeColor="text1"/>
          <w:sz w:val="24"/>
          <w:szCs w:val="24"/>
        </w:rPr>
        <w:t xml:space="preserve"> </w:t>
      </w:r>
      <w:proofErr w:type="spellStart"/>
      <w:r w:rsidRPr="00B91B7F">
        <w:rPr>
          <w:color w:val="000000" w:themeColor="text1"/>
          <w:sz w:val="24"/>
          <w:szCs w:val="24"/>
        </w:rPr>
        <w:t>tâm</w:t>
      </w:r>
      <w:proofErr w:type="spellEnd"/>
      <w:r w:rsidRPr="00B91B7F">
        <w:rPr>
          <w:color w:val="000000" w:themeColor="text1"/>
          <w:sz w:val="24"/>
          <w:szCs w:val="24"/>
        </w:rPr>
        <w:t xml:space="preserve"> </w:t>
      </w:r>
      <w:proofErr w:type="spellStart"/>
      <w:r w:rsidRPr="00B91B7F">
        <w:rPr>
          <w:color w:val="000000" w:themeColor="text1"/>
          <w:sz w:val="24"/>
          <w:szCs w:val="24"/>
        </w:rPr>
        <w:t>đúng</w:t>
      </w:r>
      <w:proofErr w:type="spellEnd"/>
      <w:r w:rsidRPr="00B91B7F">
        <w:rPr>
          <w:color w:val="000000" w:themeColor="text1"/>
          <w:sz w:val="24"/>
          <w:szCs w:val="24"/>
        </w:rPr>
        <w:t xml:space="preserve"> </w:t>
      </w:r>
      <w:proofErr w:type="spellStart"/>
      <w:r w:rsidRPr="00B91B7F">
        <w:rPr>
          <w:color w:val="000000" w:themeColor="text1"/>
          <w:sz w:val="24"/>
          <w:szCs w:val="24"/>
        </w:rPr>
        <w:t>mức</w:t>
      </w:r>
      <w:proofErr w:type="spellEnd"/>
      <w:r w:rsidRPr="00B91B7F">
        <w:rPr>
          <w:color w:val="000000" w:themeColor="text1"/>
          <w:sz w:val="24"/>
          <w:szCs w:val="24"/>
        </w:rPr>
        <w:t xml:space="preserve">; </w:t>
      </w:r>
      <w:proofErr w:type="spellStart"/>
      <w:r w:rsidRPr="00B91B7F">
        <w:rPr>
          <w:color w:val="000000" w:themeColor="text1"/>
          <w:sz w:val="24"/>
          <w:szCs w:val="24"/>
        </w:rPr>
        <w:t>cơ</w:t>
      </w:r>
      <w:proofErr w:type="spellEnd"/>
      <w:r w:rsidRPr="00B91B7F">
        <w:rPr>
          <w:color w:val="000000" w:themeColor="text1"/>
          <w:sz w:val="24"/>
          <w:szCs w:val="24"/>
        </w:rPr>
        <w:t xml:space="preserve"> </w:t>
      </w:r>
      <w:proofErr w:type="spellStart"/>
      <w:r w:rsidRPr="00B91B7F">
        <w:rPr>
          <w:color w:val="000000" w:themeColor="text1"/>
          <w:sz w:val="24"/>
          <w:szCs w:val="24"/>
        </w:rPr>
        <w:t>quan</w:t>
      </w:r>
      <w:proofErr w:type="spellEnd"/>
      <w:r w:rsidRPr="00B91B7F">
        <w:rPr>
          <w:color w:val="000000" w:themeColor="text1"/>
          <w:sz w:val="24"/>
          <w:szCs w:val="24"/>
        </w:rPr>
        <w:t xml:space="preserve"> </w:t>
      </w:r>
      <w:proofErr w:type="spellStart"/>
      <w:r w:rsidRPr="00B91B7F">
        <w:rPr>
          <w:color w:val="000000" w:themeColor="text1"/>
          <w:sz w:val="24"/>
          <w:szCs w:val="24"/>
        </w:rPr>
        <w:t>có</w:t>
      </w:r>
      <w:proofErr w:type="spellEnd"/>
      <w:r w:rsidRPr="00B91B7F">
        <w:rPr>
          <w:color w:val="000000" w:themeColor="text1"/>
          <w:sz w:val="24"/>
          <w:szCs w:val="24"/>
        </w:rPr>
        <w:t xml:space="preserve"> </w:t>
      </w:r>
      <w:proofErr w:type="spellStart"/>
      <w:r w:rsidRPr="00B91B7F">
        <w:rPr>
          <w:color w:val="000000" w:themeColor="text1"/>
          <w:sz w:val="24"/>
          <w:szCs w:val="24"/>
        </w:rPr>
        <w:t>thẩm</w:t>
      </w:r>
      <w:proofErr w:type="spellEnd"/>
      <w:r w:rsidRPr="00B91B7F">
        <w:rPr>
          <w:color w:val="000000" w:themeColor="text1"/>
          <w:sz w:val="24"/>
          <w:szCs w:val="24"/>
        </w:rPr>
        <w:t xml:space="preserve"> </w:t>
      </w:r>
      <w:proofErr w:type="spellStart"/>
      <w:r w:rsidRPr="00B91B7F">
        <w:rPr>
          <w:color w:val="000000" w:themeColor="text1"/>
          <w:sz w:val="24"/>
          <w:szCs w:val="24"/>
        </w:rPr>
        <w:t>quyền</w:t>
      </w:r>
      <w:proofErr w:type="spellEnd"/>
      <w:r w:rsidRPr="00B91B7F">
        <w:rPr>
          <w:color w:val="000000" w:themeColor="text1"/>
          <w:sz w:val="24"/>
          <w:szCs w:val="24"/>
        </w:rPr>
        <w:t xml:space="preserve">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chủ</w:t>
      </w:r>
      <w:proofErr w:type="spellEnd"/>
      <w:r w:rsidRPr="00B91B7F">
        <w:rPr>
          <w:color w:val="000000" w:themeColor="text1"/>
          <w:sz w:val="24"/>
          <w:szCs w:val="24"/>
        </w:rPr>
        <w:t xml:space="preserve"> </w:t>
      </w:r>
      <w:proofErr w:type="spellStart"/>
      <w:r w:rsidRPr="00B91B7F">
        <w:rPr>
          <w:color w:val="000000" w:themeColor="text1"/>
          <w:sz w:val="24"/>
          <w:szCs w:val="24"/>
        </w:rPr>
        <w:t>động</w:t>
      </w:r>
      <w:proofErr w:type="spellEnd"/>
      <w:r w:rsidRPr="00B91B7F">
        <w:rPr>
          <w:color w:val="000000" w:themeColor="text1"/>
          <w:sz w:val="24"/>
          <w:szCs w:val="24"/>
        </w:rPr>
        <w:t xml:space="preserve"> </w:t>
      </w:r>
      <w:proofErr w:type="spellStart"/>
      <w:r w:rsidRPr="00B91B7F">
        <w:rPr>
          <w:color w:val="000000" w:themeColor="text1"/>
          <w:sz w:val="24"/>
          <w:szCs w:val="24"/>
        </w:rPr>
        <w:t>phối</w:t>
      </w:r>
      <w:proofErr w:type="spellEnd"/>
      <w:r w:rsidRPr="00B91B7F">
        <w:rPr>
          <w:color w:val="000000" w:themeColor="text1"/>
          <w:sz w:val="24"/>
          <w:szCs w:val="24"/>
        </w:rPr>
        <w:t xml:space="preserve"> </w:t>
      </w:r>
      <w:proofErr w:type="spellStart"/>
      <w:r w:rsidRPr="00B91B7F">
        <w:rPr>
          <w:color w:val="000000" w:themeColor="text1"/>
          <w:sz w:val="24"/>
          <w:szCs w:val="24"/>
        </w:rPr>
        <w:t>hợp</w:t>
      </w:r>
      <w:proofErr w:type="spellEnd"/>
      <w:r w:rsidRPr="00B91B7F">
        <w:rPr>
          <w:color w:val="000000" w:themeColor="text1"/>
          <w:sz w:val="24"/>
          <w:szCs w:val="24"/>
        </w:rPr>
        <w:t xml:space="preserve">, </w:t>
      </w:r>
      <w:proofErr w:type="spellStart"/>
      <w:r w:rsidRPr="00B91B7F">
        <w:rPr>
          <w:color w:val="000000" w:themeColor="text1"/>
          <w:sz w:val="24"/>
          <w:szCs w:val="24"/>
        </w:rPr>
        <w:t>liên</w:t>
      </w:r>
      <w:proofErr w:type="spellEnd"/>
      <w:r w:rsidRPr="00B91B7F">
        <w:rPr>
          <w:color w:val="000000" w:themeColor="text1"/>
          <w:sz w:val="24"/>
          <w:szCs w:val="24"/>
        </w:rPr>
        <w:t xml:space="preserve"> </w:t>
      </w:r>
      <w:proofErr w:type="spellStart"/>
      <w:r w:rsidRPr="00B91B7F">
        <w:rPr>
          <w:color w:val="000000" w:themeColor="text1"/>
          <w:sz w:val="24"/>
          <w:szCs w:val="24"/>
        </w:rPr>
        <w:t>kết</w:t>
      </w:r>
      <w:proofErr w:type="spellEnd"/>
      <w:r w:rsidRPr="00B91B7F">
        <w:rPr>
          <w:color w:val="000000" w:themeColor="text1"/>
          <w:sz w:val="24"/>
          <w:szCs w:val="24"/>
        </w:rPr>
        <w:t xml:space="preserve"> </w:t>
      </w:r>
      <w:proofErr w:type="spellStart"/>
      <w:r w:rsidRPr="00B91B7F">
        <w:rPr>
          <w:color w:val="000000" w:themeColor="text1"/>
          <w:sz w:val="24"/>
          <w:szCs w:val="24"/>
        </w:rPr>
        <w:t>với</w:t>
      </w:r>
      <w:proofErr w:type="spellEnd"/>
      <w:r w:rsidRPr="00B91B7F">
        <w:rPr>
          <w:color w:val="000000" w:themeColor="text1"/>
          <w:sz w:val="24"/>
          <w:szCs w:val="24"/>
        </w:rPr>
        <w:t xml:space="preserve"> </w:t>
      </w:r>
      <w:proofErr w:type="spellStart"/>
      <w:r w:rsidRPr="00B91B7F">
        <w:rPr>
          <w:color w:val="000000" w:themeColor="text1"/>
          <w:sz w:val="24"/>
          <w:szCs w:val="24"/>
        </w:rPr>
        <w:t>các</w:t>
      </w:r>
      <w:proofErr w:type="spellEnd"/>
      <w:r w:rsidRPr="00B91B7F">
        <w:rPr>
          <w:color w:val="000000" w:themeColor="text1"/>
          <w:sz w:val="24"/>
          <w:szCs w:val="24"/>
        </w:rPr>
        <w:t xml:space="preserve"> </w:t>
      </w:r>
      <w:proofErr w:type="spellStart"/>
      <w:r w:rsidRPr="00B91B7F">
        <w:rPr>
          <w:color w:val="000000" w:themeColor="text1"/>
          <w:sz w:val="24"/>
          <w:szCs w:val="24"/>
        </w:rPr>
        <w:t>cơ</w:t>
      </w:r>
      <w:proofErr w:type="spellEnd"/>
      <w:r w:rsidRPr="00B91B7F">
        <w:rPr>
          <w:color w:val="000000" w:themeColor="text1"/>
          <w:sz w:val="24"/>
          <w:szCs w:val="24"/>
        </w:rPr>
        <w:t xml:space="preserve"> </w:t>
      </w:r>
      <w:proofErr w:type="spellStart"/>
      <w:r w:rsidRPr="00B91B7F">
        <w:rPr>
          <w:color w:val="000000" w:themeColor="text1"/>
          <w:sz w:val="24"/>
          <w:szCs w:val="24"/>
        </w:rPr>
        <w:t>sở</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để</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nâng</w:t>
      </w:r>
      <w:proofErr w:type="spellEnd"/>
      <w:r w:rsidRPr="00B91B7F">
        <w:rPr>
          <w:color w:val="000000" w:themeColor="text1"/>
          <w:sz w:val="24"/>
          <w:szCs w:val="24"/>
        </w:rPr>
        <w:t xml:space="preserve"> </w:t>
      </w:r>
      <w:proofErr w:type="spellStart"/>
      <w:r w:rsidRPr="00B91B7F">
        <w:rPr>
          <w:color w:val="000000" w:themeColor="text1"/>
          <w:sz w:val="24"/>
          <w:szCs w:val="24"/>
        </w:rPr>
        <w:t>cao</w:t>
      </w:r>
      <w:proofErr w:type="spellEnd"/>
      <w:r w:rsidRPr="00B91B7F">
        <w:rPr>
          <w:color w:val="000000" w:themeColor="text1"/>
          <w:sz w:val="24"/>
          <w:szCs w:val="24"/>
        </w:rPr>
        <w:t xml:space="preserve"> </w:t>
      </w:r>
      <w:proofErr w:type="spellStart"/>
      <w:r w:rsidRPr="00B91B7F">
        <w:rPr>
          <w:color w:val="000000" w:themeColor="text1"/>
          <w:sz w:val="24"/>
          <w:szCs w:val="24"/>
        </w:rPr>
        <w:t>năng</w:t>
      </w:r>
      <w:proofErr w:type="spellEnd"/>
      <w:r w:rsidRPr="00B91B7F">
        <w:rPr>
          <w:color w:val="000000" w:themeColor="text1"/>
          <w:sz w:val="24"/>
          <w:szCs w:val="24"/>
        </w:rPr>
        <w:t xml:space="preserve"> </w:t>
      </w:r>
      <w:proofErr w:type="spellStart"/>
      <w:r w:rsidRPr="00B91B7F">
        <w:rPr>
          <w:color w:val="000000" w:themeColor="text1"/>
          <w:sz w:val="24"/>
          <w:szCs w:val="24"/>
        </w:rPr>
        <w:t>lực</w:t>
      </w:r>
      <w:proofErr w:type="spellEnd"/>
      <w:r w:rsidRPr="00B91B7F">
        <w:rPr>
          <w:color w:val="000000" w:themeColor="text1"/>
          <w:sz w:val="24"/>
          <w:szCs w:val="24"/>
        </w:rPr>
        <w:t xml:space="preserve"> </w:t>
      </w:r>
      <w:proofErr w:type="spellStart"/>
      <w:r w:rsidRPr="00B91B7F">
        <w:rPr>
          <w:color w:val="000000" w:themeColor="text1"/>
          <w:sz w:val="24"/>
          <w:szCs w:val="24"/>
        </w:rPr>
        <w:t>chuyên</w:t>
      </w:r>
      <w:proofErr w:type="spellEnd"/>
      <w:r w:rsidRPr="00B91B7F">
        <w:rPr>
          <w:color w:val="000000" w:themeColor="text1"/>
          <w:sz w:val="24"/>
          <w:szCs w:val="24"/>
        </w:rPr>
        <w:t xml:space="preserve"> </w:t>
      </w:r>
      <w:proofErr w:type="spellStart"/>
      <w:r w:rsidRPr="00B91B7F">
        <w:rPr>
          <w:color w:val="000000" w:themeColor="text1"/>
          <w:sz w:val="24"/>
          <w:szCs w:val="24"/>
        </w:rPr>
        <w:t>môn</w:t>
      </w:r>
      <w:proofErr w:type="spellEnd"/>
      <w:r w:rsidRPr="00B91B7F">
        <w:rPr>
          <w:color w:val="000000" w:themeColor="text1"/>
          <w:sz w:val="24"/>
          <w:szCs w:val="24"/>
        </w:rPr>
        <w:t xml:space="preserve">, </w:t>
      </w:r>
      <w:proofErr w:type="spellStart"/>
      <w:r w:rsidRPr="00B91B7F">
        <w:rPr>
          <w:color w:val="000000" w:themeColor="text1"/>
          <w:sz w:val="24"/>
          <w:szCs w:val="24"/>
        </w:rPr>
        <w:t>nghiệp</w:t>
      </w:r>
      <w:proofErr w:type="spellEnd"/>
      <w:r w:rsidRPr="00B91B7F">
        <w:rPr>
          <w:color w:val="000000" w:themeColor="text1"/>
          <w:sz w:val="24"/>
          <w:szCs w:val="24"/>
        </w:rPr>
        <w:t xml:space="preserve"> </w:t>
      </w:r>
      <w:proofErr w:type="spellStart"/>
      <w:r w:rsidRPr="00B91B7F">
        <w:rPr>
          <w:color w:val="000000" w:themeColor="text1"/>
          <w:sz w:val="24"/>
          <w:szCs w:val="24"/>
        </w:rPr>
        <w:t>vụ</w:t>
      </w:r>
      <w:proofErr w:type="spellEnd"/>
      <w:r w:rsidRPr="00B91B7F">
        <w:rPr>
          <w:color w:val="000000" w:themeColor="text1"/>
          <w:sz w:val="24"/>
          <w:szCs w:val="24"/>
        </w:rPr>
        <w:t xml:space="preserve"> </w:t>
      </w:r>
      <w:proofErr w:type="spellStart"/>
      <w:r w:rsidRPr="00B91B7F">
        <w:rPr>
          <w:color w:val="000000" w:themeColor="text1"/>
          <w:sz w:val="24"/>
          <w:szCs w:val="24"/>
        </w:rPr>
        <w:t>cho</w:t>
      </w:r>
      <w:proofErr w:type="spellEnd"/>
      <w:r w:rsidRPr="00B91B7F">
        <w:rPr>
          <w:color w:val="000000" w:themeColor="text1"/>
          <w:sz w:val="24"/>
          <w:szCs w:val="24"/>
        </w:rPr>
        <w:t xml:space="preserve"> CBQL; </w:t>
      </w:r>
      <w:proofErr w:type="spellStart"/>
      <w:r w:rsidRPr="00B91B7F">
        <w:rPr>
          <w:color w:val="000000" w:themeColor="text1"/>
          <w:sz w:val="24"/>
          <w:szCs w:val="24"/>
        </w:rPr>
        <w:t>công</w:t>
      </w:r>
      <w:proofErr w:type="spellEnd"/>
      <w:r w:rsidRPr="00B91B7F">
        <w:rPr>
          <w:color w:val="000000" w:themeColor="text1"/>
          <w:sz w:val="24"/>
          <w:szCs w:val="24"/>
        </w:rPr>
        <w:t xml:space="preserve"> </w:t>
      </w:r>
      <w:proofErr w:type="spellStart"/>
      <w:r w:rsidRPr="00B91B7F">
        <w:rPr>
          <w:color w:val="000000" w:themeColor="text1"/>
          <w:sz w:val="24"/>
          <w:szCs w:val="24"/>
        </w:rPr>
        <w:t>tác</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gắn</w:t>
      </w:r>
      <w:proofErr w:type="spellEnd"/>
      <w:r w:rsidRPr="00B91B7F">
        <w:rPr>
          <w:color w:val="000000" w:themeColor="text1"/>
          <w:sz w:val="24"/>
          <w:szCs w:val="24"/>
        </w:rPr>
        <w:t xml:space="preserve"> </w:t>
      </w:r>
      <w:proofErr w:type="spellStart"/>
      <w:r w:rsidRPr="00B91B7F">
        <w:rPr>
          <w:color w:val="000000" w:themeColor="text1"/>
          <w:sz w:val="24"/>
          <w:szCs w:val="24"/>
        </w:rPr>
        <w:t>với</w:t>
      </w:r>
      <w:proofErr w:type="spellEnd"/>
      <w:r w:rsidRPr="00B91B7F">
        <w:rPr>
          <w:color w:val="000000" w:themeColor="text1"/>
          <w:sz w:val="24"/>
          <w:szCs w:val="24"/>
        </w:rPr>
        <w:t xml:space="preserve"> </w:t>
      </w:r>
      <w:proofErr w:type="spellStart"/>
      <w:r w:rsidRPr="00B91B7F">
        <w:rPr>
          <w:color w:val="000000" w:themeColor="text1"/>
          <w:sz w:val="24"/>
          <w:szCs w:val="24"/>
        </w:rPr>
        <w:t>quy</w:t>
      </w:r>
      <w:proofErr w:type="spellEnd"/>
      <w:r w:rsidRPr="00B91B7F">
        <w:rPr>
          <w:color w:val="000000" w:themeColor="text1"/>
          <w:sz w:val="24"/>
          <w:szCs w:val="24"/>
        </w:rPr>
        <w:t xml:space="preserve"> </w:t>
      </w:r>
      <w:proofErr w:type="spellStart"/>
      <w:r w:rsidRPr="00B91B7F">
        <w:rPr>
          <w:color w:val="000000" w:themeColor="text1"/>
          <w:sz w:val="24"/>
          <w:szCs w:val="24"/>
        </w:rPr>
        <w:t>hoạch</w:t>
      </w:r>
      <w:proofErr w:type="spellEnd"/>
      <w:r w:rsidRPr="00B91B7F">
        <w:rPr>
          <w:color w:val="000000" w:themeColor="text1"/>
          <w:sz w:val="24"/>
          <w:szCs w:val="24"/>
        </w:rPr>
        <w:t xml:space="preserve">, </w:t>
      </w:r>
      <w:proofErr w:type="spellStart"/>
      <w:r w:rsidRPr="00B91B7F">
        <w:rPr>
          <w:color w:val="000000" w:themeColor="text1"/>
          <w:sz w:val="24"/>
          <w:szCs w:val="24"/>
        </w:rPr>
        <w:t>bố</w:t>
      </w:r>
      <w:proofErr w:type="spellEnd"/>
      <w:r w:rsidRPr="00B91B7F">
        <w:rPr>
          <w:color w:val="000000" w:themeColor="text1"/>
          <w:sz w:val="24"/>
          <w:szCs w:val="24"/>
        </w:rPr>
        <w:t xml:space="preserve"> </w:t>
      </w:r>
      <w:proofErr w:type="spellStart"/>
      <w:r w:rsidRPr="00B91B7F">
        <w:rPr>
          <w:color w:val="000000" w:themeColor="text1"/>
          <w:sz w:val="24"/>
          <w:szCs w:val="24"/>
        </w:rPr>
        <w:t>trí</w:t>
      </w:r>
      <w:proofErr w:type="spellEnd"/>
      <w:r w:rsidRPr="00B91B7F">
        <w:rPr>
          <w:color w:val="000000" w:themeColor="text1"/>
          <w:sz w:val="24"/>
          <w:szCs w:val="24"/>
        </w:rPr>
        <w:t xml:space="preserve"> </w:t>
      </w:r>
      <w:proofErr w:type="spellStart"/>
      <w:r w:rsidRPr="00B91B7F">
        <w:rPr>
          <w:color w:val="000000" w:themeColor="text1"/>
          <w:sz w:val="24"/>
          <w:szCs w:val="24"/>
        </w:rPr>
        <w:t>và</w:t>
      </w:r>
      <w:proofErr w:type="spellEnd"/>
      <w:r w:rsidRPr="00B91B7F">
        <w:rPr>
          <w:color w:val="000000" w:themeColor="text1"/>
          <w:sz w:val="24"/>
          <w:szCs w:val="24"/>
        </w:rPr>
        <w:t xml:space="preserve"> </w:t>
      </w:r>
      <w:proofErr w:type="spellStart"/>
      <w:r w:rsidRPr="00B91B7F">
        <w:rPr>
          <w:color w:val="000000" w:themeColor="text1"/>
          <w:sz w:val="24"/>
          <w:szCs w:val="24"/>
        </w:rPr>
        <w:t>sử</w:t>
      </w:r>
      <w:proofErr w:type="spellEnd"/>
      <w:r w:rsidRPr="00B91B7F">
        <w:rPr>
          <w:color w:val="000000" w:themeColor="text1"/>
          <w:sz w:val="24"/>
          <w:szCs w:val="24"/>
        </w:rPr>
        <w:t xml:space="preserve"> </w:t>
      </w:r>
      <w:proofErr w:type="spellStart"/>
      <w:r w:rsidRPr="00B91B7F">
        <w:rPr>
          <w:color w:val="000000" w:themeColor="text1"/>
          <w:sz w:val="24"/>
          <w:szCs w:val="24"/>
        </w:rPr>
        <w:t>dụng</w:t>
      </w:r>
      <w:proofErr w:type="spellEnd"/>
      <w:r w:rsidRPr="00B91B7F">
        <w:rPr>
          <w:color w:val="000000" w:themeColor="text1"/>
          <w:sz w:val="24"/>
          <w:szCs w:val="24"/>
        </w:rPr>
        <w:t xml:space="preserve"> </w:t>
      </w:r>
      <w:proofErr w:type="spellStart"/>
      <w:r w:rsidRPr="00B91B7F">
        <w:rPr>
          <w:color w:val="000000" w:themeColor="text1"/>
          <w:sz w:val="24"/>
          <w:szCs w:val="24"/>
        </w:rPr>
        <w:t>đội</w:t>
      </w:r>
      <w:proofErr w:type="spellEnd"/>
      <w:r w:rsidRPr="00B91B7F">
        <w:rPr>
          <w:color w:val="000000" w:themeColor="text1"/>
          <w:sz w:val="24"/>
          <w:szCs w:val="24"/>
        </w:rPr>
        <w:t xml:space="preserve"> </w:t>
      </w:r>
      <w:proofErr w:type="spellStart"/>
      <w:r w:rsidRPr="00B91B7F">
        <w:rPr>
          <w:color w:val="000000" w:themeColor="text1"/>
          <w:sz w:val="24"/>
          <w:szCs w:val="24"/>
        </w:rPr>
        <w:t>ngũ</w:t>
      </w:r>
      <w:proofErr w:type="spellEnd"/>
      <w:r w:rsidRPr="00B91B7F">
        <w:rPr>
          <w:color w:val="000000" w:themeColor="text1"/>
          <w:sz w:val="24"/>
          <w:szCs w:val="24"/>
        </w:rPr>
        <w:t xml:space="preserve">. </w:t>
      </w:r>
      <w:proofErr w:type="spellStart"/>
      <w:r w:rsidRPr="00B91B7F">
        <w:rPr>
          <w:color w:val="000000" w:themeColor="text1"/>
          <w:sz w:val="24"/>
          <w:szCs w:val="24"/>
        </w:rPr>
        <w:t>Ngoài</w:t>
      </w:r>
      <w:proofErr w:type="spellEnd"/>
      <w:r w:rsidRPr="00B91B7F">
        <w:rPr>
          <w:color w:val="000000" w:themeColor="text1"/>
          <w:sz w:val="24"/>
          <w:szCs w:val="24"/>
        </w:rPr>
        <w:t xml:space="preserve"> ra, </w:t>
      </w:r>
      <w:proofErr w:type="spellStart"/>
      <w:r w:rsidRPr="00B91B7F">
        <w:rPr>
          <w:color w:val="000000" w:themeColor="text1"/>
          <w:sz w:val="24"/>
          <w:szCs w:val="24"/>
        </w:rPr>
        <w:t>một</w:t>
      </w:r>
      <w:proofErr w:type="spellEnd"/>
      <w:r w:rsidRPr="00B91B7F">
        <w:rPr>
          <w:color w:val="000000" w:themeColor="text1"/>
          <w:sz w:val="24"/>
          <w:szCs w:val="24"/>
        </w:rPr>
        <w:t xml:space="preserve"> </w:t>
      </w:r>
      <w:proofErr w:type="spellStart"/>
      <w:r w:rsidRPr="00B91B7F">
        <w:rPr>
          <w:color w:val="000000" w:themeColor="text1"/>
          <w:sz w:val="24"/>
          <w:szCs w:val="24"/>
        </w:rPr>
        <w:t>bộ</w:t>
      </w:r>
      <w:proofErr w:type="spellEnd"/>
      <w:r w:rsidRPr="00B91B7F">
        <w:rPr>
          <w:color w:val="000000" w:themeColor="text1"/>
          <w:sz w:val="24"/>
          <w:szCs w:val="24"/>
        </w:rPr>
        <w:t xml:space="preserve"> </w:t>
      </w:r>
      <w:proofErr w:type="spellStart"/>
      <w:r w:rsidRPr="00B91B7F">
        <w:rPr>
          <w:color w:val="000000" w:themeColor="text1"/>
          <w:sz w:val="24"/>
          <w:szCs w:val="24"/>
        </w:rPr>
        <w:t>phận</w:t>
      </w:r>
      <w:proofErr w:type="spellEnd"/>
      <w:r w:rsidRPr="00B91B7F">
        <w:rPr>
          <w:color w:val="000000" w:themeColor="text1"/>
          <w:sz w:val="24"/>
          <w:szCs w:val="24"/>
        </w:rPr>
        <w:t xml:space="preserve"> CBQL </w:t>
      </w:r>
      <w:proofErr w:type="spellStart"/>
      <w:r w:rsidRPr="00B91B7F">
        <w:rPr>
          <w:color w:val="000000" w:themeColor="text1"/>
          <w:sz w:val="24"/>
          <w:szCs w:val="24"/>
        </w:rPr>
        <w:t>ngại</w:t>
      </w:r>
      <w:proofErr w:type="spellEnd"/>
      <w:r w:rsidRPr="00B91B7F">
        <w:rPr>
          <w:color w:val="000000" w:themeColor="text1"/>
          <w:sz w:val="24"/>
          <w:szCs w:val="24"/>
        </w:rPr>
        <w:t xml:space="preserve"> </w:t>
      </w:r>
      <w:proofErr w:type="spellStart"/>
      <w:r w:rsidRPr="00B91B7F">
        <w:rPr>
          <w:color w:val="000000" w:themeColor="text1"/>
          <w:sz w:val="24"/>
          <w:szCs w:val="24"/>
        </w:rPr>
        <w:t>học</w:t>
      </w:r>
      <w:proofErr w:type="spellEnd"/>
      <w:r w:rsidRPr="00B91B7F">
        <w:rPr>
          <w:color w:val="000000" w:themeColor="text1"/>
          <w:sz w:val="24"/>
          <w:szCs w:val="24"/>
        </w:rPr>
        <w:t xml:space="preserve"> </w:t>
      </w:r>
      <w:proofErr w:type="spellStart"/>
      <w:r w:rsidRPr="00B91B7F">
        <w:rPr>
          <w:color w:val="000000" w:themeColor="text1"/>
          <w:sz w:val="24"/>
          <w:szCs w:val="24"/>
        </w:rPr>
        <w:t>tập</w:t>
      </w:r>
      <w:proofErr w:type="spellEnd"/>
      <w:r w:rsidRPr="00B91B7F">
        <w:rPr>
          <w:color w:val="000000" w:themeColor="text1"/>
          <w:sz w:val="24"/>
          <w:szCs w:val="24"/>
        </w:rPr>
        <w:t xml:space="preserve">, </w:t>
      </w:r>
      <w:proofErr w:type="spellStart"/>
      <w:r w:rsidRPr="00B91B7F">
        <w:rPr>
          <w:color w:val="000000" w:themeColor="text1"/>
          <w:sz w:val="24"/>
          <w:szCs w:val="24"/>
        </w:rPr>
        <w:t>thiếu</w:t>
      </w:r>
      <w:proofErr w:type="spellEnd"/>
      <w:r w:rsidRPr="00B91B7F">
        <w:rPr>
          <w:color w:val="000000" w:themeColor="text1"/>
          <w:sz w:val="24"/>
          <w:szCs w:val="24"/>
        </w:rPr>
        <w:t xml:space="preserve"> </w:t>
      </w:r>
      <w:proofErr w:type="spellStart"/>
      <w:r w:rsidRPr="00B91B7F">
        <w:rPr>
          <w:color w:val="000000" w:themeColor="text1"/>
          <w:sz w:val="24"/>
          <w:szCs w:val="24"/>
        </w:rPr>
        <w:t>tự</w:t>
      </w:r>
      <w:proofErr w:type="spellEnd"/>
      <w:r w:rsidRPr="00B91B7F">
        <w:rPr>
          <w:color w:val="000000" w:themeColor="text1"/>
          <w:sz w:val="24"/>
          <w:szCs w:val="24"/>
        </w:rPr>
        <w:t xml:space="preserve"> </w:t>
      </w:r>
      <w:proofErr w:type="spellStart"/>
      <w:r w:rsidRPr="00B91B7F">
        <w:rPr>
          <w:color w:val="000000" w:themeColor="text1"/>
          <w:sz w:val="24"/>
          <w:szCs w:val="24"/>
        </w:rPr>
        <w:t>giác</w:t>
      </w:r>
      <w:proofErr w:type="spellEnd"/>
      <w:r w:rsidRPr="00B91B7F">
        <w:rPr>
          <w:color w:val="000000" w:themeColor="text1"/>
          <w:sz w:val="24"/>
          <w:szCs w:val="24"/>
        </w:rPr>
        <w:t xml:space="preserve"> </w:t>
      </w:r>
      <w:proofErr w:type="spellStart"/>
      <w:r w:rsidRPr="00B91B7F">
        <w:rPr>
          <w:color w:val="000000" w:themeColor="text1"/>
          <w:sz w:val="24"/>
          <w:szCs w:val="24"/>
        </w:rPr>
        <w:t>trong</w:t>
      </w:r>
      <w:proofErr w:type="spellEnd"/>
      <w:r w:rsidRPr="00B91B7F">
        <w:rPr>
          <w:color w:val="000000" w:themeColor="text1"/>
          <w:sz w:val="24"/>
          <w:szCs w:val="24"/>
        </w:rPr>
        <w:t xml:space="preserve"> </w:t>
      </w:r>
      <w:proofErr w:type="spellStart"/>
      <w:r w:rsidRPr="00B91B7F">
        <w:rPr>
          <w:color w:val="000000" w:themeColor="text1"/>
          <w:sz w:val="24"/>
          <w:szCs w:val="24"/>
        </w:rPr>
        <w:t>tự</w:t>
      </w:r>
      <w:proofErr w:type="spellEnd"/>
      <w:r w:rsidRPr="00B91B7F">
        <w:rPr>
          <w:color w:val="000000" w:themeColor="text1"/>
          <w:sz w:val="24"/>
          <w:szCs w:val="24"/>
        </w:rPr>
        <w:t xml:space="preserve"> </w:t>
      </w:r>
      <w:proofErr w:type="spellStart"/>
      <w:r w:rsidRPr="00B91B7F">
        <w:rPr>
          <w:color w:val="000000" w:themeColor="text1"/>
          <w:sz w:val="24"/>
          <w:szCs w:val="24"/>
        </w:rPr>
        <w:t>học</w:t>
      </w:r>
      <w:proofErr w:type="spellEnd"/>
      <w:r w:rsidRPr="00B91B7F">
        <w:rPr>
          <w:color w:val="000000" w:themeColor="text1"/>
          <w:sz w:val="24"/>
          <w:szCs w:val="24"/>
        </w:rPr>
        <w:t xml:space="preserve">, </w:t>
      </w:r>
      <w:proofErr w:type="spellStart"/>
      <w:r w:rsidRPr="00B91B7F">
        <w:rPr>
          <w:color w:val="000000" w:themeColor="text1"/>
          <w:sz w:val="24"/>
          <w:szCs w:val="24"/>
        </w:rPr>
        <w:t>tự</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có</w:t>
      </w:r>
      <w:proofErr w:type="spellEnd"/>
      <w:r w:rsidRPr="00B91B7F">
        <w:rPr>
          <w:color w:val="000000" w:themeColor="text1"/>
          <w:sz w:val="24"/>
          <w:szCs w:val="24"/>
        </w:rPr>
        <w:t xml:space="preserve"> </w:t>
      </w:r>
      <w:proofErr w:type="spellStart"/>
      <w:r w:rsidRPr="00B91B7F">
        <w:rPr>
          <w:color w:val="000000" w:themeColor="text1"/>
          <w:sz w:val="24"/>
          <w:szCs w:val="24"/>
        </w:rPr>
        <w:t>kế</w:t>
      </w:r>
      <w:proofErr w:type="spellEnd"/>
      <w:r w:rsidRPr="00B91B7F">
        <w:rPr>
          <w:color w:val="000000" w:themeColor="text1"/>
          <w:sz w:val="24"/>
          <w:szCs w:val="24"/>
        </w:rPr>
        <w:t xml:space="preserve"> </w:t>
      </w:r>
      <w:proofErr w:type="spellStart"/>
      <w:r w:rsidRPr="00B91B7F">
        <w:rPr>
          <w:color w:val="000000" w:themeColor="text1"/>
          <w:sz w:val="24"/>
          <w:szCs w:val="24"/>
        </w:rPr>
        <w:t>hoạch</w:t>
      </w:r>
      <w:proofErr w:type="spellEnd"/>
      <w:r w:rsidRPr="00B91B7F">
        <w:rPr>
          <w:color w:val="000000" w:themeColor="text1"/>
          <w:sz w:val="24"/>
          <w:szCs w:val="24"/>
        </w:rPr>
        <w:t xml:space="preserve"> </w:t>
      </w:r>
      <w:proofErr w:type="spellStart"/>
      <w:r w:rsidRPr="00B91B7F">
        <w:rPr>
          <w:color w:val="000000" w:themeColor="text1"/>
          <w:sz w:val="24"/>
          <w:szCs w:val="24"/>
        </w:rPr>
        <w:t>để</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cập</w:t>
      </w:r>
      <w:proofErr w:type="spellEnd"/>
      <w:r w:rsidRPr="00B91B7F">
        <w:rPr>
          <w:color w:val="000000" w:themeColor="text1"/>
          <w:sz w:val="24"/>
          <w:szCs w:val="24"/>
        </w:rPr>
        <w:t xml:space="preserve"> </w:t>
      </w:r>
      <w:proofErr w:type="spellStart"/>
      <w:r w:rsidRPr="00B91B7F">
        <w:rPr>
          <w:color w:val="000000" w:themeColor="text1"/>
          <w:sz w:val="24"/>
          <w:szCs w:val="24"/>
        </w:rPr>
        <w:t>nhật</w:t>
      </w:r>
      <w:proofErr w:type="spellEnd"/>
      <w:r w:rsidRPr="00B91B7F">
        <w:rPr>
          <w:color w:val="000000" w:themeColor="text1"/>
          <w:sz w:val="24"/>
          <w:szCs w:val="24"/>
        </w:rPr>
        <w:t xml:space="preserve"> </w:t>
      </w:r>
      <w:proofErr w:type="spellStart"/>
      <w:r w:rsidRPr="00B91B7F">
        <w:rPr>
          <w:color w:val="000000" w:themeColor="text1"/>
          <w:sz w:val="24"/>
          <w:szCs w:val="24"/>
        </w:rPr>
        <w:t>kiến</w:t>
      </w:r>
      <w:proofErr w:type="spellEnd"/>
      <w:r w:rsidRPr="00B91B7F">
        <w:rPr>
          <w:color w:val="000000" w:themeColor="text1"/>
          <w:sz w:val="24"/>
          <w:szCs w:val="24"/>
        </w:rPr>
        <w:t xml:space="preserve"> </w:t>
      </w:r>
      <w:proofErr w:type="spellStart"/>
      <w:r w:rsidRPr="00B91B7F">
        <w:rPr>
          <w:color w:val="000000" w:themeColor="text1"/>
          <w:sz w:val="24"/>
          <w:szCs w:val="24"/>
        </w:rPr>
        <w:t>thức</w:t>
      </w:r>
      <w:proofErr w:type="spellEnd"/>
      <w:r w:rsidRPr="00B91B7F">
        <w:rPr>
          <w:color w:val="000000" w:themeColor="text1"/>
          <w:sz w:val="24"/>
          <w:szCs w:val="24"/>
        </w:rPr>
        <w:t xml:space="preserve">, </w:t>
      </w:r>
      <w:proofErr w:type="spellStart"/>
      <w:r w:rsidRPr="00B91B7F">
        <w:rPr>
          <w:color w:val="000000" w:themeColor="text1"/>
          <w:sz w:val="24"/>
          <w:szCs w:val="24"/>
        </w:rPr>
        <w:t>kĩ</w:t>
      </w:r>
      <w:proofErr w:type="spellEnd"/>
      <w:r w:rsidRPr="00B91B7F">
        <w:rPr>
          <w:color w:val="000000" w:themeColor="text1"/>
          <w:sz w:val="24"/>
          <w:szCs w:val="24"/>
        </w:rPr>
        <w:t xml:space="preserve"> </w:t>
      </w:r>
      <w:proofErr w:type="spellStart"/>
      <w:r w:rsidRPr="00B91B7F">
        <w:rPr>
          <w:color w:val="000000" w:themeColor="text1"/>
          <w:sz w:val="24"/>
          <w:szCs w:val="24"/>
        </w:rPr>
        <w:t>năng</w:t>
      </w:r>
      <w:proofErr w:type="spellEnd"/>
      <w:r w:rsidRPr="00B91B7F">
        <w:rPr>
          <w:color w:val="000000" w:themeColor="text1"/>
          <w:sz w:val="24"/>
          <w:szCs w:val="24"/>
        </w:rPr>
        <w:t xml:space="preserve"> </w:t>
      </w:r>
      <w:proofErr w:type="spellStart"/>
      <w:r w:rsidRPr="00B91B7F">
        <w:rPr>
          <w:color w:val="000000" w:themeColor="text1"/>
          <w:sz w:val="24"/>
          <w:szCs w:val="24"/>
        </w:rPr>
        <w:t>về</w:t>
      </w:r>
      <w:proofErr w:type="spellEnd"/>
      <w:r w:rsidRPr="00B91B7F">
        <w:rPr>
          <w:color w:val="000000" w:themeColor="text1"/>
          <w:sz w:val="24"/>
          <w:szCs w:val="24"/>
        </w:rPr>
        <w:t xml:space="preserve"> </w:t>
      </w:r>
      <w:proofErr w:type="spellStart"/>
      <w:r w:rsidR="00A52B19" w:rsidRPr="00B91B7F">
        <w:rPr>
          <w:color w:val="000000" w:themeColor="text1"/>
          <w:sz w:val="24"/>
          <w:szCs w:val="24"/>
        </w:rPr>
        <w:t>quản</w:t>
      </w:r>
      <w:proofErr w:type="spellEnd"/>
      <w:r w:rsidR="00A52B19" w:rsidRPr="00B91B7F">
        <w:rPr>
          <w:color w:val="000000" w:themeColor="text1"/>
          <w:sz w:val="24"/>
          <w:szCs w:val="24"/>
          <w:lang w:val="vi-VN"/>
        </w:rPr>
        <w:t xml:space="preserve"> lý</w:t>
      </w:r>
      <w:r w:rsidRPr="00B91B7F">
        <w:rPr>
          <w:color w:val="000000" w:themeColor="text1"/>
          <w:sz w:val="24"/>
          <w:szCs w:val="24"/>
        </w:rPr>
        <w:t xml:space="preserve">;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xác</w:t>
      </w:r>
      <w:proofErr w:type="spellEnd"/>
      <w:r w:rsidRPr="00B91B7F">
        <w:rPr>
          <w:color w:val="000000" w:themeColor="text1"/>
          <w:sz w:val="24"/>
          <w:szCs w:val="24"/>
        </w:rPr>
        <w:t xml:space="preserve"> </w:t>
      </w:r>
      <w:proofErr w:type="spellStart"/>
      <w:r w:rsidRPr="00B91B7F">
        <w:rPr>
          <w:color w:val="000000" w:themeColor="text1"/>
          <w:sz w:val="24"/>
          <w:szCs w:val="24"/>
        </w:rPr>
        <w:t>định</w:t>
      </w:r>
      <w:proofErr w:type="spellEnd"/>
      <w:r w:rsidRPr="00B91B7F">
        <w:rPr>
          <w:color w:val="000000" w:themeColor="text1"/>
          <w:sz w:val="24"/>
          <w:szCs w:val="24"/>
        </w:rPr>
        <w:t xml:space="preserve"> </w:t>
      </w:r>
      <w:proofErr w:type="spellStart"/>
      <w:r w:rsidRPr="00B91B7F">
        <w:rPr>
          <w:color w:val="000000" w:themeColor="text1"/>
          <w:sz w:val="24"/>
          <w:szCs w:val="24"/>
        </w:rPr>
        <w:t>nhu</w:t>
      </w:r>
      <w:proofErr w:type="spellEnd"/>
      <w:r w:rsidRPr="00B91B7F">
        <w:rPr>
          <w:color w:val="000000" w:themeColor="text1"/>
          <w:sz w:val="24"/>
          <w:szCs w:val="24"/>
        </w:rPr>
        <w:t xml:space="preserve"> </w:t>
      </w:r>
      <w:proofErr w:type="spellStart"/>
      <w:r w:rsidRPr="00B91B7F">
        <w:rPr>
          <w:color w:val="000000" w:themeColor="text1"/>
          <w:sz w:val="24"/>
          <w:szCs w:val="24"/>
        </w:rPr>
        <w:t>cầu</w:t>
      </w:r>
      <w:proofErr w:type="spellEnd"/>
      <w:r w:rsidRPr="00B91B7F">
        <w:rPr>
          <w:color w:val="000000" w:themeColor="text1"/>
          <w:sz w:val="24"/>
          <w:szCs w:val="24"/>
        </w:rPr>
        <w:t xml:space="preserve">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lại</w:t>
      </w:r>
      <w:proofErr w:type="spellEnd"/>
      <w:r w:rsidRPr="00B91B7F">
        <w:rPr>
          <w:color w:val="000000" w:themeColor="text1"/>
          <w:sz w:val="24"/>
          <w:szCs w:val="24"/>
        </w:rPr>
        <w:t xml:space="preserve"> </w:t>
      </w:r>
      <w:proofErr w:type="spellStart"/>
      <w:r w:rsidRPr="00B91B7F">
        <w:rPr>
          <w:color w:val="000000" w:themeColor="text1"/>
          <w:sz w:val="24"/>
          <w:szCs w:val="24"/>
        </w:rPr>
        <w:t>là</w:t>
      </w:r>
      <w:proofErr w:type="spellEnd"/>
      <w:r w:rsidRPr="00B91B7F">
        <w:rPr>
          <w:color w:val="000000" w:themeColor="text1"/>
          <w:sz w:val="24"/>
          <w:szCs w:val="24"/>
        </w:rPr>
        <w:t xml:space="preserve"> </w:t>
      </w:r>
      <w:proofErr w:type="spellStart"/>
      <w:r w:rsidRPr="00B91B7F">
        <w:rPr>
          <w:color w:val="000000" w:themeColor="text1"/>
          <w:sz w:val="24"/>
          <w:szCs w:val="24"/>
        </w:rPr>
        <w:t>nhu</w:t>
      </w:r>
      <w:proofErr w:type="spellEnd"/>
      <w:r w:rsidRPr="00B91B7F">
        <w:rPr>
          <w:color w:val="000000" w:themeColor="text1"/>
          <w:sz w:val="24"/>
          <w:szCs w:val="24"/>
        </w:rPr>
        <w:t xml:space="preserve"> </w:t>
      </w:r>
      <w:proofErr w:type="spellStart"/>
      <w:r w:rsidRPr="00B91B7F">
        <w:rPr>
          <w:color w:val="000000" w:themeColor="text1"/>
          <w:sz w:val="24"/>
          <w:szCs w:val="24"/>
        </w:rPr>
        <w:t>cầu</w:t>
      </w:r>
      <w:proofErr w:type="spellEnd"/>
      <w:r w:rsidRPr="00B91B7F">
        <w:rPr>
          <w:color w:val="000000" w:themeColor="text1"/>
          <w:sz w:val="24"/>
          <w:szCs w:val="24"/>
        </w:rPr>
        <w:t xml:space="preserve"> </w:t>
      </w:r>
      <w:proofErr w:type="spellStart"/>
      <w:r w:rsidRPr="00B91B7F">
        <w:rPr>
          <w:color w:val="000000" w:themeColor="text1"/>
          <w:sz w:val="24"/>
          <w:szCs w:val="24"/>
        </w:rPr>
        <w:t>cần</w:t>
      </w:r>
      <w:proofErr w:type="spellEnd"/>
      <w:r w:rsidRPr="00B91B7F">
        <w:rPr>
          <w:color w:val="000000" w:themeColor="text1"/>
          <w:sz w:val="24"/>
          <w:szCs w:val="24"/>
        </w:rPr>
        <w:t xml:space="preserve"> </w:t>
      </w:r>
      <w:proofErr w:type="spellStart"/>
      <w:r w:rsidRPr="00B91B7F">
        <w:rPr>
          <w:color w:val="000000" w:themeColor="text1"/>
          <w:sz w:val="24"/>
          <w:szCs w:val="24"/>
        </w:rPr>
        <w:t>thiết</w:t>
      </w:r>
      <w:proofErr w:type="spellEnd"/>
      <w:r w:rsidRPr="00B91B7F">
        <w:rPr>
          <w:color w:val="000000" w:themeColor="text1"/>
          <w:sz w:val="24"/>
          <w:szCs w:val="24"/>
        </w:rPr>
        <w:t xml:space="preserve">, </w:t>
      </w:r>
      <w:proofErr w:type="spellStart"/>
      <w:r w:rsidRPr="00B91B7F">
        <w:rPr>
          <w:color w:val="000000" w:themeColor="text1"/>
          <w:sz w:val="24"/>
          <w:szCs w:val="24"/>
        </w:rPr>
        <w:t>dẫn</w:t>
      </w:r>
      <w:proofErr w:type="spellEnd"/>
      <w:r w:rsidRPr="00B91B7F">
        <w:rPr>
          <w:color w:val="000000" w:themeColor="text1"/>
          <w:sz w:val="24"/>
          <w:szCs w:val="24"/>
        </w:rPr>
        <w:t xml:space="preserve"> </w:t>
      </w:r>
      <w:proofErr w:type="spellStart"/>
      <w:r w:rsidRPr="00B91B7F">
        <w:rPr>
          <w:color w:val="000000" w:themeColor="text1"/>
          <w:sz w:val="24"/>
          <w:szCs w:val="24"/>
        </w:rPr>
        <w:t>đến</w:t>
      </w:r>
      <w:proofErr w:type="spellEnd"/>
      <w:r w:rsidRPr="00B91B7F">
        <w:rPr>
          <w:color w:val="000000" w:themeColor="text1"/>
          <w:sz w:val="24"/>
          <w:szCs w:val="24"/>
        </w:rPr>
        <w:t xml:space="preserve"> </w:t>
      </w:r>
      <w:proofErr w:type="spellStart"/>
      <w:r w:rsidRPr="00B91B7F">
        <w:rPr>
          <w:color w:val="000000" w:themeColor="text1"/>
          <w:sz w:val="24"/>
          <w:szCs w:val="24"/>
        </w:rPr>
        <w:t>tình</w:t>
      </w:r>
      <w:proofErr w:type="spellEnd"/>
      <w:r w:rsidRPr="00B91B7F">
        <w:rPr>
          <w:color w:val="000000" w:themeColor="text1"/>
          <w:sz w:val="24"/>
          <w:szCs w:val="24"/>
        </w:rPr>
        <w:t xml:space="preserve"> </w:t>
      </w:r>
      <w:proofErr w:type="spellStart"/>
      <w:r w:rsidRPr="00B91B7F">
        <w:rPr>
          <w:color w:val="000000" w:themeColor="text1"/>
          <w:sz w:val="24"/>
          <w:szCs w:val="24"/>
        </w:rPr>
        <w:t>trạng</w:t>
      </w:r>
      <w:proofErr w:type="spellEnd"/>
      <w:r w:rsidRPr="00B91B7F">
        <w:rPr>
          <w:color w:val="000000" w:themeColor="text1"/>
          <w:sz w:val="24"/>
          <w:szCs w:val="24"/>
        </w:rPr>
        <w:t xml:space="preserve"> </w:t>
      </w:r>
      <w:proofErr w:type="spellStart"/>
      <w:r w:rsidRPr="00B91B7F">
        <w:rPr>
          <w:color w:val="000000" w:themeColor="text1"/>
          <w:sz w:val="24"/>
          <w:szCs w:val="24"/>
        </w:rPr>
        <w:t>một</w:t>
      </w:r>
      <w:proofErr w:type="spellEnd"/>
      <w:r w:rsidRPr="00B91B7F">
        <w:rPr>
          <w:color w:val="000000" w:themeColor="text1"/>
          <w:sz w:val="24"/>
          <w:szCs w:val="24"/>
        </w:rPr>
        <w:t xml:space="preserve"> </w:t>
      </w:r>
      <w:proofErr w:type="spellStart"/>
      <w:r w:rsidRPr="00B91B7F">
        <w:rPr>
          <w:color w:val="000000" w:themeColor="text1"/>
          <w:sz w:val="24"/>
          <w:szCs w:val="24"/>
        </w:rPr>
        <w:t>số</w:t>
      </w:r>
      <w:proofErr w:type="spellEnd"/>
      <w:r w:rsidRPr="00B91B7F">
        <w:rPr>
          <w:color w:val="000000" w:themeColor="text1"/>
          <w:sz w:val="24"/>
          <w:szCs w:val="24"/>
        </w:rPr>
        <w:t xml:space="preserve"> CBQL </w:t>
      </w:r>
      <w:proofErr w:type="spellStart"/>
      <w:r w:rsidRPr="00B91B7F">
        <w:rPr>
          <w:color w:val="000000" w:themeColor="text1"/>
          <w:sz w:val="24"/>
          <w:szCs w:val="24"/>
        </w:rPr>
        <w:t>đã</w:t>
      </w:r>
      <w:proofErr w:type="spellEnd"/>
      <w:r w:rsidRPr="00B91B7F">
        <w:rPr>
          <w:color w:val="000000" w:themeColor="text1"/>
          <w:sz w:val="24"/>
          <w:szCs w:val="24"/>
        </w:rPr>
        <w:t xml:space="preserve">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quá</w:t>
      </w:r>
      <w:proofErr w:type="spellEnd"/>
      <w:r w:rsidRPr="00B91B7F">
        <w:rPr>
          <w:color w:val="000000" w:themeColor="text1"/>
          <w:sz w:val="24"/>
          <w:szCs w:val="24"/>
        </w:rPr>
        <w:t xml:space="preserve"> </w:t>
      </w:r>
      <w:proofErr w:type="spellStart"/>
      <w:r w:rsidRPr="00B91B7F">
        <w:rPr>
          <w:color w:val="000000" w:themeColor="text1"/>
          <w:sz w:val="24"/>
          <w:szCs w:val="24"/>
        </w:rPr>
        <w:t>lâu</w:t>
      </w:r>
      <w:proofErr w:type="spellEnd"/>
      <w:r w:rsidRPr="00B91B7F">
        <w:rPr>
          <w:color w:val="000000" w:themeColor="text1"/>
          <w:sz w:val="24"/>
          <w:szCs w:val="24"/>
        </w:rPr>
        <w:t xml:space="preserve"> </w:t>
      </w:r>
      <w:proofErr w:type="spellStart"/>
      <w:r w:rsidRPr="00B91B7F">
        <w:rPr>
          <w:color w:val="000000" w:themeColor="text1"/>
          <w:sz w:val="24"/>
          <w:szCs w:val="24"/>
        </w:rPr>
        <w:t>nhưng</w:t>
      </w:r>
      <w:proofErr w:type="spellEnd"/>
      <w:r w:rsidRPr="00B91B7F">
        <w:rPr>
          <w:color w:val="000000" w:themeColor="text1"/>
          <w:sz w:val="24"/>
          <w:szCs w:val="24"/>
        </w:rPr>
        <w:t xml:space="preserve"> </w:t>
      </w:r>
      <w:proofErr w:type="spellStart"/>
      <w:r w:rsidRPr="00B91B7F">
        <w:rPr>
          <w:color w:val="000000" w:themeColor="text1"/>
          <w:sz w:val="24"/>
          <w:szCs w:val="24"/>
        </w:rPr>
        <w:t>vẫn</w:t>
      </w:r>
      <w:proofErr w:type="spellEnd"/>
      <w:r w:rsidRPr="00B91B7F">
        <w:rPr>
          <w:color w:val="000000" w:themeColor="text1"/>
          <w:sz w:val="24"/>
          <w:szCs w:val="24"/>
        </w:rPr>
        <w:t xml:space="preserve"> </w:t>
      </w:r>
      <w:proofErr w:type="spellStart"/>
      <w:r w:rsidRPr="00B91B7F">
        <w:rPr>
          <w:color w:val="000000" w:themeColor="text1"/>
          <w:sz w:val="24"/>
          <w:szCs w:val="24"/>
        </w:rPr>
        <w:t>bằng</w:t>
      </w:r>
      <w:proofErr w:type="spellEnd"/>
      <w:r w:rsidRPr="00B91B7F">
        <w:rPr>
          <w:color w:val="000000" w:themeColor="text1"/>
          <w:sz w:val="24"/>
          <w:szCs w:val="24"/>
        </w:rPr>
        <w:t xml:space="preserve"> </w:t>
      </w:r>
      <w:proofErr w:type="spellStart"/>
      <w:r w:rsidRPr="00B91B7F">
        <w:rPr>
          <w:color w:val="000000" w:themeColor="text1"/>
          <w:sz w:val="24"/>
          <w:szCs w:val="24"/>
        </w:rPr>
        <w:t>lòng</w:t>
      </w:r>
      <w:proofErr w:type="spellEnd"/>
      <w:r w:rsidRPr="00B91B7F">
        <w:rPr>
          <w:color w:val="000000" w:themeColor="text1"/>
          <w:sz w:val="24"/>
          <w:szCs w:val="24"/>
        </w:rPr>
        <w:t xml:space="preserve"> </w:t>
      </w:r>
      <w:proofErr w:type="spellStart"/>
      <w:r w:rsidRPr="00B91B7F">
        <w:rPr>
          <w:color w:val="000000" w:themeColor="text1"/>
          <w:sz w:val="24"/>
          <w:szCs w:val="24"/>
        </w:rPr>
        <w:t>với</w:t>
      </w:r>
      <w:proofErr w:type="spellEnd"/>
      <w:r w:rsidRPr="00B91B7F">
        <w:rPr>
          <w:color w:val="000000" w:themeColor="text1"/>
          <w:sz w:val="24"/>
          <w:szCs w:val="24"/>
        </w:rPr>
        <w:t xml:space="preserve"> </w:t>
      </w:r>
      <w:proofErr w:type="spellStart"/>
      <w:r w:rsidRPr="00B91B7F">
        <w:rPr>
          <w:color w:val="000000" w:themeColor="text1"/>
          <w:sz w:val="24"/>
          <w:szCs w:val="24"/>
        </w:rPr>
        <w:t>những</w:t>
      </w:r>
      <w:proofErr w:type="spellEnd"/>
      <w:r w:rsidRPr="00B91B7F">
        <w:rPr>
          <w:color w:val="000000" w:themeColor="text1"/>
          <w:sz w:val="24"/>
          <w:szCs w:val="24"/>
        </w:rPr>
        <w:t xml:space="preserve"> </w:t>
      </w:r>
      <w:proofErr w:type="spellStart"/>
      <w:r w:rsidRPr="00B91B7F">
        <w:rPr>
          <w:color w:val="000000" w:themeColor="text1"/>
          <w:sz w:val="24"/>
          <w:szCs w:val="24"/>
        </w:rPr>
        <w:t>kiến</w:t>
      </w:r>
      <w:proofErr w:type="spellEnd"/>
      <w:r w:rsidRPr="00B91B7F">
        <w:rPr>
          <w:color w:val="000000" w:themeColor="text1"/>
          <w:sz w:val="24"/>
          <w:szCs w:val="24"/>
        </w:rPr>
        <w:t xml:space="preserve"> </w:t>
      </w:r>
      <w:proofErr w:type="spellStart"/>
      <w:r w:rsidRPr="00B91B7F">
        <w:rPr>
          <w:color w:val="000000" w:themeColor="text1"/>
          <w:sz w:val="24"/>
          <w:szCs w:val="24"/>
        </w:rPr>
        <w:t>thức</w:t>
      </w:r>
      <w:proofErr w:type="spellEnd"/>
      <w:r w:rsidRPr="00B91B7F">
        <w:rPr>
          <w:color w:val="000000" w:themeColor="text1"/>
          <w:sz w:val="24"/>
          <w:szCs w:val="24"/>
        </w:rPr>
        <w:t xml:space="preserve">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trang</w:t>
      </w:r>
      <w:proofErr w:type="spellEnd"/>
      <w:r w:rsidRPr="00B91B7F">
        <w:rPr>
          <w:color w:val="000000" w:themeColor="text1"/>
          <w:sz w:val="24"/>
          <w:szCs w:val="24"/>
        </w:rPr>
        <w:t xml:space="preserve"> </w:t>
      </w:r>
      <w:proofErr w:type="spellStart"/>
      <w:r w:rsidRPr="00B91B7F">
        <w:rPr>
          <w:color w:val="000000" w:themeColor="text1"/>
          <w:sz w:val="24"/>
          <w:szCs w:val="24"/>
        </w:rPr>
        <w:t>bị</w:t>
      </w:r>
      <w:proofErr w:type="spellEnd"/>
      <w:r w:rsidRPr="00B91B7F">
        <w:rPr>
          <w:color w:val="000000" w:themeColor="text1"/>
          <w:sz w:val="24"/>
          <w:szCs w:val="24"/>
        </w:rPr>
        <w:t xml:space="preserve"> </w:t>
      </w:r>
      <w:proofErr w:type="spellStart"/>
      <w:r w:rsidRPr="00B91B7F">
        <w:rPr>
          <w:color w:val="000000" w:themeColor="text1"/>
          <w:sz w:val="24"/>
          <w:szCs w:val="24"/>
        </w:rPr>
        <w:t>và</w:t>
      </w:r>
      <w:proofErr w:type="spellEnd"/>
      <w:r w:rsidRPr="00B91B7F">
        <w:rPr>
          <w:color w:val="000000" w:themeColor="text1"/>
          <w:sz w:val="24"/>
          <w:szCs w:val="24"/>
        </w:rPr>
        <w:t xml:space="preserve"> </w:t>
      </w:r>
      <w:proofErr w:type="spellStart"/>
      <w:r w:rsidRPr="00B91B7F">
        <w:rPr>
          <w:color w:val="000000" w:themeColor="text1"/>
          <w:sz w:val="24"/>
          <w:szCs w:val="24"/>
        </w:rPr>
        <w:t>chủ</w:t>
      </w:r>
      <w:proofErr w:type="spellEnd"/>
      <w:r w:rsidRPr="00B91B7F">
        <w:rPr>
          <w:color w:val="000000" w:themeColor="text1"/>
          <w:sz w:val="24"/>
          <w:szCs w:val="24"/>
        </w:rPr>
        <w:t xml:space="preserve"> </w:t>
      </w:r>
      <w:proofErr w:type="spellStart"/>
      <w:r w:rsidRPr="00B91B7F">
        <w:rPr>
          <w:color w:val="000000" w:themeColor="text1"/>
          <w:sz w:val="24"/>
          <w:szCs w:val="24"/>
        </w:rPr>
        <w:t>quan</w:t>
      </w:r>
      <w:proofErr w:type="spellEnd"/>
      <w:r w:rsidRPr="00B91B7F">
        <w:rPr>
          <w:color w:val="000000" w:themeColor="text1"/>
          <w:sz w:val="24"/>
          <w:szCs w:val="24"/>
        </w:rPr>
        <w:t xml:space="preserve"> </w:t>
      </w:r>
      <w:proofErr w:type="spellStart"/>
      <w:r w:rsidRPr="00B91B7F">
        <w:rPr>
          <w:color w:val="000000" w:themeColor="text1"/>
          <w:sz w:val="24"/>
          <w:szCs w:val="24"/>
        </w:rPr>
        <w:t>với</w:t>
      </w:r>
      <w:proofErr w:type="spellEnd"/>
      <w:r w:rsidRPr="00B91B7F">
        <w:rPr>
          <w:color w:val="000000" w:themeColor="text1"/>
          <w:sz w:val="24"/>
          <w:szCs w:val="24"/>
        </w:rPr>
        <w:t xml:space="preserve"> </w:t>
      </w:r>
      <w:proofErr w:type="spellStart"/>
      <w:r w:rsidRPr="00B91B7F">
        <w:rPr>
          <w:color w:val="000000" w:themeColor="text1"/>
          <w:sz w:val="24"/>
          <w:szCs w:val="24"/>
        </w:rPr>
        <w:t>kinh</w:t>
      </w:r>
      <w:proofErr w:type="spellEnd"/>
      <w:r w:rsidRPr="00B91B7F">
        <w:rPr>
          <w:color w:val="000000" w:themeColor="text1"/>
          <w:sz w:val="24"/>
          <w:szCs w:val="24"/>
        </w:rPr>
        <w:t xml:space="preserve"> </w:t>
      </w:r>
      <w:proofErr w:type="spellStart"/>
      <w:r w:rsidRPr="00B91B7F">
        <w:rPr>
          <w:color w:val="000000" w:themeColor="text1"/>
          <w:sz w:val="24"/>
          <w:szCs w:val="24"/>
        </w:rPr>
        <w:t>nghiệm</w:t>
      </w:r>
      <w:proofErr w:type="spellEnd"/>
      <w:r w:rsidRPr="00B91B7F">
        <w:rPr>
          <w:color w:val="000000" w:themeColor="text1"/>
          <w:sz w:val="24"/>
          <w:szCs w:val="24"/>
        </w:rPr>
        <w:t xml:space="preserve"> </w:t>
      </w:r>
      <w:proofErr w:type="spellStart"/>
      <w:r w:rsidRPr="00B91B7F">
        <w:rPr>
          <w:color w:val="000000" w:themeColor="text1"/>
          <w:sz w:val="24"/>
          <w:szCs w:val="24"/>
        </w:rPr>
        <w:t>cá</w:t>
      </w:r>
      <w:proofErr w:type="spellEnd"/>
      <w:r w:rsidRPr="00B91B7F">
        <w:rPr>
          <w:color w:val="000000" w:themeColor="text1"/>
          <w:sz w:val="24"/>
          <w:szCs w:val="24"/>
        </w:rPr>
        <w:t xml:space="preserve"> </w:t>
      </w:r>
      <w:proofErr w:type="spellStart"/>
      <w:r w:rsidRPr="00B91B7F">
        <w:rPr>
          <w:color w:val="000000" w:themeColor="text1"/>
          <w:sz w:val="24"/>
          <w:szCs w:val="24"/>
        </w:rPr>
        <w:t>nhân</w:t>
      </w:r>
      <w:proofErr w:type="spellEnd"/>
      <w:r w:rsidRPr="00B91B7F">
        <w:rPr>
          <w:color w:val="000000" w:themeColor="text1"/>
          <w:sz w:val="24"/>
          <w:szCs w:val="24"/>
        </w:rPr>
        <w:t xml:space="preserve"> </w:t>
      </w:r>
      <w:proofErr w:type="spellStart"/>
      <w:r w:rsidRPr="00B91B7F">
        <w:rPr>
          <w:color w:val="000000" w:themeColor="text1"/>
          <w:sz w:val="24"/>
          <w:szCs w:val="24"/>
        </w:rPr>
        <w:t>tích</w:t>
      </w:r>
      <w:proofErr w:type="spellEnd"/>
      <w:r w:rsidRPr="00B91B7F">
        <w:rPr>
          <w:color w:val="000000" w:themeColor="text1"/>
          <w:sz w:val="24"/>
          <w:szCs w:val="24"/>
        </w:rPr>
        <w:t xml:space="preserve"> </w:t>
      </w:r>
      <w:proofErr w:type="spellStart"/>
      <w:r w:rsidRPr="00B91B7F">
        <w:rPr>
          <w:color w:val="000000" w:themeColor="text1"/>
          <w:sz w:val="24"/>
          <w:szCs w:val="24"/>
        </w:rPr>
        <w:t>lũy</w:t>
      </w:r>
      <w:proofErr w:type="spellEnd"/>
      <w:r w:rsidRPr="00B91B7F">
        <w:rPr>
          <w:color w:val="000000" w:themeColor="text1"/>
          <w:sz w:val="24"/>
          <w:szCs w:val="24"/>
        </w:rPr>
        <w:t xml:space="preserve"> </w:t>
      </w:r>
      <w:proofErr w:type="spellStart"/>
      <w:r w:rsidRPr="00B91B7F">
        <w:rPr>
          <w:color w:val="000000" w:themeColor="text1"/>
          <w:sz w:val="24"/>
          <w:szCs w:val="24"/>
        </w:rPr>
        <w:t>trong</w:t>
      </w:r>
      <w:proofErr w:type="spellEnd"/>
      <w:r w:rsidRPr="00B91B7F">
        <w:rPr>
          <w:color w:val="000000" w:themeColor="text1"/>
          <w:sz w:val="24"/>
          <w:szCs w:val="24"/>
        </w:rPr>
        <w:t xml:space="preserve"> </w:t>
      </w:r>
      <w:proofErr w:type="spellStart"/>
      <w:r w:rsidRPr="00B91B7F">
        <w:rPr>
          <w:color w:val="000000" w:themeColor="text1"/>
          <w:sz w:val="24"/>
          <w:szCs w:val="24"/>
        </w:rPr>
        <w:t>công</w:t>
      </w:r>
      <w:proofErr w:type="spellEnd"/>
      <w:r w:rsidRPr="00B91B7F">
        <w:rPr>
          <w:color w:val="000000" w:themeColor="text1"/>
          <w:sz w:val="24"/>
          <w:szCs w:val="24"/>
        </w:rPr>
        <w:t xml:space="preserve"> </w:t>
      </w:r>
      <w:proofErr w:type="spellStart"/>
      <w:r w:rsidRPr="00B91B7F">
        <w:rPr>
          <w:color w:val="000000" w:themeColor="text1"/>
          <w:sz w:val="24"/>
          <w:szCs w:val="24"/>
        </w:rPr>
        <w:t>tác</w:t>
      </w:r>
      <w:proofErr w:type="spellEnd"/>
      <w:r w:rsidRPr="00B91B7F">
        <w:rPr>
          <w:color w:val="000000" w:themeColor="text1"/>
          <w:sz w:val="24"/>
          <w:szCs w:val="24"/>
        </w:rPr>
        <w:t xml:space="preserve"> </w:t>
      </w:r>
      <w:proofErr w:type="spellStart"/>
      <w:r w:rsidRPr="00B91B7F">
        <w:rPr>
          <w:color w:val="000000" w:themeColor="text1"/>
          <w:sz w:val="24"/>
          <w:szCs w:val="24"/>
        </w:rPr>
        <w:t>nên</w:t>
      </w:r>
      <w:proofErr w:type="spellEnd"/>
      <w:r w:rsidRPr="00B91B7F">
        <w:rPr>
          <w:color w:val="000000" w:themeColor="text1"/>
          <w:sz w:val="24"/>
          <w:szCs w:val="24"/>
        </w:rPr>
        <w:t xml:space="preserve"> </w:t>
      </w:r>
      <w:proofErr w:type="spellStart"/>
      <w:r w:rsidRPr="00B91B7F">
        <w:rPr>
          <w:color w:val="000000" w:themeColor="text1"/>
          <w:sz w:val="24"/>
          <w:szCs w:val="24"/>
        </w:rPr>
        <w:t>chậm</w:t>
      </w:r>
      <w:proofErr w:type="spellEnd"/>
      <w:r w:rsidRPr="00B91B7F">
        <w:rPr>
          <w:color w:val="000000" w:themeColor="text1"/>
          <w:sz w:val="24"/>
          <w:szCs w:val="24"/>
        </w:rPr>
        <w:t xml:space="preserve"> </w:t>
      </w:r>
      <w:proofErr w:type="spellStart"/>
      <w:r w:rsidRPr="00B91B7F">
        <w:rPr>
          <w:color w:val="000000" w:themeColor="text1"/>
          <w:sz w:val="24"/>
          <w:szCs w:val="24"/>
        </w:rPr>
        <w:t>đổi</w:t>
      </w:r>
      <w:proofErr w:type="spellEnd"/>
      <w:r w:rsidRPr="00B91B7F">
        <w:rPr>
          <w:color w:val="000000" w:themeColor="text1"/>
          <w:sz w:val="24"/>
          <w:szCs w:val="24"/>
        </w:rPr>
        <w:t xml:space="preserve"> </w:t>
      </w:r>
      <w:proofErr w:type="spellStart"/>
      <w:r w:rsidRPr="00B91B7F">
        <w:rPr>
          <w:color w:val="000000" w:themeColor="text1"/>
          <w:sz w:val="24"/>
          <w:szCs w:val="24"/>
        </w:rPr>
        <w:t>mới</w:t>
      </w:r>
      <w:proofErr w:type="spellEnd"/>
      <w:r w:rsidRPr="00B91B7F">
        <w:rPr>
          <w:color w:val="000000" w:themeColor="text1"/>
          <w:sz w:val="24"/>
          <w:szCs w:val="24"/>
        </w:rPr>
        <w:t xml:space="preserve"> </w:t>
      </w:r>
      <w:proofErr w:type="spellStart"/>
      <w:r w:rsidRPr="00B91B7F">
        <w:rPr>
          <w:color w:val="000000" w:themeColor="text1"/>
          <w:sz w:val="24"/>
          <w:szCs w:val="24"/>
        </w:rPr>
        <w:t>trong</w:t>
      </w:r>
      <w:proofErr w:type="spellEnd"/>
      <w:r w:rsidRPr="00B91B7F">
        <w:rPr>
          <w:color w:val="000000" w:themeColor="text1"/>
          <w:sz w:val="24"/>
          <w:szCs w:val="24"/>
        </w:rPr>
        <w:t xml:space="preserve"> </w:t>
      </w:r>
      <w:proofErr w:type="spellStart"/>
      <w:r w:rsidRPr="00B91B7F">
        <w:rPr>
          <w:color w:val="000000" w:themeColor="text1"/>
          <w:sz w:val="24"/>
          <w:szCs w:val="24"/>
        </w:rPr>
        <w:t>công</w:t>
      </w:r>
      <w:proofErr w:type="spellEnd"/>
      <w:r w:rsidRPr="00B91B7F">
        <w:rPr>
          <w:color w:val="000000" w:themeColor="text1"/>
          <w:sz w:val="24"/>
          <w:szCs w:val="24"/>
        </w:rPr>
        <w:t xml:space="preserve"> </w:t>
      </w:r>
      <w:proofErr w:type="spellStart"/>
      <w:r w:rsidRPr="00B91B7F">
        <w:rPr>
          <w:color w:val="000000" w:themeColor="text1"/>
          <w:sz w:val="24"/>
          <w:szCs w:val="24"/>
        </w:rPr>
        <w:t>tác</w:t>
      </w:r>
      <w:proofErr w:type="spellEnd"/>
      <w:r w:rsidRPr="00B91B7F">
        <w:rPr>
          <w:color w:val="000000" w:themeColor="text1"/>
          <w:sz w:val="24"/>
          <w:szCs w:val="24"/>
        </w:rPr>
        <w:t xml:space="preserve"> </w:t>
      </w:r>
      <w:proofErr w:type="spellStart"/>
      <w:r w:rsidR="00A52B19" w:rsidRPr="00B91B7F">
        <w:rPr>
          <w:color w:val="000000" w:themeColor="text1"/>
          <w:sz w:val="24"/>
          <w:szCs w:val="24"/>
        </w:rPr>
        <w:t>quản</w:t>
      </w:r>
      <w:proofErr w:type="spellEnd"/>
      <w:r w:rsidR="00A52B19" w:rsidRPr="00B91B7F">
        <w:rPr>
          <w:color w:val="000000" w:themeColor="text1"/>
          <w:sz w:val="24"/>
          <w:szCs w:val="24"/>
          <w:lang w:val="vi-VN"/>
        </w:rPr>
        <w:t xml:space="preserve"> lý</w:t>
      </w:r>
      <w:r w:rsidRPr="00B91B7F">
        <w:rPr>
          <w:color w:val="000000" w:themeColor="text1"/>
          <w:sz w:val="24"/>
          <w:szCs w:val="24"/>
        </w:rPr>
        <w:t xml:space="preserve">. </w:t>
      </w:r>
      <w:proofErr w:type="spellStart"/>
      <w:r w:rsidRPr="00B91B7F">
        <w:rPr>
          <w:color w:val="000000" w:themeColor="text1"/>
          <w:sz w:val="24"/>
          <w:szCs w:val="24"/>
        </w:rPr>
        <w:t>Nguyên</w:t>
      </w:r>
      <w:proofErr w:type="spellEnd"/>
      <w:r w:rsidRPr="00B91B7F">
        <w:rPr>
          <w:color w:val="000000" w:themeColor="text1"/>
          <w:sz w:val="24"/>
          <w:szCs w:val="24"/>
        </w:rPr>
        <w:t xml:space="preserve"> </w:t>
      </w:r>
      <w:proofErr w:type="spellStart"/>
      <w:r w:rsidRPr="00B91B7F">
        <w:rPr>
          <w:color w:val="000000" w:themeColor="text1"/>
          <w:sz w:val="24"/>
          <w:szCs w:val="24"/>
        </w:rPr>
        <w:t>nhân</w:t>
      </w:r>
      <w:proofErr w:type="spellEnd"/>
      <w:r w:rsidRPr="00B91B7F">
        <w:rPr>
          <w:color w:val="000000" w:themeColor="text1"/>
          <w:sz w:val="24"/>
          <w:szCs w:val="24"/>
        </w:rPr>
        <w:t xml:space="preserve"> </w:t>
      </w:r>
      <w:proofErr w:type="spellStart"/>
      <w:r w:rsidRPr="00B91B7F">
        <w:rPr>
          <w:color w:val="000000" w:themeColor="text1"/>
          <w:sz w:val="24"/>
          <w:szCs w:val="24"/>
        </w:rPr>
        <w:t>chủ</w:t>
      </w:r>
      <w:proofErr w:type="spellEnd"/>
      <w:r w:rsidRPr="00B91B7F">
        <w:rPr>
          <w:color w:val="000000" w:themeColor="text1"/>
          <w:sz w:val="24"/>
          <w:szCs w:val="24"/>
        </w:rPr>
        <w:t xml:space="preserve"> </w:t>
      </w:r>
      <w:proofErr w:type="spellStart"/>
      <w:r w:rsidRPr="00B91B7F">
        <w:rPr>
          <w:color w:val="000000" w:themeColor="text1"/>
          <w:sz w:val="24"/>
          <w:szCs w:val="24"/>
        </w:rPr>
        <w:t>yếu</w:t>
      </w:r>
      <w:proofErr w:type="spellEnd"/>
      <w:r w:rsidRPr="00B91B7F">
        <w:rPr>
          <w:color w:val="000000" w:themeColor="text1"/>
          <w:sz w:val="24"/>
          <w:szCs w:val="24"/>
        </w:rPr>
        <w:t xml:space="preserve"> </w:t>
      </w:r>
      <w:proofErr w:type="spellStart"/>
      <w:r w:rsidRPr="00B91B7F">
        <w:rPr>
          <w:color w:val="000000" w:themeColor="text1"/>
          <w:sz w:val="24"/>
          <w:szCs w:val="24"/>
        </w:rPr>
        <w:t>của</w:t>
      </w:r>
      <w:proofErr w:type="spellEnd"/>
      <w:r w:rsidRPr="00B91B7F">
        <w:rPr>
          <w:color w:val="000000" w:themeColor="text1"/>
          <w:sz w:val="24"/>
          <w:szCs w:val="24"/>
        </w:rPr>
        <w:t xml:space="preserve"> </w:t>
      </w:r>
      <w:proofErr w:type="spellStart"/>
      <w:r w:rsidRPr="00B91B7F">
        <w:rPr>
          <w:color w:val="000000" w:themeColor="text1"/>
          <w:sz w:val="24"/>
          <w:szCs w:val="24"/>
        </w:rPr>
        <w:t>những</w:t>
      </w:r>
      <w:proofErr w:type="spellEnd"/>
      <w:r w:rsidRPr="00B91B7F">
        <w:rPr>
          <w:color w:val="000000" w:themeColor="text1"/>
          <w:sz w:val="24"/>
          <w:szCs w:val="24"/>
        </w:rPr>
        <w:t xml:space="preserve"> </w:t>
      </w:r>
      <w:proofErr w:type="spellStart"/>
      <w:r w:rsidRPr="00B91B7F">
        <w:rPr>
          <w:color w:val="000000" w:themeColor="text1"/>
          <w:sz w:val="24"/>
          <w:szCs w:val="24"/>
        </w:rPr>
        <w:t>hạn</w:t>
      </w:r>
      <w:proofErr w:type="spellEnd"/>
      <w:r w:rsidRPr="00B91B7F">
        <w:rPr>
          <w:color w:val="000000" w:themeColor="text1"/>
          <w:sz w:val="24"/>
          <w:szCs w:val="24"/>
        </w:rPr>
        <w:t xml:space="preserve"> </w:t>
      </w:r>
      <w:proofErr w:type="spellStart"/>
      <w:r w:rsidRPr="00B91B7F">
        <w:rPr>
          <w:color w:val="000000" w:themeColor="text1"/>
          <w:sz w:val="24"/>
          <w:szCs w:val="24"/>
        </w:rPr>
        <w:t>chế</w:t>
      </w:r>
      <w:proofErr w:type="spellEnd"/>
      <w:r w:rsidRPr="00B91B7F">
        <w:rPr>
          <w:color w:val="000000" w:themeColor="text1"/>
          <w:sz w:val="24"/>
          <w:szCs w:val="24"/>
        </w:rPr>
        <w:t xml:space="preserve">, </w:t>
      </w:r>
      <w:proofErr w:type="spellStart"/>
      <w:r w:rsidRPr="00B91B7F">
        <w:rPr>
          <w:color w:val="000000" w:themeColor="text1"/>
          <w:sz w:val="24"/>
          <w:szCs w:val="24"/>
        </w:rPr>
        <w:t>bất</w:t>
      </w:r>
      <w:proofErr w:type="spellEnd"/>
      <w:r w:rsidRPr="00B91B7F">
        <w:rPr>
          <w:color w:val="000000" w:themeColor="text1"/>
          <w:sz w:val="24"/>
          <w:szCs w:val="24"/>
        </w:rPr>
        <w:t xml:space="preserve"> </w:t>
      </w:r>
      <w:proofErr w:type="spellStart"/>
      <w:r w:rsidRPr="00B91B7F">
        <w:rPr>
          <w:color w:val="000000" w:themeColor="text1"/>
          <w:sz w:val="24"/>
          <w:szCs w:val="24"/>
        </w:rPr>
        <w:t>cập</w:t>
      </w:r>
      <w:proofErr w:type="spellEnd"/>
      <w:r w:rsidRPr="00B91B7F">
        <w:rPr>
          <w:color w:val="000000" w:themeColor="text1"/>
          <w:sz w:val="24"/>
          <w:szCs w:val="24"/>
        </w:rPr>
        <w:t xml:space="preserve"> ở </w:t>
      </w:r>
      <w:proofErr w:type="spellStart"/>
      <w:r w:rsidRPr="00B91B7F">
        <w:rPr>
          <w:color w:val="000000" w:themeColor="text1"/>
          <w:sz w:val="24"/>
          <w:szCs w:val="24"/>
        </w:rPr>
        <w:t>trên</w:t>
      </w:r>
      <w:proofErr w:type="spellEnd"/>
      <w:r w:rsidRPr="00B91B7F">
        <w:rPr>
          <w:color w:val="000000" w:themeColor="text1"/>
          <w:sz w:val="24"/>
          <w:szCs w:val="24"/>
        </w:rPr>
        <w:t xml:space="preserve"> </w:t>
      </w:r>
      <w:proofErr w:type="spellStart"/>
      <w:r w:rsidRPr="00B91B7F">
        <w:rPr>
          <w:color w:val="000000" w:themeColor="text1"/>
          <w:sz w:val="24"/>
          <w:szCs w:val="24"/>
        </w:rPr>
        <w:t>là</w:t>
      </w:r>
      <w:proofErr w:type="spellEnd"/>
      <w:r w:rsidRPr="00B91B7F">
        <w:rPr>
          <w:color w:val="000000" w:themeColor="text1"/>
          <w:sz w:val="24"/>
          <w:szCs w:val="24"/>
        </w:rPr>
        <w:t xml:space="preserve"> do </w:t>
      </w:r>
      <w:proofErr w:type="spellStart"/>
      <w:r w:rsidRPr="00B91B7F">
        <w:rPr>
          <w:color w:val="000000" w:themeColor="text1"/>
          <w:sz w:val="24"/>
          <w:szCs w:val="24"/>
        </w:rPr>
        <w:t>các</w:t>
      </w:r>
      <w:proofErr w:type="spellEnd"/>
      <w:r w:rsidRPr="00B91B7F">
        <w:rPr>
          <w:color w:val="000000" w:themeColor="text1"/>
          <w:sz w:val="24"/>
          <w:szCs w:val="24"/>
        </w:rPr>
        <w:t xml:space="preserve"> </w:t>
      </w:r>
      <w:proofErr w:type="spellStart"/>
      <w:r w:rsidRPr="00B91B7F">
        <w:rPr>
          <w:color w:val="000000" w:themeColor="text1"/>
          <w:sz w:val="24"/>
          <w:szCs w:val="24"/>
        </w:rPr>
        <w:t>cơ</w:t>
      </w:r>
      <w:proofErr w:type="spellEnd"/>
      <w:r w:rsidRPr="00B91B7F">
        <w:rPr>
          <w:color w:val="000000" w:themeColor="text1"/>
          <w:sz w:val="24"/>
          <w:szCs w:val="24"/>
        </w:rPr>
        <w:t xml:space="preserve"> </w:t>
      </w:r>
      <w:proofErr w:type="spellStart"/>
      <w:r w:rsidRPr="00B91B7F">
        <w:rPr>
          <w:color w:val="000000" w:themeColor="text1"/>
          <w:sz w:val="24"/>
          <w:szCs w:val="24"/>
        </w:rPr>
        <w:t>quan</w:t>
      </w:r>
      <w:proofErr w:type="spellEnd"/>
      <w:r w:rsidRPr="00B91B7F">
        <w:rPr>
          <w:color w:val="000000" w:themeColor="text1"/>
          <w:sz w:val="24"/>
          <w:szCs w:val="24"/>
        </w:rPr>
        <w:t xml:space="preserve"> </w:t>
      </w:r>
      <w:proofErr w:type="spellStart"/>
      <w:r w:rsidRPr="00B91B7F">
        <w:rPr>
          <w:color w:val="000000" w:themeColor="text1"/>
          <w:sz w:val="24"/>
          <w:szCs w:val="24"/>
        </w:rPr>
        <w:t>có</w:t>
      </w:r>
      <w:proofErr w:type="spellEnd"/>
      <w:r w:rsidRPr="00B91B7F">
        <w:rPr>
          <w:color w:val="000000" w:themeColor="text1"/>
          <w:sz w:val="24"/>
          <w:szCs w:val="24"/>
        </w:rPr>
        <w:t xml:space="preserve"> </w:t>
      </w:r>
      <w:proofErr w:type="spellStart"/>
      <w:r w:rsidRPr="00B91B7F">
        <w:rPr>
          <w:color w:val="000000" w:themeColor="text1"/>
          <w:sz w:val="24"/>
          <w:szCs w:val="24"/>
        </w:rPr>
        <w:t>thẩm</w:t>
      </w:r>
      <w:proofErr w:type="spellEnd"/>
      <w:r w:rsidRPr="00B91B7F">
        <w:rPr>
          <w:color w:val="000000" w:themeColor="text1"/>
          <w:sz w:val="24"/>
          <w:szCs w:val="24"/>
        </w:rPr>
        <w:t xml:space="preserve"> </w:t>
      </w:r>
      <w:proofErr w:type="spellStart"/>
      <w:r w:rsidRPr="00B91B7F">
        <w:rPr>
          <w:color w:val="000000" w:themeColor="text1"/>
          <w:sz w:val="24"/>
          <w:szCs w:val="24"/>
        </w:rPr>
        <w:t>quyền</w:t>
      </w:r>
      <w:proofErr w:type="spellEnd"/>
      <w:r w:rsidRPr="00B91B7F">
        <w:rPr>
          <w:color w:val="000000" w:themeColor="text1"/>
          <w:sz w:val="24"/>
          <w:szCs w:val="24"/>
        </w:rPr>
        <w:t xml:space="preserve">, </w:t>
      </w:r>
      <w:proofErr w:type="spellStart"/>
      <w:r w:rsidRPr="00B91B7F">
        <w:rPr>
          <w:color w:val="000000" w:themeColor="text1"/>
          <w:sz w:val="24"/>
          <w:szCs w:val="24"/>
        </w:rPr>
        <w:t>ngành</w:t>
      </w:r>
      <w:proofErr w:type="spellEnd"/>
      <w:r w:rsidRPr="00B91B7F">
        <w:rPr>
          <w:color w:val="000000" w:themeColor="text1"/>
          <w:sz w:val="24"/>
          <w:szCs w:val="24"/>
        </w:rPr>
        <w:t xml:space="preserve"> </w:t>
      </w:r>
      <w:proofErr w:type="spellStart"/>
      <w:r w:rsidRPr="00B91B7F">
        <w:rPr>
          <w:color w:val="000000" w:themeColor="text1"/>
          <w:sz w:val="24"/>
          <w:szCs w:val="24"/>
        </w:rPr>
        <w:t>giáo</w:t>
      </w:r>
      <w:proofErr w:type="spellEnd"/>
      <w:r w:rsidRPr="00B91B7F">
        <w:rPr>
          <w:color w:val="000000" w:themeColor="text1"/>
          <w:sz w:val="24"/>
          <w:szCs w:val="24"/>
        </w:rPr>
        <w:t xml:space="preserve"> </w:t>
      </w:r>
      <w:proofErr w:type="spellStart"/>
      <w:r w:rsidRPr="00B91B7F">
        <w:rPr>
          <w:color w:val="000000" w:themeColor="text1"/>
          <w:sz w:val="24"/>
          <w:szCs w:val="24"/>
        </w:rPr>
        <w:t>dục</w:t>
      </w:r>
      <w:proofErr w:type="spellEnd"/>
      <w:r w:rsidRPr="00B91B7F">
        <w:rPr>
          <w:color w:val="000000" w:themeColor="text1"/>
          <w:sz w:val="24"/>
          <w:szCs w:val="24"/>
        </w:rPr>
        <w:t xml:space="preserve">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xây</w:t>
      </w:r>
      <w:proofErr w:type="spellEnd"/>
      <w:r w:rsidRPr="00B91B7F">
        <w:rPr>
          <w:color w:val="000000" w:themeColor="text1"/>
          <w:sz w:val="24"/>
          <w:szCs w:val="24"/>
        </w:rPr>
        <w:t xml:space="preserve"> </w:t>
      </w:r>
      <w:proofErr w:type="spellStart"/>
      <w:r w:rsidRPr="00B91B7F">
        <w:rPr>
          <w:color w:val="000000" w:themeColor="text1"/>
          <w:sz w:val="24"/>
          <w:szCs w:val="24"/>
        </w:rPr>
        <w:t>dựng</w:t>
      </w:r>
      <w:proofErr w:type="spellEnd"/>
      <w:r w:rsidRPr="00B91B7F">
        <w:rPr>
          <w:color w:val="000000" w:themeColor="text1"/>
          <w:sz w:val="24"/>
          <w:szCs w:val="24"/>
        </w:rPr>
        <w:t xml:space="preserve"> </w:t>
      </w:r>
      <w:proofErr w:type="spellStart"/>
      <w:r w:rsidRPr="00B91B7F">
        <w:rPr>
          <w:color w:val="000000" w:themeColor="text1"/>
          <w:sz w:val="24"/>
          <w:szCs w:val="24"/>
        </w:rPr>
        <w:t>được</w:t>
      </w:r>
      <w:proofErr w:type="spellEnd"/>
      <w:r w:rsidRPr="00B91B7F">
        <w:rPr>
          <w:color w:val="000000" w:themeColor="text1"/>
          <w:sz w:val="24"/>
          <w:szCs w:val="24"/>
        </w:rPr>
        <w:t xml:space="preserve"> </w:t>
      </w:r>
      <w:proofErr w:type="spellStart"/>
      <w:r w:rsidRPr="00B91B7F">
        <w:rPr>
          <w:color w:val="000000" w:themeColor="text1"/>
          <w:sz w:val="24"/>
          <w:szCs w:val="24"/>
        </w:rPr>
        <w:t>những</w:t>
      </w:r>
      <w:proofErr w:type="spellEnd"/>
      <w:r w:rsidRPr="00B91B7F">
        <w:rPr>
          <w:color w:val="000000" w:themeColor="text1"/>
          <w:sz w:val="24"/>
          <w:szCs w:val="24"/>
        </w:rPr>
        <w:t xml:space="preserve"> </w:t>
      </w:r>
      <w:proofErr w:type="spellStart"/>
      <w:r w:rsidRPr="00B91B7F">
        <w:rPr>
          <w:color w:val="000000" w:themeColor="text1"/>
          <w:sz w:val="24"/>
          <w:szCs w:val="24"/>
        </w:rPr>
        <w:t>nội</w:t>
      </w:r>
      <w:proofErr w:type="spellEnd"/>
      <w:r w:rsidRPr="00B91B7F">
        <w:rPr>
          <w:color w:val="000000" w:themeColor="text1"/>
          <w:sz w:val="24"/>
          <w:szCs w:val="24"/>
        </w:rPr>
        <w:t xml:space="preserve"> dung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phù</w:t>
      </w:r>
      <w:proofErr w:type="spellEnd"/>
      <w:r w:rsidRPr="00B91B7F">
        <w:rPr>
          <w:color w:val="000000" w:themeColor="text1"/>
          <w:sz w:val="24"/>
          <w:szCs w:val="24"/>
        </w:rPr>
        <w:t xml:space="preserve"> </w:t>
      </w:r>
      <w:proofErr w:type="spellStart"/>
      <w:r w:rsidRPr="00B91B7F">
        <w:rPr>
          <w:color w:val="000000" w:themeColor="text1"/>
          <w:sz w:val="24"/>
          <w:szCs w:val="24"/>
        </w:rPr>
        <w:t>hợp</w:t>
      </w:r>
      <w:proofErr w:type="spellEnd"/>
      <w:r w:rsidRPr="00B91B7F">
        <w:rPr>
          <w:color w:val="000000" w:themeColor="text1"/>
          <w:sz w:val="24"/>
          <w:szCs w:val="24"/>
        </w:rPr>
        <w:t xml:space="preserve">, </w:t>
      </w:r>
      <w:proofErr w:type="spellStart"/>
      <w:r w:rsidRPr="00B91B7F">
        <w:rPr>
          <w:color w:val="000000" w:themeColor="text1"/>
          <w:sz w:val="24"/>
          <w:szCs w:val="24"/>
        </w:rPr>
        <w:t>chưa</w:t>
      </w:r>
      <w:proofErr w:type="spellEnd"/>
      <w:r w:rsidRPr="00B91B7F">
        <w:rPr>
          <w:color w:val="000000" w:themeColor="text1"/>
          <w:sz w:val="24"/>
          <w:szCs w:val="24"/>
        </w:rPr>
        <w:t xml:space="preserve"> </w:t>
      </w:r>
      <w:proofErr w:type="spellStart"/>
      <w:r w:rsidRPr="00B91B7F">
        <w:rPr>
          <w:color w:val="000000" w:themeColor="text1"/>
          <w:sz w:val="24"/>
          <w:szCs w:val="24"/>
        </w:rPr>
        <w:t>thường</w:t>
      </w:r>
      <w:proofErr w:type="spellEnd"/>
      <w:r w:rsidRPr="00B91B7F">
        <w:rPr>
          <w:color w:val="000000" w:themeColor="text1"/>
          <w:sz w:val="24"/>
          <w:szCs w:val="24"/>
        </w:rPr>
        <w:t xml:space="preserve"> </w:t>
      </w:r>
      <w:proofErr w:type="spellStart"/>
      <w:r w:rsidRPr="00B91B7F">
        <w:rPr>
          <w:color w:val="000000" w:themeColor="text1"/>
          <w:sz w:val="24"/>
          <w:szCs w:val="24"/>
        </w:rPr>
        <w:t>xuyên</w:t>
      </w:r>
      <w:proofErr w:type="spellEnd"/>
      <w:r w:rsidRPr="00B91B7F">
        <w:rPr>
          <w:color w:val="000000" w:themeColor="text1"/>
          <w:sz w:val="24"/>
          <w:szCs w:val="24"/>
        </w:rPr>
        <w:t xml:space="preserve"> </w:t>
      </w:r>
      <w:proofErr w:type="spellStart"/>
      <w:r w:rsidRPr="00B91B7F">
        <w:rPr>
          <w:color w:val="000000" w:themeColor="text1"/>
          <w:sz w:val="24"/>
          <w:szCs w:val="24"/>
        </w:rPr>
        <w:t>kiểm</w:t>
      </w:r>
      <w:proofErr w:type="spellEnd"/>
      <w:r w:rsidRPr="00B91B7F">
        <w:rPr>
          <w:color w:val="000000" w:themeColor="text1"/>
          <w:sz w:val="24"/>
          <w:szCs w:val="24"/>
        </w:rPr>
        <w:t xml:space="preserve"> </w:t>
      </w:r>
      <w:proofErr w:type="spellStart"/>
      <w:r w:rsidRPr="00B91B7F">
        <w:rPr>
          <w:color w:val="000000" w:themeColor="text1"/>
          <w:sz w:val="24"/>
          <w:szCs w:val="24"/>
        </w:rPr>
        <w:t>tra</w:t>
      </w:r>
      <w:proofErr w:type="spellEnd"/>
      <w:r w:rsidRPr="00B91B7F">
        <w:rPr>
          <w:color w:val="000000" w:themeColor="text1"/>
          <w:sz w:val="24"/>
          <w:szCs w:val="24"/>
        </w:rPr>
        <w:t xml:space="preserve">, </w:t>
      </w:r>
      <w:proofErr w:type="spellStart"/>
      <w:r w:rsidRPr="00B91B7F">
        <w:rPr>
          <w:color w:val="000000" w:themeColor="text1"/>
          <w:sz w:val="24"/>
          <w:szCs w:val="24"/>
        </w:rPr>
        <w:t>đánh</w:t>
      </w:r>
      <w:proofErr w:type="spellEnd"/>
      <w:r w:rsidRPr="00B91B7F">
        <w:rPr>
          <w:color w:val="000000" w:themeColor="text1"/>
          <w:sz w:val="24"/>
          <w:szCs w:val="24"/>
        </w:rPr>
        <w:t xml:space="preserve"> </w:t>
      </w:r>
      <w:proofErr w:type="spellStart"/>
      <w:r w:rsidRPr="00B91B7F">
        <w:rPr>
          <w:color w:val="000000" w:themeColor="text1"/>
          <w:sz w:val="24"/>
          <w:szCs w:val="24"/>
        </w:rPr>
        <w:t>giá</w:t>
      </w:r>
      <w:proofErr w:type="spellEnd"/>
      <w:r w:rsidRPr="00B91B7F">
        <w:rPr>
          <w:color w:val="000000" w:themeColor="text1"/>
          <w:sz w:val="24"/>
          <w:szCs w:val="24"/>
        </w:rPr>
        <w:t xml:space="preserve"> </w:t>
      </w:r>
      <w:proofErr w:type="spellStart"/>
      <w:r w:rsidRPr="00B91B7F">
        <w:rPr>
          <w:color w:val="000000" w:themeColor="text1"/>
          <w:sz w:val="24"/>
          <w:szCs w:val="24"/>
        </w:rPr>
        <w:t>kết</w:t>
      </w:r>
      <w:proofErr w:type="spellEnd"/>
      <w:r w:rsidRPr="00B91B7F">
        <w:rPr>
          <w:color w:val="000000" w:themeColor="text1"/>
          <w:sz w:val="24"/>
          <w:szCs w:val="24"/>
        </w:rPr>
        <w:t xml:space="preserve"> </w:t>
      </w:r>
      <w:proofErr w:type="spellStart"/>
      <w:r w:rsidRPr="00B91B7F">
        <w:rPr>
          <w:color w:val="000000" w:themeColor="text1"/>
          <w:sz w:val="24"/>
          <w:szCs w:val="24"/>
        </w:rPr>
        <w:t>quả</w:t>
      </w:r>
      <w:proofErr w:type="spellEnd"/>
      <w:r w:rsidRPr="00B91B7F">
        <w:rPr>
          <w:color w:val="000000" w:themeColor="text1"/>
          <w:sz w:val="24"/>
          <w:szCs w:val="24"/>
        </w:rPr>
        <w:t xml:space="preserve"> </w:t>
      </w:r>
      <w:proofErr w:type="spellStart"/>
      <w:r w:rsidRPr="00B91B7F">
        <w:rPr>
          <w:color w:val="000000" w:themeColor="text1"/>
          <w:sz w:val="24"/>
          <w:szCs w:val="24"/>
        </w:rPr>
        <w:t>đào</w:t>
      </w:r>
      <w:proofErr w:type="spellEnd"/>
      <w:r w:rsidRPr="00B91B7F">
        <w:rPr>
          <w:color w:val="000000" w:themeColor="text1"/>
          <w:sz w:val="24"/>
          <w:szCs w:val="24"/>
        </w:rPr>
        <w:t xml:space="preserve"> </w:t>
      </w:r>
      <w:proofErr w:type="spellStart"/>
      <w:r w:rsidRPr="00B91B7F">
        <w:rPr>
          <w:color w:val="000000" w:themeColor="text1"/>
          <w:sz w:val="24"/>
          <w:szCs w:val="24"/>
        </w:rPr>
        <w:t>tạo</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và</w:t>
      </w:r>
      <w:proofErr w:type="spellEnd"/>
      <w:r w:rsidRPr="00B91B7F">
        <w:rPr>
          <w:color w:val="000000" w:themeColor="text1"/>
          <w:sz w:val="24"/>
          <w:szCs w:val="24"/>
        </w:rPr>
        <w:t xml:space="preserve"> </w:t>
      </w:r>
      <w:proofErr w:type="spellStart"/>
      <w:r w:rsidRPr="00B91B7F">
        <w:rPr>
          <w:color w:val="000000" w:themeColor="text1"/>
          <w:sz w:val="24"/>
          <w:szCs w:val="24"/>
        </w:rPr>
        <w:t>tự</w:t>
      </w:r>
      <w:proofErr w:type="spellEnd"/>
      <w:r w:rsidRPr="00B91B7F">
        <w:rPr>
          <w:color w:val="000000" w:themeColor="text1"/>
          <w:sz w:val="24"/>
          <w:szCs w:val="24"/>
        </w:rPr>
        <w:t xml:space="preserve"> </w:t>
      </w:r>
      <w:proofErr w:type="spellStart"/>
      <w:r w:rsidRPr="00B91B7F">
        <w:rPr>
          <w:color w:val="000000" w:themeColor="text1"/>
          <w:sz w:val="24"/>
          <w:szCs w:val="24"/>
        </w:rPr>
        <w:t>bồi</w:t>
      </w:r>
      <w:proofErr w:type="spellEnd"/>
      <w:r w:rsidRPr="00B91B7F">
        <w:rPr>
          <w:color w:val="000000" w:themeColor="text1"/>
          <w:sz w:val="24"/>
          <w:szCs w:val="24"/>
        </w:rPr>
        <w:t xml:space="preserve"> </w:t>
      </w:r>
      <w:proofErr w:type="spellStart"/>
      <w:r w:rsidRPr="00B91B7F">
        <w:rPr>
          <w:color w:val="000000" w:themeColor="text1"/>
          <w:sz w:val="24"/>
          <w:szCs w:val="24"/>
        </w:rPr>
        <w:t>dưỡng</w:t>
      </w:r>
      <w:proofErr w:type="spellEnd"/>
      <w:r w:rsidRPr="00B91B7F">
        <w:rPr>
          <w:color w:val="000000" w:themeColor="text1"/>
          <w:sz w:val="24"/>
          <w:szCs w:val="24"/>
        </w:rPr>
        <w:t xml:space="preserve"> </w:t>
      </w:r>
      <w:proofErr w:type="spellStart"/>
      <w:r w:rsidRPr="00B91B7F">
        <w:rPr>
          <w:color w:val="000000" w:themeColor="text1"/>
          <w:sz w:val="24"/>
          <w:szCs w:val="24"/>
        </w:rPr>
        <w:t>của</w:t>
      </w:r>
      <w:proofErr w:type="spellEnd"/>
      <w:r w:rsidRPr="00B91B7F">
        <w:rPr>
          <w:color w:val="000000" w:themeColor="text1"/>
          <w:sz w:val="24"/>
          <w:szCs w:val="24"/>
        </w:rPr>
        <w:t xml:space="preserve"> </w:t>
      </w:r>
      <w:proofErr w:type="spellStart"/>
      <w:r w:rsidRPr="00B91B7F">
        <w:rPr>
          <w:color w:val="000000" w:themeColor="text1"/>
          <w:sz w:val="24"/>
          <w:szCs w:val="24"/>
        </w:rPr>
        <w:t>đội</w:t>
      </w:r>
      <w:proofErr w:type="spellEnd"/>
      <w:r w:rsidRPr="00B91B7F">
        <w:rPr>
          <w:color w:val="000000" w:themeColor="text1"/>
          <w:sz w:val="24"/>
          <w:szCs w:val="24"/>
        </w:rPr>
        <w:t xml:space="preserve"> </w:t>
      </w:r>
      <w:proofErr w:type="spellStart"/>
      <w:r w:rsidRPr="00B91B7F">
        <w:rPr>
          <w:color w:val="000000" w:themeColor="text1"/>
          <w:sz w:val="24"/>
          <w:szCs w:val="24"/>
        </w:rPr>
        <w:t>ngũ</w:t>
      </w:r>
      <w:proofErr w:type="spellEnd"/>
      <w:r w:rsidRPr="00B91B7F">
        <w:rPr>
          <w:color w:val="000000" w:themeColor="text1"/>
          <w:sz w:val="24"/>
          <w:szCs w:val="24"/>
        </w:rPr>
        <w:t xml:space="preserve"> CBQL </w:t>
      </w:r>
      <w:proofErr w:type="spellStart"/>
      <w:r w:rsidRPr="00B91B7F">
        <w:rPr>
          <w:color w:val="000000" w:themeColor="text1"/>
          <w:sz w:val="24"/>
          <w:szCs w:val="24"/>
        </w:rPr>
        <w:t>trường</w:t>
      </w:r>
      <w:proofErr w:type="spellEnd"/>
      <w:r w:rsidRPr="00B91B7F">
        <w:rPr>
          <w:color w:val="000000" w:themeColor="text1"/>
          <w:sz w:val="24"/>
          <w:szCs w:val="24"/>
        </w:rPr>
        <w:t xml:space="preserve"> MN.</w:t>
      </w:r>
    </w:p>
    <w:p w14:paraId="302690F1" w14:textId="4EF89FCB" w:rsidR="009A531F" w:rsidRPr="00B91B7F" w:rsidRDefault="00292385" w:rsidP="00B91B7F">
      <w:pPr>
        <w:pStyle w:val="03"/>
        <w:spacing w:before="120" w:line="240" w:lineRule="auto"/>
        <w:rPr>
          <w:color w:val="000000" w:themeColor="text1"/>
          <w:sz w:val="24"/>
          <w:szCs w:val="24"/>
        </w:rPr>
      </w:pPr>
      <w:bookmarkStart w:id="16" w:name="_Toc88171405"/>
      <w:r w:rsidRPr="00B91B7F">
        <w:rPr>
          <w:color w:val="000000" w:themeColor="text1"/>
          <w:sz w:val="24"/>
          <w:szCs w:val="24"/>
          <w:lang w:val="vi-VN"/>
        </w:rPr>
        <w:t>3</w:t>
      </w:r>
      <w:r w:rsidR="009A531F" w:rsidRPr="00B91B7F">
        <w:rPr>
          <w:color w:val="000000" w:themeColor="text1"/>
          <w:sz w:val="24"/>
          <w:szCs w:val="24"/>
        </w:rPr>
        <w:t xml:space="preserve">.4.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trạng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bổ</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nhiệm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bổ</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nhiệm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lại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miễn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nhiệm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luân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chuyển</w:t>
      </w:r>
      <w:proofErr w:type="spellEnd"/>
      <w:r w:rsidR="009A531F" w:rsidRPr="00B91B7F">
        <w:rPr>
          <w:color w:val="000000" w:themeColor="text1"/>
          <w:sz w:val="24"/>
          <w:szCs w:val="24"/>
        </w:rPr>
        <w:t xml:space="preserve"> </w:t>
      </w:r>
      <w:proofErr w:type="spellStart"/>
      <w:r w:rsidR="00A52B19" w:rsidRPr="00B91B7F">
        <w:rPr>
          <w:color w:val="000000" w:themeColor="text1"/>
          <w:sz w:val="24"/>
          <w:szCs w:val="24"/>
        </w:rPr>
        <w:t>cán</w:t>
      </w:r>
      <w:proofErr w:type="spellEnd"/>
      <w:r w:rsidR="00A52B19" w:rsidRPr="00B91B7F">
        <w:rPr>
          <w:color w:val="000000" w:themeColor="text1"/>
          <w:sz w:val="24"/>
          <w:szCs w:val="24"/>
          <w:lang w:val="vi-VN"/>
        </w:rPr>
        <w:t xml:space="preserve"> bộ quản lý ở trường mầm non</w:t>
      </w:r>
      <w:r w:rsidR="009A531F" w:rsidRPr="00B91B7F">
        <w:rPr>
          <w:color w:val="000000" w:themeColor="text1"/>
          <w:sz w:val="24"/>
          <w:szCs w:val="24"/>
        </w:rPr>
        <w:t xml:space="preserve"> </w:t>
      </w:r>
      <w:bookmarkEnd w:id="16"/>
    </w:p>
    <w:p w14:paraId="52934272" w14:textId="4A4D85F7" w:rsidR="009A531F" w:rsidRPr="00B91B7F" w:rsidRDefault="009A531F" w:rsidP="00B91B7F">
      <w:pPr>
        <w:pStyle w:val="Caption"/>
        <w:spacing w:before="120" w:after="0"/>
        <w:jc w:val="both"/>
        <w:rPr>
          <w:rFonts w:cs="Times New Roman"/>
          <w:sz w:val="24"/>
          <w:szCs w:val="24"/>
        </w:rPr>
      </w:pPr>
      <w:bookmarkStart w:id="17" w:name="_Toc88205257"/>
      <w:proofErr w:type="spellStart"/>
      <w:r w:rsidRPr="00B91B7F">
        <w:rPr>
          <w:rFonts w:cs="Times New Roman"/>
          <w:sz w:val="24"/>
          <w:szCs w:val="24"/>
        </w:rPr>
        <w:t>Bảng</w:t>
      </w:r>
      <w:proofErr w:type="spellEnd"/>
      <w:r w:rsidRPr="00B91B7F">
        <w:rPr>
          <w:rFonts w:cs="Times New Roman"/>
          <w:sz w:val="24"/>
          <w:szCs w:val="24"/>
        </w:rPr>
        <w:t xml:space="preserve"> </w:t>
      </w:r>
      <w:r w:rsidR="00A52B19" w:rsidRPr="00B91B7F">
        <w:rPr>
          <w:rFonts w:cs="Times New Roman"/>
          <w:sz w:val="24"/>
          <w:szCs w:val="24"/>
          <w:lang w:val="vi-VN"/>
        </w:rPr>
        <w:t>4</w:t>
      </w:r>
      <w:r w:rsidRPr="00B91B7F">
        <w:rPr>
          <w:rFonts w:cs="Times New Roman"/>
          <w:sz w:val="24"/>
          <w:szCs w:val="24"/>
          <w:lang w:val="vi-VN"/>
        </w:rPr>
        <w:t xml:space="preserve">. Đánh giá về công tác </w:t>
      </w:r>
      <w:proofErr w:type="spellStart"/>
      <w:r w:rsidRPr="00B91B7F">
        <w:rPr>
          <w:rFonts w:cs="Times New Roman"/>
          <w:sz w:val="24"/>
          <w:szCs w:val="24"/>
        </w:rPr>
        <w:t>bổ</w:t>
      </w:r>
      <w:proofErr w:type="spellEnd"/>
      <w:r w:rsidRPr="00B91B7F">
        <w:rPr>
          <w:rFonts w:cs="Times New Roman"/>
          <w:sz w:val="24"/>
          <w:szCs w:val="24"/>
        </w:rPr>
        <w:t xml:space="preserve"> </w:t>
      </w:r>
      <w:proofErr w:type="spellStart"/>
      <w:r w:rsidRPr="00B91B7F">
        <w:rPr>
          <w:rFonts w:cs="Times New Roman"/>
          <w:sz w:val="24"/>
          <w:szCs w:val="24"/>
        </w:rPr>
        <w:t>nhiệm</w:t>
      </w:r>
      <w:proofErr w:type="spellEnd"/>
      <w:r w:rsidRPr="00B91B7F">
        <w:rPr>
          <w:rFonts w:cs="Times New Roman"/>
          <w:sz w:val="24"/>
          <w:szCs w:val="24"/>
        </w:rPr>
        <w:t xml:space="preserve">, </w:t>
      </w:r>
      <w:proofErr w:type="spellStart"/>
      <w:r w:rsidRPr="00B91B7F">
        <w:rPr>
          <w:rFonts w:cs="Times New Roman"/>
          <w:sz w:val="24"/>
          <w:szCs w:val="24"/>
        </w:rPr>
        <w:t>bổ</w:t>
      </w:r>
      <w:proofErr w:type="spellEnd"/>
      <w:r w:rsidRPr="00B91B7F">
        <w:rPr>
          <w:rFonts w:cs="Times New Roman"/>
          <w:sz w:val="24"/>
          <w:szCs w:val="24"/>
        </w:rPr>
        <w:t xml:space="preserve"> </w:t>
      </w:r>
      <w:proofErr w:type="spellStart"/>
      <w:r w:rsidRPr="00B91B7F">
        <w:rPr>
          <w:rFonts w:cs="Times New Roman"/>
          <w:sz w:val="24"/>
          <w:szCs w:val="24"/>
        </w:rPr>
        <w:t>nhiệm</w:t>
      </w:r>
      <w:proofErr w:type="spellEnd"/>
      <w:r w:rsidRPr="00B91B7F">
        <w:rPr>
          <w:rFonts w:cs="Times New Roman"/>
          <w:sz w:val="24"/>
          <w:szCs w:val="24"/>
        </w:rPr>
        <w:t xml:space="preserve"> </w:t>
      </w:r>
      <w:proofErr w:type="spellStart"/>
      <w:r w:rsidRPr="00B91B7F">
        <w:rPr>
          <w:rFonts w:cs="Times New Roman"/>
          <w:sz w:val="24"/>
          <w:szCs w:val="24"/>
        </w:rPr>
        <w:t>lại</w:t>
      </w:r>
      <w:proofErr w:type="spellEnd"/>
      <w:r w:rsidRPr="00B91B7F">
        <w:rPr>
          <w:rFonts w:cs="Times New Roman"/>
          <w:sz w:val="24"/>
          <w:szCs w:val="24"/>
        </w:rPr>
        <w:t xml:space="preserve">, </w:t>
      </w:r>
      <w:proofErr w:type="spellStart"/>
      <w:r w:rsidRPr="00B91B7F">
        <w:rPr>
          <w:rFonts w:cs="Times New Roman"/>
          <w:sz w:val="24"/>
          <w:szCs w:val="24"/>
        </w:rPr>
        <w:t>miễn</w:t>
      </w:r>
      <w:proofErr w:type="spellEnd"/>
      <w:r w:rsidRPr="00B91B7F">
        <w:rPr>
          <w:rFonts w:cs="Times New Roman"/>
          <w:sz w:val="24"/>
          <w:szCs w:val="24"/>
        </w:rPr>
        <w:t xml:space="preserve"> </w:t>
      </w:r>
      <w:proofErr w:type="spellStart"/>
      <w:r w:rsidRPr="00B91B7F">
        <w:rPr>
          <w:rFonts w:cs="Times New Roman"/>
          <w:sz w:val="24"/>
          <w:szCs w:val="24"/>
        </w:rPr>
        <w:t>nhiệm</w:t>
      </w:r>
      <w:proofErr w:type="spellEnd"/>
      <w:r w:rsidRPr="00B91B7F">
        <w:rPr>
          <w:rFonts w:cs="Times New Roman"/>
          <w:sz w:val="24"/>
          <w:szCs w:val="24"/>
        </w:rPr>
        <w:t xml:space="preserve">, </w:t>
      </w:r>
      <w:proofErr w:type="spellStart"/>
      <w:r w:rsidRPr="00B91B7F">
        <w:rPr>
          <w:rFonts w:cs="Times New Roman"/>
          <w:sz w:val="24"/>
          <w:szCs w:val="24"/>
        </w:rPr>
        <w:t>luân</w:t>
      </w:r>
      <w:proofErr w:type="spellEnd"/>
      <w:r w:rsidRPr="00B91B7F">
        <w:rPr>
          <w:rFonts w:cs="Times New Roman"/>
          <w:sz w:val="24"/>
          <w:szCs w:val="24"/>
        </w:rPr>
        <w:t xml:space="preserve"> </w:t>
      </w:r>
      <w:proofErr w:type="spellStart"/>
      <w:r w:rsidRPr="00B91B7F">
        <w:rPr>
          <w:rFonts w:cs="Times New Roman"/>
          <w:sz w:val="24"/>
          <w:szCs w:val="24"/>
        </w:rPr>
        <w:t>chuyển</w:t>
      </w:r>
      <w:proofErr w:type="spellEnd"/>
      <w:r w:rsidRPr="00B91B7F">
        <w:rPr>
          <w:rFonts w:cs="Times New Roman"/>
          <w:sz w:val="24"/>
          <w:szCs w:val="24"/>
        </w:rPr>
        <w:t xml:space="preserve"> CBQL </w:t>
      </w:r>
      <w:proofErr w:type="spellStart"/>
      <w:r w:rsidRPr="00B91B7F">
        <w:rPr>
          <w:rFonts w:cs="Times New Roman"/>
          <w:sz w:val="24"/>
          <w:szCs w:val="24"/>
        </w:rPr>
        <w:t>trường</w:t>
      </w:r>
      <w:proofErr w:type="spellEnd"/>
      <w:r w:rsidRPr="00B91B7F">
        <w:rPr>
          <w:rFonts w:cs="Times New Roman"/>
          <w:sz w:val="24"/>
          <w:szCs w:val="24"/>
        </w:rPr>
        <w:t xml:space="preserve"> MN</w:t>
      </w:r>
      <w:bookmarkEnd w:id="17"/>
      <w:r w:rsidRPr="00B91B7F">
        <w:rPr>
          <w:rFonts w:cs="Times New Roman"/>
          <w:sz w:val="24"/>
          <w:szCs w:val="24"/>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273"/>
        <w:gridCol w:w="710"/>
        <w:gridCol w:w="836"/>
      </w:tblGrid>
      <w:tr w:rsidR="009A531F" w:rsidRPr="00B91B7F" w14:paraId="15562CDC" w14:textId="77777777" w:rsidTr="00B628B7">
        <w:tc>
          <w:tcPr>
            <w:tcW w:w="537" w:type="dxa"/>
            <w:vMerge w:val="restart"/>
            <w:shd w:val="clear" w:color="auto" w:fill="auto"/>
            <w:vAlign w:val="center"/>
          </w:tcPr>
          <w:p w14:paraId="7668E188"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TT</w:t>
            </w:r>
          </w:p>
        </w:tc>
        <w:tc>
          <w:tcPr>
            <w:tcW w:w="7273" w:type="dxa"/>
            <w:vMerge w:val="restart"/>
            <w:shd w:val="clear" w:color="auto" w:fill="auto"/>
            <w:vAlign w:val="center"/>
          </w:tcPr>
          <w:p w14:paraId="30A1219B" w14:textId="77777777" w:rsidR="009A531F" w:rsidRPr="00B91B7F" w:rsidRDefault="009A531F" w:rsidP="00B91B7F">
            <w:pPr>
              <w:spacing w:before="120"/>
              <w:ind w:right="-32"/>
              <w:jc w:val="center"/>
              <w:rPr>
                <w:rFonts w:ascii="Times New Roman" w:hAnsi="Times New Roman" w:cs="Times New Roman"/>
                <w:b/>
                <w:color w:val="000000" w:themeColor="text1"/>
                <w:lang w:val="vi-VN"/>
              </w:rPr>
            </w:pPr>
            <w:r w:rsidRPr="00B91B7F">
              <w:rPr>
                <w:rFonts w:ascii="Times New Roman" w:hAnsi="Times New Roman" w:cs="Times New Roman"/>
                <w:b/>
                <w:bCs/>
                <w:color w:val="000000" w:themeColor="text1"/>
              </w:rPr>
              <w:t>Nội dung</w:t>
            </w:r>
          </w:p>
        </w:tc>
        <w:tc>
          <w:tcPr>
            <w:tcW w:w="1546" w:type="dxa"/>
            <w:gridSpan w:val="2"/>
            <w:shd w:val="clear" w:color="auto" w:fill="auto"/>
            <w:vAlign w:val="center"/>
          </w:tcPr>
          <w:p w14:paraId="3093133F"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 xml:space="preserve">Mức độ </w:t>
            </w:r>
          </w:p>
        </w:tc>
      </w:tr>
      <w:tr w:rsidR="009A531F" w:rsidRPr="00B91B7F" w14:paraId="0F24793B" w14:textId="77777777" w:rsidTr="00B628B7">
        <w:tc>
          <w:tcPr>
            <w:tcW w:w="537" w:type="dxa"/>
            <w:vMerge/>
            <w:shd w:val="clear" w:color="auto" w:fill="auto"/>
            <w:vAlign w:val="center"/>
          </w:tcPr>
          <w:p w14:paraId="2603A6A6" w14:textId="77777777" w:rsidR="009A531F" w:rsidRPr="00B91B7F" w:rsidRDefault="009A531F" w:rsidP="00B91B7F">
            <w:pPr>
              <w:spacing w:before="120"/>
              <w:ind w:right="-32"/>
              <w:jc w:val="center"/>
              <w:rPr>
                <w:rFonts w:ascii="Times New Roman" w:hAnsi="Times New Roman" w:cs="Times New Roman"/>
                <w:color w:val="000000" w:themeColor="text1"/>
                <w:lang w:val="vi-VN"/>
              </w:rPr>
            </w:pPr>
          </w:p>
        </w:tc>
        <w:tc>
          <w:tcPr>
            <w:tcW w:w="7273" w:type="dxa"/>
            <w:vMerge/>
            <w:shd w:val="clear" w:color="auto" w:fill="auto"/>
          </w:tcPr>
          <w:p w14:paraId="751D0704" w14:textId="77777777" w:rsidR="009A531F" w:rsidRPr="00B91B7F" w:rsidRDefault="009A531F" w:rsidP="00B91B7F">
            <w:pPr>
              <w:pStyle w:val="NormalWeb"/>
              <w:spacing w:before="120" w:beforeAutospacing="0" w:after="0" w:afterAutospacing="0"/>
              <w:ind w:right="-32"/>
              <w:jc w:val="center"/>
              <w:rPr>
                <w:color w:val="000000" w:themeColor="text1"/>
              </w:rPr>
            </w:pPr>
          </w:p>
        </w:tc>
        <w:tc>
          <w:tcPr>
            <w:tcW w:w="710" w:type="dxa"/>
            <w:shd w:val="clear" w:color="auto" w:fill="auto"/>
            <w:vAlign w:val="center"/>
          </w:tcPr>
          <w:p w14:paraId="75A3270D"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ĐTB</w:t>
            </w:r>
          </w:p>
        </w:tc>
        <w:tc>
          <w:tcPr>
            <w:tcW w:w="836" w:type="dxa"/>
            <w:shd w:val="clear" w:color="auto" w:fill="auto"/>
            <w:vAlign w:val="center"/>
          </w:tcPr>
          <w:p w14:paraId="0F1E0EA5"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ĐLC</w:t>
            </w:r>
          </w:p>
        </w:tc>
      </w:tr>
      <w:tr w:rsidR="009A531F" w:rsidRPr="00B91B7F" w14:paraId="3A12A7CA" w14:textId="77777777" w:rsidTr="00B628B7">
        <w:tc>
          <w:tcPr>
            <w:tcW w:w="537" w:type="dxa"/>
            <w:shd w:val="clear" w:color="auto" w:fill="auto"/>
            <w:vAlign w:val="center"/>
          </w:tcPr>
          <w:p w14:paraId="054B8323"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w:t>
            </w:r>
          </w:p>
        </w:tc>
        <w:tc>
          <w:tcPr>
            <w:tcW w:w="7273" w:type="dxa"/>
            <w:shd w:val="clear" w:color="auto" w:fill="auto"/>
          </w:tcPr>
          <w:p w14:paraId="3CF279C2" w14:textId="77777777"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hoạt</w:t>
            </w:r>
            <w:proofErr w:type="spellEnd"/>
            <w:r w:rsidRPr="00B91B7F">
              <w:rPr>
                <w:color w:val="000000" w:themeColor="text1"/>
              </w:rPr>
              <w:t xml:space="preserve"> </w:t>
            </w:r>
            <w:proofErr w:type="spellStart"/>
            <w:r w:rsidRPr="00B91B7F">
              <w:rPr>
                <w:color w:val="000000" w:themeColor="text1"/>
              </w:rPr>
              <w:t>động</w:t>
            </w:r>
            <w:proofErr w:type="spellEnd"/>
            <w:r w:rsidRPr="00B91B7F">
              <w:rPr>
                <w:color w:val="000000" w:themeColor="text1"/>
              </w:rPr>
              <w:t xml:space="preserve"> </w:t>
            </w:r>
            <w:proofErr w:type="spellStart"/>
            <w:r w:rsidRPr="00B91B7F">
              <w:rPr>
                <w:color w:val="000000" w:themeColor="text1"/>
              </w:rPr>
              <w:t>nâng</w:t>
            </w:r>
            <w:proofErr w:type="spellEnd"/>
            <w:r w:rsidRPr="00B91B7F">
              <w:rPr>
                <w:color w:val="000000" w:themeColor="text1"/>
              </w:rPr>
              <w:t xml:space="preserve"> </w:t>
            </w:r>
            <w:proofErr w:type="spellStart"/>
            <w:r w:rsidRPr="00B91B7F">
              <w:rPr>
                <w:color w:val="000000" w:themeColor="text1"/>
              </w:rPr>
              <w:t>cao</w:t>
            </w:r>
            <w:proofErr w:type="spellEnd"/>
            <w:r w:rsidRPr="00B91B7F">
              <w:rPr>
                <w:color w:val="000000" w:themeColor="text1"/>
              </w:rPr>
              <w:t xml:space="preserve"> </w:t>
            </w:r>
            <w:proofErr w:type="spellStart"/>
            <w:r w:rsidRPr="00B91B7F">
              <w:rPr>
                <w:color w:val="000000" w:themeColor="text1"/>
              </w:rPr>
              <w:t>nhận</w:t>
            </w:r>
            <w:proofErr w:type="spellEnd"/>
            <w:r w:rsidRPr="00B91B7F">
              <w:rPr>
                <w:color w:val="000000" w:themeColor="text1"/>
              </w:rPr>
              <w:t xml:space="preserve"> </w:t>
            </w:r>
            <w:proofErr w:type="spellStart"/>
            <w:r w:rsidRPr="00B91B7F">
              <w:rPr>
                <w:color w:val="000000" w:themeColor="text1"/>
              </w:rPr>
              <w:t>thức</w:t>
            </w:r>
            <w:proofErr w:type="spellEnd"/>
            <w:r w:rsidRPr="00B91B7F">
              <w:rPr>
                <w:color w:val="000000" w:themeColor="text1"/>
              </w:rPr>
              <w:t xml:space="preserve"> </w:t>
            </w:r>
            <w:proofErr w:type="spellStart"/>
            <w:r w:rsidRPr="00B91B7F">
              <w:rPr>
                <w:color w:val="000000" w:themeColor="text1"/>
              </w:rPr>
              <w:t>về</w:t>
            </w:r>
            <w:proofErr w:type="spellEnd"/>
            <w:r w:rsidRPr="00B91B7F">
              <w:rPr>
                <w:color w:val="000000" w:themeColor="text1"/>
              </w:rPr>
              <w:t xml:space="preserve"> </w:t>
            </w:r>
            <w:proofErr w:type="spellStart"/>
            <w:r w:rsidRPr="00B91B7F">
              <w:rPr>
                <w:color w:val="000000" w:themeColor="text1"/>
              </w:rPr>
              <w:t>lựa</w:t>
            </w:r>
            <w:proofErr w:type="spellEnd"/>
            <w:r w:rsidRPr="00B91B7F">
              <w:rPr>
                <w:color w:val="000000" w:themeColor="text1"/>
              </w:rPr>
              <w:t xml:space="preserve"> </w:t>
            </w:r>
            <w:proofErr w:type="spellStart"/>
            <w:r w:rsidRPr="00B91B7F">
              <w:rPr>
                <w:color w:val="000000" w:themeColor="text1"/>
              </w:rPr>
              <w:t>chọn</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lại</w:t>
            </w:r>
            <w:proofErr w:type="spellEnd"/>
            <w:r w:rsidRPr="00B91B7F">
              <w:rPr>
                <w:color w:val="000000" w:themeColor="text1"/>
              </w:rPr>
              <w:t xml:space="preserve">, </w:t>
            </w:r>
            <w:proofErr w:type="spellStart"/>
            <w:r w:rsidRPr="00B91B7F">
              <w:rPr>
                <w:color w:val="000000" w:themeColor="text1"/>
              </w:rPr>
              <w:t>luân</w:t>
            </w:r>
            <w:proofErr w:type="spellEnd"/>
            <w:r w:rsidRPr="00B91B7F">
              <w:rPr>
                <w:color w:val="000000" w:themeColor="text1"/>
              </w:rPr>
              <w:t xml:space="preserve"> </w:t>
            </w:r>
            <w:proofErr w:type="spellStart"/>
            <w:r w:rsidRPr="00B91B7F">
              <w:rPr>
                <w:color w:val="000000" w:themeColor="text1"/>
              </w:rPr>
              <w:t>chuyển</w:t>
            </w:r>
            <w:proofErr w:type="spellEnd"/>
            <w:r w:rsidRPr="00B91B7F">
              <w:rPr>
                <w:color w:val="000000" w:themeColor="text1"/>
              </w:rPr>
              <w:t xml:space="preserve">, </w:t>
            </w:r>
            <w:proofErr w:type="spellStart"/>
            <w:r w:rsidRPr="00B91B7F">
              <w:rPr>
                <w:color w:val="000000" w:themeColor="text1"/>
              </w:rPr>
              <w:t>miễn</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CBQL</w:t>
            </w:r>
          </w:p>
        </w:tc>
        <w:tc>
          <w:tcPr>
            <w:tcW w:w="710" w:type="dxa"/>
            <w:shd w:val="clear" w:color="auto" w:fill="auto"/>
            <w:vAlign w:val="center"/>
          </w:tcPr>
          <w:p w14:paraId="3D35C91D" w14:textId="3CA4465A"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69</w:t>
            </w:r>
          </w:p>
        </w:tc>
        <w:tc>
          <w:tcPr>
            <w:tcW w:w="836" w:type="dxa"/>
            <w:shd w:val="clear" w:color="auto" w:fill="auto"/>
            <w:vAlign w:val="center"/>
          </w:tcPr>
          <w:p w14:paraId="53713BDE" w14:textId="7A703554"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83</w:t>
            </w:r>
          </w:p>
        </w:tc>
      </w:tr>
      <w:tr w:rsidR="009A531F" w:rsidRPr="00B91B7F" w14:paraId="6C9C7A09" w14:textId="77777777" w:rsidTr="00B628B7">
        <w:tc>
          <w:tcPr>
            <w:tcW w:w="537" w:type="dxa"/>
            <w:shd w:val="clear" w:color="auto" w:fill="auto"/>
            <w:vAlign w:val="center"/>
          </w:tcPr>
          <w:p w14:paraId="78BBB8AF"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2</w:t>
            </w:r>
          </w:p>
        </w:tc>
        <w:tc>
          <w:tcPr>
            <w:tcW w:w="7273" w:type="dxa"/>
            <w:shd w:val="clear" w:color="auto" w:fill="auto"/>
          </w:tcPr>
          <w:p w14:paraId="54A91CA4"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công</w:t>
            </w:r>
            <w:proofErr w:type="spellEnd"/>
            <w:r w:rsidRPr="00B91B7F">
              <w:rPr>
                <w:color w:val="000000" w:themeColor="text1"/>
              </w:rPr>
              <w:t xml:space="preserve"> </w:t>
            </w:r>
            <w:proofErr w:type="spellStart"/>
            <w:r w:rsidRPr="00B91B7F">
              <w:rPr>
                <w:color w:val="000000" w:themeColor="text1"/>
              </w:rPr>
              <w:t>khai</w:t>
            </w:r>
            <w:proofErr w:type="spellEnd"/>
            <w:r w:rsidRPr="00B91B7F">
              <w:rPr>
                <w:color w:val="000000" w:themeColor="text1"/>
              </w:rPr>
              <w:t xml:space="preserve"> </w:t>
            </w:r>
            <w:proofErr w:type="spellStart"/>
            <w:r w:rsidRPr="00B91B7F">
              <w:rPr>
                <w:color w:val="000000" w:themeColor="text1"/>
              </w:rPr>
              <w:t>tiêu</w:t>
            </w:r>
            <w:proofErr w:type="spellEnd"/>
            <w:r w:rsidRPr="00B91B7F">
              <w:rPr>
                <w:color w:val="000000" w:themeColor="text1"/>
              </w:rPr>
              <w:t xml:space="preserve"> </w:t>
            </w:r>
            <w:proofErr w:type="spellStart"/>
            <w:r w:rsidRPr="00B91B7F">
              <w:rPr>
                <w:color w:val="000000" w:themeColor="text1"/>
              </w:rPr>
              <w:t>chuẩn</w:t>
            </w:r>
            <w:proofErr w:type="spellEnd"/>
            <w:r w:rsidRPr="00B91B7F">
              <w:rPr>
                <w:color w:val="000000" w:themeColor="text1"/>
              </w:rPr>
              <w:t xml:space="preserve">, </w:t>
            </w:r>
            <w:proofErr w:type="spellStart"/>
            <w:r w:rsidRPr="00B91B7F">
              <w:rPr>
                <w:color w:val="000000" w:themeColor="text1"/>
              </w:rPr>
              <w:t>nguyên</w:t>
            </w:r>
            <w:proofErr w:type="spellEnd"/>
            <w:r w:rsidRPr="00B91B7F">
              <w:rPr>
                <w:color w:val="000000" w:themeColor="text1"/>
              </w:rPr>
              <w:t xml:space="preserve"> </w:t>
            </w:r>
            <w:proofErr w:type="spellStart"/>
            <w:r w:rsidRPr="00B91B7F">
              <w:rPr>
                <w:color w:val="000000" w:themeColor="text1"/>
              </w:rPr>
              <w:t>tắc</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thủ</w:t>
            </w:r>
            <w:proofErr w:type="spellEnd"/>
            <w:r w:rsidRPr="00B91B7F">
              <w:rPr>
                <w:color w:val="000000" w:themeColor="text1"/>
              </w:rPr>
              <w:t xml:space="preserve"> </w:t>
            </w:r>
            <w:proofErr w:type="spellStart"/>
            <w:r w:rsidRPr="00B91B7F">
              <w:rPr>
                <w:color w:val="000000" w:themeColor="text1"/>
              </w:rPr>
              <w:t>tục</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lại</w:t>
            </w:r>
            <w:proofErr w:type="spellEnd"/>
            <w:r w:rsidRPr="00B91B7F">
              <w:rPr>
                <w:color w:val="000000" w:themeColor="text1"/>
              </w:rPr>
              <w:t xml:space="preserve">, </w:t>
            </w:r>
            <w:proofErr w:type="spellStart"/>
            <w:r w:rsidRPr="00B91B7F">
              <w:rPr>
                <w:color w:val="000000" w:themeColor="text1"/>
              </w:rPr>
              <w:t>luân</w:t>
            </w:r>
            <w:proofErr w:type="spellEnd"/>
            <w:r w:rsidRPr="00B91B7F">
              <w:rPr>
                <w:color w:val="000000" w:themeColor="text1"/>
              </w:rPr>
              <w:t xml:space="preserve"> </w:t>
            </w:r>
            <w:proofErr w:type="spellStart"/>
            <w:r w:rsidRPr="00B91B7F">
              <w:rPr>
                <w:color w:val="000000" w:themeColor="text1"/>
              </w:rPr>
              <w:t>chuyển</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miễn</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CBQL</w:t>
            </w:r>
          </w:p>
        </w:tc>
        <w:tc>
          <w:tcPr>
            <w:tcW w:w="710" w:type="dxa"/>
            <w:shd w:val="clear" w:color="auto" w:fill="auto"/>
            <w:vAlign w:val="center"/>
          </w:tcPr>
          <w:p w14:paraId="76BC9E36" w14:textId="414EFDE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73</w:t>
            </w:r>
          </w:p>
        </w:tc>
        <w:tc>
          <w:tcPr>
            <w:tcW w:w="836" w:type="dxa"/>
            <w:shd w:val="clear" w:color="auto" w:fill="auto"/>
            <w:vAlign w:val="center"/>
          </w:tcPr>
          <w:p w14:paraId="3D0E6744" w14:textId="68F5928B"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71</w:t>
            </w:r>
          </w:p>
        </w:tc>
      </w:tr>
      <w:tr w:rsidR="009A531F" w:rsidRPr="00B91B7F" w14:paraId="7E91297A" w14:textId="77777777" w:rsidTr="00B628B7">
        <w:tc>
          <w:tcPr>
            <w:tcW w:w="537" w:type="dxa"/>
            <w:shd w:val="clear" w:color="auto" w:fill="auto"/>
            <w:vAlign w:val="center"/>
          </w:tcPr>
          <w:p w14:paraId="4A029F68"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w:t>
            </w:r>
          </w:p>
        </w:tc>
        <w:tc>
          <w:tcPr>
            <w:tcW w:w="7273" w:type="dxa"/>
            <w:shd w:val="clear" w:color="auto" w:fill="auto"/>
          </w:tcPr>
          <w:p w14:paraId="61AA4799" w14:textId="77777777" w:rsidR="009A531F" w:rsidRPr="00B91B7F" w:rsidRDefault="009A531F" w:rsidP="00B91B7F">
            <w:pPr>
              <w:pStyle w:val="NormalWeb"/>
              <w:spacing w:before="120" w:beforeAutospacing="0" w:after="0" w:afterAutospacing="0"/>
              <w:ind w:right="-32"/>
              <w:jc w:val="both"/>
              <w:rPr>
                <w:color w:val="000000" w:themeColor="text1"/>
                <w:spacing w:val="-4"/>
                <w:lang w:val="vi-VN"/>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đánh</w:t>
            </w:r>
            <w:proofErr w:type="spellEnd"/>
            <w:r w:rsidRPr="00B91B7F">
              <w:rPr>
                <w:color w:val="000000" w:themeColor="text1"/>
              </w:rPr>
              <w:t xml:space="preserve"> </w:t>
            </w:r>
            <w:proofErr w:type="spellStart"/>
            <w:r w:rsidRPr="00B91B7F">
              <w:rPr>
                <w:color w:val="000000" w:themeColor="text1"/>
              </w:rPr>
              <w:t>giá</w:t>
            </w:r>
            <w:proofErr w:type="spellEnd"/>
            <w:r w:rsidRPr="00B91B7F">
              <w:rPr>
                <w:color w:val="000000" w:themeColor="text1"/>
              </w:rPr>
              <w:t xml:space="preserve"> </w:t>
            </w:r>
            <w:proofErr w:type="spellStart"/>
            <w:r w:rsidRPr="00B91B7F">
              <w:rPr>
                <w:color w:val="000000" w:themeColor="text1"/>
              </w:rPr>
              <w:t>theo</w:t>
            </w:r>
            <w:proofErr w:type="spellEnd"/>
            <w:r w:rsidRPr="00B91B7F">
              <w:rPr>
                <w:color w:val="000000" w:themeColor="text1"/>
              </w:rPr>
              <w:t xml:space="preserve"> </w:t>
            </w:r>
            <w:proofErr w:type="spellStart"/>
            <w:r w:rsidRPr="00B91B7F">
              <w:rPr>
                <w:color w:val="000000" w:themeColor="text1"/>
              </w:rPr>
              <w:t>Chuẩn</w:t>
            </w:r>
            <w:proofErr w:type="spellEnd"/>
            <w:r w:rsidRPr="00B91B7F">
              <w:rPr>
                <w:color w:val="000000" w:themeColor="text1"/>
              </w:rPr>
              <w:t xml:space="preserve"> </w:t>
            </w:r>
            <w:proofErr w:type="spellStart"/>
            <w:r w:rsidRPr="00B91B7F">
              <w:rPr>
                <w:color w:val="000000" w:themeColor="text1"/>
              </w:rPr>
              <w:t>từng</w:t>
            </w:r>
            <w:proofErr w:type="spellEnd"/>
            <w:r w:rsidRPr="00B91B7F">
              <w:rPr>
                <w:color w:val="000000" w:themeColor="text1"/>
              </w:rPr>
              <w:t xml:space="preserve"> CBQL </w:t>
            </w:r>
            <w:proofErr w:type="spellStart"/>
            <w:r w:rsidRPr="00B91B7F">
              <w:rPr>
                <w:color w:val="000000" w:themeColor="text1"/>
              </w:rPr>
              <w:t>đương</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nhận</w:t>
            </w:r>
            <w:proofErr w:type="spellEnd"/>
            <w:r w:rsidRPr="00B91B7F">
              <w:rPr>
                <w:color w:val="000000" w:themeColor="text1"/>
              </w:rPr>
              <w:t xml:space="preserve"> </w:t>
            </w:r>
            <w:proofErr w:type="spellStart"/>
            <w:r w:rsidRPr="00B91B7F">
              <w:rPr>
                <w:color w:val="000000" w:themeColor="text1"/>
              </w:rPr>
              <w:t>biết</w:t>
            </w:r>
            <w:proofErr w:type="spellEnd"/>
            <w:r w:rsidRPr="00B91B7F">
              <w:rPr>
                <w:color w:val="000000" w:themeColor="text1"/>
              </w:rPr>
              <w:t xml:space="preserve"> </w:t>
            </w:r>
            <w:proofErr w:type="spellStart"/>
            <w:r w:rsidRPr="00B91B7F">
              <w:rPr>
                <w:color w:val="000000" w:themeColor="text1"/>
              </w:rPr>
              <w:t>những</w:t>
            </w:r>
            <w:proofErr w:type="spellEnd"/>
            <w:r w:rsidRPr="00B91B7F">
              <w:rPr>
                <w:color w:val="000000" w:themeColor="text1"/>
              </w:rPr>
              <w:t xml:space="preserve"> </w:t>
            </w:r>
            <w:proofErr w:type="spellStart"/>
            <w:r w:rsidRPr="00B91B7F">
              <w:rPr>
                <w:color w:val="000000" w:themeColor="text1"/>
              </w:rPr>
              <w:t>người</w:t>
            </w:r>
            <w:proofErr w:type="spellEnd"/>
            <w:r w:rsidRPr="00B91B7F">
              <w:rPr>
                <w:color w:val="000000" w:themeColor="text1"/>
              </w:rPr>
              <w:t xml:space="preserve"> </w:t>
            </w:r>
            <w:proofErr w:type="spellStart"/>
            <w:r w:rsidRPr="00B91B7F">
              <w:rPr>
                <w:color w:val="000000" w:themeColor="text1"/>
              </w:rPr>
              <w:t>có</w:t>
            </w:r>
            <w:proofErr w:type="spellEnd"/>
            <w:r w:rsidRPr="00B91B7F">
              <w:rPr>
                <w:color w:val="000000" w:themeColor="text1"/>
              </w:rPr>
              <w:t xml:space="preserve"> </w:t>
            </w:r>
            <w:proofErr w:type="spellStart"/>
            <w:r w:rsidRPr="00B91B7F">
              <w:rPr>
                <w:color w:val="000000" w:themeColor="text1"/>
              </w:rPr>
              <w:t>thể</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lại</w:t>
            </w:r>
            <w:proofErr w:type="spellEnd"/>
            <w:r w:rsidRPr="00B91B7F">
              <w:rPr>
                <w:color w:val="000000" w:themeColor="text1"/>
              </w:rPr>
              <w:t xml:space="preserve">, </w:t>
            </w:r>
            <w:proofErr w:type="spellStart"/>
            <w:r w:rsidRPr="00B91B7F">
              <w:rPr>
                <w:color w:val="000000" w:themeColor="text1"/>
              </w:rPr>
              <w:t>luân</w:t>
            </w:r>
            <w:proofErr w:type="spellEnd"/>
            <w:r w:rsidRPr="00B91B7F">
              <w:rPr>
                <w:color w:val="000000" w:themeColor="text1"/>
              </w:rPr>
              <w:t xml:space="preserve"> </w:t>
            </w:r>
            <w:proofErr w:type="spellStart"/>
            <w:r w:rsidRPr="00B91B7F">
              <w:rPr>
                <w:color w:val="000000" w:themeColor="text1"/>
              </w:rPr>
              <w:t>chuyển</w:t>
            </w:r>
            <w:proofErr w:type="spellEnd"/>
          </w:p>
        </w:tc>
        <w:tc>
          <w:tcPr>
            <w:tcW w:w="710" w:type="dxa"/>
            <w:shd w:val="clear" w:color="auto" w:fill="auto"/>
            <w:vAlign w:val="center"/>
          </w:tcPr>
          <w:p w14:paraId="5C89AB39" w14:textId="1AF15F5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66</w:t>
            </w:r>
          </w:p>
        </w:tc>
        <w:tc>
          <w:tcPr>
            <w:tcW w:w="836" w:type="dxa"/>
            <w:shd w:val="clear" w:color="auto" w:fill="auto"/>
            <w:vAlign w:val="center"/>
          </w:tcPr>
          <w:p w14:paraId="287A801A" w14:textId="7F71EA91"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82</w:t>
            </w:r>
          </w:p>
        </w:tc>
      </w:tr>
      <w:tr w:rsidR="009A531F" w:rsidRPr="00B91B7F" w14:paraId="77F96A03" w14:textId="77777777" w:rsidTr="00B628B7">
        <w:tc>
          <w:tcPr>
            <w:tcW w:w="537" w:type="dxa"/>
            <w:shd w:val="clear" w:color="auto" w:fill="auto"/>
            <w:vAlign w:val="center"/>
          </w:tcPr>
          <w:p w14:paraId="21F12AD4"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4</w:t>
            </w:r>
          </w:p>
        </w:tc>
        <w:tc>
          <w:tcPr>
            <w:tcW w:w="7273" w:type="dxa"/>
            <w:shd w:val="clear" w:color="auto" w:fill="auto"/>
          </w:tcPr>
          <w:p w14:paraId="3C04C415"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Thường</w:t>
            </w:r>
            <w:proofErr w:type="spellEnd"/>
            <w:r w:rsidRPr="00B91B7F">
              <w:rPr>
                <w:color w:val="000000" w:themeColor="text1"/>
              </w:rPr>
              <w:t xml:space="preserve"> </w:t>
            </w:r>
            <w:proofErr w:type="spellStart"/>
            <w:r w:rsidRPr="00B91B7F">
              <w:rPr>
                <w:color w:val="000000" w:themeColor="text1"/>
              </w:rPr>
              <w:t>xuyên</w:t>
            </w:r>
            <w:proofErr w:type="spellEnd"/>
            <w:r w:rsidRPr="00B91B7F">
              <w:rPr>
                <w:color w:val="000000" w:themeColor="text1"/>
              </w:rPr>
              <w:t xml:space="preserve"> </w:t>
            </w:r>
            <w:proofErr w:type="spellStart"/>
            <w:r w:rsidRPr="00B91B7F">
              <w:rPr>
                <w:color w:val="000000" w:themeColor="text1"/>
              </w:rPr>
              <w:t>rà</w:t>
            </w:r>
            <w:proofErr w:type="spellEnd"/>
            <w:r w:rsidRPr="00B91B7F">
              <w:rPr>
                <w:color w:val="000000" w:themeColor="text1"/>
              </w:rPr>
              <w:t xml:space="preserve"> </w:t>
            </w:r>
            <w:proofErr w:type="spellStart"/>
            <w:r w:rsidRPr="00B91B7F">
              <w:rPr>
                <w:color w:val="000000" w:themeColor="text1"/>
              </w:rPr>
              <w:t>soát</w:t>
            </w:r>
            <w:proofErr w:type="spellEnd"/>
            <w:r w:rsidRPr="00B91B7F">
              <w:rPr>
                <w:color w:val="000000" w:themeColor="text1"/>
              </w:rPr>
              <w:t xml:space="preserve">, </w:t>
            </w:r>
            <w:proofErr w:type="spellStart"/>
            <w:r w:rsidRPr="00B91B7F">
              <w:rPr>
                <w:color w:val="000000" w:themeColor="text1"/>
              </w:rPr>
              <w:t>đánh</w:t>
            </w:r>
            <w:proofErr w:type="spellEnd"/>
            <w:r w:rsidRPr="00B91B7F">
              <w:rPr>
                <w:color w:val="000000" w:themeColor="text1"/>
              </w:rPr>
              <w:t xml:space="preserve"> </w:t>
            </w:r>
            <w:proofErr w:type="spellStart"/>
            <w:r w:rsidRPr="00B91B7F">
              <w:rPr>
                <w:color w:val="000000" w:themeColor="text1"/>
              </w:rPr>
              <w:t>giá</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lựa</w:t>
            </w:r>
            <w:proofErr w:type="spellEnd"/>
            <w:r w:rsidRPr="00B91B7F">
              <w:rPr>
                <w:color w:val="000000" w:themeColor="text1"/>
              </w:rPr>
              <w:t xml:space="preserve"> </w:t>
            </w:r>
            <w:proofErr w:type="spellStart"/>
            <w:r w:rsidRPr="00B91B7F">
              <w:rPr>
                <w:color w:val="000000" w:themeColor="text1"/>
              </w:rPr>
              <w:t>chọn</w:t>
            </w:r>
            <w:proofErr w:type="spellEnd"/>
            <w:r w:rsidRPr="00B91B7F">
              <w:rPr>
                <w:color w:val="000000" w:themeColor="text1"/>
              </w:rPr>
              <w:t xml:space="preserve"> </w:t>
            </w:r>
            <w:proofErr w:type="spellStart"/>
            <w:r w:rsidRPr="00B91B7F">
              <w:rPr>
                <w:color w:val="000000" w:themeColor="text1"/>
              </w:rPr>
              <w:t>người</w:t>
            </w:r>
            <w:proofErr w:type="spellEnd"/>
            <w:r w:rsidRPr="00B91B7F">
              <w:rPr>
                <w:color w:val="000000" w:themeColor="text1"/>
              </w:rPr>
              <w:t xml:space="preserve"> </w:t>
            </w:r>
            <w:proofErr w:type="spellStart"/>
            <w:r w:rsidRPr="00B91B7F">
              <w:rPr>
                <w:color w:val="000000" w:themeColor="text1"/>
              </w:rPr>
              <w:t>kế</w:t>
            </w:r>
            <w:proofErr w:type="spellEnd"/>
            <w:r w:rsidRPr="00B91B7F">
              <w:rPr>
                <w:color w:val="000000" w:themeColor="text1"/>
              </w:rPr>
              <w:t xml:space="preserve"> </w:t>
            </w:r>
            <w:proofErr w:type="spellStart"/>
            <w:r w:rsidRPr="00B91B7F">
              <w:rPr>
                <w:color w:val="000000" w:themeColor="text1"/>
              </w:rPr>
              <w:t>cận</w:t>
            </w:r>
            <w:proofErr w:type="spellEnd"/>
            <w:r w:rsidRPr="00B91B7F">
              <w:rPr>
                <w:color w:val="000000" w:themeColor="text1"/>
              </w:rPr>
              <w:t xml:space="preserve"> </w:t>
            </w:r>
            <w:proofErr w:type="spellStart"/>
            <w:r w:rsidRPr="00B91B7F">
              <w:rPr>
                <w:color w:val="000000" w:themeColor="text1"/>
              </w:rPr>
              <w:t>làm</w:t>
            </w:r>
            <w:proofErr w:type="spellEnd"/>
            <w:r w:rsidRPr="00B91B7F">
              <w:rPr>
                <w:color w:val="000000" w:themeColor="text1"/>
              </w:rPr>
              <w:t xml:space="preserve"> CBQL </w:t>
            </w:r>
            <w:proofErr w:type="spellStart"/>
            <w:r w:rsidRPr="00B91B7F">
              <w:rPr>
                <w:color w:val="000000" w:themeColor="text1"/>
              </w:rPr>
              <w:t>từ</w:t>
            </w:r>
            <w:proofErr w:type="spellEnd"/>
            <w:r w:rsidRPr="00B91B7F">
              <w:rPr>
                <w:color w:val="000000" w:themeColor="text1"/>
              </w:rPr>
              <w:t xml:space="preserve"> </w:t>
            </w:r>
            <w:proofErr w:type="spellStart"/>
            <w:r w:rsidRPr="00B91B7F">
              <w:rPr>
                <w:color w:val="000000" w:themeColor="text1"/>
              </w:rPr>
              <w:t>đội</w:t>
            </w:r>
            <w:proofErr w:type="spellEnd"/>
            <w:r w:rsidRPr="00B91B7F">
              <w:rPr>
                <w:color w:val="000000" w:themeColor="text1"/>
              </w:rPr>
              <w:t xml:space="preserve"> </w:t>
            </w:r>
            <w:proofErr w:type="spellStart"/>
            <w:r w:rsidRPr="00B91B7F">
              <w:rPr>
                <w:color w:val="000000" w:themeColor="text1"/>
              </w:rPr>
              <w:t>ngũ</w:t>
            </w:r>
            <w:proofErr w:type="spellEnd"/>
            <w:r w:rsidRPr="00B91B7F">
              <w:rPr>
                <w:color w:val="000000" w:themeColor="text1"/>
              </w:rPr>
              <w:t xml:space="preserve"> CBQL, GV </w:t>
            </w:r>
            <w:proofErr w:type="spellStart"/>
            <w:r w:rsidRPr="00B91B7F">
              <w:rPr>
                <w:color w:val="000000" w:themeColor="text1"/>
              </w:rPr>
              <w:t>trong</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trường</w:t>
            </w:r>
            <w:proofErr w:type="spellEnd"/>
          </w:p>
        </w:tc>
        <w:tc>
          <w:tcPr>
            <w:tcW w:w="710" w:type="dxa"/>
            <w:shd w:val="clear" w:color="auto" w:fill="auto"/>
            <w:vAlign w:val="center"/>
          </w:tcPr>
          <w:p w14:paraId="1DE334E5" w14:textId="5E9235C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81</w:t>
            </w:r>
          </w:p>
        </w:tc>
        <w:tc>
          <w:tcPr>
            <w:tcW w:w="836" w:type="dxa"/>
            <w:shd w:val="clear" w:color="auto" w:fill="auto"/>
            <w:vAlign w:val="center"/>
          </w:tcPr>
          <w:p w14:paraId="3070F1CF" w14:textId="2A8EC36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94</w:t>
            </w:r>
          </w:p>
        </w:tc>
      </w:tr>
      <w:tr w:rsidR="009A531F" w:rsidRPr="00B91B7F" w14:paraId="73EB93FD" w14:textId="77777777" w:rsidTr="00B628B7">
        <w:trPr>
          <w:trHeight w:val="908"/>
        </w:trPr>
        <w:tc>
          <w:tcPr>
            <w:tcW w:w="537" w:type="dxa"/>
            <w:shd w:val="clear" w:color="auto" w:fill="auto"/>
            <w:vAlign w:val="center"/>
          </w:tcPr>
          <w:p w14:paraId="3664F0CC"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5</w:t>
            </w:r>
          </w:p>
        </w:tc>
        <w:tc>
          <w:tcPr>
            <w:tcW w:w="7273" w:type="dxa"/>
            <w:shd w:val="clear" w:color="auto" w:fill="auto"/>
          </w:tcPr>
          <w:p w14:paraId="597697C0" w14:textId="174309C2" w:rsidR="009A531F" w:rsidRPr="00B91B7F" w:rsidRDefault="009A531F" w:rsidP="00B91B7F">
            <w:pPr>
              <w:spacing w:before="120"/>
              <w:rPr>
                <w:rFonts w:ascii="Times New Roman" w:hAnsi="Times New Roman" w:cs="Times New Roman"/>
                <w:lang w:val="vi-VN"/>
              </w:rPr>
            </w:pPr>
            <w:r w:rsidRPr="00B91B7F">
              <w:rPr>
                <w:rFonts w:ascii="Times New Roman" w:hAnsi="Times New Roman" w:cs="Times New Roman"/>
                <w:color w:val="000000" w:themeColor="text1"/>
              </w:rPr>
              <w:t>Tổ chức giới thiệu người dự nguồn (</w:t>
            </w:r>
            <w:r w:rsidR="00A52B19" w:rsidRPr="00B91B7F">
              <w:rPr>
                <w:rFonts w:ascii="Times New Roman" w:hAnsi="Times New Roman" w:cs="Times New Roman"/>
                <w:color w:val="333333"/>
                <w:shd w:val="clear" w:color="auto" w:fill="FFFFFF"/>
              </w:rPr>
              <w:t>Văn bản số 06-HD/BTCTW hướng dẫn sửa đổi, bổ sung một số nội dung về công tác quy hoạch cán bộ lãnh đạo, quản lý nêu tại Hướng dẫn số 15-HD/BTCTW ngày 05/11/2021</w:t>
            </w:r>
            <w:r w:rsidR="008D7641" w:rsidRPr="00B91B7F">
              <w:rPr>
                <w:rFonts w:ascii="Times New Roman" w:hAnsi="Times New Roman" w:cs="Times New Roman"/>
                <w:color w:val="333333"/>
                <w:shd w:val="clear" w:color="auto" w:fill="FFFFFF"/>
                <w:lang w:val="vi-VN"/>
              </w:rPr>
              <w:t>)</w:t>
            </w:r>
          </w:p>
        </w:tc>
        <w:tc>
          <w:tcPr>
            <w:tcW w:w="710" w:type="dxa"/>
            <w:shd w:val="clear" w:color="auto" w:fill="auto"/>
            <w:vAlign w:val="center"/>
          </w:tcPr>
          <w:p w14:paraId="35A89231" w14:textId="5CBB449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3</w:t>
            </w:r>
            <w:r w:rsidR="008D7641"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04</w:t>
            </w:r>
          </w:p>
        </w:tc>
        <w:tc>
          <w:tcPr>
            <w:tcW w:w="836" w:type="dxa"/>
            <w:shd w:val="clear" w:color="auto" w:fill="auto"/>
            <w:vAlign w:val="center"/>
          </w:tcPr>
          <w:p w14:paraId="1EFD3BCB" w14:textId="108F0E5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92</w:t>
            </w:r>
          </w:p>
        </w:tc>
      </w:tr>
      <w:tr w:rsidR="009A531F" w:rsidRPr="00B91B7F" w14:paraId="18ACEBC7" w14:textId="77777777" w:rsidTr="00B628B7">
        <w:tc>
          <w:tcPr>
            <w:tcW w:w="537" w:type="dxa"/>
            <w:shd w:val="clear" w:color="auto" w:fill="auto"/>
            <w:vAlign w:val="center"/>
          </w:tcPr>
          <w:p w14:paraId="2F99486C"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w:t>
            </w:r>
          </w:p>
        </w:tc>
        <w:tc>
          <w:tcPr>
            <w:tcW w:w="7273" w:type="dxa"/>
            <w:shd w:val="clear" w:color="auto" w:fill="auto"/>
          </w:tcPr>
          <w:p w14:paraId="267C2649"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Thiết</w:t>
            </w:r>
            <w:proofErr w:type="spellEnd"/>
            <w:r w:rsidRPr="00B91B7F">
              <w:rPr>
                <w:color w:val="000000" w:themeColor="text1"/>
              </w:rPr>
              <w:t xml:space="preserve"> </w:t>
            </w:r>
            <w:proofErr w:type="spellStart"/>
            <w:r w:rsidRPr="00B91B7F">
              <w:rPr>
                <w:color w:val="000000" w:themeColor="text1"/>
              </w:rPr>
              <w:t>lập</w:t>
            </w:r>
            <w:proofErr w:type="spellEnd"/>
            <w:r w:rsidRPr="00B91B7F">
              <w:rPr>
                <w:color w:val="000000" w:themeColor="text1"/>
              </w:rPr>
              <w:t xml:space="preserve"> </w:t>
            </w:r>
            <w:proofErr w:type="spellStart"/>
            <w:r w:rsidRPr="00B91B7F">
              <w:rPr>
                <w:color w:val="000000" w:themeColor="text1"/>
              </w:rPr>
              <w:t>hồ</w:t>
            </w:r>
            <w:proofErr w:type="spellEnd"/>
            <w:r w:rsidRPr="00B91B7F">
              <w:rPr>
                <w:color w:val="000000" w:themeColor="text1"/>
              </w:rPr>
              <w:t xml:space="preserve"> </w:t>
            </w:r>
            <w:proofErr w:type="spellStart"/>
            <w:r w:rsidRPr="00B91B7F">
              <w:rPr>
                <w:color w:val="000000" w:themeColor="text1"/>
              </w:rPr>
              <w:t>sơ</w:t>
            </w:r>
            <w:proofErr w:type="spellEnd"/>
            <w:r w:rsidRPr="00B91B7F">
              <w:rPr>
                <w:color w:val="000000" w:themeColor="text1"/>
              </w:rPr>
              <w:t xml:space="preserve">, </w:t>
            </w:r>
            <w:proofErr w:type="spellStart"/>
            <w:r w:rsidRPr="00B91B7F">
              <w:rPr>
                <w:color w:val="000000" w:themeColor="text1"/>
              </w:rPr>
              <w:t>lý</w:t>
            </w:r>
            <w:proofErr w:type="spellEnd"/>
            <w:r w:rsidRPr="00B91B7F">
              <w:rPr>
                <w:color w:val="000000" w:themeColor="text1"/>
              </w:rPr>
              <w:t xml:space="preserve"> </w:t>
            </w:r>
            <w:proofErr w:type="spellStart"/>
            <w:r w:rsidRPr="00B91B7F">
              <w:rPr>
                <w:color w:val="000000" w:themeColor="text1"/>
              </w:rPr>
              <w:t>lịch</w:t>
            </w:r>
            <w:proofErr w:type="spellEnd"/>
            <w:r w:rsidRPr="00B91B7F">
              <w:rPr>
                <w:color w:val="000000" w:themeColor="text1"/>
              </w:rPr>
              <w:t xml:space="preserve">, </w:t>
            </w:r>
            <w:proofErr w:type="spellStart"/>
            <w:r w:rsidRPr="00B91B7F">
              <w:rPr>
                <w:color w:val="000000" w:themeColor="text1"/>
              </w:rPr>
              <w:t>nguyện</w:t>
            </w:r>
            <w:proofErr w:type="spellEnd"/>
            <w:r w:rsidRPr="00B91B7F">
              <w:rPr>
                <w:color w:val="000000" w:themeColor="text1"/>
              </w:rPr>
              <w:t xml:space="preserve"> </w:t>
            </w:r>
            <w:proofErr w:type="spellStart"/>
            <w:r w:rsidRPr="00B91B7F">
              <w:rPr>
                <w:color w:val="000000" w:themeColor="text1"/>
              </w:rPr>
              <w:t>vọng</w:t>
            </w:r>
            <w:proofErr w:type="spellEnd"/>
            <w:r w:rsidRPr="00B91B7F">
              <w:rPr>
                <w:color w:val="000000" w:themeColor="text1"/>
              </w:rPr>
              <w:t xml:space="preserve"> </w:t>
            </w:r>
            <w:proofErr w:type="spellStart"/>
            <w:r w:rsidRPr="00B91B7F">
              <w:rPr>
                <w:color w:val="000000" w:themeColor="text1"/>
              </w:rPr>
              <w:t>cá</w:t>
            </w:r>
            <w:proofErr w:type="spellEnd"/>
            <w:r w:rsidRPr="00B91B7F">
              <w:rPr>
                <w:color w:val="000000" w:themeColor="text1"/>
              </w:rPr>
              <w:t xml:space="preserve"> </w:t>
            </w:r>
            <w:proofErr w:type="spellStart"/>
            <w:r w:rsidRPr="00B91B7F">
              <w:rPr>
                <w:color w:val="000000" w:themeColor="text1"/>
              </w:rPr>
              <w:t>nhân</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w:t>
            </w:r>
            <w:proofErr w:type="spellStart"/>
            <w:r w:rsidRPr="00B91B7F">
              <w:rPr>
                <w:color w:val="000000" w:themeColor="text1"/>
              </w:rPr>
              <w:t>người</w:t>
            </w:r>
            <w:proofErr w:type="spellEnd"/>
            <w:r w:rsidRPr="00B91B7F">
              <w:rPr>
                <w:color w:val="000000" w:themeColor="text1"/>
              </w:rPr>
              <w:t xml:space="preserve"> </w:t>
            </w:r>
            <w:proofErr w:type="spellStart"/>
            <w:r w:rsidRPr="00B91B7F">
              <w:rPr>
                <w:color w:val="000000" w:themeColor="text1"/>
              </w:rPr>
              <w:t>được</w:t>
            </w:r>
            <w:proofErr w:type="spellEnd"/>
            <w:r w:rsidRPr="00B91B7F">
              <w:rPr>
                <w:color w:val="000000" w:themeColor="text1"/>
              </w:rPr>
              <w:t xml:space="preserve"> </w:t>
            </w:r>
            <w:proofErr w:type="spellStart"/>
            <w:r w:rsidRPr="00B91B7F">
              <w:rPr>
                <w:color w:val="000000" w:themeColor="text1"/>
              </w:rPr>
              <w:t>giới</w:t>
            </w:r>
            <w:proofErr w:type="spellEnd"/>
            <w:r w:rsidRPr="00B91B7F">
              <w:rPr>
                <w:color w:val="000000" w:themeColor="text1"/>
              </w:rPr>
              <w:t xml:space="preserve"> </w:t>
            </w:r>
            <w:proofErr w:type="spellStart"/>
            <w:r w:rsidRPr="00B91B7F">
              <w:rPr>
                <w:color w:val="000000" w:themeColor="text1"/>
              </w:rPr>
              <w:t>thiệu</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công</w:t>
            </w:r>
            <w:proofErr w:type="spellEnd"/>
            <w:r w:rsidRPr="00B91B7F">
              <w:rPr>
                <w:color w:val="000000" w:themeColor="text1"/>
              </w:rPr>
              <w:t xml:space="preserve"> </w:t>
            </w:r>
            <w:proofErr w:type="spellStart"/>
            <w:r w:rsidRPr="00B91B7F">
              <w:rPr>
                <w:color w:val="000000" w:themeColor="text1"/>
              </w:rPr>
              <w:t>khai</w:t>
            </w:r>
            <w:proofErr w:type="spellEnd"/>
            <w:r w:rsidRPr="00B91B7F">
              <w:rPr>
                <w:color w:val="000000" w:themeColor="text1"/>
              </w:rPr>
              <w:t xml:space="preserve"> </w:t>
            </w:r>
            <w:proofErr w:type="spellStart"/>
            <w:r w:rsidRPr="00B91B7F">
              <w:rPr>
                <w:color w:val="000000" w:themeColor="text1"/>
              </w:rPr>
              <w:t>rộng</w:t>
            </w:r>
            <w:proofErr w:type="spellEnd"/>
            <w:r w:rsidRPr="00B91B7F">
              <w:rPr>
                <w:color w:val="000000" w:themeColor="text1"/>
              </w:rPr>
              <w:t xml:space="preserve"> </w:t>
            </w:r>
            <w:proofErr w:type="spellStart"/>
            <w:r w:rsidRPr="00B91B7F">
              <w:rPr>
                <w:color w:val="000000" w:themeColor="text1"/>
              </w:rPr>
              <w:t>rãi</w:t>
            </w:r>
            <w:proofErr w:type="spellEnd"/>
            <w:r w:rsidRPr="00B91B7F">
              <w:rPr>
                <w:color w:val="000000" w:themeColor="text1"/>
              </w:rPr>
              <w:t xml:space="preserve"> </w:t>
            </w:r>
            <w:proofErr w:type="spellStart"/>
            <w:r w:rsidRPr="00B91B7F">
              <w:rPr>
                <w:color w:val="000000" w:themeColor="text1"/>
              </w:rPr>
              <w:t>hồ</w:t>
            </w:r>
            <w:proofErr w:type="spellEnd"/>
            <w:r w:rsidRPr="00B91B7F">
              <w:rPr>
                <w:color w:val="000000" w:themeColor="text1"/>
              </w:rPr>
              <w:t xml:space="preserve"> </w:t>
            </w:r>
            <w:proofErr w:type="spellStart"/>
            <w:r w:rsidRPr="00B91B7F">
              <w:rPr>
                <w:color w:val="000000" w:themeColor="text1"/>
              </w:rPr>
              <w:t>sơ</w:t>
            </w:r>
            <w:proofErr w:type="spellEnd"/>
            <w:r w:rsidRPr="00B91B7F">
              <w:rPr>
                <w:color w:val="000000" w:themeColor="text1"/>
              </w:rPr>
              <w:t xml:space="preserve"> </w:t>
            </w:r>
            <w:proofErr w:type="spellStart"/>
            <w:r w:rsidRPr="00B91B7F">
              <w:rPr>
                <w:color w:val="000000" w:themeColor="text1"/>
              </w:rPr>
              <w:t>đó</w:t>
            </w:r>
            <w:proofErr w:type="spellEnd"/>
          </w:p>
        </w:tc>
        <w:tc>
          <w:tcPr>
            <w:tcW w:w="710" w:type="dxa"/>
            <w:shd w:val="clear" w:color="auto" w:fill="auto"/>
            <w:vAlign w:val="center"/>
          </w:tcPr>
          <w:p w14:paraId="03D58A33" w14:textId="40346F3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29</w:t>
            </w:r>
          </w:p>
        </w:tc>
        <w:tc>
          <w:tcPr>
            <w:tcW w:w="836" w:type="dxa"/>
            <w:shd w:val="clear" w:color="auto" w:fill="auto"/>
            <w:vAlign w:val="center"/>
          </w:tcPr>
          <w:p w14:paraId="32238B8A" w14:textId="20C61942"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89</w:t>
            </w:r>
          </w:p>
        </w:tc>
      </w:tr>
      <w:tr w:rsidR="009A531F" w:rsidRPr="00B91B7F" w14:paraId="13E7667D" w14:textId="77777777" w:rsidTr="00B628B7">
        <w:tc>
          <w:tcPr>
            <w:tcW w:w="537" w:type="dxa"/>
            <w:shd w:val="clear" w:color="auto" w:fill="auto"/>
            <w:vAlign w:val="center"/>
          </w:tcPr>
          <w:p w14:paraId="3CDDDF13"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7</w:t>
            </w:r>
          </w:p>
        </w:tc>
        <w:tc>
          <w:tcPr>
            <w:tcW w:w="7273" w:type="dxa"/>
            <w:shd w:val="clear" w:color="auto" w:fill="auto"/>
          </w:tcPr>
          <w:p w14:paraId="26C3B512" w14:textId="77777777" w:rsidR="009A531F" w:rsidRPr="00B91B7F" w:rsidRDefault="009A531F" w:rsidP="00B91B7F">
            <w:pPr>
              <w:pStyle w:val="NormalWeb"/>
              <w:spacing w:before="120" w:beforeAutospacing="0" w:after="0" w:afterAutospacing="0"/>
              <w:ind w:right="-34"/>
              <w:jc w:val="both"/>
              <w:rPr>
                <w:color w:val="000000" w:themeColor="text1"/>
              </w:rPr>
            </w:pPr>
            <w:proofErr w:type="spellStart"/>
            <w:r w:rsidRPr="00B91B7F">
              <w:rPr>
                <w:color w:val="000000" w:themeColor="text1"/>
              </w:rPr>
              <w:t>Thành</w:t>
            </w:r>
            <w:proofErr w:type="spellEnd"/>
            <w:r w:rsidRPr="00B91B7F">
              <w:rPr>
                <w:color w:val="000000" w:themeColor="text1"/>
              </w:rPr>
              <w:t xml:space="preserve"> </w:t>
            </w:r>
            <w:proofErr w:type="spellStart"/>
            <w:r w:rsidRPr="00B91B7F">
              <w:rPr>
                <w:color w:val="000000" w:themeColor="text1"/>
              </w:rPr>
              <w:t>lập</w:t>
            </w:r>
            <w:proofErr w:type="spellEnd"/>
            <w:r w:rsidRPr="00B91B7F">
              <w:rPr>
                <w:color w:val="000000" w:themeColor="text1"/>
              </w:rPr>
              <w:t xml:space="preserve"> </w:t>
            </w:r>
            <w:proofErr w:type="spellStart"/>
            <w:r w:rsidRPr="00B91B7F">
              <w:rPr>
                <w:color w:val="000000" w:themeColor="text1"/>
              </w:rPr>
              <w:t>Hội</w:t>
            </w:r>
            <w:proofErr w:type="spellEnd"/>
            <w:r w:rsidRPr="00B91B7F">
              <w:rPr>
                <w:color w:val="000000" w:themeColor="text1"/>
              </w:rPr>
              <w:t xml:space="preserve"> </w:t>
            </w:r>
            <w:proofErr w:type="spellStart"/>
            <w:r w:rsidRPr="00B91B7F">
              <w:rPr>
                <w:color w:val="000000" w:themeColor="text1"/>
              </w:rPr>
              <w:t>đồng</w:t>
            </w:r>
            <w:proofErr w:type="spellEnd"/>
            <w:r w:rsidRPr="00B91B7F">
              <w:rPr>
                <w:color w:val="000000" w:themeColor="text1"/>
              </w:rPr>
              <w:t xml:space="preserve"> </w:t>
            </w:r>
            <w:proofErr w:type="spellStart"/>
            <w:r w:rsidRPr="00B91B7F">
              <w:rPr>
                <w:color w:val="000000" w:themeColor="text1"/>
              </w:rPr>
              <w:t>thi</w:t>
            </w:r>
            <w:proofErr w:type="spellEnd"/>
            <w:r w:rsidRPr="00B91B7F">
              <w:rPr>
                <w:color w:val="000000" w:themeColor="text1"/>
              </w:rPr>
              <w:t xml:space="preserve"> </w:t>
            </w:r>
            <w:proofErr w:type="spellStart"/>
            <w:r w:rsidRPr="00B91B7F">
              <w:rPr>
                <w:color w:val="000000" w:themeColor="text1"/>
              </w:rPr>
              <w:t>tuyển</w:t>
            </w:r>
            <w:proofErr w:type="spellEnd"/>
            <w:r w:rsidRPr="00B91B7F">
              <w:rPr>
                <w:color w:val="000000" w:themeColor="text1"/>
              </w:rPr>
              <w:t xml:space="preserve">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xét</w:t>
            </w:r>
            <w:proofErr w:type="spellEnd"/>
            <w:r w:rsidRPr="00B91B7F">
              <w:rPr>
                <w:color w:val="000000" w:themeColor="text1"/>
              </w:rPr>
              <w:t xml:space="preserve"> </w:t>
            </w:r>
            <w:proofErr w:type="spellStart"/>
            <w:r w:rsidRPr="00B91B7F">
              <w:rPr>
                <w:color w:val="000000" w:themeColor="text1"/>
              </w:rPr>
              <w:t>tuyển</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lựa</w:t>
            </w:r>
            <w:proofErr w:type="spellEnd"/>
            <w:r w:rsidRPr="00B91B7F">
              <w:rPr>
                <w:color w:val="000000" w:themeColor="text1"/>
              </w:rPr>
              <w:t xml:space="preserve"> </w:t>
            </w:r>
            <w:proofErr w:type="spellStart"/>
            <w:r w:rsidRPr="00B91B7F">
              <w:rPr>
                <w:color w:val="000000" w:themeColor="text1"/>
              </w:rPr>
              <w:t>chọn</w:t>
            </w:r>
            <w:proofErr w:type="spellEnd"/>
            <w:r w:rsidRPr="00B91B7F">
              <w:rPr>
                <w:color w:val="000000" w:themeColor="text1"/>
              </w:rPr>
              <w:t xml:space="preserve"> </w:t>
            </w:r>
            <w:proofErr w:type="spellStart"/>
            <w:r w:rsidRPr="00B91B7F">
              <w:rPr>
                <w:color w:val="000000" w:themeColor="text1"/>
              </w:rPr>
              <w:t>những</w:t>
            </w:r>
            <w:proofErr w:type="spellEnd"/>
            <w:r w:rsidRPr="00B91B7F">
              <w:rPr>
                <w:color w:val="000000" w:themeColor="text1"/>
              </w:rPr>
              <w:t xml:space="preserve"> </w:t>
            </w:r>
            <w:proofErr w:type="spellStart"/>
            <w:r w:rsidRPr="00B91B7F">
              <w:rPr>
                <w:color w:val="000000" w:themeColor="text1"/>
              </w:rPr>
              <w:t>ứng</w:t>
            </w:r>
            <w:proofErr w:type="spellEnd"/>
            <w:r w:rsidRPr="00B91B7F">
              <w:rPr>
                <w:color w:val="000000" w:themeColor="text1"/>
              </w:rPr>
              <w:t xml:space="preserve"> </w:t>
            </w:r>
            <w:proofErr w:type="spellStart"/>
            <w:r w:rsidRPr="00B91B7F">
              <w:rPr>
                <w:color w:val="000000" w:themeColor="text1"/>
              </w:rPr>
              <w:t>viên</w:t>
            </w:r>
            <w:proofErr w:type="spellEnd"/>
            <w:r w:rsidRPr="00B91B7F">
              <w:rPr>
                <w:color w:val="000000" w:themeColor="text1"/>
              </w:rPr>
              <w:t xml:space="preserve"> </w:t>
            </w:r>
            <w:proofErr w:type="spellStart"/>
            <w:r w:rsidRPr="00B91B7F">
              <w:rPr>
                <w:color w:val="000000" w:themeColor="text1"/>
              </w:rPr>
              <w:t>đủ</w:t>
            </w:r>
            <w:proofErr w:type="spellEnd"/>
            <w:r w:rsidRPr="00B91B7F">
              <w:rPr>
                <w:color w:val="000000" w:themeColor="text1"/>
              </w:rPr>
              <w:t xml:space="preserve"> </w:t>
            </w:r>
            <w:proofErr w:type="spellStart"/>
            <w:r w:rsidRPr="00B91B7F">
              <w:rPr>
                <w:color w:val="000000" w:themeColor="text1"/>
              </w:rPr>
              <w:t>điều</w:t>
            </w:r>
            <w:proofErr w:type="spellEnd"/>
            <w:r w:rsidRPr="00B91B7F">
              <w:rPr>
                <w:color w:val="000000" w:themeColor="text1"/>
              </w:rPr>
              <w:t xml:space="preserve"> </w:t>
            </w:r>
            <w:proofErr w:type="spellStart"/>
            <w:r w:rsidRPr="00B91B7F">
              <w:rPr>
                <w:color w:val="000000" w:themeColor="text1"/>
              </w:rPr>
              <w:t>kiện</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CBQL</w:t>
            </w:r>
          </w:p>
        </w:tc>
        <w:tc>
          <w:tcPr>
            <w:tcW w:w="710" w:type="dxa"/>
            <w:shd w:val="clear" w:color="auto" w:fill="auto"/>
            <w:vAlign w:val="center"/>
          </w:tcPr>
          <w:p w14:paraId="3D062CDC" w14:textId="7378E4B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90</w:t>
            </w:r>
          </w:p>
        </w:tc>
        <w:tc>
          <w:tcPr>
            <w:tcW w:w="836" w:type="dxa"/>
            <w:shd w:val="clear" w:color="auto" w:fill="auto"/>
            <w:vAlign w:val="center"/>
          </w:tcPr>
          <w:p w14:paraId="30F3CC0A" w14:textId="289A8D8A"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1</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00</w:t>
            </w:r>
          </w:p>
        </w:tc>
      </w:tr>
      <w:tr w:rsidR="009A531F" w:rsidRPr="00B91B7F" w14:paraId="46424CD0" w14:textId="77777777" w:rsidTr="00B628B7">
        <w:tc>
          <w:tcPr>
            <w:tcW w:w="537" w:type="dxa"/>
            <w:shd w:val="clear" w:color="auto" w:fill="auto"/>
            <w:vAlign w:val="center"/>
          </w:tcPr>
          <w:p w14:paraId="2F538E7F"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8</w:t>
            </w:r>
          </w:p>
        </w:tc>
        <w:tc>
          <w:tcPr>
            <w:tcW w:w="7273" w:type="dxa"/>
            <w:shd w:val="clear" w:color="auto" w:fill="auto"/>
          </w:tcPr>
          <w:p w14:paraId="338E63BF"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Công</w:t>
            </w:r>
            <w:proofErr w:type="spellEnd"/>
            <w:r w:rsidRPr="00B91B7F">
              <w:rPr>
                <w:color w:val="000000" w:themeColor="text1"/>
              </w:rPr>
              <w:t xml:space="preserve"> </w:t>
            </w:r>
            <w:proofErr w:type="spellStart"/>
            <w:r w:rsidRPr="00B91B7F">
              <w:rPr>
                <w:color w:val="000000" w:themeColor="text1"/>
              </w:rPr>
              <w:t>khai</w:t>
            </w:r>
            <w:proofErr w:type="spellEnd"/>
            <w:r w:rsidRPr="00B91B7F">
              <w:rPr>
                <w:color w:val="000000" w:themeColor="text1"/>
              </w:rPr>
              <w:t xml:space="preserve"> </w:t>
            </w:r>
            <w:proofErr w:type="spellStart"/>
            <w:r w:rsidRPr="00B91B7F">
              <w:rPr>
                <w:color w:val="000000" w:themeColor="text1"/>
              </w:rPr>
              <w:t>kết</w:t>
            </w:r>
            <w:proofErr w:type="spellEnd"/>
            <w:r w:rsidRPr="00B91B7F">
              <w:rPr>
                <w:color w:val="000000" w:themeColor="text1"/>
              </w:rPr>
              <w:t xml:space="preserve"> </w:t>
            </w:r>
            <w:proofErr w:type="spellStart"/>
            <w:r w:rsidRPr="00B91B7F">
              <w:rPr>
                <w:color w:val="000000" w:themeColor="text1"/>
              </w:rPr>
              <w:t>quả</w:t>
            </w:r>
            <w:proofErr w:type="spellEnd"/>
            <w:r w:rsidRPr="00B91B7F">
              <w:rPr>
                <w:color w:val="000000" w:themeColor="text1"/>
              </w:rPr>
              <w:t xml:space="preserve"> </w:t>
            </w:r>
            <w:proofErr w:type="spellStart"/>
            <w:r w:rsidRPr="00B91B7F">
              <w:rPr>
                <w:color w:val="000000" w:themeColor="text1"/>
              </w:rPr>
              <w:t>lựa</w:t>
            </w:r>
            <w:proofErr w:type="spellEnd"/>
            <w:r w:rsidRPr="00B91B7F">
              <w:rPr>
                <w:color w:val="000000" w:themeColor="text1"/>
              </w:rPr>
              <w:t xml:space="preserve"> </w:t>
            </w:r>
            <w:proofErr w:type="spellStart"/>
            <w:r w:rsidRPr="00B91B7F">
              <w:rPr>
                <w:color w:val="000000" w:themeColor="text1"/>
              </w:rPr>
              <w:t>chọn</w:t>
            </w:r>
            <w:proofErr w:type="spellEnd"/>
            <w:r w:rsidRPr="00B91B7F">
              <w:rPr>
                <w:color w:val="000000" w:themeColor="text1"/>
              </w:rPr>
              <w:t xml:space="preserve"> </w:t>
            </w:r>
            <w:proofErr w:type="spellStart"/>
            <w:r w:rsidRPr="00B91B7F">
              <w:rPr>
                <w:color w:val="000000" w:themeColor="text1"/>
              </w:rPr>
              <w:t>người</w:t>
            </w:r>
            <w:proofErr w:type="spellEnd"/>
            <w:r w:rsidRPr="00B91B7F">
              <w:rPr>
                <w:color w:val="000000" w:themeColor="text1"/>
              </w:rPr>
              <w:t xml:space="preserve"> </w:t>
            </w:r>
            <w:proofErr w:type="spellStart"/>
            <w:r w:rsidRPr="00B91B7F">
              <w:rPr>
                <w:color w:val="000000" w:themeColor="text1"/>
              </w:rPr>
              <w:t>sẽ</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giữ</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vụ</w:t>
            </w:r>
            <w:proofErr w:type="spellEnd"/>
            <w:r w:rsidRPr="00B91B7F">
              <w:rPr>
                <w:color w:val="000000" w:themeColor="text1"/>
              </w:rPr>
              <w:t xml:space="preserve"> CBQL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nhận</w:t>
            </w:r>
            <w:proofErr w:type="spellEnd"/>
            <w:r w:rsidRPr="00B91B7F">
              <w:rPr>
                <w:color w:val="000000" w:themeColor="text1"/>
              </w:rPr>
              <w:t xml:space="preserve"> ý </w:t>
            </w:r>
            <w:proofErr w:type="spellStart"/>
            <w:r w:rsidRPr="00B91B7F">
              <w:rPr>
                <w:color w:val="000000" w:themeColor="text1"/>
              </w:rPr>
              <w:t>kiến</w:t>
            </w:r>
            <w:proofErr w:type="spellEnd"/>
            <w:r w:rsidRPr="00B91B7F">
              <w:rPr>
                <w:color w:val="000000" w:themeColor="text1"/>
              </w:rPr>
              <w:t xml:space="preserve"> </w:t>
            </w:r>
            <w:proofErr w:type="spellStart"/>
            <w:r w:rsidRPr="00B91B7F">
              <w:rPr>
                <w:color w:val="000000" w:themeColor="text1"/>
              </w:rPr>
              <w:t>phản</w:t>
            </w:r>
            <w:proofErr w:type="spellEnd"/>
            <w:r w:rsidRPr="00B91B7F">
              <w:rPr>
                <w:color w:val="000000" w:themeColor="text1"/>
              </w:rPr>
              <w:t xml:space="preserve"> </w:t>
            </w:r>
            <w:proofErr w:type="spellStart"/>
            <w:r w:rsidRPr="00B91B7F">
              <w:rPr>
                <w:color w:val="000000" w:themeColor="text1"/>
              </w:rPr>
              <w:t>hồi</w:t>
            </w:r>
            <w:proofErr w:type="spellEnd"/>
            <w:r w:rsidRPr="00B91B7F">
              <w:rPr>
                <w:color w:val="000000" w:themeColor="text1"/>
              </w:rPr>
              <w:t xml:space="preserve"> </w:t>
            </w:r>
            <w:proofErr w:type="spellStart"/>
            <w:r w:rsidRPr="00B91B7F">
              <w:rPr>
                <w:color w:val="000000" w:themeColor="text1"/>
              </w:rPr>
              <w:t>từ</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cá</w:t>
            </w:r>
            <w:proofErr w:type="spellEnd"/>
            <w:r w:rsidRPr="00B91B7F">
              <w:rPr>
                <w:color w:val="000000" w:themeColor="text1"/>
              </w:rPr>
              <w:t xml:space="preserve"> </w:t>
            </w:r>
            <w:proofErr w:type="spellStart"/>
            <w:r w:rsidRPr="00B91B7F">
              <w:rPr>
                <w:color w:val="000000" w:themeColor="text1"/>
              </w:rPr>
              <w:t>nhân</w:t>
            </w:r>
            <w:proofErr w:type="spellEnd"/>
          </w:p>
        </w:tc>
        <w:tc>
          <w:tcPr>
            <w:tcW w:w="710" w:type="dxa"/>
            <w:shd w:val="clear" w:color="auto" w:fill="auto"/>
            <w:vAlign w:val="center"/>
          </w:tcPr>
          <w:p w14:paraId="78956668" w14:textId="1B9487E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78</w:t>
            </w:r>
          </w:p>
        </w:tc>
        <w:tc>
          <w:tcPr>
            <w:tcW w:w="836" w:type="dxa"/>
            <w:shd w:val="clear" w:color="auto" w:fill="auto"/>
            <w:vAlign w:val="center"/>
          </w:tcPr>
          <w:p w14:paraId="1686A3B0" w14:textId="00270D4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84</w:t>
            </w:r>
          </w:p>
        </w:tc>
      </w:tr>
      <w:tr w:rsidR="009A531F" w:rsidRPr="00B91B7F" w14:paraId="107B780A" w14:textId="77777777" w:rsidTr="00B628B7">
        <w:tc>
          <w:tcPr>
            <w:tcW w:w="537" w:type="dxa"/>
            <w:shd w:val="clear" w:color="auto" w:fill="auto"/>
            <w:vAlign w:val="center"/>
          </w:tcPr>
          <w:p w14:paraId="7889920A"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9</w:t>
            </w:r>
          </w:p>
        </w:tc>
        <w:tc>
          <w:tcPr>
            <w:tcW w:w="7273" w:type="dxa"/>
            <w:shd w:val="clear" w:color="auto" w:fill="auto"/>
          </w:tcPr>
          <w:p w14:paraId="50B4789A"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Xử</w:t>
            </w:r>
            <w:proofErr w:type="spellEnd"/>
            <w:r w:rsidRPr="00B91B7F">
              <w:rPr>
                <w:color w:val="000000" w:themeColor="text1"/>
              </w:rPr>
              <w:t xml:space="preserve"> </w:t>
            </w:r>
            <w:proofErr w:type="spellStart"/>
            <w:r w:rsidRPr="00B91B7F">
              <w:rPr>
                <w:color w:val="000000" w:themeColor="text1"/>
              </w:rPr>
              <w:t>lý</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thông</w:t>
            </w:r>
            <w:proofErr w:type="spellEnd"/>
            <w:r w:rsidRPr="00B91B7F">
              <w:rPr>
                <w:color w:val="000000" w:themeColor="text1"/>
              </w:rPr>
              <w:t xml:space="preserve"> tin </w:t>
            </w:r>
            <w:proofErr w:type="spellStart"/>
            <w:r w:rsidRPr="00B91B7F">
              <w:rPr>
                <w:color w:val="000000" w:themeColor="text1"/>
              </w:rPr>
              <w:t>phản</w:t>
            </w:r>
            <w:proofErr w:type="spellEnd"/>
            <w:r w:rsidRPr="00B91B7F">
              <w:rPr>
                <w:color w:val="000000" w:themeColor="text1"/>
              </w:rPr>
              <w:t xml:space="preserve"> </w:t>
            </w:r>
            <w:proofErr w:type="spellStart"/>
            <w:r w:rsidRPr="00B91B7F">
              <w:rPr>
                <w:color w:val="000000" w:themeColor="text1"/>
              </w:rPr>
              <w:t>hồi</w:t>
            </w:r>
            <w:proofErr w:type="spellEnd"/>
            <w:r w:rsidRPr="00B91B7F">
              <w:rPr>
                <w:color w:val="000000" w:themeColor="text1"/>
              </w:rPr>
              <w:t xml:space="preserve"> (</w:t>
            </w:r>
            <w:proofErr w:type="spellStart"/>
            <w:r w:rsidRPr="00B91B7F">
              <w:rPr>
                <w:color w:val="000000" w:themeColor="text1"/>
              </w:rPr>
              <w:t>nếu</w:t>
            </w:r>
            <w:proofErr w:type="spellEnd"/>
            <w:r w:rsidRPr="00B91B7F">
              <w:rPr>
                <w:color w:val="000000" w:themeColor="text1"/>
              </w:rPr>
              <w:t xml:space="preserve"> </w:t>
            </w:r>
            <w:proofErr w:type="spellStart"/>
            <w:r w:rsidRPr="00B91B7F">
              <w:rPr>
                <w:color w:val="000000" w:themeColor="text1"/>
              </w:rPr>
              <w:t>có</w:t>
            </w:r>
            <w:proofErr w:type="spellEnd"/>
            <w:r w:rsidRPr="00B91B7F">
              <w:rPr>
                <w:color w:val="000000" w:themeColor="text1"/>
              </w:rPr>
              <w:t xml:space="preserve">), </w:t>
            </w:r>
            <w:proofErr w:type="spellStart"/>
            <w:r w:rsidRPr="00B91B7F">
              <w:rPr>
                <w:color w:val="000000" w:themeColor="text1"/>
              </w:rPr>
              <w:t>có</w:t>
            </w:r>
            <w:proofErr w:type="spellEnd"/>
            <w:r w:rsidRPr="00B91B7F">
              <w:rPr>
                <w:color w:val="000000" w:themeColor="text1"/>
              </w:rPr>
              <w:t xml:space="preserve"> ý </w:t>
            </w:r>
            <w:proofErr w:type="spellStart"/>
            <w:r w:rsidRPr="00B91B7F">
              <w:rPr>
                <w:color w:val="000000" w:themeColor="text1"/>
              </w:rPr>
              <w:t>kiến</w:t>
            </w:r>
            <w:proofErr w:type="spellEnd"/>
            <w:r w:rsidRPr="00B91B7F">
              <w:rPr>
                <w:color w:val="000000" w:themeColor="text1"/>
              </w:rPr>
              <w:t xml:space="preserve"> </w:t>
            </w:r>
            <w:proofErr w:type="spellStart"/>
            <w:r w:rsidRPr="00B91B7F">
              <w:rPr>
                <w:color w:val="000000" w:themeColor="text1"/>
              </w:rPr>
              <w:t>tiếp</w:t>
            </w:r>
            <w:proofErr w:type="spellEnd"/>
            <w:r w:rsidRPr="00B91B7F">
              <w:rPr>
                <w:color w:val="000000" w:themeColor="text1"/>
              </w:rPr>
              <w:t xml:space="preserve"> </w:t>
            </w:r>
            <w:proofErr w:type="spellStart"/>
            <w:r w:rsidRPr="00B91B7F">
              <w:rPr>
                <w:color w:val="000000" w:themeColor="text1"/>
              </w:rPr>
              <w:t>thu</w:t>
            </w:r>
            <w:proofErr w:type="spellEnd"/>
            <w:r w:rsidRPr="00B91B7F">
              <w:rPr>
                <w:color w:val="000000" w:themeColor="text1"/>
              </w:rPr>
              <w:t xml:space="preserve">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giải</w:t>
            </w:r>
            <w:proofErr w:type="spellEnd"/>
            <w:r w:rsidRPr="00B91B7F">
              <w:rPr>
                <w:color w:val="000000" w:themeColor="text1"/>
              </w:rPr>
              <w:t xml:space="preserve"> </w:t>
            </w:r>
            <w:proofErr w:type="spellStart"/>
            <w:r w:rsidRPr="00B91B7F">
              <w:rPr>
                <w:color w:val="000000" w:themeColor="text1"/>
              </w:rPr>
              <w:t>thích</w:t>
            </w:r>
            <w:proofErr w:type="spellEnd"/>
            <w:r w:rsidRPr="00B91B7F">
              <w:rPr>
                <w:color w:val="000000" w:themeColor="text1"/>
              </w:rPr>
              <w:t xml:space="preserve"> </w:t>
            </w:r>
            <w:proofErr w:type="spellStart"/>
            <w:r w:rsidRPr="00B91B7F">
              <w:rPr>
                <w:color w:val="000000" w:themeColor="text1"/>
              </w:rPr>
              <w:t>với</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cá</w:t>
            </w:r>
            <w:proofErr w:type="spellEnd"/>
            <w:r w:rsidRPr="00B91B7F">
              <w:rPr>
                <w:color w:val="000000" w:themeColor="text1"/>
              </w:rPr>
              <w:t xml:space="preserve"> </w:t>
            </w:r>
            <w:proofErr w:type="spellStart"/>
            <w:r w:rsidRPr="00B91B7F">
              <w:rPr>
                <w:color w:val="000000" w:themeColor="text1"/>
              </w:rPr>
              <w:t>nhân</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có</w:t>
            </w:r>
            <w:proofErr w:type="spellEnd"/>
            <w:r w:rsidRPr="00B91B7F">
              <w:rPr>
                <w:color w:val="000000" w:themeColor="text1"/>
              </w:rPr>
              <w:t xml:space="preserve"> </w:t>
            </w:r>
            <w:proofErr w:type="spellStart"/>
            <w:r w:rsidRPr="00B91B7F">
              <w:rPr>
                <w:color w:val="000000" w:themeColor="text1"/>
              </w:rPr>
              <w:t>sự</w:t>
            </w:r>
            <w:proofErr w:type="spellEnd"/>
            <w:r w:rsidRPr="00B91B7F">
              <w:rPr>
                <w:color w:val="000000" w:themeColor="text1"/>
              </w:rPr>
              <w:t xml:space="preserve"> </w:t>
            </w:r>
            <w:proofErr w:type="spellStart"/>
            <w:r w:rsidRPr="00B91B7F">
              <w:rPr>
                <w:color w:val="000000" w:themeColor="text1"/>
              </w:rPr>
              <w:t>đồng</w:t>
            </w:r>
            <w:proofErr w:type="spellEnd"/>
            <w:r w:rsidRPr="00B91B7F">
              <w:rPr>
                <w:color w:val="000000" w:themeColor="text1"/>
              </w:rPr>
              <w:t xml:space="preserve"> </w:t>
            </w:r>
            <w:proofErr w:type="spellStart"/>
            <w:r w:rsidRPr="00B91B7F">
              <w:rPr>
                <w:color w:val="000000" w:themeColor="text1"/>
              </w:rPr>
              <w:t>thuận</w:t>
            </w:r>
            <w:proofErr w:type="spellEnd"/>
          </w:p>
        </w:tc>
        <w:tc>
          <w:tcPr>
            <w:tcW w:w="710" w:type="dxa"/>
            <w:shd w:val="clear" w:color="auto" w:fill="auto"/>
            <w:vAlign w:val="center"/>
          </w:tcPr>
          <w:p w14:paraId="3683863C" w14:textId="758326D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75</w:t>
            </w:r>
          </w:p>
        </w:tc>
        <w:tc>
          <w:tcPr>
            <w:tcW w:w="836" w:type="dxa"/>
            <w:shd w:val="clear" w:color="auto" w:fill="auto"/>
            <w:vAlign w:val="center"/>
          </w:tcPr>
          <w:p w14:paraId="6EC180EA" w14:textId="2397828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1</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05</w:t>
            </w:r>
          </w:p>
        </w:tc>
      </w:tr>
      <w:tr w:rsidR="009A531F" w:rsidRPr="00B91B7F" w14:paraId="240EE696" w14:textId="77777777" w:rsidTr="00B628B7">
        <w:tc>
          <w:tcPr>
            <w:tcW w:w="537" w:type="dxa"/>
            <w:shd w:val="clear" w:color="auto" w:fill="auto"/>
            <w:vAlign w:val="center"/>
          </w:tcPr>
          <w:p w14:paraId="6BB8C1D1"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lastRenderedPageBreak/>
              <w:t>10</w:t>
            </w:r>
          </w:p>
        </w:tc>
        <w:tc>
          <w:tcPr>
            <w:tcW w:w="7273" w:type="dxa"/>
            <w:shd w:val="clear" w:color="auto" w:fill="auto"/>
          </w:tcPr>
          <w:p w14:paraId="29F052E2" w14:textId="77777777" w:rsidR="009A531F" w:rsidRPr="00B91B7F" w:rsidRDefault="009A531F" w:rsidP="00B91B7F">
            <w:pPr>
              <w:pStyle w:val="NormalWeb"/>
              <w:spacing w:before="120" w:beforeAutospacing="0" w:after="0" w:afterAutospacing="0"/>
              <w:ind w:right="-32"/>
              <w:jc w:val="both"/>
              <w:rPr>
                <w:color w:val="000000" w:themeColor="text1"/>
              </w:rPr>
            </w:pPr>
            <w:r w:rsidRPr="00B91B7F">
              <w:rPr>
                <w:color w:val="000000" w:themeColor="text1"/>
              </w:rPr>
              <w:t xml:space="preserve">Ban </w:t>
            </w:r>
            <w:proofErr w:type="spellStart"/>
            <w:r w:rsidRPr="00B91B7F">
              <w:rPr>
                <w:color w:val="000000" w:themeColor="text1"/>
              </w:rPr>
              <w:t>hành</w:t>
            </w:r>
            <w:proofErr w:type="spellEnd"/>
            <w:r w:rsidRPr="00B91B7F">
              <w:rPr>
                <w:color w:val="000000" w:themeColor="text1"/>
              </w:rPr>
              <w:t xml:space="preserve"> </w:t>
            </w:r>
            <w:proofErr w:type="spellStart"/>
            <w:r w:rsidRPr="00B91B7F">
              <w:rPr>
                <w:color w:val="000000" w:themeColor="text1"/>
              </w:rPr>
              <w:t>quyết</w:t>
            </w:r>
            <w:proofErr w:type="spellEnd"/>
            <w:r w:rsidRPr="00B91B7F">
              <w:rPr>
                <w:color w:val="000000" w:themeColor="text1"/>
              </w:rPr>
              <w:t xml:space="preserve"> </w:t>
            </w:r>
            <w:proofErr w:type="spellStart"/>
            <w:r w:rsidRPr="00B91B7F">
              <w:rPr>
                <w:color w:val="000000" w:themeColor="text1"/>
              </w:rPr>
              <w:t>định</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mới</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lại</w:t>
            </w:r>
            <w:proofErr w:type="spellEnd"/>
            <w:r w:rsidRPr="00B91B7F">
              <w:rPr>
                <w:color w:val="000000" w:themeColor="text1"/>
              </w:rPr>
              <w:t xml:space="preserve"> CBQL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luân</w:t>
            </w:r>
            <w:proofErr w:type="spellEnd"/>
            <w:r w:rsidRPr="00B91B7F">
              <w:rPr>
                <w:color w:val="000000" w:themeColor="text1"/>
              </w:rPr>
              <w:t xml:space="preserve"> </w:t>
            </w:r>
            <w:proofErr w:type="spellStart"/>
            <w:r w:rsidRPr="00B91B7F">
              <w:rPr>
                <w:color w:val="000000" w:themeColor="text1"/>
              </w:rPr>
              <w:t>chuyển</w:t>
            </w:r>
            <w:proofErr w:type="spellEnd"/>
            <w:r w:rsidRPr="00B91B7F">
              <w:rPr>
                <w:color w:val="000000" w:themeColor="text1"/>
              </w:rPr>
              <w:t xml:space="preserve"> </w:t>
            </w:r>
            <w:proofErr w:type="spellStart"/>
            <w:r w:rsidRPr="00B91B7F">
              <w:rPr>
                <w:color w:val="000000" w:themeColor="text1"/>
              </w:rPr>
              <w:t>đến</w:t>
            </w:r>
            <w:proofErr w:type="spellEnd"/>
            <w:r w:rsidRPr="00B91B7F">
              <w:rPr>
                <w:color w:val="000000" w:themeColor="text1"/>
              </w:rPr>
              <w:t xml:space="preserve"> </w:t>
            </w:r>
            <w:proofErr w:type="spellStart"/>
            <w:r w:rsidRPr="00B91B7F">
              <w:rPr>
                <w:color w:val="000000" w:themeColor="text1"/>
              </w:rPr>
              <w:t>trường</w:t>
            </w:r>
            <w:proofErr w:type="spellEnd"/>
            <w:r w:rsidRPr="00B91B7F">
              <w:rPr>
                <w:color w:val="000000" w:themeColor="text1"/>
              </w:rPr>
              <w:t xml:space="preserve"> </w:t>
            </w:r>
            <w:proofErr w:type="spellStart"/>
            <w:r w:rsidRPr="00B91B7F">
              <w:rPr>
                <w:color w:val="000000" w:themeColor="text1"/>
              </w:rPr>
              <w:t>khác</w:t>
            </w:r>
            <w:proofErr w:type="spellEnd"/>
            <w:r w:rsidRPr="00B91B7F">
              <w:rPr>
                <w:color w:val="000000" w:themeColor="text1"/>
              </w:rPr>
              <w:t xml:space="preserve"> </w:t>
            </w:r>
            <w:proofErr w:type="spellStart"/>
            <w:r w:rsidRPr="00B91B7F">
              <w:rPr>
                <w:color w:val="000000" w:themeColor="text1"/>
              </w:rPr>
              <w:t>khi</w:t>
            </w:r>
            <w:proofErr w:type="spellEnd"/>
            <w:r w:rsidRPr="00B91B7F">
              <w:rPr>
                <w:color w:val="000000" w:themeColor="text1"/>
              </w:rPr>
              <w:t xml:space="preserve"> </w:t>
            </w:r>
            <w:proofErr w:type="spellStart"/>
            <w:r w:rsidRPr="00B91B7F">
              <w:rPr>
                <w:color w:val="000000" w:themeColor="text1"/>
              </w:rPr>
              <w:t>hết</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kỳ</w:t>
            </w:r>
            <w:proofErr w:type="spellEnd"/>
          </w:p>
        </w:tc>
        <w:tc>
          <w:tcPr>
            <w:tcW w:w="710" w:type="dxa"/>
            <w:shd w:val="clear" w:color="auto" w:fill="auto"/>
            <w:vAlign w:val="center"/>
          </w:tcPr>
          <w:p w14:paraId="03A86792" w14:textId="2DB4BC4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30</w:t>
            </w:r>
          </w:p>
        </w:tc>
        <w:tc>
          <w:tcPr>
            <w:tcW w:w="836" w:type="dxa"/>
            <w:shd w:val="clear" w:color="auto" w:fill="auto"/>
            <w:vAlign w:val="center"/>
          </w:tcPr>
          <w:p w14:paraId="6E99F9BE" w14:textId="6B18E71A"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1</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01</w:t>
            </w:r>
          </w:p>
        </w:tc>
      </w:tr>
      <w:tr w:rsidR="009A531F" w:rsidRPr="00B91B7F" w14:paraId="096F479E" w14:textId="77777777" w:rsidTr="00B628B7">
        <w:tc>
          <w:tcPr>
            <w:tcW w:w="537" w:type="dxa"/>
            <w:shd w:val="clear" w:color="auto" w:fill="auto"/>
            <w:vAlign w:val="center"/>
          </w:tcPr>
          <w:p w14:paraId="6AB0C602"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11</w:t>
            </w:r>
          </w:p>
        </w:tc>
        <w:tc>
          <w:tcPr>
            <w:tcW w:w="7273" w:type="dxa"/>
            <w:shd w:val="clear" w:color="auto" w:fill="auto"/>
          </w:tcPr>
          <w:p w14:paraId="1AA91970"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giao</w:t>
            </w:r>
            <w:proofErr w:type="spellEnd"/>
            <w:r w:rsidRPr="00B91B7F">
              <w:rPr>
                <w:color w:val="000000" w:themeColor="text1"/>
              </w:rPr>
              <w:t xml:space="preserve"> </w:t>
            </w:r>
            <w:proofErr w:type="spellStart"/>
            <w:r w:rsidRPr="00B91B7F">
              <w:rPr>
                <w:color w:val="000000" w:themeColor="text1"/>
              </w:rPr>
              <w:t>trách</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cho</w:t>
            </w:r>
            <w:proofErr w:type="spellEnd"/>
            <w:r w:rsidRPr="00B91B7F">
              <w:rPr>
                <w:color w:val="000000" w:themeColor="text1"/>
              </w:rPr>
              <w:t xml:space="preserve"> </w:t>
            </w:r>
            <w:proofErr w:type="spellStart"/>
            <w:r w:rsidRPr="00B91B7F">
              <w:rPr>
                <w:color w:val="000000" w:themeColor="text1"/>
              </w:rPr>
              <w:t>từng</w:t>
            </w:r>
            <w:proofErr w:type="spellEnd"/>
            <w:r w:rsidRPr="00B91B7F">
              <w:rPr>
                <w:color w:val="000000" w:themeColor="text1"/>
              </w:rPr>
              <w:t xml:space="preserve"> CBQL </w:t>
            </w:r>
            <w:proofErr w:type="spellStart"/>
            <w:r w:rsidRPr="00B91B7F">
              <w:rPr>
                <w:color w:val="000000" w:themeColor="text1"/>
              </w:rPr>
              <w:t>sau</w:t>
            </w:r>
            <w:proofErr w:type="spellEnd"/>
            <w:r w:rsidRPr="00B91B7F">
              <w:rPr>
                <w:color w:val="000000" w:themeColor="text1"/>
              </w:rPr>
              <w:t xml:space="preserve"> </w:t>
            </w:r>
            <w:proofErr w:type="spellStart"/>
            <w:r w:rsidRPr="00B91B7F">
              <w:rPr>
                <w:color w:val="000000" w:themeColor="text1"/>
              </w:rPr>
              <w:t>khi</w:t>
            </w:r>
            <w:proofErr w:type="spellEnd"/>
            <w:r w:rsidRPr="00B91B7F">
              <w:rPr>
                <w:color w:val="000000" w:themeColor="text1"/>
              </w:rPr>
              <w:t xml:space="preserve"> </w:t>
            </w:r>
            <w:proofErr w:type="spellStart"/>
            <w:r w:rsidRPr="00B91B7F">
              <w:rPr>
                <w:color w:val="000000" w:themeColor="text1"/>
              </w:rPr>
              <w:t>bổ</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trên</w:t>
            </w:r>
            <w:proofErr w:type="spellEnd"/>
            <w:r w:rsidRPr="00B91B7F">
              <w:rPr>
                <w:color w:val="000000" w:themeColor="text1"/>
              </w:rPr>
              <w:t xml:space="preserve"> </w:t>
            </w:r>
            <w:proofErr w:type="spellStart"/>
            <w:r w:rsidRPr="00B91B7F">
              <w:rPr>
                <w:color w:val="000000" w:themeColor="text1"/>
              </w:rPr>
              <w:t>nguyên</w:t>
            </w:r>
            <w:proofErr w:type="spellEnd"/>
            <w:r w:rsidRPr="00B91B7F">
              <w:rPr>
                <w:color w:val="000000" w:themeColor="text1"/>
              </w:rPr>
              <w:t xml:space="preserve"> </w:t>
            </w:r>
            <w:proofErr w:type="spellStart"/>
            <w:r w:rsidRPr="00B91B7F">
              <w:rPr>
                <w:color w:val="000000" w:themeColor="text1"/>
              </w:rPr>
              <w:t>tắc</w:t>
            </w:r>
            <w:proofErr w:type="spellEnd"/>
            <w:r w:rsidRPr="00B91B7F">
              <w:rPr>
                <w:color w:val="000000" w:themeColor="text1"/>
              </w:rPr>
              <w:t xml:space="preserve"> </w:t>
            </w:r>
            <w:proofErr w:type="spellStart"/>
            <w:r w:rsidRPr="00B91B7F">
              <w:rPr>
                <w:color w:val="000000" w:themeColor="text1"/>
              </w:rPr>
              <w:t>tiếp</w:t>
            </w:r>
            <w:proofErr w:type="spellEnd"/>
            <w:r w:rsidRPr="00B91B7F">
              <w:rPr>
                <w:color w:val="000000" w:themeColor="text1"/>
              </w:rPr>
              <w:t xml:space="preserve"> </w:t>
            </w:r>
            <w:proofErr w:type="spellStart"/>
            <w:r w:rsidRPr="00B91B7F">
              <w:rPr>
                <w:color w:val="000000" w:themeColor="text1"/>
              </w:rPr>
              <w:t>tục</w:t>
            </w:r>
            <w:proofErr w:type="spellEnd"/>
            <w:r w:rsidRPr="00B91B7F">
              <w:rPr>
                <w:color w:val="000000" w:themeColor="text1"/>
              </w:rPr>
              <w:t xml:space="preserve"> </w:t>
            </w:r>
            <w:proofErr w:type="spellStart"/>
            <w:r w:rsidRPr="00B91B7F">
              <w:rPr>
                <w:color w:val="000000" w:themeColor="text1"/>
              </w:rPr>
              <w:t>thử</w:t>
            </w:r>
            <w:proofErr w:type="spellEnd"/>
            <w:r w:rsidRPr="00B91B7F">
              <w:rPr>
                <w:color w:val="000000" w:themeColor="text1"/>
              </w:rPr>
              <w:t xml:space="preserve"> </w:t>
            </w:r>
            <w:proofErr w:type="spellStart"/>
            <w:r w:rsidRPr="00B91B7F">
              <w:rPr>
                <w:color w:val="000000" w:themeColor="text1"/>
              </w:rPr>
              <w:t>thách</w:t>
            </w:r>
            <w:proofErr w:type="spellEnd"/>
            <w:r w:rsidRPr="00B91B7F">
              <w:rPr>
                <w:color w:val="000000" w:themeColor="text1"/>
              </w:rPr>
              <w:t xml:space="preserve"> </w:t>
            </w:r>
            <w:proofErr w:type="spellStart"/>
            <w:r w:rsidRPr="00B91B7F">
              <w:rPr>
                <w:color w:val="000000" w:themeColor="text1"/>
              </w:rPr>
              <w:t>để</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p>
        </w:tc>
        <w:tc>
          <w:tcPr>
            <w:tcW w:w="710" w:type="dxa"/>
            <w:shd w:val="clear" w:color="auto" w:fill="auto"/>
            <w:vAlign w:val="center"/>
          </w:tcPr>
          <w:p w14:paraId="6441A7F1" w14:textId="3F93D93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99</w:t>
            </w:r>
          </w:p>
        </w:tc>
        <w:tc>
          <w:tcPr>
            <w:tcW w:w="836" w:type="dxa"/>
            <w:shd w:val="clear" w:color="auto" w:fill="auto"/>
            <w:vAlign w:val="center"/>
          </w:tcPr>
          <w:p w14:paraId="45D4A29D" w14:textId="74B93842"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99</w:t>
            </w:r>
          </w:p>
        </w:tc>
      </w:tr>
      <w:tr w:rsidR="009A531F" w:rsidRPr="00B91B7F" w14:paraId="40BA647A" w14:textId="77777777" w:rsidTr="00B628B7">
        <w:tc>
          <w:tcPr>
            <w:tcW w:w="537" w:type="dxa"/>
            <w:shd w:val="clear" w:color="auto" w:fill="auto"/>
            <w:vAlign w:val="center"/>
          </w:tcPr>
          <w:p w14:paraId="0D1B1F11"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12</w:t>
            </w:r>
          </w:p>
        </w:tc>
        <w:tc>
          <w:tcPr>
            <w:tcW w:w="7273" w:type="dxa"/>
            <w:shd w:val="clear" w:color="auto" w:fill="auto"/>
          </w:tcPr>
          <w:p w14:paraId="64837829"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miễn</w:t>
            </w:r>
            <w:proofErr w:type="spellEnd"/>
            <w:r w:rsidRPr="00B91B7F">
              <w:rPr>
                <w:color w:val="000000" w:themeColor="text1"/>
              </w:rPr>
              <w:t xml:space="preserve"> </w:t>
            </w:r>
            <w:proofErr w:type="spellStart"/>
            <w:r w:rsidRPr="00B91B7F">
              <w:rPr>
                <w:color w:val="000000" w:themeColor="text1"/>
              </w:rPr>
              <w:t>nhiệm</w:t>
            </w:r>
            <w:proofErr w:type="spellEnd"/>
            <w:r w:rsidRPr="00B91B7F">
              <w:rPr>
                <w:color w:val="000000" w:themeColor="text1"/>
              </w:rPr>
              <w:t xml:space="preserve"> </w:t>
            </w:r>
            <w:proofErr w:type="spellStart"/>
            <w:r w:rsidRPr="00B91B7F">
              <w:rPr>
                <w:color w:val="000000" w:themeColor="text1"/>
              </w:rPr>
              <w:t>theo</w:t>
            </w:r>
            <w:proofErr w:type="spellEnd"/>
            <w:r w:rsidRPr="00B91B7F">
              <w:rPr>
                <w:color w:val="000000" w:themeColor="text1"/>
              </w:rPr>
              <w:t xml:space="preserve"> </w:t>
            </w:r>
            <w:proofErr w:type="spellStart"/>
            <w:r w:rsidRPr="00B91B7F">
              <w:rPr>
                <w:color w:val="000000" w:themeColor="text1"/>
              </w:rPr>
              <w:t>quy</w:t>
            </w:r>
            <w:proofErr w:type="spellEnd"/>
            <w:r w:rsidRPr="00B91B7F">
              <w:rPr>
                <w:color w:val="000000" w:themeColor="text1"/>
              </w:rPr>
              <w:t xml:space="preserve"> </w:t>
            </w:r>
            <w:proofErr w:type="spellStart"/>
            <w:r w:rsidRPr="00B91B7F">
              <w:rPr>
                <w:color w:val="000000" w:themeColor="text1"/>
              </w:rPr>
              <w:t>định</w:t>
            </w:r>
            <w:proofErr w:type="spellEnd"/>
            <w:r w:rsidRPr="00B91B7F">
              <w:rPr>
                <w:color w:val="000000" w:themeColor="text1"/>
              </w:rPr>
              <w:t xml:space="preserve"> </w:t>
            </w:r>
            <w:proofErr w:type="spellStart"/>
            <w:r w:rsidRPr="00B91B7F">
              <w:rPr>
                <w:color w:val="000000" w:themeColor="text1"/>
              </w:rPr>
              <w:t>cho</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CBQL </w:t>
            </w:r>
            <w:proofErr w:type="spellStart"/>
            <w:r w:rsidRPr="00B91B7F">
              <w:rPr>
                <w:color w:val="000000" w:themeColor="text1"/>
              </w:rPr>
              <w:t>khi</w:t>
            </w:r>
            <w:proofErr w:type="spellEnd"/>
            <w:r w:rsidRPr="00B91B7F">
              <w:rPr>
                <w:color w:val="000000" w:themeColor="text1"/>
              </w:rPr>
              <w:t xml:space="preserve"> </w:t>
            </w:r>
            <w:proofErr w:type="spellStart"/>
            <w:r w:rsidRPr="00B91B7F">
              <w:rPr>
                <w:color w:val="000000" w:themeColor="text1"/>
              </w:rPr>
              <w:t>họ</w:t>
            </w:r>
            <w:proofErr w:type="spellEnd"/>
            <w:r w:rsidRPr="00B91B7F">
              <w:rPr>
                <w:color w:val="000000" w:themeColor="text1"/>
              </w:rPr>
              <w:t xml:space="preserve"> </w:t>
            </w:r>
            <w:proofErr w:type="spellStart"/>
            <w:r w:rsidRPr="00B91B7F">
              <w:rPr>
                <w:color w:val="000000" w:themeColor="text1"/>
              </w:rPr>
              <w:t>có</w:t>
            </w:r>
            <w:proofErr w:type="spellEnd"/>
            <w:r w:rsidRPr="00B91B7F">
              <w:rPr>
                <w:color w:val="000000" w:themeColor="text1"/>
              </w:rPr>
              <w:t xml:space="preserve"> </w:t>
            </w:r>
            <w:proofErr w:type="spellStart"/>
            <w:r w:rsidRPr="00B91B7F">
              <w:rPr>
                <w:color w:val="000000" w:themeColor="text1"/>
              </w:rPr>
              <w:t>nguyên</w:t>
            </w:r>
            <w:proofErr w:type="spellEnd"/>
            <w:r w:rsidRPr="00B91B7F">
              <w:rPr>
                <w:color w:val="000000" w:themeColor="text1"/>
              </w:rPr>
              <w:t xml:space="preserve"> </w:t>
            </w:r>
            <w:proofErr w:type="spellStart"/>
            <w:r w:rsidRPr="00B91B7F">
              <w:rPr>
                <w:color w:val="000000" w:themeColor="text1"/>
              </w:rPr>
              <w:t>vọng</w:t>
            </w:r>
            <w:proofErr w:type="spellEnd"/>
            <w:r w:rsidRPr="00B91B7F">
              <w:rPr>
                <w:color w:val="000000" w:themeColor="text1"/>
              </w:rPr>
              <w:t xml:space="preserve"> </w:t>
            </w:r>
            <w:proofErr w:type="spellStart"/>
            <w:r w:rsidRPr="00B91B7F">
              <w:rPr>
                <w:color w:val="000000" w:themeColor="text1"/>
              </w:rPr>
              <w:t>nghỉ</w:t>
            </w:r>
            <w:proofErr w:type="spellEnd"/>
            <w:r w:rsidRPr="00B91B7F">
              <w:rPr>
                <w:color w:val="000000" w:themeColor="text1"/>
              </w:rPr>
              <w:t xml:space="preserve"> QL </w:t>
            </w:r>
            <w:proofErr w:type="spellStart"/>
            <w:r w:rsidRPr="00B91B7F">
              <w:rPr>
                <w:color w:val="000000" w:themeColor="text1"/>
              </w:rPr>
              <w:t>hoặc</w:t>
            </w:r>
            <w:proofErr w:type="spellEnd"/>
            <w:r w:rsidRPr="00B91B7F">
              <w:rPr>
                <w:color w:val="000000" w:themeColor="text1"/>
              </w:rPr>
              <w:t xml:space="preserve"> </w:t>
            </w:r>
            <w:proofErr w:type="spellStart"/>
            <w:r w:rsidRPr="00B91B7F">
              <w:rPr>
                <w:color w:val="000000" w:themeColor="text1"/>
              </w:rPr>
              <w:t>có</w:t>
            </w:r>
            <w:proofErr w:type="spellEnd"/>
            <w:r w:rsidRPr="00B91B7F">
              <w:rPr>
                <w:color w:val="000000" w:themeColor="text1"/>
              </w:rPr>
              <w:t xml:space="preserve"> </w:t>
            </w:r>
            <w:proofErr w:type="spellStart"/>
            <w:r w:rsidRPr="00B91B7F">
              <w:rPr>
                <w:color w:val="000000" w:themeColor="text1"/>
              </w:rPr>
              <w:t>sai</w:t>
            </w:r>
            <w:proofErr w:type="spellEnd"/>
            <w:r w:rsidRPr="00B91B7F">
              <w:rPr>
                <w:color w:val="000000" w:themeColor="text1"/>
              </w:rPr>
              <w:t xml:space="preserve"> </w:t>
            </w:r>
            <w:proofErr w:type="spellStart"/>
            <w:r w:rsidRPr="00B91B7F">
              <w:rPr>
                <w:color w:val="000000" w:themeColor="text1"/>
              </w:rPr>
              <w:t>phạm</w:t>
            </w:r>
            <w:proofErr w:type="spellEnd"/>
          </w:p>
        </w:tc>
        <w:tc>
          <w:tcPr>
            <w:tcW w:w="710" w:type="dxa"/>
            <w:shd w:val="clear" w:color="auto" w:fill="auto"/>
            <w:vAlign w:val="center"/>
          </w:tcPr>
          <w:p w14:paraId="22A5A473" w14:textId="03076DA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87</w:t>
            </w:r>
          </w:p>
        </w:tc>
        <w:tc>
          <w:tcPr>
            <w:tcW w:w="836" w:type="dxa"/>
            <w:shd w:val="clear" w:color="auto" w:fill="auto"/>
            <w:vAlign w:val="center"/>
          </w:tcPr>
          <w:p w14:paraId="47A2844D" w14:textId="2B9D225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96</w:t>
            </w:r>
          </w:p>
        </w:tc>
      </w:tr>
      <w:tr w:rsidR="009A531F" w:rsidRPr="00B91B7F" w14:paraId="33F8DCDF" w14:textId="77777777" w:rsidTr="00B628B7">
        <w:tc>
          <w:tcPr>
            <w:tcW w:w="7810" w:type="dxa"/>
            <w:gridSpan w:val="2"/>
            <w:shd w:val="clear" w:color="auto" w:fill="auto"/>
            <w:vAlign w:val="center"/>
          </w:tcPr>
          <w:p w14:paraId="49AD6261" w14:textId="77777777" w:rsidR="009A531F" w:rsidRPr="00B91B7F" w:rsidRDefault="009A531F" w:rsidP="00B91B7F">
            <w:pPr>
              <w:pStyle w:val="NormalWeb"/>
              <w:spacing w:before="120" w:beforeAutospacing="0" w:after="0" w:afterAutospacing="0"/>
              <w:ind w:right="-32"/>
              <w:jc w:val="center"/>
              <w:rPr>
                <w:b/>
                <w:color w:val="000000" w:themeColor="text1"/>
                <w:lang w:val="vi-VN"/>
              </w:rPr>
            </w:pPr>
            <w:r w:rsidRPr="00B91B7F">
              <w:rPr>
                <w:b/>
                <w:color w:val="000000" w:themeColor="text1"/>
              </w:rPr>
              <w:t>ĐTB c</w:t>
            </w:r>
            <w:r w:rsidRPr="00B91B7F">
              <w:rPr>
                <w:b/>
                <w:color w:val="000000" w:themeColor="text1"/>
                <w:lang w:val="vi-VN"/>
              </w:rPr>
              <w:t>hung</w:t>
            </w:r>
          </w:p>
        </w:tc>
        <w:tc>
          <w:tcPr>
            <w:tcW w:w="710" w:type="dxa"/>
            <w:shd w:val="clear" w:color="auto" w:fill="auto"/>
            <w:vAlign w:val="bottom"/>
          </w:tcPr>
          <w:p w14:paraId="1BA3F6B6" w14:textId="03002C97" w:rsidR="009A531F" w:rsidRPr="00B91B7F" w:rsidRDefault="009A531F" w:rsidP="00B91B7F">
            <w:pPr>
              <w:spacing w:before="120"/>
              <w:jc w:val="center"/>
              <w:rPr>
                <w:rFonts w:ascii="Times New Roman" w:hAnsi="Times New Roman" w:cs="Times New Roman"/>
                <w:b/>
                <w:color w:val="000000" w:themeColor="text1"/>
              </w:rPr>
            </w:pPr>
            <w:r w:rsidRPr="00B91B7F">
              <w:rPr>
                <w:rFonts w:ascii="Times New Roman" w:hAnsi="Times New Roman" w:cs="Times New Roman"/>
                <w:b/>
                <w:color w:val="000000" w:themeColor="text1"/>
              </w:rPr>
              <w:t>2</w:t>
            </w:r>
            <w:r w:rsidR="00585947"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90</w:t>
            </w:r>
          </w:p>
        </w:tc>
        <w:tc>
          <w:tcPr>
            <w:tcW w:w="836" w:type="dxa"/>
            <w:shd w:val="clear" w:color="auto" w:fill="auto"/>
            <w:vAlign w:val="bottom"/>
          </w:tcPr>
          <w:p w14:paraId="7C3C64ED" w14:textId="0436A7DE" w:rsidR="009A531F" w:rsidRPr="00B91B7F" w:rsidRDefault="009A531F" w:rsidP="00B91B7F">
            <w:pPr>
              <w:keepNext/>
              <w:spacing w:before="120"/>
              <w:jc w:val="center"/>
              <w:rPr>
                <w:rFonts w:ascii="Times New Roman" w:hAnsi="Times New Roman" w:cs="Times New Roman"/>
                <w:b/>
                <w:color w:val="000000" w:themeColor="text1"/>
              </w:rPr>
            </w:pPr>
            <w:r w:rsidRPr="00B91B7F">
              <w:rPr>
                <w:rFonts w:ascii="Times New Roman" w:hAnsi="Times New Roman" w:cs="Times New Roman"/>
                <w:b/>
                <w:color w:val="000000" w:themeColor="text1"/>
              </w:rPr>
              <w:t>0</w:t>
            </w:r>
            <w:r w:rsidR="00585947"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91</w:t>
            </w:r>
          </w:p>
        </w:tc>
      </w:tr>
    </w:tbl>
    <w:p w14:paraId="6D3E2BC1" w14:textId="3FD2AF7D" w:rsidR="009A531F" w:rsidRPr="00B91B7F" w:rsidRDefault="009A531F" w:rsidP="00B91B7F">
      <w:pPr>
        <w:spacing w:before="120"/>
        <w:jc w:val="both"/>
        <w:rPr>
          <w:rFonts w:ascii="Times New Roman" w:hAnsi="Times New Roman" w:cs="Times New Roman"/>
          <w:i/>
          <w:iCs/>
          <w:color w:val="000000" w:themeColor="text1"/>
        </w:rPr>
      </w:pPr>
      <w:r w:rsidRPr="00B91B7F">
        <w:rPr>
          <w:rFonts w:ascii="Times New Roman" w:hAnsi="Times New Roman" w:cs="Times New Roman"/>
          <w:b/>
          <w:i/>
          <w:color w:val="000000" w:themeColor="text1"/>
          <w:u w:val="single"/>
        </w:rPr>
        <w:t>Chú thích:</w:t>
      </w:r>
      <w:r w:rsidRPr="00B91B7F">
        <w:rPr>
          <w:rFonts w:ascii="Times New Roman" w:hAnsi="Times New Roman" w:cs="Times New Roman"/>
          <w:i/>
          <w:color w:val="000000" w:themeColor="text1"/>
        </w:rPr>
        <w:t xml:space="preserve"> ĐTB: Điểm trung bình,</w:t>
      </w:r>
      <w:r w:rsidRPr="00B91B7F">
        <w:rPr>
          <w:rFonts w:ascii="Times New Roman" w:hAnsi="Times New Roman" w:cs="Times New Roman"/>
          <w:i/>
          <w:color w:val="000000" w:themeColor="text1"/>
          <w:lang w:val="vi-VN"/>
        </w:rPr>
        <w:t xml:space="preserve"> </w:t>
      </w:r>
      <w:r w:rsidRPr="00B91B7F">
        <w:rPr>
          <w:rFonts w:ascii="Times New Roman" w:hAnsi="Times New Roman" w:cs="Times New Roman"/>
          <w:i/>
          <w:color w:val="000000" w:themeColor="text1"/>
        </w:rPr>
        <w:t>1</w:t>
      </w:r>
      <w:r w:rsidRPr="00B91B7F">
        <w:rPr>
          <w:rFonts w:ascii="Times New Roman" w:hAnsi="Times New Roman" w:cs="Times New Roman"/>
          <w:i/>
          <w:color w:val="000000" w:themeColor="text1"/>
          <w:lang w:val="vi-VN"/>
        </w:rPr>
        <w:t xml:space="preserve"> </w:t>
      </w:r>
      <w:r w:rsidRPr="00B91B7F">
        <w:rPr>
          <w:rFonts w:ascii="Times New Roman" w:hAnsi="Times New Roman" w:cs="Times New Roman"/>
          <w:i/>
          <w:color w:val="000000" w:themeColor="text1"/>
        </w:rPr>
        <w:t>≤</w:t>
      </w:r>
      <w:r w:rsidRPr="00B91B7F">
        <w:rPr>
          <w:rFonts w:ascii="Times New Roman" w:hAnsi="Times New Roman" w:cs="Times New Roman"/>
          <w:i/>
          <w:color w:val="000000" w:themeColor="text1"/>
          <w:lang w:val="vi-VN"/>
        </w:rPr>
        <w:t xml:space="preserve"> </w:t>
      </w:r>
      <w:r w:rsidRPr="00B91B7F">
        <w:rPr>
          <w:rFonts w:ascii="Times New Roman" w:hAnsi="Times New Roman" w:cs="Times New Roman"/>
          <w:i/>
          <w:color w:val="000000" w:themeColor="text1"/>
        </w:rPr>
        <w:t>ĐTB ≤</w:t>
      </w:r>
      <w:r w:rsidRPr="00B91B7F">
        <w:rPr>
          <w:rFonts w:ascii="Times New Roman" w:hAnsi="Times New Roman" w:cs="Times New Roman"/>
          <w:i/>
          <w:color w:val="000000" w:themeColor="text1"/>
          <w:lang w:val="vi-VN"/>
        </w:rPr>
        <w:t xml:space="preserve"> 4</w:t>
      </w:r>
      <w:r w:rsidRPr="00B91B7F">
        <w:rPr>
          <w:rFonts w:ascii="Times New Roman" w:hAnsi="Times New Roman" w:cs="Times New Roman"/>
          <w:i/>
          <w:color w:val="000000" w:themeColor="text1"/>
        </w:rPr>
        <w:t>; ĐLC: Độ lệch chuẩn</w:t>
      </w:r>
      <w:r w:rsidRPr="00B91B7F">
        <w:rPr>
          <w:rFonts w:ascii="Times New Roman" w:hAnsi="Times New Roman" w:cs="Times New Roman"/>
          <w:i/>
          <w:color w:val="000000" w:themeColor="text1"/>
          <w:lang w:val="vi-VN"/>
        </w:rPr>
        <w:t xml:space="preserve">. </w:t>
      </w:r>
    </w:p>
    <w:p w14:paraId="29FCF1D0" w14:textId="28742B0C" w:rsidR="009A531F" w:rsidRPr="00B91B7F" w:rsidRDefault="009A531F" w:rsidP="005C44C9">
      <w:pPr>
        <w:spacing w:before="120"/>
        <w:jc w:val="both"/>
        <w:rPr>
          <w:rFonts w:ascii="Times New Roman" w:hAnsi="Times New Roman" w:cs="Times New Roman"/>
          <w:color w:val="000000" w:themeColor="text1"/>
        </w:rPr>
      </w:pPr>
      <w:r w:rsidRPr="00B91B7F">
        <w:rPr>
          <w:rFonts w:ascii="Times New Roman" w:hAnsi="Times New Roman" w:cs="Times New Roman"/>
          <w:color w:val="000000" w:themeColor="text1"/>
        </w:rPr>
        <w:t xml:space="preserve">Kết quả khảo sát </w:t>
      </w:r>
      <w:r w:rsidR="00460303" w:rsidRPr="00B91B7F">
        <w:rPr>
          <w:rFonts w:ascii="Times New Roman" w:hAnsi="Times New Roman" w:cs="Times New Roman"/>
          <w:color w:val="000000" w:themeColor="text1"/>
          <w:lang w:val="vi-VN"/>
        </w:rPr>
        <w:t>b</w:t>
      </w:r>
      <w:r w:rsidRPr="00B91B7F">
        <w:rPr>
          <w:rFonts w:ascii="Times New Roman" w:hAnsi="Times New Roman" w:cs="Times New Roman"/>
          <w:color w:val="000000" w:themeColor="text1"/>
        </w:rPr>
        <w:t xml:space="preserve">ảng </w:t>
      </w:r>
      <w:r w:rsidR="00460303" w:rsidRPr="00B91B7F">
        <w:rPr>
          <w:rFonts w:ascii="Times New Roman" w:hAnsi="Times New Roman" w:cs="Times New Roman"/>
          <w:color w:val="000000" w:themeColor="text1"/>
          <w:lang w:val="vi-VN"/>
        </w:rPr>
        <w:t>4</w:t>
      </w:r>
      <w:r w:rsidRPr="00B91B7F">
        <w:rPr>
          <w:rFonts w:ascii="Times New Roman" w:hAnsi="Times New Roman" w:cs="Times New Roman"/>
          <w:color w:val="000000" w:themeColor="text1"/>
        </w:rPr>
        <w:t xml:space="preserve"> cho thấy, </w:t>
      </w:r>
      <w:r w:rsidRPr="00B91B7F">
        <w:rPr>
          <w:rFonts w:ascii="Times New Roman" w:hAnsi="Times New Roman" w:cs="Times New Roman"/>
          <w:color w:val="000000" w:themeColor="text1"/>
          <w:lang w:val="vi-VN"/>
        </w:rPr>
        <w:t xml:space="preserve">công tác </w:t>
      </w:r>
      <w:r w:rsidRPr="00B91B7F">
        <w:rPr>
          <w:rFonts w:ascii="Times New Roman" w:hAnsi="Times New Roman" w:cs="Times New Roman"/>
          <w:color w:val="000000" w:themeColor="text1"/>
        </w:rPr>
        <w:t xml:space="preserve">bổ nhiệm, bổ nhiệm lại, miễn nhiệm, luân chuyển CBQL trường MN được đánh giá thực hiện ở mức </w:t>
      </w:r>
      <w:r w:rsidRPr="00B91B7F">
        <w:rPr>
          <w:rFonts w:ascii="Times New Roman" w:hAnsi="Times New Roman" w:cs="Times New Roman"/>
          <w:i/>
          <w:iCs/>
          <w:color w:val="000000" w:themeColor="text1"/>
        </w:rPr>
        <w:t>“Khá”</w:t>
      </w:r>
      <w:r w:rsidR="00460303" w:rsidRPr="00B91B7F">
        <w:rPr>
          <w:rFonts w:ascii="Times New Roman" w:hAnsi="Times New Roman" w:cs="Times New Roman"/>
          <w:i/>
          <w:iCs/>
          <w:color w:val="000000" w:themeColor="text1"/>
          <w:lang w:val="vi-VN"/>
        </w:rPr>
        <w:t xml:space="preserve"> </w:t>
      </w:r>
      <w:r w:rsidR="00460303" w:rsidRPr="00B91B7F">
        <w:rPr>
          <w:rFonts w:ascii="Times New Roman" w:hAnsi="Times New Roman" w:cs="Times New Roman"/>
          <w:color w:val="000000" w:themeColor="text1"/>
          <w:lang w:val="vi-VN"/>
        </w:rPr>
        <w:t>với ĐTB chung là 2</w:t>
      </w:r>
      <w:r w:rsidR="00585947" w:rsidRPr="00B91B7F">
        <w:rPr>
          <w:rFonts w:ascii="Times New Roman" w:hAnsi="Times New Roman" w:cs="Times New Roman"/>
          <w:color w:val="000000" w:themeColor="text1"/>
          <w:lang w:val="vi-VN"/>
        </w:rPr>
        <w:t>,</w:t>
      </w:r>
      <w:r w:rsidR="00460303" w:rsidRPr="00B91B7F">
        <w:rPr>
          <w:rFonts w:ascii="Times New Roman" w:hAnsi="Times New Roman" w:cs="Times New Roman"/>
          <w:color w:val="000000" w:themeColor="text1"/>
          <w:lang w:val="vi-VN"/>
        </w:rPr>
        <w:t>90</w:t>
      </w:r>
      <w:r w:rsidR="00460303" w:rsidRPr="00B91B7F">
        <w:rPr>
          <w:rFonts w:ascii="Times New Roman" w:hAnsi="Times New Roman" w:cs="Times New Roman"/>
          <w:i/>
          <w:iCs/>
          <w:color w:val="000000" w:themeColor="text1"/>
          <w:lang w:val="vi-VN"/>
        </w:rPr>
        <w:t>.</w:t>
      </w:r>
      <w:r w:rsidRPr="00B91B7F">
        <w:rPr>
          <w:rFonts w:ascii="Times New Roman" w:hAnsi="Times New Roman" w:cs="Times New Roman"/>
          <w:i/>
          <w:iCs/>
          <w:color w:val="000000" w:themeColor="text1"/>
        </w:rPr>
        <w:t xml:space="preserve"> </w:t>
      </w:r>
      <w:r w:rsidR="00460303" w:rsidRPr="00B91B7F">
        <w:rPr>
          <w:rFonts w:ascii="Times New Roman" w:hAnsi="Times New Roman" w:cs="Times New Roman"/>
          <w:color w:val="000000" w:themeColor="text1"/>
          <w:lang w:val="vi-VN"/>
        </w:rPr>
        <w:t>C</w:t>
      </w:r>
      <w:r w:rsidRPr="00B91B7F">
        <w:rPr>
          <w:rFonts w:ascii="Times New Roman" w:hAnsi="Times New Roman" w:cs="Times New Roman"/>
          <w:color w:val="000000" w:themeColor="text1"/>
        </w:rPr>
        <w:t>ác nội dung</w:t>
      </w:r>
      <w:r w:rsidR="00D909D6">
        <w:rPr>
          <w:rFonts w:ascii="Times New Roman" w:hAnsi="Times New Roman" w:cs="Times New Roman"/>
          <w:color w:val="000000" w:themeColor="text1"/>
          <w:lang w:val="vi-VN"/>
        </w:rPr>
        <w:t xml:space="preserve"> khác</w:t>
      </w:r>
      <w:r w:rsidRPr="00B91B7F">
        <w:rPr>
          <w:rFonts w:ascii="Times New Roman" w:hAnsi="Times New Roman" w:cs="Times New Roman"/>
          <w:color w:val="000000" w:themeColor="text1"/>
        </w:rPr>
        <w:t xml:space="preserve"> đưa ra khảo sát được đánh giá ở mức</w:t>
      </w:r>
      <w:r w:rsidRPr="00B91B7F">
        <w:rPr>
          <w:rFonts w:ascii="Times New Roman" w:hAnsi="Times New Roman" w:cs="Times New Roman"/>
          <w:i/>
          <w:iCs/>
          <w:color w:val="000000" w:themeColor="text1"/>
        </w:rPr>
        <w:t xml:space="preserve"> “Khá” </w:t>
      </w:r>
      <w:r w:rsidRPr="00B91B7F">
        <w:rPr>
          <w:rFonts w:ascii="Times New Roman" w:hAnsi="Times New Roman" w:cs="Times New Roman"/>
          <w:color w:val="000000" w:themeColor="text1"/>
        </w:rPr>
        <w:t xml:space="preserve">và </w:t>
      </w:r>
      <w:r w:rsidRPr="00B91B7F">
        <w:rPr>
          <w:rFonts w:ascii="Times New Roman" w:hAnsi="Times New Roman" w:cs="Times New Roman"/>
          <w:i/>
          <w:iCs/>
          <w:color w:val="000000" w:themeColor="text1"/>
        </w:rPr>
        <w:t>“Tốt”</w:t>
      </w:r>
      <w:r w:rsidR="00460303" w:rsidRPr="00B91B7F">
        <w:rPr>
          <w:rFonts w:ascii="Times New Roman" w:hAnsi="Times New Roman" w:cs="Times New Roman"/>
          <w:i/>
          <w:iCs/>
          <w:color w:val="000000" w:themeColor="text1"/>
          <w:lang w:val="vi-VN"/>
        </w:rPr>
        <w:t xml:space="preserve"> </w:t>
      </w:r>
      <w:r w:rsidR="00460303" w:rsidRPr="00B91B7F">
        <w:rPr>
          <w:rFonts w:ascii="Times New Roman" w:hAnsi="Times New Roman" w:cs="Times New Roman"/>
          <w:color w:val="000000" w:themeColor="text1"/>
          <w:lang w:val="vi-VN"/>
        </w:rPr>
        <w:t>với</w:t>
      </w:r>
      <w:r w:rsidRPr="00B91B7F">
        <w:rPr>
          <w:rFonts w:ascii="Times New Roman" w:hAnsi="Times New Roman" w:cs="Times New Roman"/>
          <w:i/>
          <w:iCs/>
          <w:color w:val="000000" w:themeColor="text1"/>
        </w:rPr>
        <w:t xml:space="preserve"> </w:t>
      </w:r>
      <w:r w:rsidRPr="00B91B7F">
        <w:rPr>
          <w:rFonts w:ascii="Times New Roman" w:hAnsi="Times New Roman" w:cs="Times New Roman"/>
          <w:color w:val="000000" w:themeColor="text1"/>
        </w:rPr>
        <w:t>ĐTB thấp nhất là 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66 và cao nhất là 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 xml:space="preserve">30. Có </w:t>
      </w:r>
      <w:r w:rsidR="00460303" w:rsidRPr="00B91B7F">
        <w:rPr>
          <w:rFonts w:ascii="Times New Roman" w:hAnsi="Times New Roman" w:cs="Times New Roman"/>
          <w:color w:val="000000" w:themeColor="text1"/>
        </w:rPr>
        <w:t>hai</w:t>
      </w:r>
      <w:r w:rsidRPr="00B91B7F">
        <w:rPr>
          <w:rFonts w:ascii="Times New Roman" w:hAnsi="Times New Roman" w:cs="Times New Roman"/>
          <w:color w:val="000000" w:themeColor="text1"/>
        </w:rPr>
        <w:t xml:space="preserve"> nội dung được đánh giá ở mức </w:t>
      </w:r>
      <w:r w:rsidRPr="00B91B7F">
        <w:rPr>
          <w:rFonts w:ascii="Times New Roman" w:hAnsi="Times New Roman" w:cs="Times New Roman"/>
          <w:i/>
          <w:iCs/>
          <w:color w:val="000000" w:themeColor="text1"/>
        </w:rPr>
        <w:t>“Tốt”</w:t>
      </w:r>
      <w:r w:rsidRPr="00B91B7F">
        <w:rPr>
          <w:rFonts w:ascii="Times New Roman" w:hAnsi="Times New Roman" w:cs="Times New Roman"/>
          <w:color w:val="000000" w:themeColor="text1"/>
        </w:rPr>
        <w:t xml:space="preserve"> </w:t>
      </w:r>
      <w:r w:rsidR="00460303" w:rsidRPr="00B91B7F">
        <w:rPr>
          <w:rFonts w:ascii="Times New Roman" w:hAnsi="Times New Roman" w:cs="Times New Roman"/>
          <w:color w:val="000000" w:themeColor="text1"/>
        </w:rPr>
        <w:t>đó</w:t>
      </w:r>
      <w:r w:rsidR="00460303" w:rsidRPr="00B91B7F">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 xml:space="preserve">là </w:t>
      </w:r>
      <w:r w:rsidRPr="00B91B7F">
        <w:rPr>
          <w:rFonts w:ascii="Times New Roman" w:hAnsi="Times New Roman" w:cs="Times New Roman"/>
          <w:i/>
          <w:iCs/>
          <w:color w:val="000000" w:themeColor="text1"/>
        </w:rPr>
        <w:t xml:space="preserve">“Thiết lập hồ sơ, lý lịch, nguyện vọng cá nhân của người được giới thiệu để bổ nhiệm và công khai rộng rãi hồ sơ đó” </w:t>
      </w:r>
      <w:r w:rsidRPr="00B91B7F">
        <w:rPr>
          <w:rFonts w:ascii="Times New Roman" w:hAnsi="Times New Roman" w:cs="Times New Roman"/>
          <w:color w:val="000000" w:themeColor="text1"/>
        </w:rPr>
        <w:t xml:space="preserve">và </w:t>
      </w:r>
      <w:r w:rsidRPr="00B91B7F">
        <w:rPr>
          <w:rFonts w:ascii="Times New Roman" w:hAnsi="Times New Roman" w:cs="Times New Roman"/>
          <w:i/>
          <w:iCs/>
          <w:color w:val="000000" w:themeColor="text1"/>
        </w:rPr>
        <w:t>“Ban hành quyết định bổ nhiệm mới, bổ nhiệm lại CBQL hoặc luân chuyển đến trường khác khi hết nhiệm kỳ”</w:t>
      </w:r>
      <w:r w:rsidR="00460303" w:rsidRPr="00B91B7F">
        <w:rPr>
          <w:rFonts w:ascii="Times New Roman" w:hAnsi="Times New Roman" w:cs="Times New Roman"/>
          <w:color w:val="000000" w:themeColor="text1"/>
          <w:lang w:val="vi-VN"/>
        </w:rPr>
        <w:t xml:space="preserve"> với </w:t>
      </w:r>
      <w:r w:rsidRPr="00B91B7F">
        <w:rPr>
          <w:rFonts w:ascii="Times New Roman" w:hAnsi="Times New Roman" w:cs="Times New Roman"/>
          <w:color w:val="000000" w:themeColor="text1"/>
        </w:rPr>
        <w:t>ĐTB lần lượt là 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29 và 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30</w:t>
      </w:r>
      <w:r w:rsidRPr="00B91B7F">
        <w:rPr>
          <w:rFonts w:ascii="Times New Roman" w:hAnsi="Times New Roman" w:cs="Times New Roman"/>
          <w:i/>
          <w:iCs/>
          <w:color w:val="000000" w:themeColor="text1"/>
        </w:rPr>
        <w:t xml:space="preserve">. </w:t>
      </w:r>
      <w:r w:rsidR="00D909D6" w:rsidRPr="00D909D6">
        <w:rPr>
          <w:rFonts w:ascii="Times New Roman" w:hAnsi="Times New Roman" w:cs="Times New Roman"/>
          <w:color w:val="000000" w:themeColor="text1"/>
        </w:rPr>
        <w:t>Với</w:t>
      </w:r>
      <w:r w:rsidR="00D909D6" w:rsidRPr="00D909D6">
        <w:rPr>
          <w:rFonts w:ascii="Times New Roman" w:hAnsi="Times New Roman" w:cs="Times New Roman"/>
          <w:color w:val="000000" w:themeColor="text1"/>
          <w:lang w:val="vi-VN"/>
        </w:rPr>
        <w:t xml:space="preserve"> số liệu này</w:t>
      </w:r>
      <w:r w:rsidRPr="00B91B7F">
        <w:rPr>
          <w:rFonts w:ascii="Times New Roman" w:hAnsi="Times New Roman" w:cs="Times New Roman"/>
          <w:color w:val="000000" w:themeColor="text1"/>
        </w:rPr>
        <w:t xml:space="preserve"> chứng tỏ, </w:t>
      </w:r>
      <w:r w:rsidRPr="00B91B7F">
        <w:rPr>
          <w:rFonts w:ascii="Times New Roman" w:hAnsi="Times New Roman" w:cs="Times New Roman"/>
          <w:color w:val="000000" w:themeColor="text1"/>
          <w:lang w:val="vi-VN"/>
        </w:rPr>
        <w:t xml:space="preserve">công tác </w:t>
      </w:r>
      <w:r w:rsidRPr="00B91B7F">
        <w:rPr>
          <w:rFonts w:ascii="Times New Roman" w:hAnsi="Times New Roman" w:cs="Times New Roman"/>
          <w:color w:val="000000" w:themeColor="text1"/>
        </w:rPr>
        <w:t>bổ nhiệm, bổ nhiệm lại, miễn nhiệm, luân chuyển CBQL trường MN đã được các cấp và ngành quân tâm chỉ đạo thực hiện.</w:t>
      </w:r>
      <w:r w:rsidR="00851E7F" w:rsidRPr="00B91B7F">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 xml:space="preserve">Qua theo dõi nhận thấy, trong thời gian qua, việc bổ nhiệm, bổ nhiệm lại, luân chuyển, từ chức, miễn nhiệm đội ngũ CBQL trường MN trên địa bàn huyện Đakrông thực hiện theo </w:t>
      </w:r>
      <w:r w:rsidR="00A51FF0" w:rsidRPr="00B91B7F">
        <w:rPr>
          <w:rFonts w:ascii="Times New Roman" w:eastAsia="Times New Roman" w:hAnsi="Times New Roman" w:cs="Times New Roman"/>
          <w:color w:val="000000" w:themeColor="text1"/>
          <w:kern w:val="36"/>
        </w:rPr>
        <w:t>Nghị định số</w:t>
      </w:r>
      <w:r w:rsidR="00A51FF0" w:rsidRPr="00B91B7F">
        <w:rPr>
          <w:rFonts w:ascii="Times New Roman" w:eastAsia="Times New Roman" w:hAnsi="Times New Roman" w:cs="Times New Roman"/>
          <w:color w:val="000000" w:themeColor="text1"/>
          <w:kern w:val="36"/>
          <w:lang w:val="vi-VN"/>
        </w:rPr>
        <w:t xml:space="preserve"> </w:t>
      </w:r>
      <w:r w:rsidR="00A51FF0" w:rsidRPr="00B91B7F">
        <w:rPr>
          <w:rFonts w:ascii="Times New Roman" w:eastAsia="Times New Roman" w:hAnsi="Times New Roman" w:cs="Times New Roman"/>
          <w:color w:val="000000" w:themeColor="text1"/>
          <w:kern w:val="36"/>
        </w:rPr>
        <w:t xml:space="preserve">138/2020/NĐ-CP </w:t>
      </w:r>
      <w:r w:rsidR="00A51FF0" w:rsidRPr="00B91B7F">
        <w:rPr>
          <w:rFonts w:ascii="Times New Roman" w:eastAsia="Times New Roman" w:hAnsi="Times New Roman" w:cs="Times New Roman"/>
          <w:color w:val="000000" w:themeColor="text1"/>
          <w:shd w:val="clear" w:color="auto" w:fill="FFFFFF"/>
        </w:rPr>
        <w:t>Ngày 27/11/2020</w:t>
      </w:r>
      <w:r w:rsidR="00A51FF0" w:rsidRPr="00B91B7F">
        <w:rPr>
          <w:rFonts w:ascii="Times New Roman" w:eastAsia="Times New Roman" w:hAnsi="Times New Roman" w:cs="Times New Roman"/>
          <w:b/>
          <w:bCs/>
          <w:color w:val="000000" w:themeColor="text1"/>
          <w:shd w:val="clear" w:color="auto" w:fill="FFFFFF"/>
          <w:lang w:val="vi-VN"/>
        </w:rPr>
        <w:t xml:space="preserve"> </w:t>
      </w:r>
      <w:r w:rsidRPr="00B91B7F">
        <w:rPr>
          <w:rFonts w:ascii="Times New Roman" w:hAnsi="Times New Roman" w:cs="Times New Roman"/>
          <w:bCs/>
          <w:color w:val="000000" w:themeColor="text1"/>
        </w:rPr>
        <w:t xml:space="preserve">của Thủ tướng Chính phủ ban hành </w:t>
      </w:r>
      <w:r w:rsidRPr="00B91B7F">
        <w:rPr>
          <w:rFonts w:ascii="Times New Roman" w:hAnsi="Times New Roman" w:cs="Times New Roman"/>
          <w:color w:val="000000" w:themeColor="text1"/>
        </w:rPr>
        <w:t>Quy chế bổ nhiệm, bổ nhiệm lại, luân chuyển, từ chức, miễn nhiệm cán bộ, công chức lãnh đạo và Quyết định số 470/QĐ-UBND ngày 20/02/2020 của UBND tỉnh Quảng Trị ban hành Quy chế bổ nhiệm, bổ nhiệm lại, thôi giữ chức vụ, từ chức, miễn nhiệm, điều động, biệt phái, luân chuyển công chức, viên chức trong cơ quan hành chính, đơn vị sự nghiệp công lập</w:t>
      </w:r>
      <w:r w:rsidR="00851E7F" w:rsidRPr="00B91B7F">
        <w:rPr>
          <w:rFonts w:ascii="Times New Roman" w:hAnsi="Times New Roman" w:cs="Times New Roman"/>
          <w:color w:val="000000" w:themeColor="text1"/>
          <w:lang w:val="vi-VN"/>
        </w:rPr>
        <w:t>. Do đó, v</w:t>
      </w:r>
      <w:r w:rsidRPr="00B91B7F">
        <w:rPr>
          <w:rFonts w:ascii="Times New Roman" w:hAnsi="Times New Roman" w:cs="Times New Roman"/>
          <w:color w:val="000000" w:themeColor="text1"/>
        </w:rPr>
        <w:t>iệc bổ nhiệm, bổ nhiệm lại CBQL trường MN chủ yếu dựa vào các quy trình bổ nhiệm CBQL theo chủ trương, chính sách, quy định của Đảng và Nhà nước về các tiêu chuẩn của người CBQL trong từng giai đoạn, trong đó tập trung vào các tiêu chuẩn: Phẩm chất chính trị, trình độ đào tạo, thành tích đạt được trong quá trình thực hiện nhiệm vụ... Từ năm học 2018-2019 đến năm học 2020</w:t>
      </w:r>
      <w:r w:rsidR="00D909D6">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-2021, UBND huyện Đakrông đã thực hiện bổ nhiệm lại 27 CBQL (7 HT và 20 PHT), luân chuyển 05 CBQL trường MN</w:t>
      </w:r>
      <w:r w:rsidR="00D909D6">
        <w:rPr>
          <w:rFonts w:ascii="Times New Roman" w:hAnsi="Times New Roman" w:cs="Times New Roman"/>
          <w:color w:val="000000" w:themeColor="text1"/>
          <w:lang w:val="vi-VN"/>
        </w:rPr>
        <w:t xml:space="preserve"> [7]</w:t>
      </w:r>
      <w:r w:rsidR="005C44C9">
        <w:rPr>
          <w:rFonts w:ascii="Times New Roman" w:hAnsi="Times New Roman" w:cs="Times New Roman"/>
          <w:color w:val="000000" w:themeColor="text1"/>
          <w:lang w:val="vi-VN"/>
        </w:rPr>
        <w:t>. Tuy nhiên</w:t>
      </w:r>
      <w:r w:rsidRPr="00B91B7F">
        <w:rPr>
          <w:rFonts w:ascii="Times New Roman" w:hAnsi="Times New Roman" w:cs="Times New Roman"/>
          <w:color w:val="000000" w:themeColor="text1"/>
        </w:rPr>
        <w:t xml:space="preserve"> vẫn còn hạn chế và bất cập như: Công tác bổ nhiệm còn chậm nên số lượng CBQL trường MN vẫn còn thiếu so với định mức; Công tác bổ nhiệm CBQL còn nặng về chính trị, chưa quan tâm đúng mức đến tiêu chuẩn phẩm chất nghề nghiệp và năng lực của cán bộ, có nhiều CBQL, GV có năng lực thực sự nhưng lại không được bổ nhiệm; Công tác bổ nhiệm chưa có sự đổi mới, còn thực hiện theo quy trình quy định tại các văn bản hướng dẫn chung; Công tác luân chuyển cán bộ chưa thật sự có tác dụng khích lệ đội ngũ CBQL trường MN, đôi khi còn gây tư tưởng không ổn định đối với những cán bộ trong diện luân chuyển, nguyên nhân là do trước khi thực hiện luân chuyển cán bộ, cơ quan có thẩm quyền chưa xây dựng và công khai kế hoạch; Công tác miễn nhiệm chưa mạnh dạn, hiện tại vẫn còn một số CBQL chưa đủ tiêu chuẩn nhưng vẫn đương chức.</w:t>
      </w:r>
    </w:p>
    <w:p w14:paraId="67D58583" w14:textId="4047B4BE" w:rsidR="009A531F" w:rsidRPr="00B91B7F" w:rsidRDefault="00292385" w:rsidP="00B91B7F">
      <w:pPr>
        <w:pStyle w:val="03"/>
        <w:spacing w:before="120" w:line="240" w:lineRule="auto"/>
        <w:rPr>
          <w:color w:val="000000" w:themeColor="text1"/>
          <w:sz w:val="24"/>
          <w:szCs w:val="24"/>
        </w:rPr>
      </w:pPr>
      <w:bookmarkStart w:id="18" w:name="_Toc88171406"/>
      <w:r w:rsidRPr="00B91B7F">
        <w:rPr>
          <w:color w:val="000000" w:themeColor="text1"/>
          <w:sz w:val="24"/>
          <w:szCs w:val="24"/>
          <w:lang w:val="vi-VN"/>
        </w:rPr>
        <w:t>3.5</w:t>
      </w:r>
      <w:r w:rsidR="009A531F" w:rsidRPr="00B91B7F">
        <w:rPr>
          <w:color w:val="000000" w:themeColor="text1"/>
          <w:sz w:val="24"/>
          <w:szCs w:val="24"/>
        </w:rPr>
        <w:t xml:space="preserve">.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trạng</w:t>
      </w:r>
      <w:proofErr w:type="spellEnd"/>
      <w:r w:rsidR="009A531F" w:rsidRPr="00B91B7F">
        <w:rPr>
          <w:color w:val="000000" w:themeColor="text1"/>
          <w:sz w:val="24"/>
          <w:szCs w:val="24"/>
        </w:rPr>
        <w:t xml:space="preserve"> </w:t>
      </w:r>
      <w:proofErr w:type="spellStart"/>
      <w:r w:rsidR="00CB3E96" w:rsidRPr="00B91B7F">
        <w:rPr>
          <w:color w:val="000000" w:themeColor="text1"/>
          <w:sz w:val="24"/>
          <w:szCs w:val="24"/>
        </w:rPr>
        <w:t>việc</w:t>
      </w:r>
      <w:proofErr w:type="spellEnd"/>
      <w:r w:rsidR="00CB3E96" w:rsidRPr="00B91B7F">
        <w:rPr>
          <w:color w:val="000000" w:themeColor="text1"/>
          <w:sz w:val="24"/>
          <w:szCs w:val="24"/>
          <w:lang w:val="vi-VN"/>
        </w:rPr>
        <w:t xml:space="preserve"> </w:t>
      </w:r>
      <w:r w:rsidR="00851E7F" w:rsidRPr="00B91B7F">
        <w:rPr>
          <w:color w:val="000000" w:themeColor="text1"/>
          <w:sz w:val="24"/>
          <w:szCs w:val="24"/>
          <w:lang w:val="vi-VN"/>
        </w:rPr>
        <w:t xml:space="preserve">xây dựng </w:t>
      </w:r>
      <w:proofErr w:type="spellStart"/>
      <w:r w:rsidR="009A531F" w:rsidRPr="00B91B7F">
        <w:rPr>
          <w:color w:val="000000" w:themeColor="text1"/>
          <w:sz w:val="24"/>
          <w:szCs w:val="24"/>
        </w:rPr>
        <w:t>chế</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chính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sách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điều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kiện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cho</w:t>
      </w:r>
      <w:proofErr w:type="spellEnd"/>
      <w:r w:rsidR="009A531F" w:rsidRPr="00B91B7F">
        <w:rPr>
          <w:color w:val="000000" w:themeColor="text1"/>
          <w:sz w:val="24"/>
          <w:szCs w:val="24"/>
        </w:rPr>
        <w:t xml:space="preserve"> </w:t>
      </w:r>
      <w:proofErr w:type="spellStart"/>
      <w:r w:rsidR="00851E7F" w:rsidRPr="00B91B7F">
        <w:rPr>
          <w:color w:val="000000" w:themeColor="text1"/>
          <w:sz w:val="24"/>
          <w:szCs w:val="24"/>
        </w:rPr>
        <w:t>cán</w:t>
      </w:r>
      <w:proofErr w:type="spellEnd"/>
      <w:r w:rsidR="00851E7F" w:rsidRPr="00B91B7F">
        <w:rPr>
          <w:color w:val="000000" w:themeColor="text1"/>
          <w:sz w:val="24"/>
          <w:szCs w:val="24"/>
          <w:lang w:val="vi-VN"/>
        </w:rPr>
        <w:t xml:space="preserve"> bộ quản lý ở</w:t>
      </w:r>
      <w:r w:rsidR="009A531F" w:rsidRPr="00B91B7F">
        <w:rPr>
          <w:color w:val="000000" w:themeColor="text1"/>
          <w:sz w:val="24"/>
          <w:szCs w:val="24"/>
        </w:rPr>
        <w:t xml:space="preserve">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w:t>
      </w:r>
      <w:bookmarkEnd w:id="18"/>
      <w:proofErr w:type="spellStart"/>
      <w:r w:rsidR="00851E7F" w:rsidRPr="00B91B7F">
        <w:rPr>
          <w:color w:val="000000" w:themeColor="text1"/>
          <w:sz w:val="24"/>
          <w:szCs w:val="24"/>
        </w:rPr>
        <w:t>mầm</w:t>
      </w:r>
      <w:proofErr w:type="spellEnd"/>
      <w:r w:rsidR="00851E7F" w:rsidRPr="00B91B7F">
        <w:rPr>
          <w:color w:val="000000" w:themeColor="text1"/>
          <w:sz w:val="24"/>
          <w:szCs w:val="24"/>
          <w:lang w:val="vi-VN"/>
        </w:rPr>
        <w:t xml:space="preserve"> non.</w:t>
      </w:r>
      <w:r w:rsidR="009A531F" w:rsidRPr="00B91B7F">
        <w:rPr>
          <w:color w:val="000000" w:themeColor="text1"/>
          <w:sz w:val="24"/>
          <w:szCs w:val="24"/>
        </w:rPr>
        <w:t xml:space="preserve"> </w:t>
      </w:r>
    </w:p>
    <w:p w14:paraId="056FE156" w14:textId="7CBD083B" w:rsidR="009A531F" w:rsidRPr="00B91B7F" w:rsidRDefault="00851E7F" w:rsidP="00B91B7F">
      <w:pPr>
        <w:pStyle w:val="Caption"/>
        <w:spacing w:before="120" w:after="0"/>
        <w:jc w:val="both"/>
        <w:rPr>
          <w:rFonts w:cs="Times New Roman"/>
          <w:sz w:val="24"/>
          <w:szCs w:val="24"/>
        </w:rPr>
      </w:pPr>
      <w:bookmarkStart w:id="19" w:name="_Toc88205258"/>
      <w:r w:rsidRPr="00B91B7F">
        <w:rPr>
          <w:rFonts w:cs="Times New Roman"/>
          <w:sz w:val="24"/>
          <w:szCs w:val="24"/>
          <w:lang w:val="vi-VN"/>
        </w:rPr>
        <w:t xml:space="preserve">    </w:t>
      </w:r>
      <w:proofErr w:type="spellStart"/>
      <w:r w:rsidR="009A531F" w:rsidRPr="00B91B7F">
        <w:rPr>
          <w:rFonts w:cs="Times New Roman"/>
          <w:sz w:val="24"/>
          <w:szCs w:val="24"/>
        </w:rPr>
        <w:t>Bảng</w:t>
      </w:r>
      <w:proofErr w:type="spellEnd"/>
      <w:r w:rsidR="009A531F" w:rsidRPr="00B91B7F">
        <w:rPr>
          <w:rFonts w:cs="Times New Roman"/>
          <w:sz w:val="24"/>
          <w:szCs w:val="24"/>
        </w:rPr>
        <w:t xml:space="preserve"> </w:t>
      </w:r>
      <w:r w:rsidRPr="00B91B7F">
        <w:rPr>
          <w:rFonts w:cs="Times New Roman"/>
          <w:sz w:val="24"/>
          <w:szCs w:val="24"/>
          <w:lang w:val="vi-VN"/>
        </w:rPr>
        <w:t>5</w:t>
      </w:r>
      <w:r w:rsidR="009A531F" w:rsidRPr="00B91B7F">
        <w:rPr>
          <w:rFonts w:cs="Times New Roman"/>
          <w:sz w:val="24"/>
          <w:szCs w:val="24"/>
        </w:rPr>
        <w:t xml:space="preserve">. </w:t>
      </w:r>
      <w:r w:rsidR="009A531F" w:rsidRPr="00B91B7F">
        <w:rPr>
          <w:rFonts w:cs="Times New Roman"/>
          <w:sz w:val="24"/>
          <w:szCs w:val="24"/>
          <w:lang w:val="vi-VN"/>
        </w:rPr>
        <w:t xml:space="preserve">Đánh giá về việc </w:t>
      </w:r>
      <w:r w:rsidRPr="00B91B7F">
        <w:rPr>
          <w:rFonts w:cs="Times New Roman"/>
          <w:sz w:val="24"/>
          <w:szCs w:val="24"/>
          <w:lang w:val="vi-VN"/>
        </w:rPr>
        <w:t>xây dựng</w:t>
      </w:r>
      <w:r w:rsidR="009A531F" w:rsidRPr="00B91B7F">
        <w:rPr>
          <w:rFonts w:cs="Times New Roman"/>
          <w:sz w:val="24"/>
          <w:szCs w:val="24"/>
          <w:lang w:val="vi-VN"/>
        </w:rPr>
        <w:t xml:space="preserve"> chế độ, chính sách và các điều kiện cho CBQL trrường </w:t>
      </w:r>
      <w:r w:rsidR="009A531F" w:rsidRPr="00B91B7F">
        <w:rPr>
          <w:rFonts w:cs="Times New Roman"/>
          <w:sz w:val="24"/>
          <w:szCs w:val="24"/>
        </w:rPr>
        <w:t>MN</w:t>
      </w:r>
      <w:bookmarkEnd w:id="1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247"/>
        <w:gridCol w:w="710"/>
        <w:gridCol w:w="723"/>
      </w:tblGrid>
      <w:tr w:rsidR="009A531F" w:rsidRPr="00B91B7F" w14:paraId="59E52E87" w14:textId="77777777" w:rsidTr="00D909D6">
        <w:tc>
          <w:tcPr>
            <w:tcW w:w="679" w:type="dxa"/>
            <w:vMerge w:val="restart"/>
            <w:shd w:val="clear" w:color="auto" w:fill="auto"/>
            <w:vAlign w:val="center"/>
          </w:tcPr>
          <w:p w14:paraId="3024658D"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lastRenderedPageBreak/>
              <w:t>TT</w:t>
            </w:r>
          </w:p>
        </w:tc>
        <w:tc>
          <w:tcPr>
            <w:tcW w:w="7400" w:type="dxa"/>
            <w:vMerge w:val="restart"/>
            <w:shd w:val="clear" w:color="auto" w:fill="auto"/>
            <w:vAlign w:val="center"/>
          </w:tcPr>
          <w:p w14:paraId="7F58ACBC" w14:textId="77777777" w:rsidR="009A531F" w:rsidRPr="00B91B7F" w:rsidRDefault="009A531F" w:rsidP="00B91B7F">
            <w:pPr>
              <w:spacing w:before="120"/>
              <w:ind w:right="-32"/>
              <w:jc w:val="center"/>
              <w:rPr>
                <w:rFonts w:ascii="Times New Roman" w:hAnsi="Times New Roman" w:cs="Times New Roman"/>
                <w:b/>
                <w:color w:val="000000" w:themeColor="text1"/>
                <w:lang w:val="vi-VN"/>
              </w:rPr>
            </w:pPr>
            <w:r w:rsidRPr="00B91B7F">
              <w:rPr>
                <w:rFonts w:ascii="Times New Roman" w:hAnsi="Times New Roman" w:cs="Times New Roman"/>
                <w:b/>
                <w:bCs/>
                <w:color w:val="000000" w:themeColor="text1"/>
              </w:rPr>
              <w:t>Nội dung</w:t>
            </w:r>
          </w:p>
        </w:tc>
        <w:tc>
          <w:tcPr>
            <w:tcW w:w="1277" w:type="dxa"/>
            <w:gridSpan w:val="2"/>
            <w:shd w:val="clear" w:color="auto" w:fill="auto"/>
            <w:vAlign w:val="center"/>
          </w:tcPr>
          <w:p w14:paraId="07E79253"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 xml:space="preserve">Mức độ </w:t>
            </w:r>
          </w:p>
        </w:tc>
      </w:tr>
      <w:tr w:rsidR="009A531F" w:rsidRPr="00B91B7F" w14:paraId="2D429202" w14:textId="77777777" w:rsidTr="00D909D6">
        <w:tc>
          <w:tcPr>
            <w:tcW w:w="679" w:type="dxa"/>
            <w:vMerge/>
            <w:shd w:val="clear" w:color="auto" w:fill="auto"/>
            <w:vAlign w:val="center"/>
          </w:tcPr>
          <w:p w14:paraId="4836C99C" w14:textId="77777777" w:rsidR="009A531F" w:rsidRPr="00B91B7F" w:rsidRDefault="009A531F" w:rsidP="00B91B7F">
            <w:pPr>
              <w:spacing w:before="120"/>
              <w:jc w:val="center"/>
              <w:rPr>
                <w:rFonts w:ascii="Times New Roman" w:hAnsi="Times New Roman" w:cs="Times New Roman"/>
                <w:color w:val="000000" w:themeColor="text1"/>
                <w:lang w:val="vi-VN"/>
              </w:rPr>
            </w:pPr>
          </w:p>
        </w:tc>
        <w:tc>
          <w:tcPr>
            <w:tcW w:w="7400" w:type="dxa"/>
            <w:vMerge/>
            <w:shd w:val="clear" w:color="auto" w:fill="auto"/>
          </w:tcPr>
          <w:p w14:paraId="78E133F8" w14:textId="77777777" w:rsidR="009A531F" w:rsidRPr="00B91B7F" w:rsidRDefault="009A531F" w:rsidP="00B91B7F">
            <w:pPr>
              <w:pStyle w:val="NormalWeb"/>
              <w:spacing w:before="120" w:beforeAutospacing="0" w:after="0" w:afterAutospacing="0"/>
              <w:ind w:right="-32"/>
              <w:jc w:val="center"/>
              <w:rPr>
                <w:color w:val="000000" w:themeColor="text1"/>
              </w:rPr>
            </w:pPr>
          </w:p>
        </w:tc>
        <w:tc>
          <w:tcPr>
            <w:tcW w:w="710" w:type="dxa"/>
            <w:shd w:val="clear" w:color="auto" w:fill="auto"/>
            <w:vAlign w:val="center"/>
          </w:tcPr>
          <w:p w14:paraId="7293AA2D"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ĐTB</w:t>
            </w:r>
          </w:p>
        </w:tc>
        <w:tc>
          <w:tcPr>
            <w:tcW w:w="567" w:type="dxa"/>
            <w:shd w:val="clear" w:color="auto" w:fill="auto"/>
            <w:vAlign w:val="center"/>
          </w:tcPr>
          <w:p w14:paraId="25F46E92"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ĐLC</w:t>
            </w:r>
          </w:p>
        </w:tc>
      </w:tr>
      <w:tr w:rsidR="009A531F" w:rsidRPr="00B91B7F" w14:paraId="01A28D9E" w14:textId="77777777" w:rsidTr="00D909D6">
        <w:tc>
          <w:tcPr>
            <w:tcW w:w="679" w:type="dxa"/>
            <w:shd w:val="clear" w:color="auto" w:fill="auto"/>
            <w:vAlign w:val="center"/>
          </w:tcPr>
          <w:p w14:paraId="6DE82EB1"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w:t>
            </w:r>
          </w:p>
        </w:tc>
        <w:tc>
          <w:tcPr>
            <w:tcW w:w="7400" w:type="dxa"/>
            <w:shd w:val="clear" w:color="auto" w:fill="auto"/>
          </w:tcPr>
          <w:p w14:paraId="7F541F94" w14:textId="77777777" w:rsidR="009A531F" w:rsidRPr="00B91B7F" w:rsidRDefault="009A531F" w:rsidP="00B91B7F">
            <w:pPr>
              <w:pStyle w:val="NormalWeb"/>
              <w:spacing w:before="120" w:beforeAutospacing="0" w:after="0" w:afterAutospacing="0"/>
              <w:ind w:right="-32"/>
              <w:jc w:val="both"/>
              <w:rPr>
                <w:color w:val="000000" w:themeColor="text1"/>
                <w:lang w:val="vi-VN"/>
              </w:rPr>
            </w:pPr>
            <w:r w:rsidRPr="00B91B7F">
              <w:rPr>
                <w:color w:val="000000" w:themeColor="text1"/>
                <w:lang w:val="vi-VN"/>
              </w:rPr>
              <w:t>Xây dựng chế</w:t>
            </w:r>
            <w:r w:rsidRPr="00B91B7F">
              <w:rPr>
                <w:color w:val="000000" w:themeColor="text1"/>
              </w:rPr>
              <w:t xml:space="preserve"> đ</w:t>
            </w:r>
            <w:r w:rsidRPr="00B91B7F">
              <w:rPr>
                <w:color w:val="000000" w:themeColor="text1"/>
                <w:lang w:val="vi-VN"/>
              </w:rPr>
              <w:t>ộ</w:t>
            </w:r>
            <w:r w:rsidRPr="00B91B7F">
              <w:rPr>
                <w:color w:val="000000" w:themeColor="text1"/>
              </w:rPr>
              <w:t>,</w:t>
            </w:r>
            <w:r w:rsidRPr="00B91B7F">
              <w:rPr>
                <w:color w:val="000000" w:themeColor="text1"/>
                <w:lang w:val="vi-VN"/>
              </w:rPr>
              <w:t xml:space="preserve"> chính sách và cơ chế phù hợp với đặc thù đội ngũ CBQL trường MN</w:t>
            </w:r>
          </w:p>
        </w:tc>
        <w:tc>
          <w:tcPr>
            <w:tcW w:w="710" w:type="dxa"/>
            <w:shd w:val="clear" w:color="auto" w:fill="auto"/>
            <w:vAlign w:val="center"/>
          </w:tcPr>
          <w:p w14:paraId="594C6487" w14:textId="51BBC113"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45</w:t>
            </w:r>
          </w:p>
        </w:tc>
        <w:tc>
          <w:tcPr>
            <w:tcW w:w="567" w:type="dxa"/>
            <w:shd w:val="clear" w:color="auto" w:fill="auto"/>
            <w:vAlign w:val="center"/>
          </w:tcPr>
          <w:p w14:paraId="62B9814F" w14:textId="0F5584FF"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7</w:t>
            </w:r>
            <w:r w:rsidRPr="00B91B7F">
              <w:rPr>
                <w:rFonts w:ascii="Times New Roman" w:hAnsi="Times New Roman" w:cs="Times New Roman"/>
                <w:color w:val="000000" w:themeColor="text1"/>
              </w:rPr>
              <w:t>5</w:t>
            </w:r>
          </w:p>
        </w:tc>
      </w:tr>
      <w:tr w:rsidR="009A531F" w:rsidRPr="00B91B7F" w14:paraId="2F11E1F1" w14:textId="77777777" w:rsidTr="00D909D6">
        <w:tc>
          <w:tcPr>
            <w:tcW w:w="679" w:type="dxa"/>
            <w:shd w:val="clear" w:color="auto" w:fill="auto"/>
            <w:vAlign w:val="center"/>
          </w:tcPr>
          <w:p w14:paraId="541F98AD"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2</w:t>
            </w:r>
          </w:p>
        </w:tc>
        <w:tc>
          <w:tcPr>
            <w:tcW w:w="7400" w:type="dxa"/>
            <w:shd w:val="clear" w:color="auto" w:fill="auto"/>
          </w:tcPr>
          <w:p w14:paraId="5B30FA1E" w14:textId="77777777" w:rsidR="009A531F" w:rsidRPr="00B91B7F" w:rsidRDefault="009A531F" w:rsidP="00B91B7F">
            <w:pPr>
              <w:pStyle w:val="NormalWeb"/>
              <w:spacing w:before="120" w:beforeAutospacing="0" w:after="0" w:afterAutospacing="0"/>
              <w:ind w:right="-32"/>
              <w:jc w:val="both"/>
              <w:rPr>
                <w:color w:val="000000" w:themeColor="text1"/>
                <w:lang w:val="vi-VN"/>
              </w:rPr>
            </w:pPr>
            <w:r w:rsidRPr="00B91B7F">
              <w:rPr>
                <w:color w:val="000000" w:themeColor="text1"/>
                <w:lang w:val="vi-VN"/>
              </w:rPr>
              <w:t>Thực hiện cơ chế để đội ngũ CBQL tự chủ điều hành nhà trường</w:t>
            </w:r>
          </w:p>
        </w:tc>
        <w:tc>
          <w:tcPr>
            <w:tcW w:w="710" w:type="dxa"/>
            <w:shd w:val="clear" w:color="auto" w:fill="auto"/>
            <w:vAlign w:val="center"/>
          </w:tcPr>
          <w:p w14:paraId="00F82AF7" w14:textId="3699910A"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07</w:t>
            </w:r>
          </w:p>
        </w:tc>
        <w:tc>
          <w:tcPr>
            <w:tcW w:w="567" w:type="dxa"/>
            <w:shd w:val="clear" w:color="auto" w:fill="auto"/>
            <w:vAlign w:val="center"/>
          </w:tcPr>
          <w:p w14:paraId="4B9505F2" w14:textId="7EBDBB0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5</w:t>
            </w:r>
            <w:r w:rsidRPr="00B91B7F">
              <w:rPr>
                <w:rFonts w:ascii="Times New Roman" w:hAnsi="Times New Roman" w:cs="Times New Roman"/>
                <w:color w:val="000000" w:themeColor="text1"/>
              </w:rPr>
              <w:t>3</w:t>
            </w:r>
          </w:p>
        </w:tc>
      </w:tr>
      <w:tr w:rsidR="009A531F" w:rsidRPr="00B91B7F" w14:paraId="7E4BC022" w14:textId="77777777" w:rsidTr="00D909D6">
        <w:tc>
          <w:tcPr>
            <w:tcW w:w="679" w:type="dxa"/>
            <w:shd w:val="clear" w:color="auto" w:fill="auto"/>
            <w:vAlign w:val="center"/>
          </w:tcPr>
          <w:p w14:paraId="5C15B55D"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w:t>
            </w:r>
          </w:p>
        </w:tc>
        <w:tc>
          <w:tcPr>
            <w:tcW w:w="7400" w:type="dxa"/>
            <w:shd w:val="clear" w:color="auto" w:fill="auto"/>
          </w:tcPr>
          <w:p w14:paraId="47DB9052" w14:textId="77777777" w:rsidR="009A531F" w:rsidRPr="00B91B7F" w:rsidRDefault="009A531F" w:rsidP="00B91B7F">
            <w:pPr>
              <w:pStyle w:val="NormalWeb"/>
              <w:spacing w:before="120" w:beforeAutospacing="0" w:after="0" w:afterAutospacing="0"/>
              <w:ind w:right="-32"/>
              <w:jc w:val="both"/>
              <w:rPr>
                <w:color w:val="000000" w:themeColor="text1"/>
                <w:spacing w:val="-4"/>
                <w:lang w:val="vi-VN"/>
              </w:rPr>
            </w:pPr>
            <w:r w:rsidRPr="00B91B7F">
              <w:rPr>
                <w:color w:val="000000" w:themeColor="text1"/>
                <w:spacing w:val="-4"/>
                <w:lang w:val="vi-VN"/>
              </w:rPr>
              <w:t>Hỗ trợ về kinh phí cho CBQL tham gia học tập, bồi dưỡng</w:t>
            </w:r>
          </w:p>
        </w:tc>
        <w:tc>
          <w:tcPr>
            <w:tcW w:w="710" w:type="dxa"/>
            <w:shd w:val="clear" w:color="auto" w:fill="auto"/>
            <w:vAlign w:val="center"/>
          </w:tcPr>
          <w:p w14:paraId="4D3C63F8" w14:textId="2300DE4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28</w:t>
            </w:r>
          </w:p>
        </w:tc>
        <w:tc>
          <w:tcPr>
            <w:tcW w:w="567" w:type="dxa"/>
            <w:shd w:val="clear" w:color="auto" w:fill="auto"/>
            <w:vAlign w:val="center"/>
          </w:tcPr>
          <w:p w14:paraId="20D3F431" w14:textId="58C62340"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w:t>
            </w:r>
            <w:r w:rsidRPr="00B91B7F">
              <w:rPr>
                <w:rFonts w:ascii="Times New Roman" w:hAnsi="Times New Roman" w:cs="Times New Roman"/>
                <w:color w:val="000000" w:themeColor="text1"/>
                <w:lang w:val="vi-VN"/>
              </w:rPr>
              <w:t>3</w:t>
            </w:r>
          </w:p>
        </w:tc>
      </w:tr>
      <w:tr w:rsidR="009A531F" w:rsidRPr="00B91B7F" w14:paraId="2C9A3BA1" w14:textId="77777777" w:rsidTr="00D909D6">
        <w:tc>
          <w:tcPr>
            <w:tcW w:w="679" w:type="dxa"/>
            <w:shd w:val="clear" w:color="auto" w:fill="auto"/>
            <w:vAlign w:val="center"/>
          </w:tcPr>
          <w:p w14:paraId="3B16CB5E"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4</w:t>
            </w:r>
          </w:p>
        </w:tc>
        <w:tc>
          <w:tcPr>
            <w:tcW w:w="7400" w:type="dxa"/>
            <w:shd w:val="clear" w:color="auto" w:fill="auto"/>
          </w:tcPr>
          <w:p w14:paraId="7484A817" w14:textId="77777777" w:rsidR="009A531F" w:rsidRPr="00B91B7F" w:rsidRDefault="009A531F" w:rsidP="00B91B7F">
            <w:pPr>
              <w:pStyle w:val="NormalWeb"/>
              <w:spacing w:before="120" w:beforeAutospacing="0" w:after="0" w:afterAutospacing="0"/>
              <w:ind w:right="-32"/>
              <w:jc w:val="both"/>
              <w:rPr>
                <w:color w:val="000000" w:themeColor="text1"/>
                <w:lang w:val="vi-VN"/>
              </w:rPr>
            </w:pPr>
            <w:r w:rsidRPr="00B91B7F">
              <w:rPr>
                <w:color w:val="000000" w:themeColor="text1"/>
                <w:lang w:val="vi-VN"/>
              </w:rPr>
              <w:t>Thực hiện tốt chính sách về tiền lương và phụ cấp QL cho đội ngũ CBQL</w:t>
            </w:r>
          </w:p>
        </w:tc>
        <w:tc>
          <w:tcPr>
            <w:tcW w:w="710" w:type="dxa"/>
            <w:shd w:val="clear" w:color="auto" w:fill="auto"/>
            <w:vAlign w:val="center"/>
          </w:tcPr>
          <w:p w14:paraId="20317D7B" w14:textId="63485F47"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37</w:t>
            </w:r>
          </w:p>
        </w:tc>
        <w:tc>
          <w:tcPr>
            <w:tcW w:w="567" w:type="dxa"/>
            <w:shd w:val="clear" w:color="auto" w:fill="auto"/>
            <w:vAlign w:val="center"/>
          </w:tcPr>
          <w:p w14:paraId="25A7ACBB" w14:textId="36E8623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69</w:t>
            </w:r>
          </w:p>
        </w:tc>
      </w:tr>
      <w:tr w:rsidR="009A531F" w:rsidRPr="00B91B7F" w14:paraId="56DE3472" w14:textId="77777777" w:rsidTr="00D909D6">
        <w:tc>
          <w:tcPr>
            <w:tcW w:w="679" w:type="dxa"/>
            <w:shd w:val="clear" w:color="auto" w:fill="auto"/>
            <w:vAlign w:val="center"/>
          </w:tcPr>
          <w:p w14:paraId="33EE6415"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5</w:t>
            </w:r>
          </w:p>
        </w:tc>
        <w:tc>
          <w:tcPr>
            <w:tcW w:w="7400" w:type="dxa"/>
            <w:shd w:val="clear" w:color="auto" w:fill="auto"/>
          </w:tcPr>
          <w:p w14:paraId="5B82563D" w14:textId="77777777" w:rsidR="009A531F" w:rsidRPr="00B91B7F" w:rsidRDefault="009A531F" w:rsidP="00B91B7F">
            <w:pPr>
              <w:pStyle w:val="NormalWeb"/>
              <w:spacing w:before="120" w:beforeAutospacing="0" w:after="0" w:afterAutospacing="0"/>
              <w:ind w:right="-32"/>
              <w:jc w:val="both"/>
              <w:rPr>
                <w:color w:val="000000" w:themeColor="text1"/>
                <w:lang w:val="vi-VN"/>
              </w:rPr>
            </w:pPr>
            <w:r w:rsidRPr="00B91B7F">
              <w:rPr>
                <w:color w:val="000000" w:themeColor="text1"/>
                <w:lang w:val="vi-VN"/>
              </w:rPr>
              <w:t>Có chế độ khen thưởng kịp thời đối với đội ngũ CBQL</w:t>
            </w:r>
          </w:p>
        </w:tc>
        <w:tc>
          <w:tcPr>
            <w:tcW w:w="710" w:type="dxa"/>
            <w:shd w:val="clear" w:color="auto" w:fill="auto"/>
            <w:vAlign w:val="center"/>
          </w:tcPr>
          <w:p w14:paraId="32334F7B" w14:textId="51D163ED"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rPr>
              <w:t>3</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2</w:t>
            </w:r>
            <w:r w:rsidRPr="00B91B7F">
              <w:rPr>
                <w:rFonts w:ascii="Times New Roman" w:hAnsi="Times New Roman" w:cs="Times New Roman"/>
                <w:color w:val="000000" w:themeColor="text1"/>
                <w:lang w:val="vi-VN"/>
              </w:rPr>
              <w:t>1</w:t>
            </w:r>
          </w:p>
        </w:tc>
        <w:tc>
          <w:tcPr>
            <w:tcW w:w="567" w:type="dxa"/>
            <w:shd w:val="clear" w:color="auto" w:fill="auto"/>
            <w:vAlign w:val="center"/>
          </w:tcPr>
          <w:p w14:paraId="757CFC0B" w14:textId="5A8147AF"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w:t>
            </w:r>
            <w:r w:rsidRPr="00B91B7F">
              <w:rPr>
                <w:rFonts w:ascii="Times New Roman" w:hAnsi="Times New Roman" w:cs="Times New Roman"/>
                <w:color w:val="000000" w:themeColor="text1"/>
                <w:lang w:val="vi-VN"/>
              </w:rPr>
              <w:t>7</w:t>
            </w:r>
          </w:p>
        </w:tc>
      </w:tr>
      <w:tr w:rsidR="009A531F" w:rsidRPr="00B91B7F" w14:paraId="0A3770A8" w14:textId="77777777" w:rsidTr="00D909D6">
        <w:tc>
          <w:tcPr>
            <w:tcW w:w="679" w:type="dxa"/>
            <w:shd w:val="clear" w:color="auto" w:fill="auto"/>
            <w:vAlign w:val="center"/>
          </w:tcPr>
          <w:p w14:paraId="258EDC65"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w:t>
            </w:r>
          </w:p>
        </w:tc>
        <w:tc>
          <w:tcPr>
            <w:tcW w:w="7400" w:type="dxa"/>
            <w:shd w:val="clear" w:color="auto" w:fill="auto"/>
          </w:tcPr>
          <w:p w14:paraId="74A9E681" w14:textId="77777777" w:rsidR="009A531F" w:rsidRPr="00B91B7F" w:rsidRDefault="009A531F" w:rsidP="00B91B7F">
            <w:pPr>
              <w:pStyle w:val="NormalWeb"/>
              <w:spacing w:before="120" w:beforeAutospacing="0" w:after="0" w:afterAutospacing="0"/>
              <w:ind w:right="-32"/>
              <w:jc w:val="both"/>
              <w:rPr>
                <w:color w:val="000000" w:themeColor="text1"/>
                <w:lang w:val="vi-VN"/>
              </w:rPr>
            </w:pPr>
            <w:r w:rsidRPr="00B91B7F">
              <w:rPr>
                <w:color w:val="000000" w:themeColor="text1"/>
                <w:lang w:val="vi-VN"/>
              </w:rPr>
              <w:t>Tạo điều kiện cho đội ngũ CBQL ph</w:t>
            </w:r>
            <w:r w:rsidRPr="00B91B7F">
              <w:rPr>
                <w:color w:val="000000" w:themeColor="text1"/>
              </w:rPr>
              <w:t>á</w:t>
            </w:r>
            <w:r w:rsidRPr="00B91B7F">
              <w:rPr>
                <w:color w:val="000000" w:themeColor="text1"/>
                <w:lang w:val="vi-VN"/>
              </w:rPr>
              <w:t>t huy khả năng, sáng tạo của bản thân trong QL nhà trường.</w:t>
            </w:r>
          </w:p>
        </w:tc>
        <w:tc>
          <w:tcPr>
            <w:tcW w:w="710" w:type="dxa"/>
            <w:shd w:val="clear" w:color="auto" w:fill="auto"/>
            <w:vAlign w:val="center"/>
          </w:tcPr>
          <w:p w14:paraId="34FCDE92" w14:textId="4305EC6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84</w:t>
            </w:r>
          </w:p>
        </w:tc>
        <w:tc>
          <w:tcPr>
            <w:tcW w:w="567" w:type="dxa"/>
            <w:shd w:val="clear" w:color="auto" w:fill="auto"/>
            <w:vAlign w:val="center"/>
          </w:tcPr>
          <w:p w14:paraId="63F35CAE" w14:textId="341C4B73" w:rsidR="009A531F" w:rsidRPr="00B91B7F" w:rsidRDefault="009A531F" w:rsidP="00B91B7F">
            <w:pPr>
              <w:keepNext/>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rPr>
              <w:t>0</w:t>
            </w:r>
            <w:r w:rsidR="00585947"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w:t>
            </w:r>
            <w:r w:rsidRPr="00B91B7F">
              <w:rPr>
                <w:rFonts w:ascii="Times New Roman" w:hAnsi="Times New Roman" w:cs="Times New Roman"/>
                <w:color w:val="000000" w:themeColor="text1"/>
                <w:lang w:val="vi-VN"/>
              </w:rPr>
              <w:t>4</w:t>
            </w:r>
          </w:p>
        </w:tc>
      </w:tr>
      <w:tr w:rsidR="00FB45A7" w:rsidRPr="00B91B7F" w14:paraId="260AF901" w14:textId="77777777" w:rsidTr="00D909D6">
        <w:tc>
          <w:tcPr>
            <w:tcW w:w="679" w:type="dxa"/>
            <w:shd w:val="clear" w:color="auto" w:fill="auto"/>
            <w:vAlign w:val="center"/>
          </w:tcPr>
          <w:p w14:paraId="5C1A4095" w14:textId="77777777" w:rsidR="00FB45A7" w:rsidRPr="00B91B7F" w:rsidRDefault="00FB45A7" w:rsidP="00B91B7F">
            <w:pPr>
              <w:spacing w:before="120"/>
              <w:jc w:val="center"/>
              <w:rPr>
                <w:rFonts w:ascii="Times New Roman" w:hAnsi="Times New Roman" w:cs="Times New Roman"/>
                <w:color w:val="000000" w:themeColor="text1"/>
                <w:lang w:val="vi-VN"/>
              </w:rPr>
            </w:pPr>
          </w:p>
        </w:tc>
        <w:tc>
          <w:tcPr>
            <w:tcW w:w="7400" w:type="dxa"/>
            <w:shd w:val="clear" w:color="auto" w:fill="auto"/>
          </w:tcPr>
          <w:p w14:paraId="762C827F" w14:textId="23843FEE" w:rsidR="00FB45A7" w:rsidRPr="00B91B7F" w:rsidRDefault="00FB45A7" w:rsidP="00B91B7F">
            <w:pPr>
              <w:pStyle w:val="NormalWeb"/>
              <w:spacing w:before="120" w:beforeAutospacing="0" w:after="0" w:afterAutospacing="0"/>
              <w:ind w:right="-32"/>
              <w:jc w:val="both"/>
              <w:rPr>
                <w:b/>
                <w:bCs/>
                <w:color w:val="000000" w:themeColor="text1"/>
                <w:lang w:val="vi-VN"/>
              </w:rPr>
            </w:pPr>
            <w:r w:rsidRPr="00B91B7F">
              <w:rPr>
                <w:b/>
                <w:bCs/>
                <w:color w:val="000000" w:themeColor="text1"/>
                <w:lang w:val="vi-VN"/>
              </w:rPr>
              <w:t xml:space="preserve">                                           ĐTB chung</w:t>
            </w:r>
          </w:p>
        </w:tc>
        <w:tc>
          <w:tcPr>
            <w:tcW w:w="710" w:type="dxa"/>
            <w:shd w:val="clear" w:color="auto" w:fill="auto"/>
            <w:vAlign w:val="center"/>
          </w:tcPr>
          <w:p w14:paraId="24973155" w14:textId="13E9A861" w:rsidR="00FB45A7" w:rsidRPr="00B91B7F" w:rsidRDefault="00585947" w:rsidP="00B91B7F">
            <w:pPr>
              <w:spacing w:before="120"/>
              <w:jc w:val="center"/>
              <w:rPr>
                <w:rFonts w:ascii="Times New Roman" w:hAnsi="Times New Roman" w:cs="Times New Roman"/>
                <w:b/>
                <w:bCs/>
                <w:color w:val="000000" w:themeColor="text1"/>
                <w:lang w:val="vi-VN"/>
              </w:rPr>
            </w:pPr>
            <w:r w:rsidRPr="00B91B7F">
              <w:rPr>
                <w:rFonts w:ascii="Times New Roman" w:hAnsi="Times New Roman" w:cs="Times New Roman"/>
                <w:b/>
                <w:bCs/>
                <w:color w:val="000000" w:themeColor="text1"/>
                <w:lang w:val="vi-VN"/>
              </w:rPr>
              <w:t>3,20</w:t>
            </w:r>
          </w:p>
        </w:tc>
        <w:tc>
          <w:tcPr>
            <w:tcW w:w="567" w:type="dxa"/>
            <w:shd w:val="clear" w:color="auto" w:fill="auto"/>
            <w:vAlign w:val="center"/>
          </w:tcPr>
          <w:p w14:paraId="574C52A2" w14:textId="77777777" w:rsidR="00FB45A7" w:rsidRPr="00B91B7F" w:rsidRDefault="00FB45A7" w:rsidP="00B91B7F">
            <w:pPr>
              <w:keepNext/>
              <w:spacing w:before="120"/>
              <w:jc w:val="center"/>
              <w:rPr>
                <w:rFonts w:ascii="Times New Roman" w:hAnsi="Times New Roman" w:cs="Times New Roman"/>
                <w:color w:val="000000" w:themeColor="text1"/>
              </w:rPr>
            </w:pPr>
          </w:p>
        </w:tc>
      </w:tr>
    </w:tbl>
    <w:p w14:paraId="0BE990A9" w14:textId="3C8759DD" w:rsidR="009A531F" w:rsidRPr="00B91B7F" w:rsidRDefault="009A531F" w:rsidP="00B91B7F">
      <w:pPr>
        <w:spacing w:before="120"/>
        <w:jc w:val="both"/>
        <w:rPr>
          <w:rFonts w:ascii="Times New Roman" w:hAnsi="Times New Roman" w:cs="Times New Roman"/>
          <w:i/>
          <w:iCs/>
          <w:color w:val="000000" w:themeColor="text1"/>
        </w:rPr>
      </w:pPr>
      <w:r w:rsidRPr="00B91B7F">
        <w:rPr>
          <w:rFonts w:ascii="Times New Roman" w:hAnsi="Times New Roman" w:cs="Times New Roman"/>
          <w:b/>
          <w:i/>
          <w:color w:val="000000" w:themeColor="text1"/>
          <w:spacing w:val="-2"/>
          <w:u w:val="single"/>
        </w:rPr>
        <w:t>Chú thích:</w:t>
      </w:r>
      <w:r w:rsidRPr="00B91B7F">
        <w:rPr>
          <w:rFonts w:ascii="Times New Roman" w:hAnsi="Times New Roman" w:cs="Times New Roman"/>
          <w:i/>
          <w:color w:val="000000" w:themeColor="text1"/>
          <w:spacing w:val="-2"/>
        </w:rPr>
        <w:t xml:space="preserve"> ĐTB: Điểm trung bình,</w:t>
      </w:r>
      <w:r w:rsidRPr="00B91B7F">
        <w:rPr>
          <w:rFonts w:ascii="Times New Roman" w:hAnsi="Times New Roman" w:cs="Times New Roman"/>
          <w:i/>
          <w:color w:val="000000" w:themeColor="text1"/>
          <w:spacing w:val="-2"/>
          <w:lang w:val="vi-VN"/>
        </w:rPr>
        <w:t xml:space="preserve"> </w:t>
      </w:r>
      <w:r w:rsidRPr="00B91B7F">
        <w:rPr>
          <w:rFonts w:ascii="Times New Roman" w:hAnsi="Times New Roman" w:cs="Times New Roman"/>
          <w:i/>
          <w:color w:val="000000" w:themeColor="text1"/>
          <w:spacing w:val="-2"/>
        </w:rPr>
        <w:t>1</w:t>
      </w:r>
      <w:r w:rsidRPr="00B91B7F">
        <w:rPr>
          <w:rFonts w:ascii="Times New Roman" w:hAnsi="Times New Roman" w:cs="Times New Roman"/>
          <w:i/>
          <w:color w:val="000000" w:themeColor="text1"/>
          <w:spacing w:val="-2"/>
          <w:lang w:val="vi-VN"/>
        </w:rPr>
        <w:t xml:space="preserve"> </w:t>
      </w:r>
      <w:r w:rsidRPr="00B91B7F">
        <w:rPr>
          <w:rFonts w:ascii="Times New Roman" w:hAnsi="Times New Roman" w:cs="Times New Roman"/>
          <w:i/>
          <w:color w:val="000000" w:themeColor="text1"/>
          <w:spacing w:val="-2"/>
        </w:rPr>
        <w:t>≤</w:t>
      </w:r>
      <w:r w:rsidRPr="00B91B7F">
        <w:rPr>
          <w:rFonts w:ascii="Times New Roman" w:hAnsi="Times New Roman" w:cs="Times New Roman"/>
          <w:i/>
          <w:color w:val="000000" w:themeColor="text1"/>
          <w:spacing w:val="-2"/>
          <w:lang w:val="vi-VN"/>
        </w:rPr>
        <w:t xml:space="preserve"> </w:t>
      </w:r>
      <w:r w:rsidRPr="00B91B7F">
        <w:rPr>
          <w:rFonts w:ascii="Times New Roman" w:hAnsi="Times New Roman" w:cs="Times New Roman"/>
          <w:i/>
          <w:color w:val="000000" w:themeColor="text1"/>
          <w:spacing w:val="-2"/>
        </w:rPr>
        <w:t>ĐTB ≤</w:t>
      </w:r>
      <w:r w:rsidRPr="00B91B7F">
        <w:rPr>
          <w:rFonts w:ascii="Times New Roman" w:hAnsi="Times New Roman" w:cs="Times New Roman"/>
          <w:i/>
          <w:color w:val="000000" w:themeColor="text1"/>
          <w:spacing w:val="-2"/>
          <w:lang w:val="vi-VN"/>
        </w:rPr>
        <w:t xml:space="preserve"> 4</w:t>
      </w:r>
      <w:r w:rsidRPr="00B91B7F">
        <w:rPr>
          <w:rFonts w:ascii="Times New Roman" w:hAnsi="Times New Roman" w:cs="Times New Roman"/>
          <w:i/>
          <w:color w:val="000000" w:themeColor="text1"/>
          <w:spacing w:val="-2"/>
        </w:rPr>
        <w:t>; ĐLC: Độ lệch chuẩn</w:t>
      </w:r>
      <w:r w:rsidRPr="00B91B7F">
        <w:rPr>
          <w:rFonts w:ascii="Times New Roman" w:hAnsi="Times New Roman" w:cs="Times New Roman"/>
          <w:i/>
          <w:color w:val="000000" w:themeColor="text1"/>
          <w:spacing w:val="-2"/>
          <w:lang w:val="vi-VN"/>
        </w:rPr>
        <w:t xml:space="preserve">. </w:t>
      </w:r>
    </w:p>
    <w:p w14:paraId="5771D0B9" w14:textId="7A13F22C" w:rsidR="009A531F" w:rsidRPr="00D909D6" w:rsidRDefault="009A531F" w:rsidP="00D909D6">
      <w:pPr>
        <w:spacing w:before="120"/>
        <w:jc w:val="both"/>
        <w:rPr>
          <w:rFonts w:ascii="Times New Roman" w:hAnsi="Times New Roman" w:cs="Times New Roman"/>
          <w:i/>
          <w:iCs/>
          <w:color w:val="000000" w:themeColor="text1"/>
        </w:rPr>
      </w:pPr>
      <w:r w:rsidRPr="00B91B7F">
        <w:rPr>
          <w:rFonts w:ascii="Times New Roman" w:hAnsi="Times New Roman" w:cs="Times New Roman"/>
          <w:color w:val="000000" w:themeColor="text1"/>
        </w:rPr>
        <w:t xml:space="preserve">Với các số liệu </w:t>
      </w:r>
      <w:r w:rsidR="00D909D6">
        <w:rPr>
          <w:rFonts w:ascii="Times New Roman" w:hAnsi="Times New Roman" w:cs="Times New Roman"/>
          <w:color w:val="000000" w:themeColor="text1"/>
          <w:lang w:val="vi-VN"/>
        </w:rPr>
        <w:t xml:space="preserve">ở </w:t>
      </w:r>
      <w:r w:rsidRPr="00B91B7F">
        <w:rPr>
          <w:rFonts w:ascii="Times New Roman" w:hAnsi="Times New Roman" w:cs="Times New Roman"/>
          <w:color w:val="000000" w:themeColor="text1"/>
        </w:rPr>
        <w:t xml:space="preserve"> </w:t>
      </w:r>
      <w:r w:rsidR="00585947" w:rsidRPr="00B91B7F">
        <w:rPr>
          <w:rFonts w:ascii="Times New Roman" w:hAnsi="Times New Roman" w:cs="Times New Roman"/>
          <w:color w:val="000000" w:themeColor="text1"/>
        </w:rPr>
        <w:t>b</w:t>
      </w:r>
      <w:r w:rsidRPr="00B91B7F">
        <w:rPr>
          <w:rFonts w:ascii="Times New Roman" w:hAnsi="Times New Roman" w:cs="Times New Roman"/>
          <w:color w:val="000000" w:themeColor="text1"/>
        </w:rPr>
        <w:t xml:space="preserve">ảng </w:t>
      </w:r>
      <w:r w:rsidR="00FB45A7" w:rsidRPr="00B91B7F">
        <w:rPr>
          <w:rFonts w:ascii="Times New Roman" w:hAnsi="Times New Roman" w:cs="Times New Roman"/>
          <w:color w:val="000000" w:themeColor="text1"/>
          <w:lang w:val="vi-VN"/>
        </w:rPr>
        <w:t>5</w:t>
      </w:r>
      <w:r w:rsidR="00D909D6">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có thể nhận định về thực trạng thực hiện các chế độ, chính sách và điều kiện cho đội ngũ CBQL trường MN trên địa bàn huyện Đakrông, tỉnh Quảng Trị ở mức độ khá</w:t>
      </w:r>
      <w:r w:rsidR="00FB45A7" w:rsidRPr="00B91B7F">
        <w:rPr>
          <w:rFonts w:ascii="Times New Roman" w:hAnsi="Times New Roman" w:cs="Times New Roman"/>
          <w:color w:val="000000" w:themeColor="text1"/>
          <w:lang w:val="vi-VN"/>
        </w:rPr>
        <w:t xml:space="preserve"> với ĐTB chung là </w:t>
      </w:r>
      <w:r w:rsidR="00585947" w:rsidRPr="00B91B7F">
        <w:rPr>
          <w:rFonts w:ascii="Times New Roman" w:hAnsi="Times New Roman" w:cs="Times New Roman"/>
          <w:color w:val="000000" w:themeColor="text1"/>
          <w:lang w:val="vi-VN"/>
        </w:rPr>
        <w:t>3,20</w:t>
      </w:r>
      <w:r w:rsidR="00D909D6">
        <w:rPr>
          <w:rFonts w:ascii="Times New Roman" w:hAnsi="Times New Roman" w:cs="Times New Roman"/>
          <w:color w:val="000000" w:themeColor="text1"/>
          <w:lang w:val="vi-VN"/>
        </w:rPr>
        <w:t>. T</w:t>
      </w:r>
      <w:r w:rsidRPr="00B91B7F">
        <w:rPr>
          <w:rFonts w:ascii="Times New Roman" w:hAnsi="Times New Roman" w:cs="Times New Roman"/>
          <w:color w:val="000000" w:themeColor="text1"/>
        </w:rPr>
        <w:t xml:space="preserve">rong đó, có hai chế độ, chính sách được đánh giá thực hiện đạt mức độ tốt là </w:t>
      </w:r>
      <w:r w:rsidRPr="00B91B7F">
        <w:rPr>
          <w:rFonts w:ascii="Times New Roman" w:hAnsi="Times New Roman" w:cs="Times New Roman"/>
          <w:i/>
          <w:iCs/>
          <w:color w:val="000000" w:themeColor="text1"/>
        </w:rPr>
        <w:t>“</w:t>
      </w:r>
      <w:r w:rsidRPr="00B91B7F">
        <w:rPr>
          <w:rFonts w:ascii="Times New Roman" w:hAnsi="Times New Roman" w:cs="Times New Roman"/>
          <w:i/>
          <w:iCs/>
          <w:color w:val="000000" w:themeColor="text1"/>
          <w:lang w:val="vi-VN"/>
        </w:rPr>
        <w:t>Xây dựng chế</w:t>
      </w:r>
      <w:r w:rsidRPr="00B91B7F">
        <w:rPr>
          <w:rFonts w:ascii="Times New Roman" w:hAnsi="Times New Roman" w:cs="Times New Roman"/>
          <w:i/>
          <w:iCs/>
          <w:color w:val="000000" w:themeColor="text1"/>
        </w:rPr>
        <w:t xml:space="preserve"> đ</w:t>
      </w:r>
      <w:r w:rsidRPr="00B91B7F">
        <w:rPr>
          <w:rFonts w:ascii="Times New Roman" w:hAnsi="Times New Roman" w:cs="Times New Roman"/>
          <w:i/>
          <w:iCs/>
          <w:color w:val="000000" w:themeColor="text1"/>
          <w:lang w:val="vi-VN"/>
        </w:rPr>
        <w:t>ộ</w:t>
      </w:r>
      <w:r w:rsidRPr="00B91B7F">
        <w:rPr>
          <w:rFonts w:ascii="Times New Roman" w:hAnsi="Times New Roman" w:cs="Times New Roman"/>
          <w:i/>
          <w:iCs/>
          <w:color w:val="000000" w:themeColor="text1"/>
        </w:rPr>
        <w:t>,</w:t>
      </w:r>
      <w:r w:rsidRPr="00B91B7F">
        <w:rPr>
          <w:rFonts w:ascii="Times New Roman" w:hAnsi="Times New Roman" w:cs="Times New Roman"/>
          <w:i/>
          <w:iCs/>
          <w:color w:val="000000" w:themeColor="text1"/>
          <w:lang w:val="vi-VN"/>
        </w:rPr>
        <w:t xml:space="preserve"> chính sách và cơ chế phù hợp với đặc thù đội ngũ CBQL trường MN</w:t>
      </w:r>
      <w:r w:rsidRPr="00B91B7F">
        <w:rPr>
          <w:rFonts w:ascii="Times New Roman" w:hAnsi="Times New Roman" w:cs="Times New Roman"/>
          <w:i/>
          <w:iCs/>
          <w:color w:val="000000" w:themeColor="text1"/>
        </w:rPr>
        <w:t>”</w:t>
      </w:r>
      <w:r w:rsidRPr="00B91B7F">
        <w:rPr>
          <w:rFonts w:ascii="Times New Roman" w:hAnsi="Times New Roman" w:cs="Times New Roman"/>
          <w:color w:val="000000" w:themeColor="text1"/>
        </w:rPr>
        <w:t xml:space="preserve"> và </w:t>
      </w:r>
      <w:r w:rsidRPr="00B91B7F">
        <w:rPr>
          <w:rFonts w:ascii="Times New Roman" w:hAnsi="Times New Roman" w:cs="Times New Roman"/>
          <w:i/>
          <w:iCs/>
          <w:color w:val="000000" w:themeColor="text1"/>
        </w:rPr>
        <w:t>“</w:t>
      </w:r>
      <w:r w:rsidRPr="00B91B7F">
        <w:rPr>
          <w:rFonts w:ascii="Times New Roman" w:hAnsi="Times New Roman" w:cs="Times New Roman"/>
          <w:i/>
          <w:iCs/>
          <w:color w:val="000000" w:themeColor="text1"/>
          <w:lang w:val="vi-VN"/>
        </w:rPr>
        <w:t xml:space="preserve">Thực hiện tốt chính sách về tiền lương và phụ cấp </w:t>
      </w:r>
      <w:r w:rsidR="00D909D6">
        <w:rPr>
          <w:rFonts w:ascii="Times New Roman" w:hAnsi="Times New Roman" w:cs="Times New Roman"/>
          <w:i/>
          <w:iCs/>
          <w:color w:val="000000" w:themeColor="text1"/>
          <w:lang w:val="vi-VN"/>
        </w:rPr>
        <w:t>quản lý</w:t>
      </w:r>
      <w:r w:rsidRPr="00B91B7F">
        <w:rPr>
          <w:rFonts w:ascii="Times New Roman" w:hAnsi="Times New Roman" w:cs="Times New Roman"/>
          <w:i/>
          <w:iCs/>
          <w:color w:val="000000" w:themeColor="text1"/>
          <w:lang w:val="vi-VN"/>
        </w:rPr>
        <w:t xml:space="preserve"> cho đội ngũ CBQL</w:t>
      </w:r>
      <w:r w:rsidRPr="00B91B7F">
        <w:rPr>
          <w:rFonts w:ascii="Times New Roman" w:hAnsi="Times New Roman" w:cs="Times New Roman"/>
          <w:i/>
          <w:iCs/>
          <w:color w:val="000000" w:themeColor="text1"/>
        </w:rPr>
        <w:t xml:space="preserve">” </w:t>
      </w:r>
      <w:r w:rsidRPr="00B91B7F">
        <w:rPr>
          <w:rFonts w:ascii="Times New Roman" w:hAnsi="Times New Roman" w:cs="Times New Roman"/>
          <w:color w:val="000000" w:themeColor="text1"/>
        </w:rPr>
        <w:t>với ĐTB lần lượt là 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45 và 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 xml:space="preserve">37; hoạt động bị đánh giá ở mức độ yếu nhất là </w:t>
      </w:r>
      <w:r w:rsidRPr="00B91B7F">
        <w:rPr>
          <w:rFonts w:ascii="Times New Roman" w:hAnsi="Times New Roman" w:cs="Times New Roman"/>
          <w:i/>
          <w:iCs/>
          <w:color w:val="000000" w:themeColor="text1"/>
        </w:rPr>
        <w:t>“</w:t>
      </w:r>
      <w:r w:rsidRPr="00B91B7F">
        <w:rPr>
          <w:rFonts w:ascii="Times New Roman" w:hAnsi="Times New Roman" w:cs="Times New Roman"/>
          <w:i/>
          <w:iCs/>
          <w:color w:val="000000" w:themeColor="text1"/>
          <w:lang w:val="vi-VN"/>
        </w:rPr>
        <w:t>Tạo điều kiện cho đội ngũ CBQL ph</w:t>
      </w:r>
      <w:r w:rsidRPr="00B91B7F">
        <w:rPr>
          <w:rFonts w:ascii="Times New Roman" w:hAnsi="Times New Roman" w:cs="Times New Roman"/>
          <w:i/>
          <w:iCs/>
          <w:color w:val="000000" w:themeColor="text1"/>
        </w:rPr>
        <w:t>á</w:t>
      </w:r>
      <w:r w:rsidRPr="00B91B7F">
        <w:rPr>
          <w:rFonts w:ascii="Times New Roman" w:hAnsi="Times New Roman" w:cs="Times New Roman"/>
          <w:i/>
          <w:iCs/>
          <w:color w:val="000000" w:themeColor="text1"/>
          <w:lang w:val="vi-VN"/>
        </w:rPr>
        <w:t xml:space="preserve">t huy khả năng, sáng tạo của bản thân trong </w:t>
      </w:r>
      <w:r w:rsidR="00D909D6">
        <w:rPr>
          <w:rFonts w:ascii="Times New Roman" w:hAnsi="Times New Roman" w:cs="Times New Roman"/>
          <w:i/>
          <w:iCs/>
          <w:color w:val="000000" w:themeColor="text1"/>
          <w:lang w:val="vi-VN"/>
        </w:rPr>
        <w:t>quản lý</w:t>
      </w:r>
      <w:r w:rsidRPr="00B91B7F">
        <w:rPr>
          <w:rFonts w:ascii="Times New Roman" w:hAnsi="Times New Roman" w:cs="Times New Roman"/>
          <w:i/>
          <w:iCs/>
          <w:color w:val="000000" w:themeColor="text1"/>
          <w:lang w:val="vi-VN"/>
        </w:rPr>
        <w:t xml:space="preserve"> nhà trường</w:t>
      </w:r>
      <w:r w:rsidRPr="00B91B7F">
        <w:rPr>
          <w:rFonts w:ascii="Times New Roman" w:hAnsi="Times New Roman" w:cs="Times New Roman"/>
          <w:i/>
          <w:iCs/>
          <w:color w:val="000000" w:themeColor="text1"/>
        </w:rPr>
        <w:t>”,</w:t>
      </w:r>
      <w:r w:rsidRPr="00B91B7F">
        <w:rPr>
          <w:rFonts w:ascii="Times New Roman" w:hAnsi="Times New Roman" w:cs="Times New Roman"/>
          <w:color w:val="000000" w:themeColor="text1"/>
        </w:rPr>
        <w:t xml:space="preserve"> với ĐTB là 2</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84.</w:t>
      </w:r>
      <w:r w:rsidR="00D909D6">
        <w:rPr>
          <w:rFonts w:ascii="Times New Roman" w:hAnsi="Times New Roman" w:cs="Times New Roman"/>
          <w:color w:val="000000" w:themeColor="text1"/>
          <w:lang w:val="vi-VN"/>
        </w:rPr>
        <w:t xml:space="preserve"> </w:t>
      </w:r>
      <w:r w:rsidRPr="00B91B7F">
        <w:rPr>
          <w:rFonts w:ascii="Times New Roman" w:hAnsi="Times New Roman" w:cs="Times New Roman"/>
          <w:color w:val="000000" w:themeColor="text1"/>
        </w:rPr>
        <w:t xml:space="preserve">Qua trao đổi </w:t>
      </w:r>
      <w:r w:rsidR="00CB3E96" w:rsidRPr="00B91B7F">
        <w:rPr>
          <w:rFonts w:ascii="Times New Roman" w:hAnsi="Times New Roman" w:cs="Times New Roman"/>
          <w:color w:val="000000" w:themeColor="text1"/>
        </w:rPr>
        <w:t>với</w:t>
      </w:r>
      <w:r w:rsidR="00CB3E96" w:rsidRPr="00B91B7F">
        <w:rPr>
          <w:rFonts w:ascii="Times New Roman" w:hAnsi="Times New Roman" w:cs="Times New Roman"/>
          <w:color w:val="000000" w:themeColor="text1"/>
          <w:lang w:val="vi-VN"/>
        </w:rPr>
        <w:t xml:space="preserve"> một số CBQL </w:t>
      </w:r>
      <w:proofErr w:type="spellStart"/>
      <w:r w:rsidRPr="00B91B7F">
        <w:rPr>
          <w:rFonts w:ascii="Times New Roman" w:hAnsi="Times New Roman" w:cs="Times New Roman"/>
          <w:color w:val="000000" w:themeColor="text1"/>
        </w:rPr>
        <w:t>được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biết</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chính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sách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cho</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ngũ</w:t>
      </w:r>
      <w:proofErr w:type="spellEnd"/>
      <w:r w:rsidRPr="00B91B7F">
        <w:rPr>
          <w:rFonts w:ascii="Times New Roman" w:hAnsi="Times New Roman" w:cs="Times New Roman"/>
          <w:color w:val="000000" w:themeColor="text1"/>
        </w:rPr>
        <w:t xml:space="preserve"> CBQL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MN </w:t>
      </w:r>
      <w:proofErr w:type="spellStart"/>
      <w:r w:rsidRPr="00B91B7F">
        <w:rPr>
          <w:rFonts w:ascii="Times New Roman" w:hAnsi="Times New Roman" w:cs="Times New Roman"/>
          <w:color w:val="000000" w:themeColor="text1"/>
        </w:rPr>
        <w:t>như</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phụ</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cấp</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chức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vụ</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ưu</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đãi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thu</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hút</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công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đua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khen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thưởng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thực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hiện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kịp</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thời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đầy</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đủ</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cơ</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bản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đáp</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ứng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nhu</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cầu</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của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ngũ</w:t>
      </w:r>
      <w:proofErr w:type="spellEnd"/>
      <w:r w:rsidRPr="00B91B7F">
        <w:rPr>
          <w:rFonts w:ascii="Times New Roman" w:hAnsi="Times New Roman" w:cs="Times New Roman"/>
          <w:color w:val="000000" w:themeColor="text1"/>
        </w:rPr>
        <w:t xml:space="preserve"> CBQL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MN. </w:t>
      </w:r>
      <w:proofErr w:type="spellStart"/>
      <w:r w:rsidRPr="00B91B7F">
        <w:rPr>
          <w:rFonts w:ascii="Times New Roman" w:hAnsi="Times New Roman" w:cs="Times New Roman"/>
          <w:color w:val="000000" w:themeColor="text1"/>
        </w:rPr>
        <w:t>Tuy</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nhiên</w:t>
      </w:r>
      <w:proofErr w:type="spellEnd"/>
      <w:r w:rsidRPr="00B91B7F">
        <w:rPr>
          <w:rFonts w:ascii="Times New Roman" w:hAnsi="Times New Roman" w:cs="Times New Roman"/>
          <w:color w:val="000000" w:themeColor="text1"/>
        </w:rPr>
        <w:t xml:space="preserve">, </w:t>
      </w:r>
      <w:proofErr w:type="spellStart"/>
      <w:r w:rsidR="00CB3E96" w:rsidRPr="00B91B7F">
        <w:rPr>
          <w:rFonts w:ascii="Times New Roman" w:hAnsi="Times New Roman" w:cs="Times New Roman"/>
          <w:color w:val="000000" w:themeColor="text1"/>
        </w:rPr>
        <w:t>mức</w:t>
      </w:r>
      <w:proofErr w:type="spellEnd"/>
      <w:r w:rsidR="00CB3E96" w:rsidRPr="00B91B7F">
        <w:rPr>
          <w:rFonts w:ascii="Times New Roman" w:hAnsi="Times New Roman" w:cs="Times New Roman"/>
          <w:color w:val="000000" w:themeColor="text1"/>
          <w:lang w:val="vi-VN"/>
        </w:rPr>
        <w:t xml:space="preserve"> độ</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đãi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chưa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thỏa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đáng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đối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với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đặc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thù</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ngũ</w:t>
      </w:r>
      <w:proofErr w:type="spellEnd"/>
      <w:r w:rsidRPr="00B91B7F">
        <w:rPr>
          <w:rFonts w:ascii="Times New Roman" w:hAnsi="Times New Roman" w:cs="Times New Roman"/>
          <w:color w:val="000000" w:themeColor="text1"/>
        </w:rPr>
        <w:t xml:space="preserve"> CBQL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MN </w:t>
      </w:r>
      <w:proofErr w:type="spellStart"/>
      <w:r w:rsidRPr="00B91B7F">
        <w:rPr>
          <w:rFonts w:ascii="Times New Roman" w:hAnsi="Times New Roman" w:cs="Times New Roman"/>
          <w:color w:val="000000" w:themeColor="text1"/>
        </w:rPr>
        <w:t>như</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thời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gian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làm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việc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ngoài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giờ</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quy</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định</w:t>
      </w:r>
      <w:proofErr w:type="spellEnd"/>
      <w:r w:rsidRPr="00B91B7F">
        <w:rPr>
          <w:rFonts w:ascii="Times New Roman" w:hAnsi="Times New Roman" w:cs="Times New Roman"/>
          <w:i/>
          <w:iCs/>
          <w:color w:val="000000" w:themeColor="text1"/>
        </w:rPr>
        <w:t>,</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kiêm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nhiệm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chức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danh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khác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trong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nhà</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nhà</w:t>
      </w:r>
      <w:proofErr w:type="spellEnd"/>
      <w:r w:rsidRPr="00B91B7F">
        <w:rPr>
          <w:rFonts w:ascii="Times New Roman" w:hAnsi="Times New Roman" w:cs="Times New Roman"/>
          <w:color w:val="000000" w:themeColor="text1"/>
        </w:rPr>
        <w:t xml:space="preserve"> ở </w:t>
      </w:r>
      <w:proofErr w:type="spellStart"/>
      <w:r w:rsidRPr="00B91B7F">
        <w:rPr>
          <w:rFonts w:ascii="Times New Roman" w:hAnsi="Times New Roman" w:cs="Times New Roman"/>
          <w:color w:val="000000" w:themeColor="text1"/>
        </w:rPr>
        <w:t>cho</w:t>
      </w:r>
      <w:proofErr w:type="spellEnd"/>
      <w:r w:rsidRPr="00B91B7F">
        <w:rPr>
          <w:rFonts w:ascii="Times New Roman" w:hAnsi="Times New Roman" w:cs="Times New Roman"/>
          <w:color w:val="000000" w:themeColor="text1"/>
        </w:rPr>
        <w:t xml:space="preserve"> CBQL </w:t>
      </w:r>
      <w:proofErr w:type="spellStart"/>
      <w:r w:rsidRPr="00B91B7F">
        <w:rPr>
          <w:rFonts w:ascii="Times New Roman" w:hAnsi="Times New Roman" w:cs="Times New Roman"/>
          <w:color w:val="000000" w:themeColor="text1"/>
        </w:rPr>
        <w:t>công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tại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vùng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sâu</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vùng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xa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khuyến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khích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ngũ</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tham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gia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học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tập</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chưa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có</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nên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tạo</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tâm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lý</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bằng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lòng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với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thực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ít</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có</w:t>
      </w:r>
      <w:proofErr w:type="spellEnd"/>
      <w:r w:rsidRPr="00B91B7F">
        <w:rPr>
          <w:rFonts w:ascii="Times New Roman" w:hAnsi="Times New Roman" w:cs="Times New Roman"/>
          <w:color w:val="000000" w:themeColor="text1"/>
        </w:rPr>
        <w:t xml:space="preserve"> ý </w:t>
      </w:r>
      <w:proofErr w:type="spellStart"/>
      <w:r w:rsidRPr="00B91B7F">
        <w:rPr>
          <w:rFonts w:ascii="Times New Roman" w:hAnsi="Times New Roman" w:cs="Times New Roman"/>
          <w:color w:val="000000" w:themeColor="text1"/>
        </w:rPr>
        <w:t>chí</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phấn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đấu</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vươn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lên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ngoài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chính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sách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chung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của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Nhà</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nước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địa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phương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chưa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có</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chính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sách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riêng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cho</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ngũ</w:t>
      </w:r>
      <w:proofErr w:type="spellEnd"/>
      <w:r w:rsidRPr="00B91B7F">
        <w:rPr>
          <w:rFonts w:ascii="Times New Roman" w:hAnsi="Times New Roman" w:cs="Times New Roman"/>
          <w:color w:val="000000" w:themeColor="text1"/>
        </w:rPr>
        <w:t xml:space="preserve"> CBQL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MN. </w:t>
      </w:r>
      <w:bookmarkStart w:id="20" w:name="_Hlk88595103"/>
      <w:proofErr w:type="spellStart"/>
      <w:r w:rsidRPr="00B91B7F">
        <w:rPr>
          <w:rFonts w:ascii="Times New Roman" w:hAnsi="Times New Roman" w:cs="Times New Roman"/>
          <w:color w:val="000000" w:themeColor="text1"/>
        </w:rPr>
        <w:t>Các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hoạt</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tạo</w:t>
      </w:r>
      <w:proofErr w:type="spellEnd"/>
      <w:r w:rsidRPr="00B91B7F">
        <w:rPr>
          <w:rFonts w:ascii="Times New Roman" w:hAnsi="Times New Roman" w:cs="Times New Roman"/>
          <w:color w:val="000000" w:themeColor="text1"/>
        </w:rPr>
        <w:t xml:space="preserve"> </w:t>
      </w:r>
      <w:r w:rsidRPr="00B91B7F">
        <w:rPr>
          <w:rFonts w:ascii="Times New Roman" w:hAnsi="Times New Roman" w:cs="Times New Roman"/>
          <w:color w:val="000000" w:themeColor="text1"/>
          <w:lang w:val="vi-VN"/>
        </w:rPr>
        <w:t>điều kiện cho đội ngũ CBQL ph</w:t>
      </w:r>
      <w:r w:rsidRPr="00B91B7F">
        <w:rPr>
          <w:rFonts w:ascii="Times New Roman" w:hAnsi="Times New Roman" w:cs="Times New Roman"/>
          <w:color w:val="000000" w:themeColor="text1"/>
        </w:rPr>
        <w:t>á</w:t>
      </w:r>
      <w:r w:rsidRPr="00B91B7F">
        <w:rPr>
          <w:rFonts w:ascii="Times New Roman" w:hAnsi="Times New Roman" w:cs="Times New Roman"/>
          <w:color w:val="000000" w:themeColor="text1"/>
          <w:lang w:val="vi-VN"/>
        </w:rPr>
        <w:t>t huy khả năng, sáng tạo của bản thân trong</w:t>
      </w:r>
      <w:r w:rsidR="00CB3E96" w:rsidRPr="00B91B7F">
        <w:rPr>
          <w:rFonts w:ascii="Times New Roman" w:hAnsi="Times New Roman" w:cs="Times New Roman"/>
          <w:color w:val="000000" w:themeColor="text1"/>
          <w:lang w:val="vi-VN"/>
        </w:rPr>
        <w:t xml:space="preserve"> quản lý</w:t>
      </w:r>
      <w:r w:rsidRPr="00B91B7F">
        <w:rPr>
          <w:rFonts w:ascii="Times New Roman" w:hAnsi="Times New Roman" w:cs="Times New Roman"/>
          <w:color w:val="000000" w:themeColor="text1"/>
          <w:lang w:val="vi-VN"/>
        </w:rPr>
        <w:t xml:space="preserve"> nhà trường</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còn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hạn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bookmarkEnd w:id="20"/>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nguyên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nhân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một</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phần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là</w:t>
      </w:r>
      <w:proofErr w:type="spellEnd"/>
      <w:r w:rsidRPr="00B91B7F">
        <w:rPr>
          <w:rFonts w:ascii="Times New Roman" w:hAnsi="Times New Roman" w:cs="Times New Roman"/>
          <w:color w:val="000000" w:themeColor="text1"/>
        </w:rPr>
        <w:t xml:space="preserve"> do </w:t>
      </w:r>
      <w:proofErr w:type="spellStart"/>
      <w:r w:rsidRPr="00B91B7F">
        <w:rPr>
          <w:rFonts w:ascii="Times New Roman" w:hAnsi="Times New Roman" w:cs="Times New Roman"/>
          <w:color w:val="000000" w:themeColor="text1"/>
        </w:rPr>
        <w:t>công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tác</w:t>
      </w:r>
      <w:proofErr w:type="spellEnd"/>
      <w:r w:rsidRPr="00B91B7F">
        <w:rPr>
          <w:rFonts w:ascii="Times New Roman" w:hAnsi="Times New Roman" w:cs="Times New Roman"/>
          <w:color w:val="000000" w:themeColor="text1"/>
        </w:rPr>
        <w:t xml:space="preserve"> </w:t>
      </w:r>
      <w:proofErr w:type="spellStart"/>
      <w:r w:rsidR="00CB3E96" w:rsidRPr="00B91B7F">
        <w:rPr>
          <w:rFonts w:ascii="Times New Roman" w:hAnsi="Times New Roman" w:cs="Times New Roman"/>
          <w:color w:val="000000" w:themeColor="text1"/>
        </w:rPr>
        <w:t>quản</w:t>
      </w:r>
      <w:proofErr w:type="spellEnd"/>
      <w:r w:rsidR="00CB3E96" w:rsidRPr="00B91B7F">
        <w:rPr>
          <w:rFonts w:ascii="Times New Roman" w:hAnsi="Times New Roman" w:cs="Times New Roman"/>
          <w:color w:val="000000" w:themeColor="text1"/>
          <w:lang w:val="vi-VN"/>
        </w:rPr>
        <w:t xml:space="preserve"> lý</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nhân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sự</w:t>
      </w:r>
      <w:proofErr w:type="spellEnd"/>
      <w:r w:rsidRPr="00B91B7F">
        <w:rPr>
          <w:rFonts w:ascii="Times New Roman" w:hAnsi="Times New Roman" w:cs="Times New Roman"/>
          <w:color w:val="000000" w:themeColor="text1"/>
        </w:rPr>
        <w:t xml:space="preserve"> </w:t>
      </w:r>
      <w:proofErr w:type="spellStart"/>
      <w:r w:rsidR="00CB3E96" w:rsidRPr="00B91B7F">
        <w:rPr>
          <w:rFonts w:ascii="Times New Roman" w:hAnsi="Times New Roman" w:cs="Times New Roman"/>
          <w:color w:val="000000" w:themeColor="text1"/>
        </w:rPr>
        <w:t>giáo</w:t>
      </w:r>
      <w:proofErr w:type="spellEnd"/>
      <w:r w:rsidR="00CB3E96" w:rsidRPr="00B91B7F">
        <w:rPr>
          <w:rFonts w:ascii="Times New Roman" w:hAnsi="Times New Roman" w:cs="Times New Roman"/>
          <w:color w:val="000000" w:themeColor="text1"/>
          <w:lang w:val="vi-VN"/>
        </w:rPr>
        <w:t xml:space="preserve"> dục</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chưa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đẩy</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mạnh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Tại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địa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phương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cơ</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quan</w:t>
      </w:r>
      <w:proofErr w:type="spellEnd"/>
      <w:r w:rsidRPr="00B91B7F">
        <w:rPr>
          <w:rFonts w:ascii="Times New Roman" w:hAnsi="Times New Roman" w:cs="Times New Roman"/>
          <w:color w:val="000000" w:themeColor="text1"/>
        </w:rPr>
        <w:t xml:space="preserve"> </w:t>
      </w:r>
      <w:proofErr w:type="spellStart"/>
      <w:r w:rsidR="00CB3E96" w:rsidRPr="00B91B7F">
        <w:rPr>
          <w:rFonts w:ascii="Times New Roman" w:hAnsi="Times New Roman" w:cs="Times New Roman"/>
          <w:color w:val="000000" w:themeColor="text1"/>
        </w:rPr>
        <w:t>quản</w:t>
      </w:r>
      <w:proofErr w:type="spellEnd"/>
      <w:r w:rsidR="00CB3E96" w:rsidRPr="00B91B7F">
        <w:rPr>
          <w:rFonts w:ascii="Times New Roman" w:hAnsi="Times New Roman" w:cs="Times New Roman"/>
          <w:color w:val="000000" w:themeColor="text1"/>
          <w:lang w:val="vi-VN"/>
        </w:rPr>
        <w:t xml:space="preserve"> lý</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nhân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sự</w:t>
      </w:r>
      <w:proofErr w:type="spellEnd"/>
      <w:r w:rsidRPr="00B91B7F">
        <w:rPr>
          <w:rFonts w:ascii="Times New Roman" w:hAnsi="Times New Roman" w:cs="Times New Roman"/>
          <w:color w:val="000000" w:themeColor="text1"/>
        </w:rPr>
        <w:t xml:space="preserve"> CBQL</w:t>
      </w:r>
      <w:r w:rsidR="00CB3E96" w:rsidRPr="00B91B7F">
        <w:rPr>
          <w:rFonts w:ascii="Times New Roman" w:hAnsi="Times New Roman" w:cs="Times New Roman"/>
          <w:color w:val="000000" w:themeColor="text1"/>
          <w:lang w:val="vi-VN"/>
        </w:rPr>
        <w:t xml:space="preserve"> giáo dục</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chưa</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có</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những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giải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pháp</w:t>
      </w:r>
      <w:proofErr w:type="spellEnd"/>
      <w:r w:rsidRPr="00B91B7F">
        <w:rPr>
          <w:rFonts w:ascii="Times New Roman" w:hAnsi="Times New Roman" w:cs="Times New Roman"/>
          <w:color w:val="000000" w:themeColor="text1"/>
        </w:rPr>
        <w:t xml:space="preserve"> </w:t>
      </w:r>
      <w:proofErr w:type="spellStart"/>
      <w:r w:rsidR="00CB3E96" w:rsidRPr="00B91B7F">
        <w:rPr>
          <w:rFonts w:ascii="Times New Roman" w:hAnsi="Times New Roman" w:cs="Times New Roman"/>
          <w:color w:val="000000" w:themeColor="text1"/>
        </w:rPr>
        <w:t>quản</w:t>
      </w:r>
      <w:proofErr w:type="spellEnd"/>
      <w:r w:rsidR="00CB3E96" w:rsidRPr="00B91B7F">
        <w:rPr>
          <w:rFonts w:ascii="Times New Roman" w:hAnsi="Times New Roman" w:cs="Times New Roman"/>
          <w:color w:val="000000" w:themeColor="text1"/>
          <w:lang w:val="vi-VN"/>
        </w:rPr>
        <w:t xml:space="preserve"> lý</w:t>
      </w:r>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khả</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nhằm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tạo</w:t>
      </w:r>
      <w:proofErr w:type="spellEnd"/>
      <w:r w:rsidRPr="00B91B7F">
        <w:rPr>
          <w:rFonts w:ascii="Times New Roman" w:hAnsi="Times New Roman" w:cs="Times New Roman"/>
          <w:color w:val="000000" w:themeColor="text1"/>
        </w:rPr>
        <w:t xml:space="preserve"> ra </w:t>
      </w:r>
      <w:proofErr w:type="spellStart"/>
      <w:r w:rsidRPr="00B91B7F">
        <w:rPr>
          <w:rFonts w:ascii="Times New Roman" w:hAnsi="Times New Roman" w:cs="Times New Roman"/>
          <w:color w:val="000000" w:themeColor="text1"/>
        </w:rPr>
        <w:t>môi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làm</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việc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xây</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dựng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và</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thực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hiện</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các</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chế</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chính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sách</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đãi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ngộ</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riêng</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đối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với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đội</w:t>
      </w:r>
      <w:proofErr w:type="spellEnd"/>
      <w:r w:rsidRPr="00B91B7F">
        <w:rPr>
          <w:rFonts w:ascii="Times New Roman" w:hAnsi="Times New Roman" w:cs="Times New Roman"/>
          <w:color w:val="000000" w:themeColor="text1"/>
        </w:rPr>
        <w:t xml:space="preserve"> </w:t>
      </w:r>
      <w:proofErr w:type="spellStart"/>
      <w:r w:rsidRPr="00B91B7F">
        <w:rPr>
          <w:rFonts w:ascii="Times New Roman" w:hAnsi="Times New Roman" w:cs="Times New Roman"/>
          <w:color w:val="000000" w:themeColor="text1"/>
        </w:rPr>
        <w:t>ngũ</w:t>
      </w:r>
      <w:proofErr w:type="spellEnd"/>
      <w:r w:rsidRPr="00B91B7F">
        <w:rPr>
          <w:rFonts w:ascii="Times New Roman" w:hAnsi="Times New Roman" w:cs="Times New Roman"/>
          <w:color w:val="000000" w:themeColor="text1"/>
        </w:rPr>
        <w:t xml:space="preserve"> CBQL </w:t>
      </w:r>
      <w:proofErr w:type="spellStart"/>
      <w:r w:rsidRPr="00B91B7F">
        <w:rPr>
          <w:rFonts w:ascii="Times New Roman" w:hAnsi="Times New Roman" w:cs="Times New Roman"/>
          <w:color w:val="000000" w:themeColor="text1"/>
        </w:rPr>
        <w:t>trường</w:t>
      </w:r>
      <w:proofErr w:type="spellEnd"/>
      <w:r w:rsidRPr="00B91B7F">
        <w:rPr>
          <w:rFonts w:ascii="Times New Roman" w:hAnsi="Times New Roman" w:cs="Times New Roman"/>
          <w:color w:val="000000" w:themeColor="text1"/>
        </w:rPr>
        <w:t xml:space="preserve"> MN.</w:t>
      </w:r>
    </w:p>
    <w:p w14:paraId="44613E8B" w14:textId="5891525B" w:rsidR="009A531F" w:rsidRPr="00B91B7F" w:rsidRDefault="00292385" w:rsidP="00B91B7F">
      <w:pPr>
        <w:pStyle w:val="03"/>
        <w:spacing w:before="120" w:line="240" w:lineRule="auto"/>
        <w:rPr>
          <w:color w:val="000000" w:themeColor="text1"/>
          <w:sz w:val="24"/>
          <w:szCs w:val="24"/>
        </w:rPr>
      </w:pPr>
      <w:bookmarkStart w:id="21" w:name="_Toc88171407"/>
      <w:r w:rsidRPr="00B91B7F">
        <w:rPr>
          <w:color w:val="000000" w:themeColor="text1"/>
          <w:sz w:val="24"/>
          <w:szCs w:val="24"/>
          <w:lang w:val="vi-VN"/>
        </w:rPr>
        <w:t>3.6</w:t>
      </w:r>
      <w:r w:rsidR="009A531F" w:rsidRPr="00B91B7F">
        <w:rPr>
          <w:color w:val="000000" w:themeColor="text1"/>
          <w:sz w:val="24"/>
          <w:szCs w:val="24"/>
        </w:rPr>
        <w:t xml:space="preserve">.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trạng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các</w:t>
      </w:r>
      <w:proofErr w:type="spellEnd"/>
      <w:r w:rsidR="009A531F" w:rsidRPr="00B91B7F">
        <w:rPr>
          <w:color w:val="000000" w:themeColor="text1"/>
          <w:sz w:val="24"/>
          <w:szCs w:val="24"/>
          <w:lang w:val="vi-VN"/>
        </w:rPr>
        <w:t xml:space="preserve"> yếu tố ảnh hưởng tới </w:t>
      </w:r>
      <w:proofErr w:type="spellStart"/>
      <w:r w:rsidR="009A531F" w:rsidRPr="00B91B7F">
        <w:rPr>
          <w:color w:val="000000" w:themeColor="text1"/>
          <w:sz w:val="24"/>
          <w:szCs w:val="24"/>
        </w:rPr>
        <w:t>phát</w:t>
      </w:r>
      <w:proofErr w:type="spellEnd"/>
      <w:r w:rsidR="009A531F" w:rsidRPr="00B91B7F">
        <w:rPr>
          <w:color w:val="000000" w:themeColor="text1"/>
          <w:sz w:val="24"/>
          <w:szCs w:val="24"/>
          <w:lang w:val="vi-VN"/>
        </w:rPr>
        <w:t xml:space="preserve"> triển đội ngũ </w:t>
      </w:r>
      <w:r w:rsidR="00FB45A7" w:rsidRPr="00B91B7F">
        <w:rPr>
          <w:color w:val="000000" w:themeColor="text1"/>
          <w:sz w:val="24"/>
          <w:szCs w:val="24"/>
          <w:lang w:val="vi-VN"/>
        </w:rPr>
        <w:t>cán bộ quản lý ở</w:t>
      </w:r>
      <w:r w:rsidR="009A531F" w:rsidRPr="00B91B7F">
        <w:rPr>
          <w:color w:val="000000" w:themeColor="text1"/>
          <w:sz w:val="24"/>
          <w:szCs w:val="24"/>
        </w:rPr>
        <w:t xml:space="preserve"> </w:t>
      </w:r>
      <w:r w:rsidR="009A531F" w:rsidRPr="00B91B7F">
        <w:rPr>
          <w:color w:val="000000" w:themeColor="text1"/>
          <w:sz w:val="24"/>
          <w:szCs w:val="24"/>
          <w:lang w:val="vi-VN"/>
        </w:rPr>
        <w:t xml:space="preserve">trường </w:t>
      </w:r>
      <w:bookmarkEnd w:id="21"/>
      <w:r w:rsidR="00FB45A7" w:rsidRPr="00B91B7F">
        <w:rPr>
          <w:color w:val="000000" w:themeColor="text1"/>
          <w:sz w:val="24"/>
          <w:szCs w:val="24"/>
          <w:lang w:val="vi-VN"/>
        </w:rPr>
        <w:t>mầm non</w:t>
      </w:r>
    </w:p>
    <w:p w14:paraId="61A94591" w14:textId="216BF51D" w:rsidR="009A531F" w:rsidRPr="00B91B7F" w:rsidRDefault="009A531F" w:rsidP="00B91B7F">
      <w:pPr>
        <w:pStyle w:val="Caption"/>
        <w:spacing w:before="120" w:after="0"/>
        <w:jc w:val="both"/>
        <w:rPr>
          <w:rFonts w:cs="Times New Roman"/>
          <w:sz w:val="24"/>
          <w:szCs w:val="24"/>
        </w:rPr>
      </w:pPr>
      <w:bookmarkStart w:id="22" w:name="_Toc88205259"/>
      <w:proofErr w:type="spellStart"/>
      <w:r w:rsidRPr="00B91B7F">
        <w:rPr>
          <w:rFonts w:cs="Times New Roman"/>
          <w:sz w:val="24"/>
          <w:szCs w:val="24"/>
        </w:rPr>
        <w:t>Bảng</w:t>
      </w:r>
      <w:proofErr w:type="spellEnd"/>
      <w:r w:rsidRPr="00B91B7F">
        <w:rPr>
          <w:rFonts w:cs="Times New Roman"/>
          <w:sz w:val="24"/>
          <w:szCs w:val="24"/>
        </w:rPr>
        <w:t xml:space="preserve"> </w:t>
      </w:r>
      <w:r w:rsidR="00FB45A7" w:rsidRPr="00B91B7F">
        <w:rPr>
          <w:rFonts w:cs="Times New Roman"/>
          <w:sz w:val="24"/>
          <w:szCs w:val="24"/>
          <w:lang w:val="vi-VN"/>
        </w:rPr>
        <w:t>6</w:t>
      </w:r>
      <w:r w:rsidRPr="00B91B7F">
        <w:rPr>
          <w:rFonts w:cs="Times New Roman"/>
          <w:sz w:val="24"/>
          <w:szCs w:val="24"/>
          <w:lang w:val="vi-VN"/>
        </w:rPr>
        <w:t>. C</w:t>
      </w:r>
      <w:proofErr w:type="spellStart"/>
      <w:r w:rsidRPr="00B91B7F">
        <w:rPr>
          <w:rFonts w:cs="Times New Roman"/>
          <w:sz w:val="24"/>
          <w:szCs w:val="24"/>
        </w:rPr>
        <w:t>ác</w:t>
      </w:r>
      <w:proofErr w:type="spellEnd"/>
      <w:r w:rsidRPr="00B91B7F">
        <w:rPr>
          <w:rFonts w:cs="Times New Roman"/>
          <w:sz w:val="24"/>
          <w:szCs w:val="24"/>
          <w:lang w:val="vi-VN"/>
        </w:rPr>
        <w:t xml:space="preserve"> yếu tố ảnh hưởng tới </w:t>
      </w:r>
      <w:proofErr w:type="spellStart"/>
      <w:r w:rsidRPr="00B91B7F">
        <w:rPr>
          <w:rFonts w:cs="Times New Roman"/>
          <w:sz w:val="24"/>
          <w:szCs w:val="24"/>
        </w:rPr>
        <w:t>công</w:t>
      </w:r>
      <w:proofErr w:type="spellEnd"/>
      <w:r w:rsidRPr="00B91B7F">
        <w:rPr>
          <w:rFonts w:cs="Times New Roman"/>
          <w:sz w:val="24"/>
          <w:szCs w:val="24"/>
        </w:rPr>
        <w:t xml:space="preserve"> </w:t>
      </w:r>
      <w:proofErr w:type="spellStart"/>
      <w:r w:rsidRPr="00B91B7F">
        <w:rPr>
          <w:rFonts w:cs="Times New Roman"/>
          <w:sz w:val="24"/>
          <w:szCs w:val="24"/>
        </w:rPr>
        <w:t>tác</w:t>
      </w:r>
      <w:proofErr w:type="spellEnd"/>
      <w:r w:rsidRPr="00B91B7F">
        <w:rPr>
          <w:rFonts w:cs="Times New Roman"/>
          <w:sz w:val="24"/>
          <w:szCs w:val="24"/>
        </w:rPr>
        <w:t xml:space="preserve"> </w:t>
      </w:r>
      <w:proofErr w:type="spellStart"/>
      <w:r w:rsidRPr="00B91B7F">
        <w:rPr>
          <w:rFonts w:cs="Times New Roman"/>
          <w:sz w:val="24"/>
          <w:szCs w:val="24"/>
        </w:rPr>
        <w:t>phát</w:t>
      </w:r>
      <w:proofErr w:type="spellEnd"/>
      <w:r w:rsidRPr="00B91B7F">
        <w:rPr>
          <w:rFonts w:cs="Times New Roman"/>
          <w:sz w:val="24"/>
          <w:szCs w:val="24"/>
          <w:lang w:val="vi-VN"/>
        </w:rPr>
        <w:t xml:space="preserve"> triển đội ngũ cán bộ </w:t>
      </w:r>
      <w:r w:rsidR="000749F2" w:rsidRPr="00B91B7F">
        <w:rPr>
          <w:rFonts w:cs="Times New Roman"/>
          <w:sz w:val="24"/>
          <w:szCs w:val="24"/>
          <w:lang w:val="vi-VN"/>
        </w:rPr>
        <w:t>quản lý</w:t>
      </w:r>
      <w:r w:rsidRPr="00B91B7F">
        <w:rPr>
          <w:rFonts w:cs="Times New Roman"/>
          <w:sz w:val="24"/>
          <w:szCs w:val="24"/>
          <w:lang w:val="vi-VN"/>
        </w:rPr>
        <w:t xml:space="preserve"> trường MN</w:t>
      </w:r>
      <w:bookmarkEnd w:id="22"/>
      <w:r w:rsidRPr="00B91B7F">
        <w:rPr>
          <w:rFonts w:cs="Times New Roman"/>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084"/>
        <w:gridCol w:w="1276"/>
        <w:gridCol w:w="1276"/>
      </w:tblGrid>
      <w:tr w:rsidR="009A531F" w:rsidRPr="00B91B7F" w14:paraId="29C821C8" w14:textId="77777777" w:rsidTr="00F353E7">
        <w:tc>
          <w:tcPr>
            <w:tcW w:w="720" w:type="dxa"/>
            <w:vMerge w:val="restart"/>
            <w:shd w:val="clear" w:color="auto" w:fill="auto"/>
            <w:vAlign w:val="center"/>
          </w:tcPr>
          <w:p w14:paraId="35DEBB2C"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TT</w:t>
            </w:r>
          </w:p>
        </w:tc>
        <w:tc>
          <w:tcPr>
            <w:tcW w:w="6084" w:type="dxa"/>
            <w:vMerge w:val="restart"/>
            <w:shd w:val="clear" w:color="auto" w:fill="auto"/>
            <w:vAlign w:val="center"/>
          </w:tcPr>
          <w:p w14:paraId="3CBF4540" w14:textId="77777777" w:rsidR="009A531F" w:rsidRPr="00B91B7F" w:rsidRDefault="009A531F" w:rsidP="00B91B7F">
            <w:pPr>
              <w:spacing w:before="120"/>
              <w:ind w:right="-32"/>
              <w:jc w:val="center"/>
              <w:rPr>
                <w:rFonts w:ascii="Times New Roman" w:hAnsi="Times New Roman" w:cs="Times New Roman"/>
                <w:b/>
                <w:color w:val="000000" w:themeColor="text1"/>
                <w:lang w:val="vi-VN"/>
              </w:rPr>
            </w:pPr>
            <w:r w:rsidRPr="00B91B7F">
              <w:rPr>
                <w:rFonts w:ascii="Times New Roman" w:hAnsi="Times New Roman" w:cs="Times New Roman"/>
                <w:b/>
                <w:bCs/>
                <w:color w:val="000000" w:themeColor="text1"/>
              </w:rPr>
              <w:t>Nội dung</w:t>
            </w:r>
          </w:p>
        </w:tc>
        <w:tc>
          <w:tcPr>
            <w:tcW w:w="2552" w:type="dxa"/>
            <w:gridSpan w:val="2"/>
            <w:shd w:val="clear" w:color="auto" w:fill="auto"/>
            <w:vAlign w:val="center"/>
          </w:tcPr>
          <w:p w14:paraId="10D07FEB"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 xml:space="preserve">Mức độ </w:t>
            </w:r>
          </w:p>
        </w:tc>
      </w:tr>
      <w:tr w:rsidR="009A531F" w:rsidRPr="00B91B7F" w14:paraId="20C4F1DA" w14:textId="77777777" w:rsidTr="00F353E7">
        <w:tc>
          <w:tcPr>
            <w:tcW w:w="720" w:type="dxa"/>
            <w:vMerge/>
            <w:shd w:val="clear" w:color="auto" w:fill="auto"/>
            <w:vAlign w:val="center"/>
          </w:tcPr>
          <w:p w14:paraId="7DC4AD1A" w14:textId="77777777" w:rsidR="009A531F" w:rsidRPr="00B91B7F" w:rsidRDefault="009A531F" w:rsidP="00B91B7F">
            <w:pPr>
              <w:spacing w:before="120"/>
              <w:jc w:val="center"/>
              <w:rPr>
                <w:rFonts w:ascii="Times New Roman" w:hAnsi="Times New Roman" w:cs="Times New Roman"/>
                <w:color w:val="000000" w:themeColor="text1"/>
                <w:lang w:val="vi-VN"/>
              </w:rPr>
            </w:pPr>
          </w:p>
        </w:tc>
        <w:tc>
          <w:tcPr>
            <w:tcW w:w="6084" w:type="dxa"/>
            <w:vMerge/>
            <w:shd w:val="clear" w:color="auto" w:fill="auto"/>
          </w:tcPr>
          <w:p w14:paraId="7D31A82A" w14:textId="77777777" w:rsidR="009A531F" w:rsidRPr="00B91B7F" w:rsidRDefault="009A531F" w:rsidP="00B91B7F">
            <w:pPr>
              <w:pStyle w:val="NormalWeb"/>
              <w:spacing w:before="120" w:beforeAutospacing="0" w:after="0" w:afterAutospacing="0"/>
              <w:ind w:right="-32"/>
              <w:jc w:val="center"/>
              <w:rPr>
                <w:color w:val="000000" w:themeColor="text1"/>
              </w:rPr>
            </w:pPr>
          </w:p>
        </w:tc>
        <w:tc>
          <w:tcPr>
            <w:tcW w:w="1276" w:type="dxa"/>
            <w:shd w:val="clear" w:color="auto" w:fill="auto"/>
            <w:vAlign w:val="center"/>
          </w:tcPr>
          <w:p w14:paraId="750D5ED9"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ĐTB</w:t>
            </w:r>
          </w:p>
        </w:tc>
        <w:tc>
          <w:tcPr>
            <w:tcW w:w="1276" w:type="dxa"/>
            <w:shd w:val="clear" w:color="auto" w:fill="auto"/>
            <w:vAlign w:val="center"/>
          </w:tcPr>
          <w:p w14:paraId="1CFC93F5" w14:textId="77777777" w:rsidR="009A531F" w:rsidRPr="00B91B7F" w:rsidRDefault="009A531F" w:rsidP="00B91B7F">
            <w:pPr>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lang w:val="vi-VN"/>
              </w:rPr>
              <w:t>ĐLC</w:t>
            </w:r>
          </w:p>
        </w:tc>
      </w:tr>
      <w:tr w:rsidR="009A531F" w:rsidRPr="00B91B7F" w14:paraId="06931F76" w14:textId="77777777" w:rsidTr="00F353E7">
        <w:tc>
          <w:tcPr>
            <w:tcW w:w="720" w:type="dxa"/>
            <w:shd w:val="clear" w:color="auto" w:fill="auto"/>
            <w:vAlign w:val="center"/>
          </w:tcPr>
          <w:p w14:paraId="3E7EF57D"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w:t>
            </w:r>
          </w:p>
        </w:tc>
        <w:tc>
          <w:tcPr>
            <w:tcW w:w="6084" w:type="dxa"/>
            <w:shd w:val="clear" w:color="auto" w:fill="auto"/>
          </w:tcPr>
          <w:p w14:paraId="279C8637" w14:textId="741E67E0"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Trình</w:t>
            </w:r>
            <w:proofErr w:type="spellEnd"/>
            <w:r w:rsidRPr="00B91B7F">
              <w:rPr>
                <w:color w:val="000000" w:themeColor="text1"/>
              </w:rPr>
              <w:t xml:space="preserve"> </w:t>
            </w:r>
            <w:proofErr w:type="spellStart"/>
            <w:r w:rsidRPr="00B91B7F">
              <w:rPr>
                <w:color w:val="000000" w:themeColor="text1"/>
              </w:rPr>
              <w:t>độ</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lực</w:t>
            </w:r>
            <w:proofErr w:type="spellEnd"/>
            <w:r w:rsidRPr="00B91B7F">
              <w:rPr>
                <w:color w:val="000000" w:themeColor="text1"/>
              </w:rPr>
              <w:t xml:space="preserve"> </w:t>
            </w:r>
            <w:proofErr w:type="spellStart"/>
            <w:r w:rsidRPr="00B91B7F">
              <w:rPr>
                <w:color w:val="000000" w:themeColor="text1"/>
              </w:rPr>
              <w:t>của</w:t>
            </w:r>
            <w:proofErr w:type="spellEnd"/>
            <w:r w:rsidRPr="00B91B7F">
              <w:rPr>
                <w:color w:val="000000" w:themeColor="text1"/>
              </w:rPr>
              <w:t xml:space="preserve"> </w:t>
            </w:r>
            <w:proofErr w:type="spellStart"/>
            <w:r w:rsidRPr="00B91B7F">
              <w:rPr>
                <w:color w:val="000000" w:themeColor="text1"/>
              </w:rPr>
              <w:t>chủ</w:t>
            </w:r>
            <w:proofErr w:type="spellEnd"/>
            <w:r w:rsidRPr="00B91B7F">
              <w:rPr>
                <w:color w:val="000000" w:themeColor="text1"/>
              </w:rPr>
              <w:t xml:space="preserve"> </w:t>
            </w:r>
            <w:proofErr w:type="spellStart"/>
            <w:r w:rsidRPr="00B91B7F">
              <w:rPr>
                <w:color w:val="000000" w:themeColor="text1"/>
              </w:rPr>
              <w:t>thể</w:t>
            </w:r>
            <w:proofErr w:type="spellEnd"/>
            <w:r w:rsidRPr="00B91B7F">
              <w:rPr>
                <w:color w:val="000000" w:themeColor="text1"/>
              </w:rPr>
              <w:t xml:space="preserve"> </w:t>
            </w:r>
            <w:proofErr w:type="spellStart"/>
            <w:r w:rsidR="00CB3E96" w:rsidRPr="00B91B7F">
              <w:rPr>
                <w:color w:val="000000" w:themeColor="text1"/>
              </w:rPr>
              <w:t>quản</w:t>
            </w:r>
            <w:proofErr w:type="spellEnd"/>
            <w:r w:rsidR="00CB3E96" w:rsidRPr="00B91B7F">
              <w:rPr>
                <w:color w:val="000000" w:themeColor="text1"/>
                <w:lang w:val="vi-VN"/>
              </w:rPr>
              <w:t xml:space="preserve"> lý</w:t>
            </w:r>
          </w:p>
        </w:tc>
        <w:tc>
          <w:tcPr>
            <w:tcW w:w="1276" w:type="dxa"/>
            <w:shd w:val="clear" w:color="auto" w:fill="auto"/>
            <w:vAlign w:val="center"/>
          </w:tcPr>
          <w:p w14:paraId="3AD5C299" w14:textId="6CB2165E"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29</w:t>
            </w:r>
          </w:p>
        </w:tc>
        <w:tc>
          <w:tcPr>
            <w:tcW w:w="1276" w:type="dxa"/>
            <w:shd w:val="clear" w:color="auto" w:fill="auto"/>
            <w:vAlign w:val="center"/>
          </w:tcPr>
          <w:p w14:paraId="35974086" w14:textId="24087ED1"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85</w:t>
            </w:r>
          </w:p>
        </w:tc>
      </w:tr>
      <w:tr w:rsidR="009A531F" w:rsidRPr="00B91B7F" w14:paraId="14E32A17" w14:textId="77777777" w:rsidTr="00F353E7">
        <w:tc>
          <w:tcPr>
            <w:tcW w:w="720" w:type="dxa"/>
            <w:shd w:val="clear" w:color="auto" w:fill="auto"/>
            <w:vAlign w:val="center"/>
          </w:tcPr>
          <w:p w14:paraId="552AAFFB"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lastRenderedPageBreak/>
              <w:t>2</w:t>
            </w:r>
          </w:p>
        </w:tc>
        <w:tc>
          <w:tcPr>
            <w:tcW w:w="6084" w:type="dxa"/>
            <w:shd w:val="clear" w:color="auto" w:fill="auto"/>
          </w:tcPr>
          <w:p w14:paraId="61AE2046"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Khả</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vận</w:t>
            </w:r>
            <w:proofErr w:type="spellEnd"/>
            <w:r w:rsidRPr="00B91B7F">
              <w:rPr>
                <w:color w:val="000000" w:themeColor="text1"/>
              </w:rPr>
              <w:t xml:space="preserve"> </w:t>
            </w:r>
            <w:proofErr w:type="spellStart"/>
            <w:r w:rsidRPr="00B91B7F">
              <w:rPr>
                <w:color w:val="000000" w:themeColor="text1"/>
              </w:rPr>
              <w:t>động</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tập</w:t>
            </w:r>
            <w:proofErr w:type="spellEnd"/>
            <w:r w:rsidRPr="00B91B7F">
              <w:rPr>
                <w:color w:val="000000" w:themeColor="text1"/>
              </w:rPr>
              <w:t xml:space="preserve"> </w:t>
            </w:r>
            <w:proofErr w:type="spellStart"/>
            <w:r w:rsidRPr="00B91B7F">
              <w:rPr>
                <w:color w:val="000000" w:themeColor="text1"/>
              </w:rPr>
              <w:t>hợp</w:t>
            </w:r>
            <w:proofErr w:type="spellEnd"/>
          </w:p>
        </w:tc>
        <w:tc>
          <w:tcPr>
            <w:tcW w:w="1276" w:type="dxa"/>
            <w:shd w:val="clear" w:color="auto" w:fill="auto"/>
            <w:vAlign w:val="center"/>
          </w:tcPr>
          <w:p w14:paraId="70191370" w14:textId="3374E76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18</w:t>
            </w:r>
          </w:p>
        </w:tc>
        <w:tc>
          <w:tcPr>
            <w:tcW w:w="1276" w:type="dxa"/>
            <w:shd w:val="clear" w:color="auto" w:fill="auto"/>
            <w:vAlign w:val="center"/>
          </w:tcPr>
          <w:p w14:paraId="0D0BB31D" w14:textId="154C774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13</w:t>
            </w:r>
          </w:p>
        </w:tc>
      </w:tr>
      <w:tr w:rsidR="009A531F" w:rsidRPr="00B91B7F" w14:paraId="3F9D420A" w14:textId="77777777" w:rsidTr="00F353E7">
        <w:tc>
          <w:tcPr>
            <w:tcW w:w="720" w:type="dxa"/>
            <w:shd w:val="clear" w:color="auto" w:fill="auto"/>
            <w:vAlign w:val="center"/>
          </w:tcPr>
          <w:p w14:paraId="69D283ED"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3</w:t>
            </w:r>
          </w:p>
        </w:tc>
        <w:tc>
          <w:tcPr>
            <w:tcW w:w="6084" w:type="dxa"/>
            <w:shd w:val="clear" w:color="auto" w:fill="auto"/>
          </w:tcPr>
          <w:p w14:paraId="4C1C178E" w14:textId="5A01F2DF" w:rsidR="009A531F" w:rsidRPr="00B91B7F" w:rsidRDefault="009A531F" w:rsidP="00B91B7F">
            <w:pPr>
              <w:pStyle w:val="NormalWeb"/>
              <w:spacing w:before="120" w:beforeAutospacing="0" w:after="0" w:afterAutospacing="0"/>
              <w:ind w:right="-32"/>
              <w:jc w:val="both"/>
              <w:rPr>
                <w:color w:val="000000" w:themeColor="text1"/>
                <w:spacing w:val="-4"/>
                <w:lang w:val="vi-VN"/>
              </w:rPr>
            </w:pPr>
            <w:proofErr w:type="spellStart"/>
            <w:r w:rsidRPr="00B91B7F">
              <w:rPr>
                <w:color w:val="000000" w:themeColor="text1"/>
              </w:rPr>
              <w:t>Hệ</w:t>
            </w:r>
            <w:proofErr w:type="spellEnd"/>
            <w:r w:rsidRPr="00B91B7F">
              <w:rPr>
                <w:color w:val="000000" w:themeColor="text1"/>
              </w:rPr>
              <w:t xml:space="preserve"> </w:t>
            </w:r>
            <w:proofErr w:type="spellStart"/>
            <w:r w:rsidRPr="00B91B7F">
              <w:rPr>
                <w:color w:val="000000" w:themeColor="text1"/>
              </w:rPr>
              <w:t>thống</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văn</w:t>
            </w:r>
            <w:proofErr w:type="spellEnd"/>
            <w:r w:rsidRPr="00B91B7F">
              <w:rPr>
                <w:color w:val="000000" w:themeColor="text1"/>
              </w:rPr>
              <w:t xml:space="preserve"> </w:t>
            </w:r>
            <w:proofErr w:type="spellStart"/>
            <w:r w:rsidRPr="00B91B7F">
              <w:rPr>
                <w:color w:val="000000" w:themeColor="text1"/>
              </w:rPr>
              <w:t>bản</w:t>
            </w:r>
            <w:proofErr w:type="spellEnd"/>
            <w:r w:rsidRPr="00B91B7F">
              <w:rPr>
                <w:color w:val="000000" w:themeColor="text1"/>
              </w:rPr>
              <w:t xml:space="preserve"> </w:t>
            </w:r>
            <w:proofErr w:type="spellStart"/>
            <w:r w:rsidRPr="00B91B7F">
              <w:rPr>
                <w:color w:val="000000" w:themeColor="text1"/>
              </w:rPr>
              <w:t>chỉ</w:t>
            </w:r>
            <w:proofErr w:type="spellEnd"/>
            <w:r w:rsidRPr="00B91B7F">
              <w:rPr>
                <w:color w:val="000000" w:themeColor="text1"/>
              </w:rPr>
              <w:t xml:space="preserve"> </w:t>
            </w:r>
            <w:proofErr w:type="spellStart"/>
            <w:r w:rsidRPr="00B91B7F">
              <w:rPr>
                <w:color w:val="000000" w:themeColor="text1"/>
              </w:rPr>
              <w:t>đạo</w:t>
            </w:r>
            <w:proofErr w:type="spellEnd"/>
            <w:r w:rsidR="00BC081F" w:rsidRPr="00B91B7F">
              <w:rPr>
                <w:color w:val="000000" w:themeColor="text1"/>
                <w:lang w:val="vi-VN"/>
              </w:rPr>
              <w:t xml:space="preserve"> của các cấp</w:t>
            </w:r>
          </w:p>
        </w:tc>
        <w:tc>
          <w:tcPr>
            <w:tcW w:w="1276" w:type="dxa"/>
            <w:shd w:val="clear" w:color="auto" w:fill="auto"/>
            <w:vAlign w:val="center"/>
          </w:tcPr>
          <w:p w14:paraId="6CC0711C" w14:textId="27929A67"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43</w:t>
            </w:r>
          </w:p>
        </w:tc>
        <w:tc>
          <w:tcPr>
            <w:tcW w:w="1276" w:type="dxa"/>
            <w:shd w:val="clear" w:color="auto" w:fill="auto"/>
            <w:vAlign w:val="center"/>
          </w:tcPr>
          <w:p w14:paraId="2DC026CD" w14:textId="0012BA25"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80</w:t>
            </w:r>
          </w:p>
        </w:tc>
      </w:tr>
      <w:tr w:rsidR="009A531F" w:rsidRPr="00B91B7F" w14:paraId="59C748F0" w14:textId="77777777" w:rsidTr="00F353E7">
        <w:tc>
          <w:tcPr>
            <w:tcW w:w="720" w:type="dxa"/>
            <w:shd w:val="clear" w:color="auto" w:fill="auto"/>
            <w:vAlign w:val="center"/>
          </w:tcPr>
          <w:p w14:paraId="0EFB62FC"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4</w:t>
            </w:r>
          </w:p>
        </w:tc>
        <w:tc>
          <w:tcPr>
            <w:tcW w:w="6084" w:type="dxa"/>
            <w:shd w:val="clear" w:color="auto" w:fill="auto"/>
          </w:tcPr>
          <w:p w14:paraId="5D111FDB"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Xây</w:t>
            </w:r>
            <w:proofErr w:type="spellEnd"/>
            <w:r w:rsidRPr="00B91B7F">
              <w:rPr>
                <w:color w:val="000000" w:themeColor="text1"/>
              </w:rPr>
              <w:t xml:space="preserve"> </w:t>
            </w:r>
            <w:proofErr w:type="spellStart"/>
            <w:r w:rsidRPr="00B91B7F">
              <w:rPr>
                <w:color w:val="000000" w:themeColor="text1"/>
              </w:rPr>
              <w:t>dựng</w:t>
            </w:r>
            <w:proofErr w:type="spellEnd"/>
            <w:r w:rsidRPr="00B91B7F">
              <w:rPr>
                <w:color w:val="000000" w:themeColor="text1"/>
              </w:rPr>
              <w:t xml:space="preserve"> </w:t>
            </w:r>
            <w:proofErr w:type="spellStart"/>
            <w:r w:rsidRPr="00B91B7F">
              <w:rPr>
                <w:color w:val="000000" w:themeColor="text1"/>
              </w:rPr>
              <w:t>kế</w:t>
            </w:r>
            <w:proofErr w:type="spellEnd"/>
            <w:r w:rsidRPr="00B91B7F">
              <w:rPr>
                <w:color w:val="000000" w:themeColor="text1"/>
              </w:rPr>
              <w:t xml:space="preserve"> </w:t>
            </w:r>
            <w:proofErr w:type="spellStart"/>
            <w:r w:rsidRPr="00B91B7F">
              <w:rPr>
                <w:color w:val="000000" w:themeColor="text1"/>
              </w:rPr>
              <w:t>hoạch</w:t>
            </w:r>
            <w:proofErr w:type="spellEnd"/>
            <w:r w:rsidRPr="00B91B7F">
              <w:rPr>
                <w:color w:val="000000" w:themeColor="text1"/>
              </w:rPr>
              <w:t xml:space="preserve">, </w:t>
            </w:r>
            <w:proofErr w:type="spellStart"/>
            <w:r w:rsidRPr="00B91B7F">
              <w:rPr>
                <w:color w:val="000000" w:themeColor="text1"/>
              </w:rPr>
              <w:t>chiến</w:t>
            </w:r>
            <w:proofErr w:type="spellEnd"/>
            <w:r w:rsidRPr="00B91B7F">
              <w:rPr>
                <w:color w:val="000000" w:themeColor="text1"/>
              </w:rPr>
              <w:t xml:space="preserve"> </w:t>
            </w:r>
            <w:proofErr w:type="spellStart"/>
            <w:r w:rsidRPr="00B91B7F">
              <w:rPr>
                <w:color w:val="000000" w:themeColor="text1"/>
              </w:rPr>
              <w:t>lược</w:t>
            </w:r>
            <w:proofErr w:type="spellEnd"/>
            <w:r w:rsidRPr="00B91B7F">
              <w:rPr>
                <w:color w:val="000000" w:themeColor="text1"/>
              </w:rPr>
              <w:t xml:space="preserve"> </w:t>
            </w:r>
            <w:proofErr w:type="spellStart"/>
            <w:r w:rsidRPr="00B91B7F">
              <w:rPr>
                <w:color w:val="000000" w:themeColor="text1"/>
              </w:rPr>
              <w:t>phát</w:t>
            </w:r>
            <w:proofErr w:type="spellEnd"/>
            <w:r w:rsidRPr="00B91B7F">
              <w:rPr>
                <w:color w:val="000000" w:themeColor="text1"/>
              </w:rPr>
              <w:t xml:space="preserve"> </w:t>
            </w:r>
            <w:proofErr w:type="spellStart"/>
            <w:r w:rsidRPr="00B91B7F">
              <w:rPr>
                <w:color w:val="000000" w:themeColor="text1"/>
              </w:rPr>
              <w:t>triển</w:t>
            </w:r>
            <w:proofErr w:type="spellEnd"/>
          </w:p>
        </w:tc>
        <w:tc>
          <w:tcPr>
            <w:tcW w:w="1276" w:type="dxa"/>
            <w:shd w:val="clear" w:color="auto" w:fill="auto"/>
            <w:vAlign w:val="center"/>
          </w:tcPr>
          <w:p w14:paraId="75000B3E" w14:textId="583464D9"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32</w:t>
            </w:r>
          </w:p>
        </w:tc>
        <w:tc>
          <w:tcPr>
            <w:tcW w:w="1276" w:type="dxa"/>
            <w:shd w:val="clear" w:color="auto" w:fill="auto"/>
            <w:vAlign w:val="center"/>
          </w:tcPr>
          <w:p w14:paraId="1DBC3EF0" w14:textId="4F0D4D6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77</w:t>
            </w:r>
          </w:p>
        </w:tc>
      </w:tr>
      <w:tr w:rsidR="009A531F" w:rsidRPr="00B91B7F" w14:paraId="21798827" w14:textId="77777777" w:rsidTr="00F353E7">
        <w:tc>
          <w:tcPr>
            <w:tcW w:w="720" w:type="dxa"/>
            <w:shd w:val="clear" w:color="auto" w:fill="auto"/>
            <w:vAlign w:val="center"/>
          </w:tcPr>
          <w:p w14:paraId="4D461187"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5</w:t>
            </w:r>
          </w:p>
        </w:tc>
        <w:tc>
          <w:tcPr>
            <w:tcW w:w="6084" w:type="dxa"/>
            <w:shd w:val="clear" w:color="auto" w:fill="auto"/>
          </w:tcPr>
          <w:p w14:paraId="141B48EE"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Khả</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hoạt</w:t>
            </w:r>
            <w:proofErr w:type="spellEnd"/>
            <w:r w:rsidRPr="00B91B7F">
              <w:rPr>
                <w:color w:val="000000" w:themeColor="text1"/>
              </w:rPr>
              <w:t xml:space="preserve"> </w:t>
            </w:r>
            <w:proofErr w:type="spellStart"/>
            <w:r w:rsidRPr="00B91B7F">
              <w:rPr>
                <w:color w:val="000000" w:themeColor="text1"/>
              </w:rPr>
              <w:t>động</w:t>
            </w:r>
            <w:proofErr w:type="spellEnd"/>
          </w:p>
        </w:tc>
        <w:tc>
          <w:tcPr>
            <w:tcW w:w="1276" w:type="dxa"/>
            <w:shd w:val="clear" w:color="auto" w:fill="auto"/>
            <w:vAlign w:val="center"/>
          </w:tcPr>
          <w:p w14:paraId="75C9809D" w14:textId="45C7F16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28</w:t>
            </w:r>
          </w:p>
        </w:tc>
        <w:tc>
          <w:tcPr>
            <w:tcW w:w="1276" w:type="dxa"/>
            <w:shd w:val="clear" w:color="auto" w:fill="auto"/>
            <w:vAlign w:val="center"/>
          </w:tcPr>
          <w:p w14:paraId="4E58030A" w14:textId="016042E8"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89</w:t>
            </w:r>
          </w:p>
        </w:tc>
      </w:tr>
      <w:tr w:rsidR="009A531F" w:rsidRPr="00B91B7F" w14:paraId="12DA8776" w14:textId="77777777" w:rsidTr="00F353E7">
        <w:tc>
          <w:tcPr>
            <w:tcW w:w="720" w:type="dxa"/>
            <w:shd w:val="clear" w:color="auto" w:fill="auto"/>
            <w:vAlign w:val="center"/>
          </w:tcPr>
          <w:p w14:paraId="4E68FAC3"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6</w:t>
            </w:r>
          </w:p>
        </w:tc>
        <w:tc>
          <w:tcPr>
            <w:tcW w:w="6084" w:type="dxa"/>
            <w:shd w:val="clear" w:color="auto" w:fill="auto"/>
          </w:tcPr>
          <w:p w14:paraId="2C68E654"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Khả</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nhạy</w:t>
            </w:r>
            <w:proofErr w:type="spellEnd"/>
            <w:r w:rsidRPr="00B91B7F">
              <w:rPr>
                <w:color w:val="000000" w:themeColor="text1"/>
              </w:rPr>
              <w:t xml:space="preserve"> </w:t>
            </w:r>
            <w:proofErr w:type="spellStart"/>
            <w:r w:rsidRPr="00B91B7F">
              <w:rPr>
                <w:color w:val="000000" w:themeColor="text1"/>
              </w:rPr>
              <w:t>bén</w:t>
            </w:r>
            <w:proofErr w:type="spellEnd"/>
            <w:r w:rsidRPr="00B91B7F">
              <w:rPr>
                <w:color w:val="000000" w:themeColor="text1"/>
              </w:rPr>
              <w:t xml:space="preserve"> </w:t>
            </w:r>
            <w:proofErr w:type="spellStart"/>
            <w:r w:rsidRPr="00B91B7F">
              <w:rPr>
                <w:color w:val="000000" w:themeColor="text1"/>
              </w:rPr>
              <w:t>trong</w:t>
            </w:r>
            <w:proofErr w:type="spellEnd"/>
            <w:r w:rsidRPr="00B91B7F">
              <w:rPr>
                <w:color w:val="000000" w:themeColor="text1"/>
              </w:rPr>
              <w:t xml:space="preserve"> </w:t>
            </w:r>
            <w:proofErr w:type="spellStart"/>
            <w:r w:rsidRPr="00B91B7F">
              <w:rPr>
                <w:color w:val="000000" w:themeColor="text1"/>
              </w:rPr>
              <w:t>giải</w:t>
            </w:r>
            <w:proofErr w:type="spellEnd"/>
            <w:r w:rsidRPr="00B91B7F">
              <w:rPr>
                <w:color w:val="000000" w:themeColor="text1"/>
              </w:rPr>
              <w:t xml:space="preserve"> </w:t>
            </w:r>
            <w:proofErr w:type="spellStart"/>
            <w:r w:rsidRPr="00B91B7F">
              <w:rPr>
                <w:color w:val="000000" w:themeColor="text1"/>
              </w:rPr>
              <w:t>quyết</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tình</w:t>
            </w:r>
            <w:proofErr w:type="spellEnd"/>
            <w:r w:rsidRPr="00B91B7F">
              <w:rPr>
                <w:color w:val="000000" w:themeColor="text1"/>
              </w:rPr>
              <w:t xml:space="preserve"> </w:t>
            </w:r>
            <w:proofErr w:type="spellStart"/>
            <w:r w:rsidRPr="00B91B7F">
              <w:rPr>
                <w:color w:val="000000" w:themeColor="text1"/>
              </w:rPr>
              <w:t>huống</w:t>
            </w:r>
            <w:proofErr w:type="spellEnd"/>
          </w:p>
        </w:tc>
        <w:tc>
          <w:tcPr>
            <w:tcW w:w="1276" w:type="dxa"/>
            <w:shd w:val="clear" w:color="auto" w:fill="auto"/>
            <w:vAlign w:val="center"/>
          </w:tcPr>
          <w:p w14:paraId="4F58F609" w14:textId="5A31154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2</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79</w:t>
            </w:r>
          </w:p>
        </w:tc>
        <w:tc>
          <w:tcPr>
            <w:tcW w:w="1276" w:type="dxa"/>
            <w:shd w:val="clear" w:color="auto" w:fill="auto"/>
            <w:vAlign w:val="center"/>
          </w:tcPr>
          <w:p w14:paraId="22E3A916" w14:textId="69577D0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52</w:t>
            </w:r>
          </w:p>
        </w:tc>
      </w:tr>
      <w:tr w:rsidR="009A531F" w:rsidRPr="00B91B7F" w14:paraId="076F2569" w14:textId="77777777" w:rsidTr="00F353E7">
        <w:tc>
          <w:tcPr>
            <w:tcW w:w="720" w:type="dxa"/>
            <w:shd w:val="clear" w:color="auto" w:fill="auto"/>
            <w:vAlign w:val="center"/>
          </w:tcPr>
          <w:p w14:paraId="648B84DE"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7</w:t>
            </w:r>
          </w:p>
        </w:tc>
        <w:tc>
          <w:tcPr>
            <w:tcW w:w="6084" w:type="dxa"/>
            <w:shd w:val="clear" w:color="auto" w:fill="auto"/>
          </w:tcPr>
          <w:p w14:paraId="57753208" w14:textId="513E841C"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Khả</w:t>
            </w:r>
            <w:proofErr w:type="spellEnd"/>
            <w:r w:rsidRPr="00B91B7F">
              <w:rPr>
                <w:color w:val="000000" w:themeColor="text1"/>
              </w:rPr>
              <w:t xml:space="preserve"> </w:t>
            </w:r>
            <w:proofErr w:type="spellStart"/>
            <w:r w:rsidRPr="00B91B7F">
              <w:rPr>
                <w:color w:val="000000" w:themeColor="text1"/>
              </w:rPr>
              <w:t>năng</w:t>
            </w:r>
            <w:proofErr w:type="spellEnd"/>
            <w:r w:rsidRPr="00B91B7F">
              <w:rPr>
                <w:color w:val="000000" w:themeColor="text1"/>
              </w:rPr>
              <w:t xml:space="preserve"> </w:t>
            </w:r>
            <w:proofErr w:type="spellStart"/>
            <w:r w:rsidRPr="00B91B7F">
              <w:rPr>
                <w:color w:val="000000" w:themeColor="text1"/>
              </w:rPr>
              <w:t>thu</w:t>
            </w:r>
            <w:proofErr w:type="spellEnd"/>
            <w:r w:rsidRPr="00B91B7F">
              <w:rPr>
                <w:color w:val="000000" w:themeColor="text1"/>
              </w:rPr>
              <w:t xml:space="preserve"> </w:t>
            </w:r>
            <w:proofErr w:type="spellStart"/>
            <w:r w:rsidRPr="00B91B7F">
              <w:rPr>
                <w:color w:val="000000" w:themeColor="text1"/>
              </w:rPr>
              <w:t>thập</w:t>
            </w:r>
            <w:proofErr w:type="spellEnd"/>
            <w:r w:rsidRPr="00B91B7F">
              <w:rPr>
                <w:color w:val="000000" w:themeColor="text1"/>
              </w:rPr>
              <w:t xml:space="preserve"> </w:t>
            </w:r>
            <w:proofErr w:type="spellStart"/>
            <w:r w:rsidRPr="00B91B7F">
              <w:rPr>
                <w:color w:val="000000" w:themeColor="text1"/>
              </w:rPr>
              <w:t>và</w:t>
            </w:r>
            <w:proofErr w:type="spellEnd"/>
            <w:r w:rsidRPr="00B91B7F">
              <w:rPr>
                <w:color w:val="000000" w:themeColor="text1"/>
              </w:rPr>
              <w:t xml:space="preserve"> </w:t>
            </w:r>
            <w:proofErr w:type="spellStart"/>
            <w:r w:rsidRPr="00B91B7F">
              <w:rPr>
                <w:color w:val="000000" w:themeColor="text1"/>
              </w:rPr>
              <w:t>xử</w:t>
            </w:r>
            <w:proofErr w:type="spellEnd"/>
            <w:r w:rsidRPr="00B91B7F">
              <w:rPr>
                <w:color w:val="000000" w:themeColor="text1"/>
              </w:rPr>
              <w:t xml:space="preserve"> </w:t>
            </w:r>
            <w:proofErr w:type="spellStart"/>
            <w:r w:rsidRPr="00B91B7F">
              <w:rPr>
                <w:color w:val="000000" w:themeColor="text1"/>
              </w:rPr>
              <w:t>lý</w:t>
            </w:r>
            <w:proofErr w:type="spellEnd"/>
            <w:r w:rsidRPr="00B91B7F">
              <w:rPr>
                <w:color w:val="000000" w:themeColor="text1"/>
              </w:rPr>
              <w:t xml:space="preserve"> </w:t>
            </w:r>
            <w:proofErr w:type="spellStart"/>
            <w:r w:rsidRPr="00B91B7F">
              <w:rPr>
                <w:color w:val="000000" w:themeColor="text1"/>
              </w:rPr>
              <w:t>thông</w:t>
            </w:r>
            <w:proofErr w:type="spellEnd"/>
            <w:r w:rsidRPr="00B91B7F">
              <w:rPr>
                <w:color w:val="000000" w:themeColor="text1"/>
              </w:rPr>
              <w:t xml:space="preserve"> tin</w:t>
            </w:r>
            <w:r w:rsidR="007E0078" w:rsidRPr="00B91B7F">
              <w:rPr>
                <w:color w:val="000000" w:themeColor="text1"/>
                <w:lang w:val="vi-VN"/>
              </w:rPr>
              <w:t xml:space="preserve"> </w:t>
            </w:r>
            <w:r w:rsidR="00BC081F" w:rsidRPr="00B91B7F">
              <w:rPr>
                <w:color w:val="000000" w:themeColor="text1"/>
                <w:lang w:val="vi-VN"/>
              </w:rPr>
              <w:t>từ nhà quản lý</w:t>
            </w:r>
            <w:r w:rsidR="00F353E7">
              <w:rPr>
                <w:color w:val="000000" w:themeColor="text1"/>
                <w:lang w:val="vi-VN"/>
              </w:rPr>
              <w:t xml:space="preserve"> </w:t>
            </w:r>
          </w:p>
        </w:tc>
        <w:tc>
          <w:tcPr>
            <w:tcW w:w="1276" w:type="dxa"/>
            <w:shd w:val="clear" w:color="auto" w:fill="auto"/>
            <w:vAlign w:val="center"/>
          </w:tcPr>
          <w:p w14:paraId="460D40A3" w14:textId="210D862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41</w:t>
            </w:r>
          </w:p>
        </w:tc>
        <w:tc>
          <w:tcPr>
            <w:tcW w:w="1276" w:type="dxa"/>
            <w:shd w:val="clear" w:color="auto" w:fill="auto"/>
            <w:vAlign w:val="center"/>
          </w:tcPr>
          <w:p w14:paraId="05757DFE" w14:textId="2CFEFDF3"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86</w:t>
            </w:r>
          </w:p>
        </w:tc>
      </w:tr>
      <w:tr w:rsidR="009A531F" w:rsidRPr="00B91B7F" w14:paraId="577FC5FF" w14:textId="77777777" w:rsidTr="00F353E7">
        <w:tc>
          <w:tcPr>
            <w:tcW w:w="720" w:type="dxa"/>
            <w:shd w:val="clear" w:color="auto" w:fill="auto"/>
            <w:vAlign w:val="center"/>
          </w:tcPr>
          <w:p w14:paraId="4DFAE018"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8</w:t>
            </w:r>
          </w:p>
        </w:tc>
        <w:tc>
          <w:tcPr>
            <w:tcW w:w="6084" w:type="dxa"/>
            <w:shd w:val="clear" w:color="auto" w:fill="auto"/>
          </w:tcPr>
          <w:p w14:paraId="2C73E657" w14:textId="30F1D516"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các</w:t>
            </w:r>
            <w:proofErr w:type="spellEnd"/>
            <w:r w:rsidRPr="00B91B7F">
              <w:rPr>
                <w:color w:val="000000" w:themeColor="text1"/>
              </w:rPr>
              <w:t xml:space="preserve"> </w:t>
            </w:r>
            <w:proofErr w:type="spellStart"/>
            <w:r w:rsidRPr="00B91B7F">
              <w:rPr>
                <w:color w:val="000000" w:themeColor="text1"/>
              </w:rPr>
              <w:t>chính</w:t>
            </w:r>
            <w:proofErr w:type="spellEnd"/>
            <w:r w:rsidRPr="00B91B7F">
              <w:rPr>
                <w:color w:val="000000" w:themeColor="text1"/>
              </w:rPr>
              <w:t xml:space="preserve"> </w:t>
            </w:r>
            <w:proofErr w:type="spellStart"/>
            <w:r w:rsidRPr="00B91B7F">
              <w:rPr>
                <w:color w:val="000000" w:themeColor="text1"/>
              </w:rPr>
              <w:t>sách</w:t>
            </w:r>
            <w:proofErr w:type="spellEnd"/>
            <w:r w:rsidRPr="00B91B7F">
              <w:rPr>
                <w:color w:val="000000" w:themeColor="text1"/>
              </w:rPr>
              <w:t xml:space="preserve"> </w:t>
            </w:r>
            <w:proofErr w:type="spellStart"/>
            <w:r w:rsidRPr="00B91B7F">
              <w:rPr>
                <w:color w:val="000000" w:themeColor="text1"/>
              </w:rPr>
              <w:t>ưu</w:t>
            </w:r>
            <w:proofErr w:type="spellEnd"/>
            <w:r w:rsidRPr="00B91B7F">
              <w:rPr>
                <w:color w:val="000000" w:themeColor="text1"/>
              </w:rPr>
              <w:t xml:space="preserve"> </w:t>
            </w:r>
            <w:proofErr w:type="spellStart"/>
            <w:r w:rsidRPr="00B91B7F">
              <w:rPr>
                <w:color w:val="000000" w:themeColor="text1"/>
              </w:rPr>
              <w:t>đãi</w:t>
            </w:r>
            <w:proofErr w:type="spellEnd"/>
            <w:r w:rsidRPr="00B91B7F">
              <w:rPr>
                <w:color w:val="000000" w:themeColor="text1"/>
              </w:rPr>
              <w:t xml:space="preserve">, </w:t>
            </w:r>
            <w:proofErr w:type="spellStart"/>
            <w:r w:rsidRPr="00B91B7F">
              <w:rPr>
                <w:color w:val="000000" w:themeColor="text1"/>
              </w:rPr>
              <w:t>thu</w:t>
            </w:r>
            <w:proofErr w:type="spellEnd"/>
            <w:r w:rsidRPr="00B91B7F">
              <w:rPr>
                <w:color w:val="000000" w:themeColor="text1"/>
              </w:rPr>
              <w:t xml:space="preserve"> </w:t>
            </w:r>
            <w:proofErr w:type="spellStart"/>
            <w:r w:rsidRPr="00B91B7F">
              <w:rPr>
                <w:color w:val="000000" w:themeColor="text1"/>
              </w:rPr>
              <w:t>hút</w:t>
            </w:r>
            <w:proofErr w:type="spellEnd"/>
            <w:r w:rsidR="00BC081F" w:rsidRPr="00B91B7F">
              <w:rPr>
                <w:color w:val="000000" w:themeColor="text1"/>
                <w:lang w:val="vi-VN"/>
              </w:rPr>
              <w:t xml:space="preserve"> đối với CBQL</w:t>
            </w:r>
            <w:r w:rsidRPr="00B91B7F">
              <w:rPr>
                <w:color w:val="000000" w:themeColor="text1"/>
              </w:rPr>
              <w:t>…</w:t>
            </w:r>
          </w:p>
        </w:tc>
        <w:tc>
          <w:tcPr>
            <w:tcW w:w="1276" w:type="dxa"/>
            <w:shd w:val="clear" w:color="auto" w:fill="auto"/>
            <w:vAlign w:val="center"/>
          </w:tcPr>
          <w:p w14:paraId="7558677A" w14:textId="3AAED46F"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07</w:t>
            </w:r>
          </w:p>
        </w:tc>
        <w:tc>
          <w:tcPr>
            <w:tcW w:w="1276" w:type="dxa"/>
            <w:shd w:val="clear" w:color="auto" w:fill="auto"/>
            <w:vAlign w:val="center"/>
          </w:tcPr>
          <w:p w14:paraId="5B86A549" w14:textId="21FEA13D"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75</w:t>
            </w:r>
          </w:p>
        </w:tc>
      </w:tr>
      <w:tr w:rsidR="009A531F" w:rsidRPr="00B91B7F" w14:paraId="097515E5" w14:textId="77777777" w:rsidTr="00F353E7">
        <w:tc>
          <w:tcPr>
            <w:tcW w:w="720" w:type="dxa"/>
            <w:shd w:val="clear" w:color="auto" w:fill="auto"/>
            <w:vAlign w:val="center"/>
          </w:tcPr>
          <w:p w14:paraId="5BDBB7BA"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9</w:t>
            </w:r>
          </w:p>
        </w:tc>
        <w:tc>
          <w:tcPr>
            <w:tcW w:w="6084" w:type="dxa"/>
            <w:shd w:val="clear" w:color="auto" w:fill="auto"/>
          </w:tcPr>
          <w:p w14:paraId="17245096" w14:textId="77777777" w:rsidR="009A531F" w:rsidRPr="00B91B7F" w:rsidRDefault="009A531F" w:rsidP="00B91B7F">
            <w:pPr>
              <w:pStyle w:val="NormalWeb"/>
              <w:spacing w:before="120" w:beforeAutospacing="0" w:after="0" w:afterAutospacing="0"/>
              <w:ind w:right="-32"/>
              <w:jc w:val="both"/>
              <w:rPr>
                <w:color w:val="000000" w:themeColor="text1"/>
              </w:rPr>
            </w:pPr>
            <w:proofErr w:type="spellStart"/>
            <w:r w:rsidRPr="00B91B7F">
              <w:rPr>
                <w:color w:val="000000" w:themeColor="text1"/>
              </w:rPr>
              <w:t>Thực</w:t>
            </w:r>
            <w:proofErr w:type="spellEnd"/>
            <w:r w:rsidRPr="00B91B7F">
              <w:rPr>
                <w:color w:val="000000" w:themeColor="text1"/>
              </w:rPr>
              <w:t xml:space="preserve"> </w:t>
            </w:r>
            <w:proofErr w:type="spellStart"/>
            <w:r w:rsidRPr="00B91B7F">
              <w:rPr>
                <w:color w:val="000000" w:themeColor="text1"/>
              </w:rPr>
              <w:t>hiện</w:t>
            </w:r>
            <w:proofErr w:type="spellEnd"/>
            <w:r w:rsidRPr="00B91B7F">
              <w:rPr>
                <w:color w:val="000000" w:themeColor="text1"/>
              </w:rPr>
              <w:t xml:space="preserve"> </w:t>
            </w:r>
            <w:proofErr w:type="spellStart"/>
            <w:r w:rsidRPr="00B91B7F">
              <w:rPr>
                <w:color w:val="000000" w:themeColor="text1"/>
              </w:rPr>
              <w:t>tốt</w:t>
            </w:r>
            <w:proofErr w:type="spellEnd"/>
            <w:r w:rsidRPr="00B91B7F">
              <w:rPr>
                <w:color w:val="000000" w:themeColor="text1"/>
              </w:rPr>
              <w:t xml:space="preserve"> </w:t>
            </w:r>
            <w:proofErr w:type="spellStart"/>
            <w:r w:rsidRPr="00B91B7F">
              <w:rPr>
                <w:color w:val="000000" w:themeColor="text1"/>
              </w:rPr>
              <w:t>công</w:t>
            </w:r>
            <w:proofErr w:type="spellEnd"/>
            <w:r w:rsidRPr="00B91B7F">
              <w:rPr>
                <w:color w:val="000000" w:themeColor="text1"/>
              </w:rPr>
              <w:t xml:space="preserve"> </w:t>
            </w:r>
            <w:proofErr w:type="spellStart"/>
            <w:r w:rsidRPr="00B91B7F">
              <w:rPr>
                <w:color w:val="000000" w:themeColor="text1"/>
              </w:rPr>
              <w:t>tác</w:t>
            </w:r>
            <w:proofErr w:type="spellEnd"/>
            <w:r w:rsidRPr="00B91B7F">
              <w:rPr>
                <w:color w:val="000000" w:themeColor="text1"/>
              </w:rPr>
              <w:t xml:space="preserve"> </w:t>
            </w:r>
            <w:proofErr w:type="spellStart"/>
            <w:r w:rsidRPr="00B91B7F">
              <w:rPr>
                <w:color w:val="000000" w:themeColor="text1"/>
              </w:rPr>
              <w:t>thi</w:t>
            </w:r>
            <w:proofErr w:type="spellEnd"/>
            <w:r w:rsidRPr="00B91B7F">
              <w:rPr>
                <w:color w:val="000000" w:themeColor="text1"/>
              </w:rPr>
              <w:t xml:space="preserve"> </w:t>
            </w:r>
            <w:proofErr w:type="spellStart"/>
            <w:r w:rsidRPr="00B91B7F">
              <w:rPr>
                <w:color w:val="000000" w:themeColor="text1"/>
              </w:rPr>
              <w:t>đua</w:t>
            </w:r>
            <w:proofErr w:type="spellEnd"/>
            <w:r w:rsidRPr="00B91B7F">
              <w:rPr>
                <w:color w:val="000000" w:themeColor="text1"/>
              </w:rPr>
              <w:t xml:space="preserve">, </w:t>
            </w:r>
            <w:proofErr w:type="spellStart"/>
            <w:r w:rsidRPr="00B91B7F">
              <w:rPr>
                <w:color w:val="000000" w:themeColor="text1"/>
              </w:rPr>
              <w:t>khen</w:t>
            </w:r>
            <w:proofErr w:type="spellEnd"/>
            <w:r w:rsidRPr="00B91B7F">
              <w:rPr>
                <w:color w:val="000000" w:themeColor="text1"/>
              </w:rPr>
              <w:t xml:space="preserve"> </w:t>
            </w:r>
            <w:proofErr w:type="spellStart"/>
            <w:r w:rsidRPr="00B91B7F">
              <w:rPr>
                <w:color w:val="000000" w:themeColor="text1"/>
              </w:rPr>
              <w:t>thưởng</w:t>
            </w:r>
            <w:proofErr w:type="spellEnd"/>
          </w:p>
        </w:tc>
        <w:tc>
          <w:tcPr>
            <w:tcW w:w="1276" w:type="dxa"/>
            <w:shd w:val="clear" w:color="auto" w:fill="auto"/>
            <w:vAlign w:val="center"/>
          </w:tcPr>
          <w:p w14:paraId="67344130" w14:textId="007F381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20</w:t>
            </w:r>
          </w:p>
        </w:tc>
        <w:tc>
          <w:tcPr>
            <w:tcW w:w="1276" w:type="dxa"/>
            <w:shd w:val="clear" w:color="auto" w:fill="auto"/>
            <w:vAlign w:val="center"/>
          </w:tcPr>
          <w:p w14:paraId="5AB5BF34" w14:textId="1016F2D0"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93</w:t>
            </w:r>
          </w:p>
        </w:tc>
      </w:tr>
      <w:tr w:rsidR="009A531F" w:rsidRPr="00B91B7F" w14:paraId="1C8A8A19" w14:textId="77777777" w:rsidTr="00F353E7">
        <w:tc>
          <w:tcPr>
            <w:tcW w:w="720" w:type="dxa"/>
            <w:shd w:val="clear" w:color="auto" w:fill="auto"/>
            <w:vAlign w:val="center"/>
          </w:tcPr>
          <w:p w14:paraId="6BD5AA29"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10</w:t>
            </w:r>
          </w:p>
        </w:tc>
        <w:tc>
          <w:tcPr>
            <w:tcW w:w="6084" w:type="dxa"/>
            <w:shd w:val="clear" w:color="auto" w:fill="auto"/>
          </w:tcPr>
          <w:p w14:paraId="7EEDDB08" w14:textId="1F436E88"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B</w:t>
            </w:r>
            <w:r w:rsidR="00CB3E96" w:rsidRPr="00B91B7F">
              <w:rPr>
                <w:color w:val="000000" w:themeColor="text1"/>
              </w:rPr>
              <w:t>ồi</w:t>
            </w:r>
            <w:proofErr w:type="spellEnd"/>
            <w:r w:rsidR="00CB3E96" w:rsidRPr="00B91B7F">
              <w:rPr>
                <w:color w:val="000000" w:themeColor="text1"/>
                <w:lang w:val="vi-VN"/>
              </w:rPr>
              <w:t xml:space="preserve"> dưỡng</w:t>
            </w:r>
            <w:r w:rsidR="00BC081F" w:rsidRPr="00B91B7F">
              <w:rPr>
                <w:color w:val="000000" w:themeColor="text1"/>
                <w:lang w:val="vi-VN"/>
              </w:rPr>
              <w:t xml:space="preserve"> năng lực</w:t>
            </w:r>
            <w:r w:rsidRPr="00B91B7F">
              <w:rPr>
                <w:color w:val="000000" w:themeColor="text1"/>
              </w:rPr>
              <w:t xml:space="preserve"> </w:t>
            </w:r>
            <w:proofErr w:type="spellStart"/>
            <w:r w:rsidRPr="00B91B7F">
              <w:rPr>
                <w:color w:val="000000" w:themeColor="text1"/>
              </w:rPr>
              <w:t>chuyên</w:t>
            </w:r>
            <w:proofErr w:type="spellEnd"/>
            <w:r w:rsidRPr="00B91B7F">
              <w:rPr>
                <w:color w:val="000000" w:themeColor="text1"/>
              </w:rPr>
              <w:t xml:space="preserve"> </w:t>
            </w:r>
            <w:proofErr w:type="spellStart"/>
            <w:r w:rsidRPr="00B91B7F">
              <w:rPr>
                <w:color w:val="000000" w:themeColor="text1"/>
              </w:rPr>
              <w:t>môn</w:t>
            </w:r>
            <w:proofErr w:type="spellEnd"/>
            <w:r w:rsidR="00BC081F" w:rsidRPr="00B91B7F">
              <w:rPr>
                <w:color w:val="000000" w:themeColor="text1"/>
                <w:lang w:val="vi-VN"/>
              </w:rPr>
              <w:t xml:space="preserve"> </w:t>
            </w:r>
          </w:p>
        </w:tc>
        <w:tc>
          <w:tcPr>
            <w:tcW w:w="1276" w:type="dxa"/>
            <w:shd w:val="clear" w:color="auto" w:fill="auto"/>
            <w:vAlign w:val="center"/>
          </w:tcPr>
          <w:p w14:paraId="05F8B0BB" w14:textId="64BEEDE6"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27</w:t>
            </w:r>
          </w:p>
        </w:tc>
        <w:tc>
          <w:tcPr>
            <w:tcW w:w="1276" w:type="dxa"/>
            <w:shd w:val="clear" w:color="auto" w:fill="auto"/>
            <w:vAlign w:val="center"/>
          </w:tcPr>
          <w:p w14:paraId="30A09BEC" w14:textId="486DC0C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87</w:t>
            </w:r>
          </w:p>
        </w:tc>
      </w:tr>
      <w:tr w:rsidR="009A531F" w:rsidRPr="00B91B7F" w14:paraId="1A1EC7B3" w14:textId="77777777" w:rsidTr="00F353E7">
        <w:tc>
          <w:tcPr>
            <w:tcW w:w="720" w:type="dxa"/>
            <w:shd w:val="clear" w:color="auto" w:fill="auto"/>
            <w:vAlign w:val="center"/>
          </w:tcPr>
          <w:p w14:paraId="09E0A100"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11</w:t>
            </w:r>
          </w:p>
        </w:tc>
        <w:tc>
          <w:tcPr>
            <w:tcW w:w="6084" w:type="dxa"/>
            <w:shd w:val="clear" w:color="auto" w:fill="auto"/>
          </w:tcPr>
          <w:p w14:paraId="098D2E28" w14:textId="76744548"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B</w:t>
            </w:r>
            <w:r w:rsidR="00CB3E96" w:rsidRPr="00B91B7F">
              <w:rPr>
                <w:color w:val="000000" w:themeColor="text1"/>
              </w:rPr>
              <w:t>ồi</w:t>
            </w:r>
            <w:proofErr w:type="spellEnd"/>
            <w:r w:rsidR="00CB3E96" w:rsidRPr="00B91B7F">
              <w:rPr>
                <w:color w:val="000000" w:themeColor="text1"/>
                <w:lang w:val="vi-VN"/>
              </w:rPr>
              <w:t xml:space="preserve"> dưỡng</w:t>
            </w:r>
            <w:r w:rsidRPr="00B91B7F">
              <w:rPr>
                <w:color w:val="000000" w:themeColor="text1"/>
              </w:rPr>
              <w:t xml:space="preserve"> </w:t>
            </w:r>
            <w:proofErr w:type="spellStart"/>
            <w:r w:rsidRPr="00B91B7F">
              <w:rPr>
                <w:color w:val="000000" w:themeColor="text1"/>
              </w:rPr>
              <w:t>nghiệp</w:t>
            </w:r>
            <w:proofErr w:type="spellEnd"/>
            <w:r w:rsidRPr="00B91B7F">
              <w:rPr>
                <w:color w:val="000000" w:themeColor="text1"/>
              </w:rPr>
              <w:t xml:space="preserve"> </w:t>
            </w:r>
            <w:proofErr w:type="spellStart"/>
            <w:r w:rsidRPr="00B91B7F">
              <w:rPr>
                <w:color w:val="000000" w:themeColor="text1"/>
              </w:rPr>
              <w:t>vụ</w:t>
            </w:r>
            <w:proofErr w:type="spellEnd"/>
            <w:r w:rsidRPr="00B91B7F">
              <w:rPr>
                <w:color w:val="000000" w:themeColor="text1"/>
              </w:rPr>
              <w:t xml:space="preserve"> </w:t>
            </w:r>
            <w:proofErr w:type="spellStart"/>
            <w:r w:rsidR="00CB3E96" w:rsidRPr="00B91B7F">
              <w:rPr>
                <w:color w:val="000000" w:themeColor="text1"/>
              </w:rPr>
              <w:t>quản</w:t>
            </w:r>
            <w:proofErr w:type="spellEnd"/>
            <w:r w:rsidR="00CB3E96" w:rsidRPr="00B91B7F">
              <w:rPr>
                <w:color w:val="000000" w:themeColor="text1"/>
                <w:lang w:val="vi-VN"/>
              </w:rPr>
              <w:t xml:space="preserve"> lý</w:t>
            </w:r>
          </w:p>
        </w:tc>
        <w:tc>
          <w:tcPr>
            <w:tcW w:w="1276" w:type="dxa"/>
            <w:shd w:val="clear" w:color="auto" w:fill="auto"/>
            <w:vAlign w:val="center"/>
          </w:tcPr>
          <w:p w14:paraId="08306E01" w14:textId="6659C20C"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15</w:t>
            </w:r>
          </w:p>
        </w:tc>
        <w:tc>
          <w:tcPr>
            <w:tcW w:w="1276" w:type="dxa"/>
            <w:shd w:val="clear" w:color="auto" w:fill="auto"/>
            <w:vAlign w:val="center"/>
          </w:tcPr>
          <w:p w14:paraId="44F8DC0D" w14:textId="014D804D"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59</w:t>
            </w:r>
          </w:p>
        </w:tc>
      </w:tr>
      <w:tr w:rsidR="009A531F" w:rsidRPr="00B91B7F" w14:paraId="3DE75D6B" w14:textId="77777777" w:rsidTr="00F353E7">
        <w:tc>
          <w:tcPr>
            <w:tcW w:w="720" w:type="dxa"/>
            <w:shd w:val="clear" w:color="auto" w:fill="auto"/>
            <w:vAlign w:val="center"/>
          </w:tcPr>
          <w:p w14:paraId="29DFE3DD" w14:textId="77777777" w:rsidR="009A531F" w:rsidRPr="00B91B7F" w:rsidRDefault="009A531F" w:rsidP="00B91B7F">
            <w:pPr>
              <w:spacing w:before="120"/>
              <w:jc w:val="center"/>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12</w:t>
            </w:r>
          </w:p>
        </w:tc>
        <w:tc>
          <w:tcPr>
            <w:tcW w:w="6084" w:type="dxa"/>
            <w:shd w:val="clear" w:color="auto" w:fill="auto"/>
          </w:tcPr>
          <w:p w14:paraId="0D3553DB" w14:textId="6C49D8E5" w:rsidR="009A531F" w:rsidRPr="00B91B7F" w:rsidRDefault="009A531F" w:rsidP="00B91B7F">
            <w:pPr>
              <w:pStyle w:val="NormalWeb"/>
              <w:spacing w:before="120" w:beforeAutospacing="0" w:after="0" w:afterAutospacing="0"/>
              <w:ind w:right="-32"/>
              <w:jc w:val="both"/>
              <w:rPr>
                <w:color w:val="000000" w:themeColor="text1"/>
                <w:lang w:val="vi-VN"/>
              </w:rPr>
            </w:pPr>
            <w:proofErr w:type="spellStart"/>
            <w:r w:rsidRPr="00B91B7F">
              <w:rPr>
                <w:color w:val="000000" w:themeColor="text1"/>
              </w:rPr>
              <w:t>Tổ</w:t>
            </w:r>
            <w:proofErr w:type="spellEnd"/>
            <w:r w:rsidRPr="00B91B7F">
              <w:rPr>
                <w:color w:val="000000" w:themeColor="text1"/>
              </w:rPr>
              <w:t xml:space="preserve"> </w:t>
            </w:r>
            <w:proofErr w:type="spellStart"/>
            <w:r w:rsidRPr="00B91B7F">
              <w:rPr>
                <w:color w:val="000000" w:themeColor="text1"/>
              </w:rPr>
              <w:t>chức</w:t>
            </w:r>
            <w:proofErr w:type="spellEnd"/>
            <w:r w:rsidRPr="00B91B7F">
              <w:rPr>
                <w:color w:val="000000" w:themeColor="text1"/>
              </w:rPr>
              <w:t xml:space="preserve"> </w:t>
            </w:r>
            <w:proofErr w:type="spellStart"/>
            <w:r w:rsidRPr="00B91B7F">
              <w:rPr>
                <w:color w:val="000000" w:themeColor="text1"/>
              </w:rPr>
              <w:t>tham</w:t>
            </w:r>
            <w:proofErr w:type="spellEnd"/>
            <w:r w:rsidRPr="00B91B7F">
              <w:rPr>
                <w:color w:val="000000" w:themeColor="text1"/>
              </w:rPr>
              <w:t xml:space="preserve"> </w:t>
            </w:r>
            <w:proofErr w:type="spellStart"/>
            <w:r w:rsidRPr="00B91B7F">
              <w:rPr>
                <w:color w:val="000000" w:themeColor="text1"/>
              </w:rPr>
              <w:t>quan</w:t>
            </w:r>
            <w:proofErr w:type="spellEnd"/>
            <w:r w:rsidRPr="00B91B7F">
              <w:rPr>
                <w:color w:val="000000" w:themeColor="text1"/>
              </w:rPr>
              <w:t xml:space="preserve"> </w:t>
            </w:r>
            <w:proofErr w:type="spellStart"/>
            <w:r w:rsidRPr="00B91B7F">
              <w:rPr>
                <w:color w:val="000000" w:themeColor="text1"/>
              </w:rPr>
              <w:t>học</w:t>
            </w:r>
            <w:proofErr w:type="spellEnd"/>
            <w:r w:rsidRPr="00B91B7F">
              <w:rPr>
                <w:color w:val="000000" w:themeColor="text1"/>
              </w:rPr>
              <w:t xml:space="preserve"> </w:t>
            </w:r>
            <w:proofErr w:type="spellStart"/>
            <w:r w:rsidRPr="00B91B7F">
              <w:rPr>
                <w:color w:val="000000" w:themeColor="text1"/>
              </w:rPr>
              <w:t>tập</w:t>
            </w:r>
            <w:proofErr w:type="spellEnd"/>
            <w:r w:rsidR="00BC081F" w:rsidRPr="00B91B7F">
              <w:rPr>
                <w:color w:val="000000" w:themeColor="text1"/>
                <w:lang w:val="vi-VN"/>
              </w:rPr>
              <w:t xml:space="preserve"> cho đội ngũ CBQL</w:t>
            </w:r>
          </w:p>
        </w:tc>
        <w:tc>
          <w:tcPr>
            <w:tcW w:w="1276" w:type="dxa"/>
            <w:shd w:val="clear" w:color="auto" w:fill="auto"/>
            <w:vAlign w:val="center"/>
          </w:tcPr>
          <w:p w14:paraId="51DE9F5F" w14:textId="7F24E380"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lang w:val="vi-VN"/>
              </w:rPr>
              <w:t>3</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lang w:val="vi-VN"/>
              </w:rPr>
              <w:t>26</w:t>
            </w:r>
          </w:p>
        </w:tc>
        <w:tc>
          <w:tcPr>
            <w:tcW w:w="1276" w:type="dxa"/>
            <w:shd w:val="clear" w:color="auto" w:fill="auto"/>
            <w:vAlign w:val="center"/>
          </w:tcPr>
          <w:p w14:paraId="6494DCCC" w14:textId="5EB50FAF" w:rsidR="009A531F" w:rsidRPr="00B91B7F" w:rsidRDefault="009A531F" w:rsidP="00B91B7F">
            <w:pPr>
              <w:spacing w:before="120"/>
              <w:jc w:val="center"/>
              <w:rPr>
                <w:rFonts w:ascii="Times New Roman" w:hAnsi="Times New Roman" w:cs="Times New Roman"/>
                <w:color w:val="000000" w:themeColor="text1"/>
              </w:rPr>
            </w:pPr>
            <w:r w:rsidRPr="00B91B7F">
              <w:rPr>
                <w:rFonts w:ascii="Times New Roman" w:hAnsi="Times New Roman" w:cs="Times New Roman"/>
                <w:color w:val="000000" w:themeColor="text1"/>
              </w:rPr>
              <w:t>0</w:t>
            </w:r>
            <w:r w:rsidR="00CB3E96" w:rsidRPr="00B91B7F">
              <w:rPr>
                <w:rFonts w:ascii="Times New Roman" w:hAnsi="Times New Roman" w:cs="Times New Roman"/>
                <w:color w:val="000000" w:themeColor="text1"/>
                <w:lang w:val="vi-VN"/>
              </w:rPr>
              <w:t>,</w:t>
            </w:r>
            <w:r w:rsidRPr="00B91B7F">
              <w:rPr>
                <w:rFonts w:ascii="Times New Roman" w:hAnsi="Times New Roman" w:cs="Times New Roman"/>
                <w:color w:val="000000" w:themeColor="text1"/>
              </w:rPr>
              <w:t>93</w:t>
            </w:r>
          </w:p>
        </w:tc>
      </w:tr>
      <w:tr w:rsidR="009A531F" w:rsidRPr="00B91B7F" w14:paraId="62590AC3" w14:textId="77777777" w:rsidTr="00F353E7">
        <w:tc>
          <w:tcPr>
            <w:tcW w:w="6804" w:type="dxa"/>
            <w:gridSpan w:val="2"/>
            <w:shd w:val="clear" w:color="auto" w:fill="auto"/>
            <w:vAlign w:val="center"/>
          </w:tcPr>
          <w:p w14:paraId="6FF7AD81" w14:textId="77777777" w:rsidR="009A531F" w:rsidRPr="00B91B7F" w:rsidRDefault="009A531F" w:rsidP="00B91B7F">
            <w:pPr>
              <w:pStyle w:val="NormalWeb"/>
              <w:spacing w:before="120" w:beforeAutospacing="0" w:after="0" w:afterAutospacing="0"/>
              <w:ind w:right="-32"/>
              <w:jc w:val="center"/>
              <w:rPr>
                <w:b/>
                <w:color w:val="000000" w:themeColor="text1"/>
                <w:lang w:val="vi-VN"/>
              </w:rPr>
            </w:pPr>
            <w:r w:rsidRPr="00B91B7F">
              <w:rPr>
                <w:b/>
                <w:color w:val="000000" w:themeColor="text1"/>
                <w:lang w:val="vi-VN"/>
              </w:rPr>
              <w:t>ĐTB chung</w:t>
            </w:r>
          </w:p>
        </w:tc>
        <w:tc>
          <w:tcPr>
            <w:tcW w:w="1276" w:type="dxa"/>
            <w:shd w:val="clear" w:color="auto" w:fill="auto"/>
            <w:vAlign w:val="bottom"/>
          </w:tcPr>
          <w:p w14:paraId="0BC833B0" w14:textId="28878428" w:rsidR="009A531F" w:rsidRPr="00B91B7F" w:rsidRDefault="009A531F" w:rsidP="00B91B7F">
            <w:pPr>
              <w:spacing w:before="120"/>
              <w:jc w:val="center"/>
              <w:rPr>
                <w:rFonts w:ascii="Times New Roman" w:hAnsi="Times New Roman" w:cs="Times New Roman"/>
                <w:b/>
                <w:color w:val="000000" w:themeColor="text1"/>
              </w:rPr>
            </w:pPr>
            <w:r w:rsidRPr="00B91B7F">
              <w:rPr>
                <w:rFonts w:ascii="Times New Roman" w:hAnsi="Times New Roman" w:cs="Times New Roman"/>
                <w:b/>
                <w:color w:val="000000" w:themeColor="text1"/>
              </w:rPr>
              <w:t>3</w:t>
            </w:r>
            <w:r w:rsidR="00CB3E96"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rPr>
              <w:t>22</w:t>
            </w:r>
          </w:p>
        </w:tc>
        <w:tc>
          <w:tcPr>
            <w:tcW w:w="1276" w:type="dxa"/>
            <w:shd w:val="clear" w:color="auto" w:fill="auto"/>
            <w:vAlign w:val="bottom"/>
          </w:tcPr>
          <w:p w14:paraId="1A73AA4D" w14:textId="16E41570" w:rsidR="009A531F" w:rsidRPr="00B91B7F" w:rsidRDefault="009A531F" w:rsidP="00B91B7F">
            <w:pPr>
              <w:keepNext/>
              <w:spacing w:before="120"/>
              <w:jc w:val="center"/>
              <w:rPr>
                <w:rFonts w:ascii="Times New Roman" w:hAnsi="Times New Roman" w:cs="Times New Roman"/>
                <w:b/>
                <w:color w:val="000000" w:themeColor="text1"/>
                <w:lang w:val="vi-VN"/>
              </w:rPr>
            </w:pPr>
            <w:r w:rsidRPr="00B91B7F">
              <w:rPr>
                <w:rFonts w:ascii="Times New Roman" w:hAnsi="Times New Roman" w:cs="Times New Roman"/>
                <w:b/>
                <w:color w:val="000000" w:themeColor="text1"/>
              </w:rPr>
              <w:t>0</w:t>
            </w:r>
            <w:r w:rsidR="00CB3E96" w:rsidRPr="00B91B7F">
              <w:rPr>
                <w:rFonts w:ascii="Times New Roman" w:hAnsi="Times New Roman" w:cs="Times New Roman"/>
                <w:b/>
                <w:color w:val="000000" w:themeColor="text1"/>
                <w:lang w:val="vi-VN"/>
              </w:rPr>
              <w:t>,</w:t>
            </w:r>
            <w:r w:rsidRPr="00B91B7F">
              <w:rPr>
                <w:rFonts w:ascii="Times New Roman" w:hAnsi="Times New Roman" w:cs="Times New Roman"/>
                <w:b/>
                <w:color w:val="000000" w:themeColor="text1"/>
                <w:lang w:val="vi-VN"/>
              </w:rPr>
              <w:t>72</w:t>
            </w:r>
          </w:p>
        </w:tc>
      </w:tr>
    </w:tbl>
    <w:p w14:paraId="0CFEBCED" w14:textId="5B6DDF37" w:rsidR="009A531F" w:rsidRPr="00B91B7F" w:rsidRDefault="009A531F" w:rsidP="00B91B7F">
      <w:pPr>
        <w:spacing w:before="120"/>
        <w:jc w:val="both"/>
        <w:rPr>
          <w:rFonts w:ascii="Times New Roman" w:hAnsi="Times New Roman" w:cs="Times New Roman"/>
          <w:i/>
          <w:iCs/>
          <w:color w:val="000000" w:themeColor="text1"/>
        </w:rPr>
      </w:pPr>
      <w:bookmarkStart w:id="23" w:name="_Toc87824357"/>
      <w:r w:rsidRPr="00B91B7F">
        <w:rPr>
          <w:rFonts w:ascii="Times New Roman" w:hAnsi="Times New Roman" w:cs="Times New Roman"/>
          <w:b/>
          <w:bCs/>
          <w:i/>
          <w:iCs/>
          <w:color w:val="000000" w:themeColor="text1"/>
          <w:u w:val="single"/>
        </w:rPr>
        <w:t>Chú thích:</w:t>
      </w:r>
      <w:r w:rsidRPr="00B91B7F">
        <w:rPr>
          <w:rFonts w:ascii="Times New Roman" w:hAnsi="Times New Roman" w:cs="Times New Roman"/>
          <w:i/>
          <w:iCs/>
          <w:color w:val="000000" w:themeColor="text1"/>
        </w:rPr>
        <w:t xml:space="preserve"> ĐTB: Điểm trung bình, 1 ≤ ĐTB ≤ 4; ĐLC: Độ lệch chuẩn. </w:t>
      </w:r>
      <w:bookmarkEnd w:id="23"/>
    </w:p>
    <w:p w14:paraId="652036F3" w14:textId="01081A5D" w:rsidR="00067AFF" w:rsidRPr="00B91B7F" w:rsidRDefault="00F353E7" w:rsidP="00B91B7F">
      <w:pPr>
        <w:pStyle w:val="BodyText"/>
        <w:spacing w:before="120" w:after="0"/>
        <w:ind w:left="0"/>
        <w:jc w:val="both"/>
        <w:rPr>
          <w:color w:val="000000" w:themeColor="text1"/>
          <w:sz w:val="24"/>
          <w:szCs w:val="24"/>
        </w:rPr>
      </w:pPr>
      <w:r>
        <w:rPr>
          <w:color w:val="000000" w:themeColor="text1"/>
          <w:sz w:val="24"/>
          <w:szCs w:val="24"/>
          <w:lang w:val="vi-VN"/>
        </w:rPr>
        <w:t>Số liệu</w:t>
      </w:r>
      <w:r w:rsidR="00CB3E96" w:rsidRPr="00B91B7F">
        <w:rPr>
          <w:color w:val="000000" w:themeColor="text1"/>
          <w:sz w:val="24"/>
          <w:szCs w:val="24"/>
          <w:lang w:val="vi-VN"/>
        </w:rPr>
        <w:t xml:space="preserve"> ở b</w:t>
      </w:r>
      <w:proofErr w:type="spellStart"/>
      <w:r w:rsidR="009A531F" w:rsidRPr="00B91B7F">
        <w:rPr>
          <w:color w:val="000000" w:themeColor="text1"/>
          <w:sz w:val="24"/>
          <w:szCs w:val="24"/>
        </w:rPr>
        <w:t>ảng</w:t>
      </w:r>
      <w:proofErr w:type="spellEnd"/>
      <w:r w:rsidR="009A531F" w:rsidRPr="00B91B7F">
        <w:rPr>
          <w:color w:val="000000" w:themeColor="text1"/>
          <w:sz w:val="24"/>
          <w:szCs w:val="24"/>
        </w:rPr>
        <w:t xml:space="preserve"> </w:t>
      </w:r>
      <w:r w:rsidR="00CB3E96" w:rsidRPr="00B91B7F">
        <w:rPr>
          <w:color w:val="000000" w:themeColor="text1"/>
          <w:sz w:val="24"/>
          <w:szCs w:val="24"/>
          <w:lang w:val="vi-VN"/>
        </w:rPr>
        <w:t>6</w:t>
      </w:r>
      <w:r w:rsidR="009A531F" w:rsidRPr="00B91B7F">
        <w:rPr>
          <w:color w:val="000000" w:themeColor="text1"/>
          <w:sz w:val="24"/>
          <w:szCs w:val="24"/>
        </w:rPr>
        <w:t xml:space="preserve"> </w:t>
      </w:r>
      <w:proofErr w:type="spellStart"/>
      <w:r w:rsidR="00CB3E96" w:rsidRPr="00B91B7F">
        <w:rPr>
          <w:color w:val="000000" w:themeColor="text1"/>
          <w:sz w:val="24"/>
          <w:szCs w:val="24"/>
        </w:rPr>
        <w:t>cho</w:t>
      </w:r>
      <w:proofErr w:type="spellEnd"/>
      <w:r w:rsidR="00CB3E96" w:rsidRPr="00B91B7F">
        <w:rPr>
          <w:color w:val="000000" w:themeColor="text1"/>
          <w:sz w:val="24"/>
          <w:szCs w:val="24"/>
          <w:lang w:val="vi-VN"/>
        </w:rPr>
        <w:t xml:space="preserve"> thấy,</w:t>
      </w:r>
      <w:r w:rsidR="009A531F" w:rsidRPr="00B91B7F">
        <w:rPr>
          <w:color w:val="000000" w:themeColor="text1"/>
          <w:sz w:val="24"/>
          <w:szCs w:val="24"/>
        </w:rPr>
        <w:t xml:space="preserve"> </w:t>
      </w:r>
      <w:proofErr w:type="spellStart"/>
      <w:r w:rsidR="009A531F" w:rsidRPr="00B91B7F">
        <w:rPr>
          <w:color w:val="000000" w:themeColor="text1"/>
          <w:sz w:val="24"/>
          <w:szCs w:val="24"/>
        </w:rPr>
        <w:t>các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yếu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tố</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ảnh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hưởng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đến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proofErr w:type="spellStart"/>
      <w:r w:rsidR="009A531F" w:rsidRPr="00B91B7F">
        <w:rPr>
          <w:color w:val="000000" w:themeColor="text1"/>
          <w:sz w:val="24"/>
          <w:szCs w:val="24"/>
        </w:rPr>
        <w:t>trên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địa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bàn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huyện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Đakrông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tỉnh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Quảng</w:t>
      </w:r>
      <w:proofErr w:type="spellEnd"/>
      <w:r w:rsidR="009A531F" w:rsidRPr="00B91B7F">
        <w:rPr>
          <w:color w:val="000000" w:themeColor="text1"/>
          <w:sz w:val="24"/>
          <w:szCs w:val="24"/>
        </w:rPr>
        <w:t xml:space="preserve"> Tr</w:t>
      </w:r>
      <w:r w:rsidR="007E0078" w:rsidRPr="00B91B7F">
        <w:rPr>
          <w:color w:val="000000" w:themeColor="text1"/>
          <w:sz w:val="24"/>
          <w:szCs w:val="24"/>
          <w:lang w:val="vi-VN"/>
        </w:rPr>
        <w:t>ị</w:t>
      </w:r>
      <w:r w:rsidR="009A531F" w:rsidRPr="00B91B7F">
        <w:rPr>
          <w:color w:val="000000" w:themeColor="text1"/>
          <w:sz w:val="24"/>
          <w:szCs w:val="24"/>
        </w:rPr>
        <w:t xml:space="preserve"> </w:t>
      </w:r>
      <w:proofErr w:type="spellStart"/>
      <w:r w:rsidR="009A531F" w:rsidRPr="00B91B7F">
        <w:rPr>
          <w:color w:val="000000" w:themeColor="text1"/>
          <w:sz w:val="24"/>
          <w:szCs w:val="24"/>
        </w:rPr>
        <w:t>đều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ảnh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hưởng</w:t>
      </w:r>
      <w:proofErr w:type="spellEnd"/>
      <w:r w:rsidR="009A531F" w:rsidRPr="00B91B7F">
        <w:rPr>
          <w:color w:val="000000" w:themeColor="text1"/>
          <w:sz w:val="24"/>
          <w:szCs w:val="24"/>
        </w:rPr>
        <w:t xml:space="preserve"> </w:t>
      </w:r>
      <w:proofErr w:type="spellStart"/>
      <w:r w:rsidR="007E0078" w:rsidRPr="00B91B7F">
        <w:rPr>
          <w:color w:val="000000" w:themeColor="text1"/>
          <w:sz w:val="24"/>
          <w:szCs w:val="24"/>
        </w:rPr>
        <w:t>khá</w:t>
      </w:r>
      <w:proofErr w:type="spellEnd"/>
      <w:r w:rsidR="007E0078" w:rsidRPr="00B91B7F">
        <w:rPr>
          <w:color w:val="000000" w:themeColor="text1"/>
          <w:sz w:val="24"/>
          <w:szCs w:val="24"/>
          <w:lang w:val="vi-VN"/>
        </w:rPr>
        <w:t xml:space="preserve"> lớn với ĐTB chung là 3,22. Y</w:t>
      </w:r>
      <w:proofErr w:type="spellStart"/>
      <w:r w:rsidR="009A531F" w:rsidRPr="00B91B7F">
        <w:rPr>
          <w:color w:val="000000" w:themeColor="text1"/>
          <w:sz w:val="24"/>
          <w:szCs w:val="24"/>
        </w:rPr>
        <w:t>ếu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tố</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ảnh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hưởng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lớn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nhất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là</w:t>
      </w:r>
      <w:proofErr w:type="spellEnd"/>
      <w:r w:rsidR="009A531F" w:rsidRPr="00B91B7F">
        <w:rPr>
          <w:color w:val="000000" w:themeColor="text1"/>
          <w:sz w:val="24"/>
          <w:szCs w:val="24"/>
        </w:rPr>
        <w:t xml:space="preserve"> </w:t>
      </w:r>
      <w:r w:rsidR="009A531F" w:rsidRPr="00B91B7F">
        <w:rPr>
          <w:i/>
          <w:iCs/>
          <w:color w:val="000000" w:themeColor="text1"/>
          <w:sz w:val="24"/>
          <w:szCs w:val="24"/>
        </w:rPr>
        <w:t>“</w:t>
      </w:r>
      <w:proofErr w:type="spellStart"/>
      <w:r w:rsidR="009A531F" w:rsidRPr="00B91B7F">
        <w:rPr>
          <w:i/>
          <w:iCs/>
          <w:color w:val="000000" w:themeColor="text1"/>
          <w:sz w:val="24"/>
          <w:szCs w:val="24"/>
        </w:rPr>
        <w:t>Hệ</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thống</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các</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văn</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bản</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chỉ</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đạo</w:t>
      </w:r>
      <w:proofErr w:type="spellEnd"/>
      <w:r w:rsidR="009A531F" w:rsidRPr="00B91B7F">
        <w:rPr>
          <w:i/>
          <w:iCs/>
          <w:color w:val="000000" w:themeColor="text1"/>
          <w:sz w:val="24"/>
          <w:szCs w:val="24"/>
        </w:rPr>
        <w:t>”,</w:t>
      </w:r>
      <w:r w:rsidR="00BC081F" w:rsidRPr="00B91B7F">
        <w:rPr>
          <w:color w:val="000000" w:themeColor="text1"/>
          <w:sz w:val="24"/>
          <w:szCs w:val="24"/>
        </w:rPr>
        <w:t xml:space="preserve"> </w:t>
      </w:r>
      <w:r w:rsidR="00BC081F" w:rsidRPr="00B91B7F">
        <w:rPr>
          <w:color w:val="000000" w:themeColor="text1"/>
          <w:sz w:val="24"/>
          <w:szCs w:val="24"/>
          <w:lang w:val="vi-VN"/>
        </w:rPr>
        <w:t>“</w:t>
      </w:r>
      <w:proofErr w:type="spellStart"/>
      <w:r w:rsidR="00BC081F" w:rsidRPr="00B91B7F">
        <w:rPr>
          <w:i/>
          <w:iCs/>
          <w:color w:val="000000" w:themeColor="text1"/>
          <w:sz w:val="24"/>
          <w:szCs w:val="24"/>
        </w:rPr>
        <w:t>Khả</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năng</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thu</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thập</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và</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xử</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lý</w:t>
      </w:r>
      <w:proofErr w:type="spellEnd"/>
      <w:r w:rsidR="00BC081F" w:rsidRPr="00B91B7F">
        <w:rPr>
          <w:i/>
          <w:iCs/>
          <w:color w:val="000000" w:themeColor="text1"/>
          <w:sz w:val="24"/>
          <w:szCs w:val="24"/>
        </w:rPr>
        <w:t xml:space="preserve"> </w:t>
      </w:r>
      <w:proofErr w:type="spellStart"/>
      <w:r w:rsidR="00BC081F" w:rsidRPr="00B91B7F">
        <w:rPr>
          <w:i/>
          <w:iCs/>
          <w:color w:val="000000" w:themeColor="text1"/>
          <w:sz w:val="24"/>
          <w:szCs w:val="24"/>
        </w:rPr>
        <w:t>thông</w:t>
      </w:r>
      <w:proofErr w:type="spellEnd"/>
      <w:r w:rsidR="00BC081F" w:rsidRPr="00B91B7F">
        <w:rPr>
          <w:i/>
          <w:iCs/>
          <w:color w:val="000000" w:themeColor="text1"/>
          <w:sz w:val="24"/>
          <w:szCs w:val="24"/>
        </w:rPr>
        <w:t xml:space="preserve"> tin</w:t>
      </w:r>
      <w:r w:rsidR="00BC081F" w:rsidRPr="00B91B7F">
        <w:rPr>
          <w:i/>
          <w:iCs/>
          <w:color w:val="000000" w:themeColor="text1"/>
          <w:sz w:val="24"/>
          <w:szCs w:val="24"/>
          <w:lang w:val="vi-VN"/>
        </w:rPr>
        <w:t xml:space="preserve"> từ nhà quản lý tới công tác phát triển đội ngũ CBQL</w:t>
      </w:r>
      <w:r w:rsidR="00BC081F" w:rsidRPr="00B91B7F">
        <w:rPr>
          <w:color w:val="000000" w:themeColor="text1"/>
          <w:sz w:val="24"/>
          <w:szCs w:val="24"/>
          <w:lang w:val="vi-VN"/>
        </w:rPr>
        <w:t>”</w:t>
      </w:r>
      <w:r w:rsidR="009A531F" w:rsidRPr="00B91B7F">
        <w:rPr>
          <w:i/>
          <w:iCs/>
          <w:color w:val="000000" w:themeColor="text1"/>
          <w:sz w:val="24"/>
          <w:szCs w:val="24"/>
        </w:rPr>
        <w:t xml:space="preserve"> </w:t>
      </w:r>
      <w:proofErr w:type="spellStart"/>
      <w:r w:rsidR="009A531F" w:rsidRPr="00B91B7F">
        <w:rPr>
          <w:color w:val="000000" w:themeColor="text1"/>
          <w:sz w:val="24"/>
          <w:szCs w:val="24"/>
        </w:rPr>
        <w:t>với</w:t>
      </w:r>
      <w:proofErr w:type="spellEnd"/>
      <w:r w:rsidR="009A531F" w:rsidRPr="00B91B7F">
        <w:rPr>
          <w:color w:val="000000" w:themeColor="text1"/>
          <w:sz w:val="24"/>
          <w:szCs w:val="24"/>
        </w:rPr>
        <w:t xml:space="preserve"> ĐTB</w:t>
      </w:r>
      <w:r w:rsidR="00BC081F" w:rsidRPr="00B91B7F">
        <w:rPr>
          <w:color w:val="000000" w:themeColor="text1"/>
          <w:sz w:val="24"/>
          <w:szCs w:val="24"/>
          <w:lang w:val="vi-VN"/>
        </w:rPr>
        <w:t xml:space="preserve"> lần lượt</w:t>
      </w:r>
      <w:r w:rsidR="009A531F" w:rsidRPr="00B91B7F">
        <w:rPr>
          <w:color w:val="000000" w:themeColor="text1"/>
          <w:sz w:val="24"/>
          <w:szCs w:val="24"/>
        </w:rPr>
        <w:t xml:space="preserve"> </w:t>
      </w:r>
      <w:proofErr w:type="spellStart"/>
      <w:r w:rsidR="009A531F" w:rsidRPr="00B91B7F">
        <w:rPr>
          <w:color w:val="000000" w:themeColor="text1"/>
          <w:sz w:val="24"/>
          <w:szCs w:val="24"/>
        </w:rPr>
        <w:t>là</w:t>
      </w:r>
      <w:proofErr w:type="spellEnd"/>
      <w:r w:rsidR="009A531F" w:rsidRPr="00B91B7F">
        <w:rPr>
          <w:color w:val="000000" w:themeColor="text1"/>
          <w:sz w:val="24"/>
          <w:szCs w:val="24"/>
        </w:rPr>
        <w:t xml:space="preserve"> 3</w:t>
      </w:r>
      <w:r w:rsidR="007E0078" w:rsidRPr="00B91B7F">
        <w:rPr>
          <w:color w:val="000000" w:themeColor="text1"/>
          <w:sz w:val="24"/>
          <w:szCs w:val="24"/>
          <w:lang w:val="vi-VN"/>
        </w:rPr>
        <w:t>,</w:t>
      </w:r>
      <w:r w:rsidR="009A531F" w:rsidRPr="00B91B7F">
        <w:rPr>
          <w:color w:val="000000" w:themeColor="text1"/>
          <w:sz w:val="24"/>
          <w:szCs w:val="24"/>
        </w:rPr>
        <w:t>43,</w:t>
      </w:r>
      <w:r w:rsidR="00BC081F" w:rsidRPr="00B91B7F">
        <w:rPr>
          <w:color w:val="000000" w:themeColor="text1"/>
          <w:sz w:val="24"/>
          <w:szCs w:val="24"/>
          <w:lang w:val="vi-VN"/>
        </w:rPr>
        <w:t xml:space="preserve"> 3,41</w:t>
      </w:r>
      <w:r w:rsidR="009A531F" w:rsidRPr="00B91B7F">
        <w:rPr>
          <w:color w:val="000000" w:themeColor="text1"/>
          <w:sz w:val="24"/>
          <w:szCs w:val="24"/>
        </w:rPr>
        <w:t xml:space="preserve"> </w:t>
      </w:r>
      <w:proofErr w:type="spellStart"/>
      <w:r w:rsidR="009A531F" w:rsidRPr="00B91B7F">
        <w:rPr>
          <w:color w:val="000000" w:themeColor="text1"/>
          <w:sz w:val="24"/>
          <w:szCs w:val="24"/>
        </w:rPr>
        <w:t>đạt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mức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w:t>
      </w:r>
      <w:proofErr w:type="spellEnd"/>
      <w:r w:rsidR="009A531F" w:rsidRPr="00B91B7F">
        <w:rPr>
          <w:color w:val="000000" w:themeColor="text1"/>
          <w:sz w:val="24"/>
          <w:szCs w:val="24"/>
        </w:rPr>
        <w:t xml:space="preserve"> </w:t>
      </w:r>
      <w:r w:rsidR="009A531F" w:rsidRPr="00B91B7F">
        <w:rPr>
          <w:i/>
          <w:iCs/>
          <w:color w:val="000000" w:themeColor="text1"/>
          <w:sz w:val="24"/>
          <w:szCs w:val="24"/>
        </w:rPr>
        <w:t>“</w:t>
      </w:r>
      <w:proofErr w:type="spellStart"/>
      <w:r w:rsidR="009A531F" w:rsidRPr="00B91B7F">
        <w:rPr>
          <w:i/>
          <w:iCs/>
          <w:color w:val="000000" w:themeColor="text1"/>
          <w:sz w:val="24"/>
          <w:szCs w:val="24"/>
        </w:rPr>
        <w:t>Rất</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ảnh</w:t>
      </w:r>
      <w:proofErr w:type="spellEnd"/>
      <w:r w:rsidR="009A531F" w:rsidRPr="00B91B7F">
        <w:rPr>
          <w:i/>
          <w:iCs/>
          <w:color w:val="000000" w:themeColor="text1"/>
          <w:sz w:val="24"/>
          <w:szCs w:val="24"/>
        </w:rPr>
        <w:t xml:space="preserve"> </w:t>
      </w:r>
      <w:proofErr w:type="spellStart"/>
      <w:r w:rsidR="009A531F" w:rsidRPr="00B91B7F">
        <w:rPr>
          <w:i/>
          <w:iCs/>
          <w:color w:val="000000" w:themeColor="text1"/>
          <w:sz w:val="24"/>
          <w:szCs w:val="24"/>
        </w:rPr>
        <w:t>hưởng</w:t>
      </w:r>
      <w:proofErr w:type="spellEnd"/>
      <w:r w:rsidR="009A531F" w:rsidRPr="00B91B7F">
        <w:rPr>
          <w:i/>
          <w:iCs/>
          <w:color w:val="000000" w:themeColor="text1"/>
          <w:sz w:val="24"/>
          <w:szCs w:val="24"/>
        </w:rPr>
        <w:t>”.</w:t>
      </w:r>
      <w:r w:rsidR="007E0078" w:rsidRPr="00B91B7F">
        <w:rPr>
          <w:color w:val="000000" w:themeColor="text1"/>
          <w:sz w:val="24"/>
          <w:szCs w:val="24"/>
        </w:rPr>
        <w:t>Qua</w:t>
      </w:r>
      <w:r w:rsidR="007E0078" w:rsidRPr="00B91B7F">
        <w:rPr>
          <w:color w:val="000000" w:themeColor="text1"/>
          <w:sz w:val="24"/>
          <w:szCs w:val="24"/>
          <w:lang w:val="vi-VN"/>
        </w:rPr>
        <w:t xml:space="preserve"> thực tiễn công việc cho thấy,</w:t>
      </w:r>
      <w:r w:rsidR="009A531F" w:rsidRPr="00B91B7F">
        <w:rPr>
          <w:i/>
          <w:iCs/>
          <w:color w:val="000000" w:themeColor="text1"/>
          <w:sz w:val="24"/>
          <w:szCs w:val="24"/>
        </w:rPr>
        <w:t xml:space="preserve"> </w:t>
      </w:r>
      <w:r w:rsidR="007E0078" w:rsidRPr="00B91B7F">
        <w:rPr>
          <w:color w:val="000000" w:themeColor="text1"/>
          <w:sz w:val="24"/>
          <w:szCs w:val="24"/>
          <w:lang w:val="vi-VN"/>
        </w:rPr>
        <w:t>đ</w:t>
      </w:r>
      <w:proofErr w:type="spellStart"/>
      <w:r w:rsidR="009A531F" w:rsidRPr="00B91B7F">
        <w:rPr>
          <w:color w:val="000000" w:themeColor="text1"/>
          <w:sz w:val="24"/>
          <w:szCs w:val="24"/>
        </w:rPr>
        <w:t>ối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với</w:t>
      </w:r>
      <w:proofErr w:type="spellEnd"/>
      <w:r w:rsidR="009A531F" w:rsidRPr="00B91B7F">
        <w:rPr>
          <w:color w:val="000000" w:themeColor="text1"/>
          <w:sz w:val="24"/>
          <w:szCs w:val="24"/>
        </w:rPr>
        <w:t xml:space="preserve"> GDMN, </w:t>
      </w:r>
      <w:proofErr w:type="spellStart"/>
      <w:r w:rsidR="009A531F" w:rsidRPr="00B91B7F">
        <w:rPr>
          <w:color w:val="000000" w:themeColor="text1"/>
          <w:sz w:val="24"/>
          <w:szCs w:val="24"/>
        </w:rPr>
        <w:t>trong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những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năm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trở</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lại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đây</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Đảng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nước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đã</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quan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tâm</w:t>
      </w:r>
      <w:proofErr w:type="spellEnd"/>
      <w:r w:rsidR="009A531F" w:rsidRPr="00B91B7F">
        <w:rPr>
          <w:color w:val="000000" w:themeColor="text1"/>
          <w:sz w:val="24"/>
          <w:szCs w:val="24"/>
        </w:rPr>
        <w:t xml:space="preserve"> ban </w:t>
      </w:r>
      <w:proofErr w:type="spellStart"/>
      <w:r w:rsidR="009A531F" w:rsidRPr="00B91B7F">
        <w:rPr>
          <w:color w:val="000000" w:themeColor="text1"/>
          <w:sz w:val="24"/>
          <w:szCs w:val="24"/>
        </w:rPr>
        <w:t>hành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nhiều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bản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chỉ</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đạo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về</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GDMN, </w:t>
      </w:r>
      <w:proofErr w:type="spellStart"/>
      <w:r w:rsidR="009A531F" w:rsidRPr="00B91B7F">
        <w:rPr>
          <w:color w:val="000000" w:themeColor="text1"/>
          <w:sz w:val="24"/>
          <w:szCs w:val="24"/>
        </w:rPr>
        <w:t>cũng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như</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chính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sách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dành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GVMN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trẻ</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em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bước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đầu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đã</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đem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lại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sự</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thay</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đổi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lớn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đối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với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việc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GDMN </w:t>
      </w:r>
      <w:proofErr w:type="spellStart"/>
      <w:r w:rsidR="009A531F" w:rsidRPr="00B91B7F">
        <w:rPr>
          <w:color w:val="000000" w:themeColor="text1"/>
          <w:sz w:val="24"/>
          <w:szCs w:val="24"/>
        </w:rPr>
        <w:t>nói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chung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giáo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proofErr w:type="spellStart"/>
      <w:r w:rsidR="009A531F" w:rsidRPr="00B91B7F">
        <w:rPr>
          <w:color w:val="000000" w:themeColor="text1"/>
          <w:sz w:val="24"/>
          <w:szCs w:val="24"/>
        </w:rPr>
        <w:t>nói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riêng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Tuy</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nhiên</w:t>
      </w:r>
      <w:proofErr w:type="spellEnd"/>
      <w:r w:rsidR="009A531F" w:rsidRPr="00B91B7F">
        <w:rPr>
          <w:color w:val="000000" w:themeColor="text1"/>
          <w:sz w:val="24"/>
          <w:szCs w:val="24"/>
        </w:rPr>
        <w:t xml:space="preserve">, so </w:t>
      </w:r>
      <w:proofErr w:type="spellStart"/>
      <w:r w:rsidR="009A531F" w:rsidRPr="00B91B7F">
        <w:rPr>
          <w:color w:val="000000" w:themeColor="text1"/>
          <w:sz w:val="24"/>
          <w:szCs w:val="24"/>
        </w:rPr>
        <w:t>với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đặc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thù</w:t>
      </w:r>
      <w:proofErr w:type="spellEnd"/>
      <w:r w:rsidR="009A531F" w:rsidRPr="00B91B7F">
        <w:rPr>
          <w:color w:val="000000" w:themeColor="text1"/>
          <w:sz w:val="24"/>
          <w:szCs w:val="24"/>
        </w:rPr>
        <w:t xml:space="preserve"> lao </w:t>
      </w:r>
      <w:proofErr w:type="spellStart"/>
      <w:r w:rsidR="009A531F" w:rsidRPr="00B91B7F">
        <w:rPr>
          <w:color w:val="000000" w:themeColor="text1"/>
          <w:sz w:val="24"/>
          <w:szCs w:val="24"/>
        </w:rPr>
        <w:t>động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của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proofErr w:type="spellStart"/>
      <w:r w:rsidR="009A531F" w:rsidRPr="00B91B7F">
        <w:rPr>
          <w:color w:val="000000" w:themeColor="text1"/>
          <w:sz w:val="24"/>
          <w:szCs w:val="24"/>
        </w:rPr>
        <w:t>những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chính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sách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chung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chưa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đủ</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mạnh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để</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làm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này</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sự</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vững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chắc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Để</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proofErr w:type="spellStart"/>
      <w:r w:rsidR="009A531F" w:rsidRPr="00B91B7F">
        <w:rPr>
          <w:color w:val="000000" w:themeColor="text1"/>
          <w:sz w:val="24"/>
          <w:szCs w:val="24"/>
        </w:rPr>
        <w:t>thực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sự</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hiệu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quả</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cơ</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chế</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chính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sách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của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nước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của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ngành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cần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được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quan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tâm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đặc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biệt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và</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cần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những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cơ</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chế</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đãi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ngộ</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phù</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hợp</w:t>
      </w:r>
      <w:proofErr w:type="spellEnd"/>
      <w:r w:rsidR="009A531F" w:rsidRPr="00B91B7F">
        <w:rPr>
          <w:color w:val="000000" w:themeColor="text1"/>
          <w:sz w:val="24"/>
          <w:szCs w:val="24"/>
        </w:rPr>
        <w:t>.</w:t>
      </w:r>
      <w:r w:rsidR="005B777B" w:rsidRPr="00B91B7F">
        <w:rPr>
          <w:color w:val="000000" w:themeColor="text1"/>
          <w:sz w:val="24"/>
          <w:szCs w:val="24"/>
          <w:lang w:val="vi-VN"/>
        </w:rPr>
        <w:t xml:space="preserve"> </w:t>
      </w:r>
      <w:proofErr w:type="spellStart"/>
      <w:r w:rsidR="00BC081F" w:rsidRPr="00B91B7F">
        <w:rPr>
          <w:color w:val="000000" w:themeColor="text1"/>
          <w:sz w:val="24"/>
          <w:szCs w:val="24"/>
        </w:rPr>
        <w:t>Ngoài</w:t>
      </w:r>
      <w:proofErr w:type="spellEnd"/>
      <w:r w:rsidR="00BC081F" w:rsidRPr="00B91B7F">
        <w:rPr>
          <w:color w:val="000000" w:themeColor="text1"/>
          <w:sz w:val="24"/>
          <w:szCs w:val="24"/>
          <w:lang w:val="vi-VN"/>
        </w:rPr>
        <w:t xml:space="preserve"> ra các yếu tố khác như </w:t>
      </w:r>
      <w:proofErr w:type="spellStart"/>
      <w:r w:rsidR="009A531F" w:rsidRPr="00B91B7F">
        <w:rPr>
          <w:color w:val="000000" w:themeColor="text1"/>
          <w:sz w:val="24"/>
          <w:szCs w:val="24"/>
        </w:rPr>
        <w:t>trình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năng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của</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chủ</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thể</w:t>
      </w:r>
      <w:proofErr w:type="spellEnd"/>
      <w:r w:rsidR="009A531F" w:rsidRPr="00B91B7F">
        <w:rPr>
          <w:color w:val="000000" w:themeColor="text1"/>
          <w:sz w:val="24"/>
          <w:szCs w:val="24"/>
        </w:rPr>
        <w:t xml:space="preserve"> </w:t>
      </w:r>
      <w:proofErr w:type="spellStart"/>
      <w:r w:rsidR="00BC081F" w:rsidRPr="00B91B7F">
        <w:rPr>
          <w:color w:val="000000" w:themeColor="text1"/>
          <w:sz w:val="24"/>
          <w:szCs w:val="24"/>
        </w:rPr>
        <w:t>quản</w:t>
      </w:r>
      <w:proofErr w:type="spellEnd"/>
      <w:r w:rsidR="00BC081F" w:rsidRPr="00B91B7F">
        <w:rPr>
          <w:color w:val="000000" w:themeColor="text1"/>
          <w:sz w:val="24"/>
          <w:szCs w:val="24"/>
          <w:lang w:val="vi-VN"/>
        </w:rPr>
        <w:t xml:space="preserve"> lý</w:t>
      </w:r>
      <w:r w:rsidR="009A531F" w:rsidRPr="00B91B7F">
        <w:rPr>
          <w:color w:val="000000" w:themeColor="text1"/>
          <w:sz w:val="24"/>
          <w:szCs w:val="24"/>
        </w:rPr>
        <w:t xml:space="preserve">; </w:t>
      </w:r>
      <w:proofErr w:type="spellStart"/>
      <w:r w:rsidR="009A531F" w:rsidRPr="00B91B7F">
        <w:rPr>
          <w:color w:val="000000" w:themeColor="text1"/>
          <w:sz w:val="24"/>
          <w:szCs w:val="24"/>
        </w:rPr>
        <w:t>xây</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dựng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kế</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hoạch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chiến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lược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đến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hoạt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như</w:t>
      </w:r>
      <w:proofErr w:type="spellEnd"/>
      <w:r w:rsidR="009A531F" w:rsidRPr="00B91B7F">
        <w:rPr>
          <w:color w:val="000000" w:themeColor="text1"/>
          <w:sz w:val="24"/>
          <w:szCs w:val="24"/>
        </w:rPr>
        <w:t xml:space="preserve"> </w:t>
      </w:r>
      <w:proofErr w:type="spellStart"/>
      <w:r w:rsidR="00BC081F" w:rsidRPr="00B91B7F">
        <w:rPr>
          <w:color w:val="000000" w:themeColor="text1"/>
          <w:sz w:val="24"/>
          <w:szCs w:val="24"/>
        </w:rPr>
        <w:t>bồi</w:t>
      </w:r>
      <w:proofErr w:type="spellEnd"/>
      <w:r w:rsidR="00BC081F" w:rsidRPr="00B91B7F">
        <w:rPr>
          <w:color w:val="000000" w:themeColor="text1"/>
          <w:sz w:val="24"/>
          <w:szCs w:val="24"/>
          <w:lang w:val="vi-VN"/>
        </w:rPr>
        <w:t xml:space="preserve"> dưỡng</w:t>
      </w:r>
      <w:r w:rsidR="009A531F" w:rsidRPr="00B91B7F">
        <w:rPr>
          <w:color w:val="000000" w:themeColor="text1"/>
          <w:sz w:val="24"/>
          <w:szCs w:val="24"/>
        </w:rPr>
        <w:t xml:space="preserve"> </w:t>
      </w:r>
      <w:proofErr w:type="spellStart"/>
      <w:r w:rsidR="009A531F" w:rsidRPr="00B91B7F">
        <w:rPr>
          <w:color w:val="000000" w:themeColor="text1"/>
          <w:sz w:val="24"/>
          <w:szCs w:val="24"/>
        </w:rPr>
        <w:t>năng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lực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chuyên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môn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năng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lực</w:t>
      </w:r>
      <w:proofErr w:type="spellEnd"/>
      <w:r w:rsidR="009A531F" w:rsidRPr="00B91B7F">
        <w:rPr>
          <w:color w:val="000000" w:themeColor="text1"/>
          <w:sz w:val="24"/>
          <w:szCs w:val="24"/>
        </w:rPr>
        <w:t xml:space="preserve"> </w:t>
      </w:r>
      <w:proofErr w:type="spellStart"/>
      <w:r w:rsidR="00BC081F" w:rsidRPr="00B91B7F">
        <w:rPr>
          <w:color w:val="000000" w:themeColor="text1"/>
          <w:sz w:val="24"/>
          <w:szCs w:val="24"/>
        </w:rPr>
        <w:t>quản</w:t>
      </w:r>
      <w:proofErr w:type="spellEnd"/>
      <w:r w:rsidR="00BC081F" w:rsidRPr="00B91B7F">
        <w:rPr>
          <w:color w:val="000000" w:themeColor="text1"/>
          <w:sz w:val="24"/>
          <w:szCs w:val="24"/>
          <w:lang w:val="vi-VN"/>
        </w:rPr>
        <w:t xml:space="preserve"> lý</w:t>
      </w:r>
      <w:r w:rsidR="009A531F" w:rsidRPr="00B91B7F">
        <w:rPr>
          <w:color w:val="000000" w:themeColor="text1"/>
          <w:sz w:val="24"/>
          <w:szCs w:val="24"/>
        </w:rPr>
        <w:t xml:space="preserve">... </w:t>
      </w:r>
      <w:proofErr w:type="spellStart"/>
      <w:r w:rsidR="009A531F" w:rsidRPr="00B91B7F">
        <w:rPr>
          <w:color w:val="000000" w:themeColor="text1"/>
          <w:sz w:val="24"/>
          <w:szCs w:val="24"/>
        </w:rPr>
        <w:t>đều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ảnh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hưởng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đến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proofErr w:type="spellStart"/>
      <w:r w:rsidR="009A531F" w:rsidRPr="00B91B7F">
        <w:rPr>
          <w:color w:val="000000" w:themeColor="text1"/>
          <w:sz w:val="24"/>
          <w:szCs w:val="24"/>
        </w:rPr>
        <w:t>Vì</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vậy</w:t>
      </w:r>
      <w:proofErr w:type="spellEnd"/>
      <w:r w:rsidR="009A531F" w:rsidRPr="00B91B7F">
        <w:rPr>
          <w:color w:val="000000" w:themeColor="text1"/>
          <w:sz w:val="24"/>
          <w:szCs w:val="24"/>
        </w:rPr>
        <w:t xml:space="preserve">, </w:t>
      </w:r>
      <w:proofErr w:type="spellStart"/>
      <w:r w:rsidR="009A531F" w:rsidRPr="00B91B7F">
        <w:rPr>
          <w:sz w:val="24"/>
          <w:szCs w:val="24"/>
        </w:rPr>
        <w:t>để</w:t>
      </w:r>
      <w:proofErr w:type="spellEnd"/>
      <w:r w:rsidR="009A531F" w:rsidRPr="00B91B7F">
        <w:rPr>
          <w:sz w:val="24"/>
          <w:szCs w:val="24"/>
        </w:rPr>
        <w:t xml:space="preserve"> </w:t>
      </w:r>
      <w:proofErr w:type="spellStart"/>
      <w:r w:rsidR="009A531F" w:rsidRPr="00B91B7F">
        <w:rPr>
          <w:sz w:val="24"/>
          <w:szCs w:val="24"/>
        </w:rPr>
        <w:t>công</w:t>
      </w:r>
      <w:proofErr w:type="spellEnd"/>
      <w:r w:rsidR="009A531F" w:rsidRPr="00B91B7F">
        <w:rPr>
          <w:sz w:val="24"/>
          <w:szCs w:val="24"/>
        </w:rPr>
        <w:t xml:space="preserve"> </w:t>
      </w:r>
      <w:proofErr w:type="spellStart"/>
      <w:r w:rsidR="009A531F" w:rsidRPr="00B91B7F">
        <w:rPr>
          <w:sz w:val="24"/>
          <w:szCs w:val="24"/>
        </w:rPr>
        <w:t>tác</w:t>
      </w:r>
      <w:proofErr w:type="spellEnd"/>
      <w:r w:rsidR="009A531F" w:rsidRPr="00B91B7F">
        <w:rPr>
          <w:sz w:val="24"/>
          <w:szCs w:val="24"/>
        </w:rPr>
        <w:t xml:space="preserve"> </w:t>
      </w:r>
      <w:proofErr w:type="spellStart"/>
      <w:r w:rsidR="009A531F" w:rsidRPr="00B91B7F">
        <w:rPr>
          <w:sz w:val="24"/>
          <w:szCs w:val="24"/>
        </w:rPr>
        <w:t>phát</w:t>
      </w:r>
      <w:proofErr w:type="spellEnd"/>
      <w:r w:rsidR="009A531F" w:rsidRPr="00B91B7F">
        <w:rPr>
          <w:sz w:val="24"/>
          <w:szCs w:val="24"/>
        </w:rPr>
        <w:t xml:space="preserve"> </w:t>
      </w:r>
      <w:proofErr w:type="spellStart"/>
      <w:r w:rsidR="009A531F" w:rsidRPr="00B91B7F">
        <w:rPr>
          <w:sz w:val="24"/>
          <w:szCs w:val="24"/>
        </w:rPr>
        <w:t>triển</w:t>
      </w:r>
      <w:proofErr w:type="spellEnd"/>
      <w:r w:rsidR="009A531F" w:rsidRPr="00B91B7F">
        <w:rPr>
          <w:sz w:val="24"/>
          <w:szCs w:val="24"/>
        </w:rPr>
        <w:t xml:space="preserve"> </w:t>
      </w:r>
      <w:proofErr w:type="spellStart"/>
      <w:r w:rsidR="009A531F" w:rsidRPr="00B91B7F">
        <w:rPr>
          <w:sz w:val="24"/>
          <w:szCs w:val="24"/>
        </w:rPr>
        <w:t>đội</w:t>
      </w:r>
      <w:proofErr w:type="spellEnd"/>
      <w:r w:rsidR="009A531F" w:rsidRPr="00B91B7F">
        <w:rPr>
          <w:sz w:val="24"/>
          <w:szCs w:val="24"/>
        </w:rPr>
        <w:t xml:space="preserve"> </w:t>
      </w:r>
      <w:proofErr w:type="spellStart"/>
      <w:r w:rsidR="009A531F" w:rsidRPr="00B91B7F">
        <w:rPr>
          <w:sz w:val="24"/>
          <w:szCs w:val="24"/>
        </w:rPr>
        <w:t>ngũ</w:t>
      </w:r>
      <w:proofErr w:type="spellEnd"/>
      <w:r w:rsidR="009A531F" w:rsidRPr="00B91B7F">
        <w:rPr>
          <w:sz w:val="24"/>
          <w:szCs w:val="24"/>
        </w:rPr>
        <w:t xml:space="preserve"> CBQL </w:t>
      </w:r>
      <w:proofErr w:type="spellStart"/>
      <w:r w:rsidR="009A531F" w:rsidRPr="00B91B7F">
        <w:rPr>
          <w:sz w:val="24"/>
          <w:szCs w:val="24"/>
        </w:rPr>
        <w:t>trường</w:t>
      </w:r>
      <w:proofErr w:type="spellEnd"/>
      <w:r w:rsidR="009A531F" w:rsidRPr="00B91B7F">
        <w:rPr>
          <w:sz w:val="24"/>
          <w:szCs w:val="24"/>
        </w:rPr>
        <w:t xml:space="preserve"> MN </w:t>
      </w:r>
      <w:proofErr w:type="spellStart"/>
      <w:r w:rsidR="009A531F" w:rsidRPr="00B91B7F">
        <w:rPr>
          <w:sz w:val="24"/>
          <w:szCs w:val="24"/>
        </w:rPr>
        <w:t>đạt</w:t>
      </w:r>
      <w:proofErr w:type="spellEnd"/>
      <w:r w:rsidR="009A531F" w:rsidRPr="00B91B7F">
        <w:rPr>
          <w:sz w:val="24"/>
          <w:szCs w:val="24"/>
        </w:rPr>
        <w:t xml:space="preserve"> </w:t>
      </w:r>
      <w:proofErr w:type="spellStart"/>
      <w:r w:rsidR="009A531F" w:rsidRPr="00B91B7F">
        <w:rPr>
          <w:sz w:val="24"/>
          <w:szCs w:val="24"/>
        </w:rPr>
        <w:t>hiệu</w:t>
      </w:r>
      <w:proofErr w:type="spellEnd"/>
      <w:r w:rsidR="009A531F" w:rsidRPr="00B91B7F">
        <w:rPr>
          <w:sz w:val="24"/>
          <w:szCs w:val="24"/>
        </w:rPr>
        <w:t xml:space="preserve"> </w:t>
      </w:r>
      <w:proofErr w:type="spellStart"/>
      <w:r w:rsidR="009A531F" w:rsidRPr="00B91B7F">
        <w:rPr>
          <w:sz w:val="24"/>
          <w:szCs w:val="24"/>
        </w:rPr>
        <w:t>quả</w:t>
      </w:r>
      <w:proofErr w:type="spellEnd"/>
      <w:r w:rsidR="009A531F" w:rsidRPr="00B91B7F">
        <w:rPr>
          <w:sz w:val="24"/>
          <w:szCs w:val="24"/>
        </w:rPr>
        <w:t xml:space="preserve"> </w:t>
      </w:r>
      <w:proofErr w:type="spellStart"/>
      <w:r w:rsidR="009A531F" w:rsidRPr="00B91B7F">
        <w:rPr>
          <w:sz w:val="24"/>
          <w:szCs w:val="24"/>
        </w:rPr>
        <w:t>thì</w:t>
      </w:r>
      <w:proofErr w:type="spellEnd"/>
      <w:r w:rsidR="009A531F" w:rsidRPr="00B91B7F">
        <w:rPr>
          <w:sz w:val="24"/>
          <w:szCs w:val="24"/>
        </w:rPr>
        <w:t xml:space="preserve"> </w:t>
      </w:r>
      <w:proofErr w:type="spellStart"/>
      <w:r w:rsidR="009A531F" w:rsidRPr="00B91B7F">
        <w:rPr>
          <w:sz w:val="24"/>
          <w:szCs w:val="24"/>
        </w:rPr>
        <w:t>các</w:t>
      </w:r>
      <w:proofErr w:type="spellEnd"/>
      <w:r w:rsidR="009A531F" w:rsidRPr="00B91B7F">
        <w:rPr>
          <w:sz w:val="24"/>
          <w:szCs w:val="24"/>
        </w:rPr>
        <w:t xml:space="preserve"> </w:t>
      </w:r>
      <w:proofErr w:type="spellStart"/>
      <w:r w:rsidR="009A531F" w:rsidRPr="00B91B7F">
        <w:rPr>
          <w:sz w:val="24"/>
          <w:szCs w:val="24"/>
        </w:rPr>
        <w:t>cấp</w:t>
      </w:r>
      <w:proofErr w:type="spellEnd"/>
      <w:r w:rsidR="009A531F" w:rsidRPr="00B91B7F">
        <w:rPr>
          <w:sz w:val="24"/>
          <w:szCs w:val="24"/>
        </w:rPr>
        <w:t xml:space="preserve"> </w:t>
      </w:r>
      <w:proofErr w:type="spellStart"/>
      <w:r w:rsidR="005B777B" w:rsidRPr="00B91B7F">
        <w:rPr>
          <w:sz w:val="24"/>
          <w:szCs w:val="24"/>
        </w:rPr>
        <w:t>quản</w:t>
      </w:r>
      <w:proofErr w:type="spellEnd"/>
      <w:r w:rsidR="005B777B" w:rsidRPr="00B91B7F">
        <w:rPr>
          <w:sz w:val="24"/>
          <w:szCs w:val="24"/>
          <w:lang w:val="vi-VN"/>
        </w:rPr>
        <w:t xml:space="preserve"> lý</w:t>
      </w:r>
      <w:r w:rsidR="009A531F" w:rsidRPr="00B91B7F">
        <w:rPr>
          <w:sz w:val="24"/>
          <w:szCs w:val="24"/>
        </w:rPr>
        <w:t xml:space="preserve"> </w:t>
      </w:r>
      <w:proofErr w:type="spellStart"/>
      <w:r w:rsidR="009A531F" w:rsidRPr="00B91B7F">
        <w:rPr>
          <w:sz w:val="24"/>
          <w:szCs w:val="24"/>
        </w:rPr>
        <w:t>cần</w:t>
      </w:r>
      <w:proofErr w:type="spellEnd"/>
      <w:r w:rsidR="009A531F" w:rsidRPr="00B91B7F">
        <w:rPr>
          <w:sz w:val="24"/>
          <w:szCs w:val="24"/>
        </w:rPr>
        <w:t xml:space="preserve"> </w:t>
      </w:r>
      <w:proofErr w:type="spellStart"/>
      <w:r w:rsidR="009A531F" w:rsidRPr="00B91B7F">
        <w:rPr>
          <w:sz w:val="24"/>
          <w:szCs w:val="24"/>
        </w:rPr>
        <w:t>chú</w:t>
      </w:r>
      <w:proofErr w:type="spellEnd"/>
      <w:r w:rsidR="009A531F" w:rsidRPr="00B91B7F">
        <w:rPr>
          <w:sz w:val="24"/>
          <w:szCs w:val="24"/>
        </w:rPr>
        <w:t xml:space="preserve"> ý </w:t>
      </w:r>
      <w:proofErr w:type="spellStart"/>
      <w:r w:rsidR="009A531F" w:rsidRPr="00B91B7F">
        <w:rPr>
          <w:sz w:val="24"/>
          <w:szCs w:val="24"/>
        </w:rPr>
        <w:t>đến</w:t>
      </w:r>
      <w:proofErr w:type="spellEnd"/>
      <w:r w:rsidR="009A531F" w:rsidRPr="00B91B7F">
        <w:rPr>
          <w:sz w:val="24"/>
          <w:szCs w:val="24"/>
        </w:rPr>
        <w:t xml:space="preserve"> </w:t>
      </w:r>
      <w:proofErr w:type="spellStart"/>
      <w:r w:rsidR="009A531F" w:rsidRPr="00B91B7F">
        <w:rPr>
          <w:sz w:val="24"/>
          <w:szCs w:val="24"/>
        </w:rPr>
        <w:t>yếu</w:t>
      </w:r>
      <w:proofErr w:type="spellEnd"/>
      <w:r w:rsidR="009A531F" w:rsidRPr="00B91B7F">
        <w:rPr>
          <w:sz w:val="24"/>
          <w:szCs w:val="24"/>
        </w:rPr>
        <w:t xml:space="preserve"> </w:t>
      </w:r>
      <w:proofErr w:type="spellStart"/>
      <w:r w:rsidR="009A531F" w:rsidRPr="00B91B7F">
        <w:rPr>
          <w:sz w:val="24"/>
          <w:szCs w:val="24"/>
        </w:rPr>
        <w:t>tố</w:t>
      </w:r>
      <w:proofErr w:type="spellEnd"/>
      <w:r w:rsidR="009A531F" w:rsidRPr="00B91B7F">
        <w:rPr>
          <w:sz w:val="24"/>
          <w:szCs w:val="24"/>
        </w:rPr>
        <w:t xml:space="preserve"> </w:t>
      </w:r>
      <w:r w:rsidR="005B777B" w:rsidRPr="00B91B7F">
        <w:rPr>
          <w:sz w:val="24"/>
          <w:szCs w:val="24"/>
          <w:lang w:val="vi-VN"/>
        </w:rPr>
        <w:t xml:space="preserve">ở bảng trên </w:t>
      </w:r>
      <w:proofErr w:type="spellStart"/>
      <w:r w:rsidR="005B777B" w:rsidRPr="00B91B7F">
        <w:rPr>
          <w:sz w:val="24"/>
          <w:szCs w:val="24"/>
        </w:rPr>
        <w:t>để</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biện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pháp</w:t>
      </w:r>
      <w:proofErr w:type="spellEnd"/>
      <w:r w:rsidR="009A531F" w:rsidRPr="00B91B7F">
        <w:rPr>
          <w:color w:val="000000" w:themeColor="text1"/>
          <w:sz w:val="24"/>
          <w:szCs w:val="24"/>
        </w:rPr>
        <w:t xml:space="preserve"> </w:t>
      </w:r>
      <w:proofErr w:type="spellStart"/>
      <w:r w:rsidR="005B777B" w:rsidRPr="00B91B7F">
        <w:rPr>
          <w:color w:val="000000" w:themeColor="text1"/>
          <w:sz w:val="24"/>
          <w:szCs w:val="24"/>
        </w:rPr>
        <w:t>quản</w:t>
      </w:r>
      <w:proofErr w:type="spellEnd"/>
      <w:r w:rsidR="005B777B" w:rsidRPr="00B91B7F">
        <w:rPr>
          <w:color w:val="000000" w:themeColor="text1"/>
          <w:sz w:val="24"/>
          <w:szCs w:val="24"/>
          <w:lang w:val="vi-VN"/>
        </w:rPr>
        <w:t xml:space="preserve"> lý</w:t>
      </w:r>
      <w:r w:rsidR="009A531F" w:rsidRPr="00B91B7F">
        <w:rPr>
          <w:color w:val="000000" w:themeColor="text1"/>
          <w:sz w:val="24"/>
          <w:szCs w:val="24"/>
        </w:rPr>
        <w:t xml:space="preserve"> khoa </w:t>
      </w:r>
      <w:proofErr w:type="spellStart"/>
      <w:r w:rsidR="009A531F" w:rsidRPr="00B91B7F">
        <w:rPr>
          <w:color w:val="000000" w:themeColor="text1"/>
          <w:sz w:val="24"/>
          <w:szCs w:val="24"/>
        </w:rPr>
        <w:t>học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phù</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hợp</w:t>
      </w:r>
      <w:proofErr w:type="spellEnd"/>
      <w:r w:rsidR="009A531F" w:rsidRPr="00B91B7F">
        <w:rPr>
          <w:sz w:val="24"/>
          <w:szCs w:val="24"/>
        </w:rPr>
        <w:t xml:space="preserve"> </w:t>
      </w:r>
      <w:proofErr w:type="spellStart"/>
      <w:r w:rsidR="009A531F" w:rsidRPr="00B91B7F">
        <w:rPr>
          <w:sz w:val="24"/>
          <w:szCs w:val="24"/>
        </w:rPr>
        <w:t>để</w:t>
      </w:r>
      <w:proofErr w:type="spellEnd"/>
      <w:r w:rsidR="009A531F" w:rsidRPr="00B91B7F">
        <w:rPr>
          <w:sz w:val="24"/>
          <w:szCs w:val="24"/>
        </w:rPr>
        <w:t xml:space="preserve"> </w:t>
      </w:r>
      <w:proofErr w:type="spellStart"/>
      <w:r w:rsidR="009A531F" w:rsidRPr="00B91B7F">
        <w:rPr>
          <w:sz w:val="24"/>
          <w:szCs w:val="24"/>
        </w:rPr>
        <w:t>phát</w:t>
      </w:r>
      <w:proofErr w:type="spellEnd"/>
      <w:r w:rsidR="009A531F" w:rsidRPr="00B91B7F">
        <w:rPr>
          <w:sz w:val="24"/>
          <w:szCs w:val="24"/>
        </w:rPr>
        <w:t xml:space="preserve"> </w:t>
      </w:r>
      <w:proofErr w:type="spellStart"/>
      <w:r w:rsidR="009A531F" w:rsidRPr="00B91B7F">
        <w:rPr>
          <w:sz w:val="24"/>
          <w:szCs w:val="24"/>
        </w:rPr>
        <w:t>huy</w:t>
      </w:r>
      <w:proofErr w:type="spellEnd"/>
      <w:r w:rsidR="009A531F" w:rsidRPr="00B91B7F">
        <w:rPr>
          <w:sz w:val="24"/>
          <w:szCs w:val="24"/>
        </w:rPr>
        <w:t xml:space="preserve"> </w:t>
      </w:r>
      <w:proofErr w:type="spellStart"/>
      <w:r w:rsidR="009A531F" w:rsidRPr="00B91B7F">
        <w:rPr>
          <w:sz w:val="24"/>
          <w:szCs w:val="24"/>
        </w:rPr>
        <w:t>tối</w:t>
      </w:r>
      <w:proofErr w:type="spellEnd"/>
      <w:r w:rsidR="009A531F" w:rsidRPr="00B91B7F">
        <w:rPr>
          <w:sz w:val="24"/>
          <w:szCs w:val="24"/>
        </w:rPr>
        <w:t xml:space="preserve"> </w:t>
      </w:r>
      <w:proofErr w:type="spellStart"/>
      <w:r w:rsidR="009A531F" w:rsidRPr="00B91B7F">
        <w:rPr>
          <w:sz w:val="24"/>
          <w:szCs w:val="24"/>
        </w:rPr>
        <w:t>đa</w:t>
      </w:r>
      <w:proofErr w:type="spellEnd"/>
      <w:r w:rsidR="009A531F" w:rsidRPr="00B91B7F">
        <w:rPr>
          <w:sz w:val="24"/>
          <w:szCs w:val="24"/>
        </w:rPr>
        <w:t xml:space="preserve"> </w:t>
      </w:r>
      <w:proofErr w:type="spellStart"/>
      <w:r w:rsidR="009A531F" w:rsidRPr="00B91B7F">
        <w:rPr>
          <w:sz w:val="24"/>
          <w:szCs w:val="24"/>
        </w:rPr>
        <w:t>tiềm</w:t>
      </w:r>
      <w:proofErr w:type="spellEnd"/>
      <w:r w:rsidR="009A531F" w:rsidRPr="00B91B7F">
        <w:rPr>
          <w:sz w:val="24"/>
          <w:szCs w:val="24"/>
        </w:rPr>
        <w:t xml:space="preserve"> </w:t>
      </w:r>
      <w:proofErr w:type="spellStart"/>
      <w:r w:rsidR="009A531F" w:rsidRPr="00B91B7F">
        <w:rPr>
          <w:sz w:val="24"/>
          <w:szCs w:val="24"/>
        </w:rPr>
        <w:t>năng</w:t>
      </w:r>
      <w:proofErr w:type="spellEnd"/>
      <w:r w:rsidR="009A531F" w:rsidRPr="00B91B7F">
        <w:rPr>
          <w:sz w:val="24"/>
          <w:szCs w:val="24"/>
        </w:rPr>
        <w:t xml:space="preserve"> </w:t>
      </w:r>
      <w:proofErr w:type="spellStart"/>
      <w:r w:rsidR="009A531F" w:rsidRPr="00B91B7F">
        <w:rPr>
          <w:sz w:val="24"/>
          <w:szCs w:val="24"/>
        </w:rPr>
        <w:t>của</w:t>
      </w:r>
      <w:proofErr w:type="spellEnd"/>
      <w:r w:rsidR="009A531F" w:rsidRPr="00B91B7F">
        <w:rPr>
          <w:sz w:val="24"/>
          <w:szCs w:val="24"/>
        </w:rPr>
        <w:t xml:space="preserve"> </w:t>
      </w:r>
      <w:proofErr w:type="spellStart"/>
      <w:r w:rsidR="009A531F" w:rsidRPr="00B91B7F">
        <w:rPr>
          <w:sz w:val="24"/>
          <w:szCs w:val="24"/>
        </w:rPr>
        <w:t>đội</w:t>
      </w:r>
      <w:proofErr w:type="spellEnd"/>
      <w:r w:rsidR="009A531F" w:rsidRPr="00B91B7F">
        <w:rPr>
          <w:sz w:val="24"/>
          <w:szCs w:val="24"/>
        </w:rPr>
        <w:t xml:space="preserve"> </w:t>
      </w:r>
      <w:proofErr w:type="spellStart"/>
      <w:r w:rsidR="009A531F" w:rsidRPr="00B91B7F">
        <w:rPr>
          <w:sz w:val="24"/>
          <w:szCs w:val="24"/>
        </w:rPr>
        <w:t>ngũ</w:t>
      </w:r>
      <w:proofErr w:type="spellEnd"/>
      <w:r w:rsidR="009A531F" w:rsidRPr="00B91B7F">
        <w:rPr>
          <w:sz w:val="24"/>
          <w:szCs w:val="24"/>
        </w:rPr>
        <w:t xml:space="preserve"> CBQL </w:t>
      </w:r>
      <w:proofErr w:type="spellStart"/>
      <w:r w:rsidR="009A531F" w:rsidRPr="00B91B7F">
        <w:rPr>
          <w:sz w:val="24"/>
          <w:szCs w:val="24"/>
        </w:rPr>
        <w:t>trường</w:t>
      </w:r>
      <w:proofErr w:type="spellEnd"/>
      <w:r w:rsidR="009A531F" w:rsidRPr="00B91B7F">
        <w:rPr>
          <w:sz w:val="24"/>
          <w:szCs w:val="24"/>
        </w:rPr>
        <w:t xml:space="preserve"> MN</w:t>
      </w:r>
      <w:r w:rsidR="009A531F" w:rsidRPr="00B91B7F">
        <w:rPr>
          <w:color w:val="000000" w:themeColor="text1"/>
          <w:sz w:val="24"/>
          <w:szCs w:val="24"/>
        </w:rPr>
        <w:t>.</w:t>
      </w:r>
    </w:p>
    <w:p w14:paraId="37958BC3" w14:textId="37DE75ED" w:rsidR="009A531F" w:rsidRPr="00B91B7F" w:rsidRDefault="00292385" w:rsidP="00B91B7F">
      <w:pPr>
        <w:pStyle w:val="02"/>
        <w:spacing w:before="120" w:line="240" w:lineRule="auto"/>
        <w:rPr>
          <w:color w:val="000000" w:themeColor="text1"/>
          <w:sz w:val="24"/>
          <w:szCs w:val="24"/>
        </w:rPr>
      </w:pPr>
      <w:bookmarkStart w:id="24" w:name="_Toc88168962"/>
      <w:bookmarkStart w:id="25" w:name="_Toc88169922"/>
      <w:bookmarkStart w:id="26" w:name="_Toc88171419"/>
      <w:r w:rsidRPr="00B91B7F">
        <w:rPr>
          <w:color w:val="000000" w:themeColor="text1"/>
          <w:sz w:val="24"/>
          <w:szCs w:val="24"/>
          <w:lang w:val="vi-VN"/>
        </w:rPr>
        <w:t xml:space="preserve">4. </w:t>
      </w:r>
      <w:proofErr w:type="spellStart"/>
      <w:r w:rsidR="005B777B" w:rsidRPr="00B91B7F">
        <w:rPr>
          <w:color w:val="000000" w:themeColor="text1"/>
          <w:sz w:val="24"/>
          <w:szCs w:val="24"/>
        </w:rPr>
        <w:t>Kết</w:t>
      </w:r>
      <w:proofErr w:type="spellEnd"/>
      <w:r w:rsidR="005B777B" w:rsidRPr="00B91B7F">
        <w:rPr>
          <w:color w:val="000000" w:themeColor="text1"/>
          <w:sz w:val="24"/>
          <w:szCs w:val="24"/>
          <w:lang w:val="vi-VN"/>
        </w:rPr>
        <w:t xml:space="preserve"> luận và</w:t>
      </w:r>
      <w:r w:rsidR="009A531F" w:rsidRPr="00B91B7F">
        <w:rPr>
          <w:color w:val="000000" w:themeColor="text1"/>
          <w:sz w:val="24"/>
          <w:szCs w:val="24"/>
        </w:rPr>
        <w:t xml:space="preserve"> </w:t>
      </w:r>
      <w:proofErr w:type="spellStart"/>
      <w:r w:rsidR="009A531F" w:rsidRPr="00B91B7F">
        <w:rPr>
          <w:color w:val="000000" w:themeColor="text1"/>
          <w:sz w:val="24"/>
          <w:szCs w:val="24"/>
        </w:rPr>
        <w:t>biện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pháp</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proofErr w:type="spellStart"/>
      <w:r w:rsidR="009A531F" w:rsidRPr="00B91B7F">
        <w:rPr>
          <w:color w:val="000000" w:themeColor="text1"/>
          <w:sz w:val="24"/>
          <w:szCs w:val="24"/>
        </w:rPr>
        <w:t>huyện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Đakrông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tỉnh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Quảng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Trị</w:t>
      </w:r>
      <w:bookmarkEnd w:id="24"/>
      <w:bookmarkEnd w:id="25"/>
      <w:bookmarkEnd w:id="26"/>
      <w:proofErr w:type="spellEnd"/>
    </w:p>
    <w:p w14:paraId="7EF8E858" w14:textId="327241DB" w:rsidR="005B777B" w:rsidRPr="00B91B7F" w:rsidRDefault="00E60D67" w:rsidP="00B91B7F">
      <w:pPr>
        <w:pStyle w:val="03"/>
        <w:spacing w:before="120" w:line="240" w:lineRule="auto"/>
        <w:rPr>
          <w:b w:val="0"/>
          <w:bCs/>
          <w:i w:val="0"/>
          <w:iCs w:val="0"/>
          <w:color w:val="000000" w:themeColor="text1"/>
          <w:sz w:val="24"/>
          <w:szCs w:val="24"/>
          <w:lang w:val="vi-VN"/>
        </w:rPr>
      </w:pPr>
      <w:bookmarkStart w:id="27" w:name="_Toc88171420"/>
      <w:proofErr w:type="spellStart"/>
      <w:r w:rsidRPr="00B91B7F">
        <w:rPr>
          <w:b w:val="0"/>
          <w:bCs/>
          <w:i w:val="0"/>
          <w:iCs w:val="0"/>
          <w:color w:val="000000" w:themeColor="text1"/>
          <w:sz w:val="24"/>
          <w:szCs w:val="24"/>
        </w:rPr>
        <w:t>Phát</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triển</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đội</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ngũ</w:t>
      </w:r>
      <w:proofErr w:type="spellEnd"/>
      <w:r w:rsidRPr="00B91B7F">
        <w:rPr>
          <w:b w:val="0"/>
          <w:bCs/>
          <w:i w:val="0"/>
          <w:iCs w:val="0"/>
          <w:color w:val="000000" w:themeColor="text1"/>
          <w:sz w:val="24"/>
          <w:szCs w:val="24"/>
        </w:rPr>
        <w:t xml:space="preserve"> CBQL </w:t>
      </w:r>
      <w:proofErr w:type="spellStart"/>
      <w:r w:rsidRPr="00B91B7F">
        <w:rPr>
          <w:b w:val="0"/>
          <w:bCs/>
          <w:i w:val="0"/>
          <w:iCs w:val="0"/>
          <w:color w:val="000000" w:themeColor="text1"/>
          <w:sz w:val="24"/>
          <w:szCs w:val="24"/>
        </w:rPr>
        <w:t>trường</w:t>
      </w:r>
      <w:proofErr w:type="spellEnd"/>
      <w:r w:rsidRPr="00B91B7F">
        <w:rPr>
          <w:b w:val="0"/>
          <w:bCs/>
          <w:i w:val="0"/>
          <w:iCs w:val="0"/>
          <w:color w:val="000000" w:themeColor="text1"/>
          <w:sz w:val="24"/>
          <w:szCs w:val="24"/>
        </w:rPr>
        <w:t xml:space="preserve"> MN </w:t>
      </w:r>
      <w:proofErr w:type="spellStart"/>
      <w:r w:rsidRPr="00B91B7F">
        <w:rPr>
          <w:b w:val="0"/>
          <w:bCs/>
          <w:i w:val="0"/>
          <w:iCs w:val="0"/>
          <w:color w:val="000000" w:themeColor="text1"/>
          <w:sz w:val="24"/>
          <w:szCs w:val="24"/>
        </w:rPr>
        <w:t>là</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hoạt</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động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của</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chủ</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thể</w:t>
      </w:r>
      <w:proofErr w:type="spellEnd"/>
      <w:r w:rsidRPr="00B91B7F">
        <w:rPr>
          <w:b w:val="0"/>
          <w:bCs/>
          <w:i w:val="0"/>
          <w:iCs w:val="0"/>
          <w:color w:val="000000" w:themeColor="text1"/>
          <w:sz w:val="24"/>
          <w:szCs w:val="24"/>
        </w:rPr>
        <w:t xml:space="preserve"> QL </w:t>
      </w:r>
      <w:proofErr w:type="spellStart"/>
      <w:r w:rsidRPr="00B91B7F">
        <w:rPr>
          <w:b w:val="0"/>
          <w:bCs/>
          <w:i w:val="0"/>
          <w:iCs w:val="0"/>
          <w:color w:val="000000" w:themeColor="text1"/>
          <w:sz w:val="24"/>
          <w:szCs w:val="24"/>
        </w:rPr>
        <w:t>tác</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động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đến</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nhà</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trường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và</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các</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hoạt</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động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của</w:t>
      </w:r>
      <w:proofErr w:type="spellEnd"/>
      <w:r w:rsidRPr="00B91B7F">
        <w:rPr>
          <w:b w:val="0"/>
          <w:bCs/>
          <w:i w:val="0"/>
          <w:iCs w:val="0"/>
          <w:color w:val="000000" w:themeColor="text1"/>
          <w:sz w:val="24"/>
          <w:szCs w:val="24"/>
        </w:rPr>
        <w:t xml:space="preserve"> CBQL, </w:t>
      </w:r>
      <w:proofErr w:type="spellStart"/>
      <w:r w:rsidRPr="00B91B7F">
        <w:rPr>
          <w:b w:val="0"/>
          <w:bCs/>
          <w:i w:val="0"/>
          <w:iCs w:val="0"/>
          <w:color w:val="000000" w:themeColor="text1"/>
          <w:sz w:val="24"/>
          <w:szCs w:val="24"/>
        </w:rPr>
        <w:t>làm</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cho</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đội</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ngũ</w:t>
      </w:r>
      <w:proofErr w:type="spellEnd"/>
      <w:r w:rsidRPr="00B91B7F">
        <w:rPr>
          <w:b w:val="0"/>
          <w:bCs/>
          <w:i w:val="0"/>
          <w:iCs w:val="0"/>
          <w:color w:val="000000" w:themeColor="text1"/>
          <w:sz w:val="24"/>
          <w:szCs w:val="24"/>
        </w:rPr>
        <w:t xml:space="preserve"> CBQL </w:t>
      </w:r>
      <w:proofErr w:type="spellStart"/>
      <w:r w:rsidRPr="00B91B7F">
        <w:rPr>
          <w:b w:val="0"/>
          <w:bCs/>
          <w:i w:val="0"/>
          <w:iCs w:val="0"/>
          <w:color w:val="000000" w:themeColor="text1"/>
          <w:sz w:val="24"/>
          <w:szCs w:val="24"/>
        </w:rPr>
        <w:t>đảm</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bảo</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đủ</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về</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số</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lượng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hợp</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lý</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về</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cơ</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cấu</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nhanh</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chóng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đầy</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đủ</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các</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tiêu</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chuẩn</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chức</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danh</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chất</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lượng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được</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nâng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cao</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đáp</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ứng</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yêu</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cầu</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đổi</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mới</w:t>
      </w:r>
      <w:proofErr w:type="spellEnd"/>
      <w:r w:rsidRPr="00B91B7F">
        <w:rPr>
          <w:b w:val="0"/>
          <w:bCs/>
          <w:i w:val="0"/>
          <w:iCs w:val="0"/>
          <w:color w:val="000000" w:themeColor="text1"/>
          <w:sz w:val="24"/>
          <w:szCs w:val="24"/>
        </w:rPr>
        <w:t xml:space="preserve"> GD </w:t>
      </w:r>
      <w:proofErr w:type="spellStart"/>
      <w:r w:rsidRPr="00B91B7F">
        <w:rPr>
          <w:b w:val="0"/>
          <w:bCs/>
          <w:i w:val="0"/>
          <w:iCs w:val="0"/>
          <w:color w:val="000000" w:themeColor="text1"/>
          <w:sz w:val="24"/>
          <w:szCs w:val="24"/>
        </w:rPr>
        <w:t>và</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sự</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thay</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đổi</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của</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xã</w:t>
      </w:r>
      <w:proofErr w:type="spellEnd"/>
      <w:r w:rsidRPr="00B91B7F">
        <w:rPr>
          <w:b w:val="0"/>
          <w:bCs/>
          <w:i w:val="0"/>
          <w:iCs w:val="0"/>
          <w:color w:val="000000" w:themeColor="text1"/>
          <w:sz w:val="24"/>
          <w:szCs w:val="24"/>
        </w:rPr>
        <w:t xml:space="preserve"> </w:t>
      </w:r>
      <w:proofErr w:type="spellStart"/>
      <w:r w:rsidRPr="00B91B7F">
        <w:rPr>
          <w:b w:val="0"/>
          <w:bCs/>
          <w:i w:val="0"/>
          <w:iCs w:val="0"/>
          <w:color w:val="000000" w:themeColor="text1"/>
          <w:sz w:val="24"/>
          <w:szCs w:val="24"/>
        </w:rPr>
        <w:t>hội</w:t>
      </w:r>
      <w:proofErr w:type="spellEnd"/>
      <w:r w:rsidR="000749F2" w:rsidRPr="00B91B7F">
        <w:rPr>
          <w:b w:val="0"/>
          <w:bCs/>
          <w:i w:val="0"/>
          <w:iCs w:val="0"/>
          <w:color w:val="000000" w:themeColor="text1"/>
          <w:sz w:val="24"/>
          <w:szCs w:val="24"/>
          <w:lang w:val="vi-VN"/>
        </w:rPr>
        <w:t>.</w:t>
      </w:r>
      <w:r w:rsidR="00292385" w:rsidRPr="00B91B7F">
        <w:rPr>
          <w:b w:val="0"/>
          <w:bCs/>
          <w:i w:val="0"/>
          <w:iCs w:val="0"/>
          <w:color w:val="000000" w:themeColor="text1"/>
          <w:sz w:val="24"/>
          <w:szCs w:val="24"/>
          <w:lang w:val="vi-VN"/>
        </w:rPr>
        <w:t xml:space="preserve"> </w:t>
      </w:r>
      <w:r w:rsidR="000749F2" w:rsidRPr="00B91B7F">
        <w:rPr>
          <w:b w:val="0"/>
          <w:bCs/>
          <w:i w:val="0"/>
          <w:iCs w:val="0"/>
          <w:color w:val="000000" w:themeColor="text1"/>
          <w:sz w:val="24"/>
          <w:szCs w:val="24"/>
          <w:lang w:val="vi-VN"/>
        </w:rPr>
        <w:t>K</w:t>
      </w:r>
      <w:proofErr w:type="spellStart"/>
      <w:r w:rsidR="000749F2" w:rsidRPr="00B91B7F">
        <w:rPr>
          <w:b w:val="0"/>
          <w:bCs/>
          <w:i w:val="0"/>
          <w:iCs w:val="0"/>
          <w:color w:val="000000" w:themeColor="text1"/>
          <w:sz w:val="24"/>
          <w:szCs w:val="24"/>
        </w:rPr>
        <w:t>ết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quả</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nghiê</w:t>
      </w:r>
      <w:proofErr w:type="spellEnd"/>
      <w:r w:rsidR="000749F2" w:rsidRPr="00B91B7F">
        <w:rPr>
          <w:b w:val="0"/>
          <w:bCs/>
          <w:i w:val="0"/>
          <w:iCs w:val="0"/>
          <w:color w:val="000000" w:themeColor="text1"/>
          <w:sz w:val="24"/>
          <w:szCs w:val="24"/>
          <w:lang w:val="vi-VN"/>
        </w:rPr>
        <w:t xml:space="preserve">n cứu thực trạng cho thấy, ngoài những mặt tích cực thì còn một số hạn chế, </w:t>
      </w:r>
      <w:proofErr w:type="spellStart"/>
      <w:r w:rsidR="000749F2" w:rsidRPr="00B91B7F">
        <w:rPr>
          <w:b w:val="0"/>
          <w:bCs/>
          <w:i w:val="0"/>
          <w:iCs w:val="0"/>
          <w:color w:val="000000" w:themeColor="text1"/>
          <w:sz w:val="24"/>
          <w:szCs w:val="24"/>
        </w:rPr>
        <w:t>bất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cập</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trong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phát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triển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đội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ngũ</w:t>
      </w:r>
      <w:proofErr w:type="spellEnd"/>
      <w:r w:rsidR="000749F2" w:rsidRPr="00B91B7F">
        <w:rPr>
          <w:b w:val="0"/>
          <w:bCs/>
          <w:i w:val="0"/>
          <w:iCs w:val="0"/>
          <w:color w:val="000000" w:themeColor="text1"/>
          <w:sz w:val="24"/>
          <w:szCs w:val="24"/>
        </w:rPr>
        <w:t xml:space="preserve"> CBQL </w:t>
      </w:r>
      <w:proofErr w:type="spellStart"/>
      <w:r w:rsidR="000749F2" w:rsidRPr="00B91B7F">
        <w:rPr>
          <w:b w:val="0"/>
          <w:bCs/>
          <w:i w:val="0"/>
          <w:iCs w:val="0"/>
          <w:color w:val="000000" w:themeColor="text1"/>
          <w:sz w:val="24"/>
          <w:szCs w:val="24"/>
        </w:rPr>
        <w:t>trường</w:t>
      </w:r>
      <w:proofErr w:type="spellEnd"/>
      <w:r w:rsidR="000749F2" w:rsidRPr="00B91B7F">
        <w:rPr>
          <w:b w:val="0"/>
          <w:bCs/>
          <w:i w:val="0"/>
          <w:iCs w:val="0"/>
          <w:color w:val="000000" w:themeColor="text1"/>
          <w:sz w:val="24"/>
          <w:szCs w:val="24"/>
        </w:rPr>
        <w:t xml:space="preserve"> MN </w:t>
      </w:r>
      <w:proofErr w:type="spellStart"/>
      <w:r w:rsidR="006A6519" w:rsidRPr="00B91B7F">
        <w:rPr>
          <w:b w:val="0"/>
          <w:bCs/>
          <w:i w:val="0"/>
          <w:iCs w:val="0"/>
          <w:color w:val="000000" w:themeColor="text1"/>
          <w:sz w:val="24"/>
          <w:szCs w:val="24"/>
        </w:rPr>
        <w:t>đó</w:t>
      </w:r>
      <w:proofErr w:type="spellEnd"/>
      <w:r w:rsidR="006A6519" w:rsidRPr="00B91B7F">
        <w:rPr>
          <w:b w:val="0"/>
          <w:bCs/>
          <w:i w:val="0"/>
          <w:iCs w:val="0"/>
          <w:color w:val="000000" w:themeColor="text1"/>
          <w:sz w:val="24"/>
          <w:szCs w:val="24"/>
          <w:lang w:val="vi-VN"/>
        </w:rPr>
        <w:t xml:space="preserve"> là c</w:t>
      </w:r>
      <w:proofErr w:type="spellStart"/>
      <w:r w:rsidR="000749F2" w:rsidRPr="00B91B7F">
        <w:rPr>
          <w:b w:val="0"/>
          <w:bCs/>
          <w:i w:val="0"/>
          <w:iCs w:val="0"/>
          <w:color w:val="000000" w:themeColor="text1"/>
          <w:sz w:val="24"/>
          <w:szCs w:val="24"/>
        </w:rPr>
        <w:t>ông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tác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bổ</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nhiệm</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lastRenderedPageBreak/>
        <w:t>tiến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hành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chưa</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thường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xuyên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chất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lượng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đội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ngũ</w:t>
      </w:r>
      <w:proofErr w:type="spellEnd"/>
      <w:r w:rsidR="000749F2" w:rsidRPr="00B91B7F">
        <w:rPr>
          <w:b w:val="0"/>
          <w:bCs/>
          <w:i w:val="0"/>
          <w:iCs w:val="0"/>
          <w:color w:val="000000" w:themeColor="text1"/>
          <w:sz w:val="24"/>
          <w:szCs w:val="24"/>
        </w:rPr>
        <w:t xml:space="preserve"> CBQL </w:t>
      </w:r>
      <w:proofErr w:type="spellStart"/>
      <w:r w:rsidR="000749F2" w:rsidRPr="00B91B7F">
        <w:rPr>
          <w:b w:val="0"/>
          <w:bCs/>
          <w:i w:val="0"/>
          <w:iCs w:val="0"/>
          <w:color w:val="000000" w:themeColor="text1"/>
          <w:sz w:val="24"/>
          <w:szCs w:val="24"/>
        </w:rPr>
        <w:t>còn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có</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những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hạn</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về</w:t>
      </w:r>
      <w:proofErr w:type="spellEnd"/>
      <w:r w:rsidR="006A6519" w:rsidRPr="00B91B7F">
        <w:rPr>
          <w:b w:val="0"/>
          <w:bCs/>
          <w:i w:val="0"/>
          <w:iCs w:val="0"/>
          <w:color w:val="000000" w:themeColor="text1"/>
          <w:sz w:val="24"/>
          <w:szCs w:val="24"/>
          <w:lang w:val="vi-VN"/>
        </w:rPr>
        <w:t xml:space="preserve"> t</w:t>
      </w:r>
      <w:proofErr w:type="spellStart"/>
      <w:r w:rsidR="000749F2" w:rsidRPr="00B91B7F">
        <w:rPr>
          <w:b w:val="0"/>
          <w:bCs/>
          <w:i w:val="0"/>
          <w:iCs w:val="0"/>
          <w:color w:val="000000" w:themeColor="text1"/>
          <w:sz w:val="24"/>
          <w:szCs w:val="24"/>
        </w:rPr>
        <w:t>rình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độ</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và</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năng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lực</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quản</w:t>
      </w:r>
      <w:proofErr w:type="spellEnd"/>
      <w:r w:rsidR="006A6519" w:rsidRPr="00B91B7F">
        <w:rPr>
          <w:b w:val="0"/>
          <w:bCs/>
          <w:i w:val="0"/>
          <w:iCs w:val="0"/>
          <w:color w:val="000000" w:themeColor="text1"/>
          <w:sz w:val="24"/>
          <w:szCs w:val="24"/>
          <w:lang w:val="vi-VN"/>
        </w:rPr>
        <w:t xml:space="preserve"> lý</w:t>
      </w:r>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điều</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hành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còn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bất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cập</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nghiệp</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vụ</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quản</w:t>
      </w:r>
      <w:proofErr w:type="spellEnd"/>
      <w:r w:rsidR="006A6519" w:rsidRPr="00B91B7F">
        <w:rPr>
          <w:b w:val="0"/>
          <w:bCs/>
          <w:i w:val="0"/>
          <w:iCs w:val="0"/>
          <w:color w:val="000000" w:themeColor="text1"/>
          <w:sz w:val="24"/>
          <w:szCs w:val="24"/>
          <w:lang w:val="vi-VN"/>
        </w:rPr>
        <w:t xml:space="preserve"> lý</w:t>
      </w:r>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chậm</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đổi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mới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trong</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quản</w:t>
      </w:r>
      <w:proofErr w:type="spellEnd"/>
      <w:r w:rsidR="006A6519" w:rsidRPr="00B91B7F">
        <w:rPr>
          <w:b w:val="0"/>
          <w:bCs/>
          <w:i w:val="0"/>
          <w:iCs w:val="0"/>
          <w:color w:val="000000" w:themeColor="text1"/>
          <w:sz w:val="24"/>
          <w:szCs w:val="24"/>
          <w:lang w:val="vi-VN"/>
        </w:rPr>
        <w:t xml:space="preserve"> lý</w:t>
      </w:r>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còn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mang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tính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chủ</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quan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thiếu</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nhạy</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bén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chưa</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dám</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nghĩ</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dám</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làm</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chưa</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thích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ứng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với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công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cuộc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phát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triển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của</w:t>
      </w:r>
      <w:proofErr w:type="spellEnd"/>
      <w:r w:rsidR="000749F2" w:rsidRPr="00B91B7F">
        <w:rPr>
          <w:b w:val="0"/>
          <w:bCs/>
          <w:i w:val="0"/>
          <w:iCs w:val="0"/>
          <w:color w:val="000000" w:themeColor="text1"/>
          <w:sz w:val="24"/>
          <w:szCs w:val="24"/>
        </w:rPr>
        <w:t xml:space="preserve"> khoa </w:t>
      </w:r>
      <w:proofErr w:type="spellStart"/>
      <w:r w:rsidR="000749F2" w:rsidRPr="00B91B7F">
        <w:rPr>
          <w:b w:val="0"/>
          <w:bCs/>
          <w:i w:val="0"/>
          <w:iCs w:val="0"/>
          <w:color w:val="000000" w:themeColor="text1"/>
          <w:sz w:val="24"/>
          <w:szCs w:val="24"/>
        </w:rPr>
        <w:t>học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công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nghệ</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và</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ứng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dụng</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công</w:t>
      </w:r>
      <w:proofErr w:type="spellEnd"/>
      <w:r w:rsidR="006A6519" w:rsidRPr="00B91B7F">
        <w:rPr>
          <w:b w:val="0"/>
          <w:bCs/>
          <w:i w:val="0"/>
          <w:iCs w:val="0"/>
          <w:color w:val="000000" w:themeColor="text1"/>
          <w:sz w:val="24"/>
          <w:szCs w:val="24"/>
          <w:lang w:val="vi-VN"/>
        </w:rPr>
        <w:t xml:space="preserve"> nghệ thông tin</w:t>
      </w:r>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vào</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quản</w:t>
      </w:r>
      <w:proofErr w:type="spellEnd"/>
      <w:r w:rsidR="006A6519" w:rsidRPr="00B91B7F">
        <w:rPr>
          <w:b w:val="0"/>
          <w:bCs/>
          <w:i w:val="0"/>
          <w:iCs w:val="0"/>
          <w:color w:val="000000" w:themeColor="text1"/>
          <w:sz w:val="24"/>
          <w:szCs w:val="24"/>
          <w:lang w:val="vi-VN"/>
        </w:rPr>
        <w:t xml:space="preserve"> lý</w:t>
      </w:r>
      <w:r w:rsidR="000749F2" w:rsidRPr="00B91B7F">
        <w:rPr>
          <w:b w:val="0"/>
          <w:bCs/>
          <w:i w:val="0"/>
          <w:iCs w:val="0"/>
          <w:color w:val="000000" w:themeColor="text1"/>
          <w:sz w:val="24"/>
          <w:szCs w:val="24"/>
        </w:rPr>
        <w:t xml:space="preserve">; ý </w:t>
      </w:r>
      <w:proofErr w:type="spellStart"/>
      <w:r w:rsidR="000749F2" w:rsidRPr="00B91B7F">
        <w:rPr>
          <w:b w:val="0"/>
          <w:bCs/>
          <w:i w:val="0"/>
          <w:iCs w:val="0"/>
          <w:color w:val="000000" w:themeColor="text1"/>
          <w:sz w:val="24"/>
          <w:szCs w:val="24"/>
        </w:rPr>
        <w:t>thức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tự</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học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tự</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bồi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dưỡng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chuyên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môn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nghiệp</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vụ</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chưa</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cao</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Công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tác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quy</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hoạch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phát</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triển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đội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ngũ</w:t>
      </w:r>
      <w:proofErr w:type="spellEnd"/>
      <w:r w:rsidR="000749F2" w:rsidRPr="00B91B7F">
        <w:rPr>
          <w:b w:val="0"/>
          <w:bCs/>
          <w:i w:val="0"/>
          <w:iCs w:val="0"/>
          <w:color w:val="000000" w:themeColor="text1"/>
          <w:sz w:val="24"/>
          <w:szCs w:val="24"/>
        </w:rPr>
        <w:t xml:space="preserve"> CBQL </w:t>
      </w:r>
      <w:proofErr w:type="spellStart"/>
      <w:r w:rsidR="000749F2" w:rsidRPr="00B91B7F">
        <w:rPr>
          <w:b w:val="0"/>
          <w:bCs/>
          <w:i w:val="0"/>
          <w:iCs w:val="0"/>
          <w:color w:val="000000" w:themeColor="text1"/>
          <w:sz w:val="24"/>
          <w:szCs w:val="24"/>
        </w:rPr>
        <w:t>trường</w:t>
      </w:r>
      <w:proofErr w:type="spellEnd"/>
      <w:r w:rsidR="000749F2" w:rsidRPr="00B91B7F">
        <w:rPr>
          <w:b w:val="0"/>
          <w:bCs/>
          <w:i w:val="0"/>
          <w:iCs w:val="0"/>
          <w:color w:val="000000" w:themeColor="text1"/>
          <w:sz w:val="24"/>
          <w:szCs w:val="24"/>
        </w:rPr>
        <w:t xml:space="preserve"> MN </w:t>
      </w:r>
      <w:proofErr w:type="spellStart"/>
      <w:r w:rsidR="000749F2" w:rsidRPr="00B91B7F">
        <w:rPr>
          <w:b w:val="0"/>
          <w:bCs/>
          <w:i w:val="0"/>
          <w:iCs w:val="0"/>
          <w:color w:val="000000" w:themeColor="text1"/>
          <w:sz w:val="24"/>
          <w:szCs w:val="24"/>
        </w:rPr>
        <w:t>còn</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nặng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về</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hình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thức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Công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tác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đào</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tạo</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bồi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dưỡng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chưa</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nâng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cao</w:t>
      </w:r>
      <w:proofErr w:type="spellEnd"/>
      <w:r w:rsidR="000749F2" w:rsidRPr="00B91B7F">
        <w:rPr>
          <w:b w:val="0"/>
          <w:bCs/>
          <w:i w:val="0"/>
          <w:iCs w:val="0"/>
          <w:color w:val="000000" w:themeColor="text1"/>
          <w:sz w:val="24"/>
          <w:szCs w:val="24"/>
        </w:rPr>
        <w:t xml:space="preserve"> </w:t>
      </w:r>
      <w:proofErr w:type="spellStart"/>
      <w:r w:rsidR="00382079">
        <w:rPr>
          <w:b w:val="0"/>
          <w:bCs/>
          <w:i w:val="0"/>
          <w:iCs w:val="0"/>
          <w:color w:val="000000" w:themeColor="text1"/>
          <w:sz w:val="24"/>
          <w:szCs w:val="24"/>
        </w:rPr>
        <w:t>được</w:t>
      </w:r>
      <w:proofErr w:type="spellEnd"/>
      <w:r w:rsidR="00382079">
        <w:rPr>
          <w:b w:val="0"/>
          <w:bCs/>
          <w:i w:val="0"/>
          <w:iCs w:val="0"/>
          <w:color w:val="000000" w:themeColor="text1"/>
          <w:sz w:val="24"/>
          <w:szCs w:val="24"/>
          <w:lang w:val="vi-VN"/>
        </w:rPr>
        <w:t xml:space="preserve"> </w:t>
      </w:r>
      <w:proofErr w:type="spellStart"/>
      <w:r w:rsidR="000749F2" w:rsidRPr="00B91B7F">
        <w:rPr>
          <w:b w:val="0"/>
          <w:bCs/>
          <w:i w:val="0"/>
          <w:iCs w:val="0"/>
          <w:color w:val="000000" w:themeColor="text1"/>
          <w:sz w:val="24"/>
          <w:szCs w:val="24"/>
        </w:rPr>
        <w:t>năng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lực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cho</w:t>
      </w:r>
      <w:proofErr w:type="spellEnd"/>
      <w:r w:rsidR="000749F2" w:rsidRPr="00B91B7F">
        <w:rPr>
          <w:b w:val="0"/>
          <w:bCs/>
          <w:i w:val="0"/>
          <w:iCs w:val="0"/>
          <w:color w:val="000000" w:themeColor="text1"/>
          <w:sz w:val="24"/>
          <w:szCs w:val="24"/>
        </w:rPr>
        <w:t xml:space="preserve"> CBQL; </w:t>
      </w:r>
      <w:proofErr w:type="spellStart"/>
      <w:r w:rsidR="000749F2" w:rsidRPr="00B91B7F">
        <w:rPr>
          <w:b w:val="0"/>
          <w:bCs/>
          <w:i w:val="0"/>
          <w:iCs w:val="0"/>
          <w:color w:val="000000" w:themeColor="text1"/>
          <w:sz w:val="24"/>
          <w:szCs w:val="24"/>
        </w:rPr>
        <w:t>công</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tác</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đánh</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giá</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đội</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ngũ</w:t>
      </w:r>
      <w:proofErr w:type="spellEnd"/>
      <w:r w:rsidR="000749F2" w:rsidRPr="00B91B7F">
        <w:rPr>
          <w:b w:val="0"/>
          <w:bCs/>
          <w:i w:val="0"/>
          <w:iCs w:val="0"/>
          <w:color w:val="000000" w:themeColor="text1"/>
          <w:sz w:val="24"/>
          <w:szCs w:val="24"/>
        </w:rPr>
        <w:t xml:space="preserve"> CBQL </w:t>
      </w:r>
      <w:proofErr w:type="spellStart"/>
      <w:r w:rsidR="000749F2" w:rsidRPr="00B91B7F">
        <w:rPr>
          <w:b w:val="0"/>
          <w:bCs/>
          <w:i w:val="0"/>
          <w:iCs w:val="0"/>
          <w:color w:val="000000" w:themeColor="text1"/>
          <w:sz w:val="24"/>
          <w:szCs w:val="24"/>
        </w:rPr>
        <w:t>chưa</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hiệu</w:t>
      </w:r>
      <w:proofErr w:type="spellEnd"/>
      <w:r w:rsidR="000749F2" w:rsidRPr="00B91B7F">
        <w:rPr>
          <w:b w:val="0"/>
          <w:bCs/>
          <w:i w:val="0"/>
          <w:iCs w:val="0"/>
          <w:color w:val="000000" w:themeColor="text1"/>
          <w:sz w:val="24"/>
          <w:szCs w:val="24"/>
        </w:rPr>
        <w:t xml:space="preserve"> </w:t>
      </w:r>
      <w:proofErr w:type="spellStart"/>
      <w:r w:rsidR="000749F2" w:rsidRPr="00B91B7F">
        <w:rPr>
          <w:b w:val="0"/>
          <w:bCs/>
          <w:i w:val="0"/>
          <w:iCs w:val="0"/>
          <w:color w:val="000000" w:themeColor="text1"/>
          <w:sz w:val="24"/>
          <w:szCs w:val="24"/>
        </w:rPr>
        <w:t>quả</w:t>
      </w:r>
      <w:proofErr w:type="spellEnd"/>
      <w:r w:rsidR="000749F2" w:rsidRPr="00B91B7F">
        <w:rPr>
          <w:b w:val="0"/>
          <w:bCs/>
          <w:i w:val="0"/>
          <w:iCs w:val="0"/>
          <w:color w:val="000000" w:themeColor="text1"/>
          <w:sz w:val="24"/>
          <w:szCs w:val="24"/>
        </w:rPr>
        <w:t xml:space="preserve">... </w:t>
      </w:r>
      <w:proofErr w:type="spellStart"/>
      <w:r w:rsidR="006A6519" w:rsidRPr="00B91B7F">
        <w:rPr>
          <w:b w:val="0"/>
          <w:bCs/>
          <w:i w:val="0"/>
          <w:iCs w:val="0"/>
          <w:color w:val="000000" w:themeColor="text1"/>
          <w:sz w:val="24"/>
          <w:szCs w:val="24"/>
        </w:rPr>
        <w:t>Dựa</w:t>
      </w:r>
      <w:proofErr w:type="spellEnd"/>
      <w:r w:rsidR="006A6519" w:rsidRPr="00B91B7F">
        <w:rPr>
          <w:b w:val="0"/>
          <w:bCs/>
          <w:i w:val="0"/>
          <w:iCs w:val="0"/>
          <w:color w:val="000000" w:themeColor="text1"/>
          <w:sz w:val="24"/>
          <w:szCs w:val="24"/>
          <w:lang w:val="vi-VN"/>
        </w:rPr>
        <w:t xml:space="preserve"> trên thực trạng, bài báo đề xuất một số biện pháp sau:</w:t>
      </w:r>
    </w:p>
    <w:p w14:paraId="14FC4D64" w14:textId="4C234BDB" w:rsidR="009A531F" w:rsidRPr="00B91B7F" w:rsidRDefault="000C6BBF" w:rsidP="00B91B7F">
      <w:pPr>
        <w:pStyle w:val="03"/>
        <w:spacing w:before="120" w:line="240" w:lineRule="auto"/>
        <w:rPr>
          <w:b w:val="0"/>
          <w:bCs/>
          <w:i w:val="0"/>
          <w:iCs w:val="0"/>
          <w:color w:val="000000" w:themeColor="text1"/>
          <w:sz w:val="24"/>
          <w:szCs w:val="24"/>
        </w:rPr>
      </w:pPr>
      <w:r w:rsidRPr="00B91B7F">
        <w:rPr>
          <w:b w:val="0"/>
          <w:bCs/>
          <w:color w:val="000000" w:themeColor="text1"/>
          <w:sz w:val="24"/>
          <w:szCs w:val="24"/>
          <w:lang w:val="vi-VN"/>
        </w:rPr>
        <w:t>1)</w:t>
      </w:r>
      <w:r w:rsidR="00046964" w:rsidRPr="00B91B7F">
        <w:rPr>
          <w:b w:val="0"/>
          <w:bCs/>
          <w:color w:val="000000" w:themeColor="text1"/>
          <w:sz w:val="24"/>
          <w:szCs w:val="24"/>
          <w:lang w:val="vi-VN"/>
        </w:rPr>
        <w:t xml:space="preserve"> </w:t>
      </w:r>
      <w:proofErr w:type="spellStart"/>
      <w:r w:rsidR="009A531F" w:rsidRPr="00B91B7F">
        <w:rPr>
          <w:b w:val="0"/>
          <w:bCs/>
          <w:color w:val="000000" w:themeColor="text1"/>
          <w:sz w:val="24"/>
          <w:szCs w:val="24"/>
        </w:rPr>
        <w:t>Thực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hiện</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tốt</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chức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năng</w:t>
      </w:r>
      <w:proofErr w:type="spellEnd"/>
      <w:r w:rsidR="009A531F" w:rsidRPr="00B91B7F">
        <w:rPr>
          <w:b w:val="0"/>
          <w:bCs/>
          <w:color w:val="000000" w:themeColor="text1"/>
          <w:sz w:val="24"/>
          <w:szCs w:val="24"/>
        </w:rPr>
        <w:t xml:space="preserve"> QL </w:t>
      </w:r>
      <w:proofErr w:type="spellStart"/>
      <w:r w:rsidR="009A531F" w:rsidRPr="00B91B7F">
        <w:rPr>
          <w:b w:val="0"/>
          <w:bCs/>
          <w:color w:val="000000" w:themeColor="text1"/>
          <w:sz w:val="24"/>
          <w:szCs w:val="24"/>
        </w:rPr>
        <w:t>của</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Phòng</w:t>
      </w:r>
      <w:proofErr w:type="spellEnd"/>
      <w:r w:rsidR="009A531F" w:rsidRPr="00B91B7F">
        <w:rPr>
          <w:b w:val="0"/>
          <w:bCs/>
          <w:color w:val="000000" w:themeColor="text1"/>
          <w:sz w:val="24"/>
          <w:szCs w:val="24"/>
        </w:rPr>
        <w:t xml:space="preserve"> GD&amp;ĐT </w:t>
      </w:r>
      <w:proofErr w:type="spellStart"/>
      <w:r w:rsidR="009A531F" w:rsidRPr="00B91B7F">
        <w:rPr>
          <w:b w:val="0"/>
          <w:bCs/>
          <w:color w:val="000000" w:themeColor="text1"/>
          <w:sz w:val="24"/>
          <w:szCs w:val="24"/>
          <w:lang w:eastAsia="vi-VN"/>
        </w:rPr>
        <w:t>huyện</w:t>
      </w:r>
      <w:proofErr w:type="spellEnd"/>
      <w:r w:rsidR="009A531F" w:rsidRPr="00B91B7F">
        <w:rPr>
          <w:b w:val="0"/>
          <w:bCs/>
          <w:color w:val="000000" w:themeColor="text1"/>
          <w:sz w:val="24"/>
          <w:szCs w:val="24"/>
          <w:lang w:eastAsia="vi-VN"/>
        </w:rPr>
        <w:t xml:space="preserve"> </w:t>
      </w:r>
      <w:proofErr w:type="spellStart"/>
      <w:r w:rsidR="009A531F" w:rsidRPr="00B91B7F">
        <w:rPr>
          <w:b w:val="0"/>
          <w:bCs/>
          <w:color w:val="000000" w:themeColor="text1"/>
          <w:sz w:val="24"/>
          <w:szCs w:val="24"/>
        </w:rPr>
        <w:t>Đakrông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về</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công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tác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phát</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triển</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đội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ngũ</w:t>
      </w:r>
      <w:proofErr w:type="spellEnd"/>
      <w:r w:rsidR="009A531F" w:rsidRPr="00B91B7F">
        <w:rPr>
          <w:b w:val="0"/>
          <w:bCs/>
          <w:color w:val="000000" w:themeColor="text1"/>
          <w:sz w:val="24"/>
          <w:szCs w:val="24"/>
        </w:rPr>
        <w:t xml:space="preserve"> CBQL </w:t>
      </w:r>
      <w:proofErr w:type="spellStart"/>
      <w:r w:rsidR="009A531F" w:rsidRPr="00B91B7F">
        <w:rPr>
          <w:b w:val="0"/>
          <w:bCs/>
          <w:color w:val="000000" w:themeColor="text1"/>
          <w:sz w:val="24"/>
          <w:szCs w:val="24"/>
        </w:rPr>
        <w:t>trường</w:t>
      </w:r>
      <w:proofErr w:type="spellEnd"/>
      <w:r w:rsidR="009A531F" w:rsidRPr="00B91B7F">
        <w:rPr>
          <w:b w:val="0"/>
          <w:bCs/>
          <w:color w:val="000000" w:themeColor="text1"/>
          <w:sz w:val="24"/>
          <w:szCs w:val="24"/>
        </w:rPr>
        <w:t xml:space="preserve"> MN</w:t>
      </w:r>
      <w:bookmarkEnd w:id="27"/>
      <w:r w:rsidR="00377CB1" w:rsidRPr="00B91B7F">
        <w:rPr>
          <w:b w:val="0"/>
          <w:bCs/>
          <w:i w:val="0"/>
          <w:iCs w:val="0"/>
          <w:color w:val="000000" w:themeColor="text1"/>
          <w:sz w:val="24"/>
          <w:szCs w:val="24"/>
          <w:lang w:val="vi-VN"/>
        </w:rPr>
        <w:t xml:space="preserve"> cụ thể:</w:t>
      </w:r>
      <w:r w:rsidR="009A531F" w:rsidRPr="00B91B7F">
        <w:rPr>
          <w:b w:val="0"/>
          <w:bCs/>
          <w:i w:val="0"/>
          <w:iCs w:val="0"/>
          <w:color w:val="000000" w:themeColor="text1"/>
          <w:sz w:val="24"/>
          <w:szCs w:val="24"/>
        </w:rPr>
        <w:t xml:space="preserve"> </w:t>
      </w:r>
      <w:r w:rsidR="00377CB1" w:rsidRPr="00B91B7F">
        <w:rPr>
          <w:b w:val="0"/>
          <w:bCs/>
          <w:i w:val="0"/>
          <w:iCs w:val="0"/>
          <w:color w:val="000000" w:themeColor="text1"/>
          <w:sz w:val="24"/>
          <w:szCs w:val="24"/>
          <w:lang w:val="vi-VN"/>
        </w:rPr>
        <w:t xml:space="preserve"> </w:t>
      </w:r>
      <w:proofErr w:type="spellStart"/>
      <w:r w:rsidR="009A531F" w:rsidRPr="00B91B7F">
        <w:rPr>
          <w:b w:val="0"/>
          <w:bCs/>
          <w:i w:val="0"/>
          <w:iCs w:val="0"/>
          <w:color w:val="000000" w:themeColor="text1"/>
          <w:sz w:val="24"/>
          <w:szCs w:val="24"/>
          <w:shd w:val="clear" w:color="auto" w:fill="FFFFFF"/>
        </w:rPr>
        <w:t>Phòng</w:t>
      </w:r>
      <w:proofErr w:type="spellEnd"/>
      <w:r w:rsidR="009A531F" w:rsidRPr="00B91B7F">
        <w:rPr>
          <w:b w:val="0"/>
          <w:bCs/>
          <w:i w:val="0"/>
          <w:iCs w:val="0"/>
          <w:color w:val="000000" w:themeColor="text1"/>
          <w:sz w:val="24"/>
          <w:szCs w:val="24"/>
          <w:shd w:val="clear" w:color="auto" w:fill="FFFFFF"/>
        </w:rPr>
        <w:t xml:space="preserve"> GD&amp;ĐT </w:t>
      </w:r>
      <w:proofErr w:type="spellStart"/>
      <w:r w:rsidR="009A531F" w:rsidRPr="00B91B7F">
        <w:rPr>
          <w:b w:val="0"/>
          <w:bCs/>
          <w:i w:val="0"/>
          <w:iCs w:val="0"/>
          <w:color w:val="000000" w:themeColor="text1"/>
          <w:sz w:val="24"/>
          <w:szCs w:val="24"/>
          <w:shd w:val="clear" w:color="auto" w:fill="FFFFFF"/>
        </w:rPr>
        <w:t>với</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chức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năng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là</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cơ</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quan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tham</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mưu</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giúp</w:t>
      </w:r>
      <w:proofErr w:type="spellEnd"/>
      <w:r w:rsidR="009A531F" w:rsidRPr="00B91B7F">
        <w:rPr>
          <w:b w:val="0"/>
          <w:bCs/>
          <w:i w:val="0"/>
          <w:iCs w:val="0"/>
          <w:color w:val="000000" w:themeColor="text1"/>
          <w:sz w:val="24"/>
          <w:szCs w:val="24"/>
          <w:shd w:val="clear" w:color="auto" w:fill="FFFFFF"/>
        </w:rPr>
        <w:t xml:space="preserve"> UBND </w:t>
      </w:r>
      <w:proofErr w:type="spellStart"/>
      <w:r w:rsidR="009A531F" w:rsidRPr="00B91B7F">
        <w:rPr>
          <w:b w:val="0"/>
          <w:bCs/>
          <w:i w:val="0"/>
          <w:iCs w:val="0"/>
          <w:color w:val="000000" w:themeColor="text1"/>
          <w:sz w:val="24"/>
          <w:szCs w:val="24"/>
          <w:shd w:val="clear" w:color="auto" w:fill="FFFFFF"/>
        </w:rPr>
        <w:t>huyện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quản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lí</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nhà</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nước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về</w:t>
      </w:r>
      <w:proofErr w:type="spellEnd"/>
      <w:r w:rsidR="009A531F" w:rsidRPr="00B91B7F">
        <w:rPr>
          <w:b w:val="0"/>
          <w:bCs/>
          <w:i w:val="0"/>
          <w:iCs w:val="0"/>
          <w:color w:val="000000" w:themeColor="text1"/>
          <w:sz w:val="24"/>
          <w:szCs w:val="24"/>
          <w:shd w:val="clear" w:color="auto" w:fill="FFFFFF"/>
        </w:rPr>
        <w:t xml:space="preserve"> GD </w:t>
      </w:r>
      <w:proofErr w:type="spellStart"/>
      <w:r w:rsidR="009A531F" w:rsidRPr="00B91B7F">
        <w:rPr>
          <w:b w:val="0"/>
          <w:bCs/>
          <w:i w:val="0"/>
          <w:iCs w:val="0"/>
          <w:color w:val="000000" w:themeColor="text1"/>
          <w:sz w:val="24"/>
          <w:szCs w:val="24"/>
          <w:shd w:val="clear" w:color="auto" w:fill="FFFFFF"/>
        </w:rPr>
        <w:t>trên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địa</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bàn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giữ</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vai</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trò</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chủ</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đạo</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là</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công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tác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chuyên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môn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và</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các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điều</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kiện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đảm</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bảo</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chất</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lượng</w:t>
      </w:r>
      <w:proofErr w:type="spellEnd"/>
      <w:r w:rsidR="009A531F" w:rsidRPr="00B91B7F">
        <w:rPr>
          <w:b w:val="0"/>
          <w:bCs/>
          <w:i w:val="0"/>
          <w:iCs w:val="0"/>
          <w:color w:val="000000" w:themeColor="text1"/>
          <w:sz w:val="24"/>
          <w:szCs w:val="24"/>
          <w:shd w:val="clear" w:color="auto" w:fill="FFFFFF"/>
        </w:rPr>
        <w:t xml:space="preserve"> GD, </w:t>
      </w:r>
      <w:proofErr w:type="spellStart"/>
      <w:r w:rsidR="009A531F" w:rsidRPr="00B91B7F">
        <w:rPr>
          <w:b w:val="0"/>
          <w:bCs/>
          <w:i w:val="0"/>
          <w:iCs w:val="0"/>
          <w:color w:val="000000" w:themeColor="text1"/>
          <w:sz w:val="24"/>
          <w:szCs w:val="24"/>
          <w:shd w:val="clear" w:color="auto" w:fill="FFFFFF"/>
        </w:rPr>
        <w:t>trong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đó</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có</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công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tác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phát</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triển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đội</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ngũ</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nhà</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giáo</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và</w:t>
      </w:r>
      <w:proofErr w:type="spellEnd"/>
      <w:r w:rsidR="009A531F" w:rsidRPr="00B91B7F">
        <w:rPr>
          <w:b w:val="0"/>
          <w:bCs/>
          <w:i w:val="0"/>
          <w:iCs w:val="0"/>
          <w:color w:val="000000" w:themeColor="text1"/>
          <w:sz w:val="24"/>
          <w:szCs w:val="24"/>
          <w:shd w:val="clear" w:color="auto" w:fill="FFFFFF"/>
        </w:rPr>
        <w:t xml:space="preserve"> CBQL. </w:t>
      </w:r>
      <w:proofErr w:type="spellStart"/>
      <w:r w:rsidR="009A531F" w:rsidRPr="00B91B7F">
        <w:rPr>
          <w:b w:val="0"/>
          <w:bCs/>
          <w:i w:val="0"/>
          <w:iCs w:val="0"/>
          <w:color w:val="000000" w:themeColor="text1"/>
          <w:sz w:val="24"/>
          <w:szCs w:val="24"/>
          <w:shd w:val="clear" w:color="auto" w:fill="FFFFFF"/>
        </w:rPr>
        <w:t>Thực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hiện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tốt</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chức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năng</w:t>
      </w:r>
      <w:proofErr w:type="spellEnd"/>
      <w:r w:rsidR="009A531F" w:rsidRPr="00B91B7F">
        <w:rPr>
          <w:b w:val="0"/>
          <w:bCs/>
          <w:i w:val="0"/>
          <w:iCs w:val="0"/>
          <w:color w:val="000000" w:themeColor="text1"/>
          <w:sz w:val="24"/>
          <w:szCs w:val="24"/>
          <w:shd w:val="clear" w:color="auto" w:fill="FFFFFF"/>
        </w:rPr>
        <w:t xml:space="preserve"> QL, </w:t>
      </w:r>
      <w:proofErr w:type="spellStart"/>
      <w:r w:rsidR="009A531F" w:rsidRPr="00B91B7F">
        <w:rPr>
          <w:b w:val="0"/>
          <w:bCs/>
          <w:i w:val="0"/>
          <w:iCs w:val="0"/>
          <w:color w:val="000000" w:themeColor="text1"/>
          <w:sz w:val="24"/>
          <w:szCs w:val="24"/>
          <w:shd w:val="clear" w:color="auto" w:fill="FFFFFF"/>
        </w:rPr>
        <w:t>Phòng</w:t>
      </w:r>
      <w:proofErr w:type="spellEnd"/>
      <w:r w:rsidR="009A531F" w:rsidRPr="00B91B7F">
        <w:rPr>
          <w:b w:val="0"/>
          <w:bCs/>
          <w:i w:val="0"/>
          <w:iCs w:val="0"/>
          <w:color w:val="000000" w:themeColor="text1"/>
          <w:sz w:val="24"/>
          <w:szCs w:val="24"/>
          <w:shd w:val="clear" w:color="auto" w:fill="FFFFFF"/>
        </w:rPr>
        <w:t xml:space="preserve"> GD&amp;ĐT </w:t>
      </w:r>
      <w:proofErr w:type="spellStart"/>
      <w:r w:rsidR="009A531F" w:rsidRPr="00B91B7F">
        <w:rPr>
          <w:b w:val="0"/>
          <w:bCs/>
          <w:i w:val="0"/>
          <w:iCs w:val="0"/>
          <w:color w:val="000000" w:themeColor="text1"/>
          <w:sz w:val="24"/>
          <w:szCs w:val="24"/>
          <w:shd w:val="clear" w:color="auto" w:fill="FFFFFF"/>
        </w:rPr>
        <w:t>chủ</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động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trong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công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tác</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cán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bộ</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nhằm</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xây</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dựng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đội</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ngũ</w:t>
      </w:r>
      <w:proofErr w:type="spellEnd"/>
      <w:r w:rsidR="009A531F" w:rsidRPr="00B91B7F">
        <w:rPr>
          <w:b w:val="0"/>
          <w:bCs/>
          <w:i w:val="0"/>
          <w:iCs w:val="0"/>
          <w:color w:val="000000" w:themeColor="text1"/>
          <w:sz w:val="24"/>
          <w:szCs w:val="24"/>
          <w:shd w:val="clear" w:color="auto" w:fill="FFFFFF"/>
        </w:rPr>
        <w:t xml:space="preserve"> CBQL </w:t>
      </w:r>
      <w:proofErr w:type="spellStart"/>
      <w:r w:rsidR="009A531F" w:rsidRPr="00B91B7F">
        <w:rPr>
          <w:b w:val="0"/>
          <w:bCs/>
          <w:i w:val="0"/>
          <w:iCs w:val="0"/>
          <w:color w:val="000000" w:themeColor="text1"/>
          <w:sz w:val="24"/>
          <w:szCs w:val="24"/>
          <w:shd w:val="clear" w:color="auto" w:fill="FFFFFF"/>
        </w:rPr>
        <w:t>trường</w:t>
      </w:r>
      <w:proofErr w:type="spellEnd"/>
      <w:r w:rsidR="009A531F" w:rsidRPr="00B91B7F">
        <w:rPr>
          <w:b w:val="0"/>
          <w:bCs/>
          <w:i w:val="0"/>
          <w:iCs w:val="0"/>
          <w:color w:val="000000" w:themeColor="text1"/>
          <w:sz w:val="24"/>
          <w:szCs w:val="24"/>
          <w:shd w:val="clear" w:color="auto" w:fill="FFFFFF"/>
        </w:rPr>
        <w:t xml:space="preserve"> MN </w:t>
      </w:r>
      <w:proofErr w:type="spellStart"/>
      <w:r w:rsidR="009A531F" w:rsidRPr="00B91B7F">
        <w:rPr>
          <w:b w:val="0"/>
          <w:bCs/>
          <w:i w:val="0"/>
          <w:iCs w:val="0"/>
          <w:color w:val="000000" w:themeColor="text1"/>
          <w:sz w:val="24"/>
          <w:szCs w:val="24"/>
          <w:shd w:val="clear" w:color="auto" w:fill="FFFFFF"/>
        </w:rPr>
        <w:t>đủ</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về</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số</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lượng</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hợp</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lý</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về</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cơ</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cấu</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đạt</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chuẩn</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về</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chất</w:t>
      </w:r>
      <w:proofErr w:type="spellEnd"/>
      <w:r w:rsidR="009A531F" w:rsidRPr="00B91B7F">
        <w:rPr>
          <w:b w:val="0"/>
          <w:bCs/>
          <w:i w:val="0"/>
          <w:iCs w:val="0"/>
          <w:color w:val="000000" w:themeColor="text1"/>
          <w:sz w:val="24"/>
          <w:szCs w:val="24"/>
          <w:shd w:val="clear" w:color="auto" w:fill="FFFFFF"/>
        </w:rPr>
        <w:t xml:space="preserve"> </w:t>
      </w:r>
      <w:proofErr w:type="spellStart"/>
      <w:r w:rsidR="009A531F" w:rsidRPr="00B91B7F">
        <w:rPr>
          <w:b w:val="0"/>
          <w:bCs/>
          <w:i w:val="0"/>
          <w:iCs w:val="0"/>
          <w:color w:val="000000" w:themeColor="text1"/>
          <w:sz w:val="24"/>
          <w:szCs w:val="24"/>
          <w:shd w:val="clear" w:color="auto" w:fill="FFFFFF"/>
        </w:rPr>
        <w:t>lượng</w:t>
      </w:r>
      <w:proofErr w:type="spellEnd"/>
      <w:r w:rsidR="009A531F" w:rsidRPr="00B91B7F">
        <w:rPr>
          <w:b w:val="0"/>
          <w:bCs/>
          <w:i w:val="0"/>
          <w:iCs w:val="0"/>
          <w:color w:val="000000" w:themeColor="text1"/>
          <w:sz w:val="24"/>
          <w:szCs w:val="24"/>
          <w:shd w:val="clear" w:color="auto" w:fill="FFFFFF"/>
        </w:rPr>
        <w:t xml:space="preserve">. </w:t>
      </w:r>
      <w:proofErr w:type="spellStart"/>
      <w:r w:rsidR="006A6519" w:rsidRPr="00B91B7F">
        <w:rPr>
          <w:b w:val="0"/>
          <w:bCs/>
          <w:i w:val="0"/>
          <w:iCs w:val="0"/>
          <w:color w:val="000000" w:themeColor="text1"/>
          <w:sz w:val="24"/>
          <w:szCs w:val="24"/>
          <w:shd w:val="clear" w:color="auto" w:fill="FFFFFF"/>
        </w:rPr>
        <w:t>Để</w:t>
      </w:r>
      <w:proofErr w:type="spellEnd"/>
      <w:r w:rsidR="006A6519" w:rsidRPr="00B91B7F">
        <w:rPr>
          <w:b w:val="0"/>
          <w:bCs/>
          <w:i w:val="0"/>
          <w:iCs w:val="0"/>
          <w:color w:val="000000" w:themeColor="text1"/>
          <w:sz w:val="24"/>
          <w:szCs w:val="24"/>
          <w:shd w:val="clear" w:color="auto" w:fill="FFFFFF"/>
          <w:lang w:val="vi-VN"/>
        </w:rPr>
        <w:t xml:space="preserve"> làm được vấn đề này cần tăng cường công tác tham mưu phát triển đội ngũ CBQL trường mầm non trên địa bàn; </w:t>
      </w:r>
      <w:r w:rsidR="00377CB1" w:rsidRPr="00B91B7F">
        <w:rPr>
          <w:b w:val="0"/>
          <w:bCs/>
          <w:i w:val="0"/>
          <w:iCs w:val="0"/>
          <w:color w:val="000000" w:themeColor="text1"/>
          <w:sz w:val="24"/>
          <w:szCs w:val="24"/>
          <w:shd w:val="clear" w:color="auto" w:fill="FFFFFF"/>
          <w:lang w:val="vi-VN"/>
        </w:rPr>
        <w:t xml:space="preserve">Phòng giáo dục và đào tạo cần ban hành văn bản hướng dẫn chỉ đạo; Lựa chọn cán bộ để đào tạo bồi dưỡng; Tăng cường công tác đánh giá, xếp loại CBQL </w:t>
      </w:r>
      <w:r w:rsidR="00046964" w:rsidRPr="00B91B7F">
        <w:rPr>
          <w:b w:val="0"/>
          <w:bCs/>
          <w:i w:val="0"/>
          <w:iCs w:val="0"/>
          <w:color w:val="000000" w:themeColor="text1"/>
          <w:sz w:val="24"/>
          <w:szCs w:val="24"/>
          <w:shd w:val="clear" w:color="auto" w:fill="FFFFFF"/>
          <w:lang w:val="vi-VN"/>
        </w:rPr>
        <w:t>theo chuẩn hiệu trưởng và làm tốt công tác bổ nhiệm, luân chuyển CBQL.</w:t>
      </w:r>
    </w:p>
    <w:p w14:paraId="443688DC" w14:textId="40D242DF" w:rsidR="009A531F" w:rsidRPr="00B91B7F" w:rsidRDefault="000C6BBF" w:rsidP="00B91B7F">
      <w:pPr>
        <w:pStyle w:val="03"/>
        <w:spacing w:before="120" w:line="240" w:lineRule="auto"/>
        <w:rPr>
          <w:b w:val="0"/>
          <w:bCs/>
          <w:i w:val="0"/>
          <w:iCs w:val="0"/>
          <w:color w:val="000000" w:themeColor="text1"/>
          <w:sz w:val="24"/>
          <w:szCs w:val="24"/>
        </w:rPr>
      </w:pPr>
      <w:bookmarkStart w:id="28" w:name="_Toc88171421"/>
      <w:r w:rsidRPr="00B91B7F">
        <w:rPr>
          <w:b w:val="0"/>
          <w:bCs/>
          <w:i w:val="0"/>
          <w:iCs w:val="0"/>
          <w:color w:val="000000" w:themeColor="text1"/>
          <w:sz w:val="24"/>
          <w:szCs w:val="24"/>
          <w:lang w:val="vi-VN"/>
        </w:rPr>
        <w:t>2</w:t>
      </w:r>
      <w:r w:rsidR="009A531F" w:rsidRPr="00B91B7F">
        <w:rPr>
          <w:b w:val="0"/>
          <w:bCs/>
          <w:i w:val="0"/>
          <w:iCs w:val="0"/>
          <w:color w:val="000000" w:themeColor="text1"/>
          <w:sz w:val="24"/>
          <w:szCs w:val="24"/>
        </w:rPr>
        <w:t xml:space="preserve"> </w:t>
      </w:r>
      <w:r w:rsidRPr="00B91B7F">
        <w:rPr>
          <w:b w:val="0"/>
          <w:bCs/>
          <w:i w:val="0"/>
          <w:iCs w:val="0"/>
          <w:color w:val="000000" w:themeColor="text1"/>
          <w:sz w:val="24"/>
          <w:szCs w:val="24"/>
          <w:lang w:val="vi-VN"/>
        </w:rPr>
        <w:t xml:space="preserve">) </w:t>
      </w:r>
      <w:proofErr w:type="spellStart"/>
      <w:r w:rsidR="009A531F" w:rsidRPr="00B91B7F">
        <w:rPr>
          <w:b w:val="0"/>
          <w:bCs/>
          <w:color w:val="000000" w:themeColor="text1"/>
          <w:sz w:val="24"/>
          <w:szCs w:val="24"/>
        </w:rPr>
        <w:t>Xây</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dựng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các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tiêu</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chí</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cụ</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thể</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trong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quy</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hoạch</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đề</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bạt</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bổ</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nhiệm</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luân</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chuyển</w:t>
      </w:r>
      <w:proofErr w:type="spellEnd"/>
      <w:r w:rsidR="009A531F" w:rsidRPr="00B91B7F">
        <w:rPr>
          <w:b w:val="0"/>
          <w:bCs/>
          <w:color w:val="000000" w:themeColor="text1"/>
          <w:sz w:val="24"/>
          <w:szCs w:val="24"/>
        </w:rPr>
        <w:t xml:space="preserve"> CBQL </w:t>
      </w:r>
      <w:proofErr w:type="spellStart"/>
      <w:r w:rsidR="009A531F" w:rsidRPr="00B91B7F">
        <w:rPr>
          <w:b w:val="0"/>
          <w:bCs/>
          <w:color w:val="000000" w:themeColor="text1"/>
          <w:sz w:val="24"/>
          <w:szCs w:val="24"/>
        </w:rPr>
        <w:t>trường</w:t>
      </w:r>
      <w:proofErr w:type="spellEnd"/>
      <w:r w:rsidR="009A531F" w:rsidRPr="00B91B7F">
        <w:rPr>
          <w:b w:val="0"/>
          <w:bCs/>
          <w:color w:val="000000" w:themeColor="text1"/>
          <w:sz w:val="24"/>
          <w:szCs w:val="24"/>
        </w:rPr>
        <w:t xml:space="preserve"> MN</w:t>
      </w:r>
      <w:bookmarkEnd w:id="28"/>
      <w:r w:rsidR="00046964" w:rsidRPr="00B91B7F">
        <w:rPr>
          <w:b w:val="0"/>
          <w:bCs/>
          <w:i w:val="0"/>
          <w:iCs w:val="0"/>
          <w:color w:val="000000" w:themeColor="text1"/>
          <w:sz w:val="24"/>
          <w:szCs w:val="24"/>
          <w:lang w:val="vi-VN"/>
        </w:rPr>
        <w:t xml:space="preserve"> trên địa bàn của huyện </w:t>
      </w:r>
      <w:r w:rsidR="00CA2C38" w:rsidRPr="00B91B7F">
        <w:rPr>
          <w:b w:val="0"/>
          <w:bCs/>
          <w:i w:val="0"/>
          <w:iCs w:val="0"/>
          <w:color w:val="000000" w:themeColor="text1"/>
          <w:sz w:val="24"/>
          <w:szCs w:val="24"/>
          <w:lang w:val="vi-VN"/>
        </w:rPr>
        <w:t xml:space="preserve">Đakrông phải </w:t>
      </w:r>
      <w:r w:rsidR="00046964" w:rsidRPr="00B91B7F">
        <w:rPr>
          <w:b w:val="0"/>
          <w:bCs/>
          <w:i w:val="0"/>
          <w:iCs w:val="0"/>
          <w:color w:val="000000" w:themeColor="text1"/>
          <w:sz w:val="24"/>
          <w:szCs w:val="24"/>
          <w:lang w:val="vi-VN"/>
        </w:rPr>
        <w:t xml:space="preserve">phù hợp với tình hình của </w:t>
      </w:r>
      <w:r w:rsidR="00CA2C38" w:rsidRPr="00B91B7F">
        <w:rPr>
          <w:b w:val="0"/>
          <w:bCs/>
          <w:i w:val="0"/>
          <w:iCs w:val="0"/>
          <w:color w:val="000000" w:themeColor="text1"/>
          <w:sz w:val="24"/>
          <w:szCs w:val="24"/>
          <w:lang w:val="vi-VN"/>
        </w:rPr>
        <w:t>huyện miền núi</w:t>
      </w:r>
      <w:r w:rsidR="00046964" w:rsidRPr="00B91B7F">
        <w:rPr>
          <w:b w:val="0"/>
          <w:bCs/>
          <w:i w:val="0"/>
          <w:iCs w:val="0"/>
          <w:color w:val="000000" w:themeColor="text1"/>
          <w:sz w:val="24"/>
          <w:szCs w:val="24"/>
          <w:lang w:val="vi-VN"/>
        </w:rPr>
        <w:t xml:space="preserve">. </w:t>
      </w:r>
      <w:r w:rsidR="00CA2C38" w:rsidRPr="00B91B7F">
        <w:rPr>
          <w:b w:val="0"/>
          <w:bCs/>
          <w:i w:val="0"/>
          <w:iCs w:val="0"/>
          <w:color w:val="000000" w:themeColor="text1"/>
          <w:sz w:val="24"/>
          <w:szCs w:val="24"/>
          <w:lang w:val="vi-VN"/>
        </w:rPr>
        <w:t>Việc xây dựng c</w:t>
      </w:r>
      <w:proofErr w:type="spellStart"/>
      <w:r w:rsidR="009A531F" w:rsidRPr="00B91B7F">
        <w:rPr>
          <w:b w:val="0"/>
          <w:bCs/>
          <w:i w:val="0"/>
          <w:iCs w:val="0"/>
          <w:color w:val="000000" w:themeColor="text1"/>
          <w:sz w:val="24"/>
          <w:szCs w:val="24"/>
        </w:rPr>
        <w:t>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tiêu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chuẩn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tiêu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chí</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hoạch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bạt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bổ</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nhiệm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luân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chuyển</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bao </w:t>
      </w:r>
      <w:proofErr w:type="spellStart"/>
      <w:r w:rsidR="009A531F" w:rsidRPr="00B91B7F">
        <w:rPr>
          <w:b w:val="0"/>
          <w:bCs/>
          <w:i w:val="0"/>
          <w:iCs w:val="0"/>
          <w:color w:val="000000" w:themeColor="text1"/>
          <w:sz w:val="24"/>
          <w:szCs w:val="24"/>
        </w:rPr>
        <w:t>gồm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nội</w:t>
      </w:r>
      <w:proofErr w:type="spellEnd"/>
      <w:r w:rsidR="009A531F" w:rsidRPr="00B91B7F">
        <w:rPr>
          <w:b w:val="0"/>
          <w:bCs/>
          <w:i w:val="0"/>
          <w:iCs w:val="0"/>
          <w:color w:val="000000" w:themeColor="text1"/>
          <w:sz w:val="24"/>
          <w:szCs w:val="24"/>
        </w:rPr>
        <w:t xml:space="preserve"> dung </w:t>
      </w:r>
      <w:proofErr w:type="spellStart"/>
      <w:r w:rsidR="00046964" w:rsidRPr="00B91B7F">
        <w:rPr>
          <w:b w:val="0"/>
          <w:bCs/>
          <w:i w:val="0"/>
          <w:iCs w:val="0"/>
          <w:color w:val="000000" w:themeColor="text1"/>
          <w:sz w:val="24"/>
          <w:szCs w:val="24"/>
        </w:rPr>
        <w:t>như</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chính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tư</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tưởng</w:t>
      </w:r>
      <w:proofErr w:type="spellEnd"/>
      <w:r w:rsidR="009A531F" w:rsidRPr="00B91B7F">
        <w:rPr>
          <w:b w:val="0"/>
          <w:bCs/>
          <w:i w:val="0"/>
          <w:iCs w:val="0"/>
          <w:color w:val="000000" w:themeColor="text1"/>
          <w:sz w:val="24"/>
          <w:szCs w:val="24"/>
        </w:rPr>
        <w:t>;</w:t>
      </w:r>
      <w:r w:rsidR="00046964" w:rsidRPr="00B91B7F">
        <w:rPr>
          <w:b w:val="0"/>
          <w:bCs/>
          <w:i w:val="0"/>
          <w:iCs w:val="0"/>
          <w:color w:val="000000" w:themeColor="text1"/>
          <w:sz w:val="24"/>
          <w:szCs w:val="24"/>
          <w:lang w:val="vi-VN"/>
        </w:rPr>
        <w:t xml:space="preserve"> </w:t>
      </w:r>
      <w:proofErr w:type="spellStart"/>
      <w:r w:rsidR="009A531F" w:rsidRPr="00B91B7F">
        <w:rPr>
          <w:b w:val="0"/>
          <w:bCs/>
          <w:i w:val="0"/>
          <w:iCs w:val="0"/>
          <w:color w:val="000000" w:themeColor="text1"/>
          <w:sz w:val="24"/>
          <w:szCs w:val="24"/>
          <w:bdr w:val="none" w:sz="0" w:space="0" w:color="auto" w:frame="1"/>
        </w:rPr>
        <w:t>Về</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đạo</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đức</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lối</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sống</w:t>
      </w:r>
      <w:proofErr w:type="spellEnd"/>
      <w:r w:rsidR="009A531F" w:rsidRPr="00B91B7F">
        <w:rPr>
          <w:b w:val="0"/>
          <w:bCs/>
          <w:i w:val="0"/>
          <w:iCs w:val="0"/>
          <w:color w:val="000000" w:themeColor="text1"/>
          <w:sz w:val="24"/>
          <w:szCs w:val="24"/>
          <w:bdr w:val="none" w:sz="0" w:space="0" w:color="auto" w:frame="1"/>
        </w:rPr>
        <w:t xml:space="preserve">, ý </w:t>
      </w:r>
      <w:proofErr w:type="spellStart"/>
      <w:r w:rsidR="009A531F" w:rsidRPr="00B91B7F">
        <w:rPr>
          <w:b w:val="0"/>
          <w:bCs/>
          <w:i w:val="0"/>
          <w:iCs w:val="0"/>
          <w:color w:val="000000" w:themeColor="text1"/>
          <w:sz w:val="24"/>
          <w:szCs w:val="24"/>
          <w:bdr w:val="none" w:sz="0" w:space="0" w:color="auto" w:frame="1"/>
        </w:rPr>
        <w:t>thức</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tổ</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chức</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kỷ</w:t>
      </w:r>
      <w:proofErr w:type="spellEnd"/>
      <w:r w:rsidR="009A531F" w:rsidRPr="00B91B7F">
        <w:rPr>
          <w:b w:val="0"/>
          <w:bCs/>
          <w:i w:val="0"/>
          <w:iCs w:val="0"/>
          <w:color w:val="000000" w:themeColor="text1"/>
          <w:sz w:val="24"/>
          <w:szCs w:val="24"/>
          <w:bdr w:val="none" w:sz="0" w:space="0" w:color="auto" w:frame="1"/>
        </w:rPr>
        <w:t xml:space="preserve"> </w:t>
      </w:r>
      <w:proofErr w:type="spellStart"/>
      <w:r w:rsidR="009A531F" w:rsidRPr="00B91B7F">
        <w:rPr>
          <w:b w:val="0"/>
          <w:bCs/>
          <w:i w:val="0"/>
          <w:iCs w:val="0"/>
          <w:color w:val="000000" w:themeColor="text1"/>
          <w:sz w:val="24"/>
          <w:szCs w:val="24"/>
          <w:bdr w:val="none" w:sz="0" w:space="0" w:color="auto" w:frame="1"/>
        </w:rPr>
        <w:t>luật</w:t>
      </w:r>
      <w:proofErr w:type="spellEnd"/>
      <w:r w:rsidR="009A531F" w:rsidRPr="00B91B7F">
        <w:rPr>
          <w:b w:val="0"/>
          <w:bCs/>
          <w:i w:val="0"/>
          <w:iCs w:val="0"/>
          <w:color w:val="000000" w:themeColor="text1"/>
          <w:sz w:val="24"/>
          <w:szCs w:val="24"/>
          <w:bdr w:val="none" w:sz="0" w:space="0" w:color="auto" w:frame="1"/>
        </w:rPr>
        <w:t>;</w:t>
      </w:r>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Trình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năng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tín</w:t>
      </w:r>
      <w:proofErr w:type="spellEnd"/>
      <w:r w:rsidR="009A531F" w:rsidRPr="00B91B7F">
        <w:rPr>
          <w:b w:val="0"/>
          <w:bCs/>
          <w:i w:val="0"/>
          <w:iCs w:val="0"/>
          <w:color w:val="000000" w:themeColor="text1"/>
          <w:sz w:val="24"/>
          <w:szCs w:val="24"/>
        </w:rPr>
        <w:t>;</w:t>
      </w:r>
      <w:r w:rsidR="00046964" w:rsidRPr="00B91B7F">
        <w:rPr>
          <w:b w:val="0"/>
          <w:bCs/>
          <w:i w:val="0"/>
          <w:iCs w:val="0"/>
          <w:color w:val="000000" w:themeColor="text1"/>
          <w:sz w:val="24"/>
          <w:szCs w:val="24"/>
          <w:lang w:val="vi-VN"/>
        </w:rPr>
        <w:t xml:space="preserve"> </w:t>
      </w:r>
      <w:proofErr w:type="spellStart"/>
      <w:r w:rsidR="009A531F" w:rsidRPr="00B91B7F">
        <w:rPr>
          <w:b w:val="0"/>
          <w:bCs/>
          <w:i w:val="0"/>
          <w:iCs w:val="0"/>
          <w:color w:val="000000" w:themeColor="text1"/>
          <w:spacing w:val="-2"/>
          <w:sz w:val="24"/>
          <w:szCs w:val="24"/>
          <w:bdr w:val="none" w:sz="0" w:space="0" w:color="auto" w:frame="1"/>
        </w:rPr>
        <w:t>Về</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sức</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khỏe</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độ</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tuổi</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thời</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gian</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giữ</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chức</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vụ</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và</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kinh</w:t>
      </w:r>
      <w:proofErr w:type="spellEnd"/>
      <w:r w:rsidR="009A531F" w:rsidRPr="00B91B7F">
        <w:rPr>
          <w:b w:val="0"/>
          <w:bCs/>
          <w:i w:val="0"/>
          <w:iCs w:val="0"/>
          <w:color w:val="000000" w:themeColor="text1"/>
          <w:spacing w:val="-2"/>
          <w:sz w:val="24"/>
          <w:szCs w:val="24"/>
          <w:bdr w:val="none" w:sz="0" w:space="0" w:color="auto" w:frame="1"/>
        </w:rPr>
        <w:t xml:space="preserve"> </w:t>
      </w:r>
      <w:proofErr w:type="spellStart"/>
      <w:r w:rsidR="009A531F" w:rsidRPr="00B91B7F">
        <w:rPr>
          <w:b w:val="0"/>
          <w:bCs/>
          <w:i w:val="0"/>
          <w:iCs w:val="0"/>
          <w:color w:val="000000" w:themeColor="text1"/>
          <w:spacing w:val="-2"/>
          <w:sz w:val="24"/>
          <w:szCs w:val="24"/>
          <w:bdr w:val="none" w:sz="0" w:space="0" w:color="auto" w:frame="1"/>
        </w:rPr>
        <w:t>nghiệm</w:t>
      </w:r>
      <w:proofErr w:type="spellEnd"/>
      <w:r w:rsidR="009A531F" w:rsidRPr="00B91B7F">
        <w:rPr>
          <w:b w:val="0"/>
          <w:bCs/>
          <w:i w:val="0"/>
          <w:iCs w:val="0"/>
          <w:color w:val="000000" w:themeColor="text1"/>
          <w:sz w:val="24"/>
          <w:szCs w:val="24"/>
        </w:rPr>
        <w:t>.</w:t>
      </w:r>
    </w:p>
    <w:p w14:paraId="30487258" w14:textId="6AD39603" w:rsidR="00CA2C38" w:rsidRPr="00B91B7F" w:rsidRDefault="000C6BBF" w:rsidP="00B91B7F">
      <w:pPr>
        <w:pStyle w:val="03"/>
        <w:spacing w:before="120" w:line="240" w:lineRule="auto"/>
        <w:rPr>
          <w:b w:val="0"/>
          <w:bCs/>
          <w:i w:val="0"/>
          <w:iCs w:val="0"/>
          <w:color w:val="000000" w:themeColor="text1"/>
          <w:sz w:val="24"/>
          <w:szCs w:val="24"/>
          <w:lang w:val="vi-VN"/>
        </w:rPr>
      </w:pPr>
      <w:bookmarkStart w:id="29" w:name="_Toc88171422"/>
      <w:r w:rsidRPr="00B91B7F">
        <w:rPr>
          <w:b w:val="0"/>
          <w:bCs/>
          <w:i w:val="0"/>
          <w:iCs w:val="0"/>
          <w:color w:val="000000" w:themeColor="text1"/>
          <w:sz w:val="24"/>
          <w:szCs w:val="24"/>
          <w:lang w:val="vi-VN"/>
        </w:rPr>
        <w:t>3)</w:t>
      </w:r>
      <w:r w:rsidR="00CA2C38" w:rsidRPr="00B91B7F">
        <w:rPr>
          <w:b w:val="0"/>
          <w:bCs/>
          <w:i w:val="0"/>
          <w:iCs w:val="0"/>
          <w:color w:val="000000" w:themeColor="text1"/>
          <w:sz w:val="24"/>
          <w:szCs w:val="24"/>
          <w:lang w:val="vi-VN"/>
        </w:rPr>
        <w:t xml:space="preserve"> </w:t>
      </w:r>
      <w:r w:rsidR="00CA2C38" w:rsidRPr="00B91B7F">
        <w:rPr>
          <w:b w:val="0"/>
          <w:bCs/>
          <w:color w:val="000000" w:themeColor="text1"/>
          <w:sz w:val="24"/>
          <w:szCs w:val="24"/>
        </w:rPr>
        <w:t>T</w:t>
      </w:r>
      <w:r w:rsidR="00CA2C38" w:rsidRPr="00B91B7F">
        <w:rPr>
          <w:b w:val="0"/>
          <w:bCs/>
          <w:color w:val="000000" w:themeColor="text1"/>
          <w:sz w:val="24"/>
          <w:szCs w:val="24"/>
          <w:lang w:val="vi-VN"/>
        </w:rPr>
        <w:t>ă</w:t>
      </w:r>
      <w:r w:rsidR="00CA2C38" w:rsidRPr="00B91B7F">
        <w:rPr>
          <w:b w:val="0"/>
          <w:bCs/>
          <w:color w:val="000000" w:themeColor="text1"/>
          <w:sz w:val="24"/>
          <w:szCs w:val="24"/>
        </w:rPr>
        <w:t>ng</w:t>
      </w:r>
      <w:r w:rsidR="00CA2C38" w:rsidRPr="00B91B7F">
        <w:rPr>
          <w:b w:val="0"/>
          <w:bCs/>
          <w:color w:val="000000" w:themeColor="text1"/>
          <w:sz w:val="24"/>
          <w:szCs w:val="24"/>
          <w:lang w:val="vi-VN"/>
        </w:rPr>
        <w:t xml:space="preserve"> cường việc đ</w:t>
      </w:r>
      <w:proofErr w:type="spellStart"/>
      <w:r w:rsidR="009A531F" w:rsidRPr="00B91B7F">
        <w:rPr>
          <w:b w:val="0"/>
          <w:bCs/>
          <w:color w:val="000000" w:themeColor="text1"/>
          <w:sz w:val="24"/>
          <w:szCs w:val="24"/>
        </w:rPr>
        <w:t>ổi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mới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công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tác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đào</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tạo</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bồi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dưỡng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để</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nâng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cao</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phẩm</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chất</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năng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lực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cho</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đội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ngũ</w:t>
      </w:r>
      <w:proofErr w:type="spellEnd"/>
      <w:r w:rsidR="009A531F" w:rsidRPr="00B91B7F">
        <w:rPr>
          <w:b w:val="0"/>
          <w:bCs/>
          <w:color w:val="000000" w:themeColor="text1"/>
          <w:sz w:val="24"/>
          <w:szCs w:val="24"/>
        </w:rPr>
        <w:t xml:space="preserve"> CBQL </w:t>
      </w:r>
      <w:proofErr w:type="spellStart"/>
      <w:r w:rsidR="009A531F" w:rsidRPr="00B91B7F">
        <w:rPr>
          <w:b w:val="0"/>
          <w:bCs/>
          <w:color w:val="000000" w:themeColor="text1"/>
          <w:sz w:val="24"/>
          <w:szCs w:val="24"/>
        </w:rPr>
        <w:t>trường</w:t>
      </w:r>
      <w:proofErr w:type="spellEnd"/>
      <w:r w:rsidR="009A531F" w:rsidRPr="00B91B7F">
        <w:rPr>
          <w:b w:val="0"/>
          <w:bCs/>
          <w:color w:val="000000" w:themeColor="text1"/>
          <w:sz w:val="24"/>
          <w:szCs w:val="24"/>
        </w:rPr>
        <w:t xml:space="preserve"> MN</w:t>
      </w:r>
      <w:bookmarkEnd w:id="29"/>
      <w:r w:rsidR="00CA2C38" w:rsidRPr="00B91B7F">
        <w:rPr>
          <w:b w:val="0"/>
          <w:bCs/>
          <w:i w:val="0"/>
          <w:iCs w:val="0"/>
          <w:color w:val="000000" w:themeColor="text1"/>
          <w:sz w:val="24"/>
          <w:szCs w:val="24"/>
          <w:lang w:val="vi-VN"/>
        </w:rPr>
        <w:t xml:space="preserve">. </w:t>
      </w:r>
      <w:proofErr w:type="spellStart"/>
      <w:r w:rsidR="009A531F" w:rsidRPr="00B91B7F">
        <w:rPr>
          <w:b w:val="0"/>
          <w:bCs/>
          <w:i w:val="0"/>
          <w:iCs w:val="0"/>
          <w:color w:val="000000" w:themeColor="text1"/>
          <w:sz w:val="24"/>
          <w:szCs w:val="24"/>
        </w:rPr>
        <w:t>Đổi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mới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công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đào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bồi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dưỡng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theo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hướng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tập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trung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trang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những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kiến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thức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kỹ</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năng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thái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công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việc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đó</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chú</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trọng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cung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cấp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cập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nhật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những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kiến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thức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lý</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luận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cơ</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bản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trang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kỹ</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năng</w:t>
      </w:r>
      <w:proofErr w:type="spellEnd"/>
      <w:r w:rsidR="009A531F" w:rsidRPr="00B91B7F">
        <w:rPr>
          <w:b w:val="0"/>
          <w:bCs/>
          <w:i w:val="0"/>
          <w:iCs w:val="0"/>
          <w:color w:val="000000" w:themeColor="text1"/>
          <w:sz w:val="24"/>
          <w:szCs w:val="24"/>
        </w:rPr>
        <w:t xml:space="preserve">, GD </w:t>
      </w:r>
      <w:proofErr w:type="spellStart"/>
      <w:r w:rsidR="009A531F" w:rsidRPr="00B91B7F">
        <w:rPr>
          <w:b w:val="0"/>
          <w:bCs/>
          <w:i w:val="0"/>
          <w:iCs w:val="0"/>
          <w:color w:val="000000" w:themeColor="text1"/>
          <w:sz w:val="24"/>
          <w:szCs w:val="24"/>
        </w:rPr>
        <w:t>thái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công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việc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thể</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sự</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nhiệt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tình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tinh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thần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trách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nhiệm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của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người</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w:t>
      </w:r>
      <w:proofErr w:type="spellStart"/>
      <w:r w:rsidR="00CA2C38" w:rsidRPr="00B91B7F">
        <w:rPr>
          <w:b w:val="0"/>
          <w:bCs/>
          <w:i w:val="0"/>
          <w:iCs w:val="0"/>
          <w:color w:val="000000" w:themeColor="text1"/>
          <w:sz w:val="24"/>
          <w:szCs w:val="24"/>
        </w:rPr>
        <w:t>Để</w:t>
      </w:r>
      <w:proofErr w:type="spellEnd"/>
      <w:r w:rsidR="00CA2C38" w:rsidRPr="00B91B7F">
        <w:rPr>
          <w:b w:val="0"/>
          <w:bCs/>
          <w:i w:val="0"/>
          <w:iCs w:val="0"/>
          <w:color w:val="000000" w:themeColor="text1"/>
          <w:sz w:val="24"/>
          <w:szCs w:val="24"/>
          <w:lang w:val="vi-VN"/>
        </w:rPr>
        <w:t xml:space="preserve"> làm được điều này </w:t>
      </w:r>
      <w:proofErr w:type="spellStart"/>
      <w:r w:rsidR="00CA2C38" w:rsidRPr="00B91B7F">
        <w:rPr>
          <w:b w:val="0"/>
          <w:bCs/>
          <w:i w:val="0"/>
          <w:iCs w:val="0"/>
          <w:color w:val="000000" w:themeColor="text1"/>
          <w:sz w:val="24"/>
          <w:szCs w:val="24"/>
        </w:rPr>
        <w:t>cần</w:t>
      </w:r>
      <w:proofErr w:type="spellEnd"/>
      <w:r w:rsidR="00CA2C38" w:rsidRPr="00B91B7F">
        <w:rPr>
          <w:b w:val="0"/>
          <w:bCs/>
          <w:i w:val="0"/>
          <w:iCs w:val="0"/>
          <w:color w:val="000000" w:themeColor="text1"/>
          <w:sz w:val="24"/>
          <w:szCs w:val="24"/>
          <w:lang w:val="vi-VN"/>
        </w:rPr>
        <w:t xml:space="preserve"> đ</w:t>
      </w:r>
      <w:proofErr w:type="spellStart"/>
      <w:r w:rsidR="009A531F" w:rsidRPr="00B91B7F">
        <w:rPr>
          <w:b w:val="0"/>
          <w:bCs/>
          <w:i w:val="0"/>
          <w:iCs w:val="0"/>
          <w:color w:val="000000" w:themeColor="text1"/>
          <w:sz w:val="24"/>
          <w:szCs w:val="24"/>
        </w:rPr>
        <w:t>ẩy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mạnh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công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truyền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thông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nâng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cao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nhận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thức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trách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nhiệm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của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cấp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đối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với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công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đào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bồi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dưỡng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w:t>
      </w:r>
      <w:r w:rsidR="00CA2C38" w:rsidRPr="00B91B7F">
        <w:rPr>
          <w:b w:val="0"/>
          <w:bCs/>
          <w:i w:val="0"/>
          <w:iCs w:val="0"/>
          <w:color w:val="000000" w:themeColor="text1"/>
          <w:sz w:val="24"/>
          <w:szCs w:val="24"/>
          <w:lang w:val="vi-VN"/>
        </w:rPr>
        <w:t>N;</w:t>
      </w:r>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Xác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định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cầu</w:t>
      </w:r>
      <w:proofErr w:type="spellEnd"/>
      <w:r w:rsidR="00CA2C38" w:rsidRPr="00B91B7F">
        <w:rPr>
          <w:b w:val="0"/>
          <w:bCs/>
          <w:i w:val="0"/>
          <w:iCs w:val="0"/>
          <w:color w:val="000000" w:themeColor="text1"/>
          <w:sz w:val="24"/>
          <w:szCs w:val="24"/>
          <w:lang w:val="vi-VN"/>
        </w:rPr>
        <w:t xml:space="preserve"> để xây dựng kế hoạch, tổ chức bồi dưỡng phù hợp</w:t>
      </w:r>
      <w:r w:rsidR="00292385" w:rsidRPr="00B91B7F">
        <w:rPr>
          <w:b w:val="0"/>
          <w:bCs/>
          <w:i w:val="0"/>
          <w:iCs w:val="0"/>
          <w:color w:val="000000" w:themeColor="text1"/>
          <w:sz w:val="24"/>
          <w:szCs w:val="24"/>
          <w:lang w:val="vi-VN"/>
        </w:rPr>
        <w:t>, bên cạnh đó cần tăng cường kiểm tra, đánh giá kết quả bồi dưỡng đi vào thực chất hơn.</w:t>
      </w:r>
    </w:p>
    <w:p w14:paraId="692ACB40" w14:textId="14035392" w:rsidR="009A531F" w:rsidRPr="00B91B7F" w:rsidRDefault="000C6BBF" w:rsidP="00B91B7F">
      <w:pPr>
        <w:pStyle w:val="03"/>
        <w:spacing w:before="120" w:line="240" w:lineRule="auto"/>
        <w:rPr>
          <w:b w:val="0"/>
          <w:bCs/>
          <w:i w:val="0"/>
          <w:iCs w:val="0"/>
          <w:color w:val="000000" w:themeColor="text1"/>
          <w:sz w:val="24"/>
          <w:szCs w:val="24"/>
          <w:lang w:val="vi-VN"/>
        </w:rPr>
      </w:pPr>
      <w:bookmarkStart w:id="30" w:name="_Toc88171423"/>
      <w:r w:rsidRPr="00B91B7F">
        <w:rPr>
          <w:b w:val="0"/>
          <w:bCs/>
          <w:i w:val="0"/>
          <w:iCs w:val="0"/>
          <w:color w:val="000000" w:themeColor="text1"/>
          <w:sz w:val="24"/>
          <w:szCs w:val="24"/>
          <w:lang w:val="vi-VN"/>
        </w:rPr>
        <w:t xml:space="preserve">4) </w:t>
      </w:r>
      <w:proofErr w:type="spellStart"/>
      <w:r w:rsidR="009A531F" w:rsidRPr="00B91B7F">
        <w:rPr>
          <w:b w:val="0"/>
          <w:bCs/>
          <w:color w:val="000000" w:themeColor="text1"/>
          <w:sz w:val="24"/>
          <w:szCs w:val="24"/>
        </w:rPr>
        <w:t>Tăng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cường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công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tác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dự</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báo</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về</w:t>
      </w:r>
      <w:proofErr w:type="spellEnd"/>
      <w:r w:rsidR="009A531F" w:rsidRPr="00B91B7F">
        <w:rPr>
          <w:b w:val="0"/>
          <w:bCs/>
          <w:color w:val="000000" w:themeColor="text1"/>
          <w:sz w:val="24"/>
          <w:szCs w:val="24"/>
        </w:rPr>
        <w:t xml:space="preserve"> GDMN </w:t>
      </w:r>
      <w:r w:rsidR="00292385" w:rsidRPr="00B91B7F">
        <w:rPr>
          <w:b w:val="0"/>
          <w:bCs/>
          <w:color w:val="000000" w:themeColor="text1"/>
          <w:sz w:val="24"/>
          <w:szCs w:val="24"/>
          <w:lang w:val="vi-VN"/>
        </w:rPr>
        <w:t xml:space="preserve">ở huyện Đakrông </w:t>
      </w:r>
      <w:proofErr w:type="spellStart"/>
      <w:r w:rsidR="009A531F" w:rsidRPr="00B91B7F">
        <w:rPr>
          <w:b w:val="0"/>
          <w:bCs/>
          <w:color w:val="000000" w:themeColor="text1"/>
          <w:sz w:val="24"/>
          <w:szCs w:val="24"/>
        </w:rPr>
        <w:t>để</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phát</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triển</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đội</w:t>
      </w:r>
      <w:proofErr w:type="spellEnd"/>
      <w:r w:rsidR="009A531F" w:rsidRPr="00B91B7F">
        <w:rPr>
          <w:b w:val="0"/>
          <w:bCs/>
          <w:color w:val="000000" w:themeColor="text1"/>
          <w:sz w:val="24"/>
          <w:szCs w:val="24"/>
          <w:lang w:val="vi-VN"/>
        </w:rPr>
        <w:t xml:space="preserve"> ngũ </w:t>
      </w:r>
      <w:r w:rsidR="009A531F" w:rsidRPr="00B91B7F">
        <w:rPr>
          <w:b w:val="0"/>
          <w:bCs/>
          <w:color w:val="000000" w:themeColor="text1"/>
          <w:sz w:val="24"/>
          <w:szCs w:val="24"/>
        </w:rPr>
        <w:t>CBQL</w:t>
      </w:r>
      <w:bookmarkEnd w:id="30"/>
      <w:r w:rsidR="00292385" w:rsidRPr="00B91B7F">
        <w:rPr>
          <w:b w:val="0"/>
          <w:bCs/>
          <w:color w:val="000000" w:themeColor="text1"/>
          <w:sz w:val="24"/>
          <w:szCs w:val="24"/>
          <w:lang w:val="vi-VN"/>
        </w:rPr>
        <w:t xml:space="preserve"> ở các trường MN phù hợp</w:t>
      </w:r>
      <w:r w:rsidR="00292385" w:rsidRPr="00B91B7F">
        <w:rPr>
          <w:b w:val="0"/>
          <w:bCs/>
          <w:i w:val="0"/>
          <w:iCs w:val="0"/>
          <w:color w:val="000000" w:themeColor="text1"/>
          <w:sz w:val="24"/>
          <w:szCs w:val="24"/>
          <w:lang w:val="vi-VN"/>
        </w:rPr>
        <w:t>.</w:t>
      </w:r>
      <w:r w:rsidR="002A33B0" w:rsidRPr="00B91B7F">
        <w:rPr>
          <w:b w:val="0"/>
          <w:bCs/>
          <w:i w:val="0"/>
          <w:iCs w:val="0"/>
          <w:color w:val="000000" w:themeColor="text1"/>
          <w:sz w:val="24"/>
          <w:szCs w:val="24"/>
          <w:lang w:val="vi-VN"/>
        </w:rPr>
        <w:t xml:space="preserve"> </w:t>
      </w:r>
      <w:proofErr w:type="spellStart"/>
      <w:r w:rsidR="00292385" w:rsidRPr="00B91B7F">
        <w:rPr>
          <w:b w:val="0"/>
          <w:bCs/>
          <w:i w:val="0"/>
          <w:iCs w:val="0"/>
          <w:color w:val="000000" w:themeColor="text1"/>
          <w:sz w:val="24"/>
          <w:szCs w:val="24"/>
        </w:rPr>
        <w:t>Mục</w:t>
      </w:r>
      <w:proofErr w:type="spellEnd"/>
      <w:r w:rsidR="00292385" w:rsidRPr="00B91B7F">
        <w:rPr>
          <w:b w:val="0"/>
          <w:bCs/>
          <w:i w:val="0"/>
          <w:iCs w:val="0"/>
          <w:color w:val="000000" w:themeColor="text1"/>
          <w:sz w:val="24"/>
          <w:szCs w:val="24"/>
          <w:lang w:val="vi-VN"/>
        </w:rPr>
        <w:t xml:space="preserve"> tiêu là </w:t>
      </w:r>
      <w:proofErr w:type="spellStart"/>
      <w:r w:rsidR="009A531F" w:rsidRPr="00B91B7F">
        <w:rPr>
          <w:b w:val="0"/>
          <w:bCs/>
          <w:i w:val="0"/>
          <w:iCs w:val="0"/>
          <w:color w:val="000000" w:themeColor="text1"/>
          <w:sz w:val="24"/>
          <w:szCs w:val="24"/>
        </w:rPr>
        <w:t>giúp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cơ</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quan</w:t>
      </w:r>
      <w:proofErr w:type="spellEnd"/>
      <w:r w:rsidR="009A531F" w:rsidRPr="00B91B7F">
        <w:rPr>
          <w:b w:val="0"/>
          <w:bCs/>
          <w:i w:val="0"/>
          <w:iCs w:val="0"/>
          <w:color w:val="000000" w:themeColor="text1"/>
          <w:sz w:val="24"/>
          <w:szCs w:val="24"/>
        </w:rPr>
        <w:t xml:space="preserve"> QL,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w:t>
      </w:r>
      <w:proofErr w:type="spellStart"/>
      <w:r w:rsidR="009A531F" w:rsidRPr="00B91B7F">
        <w:rPr>
          <w:b w:val="0"/>
          <w:bCs/>
          <w:i w:val="0"/>
          <w:iCs w:val="0"/>
          <w:color w:val="000000" w:themeColor="text1"/>
          <w:sz w:val="24"/>
          <w:szCs w:val="24"/>
        </w:rPr>
        <w:t>chủ</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việc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xây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phát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triển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w:t>
      </w:r>
      <w:proofErr w:type="spellStart"/>
      <w:r w:rsidR="009A531F" w:rsidRPr="00B91B7F">
        <w:rPr>
          <w:b w:val="0"/>
          <w:bCs/>
          <w:i w:val="0"/>
          <w:iCs w:val="0"/>
          <w:color w:val="000000" w:themeColor="text1"/>
          <w:sz w:val="24"/>
          <w:szCs w:val="24"/>
        </w:rPr>
        <w:t>đáp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ứng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yêu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cầu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nhiệm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vụ</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của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địa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phương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đơn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tránh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được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sự</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thiếu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hụt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CBQL.</w:t>
      </w:r>
      <w:r w:rsidR="00292385" w:rsidRPr="00B91B7F">
        <w:rPr>
          <w:b w:val="0"/>
          <w:bCs/>
          <w:i w:val="0"/>
          <w:iCs w:val="0"/>
          <w:color w:val="000000" w:themeColor="text1"/>
          <w:sz w:val="24"/>
          <w:szCs w:val="24"/>
        </w:rPr>
        <w:t>Để</w:t>
      </w:r>
      <w:proofErr w:type="spellEnd"/>
      <w:r w:rsidR="00292385" w:rsidRPr="00B91B7F">
        <w:rPr>
          <w:b w:val="0"/>
          <w:bCs/>
          <w:i w:val="0"/>
          <w:iCs w:val="0"/>
          <w:color w:val="000000" w:themeColor="text1"/>
          <w:sz w:val="24"/>
          <w:szCs w:val="24"/>
          <w:lang w:val="vi-VN"/>
        </w:rPr>
        <w:t xml:space="preserve"> làm điều này, cần tính đến các nội dung sau như </w:t>
      </w:r>
      <w:proofErr w:type="spellStart"/>
      <w:r w:rsidR="009A531F" w:rsidRPr="00B91B7F">
        <w:rPr>
          <w:b w:val="0"/>
          <w:bCs/>
          <w:i w:val="0"/>
          <w:iCs w:val="0"/>
          <w:color w:val="000000" w:themeColor="text1"/>
          <w:sz w:val="24"/>
          <w:szCs w:val="24"/>
        </w:rPr>
        <w:t>Dự</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mô</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mạng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lưới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lớp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số</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lượng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trẻ</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đến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trường</w:t>
      </w:r>
      <w:proofErr w:type="spellEnd"/>
      <w:r w:rsidR="002A33B0" w:rsidRPr="00B91B7F">
        <w:rPr>
          <w:b w:val="0"/>
          <w:bCs/>
          <w:i w:val="0"/>
          <w:iCs w:val="0"/>
          <w:color w:val="000000" w:themeColor="text1"/>
          <w:sz w:val="24"/>
          <w:szCs w:val="24"/>
          <w:lang w:val="vi-VN"/>
        </w:rPr>
        <w:t>.</w:t>
      </w:r>
      <w:r w:rsidR="009A531F" w:rsidRPr="00B91B7F">
        <w:rPr>
          <w:b w:val="0"/>
          <w:bCs/>
          <w:i w:val="0"/>
          <w:iCs w:val="0"/>
          <w:color w:val="000000" w:themeColor="text1"/>
          <w:sz w:val="24"/>
          <w:szCs w:val="24"/>
        </w:rPr>
        <w:t xml:space="preserve"> </w:t>
      </w:r>
      <w:proofErr w:type="spellStart"/>
      <w:r w:rsidR="002A33B0" w:rsidRPr="00B91B7F">
        <w:rPr>
          <w:b w:val="0"/>
          <w:bCs/>
          <w:i w:val="0"/>
          <w:iCs w:val="0"/>
          <w:color w:val="000000" w:themeColor="text1"/>
          <w:sz w:val="24"/>
          <w:szCs w:val="24"/>
        </w:rPr>
        <w:t>Để</w:t>
      </w:r>
      <w:proofErr w:type="spellEnd"/>
      <w:r w:rsidR="002A33B0" w:rsidRPr="00B91B7F">
        <w:rPr>
          <w:b w:val="0"/>
          <w:bCs/>
          <w:i w:val="0"/>
          <w:iCs w:val="0"/>
          <w:color w:val="000000" w:themeColor="text1"/>
          <w:sz w:val="24"/>
          <w:szCs w:val="24"/>
          <w:lang w:val="vi-VN"/>
        </w:rPr>
        <w:t xml:space="preserve"> làm được điều này</w:t>
      </w:r>
      <w:r w:rsidR="00EA6703">
        <w:rPr>
          <w:b w:val="0"/>
          <w:bCs/>
          <w:i w:val="0"/>
          <w:iCs w:val="0"/>
          <w:color w:val="000000" w:themeColor="text1"/>
          <w:sz w:val="24"/>
          <w:szCs w:val="24"/>
          <w:lang w:val="vi-VN"/>
        </w:rPr>
        <w:t xml:space="preserve"> </w:t>
      </w:r>
      <w:r w:rsidR="002A33B0" w:rsidRPr="00B91B7F">
        <w:rPr>
          <w:b w:val="0"/>
          <w:bCs/>
          <w:i w:val="0"/>
          <w:iCs w:val="0"/>
          <w:color w:val="000000" w:themeColor="text1"/>
          <w:sz w:val="24"/>
          <w:szCs w:val="24"/>
          <w:lang w:val="vi-VN"/>
        </w:rPr>
        <w:t>cần nghiên cứu d</w:t>
      </w:r>
      <w:r w:rsidR="009A531F" w:rsidRPr="00B91B7F">
        <w:rPr>
          <w:b w:val="0"/>
          <w:bCs/>
          <w:i w:val="0"/>
          <w:iCs w:val="0"/>
          <w:color w:val="000000" w:themeColor="text1"/>
          <w:sz w:val="24"/>
          <w:szCs w:val="24"/>
        </w:rPr>
        <w:t xml:space="preserve">ự </w:t>
      </w:r>
      <w:proofErr w:type="spellStart"/>
      <w:r w:rsidR="009A531F" w:rsidRPr="00B91B7F">
        <w:rPr>
          <w:b w:val="0"/>
          <w:bCs/>
          <w:i w:val="0"/>
          <w:iCs w:val="0"/>
          <w:color w:val="000000" w:themeColor="text1"/>
          <w:sz w:val="24"/>
          <w:szCs w:val="24"/>
        </w:rPr>
        <w:t>báo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cầu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CBQL</w:t>
      </w:r>
      <w:r w:rsidR="002116C1" w:rsidRPr="00B91B7F">
        <w:rPr>
          <w:b w:val="0"/>
          <w:bCs/>
          <w:i w:val="0"/>
          <w:iCs w:val="0"/>
          <w:color w:val="000000" w:themeColor="text1"/>
          <w:sz w:val="24"/>
          <w:szCs w:val="24"/>
          <w:lang w:val="vi-VN"/>
        </w:rPr>
        <w:t xml:space="preserve"> </w:t>
      </w:r>
      <w:proofErr w:type="gramStart"/>
      <w:r w:rsidR="002116C1" w:rsidRPr="00B91B7F">
        <w:rPr>
          <w:b w:val="0"/>
          <w:bCs/>
          <w:i w:val="0"/>
          <w:iCs w:val="0"/>
          <w:color w:val="000000" w:themeColor="text1"/>
          <w:sz w:val="24"/>
          <w:szCs w:val="24"/>
          <w:lang w:val="vi-VN"/>
        </w:rPr>
        <w:t xml:space="preserve">để </w:t>
      </w:r>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xây</w:t>
      </w:r>
      <w:proofErr w:type="spellEnd"/>
      <w:proofErr w:type="gram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trình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bổ</w:t>
      </w:r>
      <w:proofErr w:type="spellEnd"/>
      <w:r w:rsidR="009A531F" w:rsidRPr="00B91B7F">
        <w:rPr>
          <w:b w:val="0"/>
          <w:bCs/>
          <w:i w:val="0"/>
          <w:iCs w:val="0"/>
          <w:color w:val="000000" w:themeColor="text1"/>
          <w:sz w:val="24"/>
          <w:szCs w:val="24"/>
        </w:rPr>
        <w:t xml:space="preserve"> sung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cả</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giai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đoạn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từng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năm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tham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mưu</w:t>
      </w:r>
      <w:proofErr w:type="spellEnd"/>
      <w:r w:rsidR="009A531F" w:rsidRPr="00B91B7F">
        <w:rPr>
          <w:b w:val="0"/>
          <w:bCs/>
          <w:i w:val="0"/>
          <w:iCs w:val="0"/>
          <w:color w:val="000000" w:themeColor="text1"/>
          <w:sz w:val="24"/>
          <w:szCs w:val="24"/>
        </w:rPr>
        <w:t xml:space="preserve"> UBND </w:t>
      </w:r>
      <w:proofErr w:type="spellStart"/>
      <w:r w:rsidR="009A531F" w:rsidRPr="00B91B7F">
        <w:rPr>
          <w:b w:val="0"/>
          <w:bCs/>
          <w:i w:val="0"/>
          <w:iCs w:val="0"/>
          <w:color w:val="000000" w:themeColor="text1"/>
          <w:sz w:val="24"/>
          <w:szCs w:val="24"/>
        </w:rPr>
        <w:t>phê</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duyệt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tiến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tuyển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dụng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bổ</w:t>
      </w:r>
      <w:proofErr w:type="spellEnd"/>
      <w:r w:rsidR="009A531F" w:rsidRPr="00B91B7F">
        <w:rPr>
          <w:b w:val="0"/>
          <w:bCs/>
          <w:i w:val="0"/>
          <w:iCs w:val="0"/>
          <w:color w:val="000000" w:themeColor="text1"/>
          <w:sz w:val="24"/>
          <w:szCs w:val="24"/>
        </w:rPr>
        <w:t xml:space="preserve"> sung, </w:t>
      </w:r>
      <w:proofErr w:type="spellStart"/>
      <w:r w:rsidR="009A531F" w:rsidRPr="00B91B7F">
        <w:rPr>
          <w:b w:val="0"/>
          <w:bCs/>
          <w:i w:val="0"/>
          <w:iCs w:val="0"/>
          <w:color w:val="000000" w:themeColor="text1"/>
          <w:sz w:val="24"/>
          <w:szCs w:val="24"/>
        </w:rPr>
        <w:t>thay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thế</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điều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chỉnh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hoạch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bổ</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nhiệm</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để</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đảm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bảo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theo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mô</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lớp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về</w:t>
      </w:r>
      <w:proofErr w:type="spellEnd"/>
      <w:r w:rsidR="009A531F" w:rsidRPr="00B91B7F">
        <w:rPr>
          <w:b w:val="0"/>
          <w:bCs/>
          <w:i w:val="0"/>
          <w:iCs w:val="0"/>
          <w:color w:val="000000" w:themeColor="text1"/>
          <w:sz w:val="24"/>
          <w:szCs w:val="24"/>
        </w:rPr>
        <w:t xml:space="preserve"> xu </w:t>
      </w:r>
      <w:proofErr w:type="spellStart"/>
      <w:r w:rsidR="009A531F" w:rsidRPr="00B91B7F">
        <w:rPr>
          <w:b w:val="0"/>
          <w:bCs/>
          <w:i w:val="0"/>
          <w:iCs w:val="0"/>
          <w:color w:val="000000" w:themeColor="text1"/>
          <w:sz w:val="24"/>
          <w:szCs w:val="24"/>
        </w:rPr>
        <w:t>thế</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đổi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mới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nội</w:t>
      </w:r>
      <w:proofErr w:type="spellEnd"/>
      <w:r w:rsidR="009A531F" w:rsidRPr="00B91B7F">
        <w:rPr>
          <w:b w:val="0"/>
          <w:bCs/>
          <w:i w:val="0"/>
          <w:iCs w:val="0"/>
          <w:color w:val="000000" w:themeColor="text1"/>
          <w:sz w:val="24"/>
          <w:szCs w:val="24"/>
        </w:rPr>
        <w:t xml:space="preserve"> dung, </w:t>
      </w:r>
      <w:proofErr w:type="spellStart"/>
      <w:r w:rsidR="009A531F" w:rsidRPr="00B91B7F">
        <w:rPr>
          <w:b w:val="0"/>
          <w:bCs/>
          <w:i w:val="0"/>
          <w:iCs w:val="0"/>
          <w:color w:val="000000" w:themeColor="text1"/>
          <w:sz w:val="24"/>
          <w:szCs w:val="24"/>
        </w:rPr>
        <w:t>chương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trình</w:t>
      </w:r>
      <w:proofErr w:type="spellEnd"/>
      <w:r w:rsidR="009A531F" w:rsidRPr="00B91B7F">
        <w:rPr>
          <w:b w:val="0"/>
          <w:bCs/>
          <w:i w:val="0"/>
          <w:iCs w:val="0"/>
          <w:color w:val="000000" w:themeColor="text1"/>
          <w:sz w:val="24"/>
          <w:szCs w:val="24"/>
        </w:rPr>
        <w:t xml:space="preserve"> GDMN</w:t>
      </w:r>
      <w:r w:rsidR="002116C1" w:rsidRPr="00B91B7F">
        <w:rPr>
          <w:b w:val="0"/>
          <w:bCs/>
          <w:i w:val="0"/>
          <w:iCs w:val="0"/>
          <w:color w:val="000000" w:themeColor="text1"/>
          <w:sz w:val="24"/>
          <w:szCs w:val="24"/>
          <w:lang w:val="vi-VN"/>
        </w:rPr>
        <w:t xml:space="preserve"> </w:t>
      </w:r>
      <w:proofErr w:type="spellStart"/>
      <w:r w:rsidR="002116C1" w:rsidRPr="00B91B7F">
        <w:rPr>
          <w:b w:val="0"/>
          <w:bCs/>
          <w:i w:val="0"/>
          <w:iCs w:val="0"/>
          <w:color w:val="000000" w:themeColor="text1"/>
          <w:sz w:val="24"/>
          <w:szCs w:val="24"/>
        </w:rPr>
        <w:t>để</w:t>
      </w:r>
      <w:proofErr w:type="spellEnd"/>
      <w:r w:rsidR="002116C1" w:rsidRPr="00B91B7F">
        <w:rPr>
          <w:b w:val="0"/>
          <w:bCs/>
          <w:i w:val="0"/>
          <w:iCs w:val="0"/>
          <w:color w:val="000000" w:themeColor="text1"/>
          <w:sz w:val="24"/>
          <w:szCs w:val="24"/>
          <w:lang w:val="vi-VN"/>
        </w:rPr>
        <w:t xml:space="preserve"> t</w:t>
      </w:r>
      <w:proofErr w:type="spellStart"/>
      <w:r w:rsidR="009A531F" w:rsidRPr="00B91B7F">
        <w:rPr>
          <w:b w:val="0"/>
          <w:bCs/>
          <w:i w:val="0"/>
          <w:iCs w:val="0"/>
          <w:color w:val="000000" w:themeColor="text1"/>
          <w:sz w:val="24"/>
          <w:szCs w:val="24"/>
        </w:rPr>
        <w:t>hấy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được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những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yêu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cầu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đặt</w:t>
      </w:r>
      <w:proofErr w:type="spellEnd"/>
      <w:r w:rsidR="009A531F" w:rsidRPr="00B91B7F">
        <w:rPr>
          <w:b w:val="0"/>
          <w:bCs/>
          <w:i w:val="0"/>
          <w:iCs w:val="0"/>
          <w:color w:val="000000" w:themeColor="text1"/>
          <w:sz w:val="24"/>
          <w:szCs w:val="24"/>
        </w:rPr>
        <w:t xml:space="preserve"> ra, </w:t>
      </w:r>
      <w:proofErr w:type="spellStart"/>
      <w:r w:rsidR="009A531F" w:rsidRPr="00B91B7F">
        <w:rPr>
          <w:b w:val="0"/>
          <w:bCs/>
          <w:i w:val="0"/>
          <w:iCs w:val="0"/>
          <w:color w:val="000000" w:themeColor="text1"/>
          <w:sz w:val="24"/>
          <w:szCs w:val="24"/>
        </w:rPr>
        <w:t>những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năng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phẩm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chất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nghề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nghiệp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cần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được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bổ</w:t>
      </w:r>
      <w:proofErr w:type="spellEnd"/>
      <w:r w:rsidR="009A531F" w:rsidRPr="00B91B7F">
        <w:rPr>
          <w:b w:val="0"/>
          <w:bCs/>
          <w:i w:val="0"/>
          <w:iCs w:val="0"/>
          <w:color w:val="000000" w:themeColor="text1"/>
          <w:sz w:val="24"/>
          <w:szCs w:val="24"/>
        </w:rPr>
        <w:t xml:space="preserve"> sung </w:t>
      </w:r>
      <w:proofErr w:type="spellStart"/>
      <w:r w:rsidR="009A531F" w:rsidRPr="00B91B7F">
        <w:rPr>
          <w:b w:val="0"/>
          <w:bCs/>
          <w:i w:val="0"/>
          <w:iCs w:val="0"/>
          <w:color w:val="000000" w:themeColor="text1"/>
          <w:sz w:val="24"/>
          <w:szCs w:val="24"/>
        </w:rPr>
        <w:t>đối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với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người</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tương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lai</w:t>
      </w:r>
      <w:proofErr w:type="spellEnd"/>
      <w:r w:rsidR="009A531F" w:rsidRPr="00B91B7F">
        <w:rPr>
          <w:b w:val="0"/>
          <w:bCs/>
          <w:i w:val="0"/>
          <w:iCs w:val="0"/>
          <w:color w:val="000000" w:themeColor="text1"/>
          <w:sz w:val="24"/>
          <w:szCs w:val="24"/>
        </w:rPr>
        <w:t xml:space="preserve">. </w:t>
      </w:r>
    </w:p>
    <w:p w14:paraId="6106786C" w14:textId="1EDD0D05" w:rsidR="009A531F" w:rsidRPr="00F353E7" w:rsidRDefault="000C6BBF" w:rsidP="00B91B7F">
      <w:pPr>
        <w:pStyle w:val="03"/>
        <w:spacing w:before="120" w:line="240" w:lineRule="auto"/>
        <w:rPr>
          <w:b w:val="0"/>
          <w:bCs/>
          <w:i w:val="0"/>
          <w:iCs w:val="0"/>
          <w:color w:val="000000" w:themeColor="text1"/>
          <w:sz w:val="24"/>
          <w:szCs w:val="24"/>
          <w:lang w:val="vi-VN"/>
        </w:rPr>
      </w:pPr>
      <w:bookmarkStart w:id="31" w:name="_Toc88171424"/>
      <w:r w:rsidRPr="00B91B7F">
        <w:rPr>
          <w:b w:val="0"/>
          <w:bCs/>
          <w:color w:val="000000" w:themeColor="text1"/>
          <w:sz w:val="24"/>
          <w:szCs w:val="24"/>
          <w:lang w:val="vi-VN"/>
        </w:rPr>
        <w:t xml:space="preserve">5) </w:t>
      </w:r>
      <w:proofErr w:type="spellStart"/>
      <w:r w:rsidR="009A531F" w:rsidRPr="00B91B7F">
        <w:rPr>
          <w:b w:val="0"/>
          <w:bCs/>
          <w:color w:val="000000" w:themeColor="text1"/>
          <w:sz w:val="24"/>
          <w:szCs w:val="24"/>
        </w:rPr>
        <w:t>Xây</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dựng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các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chế</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độ</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chính</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sách</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đãi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ngộ</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cho</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đội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ngũ</w:t>
      </w:r>
      <w:proofErr w:type="spellEnd"/>
      <w:r w:rsidR="009A531F" w:rsidRPr="00B91B7F">
        <w:rPr>
          <w:b w:val="0"/>
          <w:bCs/>
          <w:color w:val="000000" w:themeColor="text1"/>
          <w:sz w:val="24"/>
          <w:szCs w:val="24"/>
        </w:rPr>
        <w:t xml:space="preserve"> CBQL </w:t>
      </w:r>
      <w:proofErr w:type="spellStart"/>
      <w:r w:rsidR="009A531F" w:rsidRPr="00B91B7F">
        <w:rPr>
          <w:b w:val="0"/>
          <w:bCs/>
          <w:color w:val="000000" w:themeColor="text1"/>
          <w:sz w:val="24"/>
          <w:szCs w:val="24"/>
        </w:rPr>
        <w:t>trường</w:t>
      </w:r>
      <w:proofErr w:type="spellEnd"/>
      <w:r w:rsidR="009A531F" w:rsidRPr="00B91B7F">
        <w:rPr>
          <w:b w:val="0"/>
          <w:bCs/>
          <w:color w:val="000000" w:themeColor="text1"/>
          <w:sz w:val="24"/>
          <w:szCs w:val="24"/>
        </w:rPr>
        <w:t xml:space="preserve"> MN </w:t>
      </w:r>
      <w:proofErr w:type="spellStart"/>
      <w:r w:rsidR="009A531F" w:rsidRPr="00B91B7F">
        <w:rPr>
          <w:b w:val="0"/>
          <w:bCs/>
          <w:color w:val="000000" w:themeColor="text1"/>
          <w:sz w:val="24"/>
          <w:szCs w:val="24"/>
        </w:rPr>
        <w:t>phù</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hợp</w:t>
      </w:r>
      <w:bookmarkEnd w:id="31"/>
      <w:proofErr w:type="spellEnd"/>
      <w:r w:rsidR="002A33B0" w:rsidRPr="00B91B7F">
        <w:rPr>
          <w:b w:val="0"/>
          <w:bCs/>
          <w:i w:val="0"/>
          <w:iCs w:val="0"/>
          <w:color w:val="000000" w:themeColor="text1"/>
          <w:sz w:val="24"/>
          <w:szCs w:val="24"/>
          <w:lang w:val="vi-VN"/>
        </w:rPr>
        <w:t xml:space="preserve">. </w:t>
      </w:r>
      <w:proofErr w:type="spellStart"/>
      <w:r w:rsidR="003D2423" w:rsidRPr="00B91B7F">
        <w:rPr>
          <w:b w:val="0"/>
          <w:bCs/>
          <w:i w:val="0"/>
          <w:iCs w:val="0"/>
          <w:color w:val="000000" w:themeColor="text1"/>
          <w:sz w:val="24"/>
          <w:szCs w:val="24"/>
        </w:rPr>
        <w:t>Mục</w:t>
      </w:r>
      <w:proofErr w:type="spellEnd"/>
      <w:r w:rsidR="003D2423" w:rsidRPr="00B91B7F">
        <w:rPr>
          <w:b w:val="0"/>
          <w:bCs/>
          <w:i w:val="0"/>
          <w:iCs w:val="0"/>
          <w:color w:val="000000" w:themeColor="text1"/>
          <w:sz w:val="24"/>
          <w:szCs w:val="24"/>
          <w:lang w:val="vi-VN"/>
        </w:rPr>
        <w:t xml:space="preserve"> đích của biện pháp là </w:t>
      </w:r>
      <w:proofErr w:type="spellStart"/>
      <w:r w:rsidR="009A531F" w:rsidRPr="00B91B7F">
        <w:rPr>
          <w:b w:val="0"/>
          <w:bCs/>
          <w:i w:val="0"/>
          <w:iCs w:val="0"/>
          <w:color w:val="000000" w:themeColor="text1"/>
          <w:sz w:val="24"/>
          <w:szCs w:val="24"/>
        </w:rPr>
        <w:t>nhằm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khuyến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khích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phấn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đấu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đóng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góp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sức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của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lastRenderedPageBreak/>
        <w:t>trường</w:t>
      </w:r>
      <w:proofErr w:type="spellEnd"/>
      <w:r w:rsidR="009A531F" w:rsidRPr="00B91B7F">
        <w:rPr>
          <w:b w:val="0"/>
          <w:bCs/>
          <w:i w:val="0"/>
          <w:iCs w:val="0"/>
          <w:color w:val="000000" w:themeColor="text1"/>
          <w:sz w:val="24"/>
          <w:szCs w:val="24"/>
        </w:rPr>
        <w:t xml:space="preserve"> MN. </w:t>
      </w:r>
      <w:proofErr w:type="spellStart"/>
      <w:r w:rsidR="002A33B0" w:rsidRPr="00B91B7F">
        <w:rPr>
          <w:b w:val="0"/>
          <w:bCs/>
          <w:i w:val="0"/>
          <w:iCs w:val="0"/>
          <w:color w:val="000000" w:themeColor="text1"/>
          <w:sz w:val="24"/>
          <w:szCs w:val="24"/>
        </w:rPr>
        <w:t>Để</w:t>
      </w:r>
      <w:proofErr w:type="spellEnd"/>
      <w:r w:rsidR="002A33B0" w:rsidRPr="00B91B7F">
        <w:rPr>
          <w:b w:val="0"/>
          <w:bCs/>
          <w:i w:val="0"/>
          <w:iCs w:val="0"/>
          <w:color w:val="000000" w:themeColor="text1"/>
          <w:sz w:val="24"/>
          <w:szCs w:val="24"/>
          <w:lang w:val="vi-VN"/>
        </w:rPr>
        <w:t xml:space="preserve"> làm được điều này, cần x</w:t>
      </w:r>
      <w:proofErr w:type="spellStart"/>
      <w:r w:rsidR="009A531F" w:rsidRPr="00B91B7F">
        <w:rPr>
          <w:b w:val="0"/>
          <w:bCs/>
          <w:i w:val="0"/>
          <w:iCs w:val="0"/>
          <w:color w:val="000000" w:themeColor="text1"/>
          <w:sz w:val="24"/>
          <w:szCs w:val="24"/>
        </w:rPr>
        <w:t>ây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ban </w:t>
      </w:r>
      <w:proofErr w:type="spellStart"/>
      <w:r w:rsidR="009A531F" w:rsidRPr="00B91B7F">
        <w:rPr>
          <w:b w:val="0"/>
          <w:bCs/>
          <w:i w:val="0"/>
          <w:iCs w:val="0"/>
          <w:color w:val="000000" w:themeColor="text1"/>
          <w:sz w:val="24"/>
          <w:szCs w:val="24"/>
        </w:rPr>
        <w:t>hành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chế</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tuyển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dụng</w:t>
      </w:r>
      <w:proofErr w:type="spellEnd"/>
      <w:r w:rsidR="009A531F" w:rsidRPr="00B91B7F">
        <w:rPr>
          <w:b w:val="0"/>
          <w:bCs/>
          <w:i w:val="0"/>
          <w:iCs w:val="0"/>
          <w:color w:val="000000" w:themeColor="text1"/>
          <w:sz w:val="24"/>
          <w:szCs w:val="24"/>
        </w:rPr>
        <w:t>,</w:t>
      </w:r>
      <w:r w:rsidR="003D2423" w:rsidRPr="00B91B7F">
        <w:rPr>
          <w:b w:val="0"/>
          <w:bCs/>
          <w:i w:val="0"/>
          <w:iCs w:val="0"/>
          <w:color w:val="000000" w:themeColor="text1"/>
          <w:sz w:val="24"/>
          <w:szCs w:val="24"/>
          <w:lang w:val="vi-VN"/>
        </w:rPr>
        <w:t xml:space="preserve"> </w:t>
      </w:r>
      <w:proofErr w:type="spellStart"/>
      <w:r w:rsidR="009A531F" w:rsidRPr="00B91B7F">
        <w:rPr>
          <w:b w:val="0"/>
          <w:bCs/>
          <w:i w:val="0"/>
          <w:iCs w:val="0"/>
          <w:color w:val="000000" w:themeColor="text1"/>
          <w:sz w:val="24"/>
          <w:szCs w:val="24"/>
        </w:rPr>
        <w:t>Rà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soát</w:t>
      </w:r>
      <w:proofErr w:type="spellEnd"/>
      <w:r w:rsidR="009A531F" w:rsidRPr="00B91B7F">
        <w:rPr>
          <w:b w:val="0"/>
          <w:bCs/>
          <w:i w:val="0"/>
          <w:iCs w:val="0"/>
          <w:color w:val="000000" w:themeColor="text1"/>
          <w:sz w:val="24"/>
          <w:szCs w:val="24"/>
        </w:rPr>
        <w:t xml:space="preserve">, ban </w:t>
      </w:r>
      <w:proofErr w:type="spellStart"/>
      <w:r w:rsidR="009A531F" w:rsidRPr="00B91B7F">
        <w:rPr>
          <w:b w:val="0"/>
          <w:bCs/>
          <w:i w:val="0"/>
          <w:iCs w:val="0"/>
          <w:color w:val="000000" w:themeColor="text1"/>
          <w:sz w:val="24"/>
          <w:szCs w:val="24"/>
        </w:rPr>
        <w:t>hành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văn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bản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hướng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dẫn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để</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đảm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bảo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đúng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đủ</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chế</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chính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sách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w:t>
      </w:r>
      <w:proofErr w:type="spellStart"/>
      <w:r w:rsidR="009A531F" w:rsidRPr="00B91B7F">
        <w:rPr>
          <w:b w:val="0"/>
          <w:bCs/>
          <w:i w:val="0"/>
          <w:iCs w:val="0"/>
          <w:color w:val="000000" w:themeColor="text1"/>
          <w:sz w:val="24"/>
          <w:szCs w:val="24"/>
        </w:rPr>
        <w:t>Xây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chế</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hỗ</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trợ</w:t>
      </w:r>
      <w:proofErr w:type="spellEnd"/>
      <w:r w:rsidR="009A531F" w:rsidRPr="00B91B7F">
        <w:rPr>
          <w:b w:val="0"/>
          <w:bCs/>
          <w:i w:val="0"/>
          <w:iCs w:val="0"/>
          <w:color w:val="000000" w:themeColor="text1"/>
          <w:sz w:val="24"/>
          <w:szCs w:val="24"/>
        </w:rPr>
        <w:t xml:space="preserve"> CBQL, GV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nguồn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hoạch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tham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gia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đào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tạo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nâng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chuẩn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trình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lí</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luận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chính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nghiệp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vụ</w:t>
      </w:r>
      <w:proofErr w:type="spellEnd"/>
      <w:r w:rsidR="009A531F" w:rsidRPr="00B91B7F">
        <w:rPr>
          <w:b w:val="0"/>
          <w:bCs/>
          <w:i w:val="0"/>
          <w:iCs w:val="0"/>
          <w:color w:val="000000" w:themeColor="text1"/>
          <w:sz w:val="24"/>
          <w:szCs w:val="24"/>
        </w:rPr>
        <w:t xml:space="preserve"> QLGD; </w:t>
      </w:r>
      <w:proofErr w:type="spellStart"/>
      <w:r w:rsidR="009A531F" w:rsidRPr="00B91B7F">
        <w:rPr>
          <w:b w:val="0"/>
          <w:bCs/>
          <w:i w:val="0"/>
          <w:iCs w:val="0"/>
          <w:color w:val="000000" w:themeColor="text1"/>
          <w:sz w:val="24"/>
          <w:szCs w:val="24"/>
        </w:rPr>
        <w:t>Ưu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tiên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phân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bổ</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kính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phí</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nguồn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lực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để</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đầu</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tư</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xây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hệ</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thống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phòng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chính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quản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các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w:t>
      </w:r>
      <w:proofErr w:type="spellStart"/>
      <w:r w:rsidR="009A531F" w:rsidRPr="00B91B7F">
        <w:rPr>
          <w:b w:val="0"/>
          <w:bCs/>
          <w:i w:val="0"/>
          <w:iCs w:val="0"/>
          <w:color w:val="000000" w:themeColor="text1"/>
          <w:sz w:val="24"/>
          <w:szCs w:val="24"/>
        </w:rPr>
        <w:t>đồng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thời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trang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cấp</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đầy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đủ</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thiết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bị</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bên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phòng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làm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việc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theo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hướng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chuẩn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hóa</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hiện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đại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để</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đội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ngũ</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có</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môi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làm</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việc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tốt</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nhất</w:t>
      </w:r>
      <w:proofErr w:type="spellEnd"/>
      <w:r w:rsidR="003D2423" w:rsidRPr="00B91B7F">
        <w:rPr>
          <w:b w:val="0"/>
          <w:bCs/>
          <w:i w:val="0"/>
          <w:iCs w:val="0"/>
          <w:color w:val="000000" w:themeColor="text1"/>
          <w:sz w:val="24"/>
          <w:szCs w:val="24"/>
          <w:lang w:val="vi-VN"/>
        </w:rPr>
        <w:t>;</w:t>
      </w:r>
      <w:r w:rsidR="009A531F" w:rsidRPr="00B91B7F">
        <w:rPr>
          <w:b w:val="0"/>
          <w:bCs/>
          <w:i w:val="0"/>
          <w:iCs w:val="0"/>
          <w:color w:val="000000" w:themeColor="text1"/>
          <w:sz w:val="24"/>
          <w:szCs w:val="24"/>
        </w:rPr>
        <w:t xml:space="preserve"> Ban </w:t>
      </w:r>
      <w:proofErr w:type="spellStart"/>
      <w:r w:rsidR="009A531F" w:rsidRPr="00B91B7F">
        <w:rPr>
          <w:b w:val="0"/>
          <w:bCs/>
          <w:i w:val="0"/>
          <w:iCs w:val="0"/>
          <w:color w:val="000000" w:themeColor="text1"/>
          <w:sz w:val="24"/>
          <w:szCs w:val="24"/>
        </w:rPr>
        <w:t>hành</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văn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bản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giao</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quyền</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tự</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chủ</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cho</w:t>
      </w:r>
      <w:proofErr w:type="spellEnd"/>
      <w:r w:rsidR="009A531F" w:rsidRPr="00B91B7F">
        <w:rPr>
          <w:b w:val="0"/>
          <w:bCs/>
          <w:i w:val="0"/>
          <w:iCs w:val="0"/>
          <w:color w:val="000000" w:themeColor="text1"/>
          <w:sz w:val="24"/>
          <w:szCs w:val="24"/>
        </w:rPr>
        <w:t xml:space="preserve"> CBQL </w:t>
      </w:r>
      <w:proofErr w:type="spellStart"/>
      <w:r w:rsidR="009A531F" w:rsidRPr="00B91B7F">
        <w:rPr>
          <w:b w:val="0"/>
          <w:bCs/>
          <w:i w:val="0"/>
          <w:iCs w:val="0"/>
          <w:color w:val="000000" w:themeColor="text1"/>
          <w:sz w:val="24"/>
          <w:szCs w:val="24"/>
        </w:rPr>
        <w:t>trường</w:t>
      </w:r>
      <w:proofErr w:type="spellEnd"/>
      <w:r w:rsidR="009A531F" w:rsidRPr="00B91B7F">
        <w:rPr>
          <w:b w:val="0"/>
          <w:bCs/>
          <w:i w:val="0"/>
          <w:iCs w:val="0"/>
          <w:color w:val="000000" w:themeColor="text1"/>
          <w:sz w:val="24"/>
          <w:szCs w:val="24"/>
        </w:rPr>
        <w:t xml:space="preserve"> MN </w:t>
      </w:r>
      <w:proofErr w:type="spellStart"/>
      <w:r w:rsidR="009A531F" w:rsidRPr="00B91B7F">
        <w:rPr>
          <w:b w:val="0"/>
          <w:bCs/>
          <w:i w:val="0"/>
          <w:iCs w:val="0"/>
          <w:color w:val="000000" w:themeColor="text1"/>
          <w:sz w:val="24"/>
          <w:szCs w:val="24"/>
        </w:rPr>
        <w:t>trong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việc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xây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dựng</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và</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tổ</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chức</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bộ</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máy</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cơ</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chế</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tự</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chủ</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về</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tài</w:t>
      </w:r>
      <w:proofErr w:type="spellEnd"/>
      <w:r w:rsidR="009A531F" w:rsidRPr="00B91B7F">
        <w:rPr>
          <w:b w:val="0"/>
          <w:bCs/>
          <w:i w:val="0"/>
          <w:iCs w:val="0"/>
          <w:color w:val="000000" w:themeColor="text1"/>
          <w:sz w:val="24"/>
          <w:szCs w:val="24"/>
        </w:rPr>
        <w:t xml:space="preserve"> </w:t>
      </w:r>
      <w:proofErr w:type="spellStart"/>
      <w:r w:rsidR="009A531F" w:rsidRPr="00B91B7F">
        <w:rPr>
          <w:b w:val="0"/>
          <w:bCs/>
          <w:i w:val="0"/>
          <w:iCs w:val="0"/>
          <w:color w:val="000000" w:themeColor="text1"/>
          <w:sz w:val="24"/>
          <w:szCs w:val="24"/>
        </w:rPr>
        <w:t>chính</w:t>
      </w:r>
      <w:proofErr w:type="spellEnd"/>
      <w:r w:rsidR="00F353E7">
        <w:rPr>
          <w:b w:val="0"/>
          <w:bCs/>
          <w:i w:val="0"/>
          <w:iCs w:val="0"/>
          <w:color w:val="000000" w:themeColor="text1"/>
          <w:sz w:val="24"/>
          <w:szCs w:val="24"/>
          <w:lang w:val="vi-VN"/>
        </w:rPr>
        <w:t>…</w:t>
      </w:r>
    </w:p>
    <w:p w14:paraId="66EE4B9B" w14:textId="21494C5D" w:rsidR="009A531F" w:rsidRPr="00B91B7F" w:rsidRDefault="000C6BBF" w:rsidP="00B91B7F">
      <w:pPr>
        <w:pStyle w:val="03"/>
        <w:spacing w:before="120" w:line="240" w:lineRule="auto"/>
        <w:rPr>
          <w:b w:val="0"/>
          <w:bCs/>
          <w:i w:val="0"/>
          <w:iCs w:val="0"/>
          <w:color w:val="000000" w:themeColor="text1"/>
          <w:sz w:val="24"/>
          <w:szCs w:val="24"/>
        </w:rPr>
      </w:pPr>
      <w:bookmarkStart w:id="32" w:name="_Toc88171425"/>
      <w:r w:rsidRPr="00B91B7F">
        <w:rPr>
          <w:b w:val="0"/>
          <w:bCs/>
          <w:i w:val="0"/>
          <w:iCs w:val="0"/>
          <w:color w:val="000000" w:themeColor="text1"/>
          <w:sz w:val="24"/>
          <w:szCs w:val="24"/>
          <w:lang w:val="vi-VN"/>
        </w:rPr>
        <w:t xml:space="preserve">6) </w:t>
      </w:r>
      <w:proofErr w:type="spellStart"/>
      <w:r w:rsidR="009A531F" w:rsidRPr="00B91B7F">
        <w:rPr>
          <w:b w:val="0"/>
          <w:bCs/>
          <w:color w:val="000000" w:themeColor="text1"/>
          <w:sz w:val="24"/>
          <w:szCs w:val="24"/>
        </w:rPr>
        <w:t>Tăng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cường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công</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tác</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kiểm</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tra</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đánh</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giá</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đội</w:t>
      </w:r>
      <w:proofErr w:type="spellEnd"/>
      <w:r w:rsidR="009A531F" w:rsidRPr="00B91B7F">
        <w:rPr>
          <w:b w:val="0"/>
          <w:bCs/>
          <w:color w:val="000000" w:themeColor="text1"/>
          <w:sz w:val="24"/>
          <w:szCs w:val="24"/>
        </w:rPr>
        <w:t xml:space="preserve"> </w:t>
      </w:r>
      <w:proofErr w:type="spellStart"/>
      <w:r w:rsidR="009A531F" w:rsidRPr="00B91B7F">
        <w:rPr>
          <w:b w:val="0"/>
          <w:bCs/>
          <w:color w:val="000000" w:themeColor="text1"/>
          <w:sz w:val="24"/>
          <w:szCs w:val="24"/>
        </w:rPr>
        <w:t>ngũ</w:t>
      </w:r>
      <w:proofErr w:type="spellEnd"/>
      <w:r w:rsidR="009A531F" w:rsidRPr="00B91B7F">
        <w:rPr>
          <w:b w:val="0"/>
          <w:bCs/>
          <w:color w:val="000000" w:themeColor="text1"/>
          <w:sz w:val="24"/>
          <w:szCs w:val="24"/>
        </w:rPr>
        <w:t xml:space="preserve"> CBQL </w:t>
      </w:r>
      <w:proofErr w:type="spellStart"/>
      <w:r w:rsidR="009A531F" w:rsidRPr="00B91B7F">
        <w:rPr>
          <w:b w:val="0"/>
          <w:bCs/>
          <w:color w:val="000000" w:themeColor="text1"/>
          <w:sz w:val="24"/>
          <w:szCs w:val="24"/>
        </w:rPr>
        <w:t>trường</w:t>
      </w:r>
      <w:proofErr w:type="spellEnd"/>
      <w:r w:rsidR="009A531F" w:rsidRPr="00B91B7F">
        <w:rPr>
          <w:b w:val="0"/>
          <w:bCs/>
          <w:color w:val="000000" w:themeColor="text1"/>
          <w:sz w:val="24"/>
          <w:szCs w:val="24"/>
        </w:rPr>
        <w:t xml:space="preserve"> MN</w:t>
      </w:r>
      <w:bookmarkEnd w:id="32"/>
      <w:r w:rsidR="002A33B0" w:rsidRPr="00B91B7F">
        <w:rPr>
          <w:b w:val="0"/>
          <w:bCs/>
          <w:color w:val="000000" w:themeColor="text1"/>
          <w:sz w:val="24"/>
          <w:szCs w:val="24"/>
          <w:lang w:val="vi-VN"/>
        </w:rPr>
        <w:t>:</w:t>
      </w:r>
      <w:r w:rsidR="002A33B0" w:rsidRPr="00B91B7F">
        <w:rPr>
          <w:b w:val="0"/>
          <w:bCs/>
          <w:i w:val="0"/>
          <w:iCs w:val="0"/>
          <w:color w:val="000000" w:themeColor="text1"/>
          <w:sz w:val="24"/>
          <w:szCs w:val="24"/>
          <w:lang w:val="vi-VN"/>
        </w:rPr>
        <w:t xml:space="preserve">  Nghiên cứu cho thấy, </w:t>
      </w:r>
      <w:proofErr w:type="spellStart"/>
      <w:r w:rsidR="009A531F" w:rsidRPr="00B91B7F">
        <w:rPr>
          <w:b w:val="0"/>
          <w:bCs/>
          <w:i w:val="0"/>
          <w:iCs w:val="0"/>
          <w:sz w:val="24"/>
          <w:szCs w:val="24"/>
        </w:rPr>
        <w:t>chất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lượng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hiệu</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quả</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công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tác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của</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đội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ngũ</w:t>
      </w:r>
      <w:proofErr w:type="spellEnd"/>
      <w:r w:rsidR="009A531F" w:rsidRPr="00B91B7F">
        <w:rPr>
          <w:b w:val="0"/>
          <w:bCs/>
          <w:i w:val="0"/>
          <w:iCs w:val="0"/>
          <w:sz w:val="24"/>
          <w:szCs w:val="24"/>
        </w:rPr>
        <w:t xml:space="preserve"> CBQL </w:t>
      </w:r>
      <w:proofErr w:type="spellStart"/>
      <w:r w:rsidR="009A531F" w:rsidRPr="00B91B7F">
        <w:rPr>
          <w:b w:val="0"/>
          <w:bCs/>
          <w:i w:val="0"/>
          <w:iCs w:val="0"/>
          <w:sz w:val="24"/>
          <w:szCs w:val="24"/>
        </w:rPr>
        <w:t>trường</w:t>
      </w:r>
      <w:proofErr w:type="spellEnd"/>
      <w:r w:rsidR="009A531F" w:rsidRPr="00B91B7F">
        <w:rPr>
          <w:b w:val="0"/>
          <w:bCs/>
          <w:i w:val="0"/>
          <w:iCs w:val="0"/>
          <w:sz w:val="24"/>
          <w:szCs w:val="24"/>
        </w:rPr>
        <w:t xml:space="preserve"> MN </w:t>
      </w:r>
      <w:proofErr w:type="spellStart"/>
      <w:r w:rsidR="009A531F" w:rsidRPr="00B91B7F">
        <w:rPr>
          <w:b w:val="0"/>
          <w:bCs/>
          <w:i w:val="0"/>
          <w:iCs w:val="0"/>
          <w:sz w:val="24"/>
          <w:szCs w:val="24"/>
        </w:rPr>
        <w:t>và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phát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hiện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những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hạn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chế</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trong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quá</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trình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quản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lý</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biết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được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trình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độ</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và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năng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lực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của</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đội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ngũ</w:t>
      </w:r>
      <w:proofErr w:type="spellEnd"/>
      <w:r w:rsidR="009A531F" w:rsidRPr="00B91B7F">
        <w:rPr>
          <w:b w:val="0"/>
          <w:bCs/>
          <w:i w:val="0"/>
          <w:iCs w:val="0"/>
          <w:sz w:val="24"/>
          <w:szCs w:val="24"/>
        </w:rPr>
        <w:t xml:space="preserve"> CBQL </w:t>
      </w:r>
      <w:proofErr w:type="spellStart"/>
      <w:r w:rsidR="009A531F" w:rsidRPr="00B91B7F">
        <w:rPr>
          <w:b w:val="0"/>
          <w:bCs/>
          <w:i w:val="0"/>
          <w:iCs w:val="0"/>
          <w:sz w:val="24"/>
          <w:szCs w:val="24"/>
        </w:rPr>
        <w:t>trường</w:t>
      </w:r>
      <w:proofErr w:type="spellEnd"/>
      <w:r w:rsidR="009A531F" w:rsidRPr="00B91B7F">
        <w:rPr>
          <w:b w:val="0"/>
          <w:bCs/>
          <w:i w:val="0"/>
          <w:iCs w:val="0"/>
          <w:sz w:val="24"/>
          <w:szCs w:val="24"/>
        </w:rPr>
        <w:t xml:space="preserve"> MN so </w:t>
      </w:r>
      <w:proofErr w:type="spellStart"/>
      <w:r w:rsidR="009A531F" w:rsidRPr="00B91B7F">
        <w:rPr>
          <w:b w:val="0"/>
          <w:bCs/>
          <w:i w:val="0"/>
          <w:iCs w:val="0"/>
          <w:sz w:val="24"/>
          <w:szCs w:val="24"/>
        </w:rPr>
        <w:t>với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chuẩn</w:t>
      </w:r>
      <w:proofErr w:type="spellEnd"/>
      <w:r w:rsidR="009A531F" w:rsidRPr="00B91B7F">
        <w:rPr>
          <w:b w:val="0"/>
          <w:bCs/>
          <w:i w:val="0"/>
          <w:iCs w:val="0"/>
          <w:sz w:val="24"/>
          <w:szCs w:val="24"/>
        </w:rPr>
        <w:t xml:space="preserve"> HT; </w:t>
      </w:r>
      <w:proofErr w:type="spellStart"/>
      <w:r w:rsidR="009A531F" w:rsidRPr="00B91B7F">
        <w:rPr>
          <w:b w:val="0"/>
          <w:bCs/>
          <w:i w:val="0"/>
          <w:iCs w:val="0"/>
          <w:sz w:val="24"/>
          <w:szCs w:val="24"/>
        </w:rPr>
        <w:t>hiểu</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được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tâm</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tư</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nguyện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vọng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và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các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kiến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nghị</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đề</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xuất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của</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họ</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để</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có</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những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định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hướng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cho</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công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tác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đào</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tạo</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bồi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dưỡng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và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sự</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tự</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phấn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đấu</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rèn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luyện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của</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đội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ngũ</w:t>
      </w:r>
      <w:proofErr w:type="spellEnd"/>
      <w:r w:rsidR="009A531F" w:rsidRPr="00B91B7F">
        <w:rPr>
          <w:b w:val="0"/>
          <w:bCs/>
          <w:i w:val="0"/>
          <w:iCs w:val="0"/>
          <w:sz w:val="24"/>
          <w:szCs w:val="24"/>
        </w:rPr>
        <w:t xml:space="preserve"> CBQL </w:t>
      </w:r>
      <w:proofErr w:type="spellStart"/>
      <w:r w:rsidR="009A531F" w:rsidRPr="00B91B7F">
        <w:rPr>
          <w:b w:val="0"/>
          <w:bCs/>
          <w:i w:val="0"/>
          <w:iCs w:val="0"/>
          <w:sz w:val="24"/>
          <w:szCs w:val="24"/>
        </w:rPr>
        <w:t>trường</w:t>
      </w:r>
      <w:proofErr w:type="spellEnd"/>
      <w:r w:rsidR="009A531F" w:rsidRPr="00B91B7F">
        <w:rPr>
          <w:b w:val="0"/>
          <w:bCs/>
          <w:i w:val="0"/>
          <w:iCs w:val="0"/>
          <w:sz w:val="24"/>
          <w:szCs w:val="24"/>
        </w:rPr>
        <w:t xml:space="preserve"> MN; </w:t>
      </w:r>
      <w:proofErr w:type="spellStart"/>
      <w:r w:rsidR="009A531F" w:rsidRPr="00B91B7F">
        <w:rPr>
          <w:b w:val="0"/>
          <w:bCs/>
          <w:i w:val="0"/>
          <w:iCs w:val="0"/>
          <w:sz w:val="24"/>
          <w:szCs w:val="24"/>
        </w:rPr>
        <w:t>giúp</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đội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ngũ</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thấy</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được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mặt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mạnh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mặt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yếu</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để</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tự</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điều</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chỉnh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hoàn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thiện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bản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thân</w:t>
      </w:r>
      <w:proofErr w:type="spellEnd"/>
      <w:r w:rsidR="009A531F" w:rsidRPr="00B91B7F">
        <w:rPr>
          <w:b w:val="0"/>
          <w:bCs/>
          <w:i w:val="0"/>
          <w:iCs w:val="0"/>
          <w:sz w:val="24"/>
          <w:szCs w:val="24"/>
        </w:rPr>
        <w:t xml:space="preserve">, qua </w:t>
      </w:r>
      <w:proofErr w:type="spellStart"/>
      <w:r w:rsidR="009A531F" w:rsidRPr="00B91B7F">
        <w:rPr>
          <w:b w:val="0"/>
          <w:bCs/>
          <w:i w:val="0"/>
          <w:iCs w:val="0"/>
          <w:sz w:val="24"/>
          <w:szCs w:val="24"/>
        </w:rPr>
        <w:t>đó</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hình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thành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thói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quen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tự</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kiểm</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tra</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đánh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giá</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bản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thân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trong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quá</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trình</w:t>
      </w:r>
      <w:proofErr w:type="spellEnd"/>
      <w:r w:rsidR="009A531F" w:rsidRPr="00B91B7F">
        <w:rPr>
          <w:b w:val="0"/>
          <w:bCs/>
          <w:i w:val="0"/>
          <w:iCs w:val="0"/>
          <w:sz w:val="24"/>
          <w:szCs w:val="24"/>
        </w:rPr>
        <w:t xml:space="preserve"> QL </w:t>
      </w:r>
      <w:proofErr w:type="spellStart"/>
      <w:r w:rsidR="009A531F" w:rsidRPr="00B91B7F">
        <w:rPr>
          <w:b w:val="0"/>
          <w:bCs/>
          <w:i w:val="0"/>
          <w:iCs w:val="0"/>
          <w:sz w:val="24"/>
          <w:szCs w:val="24"/>
        </w:rPr>
        <w:t>nhà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trường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để</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phát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huy</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ưu</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điểm</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và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khắc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phục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những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hạn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chế</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không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ngừng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vươn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lên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Kết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quả</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đánh</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giá</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là</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cơ</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sở</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để</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xây</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dựng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phương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án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bố</w:t>
      </w:r>
      <w:proofErr w:type="spellEnd"/>
      <w:r w:rsidR="009A531F" w:rsidRPr="00B91B7F">
        <w:rPr>
          <w:sz w:val="24"/>
          <w:szCs w:val="24"/>
        </w:rPr>
        <w:t xml:space="preserve"> </w:t>
      </w:r>
      <w:proofErr w:type="spellStart"/>
      <w:r w:rsidR="009A531F" w:rsidRPr="00B91B7F">
        <w:rPr>
          <w:b w:val="0"/>
          <w:bCs/>
          <w:i w:val="0"/>
          <w:iCs w:val="0"/>
          <w:sz w:val="24"/>
          <w:szCs w:val="24"/>
        </w:rPr>
        <w:t>trí</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sử</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dụng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đội</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ngũ</w:t>
      </w:r>
      <w:proofErr w:type="spellEnd"/>
      <w:r w:rsidR="009A531F" w:rsidRPr="00B91B7F">
        <w:rPr>
          <w:b w:val="0"/>
          <w:bCs/>
          <w:i w:val="0"/>
          <w:iCs w:val="0"/>
          <w:sz w:val="24"/>
          <w:szCs w:val="24"/>
        </w:rPr>
        <w:t xml:space="preserve"> CBQL </w:t>
      </w:r>
      <w:proofErr w:type="spellStart"/>
      <w:r w:rsidR="009A531F" w:rsidRPr="00B91B7F">
        <w:rPr>
          <w:b w:val="0"/>
          <w:bCs/>
          <w:i w:val="0"/>
          <w:iCs w:val="0"/>
          <w:sz w:val="24"/>
          <w:szCs w:val="24"/>
        </w:rPr>
        <w:t>trường</w:t>
      </w:r>
      <w:proofErr w:type="spellEnd"/>
      <w:r w:rsidR="009A531F" w:rsidRPr="00B91B7F">
        <w:rPr>
          <w:b w:val="0"/>
          <w:bCs/>
          <w:i w:val="0"/>
          <w:iCs w:val="0"/>
          <w:sz w:val="24"/>
          <w:szCs w:val="24"/>
        </w:rPr>
        <w:t xml:space="preserve"> MN </w:t>
      </w:r>
      <w:proofErr w:type="spellStart"/>
      <w:r w:rsidR="009A531F" w:rsidRPr="00B91B7F">
        <w:rPr>
          <w:b w:val="0"/>
          <w:bCs/>
          <w:i w:val="0"/>
          <w:iCs w:val="0"/>
          <w:sz w:val="24"/>
          <w:szCs w:val="24"/>
        </w:rPr>
        <w:t>hợp</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lý</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phát</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huy</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được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năng</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lực</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cá</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nhân</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của</w:t>
      </w:r>
      <w:proofErr w:type="spellEnd"/>
      <w:r w:rsidR="009A531F" w:rsidRPr="00B91B7F">
        <w:rPr>
          <w:b w:val="0"/>
          <w:bCs/>
          <w:i w:val="0"/>
          <w:iCs w:val="0"/>
          <w:sz w:val="24"/>
          <w:szCs w:val="24"/>
        </w:rPr>
        <w:t xml:space="preserve"> </w:t>
      </w:r>
      <w:proofErr w:type="spellStart"/>
      <w:r w:rsidR="009A531F" w:rsidRPr="00B91B7F">
        <w:rPr>
          <w:b w:val="0"/>
          <w:bCs/>
          <w:i w:val="0"/>
          <w:iCs w:val="0"/>
          <w:sz w:val="24"/>
          <w:szCs w:val="24"/>
        </w:rPr>
        <w:t>mỗi</w:t>
      </w:r>
      <w:proofErr w:type="spellEnd"/>
      <w:r w:rsidR="009A531F" w:rsidRPr="00B91B7F">
        <w:rPr>
          <w:b w:val="0"/>
          <w:bCs/>
          <w:i w:val="0"/>
          <w:iCs w:val="0"/>
          <w:sz w:val="24"/>
          <w:szCs w:val="24"/>
        </w:rPr>
        <w:t xml:space="preserve"> CBQL.</w:t>
      </w:r>
    </w:p>
    <w:p w14:paraId="05B1DE16" w14:textId="096F82FA" w:rsidR="009A531F" w:rsidRPr="00B91B7F" w:rsidRDefault="002A33B0" w:rsidP="00B91B7F">
      <w:pPr>
        <w:pStyle w:val="BodyText"/>
        <w:spacing w:before="120" w:after="0"/>
        <w:ind w:left="0"/>
        <w:jc w:val="both"/>
        <w:rPr>
          <w:color w:val="000000" w:themeColor="text1"/>
          <w:sz w:val="24"/>
          <w:szCs w:val="24"/>
          <w:lang w:val="vi-VN"/>
        </w:rPr>
      </w:pPr>
      <w:r w:rsidRPr="00B91B7F">
        <w:rPr>
          <w:color w:val="000000" w:themeColor="text1"/>
          <w:sz w:val="24"/>
          <w:szCs w:val="24"/>
          <w:lang w:val="vi-VN"/>
        </w:rPr>
        <w:t xml:space="preserve"> Trên đây là một số biện pháp đề xuất nhằm nâng cao công tác phát triển đội ngũ CBQL ở các trường MN huyện Đakrông tỉnh Quảng Trị. </w:t>
      </w:r>
      <w:proofErr w:type="spellStart"/>
      <w:r w:rsidR="009A531F" w:rsidRPr="00B91B7F">
        <w:rPr>
          <w:color w:val="000000" w:themeColor="text1"/>
          <w:sz w:val="24"/>
          <w:szCs w:val="24"/>
        </w:rPr>
        <w:t>Các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biện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pháp</w:t>
      </w:r>
      <w:proofErr w:type="spellEnd"/>
      <w:r w:rsidR="009A531F" w:rsidRPr="00B91B7F">
        <w:rPr>
          <w:color w:val="000000" w:themeColor="text1"/>
          <w:sz w:val="24"/>
          <w:szCs w:val="24"/>
        </w:rPr>
        <w:t xml:space="preserve"> </w:t>
      </w:r>
      <w:proofErr w:type="spellStart"/>
      <w:r w:rsidRPr="00B91B7F">
        <w:rPr>
          <w:color w:val="000000" w:themeColor="text1"/>
          <w:sz w:val="24"/>
          <w:szCs w:val="24"/>
        </w:rPr>
        <w:t>đề</w:t>
      </w:r>
      <w:proofErr w:type="spellEnd"/>
      <w:r w:rsidRPr="00B91B7F">
        <w:rPr>
          <w:color w:val="000000" w:themeColor="text1"/>
          <w:sz w:val="24"/>
          <w:szCs w:val="24"/>
          <w:lang w:val="vi-VN"/>
        </w:rPr>
        <w:t xml:space="preserve"> xuất</w:t>
      </w:r>
      <w:r w:rsidR="009A531F" w:rsidRPr="00B91B7F">
        <w:rPr>
          <w:color w:val="000000" w:themeColor="text1"/>
          <w:sz w:val="24"/>
          <w:szCs w:val="24"/>
        </w:rPr>
        <w:t xml:space="preserve"> </w:t>
      </w:r>
      <w:proofErr w:type="spellStart"/>
      <w:r w:rsidR="009A531F" w:rsidRPr="00B91B7F">
        <w:rPr>
          <w:color w:val="000000" w:themeColor="text1"/>
          <w:sz w:val="24"/>
          <w:szCs w:val="24"/>
        </w:rPr>
        <w:t>có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mối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quan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biện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chứng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gắn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bó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hữu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cơ</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có</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hỗ</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trợ</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lẫn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nhau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tạo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thành</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một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thể</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thống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nhất</w:t>
      </w:r>
      <w:proofErr w:type="spellEnd"/>
      <w:r w:rsidR="009A531F" w:rsidRPr="00B91B7F">
        <w:rPr>
          <w:color w:val="000000" w:themeColor="text1"/>
          <w:sz w:val="24"/>
          <w:szCs w:val="24"/>
        </w:rPr>
        <w:t xml:space="preserve"> </w:t>
      </w:r>
      <w:proofErr w:type="spellStart"/>
      <w:r w:rsidRPr="00B91B7F">
        <w:rPr>
          <w:color w:val="000000" w:themeColor="text1"/>
          <w:sz w:val="24"/>
          <w:szCs w:val="24"/>
        </w:rPr>
        <w:t>để</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đem</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lại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hiệu</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quả</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cao</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trong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công</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tác</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phát</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triển</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đội</w:t>
      </w:r>
      <w:proofErr w:type="spellEnd"/>
      <w:r w:rsidR="009A531F" w:rsidRPr="00B91B7F">
        <w:rPr>
          <w:color w:val="000000" w:themeColor="text1"/>
          <w:sz w:val="24"/>
          <w:szCs w:val="24"/>
        </w:rPr>
        <w:t xml:space="preserve"> </w:t>
      </w:r>
      <w:proofErr w:type="spellStart"/>
      <w:r w:rsidR="009A531F" w:rsidRPr="00B91B7F">
        <w:rPr>
          <w:color w:val="000000" w:themeColor="text1"/>
          <w:sz w:val="24"/>
          <w:szCs w:val="24"/>
        </w:rPr>
        <w:t>ngũ</w:t>
      </w:r>
      <w:proofErr w:type="spellEnd"/>
      <w:r w:rsidR="009A531F" w:rsidRPr="00B91B7F">
        <w:rPr>
          <w:color w:val="000000" w:themeColor="text1"/>
          <w:sz w:val="24"/>
          <w:szCs w:val="24"/>
        </w:rPr>
        <w:t xml:space="preserve"> CBQL </w:t>
      </w:r>
      <w:proofErr w:type="spellStart"/>
      <w:r w:rsidR="009A531F" w:rsidRPr="00B91B7F">
        <w:rPr>
          <w:color w:val="000000" w:themeColor="text1"/>
          <w:sz w:val="24"/>
          <w:szCs w:val="24"/>
        </w:rPr>
        <w:t>trường</w:t>
      </w:r>
      <w:proofErr w:type="spellEnd"/>
      <w:r w:rsidR="009A531F" w:rsidRPr="00B91B7F">
        <w:rPr>
          <w:color w:val="000000" w:themeColor="text1"/>
          <w:sz w:val="24"/>
          <w:szCs w:val="24"/>
        </w:rPr>
        <w:t xml:space="preserve"> MN </w:t>
      </w:r>
      <w:r w:rsidR="003D2423" w:rsidRPr="00B91B7F">
        <w:rPr>
          <w:color w:val="000000" w:themeColor="text1"/>
          <w:sz w:val="24"/>
          <w:szCs w:val="24"/>
          <w:lang w:val="vi-VN"/>
        </w:rPr>
        <w:t>ở huyện Đakrông, tỉnh Quảng Trị</w:t>
      </w:r>
      <w:r w:rsidRPr="00B91B7F">
        <w:rPr>
          <w:color w:val="000000" w:themeColor="text1"/>
          <w:sz w:val="24"/>
          <w:szCs w:val="24"/>
          <w:lang w:val="vi-VN"/>
        </w:rPr>
        <w:t xml:space="preserve"> đáp ứng yêu câu đổi đổi mới giáo dục hiện nay.</w:t>
      </w:r>
    </w:p>
    <w:p w14:paraId="4CD45D57" w14:textId="122CE125" w:rsidR="009A531F" w:rsidRPr="00B91B7F" w:rsidRDefault="009A531F" w:rsidP="00B91B7F">
      <w:pPr>
        <w:tabs>
          <w:tab w:val="left" w:pos="9000"/>
        </w:tabs>
        <w:spacing w:before="120"/>
        <w:jc w:val="both"/>
        <w:rPr>
          <w:rFonts w:ascii="Times New Roman" w:hAnsi="Times New Roman" w:cs="Times New Roman"/>
          <w:lang w:val="vi-VN"/>
        </w:rPr>
      </w:pPr>
    </w:p>
    <w:p w14:paraId="73A5E012" w14:textId="3104F5EC" w:rsidR="007319F1" w:rsidRPr="00382079" w:rsidRDefault="007319F1" w:rsidP="00382079">
      <w:pPr>
        <w:tabs>
          <w:tab w:val="left" w:pos="9000"/>
        </w:tabs>
        <w:spacing w:before="120"/>
        <w:jc w:val="center"/>
        <w:rPr>
          <w:rFonts w:ascii="Times New Roman" w:hAnsi="Times New Roman" w:cs="Times New Roman"/>
          <w:b/>
          <w:bCs/>
          <w:lang w:val="vi-VN"/>
        </w:rPr>
      </w:pPr>
      <w:r w:rsidRPr="00B91B7F">
        <w:rPr>
          <w:rFonts w:ascii="Times New Roman" w:hAnsi="Times New Roman" w:cs="Times New Roman"/>
          <w:b/>
          <w:bCs/>
          <w:lang w:val="vi-VN"/>
        </w:rPr>
        <w:t>TÀI LIỆU THAM KHẢO</w:t>
      </w:r>
    </w:p>
    <w:p w14:paraId="0E3C4FFD" w14:textId="278036B8" w:rsidR="00D628A5" w:rsidRPr="00B91B7F" w:rsidRDefault="008D2772" w:rsidP="00B91B7F">
      <w:pPr>
        <w:spacing w:before="120"/>
        <w:ind w:left="284"/>
        <w:jc w:val="both"/>
        <w:rPr>
          <w:rFonts w:ascii="Times New Roman" w:hAnsi="Times New Roman" w:cs="Times New Roman"/>
          <w:color w:val="000000" w:themeColor="text1"/>
          <w:lang w:eastAsia="vi-VN"/>
        </w:rPr>
      </w:pPr>
      <w:r w:rsidRPr="00B91B7F">
        <w:rPr>
          <w:rFonts w:ascii="Times New Roman" w:hAnsi="Times New Roman" w:cs="Times New Roman"/>
          <w:color w:val="000000" w:themeColor="text1"/>
          <w:spacing w:val="-4"/>
          <w:lang w:val="vi-VN"/>
        </w:rPr>
        <w:t xml:space="preserve">1. </w:t>
      </w:r>
      <w:proofErr w:type="spellStart"/>
      <w:r w:rsidR="00D628A5" w:rsidRPr="00B91B7F">
        <w:rPr>
          <w:rFonts w:ascii="Times New Roman" w:hAnsi="Times New Roman" w:cs="Times New Roman"/>
          <w:color w:val="000000" w:themeColor="text1"/>
          <w:spacing w:val="-4"/>
          <w:lang w:val="pt-BR"/>
        </w:rPr>
        <w:t>Bộ</w:t>
      </w:r>
      <w:proofErr w:type="spellEnd"/>
      <w:r w:rsidR="00D628A5" w:rsidRPr="00B91B7F">
        <w:rPr>
          <w:rFonts w:ascii="Times New Roman" w:hAnsi="Times New Roman" w:cs="Times New Roman"/>
          <w:color w:val="000000" w:themeColor="text1"/>
          <w:spacing w:val="-4"/>
          <w:lang w:val="pt-BR"/>
        </w:rPr>
        <w:t xml:space="preserve"> GD&amp;ĐT (2018), </w:t>
      </w:r>
      <w:proofErr w:type="spellStart"/>
      <w:r w:rsidR="00D628A5" w:rsidRPr="00B91B7F">
        <w:rPr>
          <w:rFonts w:ascii="Times New Roman" w:hAnsi="Times New Roman" w:cs="Times New Roman"/>
          <w:i/>
          <w:iCs/>
          <w:color w:val="000000" w:themeColor="text1"/>
          <w:spacing w:val="-4"/>
          <w:lang w:val="pt-BR"/>
        </w:rPr>
        <w:t>Quy</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định</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chuẩn</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hiệu</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trưởng</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cơ</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sở</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giáo</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dục</w:t>
      </w:r>
      <w:proofErr w:type="spellEnd"/>
      <w:r w:rsidR="00D628A5" w:rsidRPr="00B91B7F">
        <w:rPr>
          <w:rFonts w:ascii="Times New Roman" w:hAnsi="Times New Roman" w:cs="Times New Roman"/>
          <w:i/>
          <w:iCs/>
          <w:color w:val="000000" w:themeColor="text1"/>
          <w:spacing w:val="-4"/>
          <w:lang w:val="pt-BR"/>
        </w:rPr>
        <w:t xml:space="preserve"> </w:t>
      </w:r>
      <w:proofErr w:type="spellStart"/>
      <w:r w:rsidR="00D628A5" w:rsidRPr="00B91B7F">
        <w:rPr>
          <w:rFonts w:ascii="Times New Roman" w:hAnsi="Times New Roman" w:cs="Times New Roman"/>
          <w:i/>
          <w:iCs/>
          <w:color w:val="000000" w:themeColor="text1"/>
          <w:spacing w:val="-4"/>
          <w:lang w:val="pt-BR"/>
        </w:rPr>
        <w:t>mầm</w:t>
      </w:r>
      <w:proofErr w:type="spellEnd"/>
      <w:r w:rsidR="00D628A5" w:rsidRPr="00B91B7F">
        <w:rPr>
          <w:rFonts w:ascii="Times New Roman" w:hAnsi="Times New Roman" w:cs="Times New Roman"/>
          <w:i/>
          <w:iCs/>
          <w:color w:val="000000" w:themeColor="text1"/>
          <w:spacing w:val="-4"/>
          <w:lang w:val="pt-BR"/>
        </w:rPr>
        <w:t xml:space="preserve"> non, </w:t>
      </w:r>
      <w:proofErr w:type="spellStart"/>
      <w:r w:rsidR="00D628A5" w:rsidRPr="00B91B7F">
        <w:rPr>
          <w:rFonts w:ascii="Times New Roman" w:hAnsi="Times New Roman" w:cs="Times New Roman"/>
          <w:color w:val="000000" w:themeColor="text1"/>
          <w:spacing w:val="-4"/>
          <w:lang w:val="pt-BR"/>
        </w:rPr>
        <w:t>ban</w:t>
      </w:r>
      <w:proofErr w:type="spellEnd"/>
      <w:r w:rsidR="00D628A5" w:rsidRPr="00B91B7F">
        <w:rPr>
          <w:rFonts w:ascii="Times New Roman" w:hAnsi="Times New Roman" w:cs="Times New Roman"/>
          <w:color w:val="000000" w:themeColor="text1"/>
          <w:spacing w:val="-4"/>
          <w:lang w:val="pt-BR"/>
        </w:rPr>
        <w:t xml:space="preserve"> </w:t>
      </w:r>
      <w:proofErr w:type="spellStart"/>
      <w:r w:rsidR="00D628A5" w:rsidRPr="00B91B7F">
        <w:rPr>
          <w:rFonts w:ascii="Times New Roman" w:hAnsi="Times New Roman" w:cs="Times New Roman"/>
          <w:color w:val="000000" w:themeColor="text1"/>
          <w:spacing w:val="-4"/>
          <w:lang w:val="pt-BR"/>
        </w:rPr>
        <w:t>hành</w:t>
      </w:r>
      <w:proofErr w:type="spellEnd"/>
      <w:r w:rsidR="00D628A5" w:rsidRPr="00B91B7F">
        <w:rPr>
          <w:rFonts w:ascii="Times New Roman" w:hAnsi="Times New Roman" w:cs="Times New Roman"/>
          <w:color w:val="000000" w:themeColor="text1"/>
          <w:spacing w:val="-4"/>
          <w:lang w:val="pt-BR"/>
        </w:rPr>
        <w:t xml:space="preserve"> </w:t>
      </w:r>
      <w:proofErr w:type="spellStart"/>
      <w:r w:rsidR="00D628A5" w:rsidRPr="00B91B7F">
        <w:rPr>
          <w:rFonts w:ascii="Times New Roman" w:hAnsi="Times New Roman" w:cs="Times New Roman"/>
          <w:color w:val="000000" w:themeColor="text1"/>
          <w:spacing w:val="-4"/>
          <w:lang w:val="pt-BR"/>
        </w:rPr>
        <w:t>kèm</w:t>
      </w:r>
      <w:proofErr w:type="spellEnd"/>
      <w:r w:rsidR="00D628A5" w:rsidRPr="00B91B7F">
        <w:rPr>
          <w:rFonts w:ascii="Times New Roman" w:hAnsi="Times New Roman" w:cs="Times New Roman"/>
          <w:color w:val="000000" w:themeColor="text1"/>
          <w:spacing w:val="-4"/>
          <w:lang w:val="pt-BR"/>
        </w:rPr>
        <w:t xml:space="preserve"> </w:t>
      </w:r>
      <w:proofErr w:type="spellStart"/>
      <w:r w:rsidR="00D628A5" w:rsidRPr="00B91B7F">
        <w:rPr>
          <w:rFonts w:ascii="Times New Roman" w:hAnsi="Times New Roman" w:cs="Times New Roman"/>
          <w:color w:val="000000" w:themeColor="text1"/>
          <w:spacing w:val="-4"/>
          <w:lang w:val="pt-BR"/>
        </w:rPr>
        <w:t>theo</w:t>
      </w:r>
      <w:proofErr w:type="spellEnd"/>
      <w:r w:rsidR="00D628A5" w:rsidRPr="00B91B7F">
        <w:rPr>
          <w:rFonts w:ascii="Times New Roman" w:hAnsi="Times New Roman" w:cs="Times New Roman"/>
          <w:color w:val="000000" w:themeColor="text1"/>
          <w:spacing w:val="-4"/>
          <w:lang w:val="pt-BR"/>
        </w:rPr>
        <w:t xml:space="preserve"> </w:t>
      </w:r>
      <w:bookmarkStart w:id="33" w:name="_Hlk87103065"/>
      <w:r w:rsidR="00D628A5" w:rsidRPr="00B91B7F">
        <w:rPr>
          <w:rStyle w:val="Vnbnnidung"/>
          <w:rFonts w:ascii="Times New Roman" w:hAnsi="Times New Roman"/>
          <w:color w:val="000000" w:themeColor="text1"/>
          <w:sz w:val="24"/>
          <w:szCs w:val="24"/>
          <w:lang w:eastAsia="vi-VN"/>
        </w:rPr>
        <w:t>Thông tư số 25/2018/TT-BGDĐT</w:t>
      </w:r>
      <w:bookmarkEnd w:id="33"/>
      <w:r w:rsidR="00D628A5" w:rsidRPr="00B91B7F">
        <w:rPr>
          <w:rStyle w:val="Vnbnnidung"/>
          <w:rFonts w:ascii="Times New Roman" w:hAnsi="Times New Roman"/>
          <w:color w:val="000000" w:themeColor="text1"/>
          <w:sz w:val="24"/>
          <w:szCs w:val="24"/>
          <w:lang w:eastAsia="vi-VN"/>
        </w:rPr>
        <w:t>, ngày 25/10/2018, Hà Nội.</w:t>
      </w:r>
    </w:p>
    <w:p w14:paraId="550C6B19" w14:textId="77777777" w:rsidR="00A57FD5" w:rsidRDefault="008D2772" w:rsidP="00A57FD5">
      <w:pPr>
        <w:spacing w:before="120"/>
        <w:ind w:left="284"/>
        <w:jc w:val="both"/>
        <w:rPr>
          <w:rFonts w:ascii="Times New Roman" w:hAnsi="Times New Roman" w:cs="Times New Roman"/>
          <w:color w:val="000000" w:themeColor="text1"/>
          <w:lang w:val="vi-VN"/>
        </w:rPr>
      </w:pPr>
      <w:r w:rsidRPr="00B91B7F">
        <w:rPr>
          <w:rFonts w:ascii="Times New Roman" w:hAnsi="Times New Roman" w:cs="Times New Roman"/>
          <w:color w:val="000000" w:themeColor="text1"/>
          <w:lang w:val="vi-VN"/>
        </w:rPr>
        <w:t xml:space="preserve">2. </w:t>
      </w:r>
      <w:r w:rsidR="00D628A5" w:rsidRPr="00B91B7F">
        <w:rPr>
          <w:rFonts w:ascii="Times New Roman" w:hAnsi="Times New Roman" w:cs="Times New Roman"/>
          <w:color w:val="000000" w:themeColor="text1"/>
        </w:rPr>
        <w:t xml:space="preserve">Chính phủ nước CHXHCN Việt Nam (2019), </w:t>
      </w:r>
      <w:r w:rsidR="00D628A5" w:rsidRPr="00B91B7F">
        <w:rPr>
          <w:rFonts w:ascii="Times New Roman" w:hAnsi="Times New Roman" w:cs="Times New Roman"/>
          <w:i/>
          <w:iCs/>
          <w:color w:val="000000" w:themeColor="text1"/>
        </w:rPr>
        <w:t>Đề án Đào tạo, bồi dưỡng nhà giáo và cán bộ quản lý giáo dục mầm non giai đoạn 2018 - 2025</w:t>
      </w:r>
      <w:r w:rsidR="00D628A5" w:rsidRPr="00B91B7F">
        <w:rPr>
          <w:rFonts w:ascii="Times New Roman" w:hAnsi="Times New Roman" w:cs="Times New Roman"/>
          <w:iCs/>
          <w:color w:val="000000" w:themeColor="text1"/>
        </w:rPr>
        <w:t>,</w:t>
      </w:r>
      <w:r w:rsidR="00D628A5" w:rsidRPr="00B91B7F">
        <w:rPr>
          <w:rFonts w:ascii="Times New Roman" w:hAnsi="Times New Roman" w:cs="Times New Roman"/>
          <w:color w:val="000000" w:themeColor="text1"/>
        </w:rPr>
        <w:t xml:space="preserve"> phê duyệt bởi Quyết định số 33/QĐ-TTg, ngày 08/01/2019</w:t>
      </w:r>
      <w:r w:rsidRPr="00B91B7F">
        <w:rPr>
          <w:rFonts w:ascii="Times New Roman" w:hAnsi="Times New Roman" w:cs="Times New Roman"/>
          <w:color w:val="000000" w:themeColor="text1"/>
          <w:lang w:val="vi-VN"/>
        </w:rPr>
        <w:t>.</w:t>
      </w:r>
    </w:p>
    <w:p w14:paraId="247A006D" w14:textId="3BE1E32D" w:rsidR="007824AE" w:rsidRPr="00A57FD5" w:rsidRDefault="00A57FD5" w:rsidP="00A57FD5">
      <w:pPr>
        <w:spacing w:before="120"/>
        <w:ind w:left="284"/>
        <w:jc w:val="both"/>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3. </w:t>
      </w:r>
      <w:proofErr w:type="spellStart"/>
      <w:r w:rsidR="00CD7095" w:rsidRPr="00B91B7F">
        <w:rPr>
          <w:rFonts w:ascii="Times New Roman" w:hAnsi="Times New Roman" w:cs="Times New Roman"/>
          <w:color w:val="000000" w:themeColor="text1"/>
          <w:lang w:val="pt-BR"/>
        </w:rPr>
        <w:t>Đảng</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Cộng</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sản</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Việt</w:t>
      </w:r>
      <w:proofErr w:type="spellEnd"/>
      <w:r w:rsidR="00CD7095" w:rsidRPr="00B91B7F">
        <w:rPr>
          <w:rFonts w:ascii="Times New Roman" w:hAnsi="Times New Roman" w:cs="Times New Roman"/>
          <w:color w:val="000000" w:themeColor="text1"/>
          <w:lang w:val="pt-BR"/>
        </w:rPr>
        <w:t xml:space="preserve"> Nam (2011), </w:t>
      </w:r>
      <w:proofErr w:type="spellStart"/>
      <w:r w:rsidR="00CD7095" w:rsidRPr="00B91B7F">
        <w:rPr>
          <w:rFonts w:ascii="Times New Roman" w:hAnsi="Times New Roman" w:cs="Times New Roman"/>
          <w:i/>
          <w:iCs/>
          <w:color w:val="000000" w:themeColor="text1"/>
          <w:lang w:val="pt-BR"/>
        </w:rPr>
        <w:t>Vă</w:t>
      </w:r>
      <w:r w:rsidR="00CD7095" w:rsidRPr="00B91B7F">
        <w:rPr>
          <w:rFonts w:ascii="Times New Roman" w:hAnsi="Times New Roman" w:cs="Times New Roman"/>
          <w:i/>
          <w:color w:val="000000" w:themeColor="text1"/>
          <w:lang w:val="pt-BR"/>
        </w:rPr>
        <w:t>n</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kiện</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đại</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hội</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đại</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biểu</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toàn</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quốc</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lần</w:t>
      </w:r>
      <w:proofErr w:type="spellEnd"/>
      <w:r w:rsidR="00CD7095" w:rsidRPr="00B91B7F">
        <w:rPr>
          <w:rFonts w:ascii="Times New Roman" w:hAnsi="Times New Roman" w:cs="Times New Roman"/>
          <w:i/>
          <w:color w:val="000000" w:themeColor="text1"/>
          <w:lang w:val="pt-BR"/>
        </w:rPr>
        <w:t xml:space="preserve"> </w:t>
      </w:r>
      <w:proofErr w:type="spellStart"/>
      <w:r w:rsidR="00CD7095" w:rsidRPr="00B91B7F">
        <w:rPr>
          <w:rFonts w:ascii="Times New Roman" w:hAnsi="Times New Roman" w:cs="Times New Roman"/>
          <w:i/>
          <w:color w:val="000000" w:themeColor="text1"/>
          <w:lang w:val="pt-BR"/>
        </w:rPr>
        <w:t>thứ</w:t>
      </w:r>
      <w:proofErr w:type="spellEnd"/>
      <w:r w:rsidR="00CD7095" w:rsidRPr="00B91B7F">
        <w:rPr>
          <w:rFonts w:ascii="Times New Roman" w:hAnsi="Times New Roman" w:cs="Times New Roman"/>
          <w:i/>
          <w:color w:val="000000" w:themeColor="text1"/>
          <w:lang w:val="pt-BR"/>
        </w:rPr>
        <w:t xml:space="preserve"> XI, </w:t>
      </w:r>
      <w:r w:rsidR="00CD7095" w:rsidRPr="00B91B7F">
        <w:rPr>
          <w:rFonts w:ascii="Times New Roman" w:hAnsi="Times New Roman" w:cs="Times New Roman"/>
          <w:color w:val="000000" w:themeColor="text1"/>
          <w:lang w:val="pt-BR"/>
        </w:rPr>
        <w:t>NXB</w:t>
      </w:r>
      <w:r>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Chính</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trị</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Quốc</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gia</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Hà</w:t>
      </w:r>
      <w:proofErr w:type="spellEnd"/>
      <w:r w:rsidR="00CD7095" w:rsidRPr="00B91B7F">
        <w:rPr>
          <w:rFonts w:ascii="Times New Roman" w:hAnsi="Times New Roman" w:cs="Times New Roman"/>
          <w:color w:val="000000" w:themeColor="text1"/>
          <w:lang w:val="pt-BR"/>
        </w:rPr>
        <w:t xml:space="preserve"> </w:t>
      </w:r>
      <w:proofErr w:type="spellStart"/>
      <w:r w:rsidR="00CD7095" w:rsidRPr="00B91B7F">
        <w:rPr>
          <w:rFonts w:ascii="Times New Roman" w:hAnsi="Times New Roman" w:cs="Times New Roman"/>
          <w:color w:val="000000" w:themeColor="text1"/>
          <w:lang w:val="pt-BR"/>
        </w:rPr>
        <w:t>Nội</w:t>
      </w:r>
      <w:proofErr w:type="spellEnd"/>
    </w:p>
    <w:p w14:paraId="39D0FB80" w14:textId="7A55C84E" w:rsidR="00CD7095" w:rsidRPr="00B91B7F" w:rsidRDefault="008D2772" w:rsidP="00B91B7F">
      <w:pPr>
        <w:spacing w:before="120"/>
        <w:ind w:left="284"/>
        <w:jc w:val="both"/>
        <w:rPr>
          <w:rFonts w:ascii="Times New Roman" w:hAnsi="Times New Roman" w:cs="Times New Roman"/>
          <w:color w:val="000000" w:themeColor="text1"/>
          <w:lang w:val="pt-BR"/>
        </w:rPr>
      </w:pPr>
      <w:r w:rsidRPr="00B91B7F">
        <w:rPr>
          <w:rFonts w:ascii="Times New Roman" w:hAnsi="Times New Roman" w:cs="Times New Roman"/>
          <w:color w:val="000000" w:themeColor="text1"/>
          <w:lang w:val="vi-VN"/>
        </w:rPr>
        <w:t xml:space="preserve">4. </w:t>
      </w:r>
      <w:proofErr w:type="spellStart"/>
      <w:r w:rsidR="007824AE" w:rsidRPr="00B91B7F">
        <w:rPr>
          <w:rFonts w:ascii="Times New Roman" w:hAnsi="Times New Roman" w:cs="Times New Roman"/>
          <w:color w:val="000000" w:themeColor="text1"/>
          <w:lang w:val="pt-BR"/>
        </w:rPr>
        <w:t>Đảng</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Cộng</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sản</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Việt</w:t>
      </w:r>
      <w:proofErr w:type="spellEnd"/>
      <w:r w:rsidR="007824AE" w:rsidRPr="00B91B7F">
        <w:rPr>
          <w:rFonts w:ascii="Times New Roman" w:hAnsi="Times New Roman" w:cs="Times New Roman"/>
          <w:color w:val="000000" w:themeColor="text1"/>
          <w:lang w:val="pt-BR"/>
        </w:rPr>
        <w:t xml:space="preserve"> Nam (2021), </w:t>
      </w:r>
      <w:proofErr w:type="spellStart"/>
      <w:r w:rsidR="007824AE" w:rsidRPr="00B91B7F">
        <w:rPr>
          <w:rFonts w:ascii="Times New Roman" w:hAnsi="Times New Roman" w:cs="Times New Roman"/>
          <w:color w:val="000000" w:themeColor="text1"/>
          <w:lang w:val="pt-BR"/>
        </w:rPr>
        <w:t>V</w:t>
      </w:r>
      <w:r w:rsidR="007824AE" w:rsidRPr="00B91B7F">
        <w:rPr>
          <w:rFonts w:ascii="Times New Roman" w:hAnsi="Times New Roman" w:cs="Times New Roman"/>
          <w:i/>
          <w:color w:val="000000" w:themeColor="text1"/>
          <w:lang w:val="pt-BR"/>
        </w:rPr>
        <w:t>ăn</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kiện</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đại</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hội</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đại</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biểu</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toàn</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quốc</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lần</w:t>
      </w:r>
      <w:proofErr w:type="spellEnd"/>
      <w:r w:rsidR="007824AE" w:rsidRPr="00B91B7F">
        <w:rPr>
          <w:rFonts w:ascii="Times New Roman" w:hAnsi="Times New Roman" w:cs="Times New Roman"/>
          <w:i/>
          <w:color w:val="000000" w:themeColor="text1"/>
          <w:lang w:val="pt-BR"/>
        </w:rPr>
        <w:t xml:space="preserve"> </w:t>
      </w:r>
      <w:proofErr w:type="spellStart"/>
      <w:r w:rsidR="007824AE" w:rsidRPr="00B91B7F">
        <w:rPr>
          <w:rFonts w:ascii="Times New Roman" w:hAnsi="Times New Roman" w:cs="Times New Roman"/>
          <w:i/>
          <w:color w:val="000000" w:themeColor="text1"/>
          <w:lang w:val="pt-BR"/>
        </w:rPr>
        <w:t>thứ</w:t>
      </w:r>
      <w:proofErr w:type="spellEnd"/>
      <w:r w:rsidR="007824AE" w:rsidRPr="00B91B7F">
        <w:rPr>
          <w:rFonts w:ascii="Times New Roman" w:hAnsi="Times New Roman" w:cs="Times New Roman"/>
          <w:i/>
          <w:color w:val="000000" w:themeColor="text1"/>
          <w:lang w:val="pt-BR"/>
        </w:rPr>
        <w:t xml:space="preserve"> XIII, </w:t>
      </w:r>
      <w:r w:rsidR="007824AE" w:rsidRPr="00B91B7F">
        <w:rPr>
          <w:rFonts w:ascii="Times New Roman" w:hAnsi="Times New Roman" w:cs="Times New Roman"/>
          <w:color w:val="000000" w:themeColor="text1"/>
          <w:lang w:val="pt-BR"/>
        </w:rPr>
        <w:t xml:space="preserve">NXB </w:t>
      </w:r>
      <w:proofErr w:type="spellStart"/>
      <w:r w:rsidR="007824AE" w:rsidRPr="00B91B7F">
        <w:rPr>
          <w:rFonts w:ascii="Times New Roman" w:hAnsi="Times New Roman" w:cs="Times New Roman"/>
          <w:color w:val="000000" w:themeColor="text1"/>
          <w:lang w:val="pt-BR"/>
        </w:rPr>
        <w:t>Chính</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trị</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Quốc</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gia</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sự</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thật</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Hà</w:t>
      </w:r>
      <w:proofErr w:type="spellEnd"/>
      <w:r w:rsidR="007824AE" w:rsidRPr="00B91B7F">
        <w:rPr>
          <w:rFonts w:ascii="Times New Roman" w:hAnsi="Times New Roman" w:cs="Times New Roman"/>
          <w:color w:val="000000" w:themeColor="text1"/>
          <w:lang w:val="pt-BR"/>
        </w:rPr>
        <w:t xml:space="preserve"> </w:t>
      </w:r>
      <w:proofErr w:type="spellStart"/>
      <w:r w:rsidR="007824AE" w:rsidRPr="00B91B7F">
        <w:rPr>
          <w:rFonts w:ascii="Times New Roman" w:hAnsi="Times New Roman" w:cs="Times New Roman"/>
          <w:color w:val="000000" w:themeColor="text1"/>
          <w:lang w:val="pt-BR"/>
        </w:rPr>
        <w:t>Nội</w:t>
      </w:r>
      <w:proofErr w:type="spellEnd"/>
      <w:r w:rsidR="007824AE" w:rsidRPr="00B91B7F">
        <w:rPr>
          <w:rFonts w:ascii="Times New Roman" w:hAnsi="Times New Roman" w:cs="Times New Roman"/>
          <w:color w:val="000000" w:themeColor="text1"/>
          <w:lang w:val="pt-BR"/>
        </w:rPr>
        <w:t>.</w:t>
      </w:r>
    </w:p>
    <w:p w14:paraId="5E8454F4" w14:textId="48876FFA" w:rsidR="003A16C0" w:rsidRPr="005C44C9" w:rsidRDefault="00A57FD5" w:rsidP="00B91B7F">
      <w:pPr>
        <w:spacing w:before="120"/>
        <w:rPr>
          <w:rFonts w:ascii="Times New Roman" w:eastAsia="Times New Roman" w:hAnsi="Times New Roman" w:cs="Times New Roman"/>
          <w:i/>
          <w:iCs/>
          <w:color w:val="000711"/>
          <w:lang w:val="vi-VN"/>
        </w:rPr>
      </w:pPr>
      <w:r>
        <w:rPr>
          <w:rFonts w:ascii="Times New Roman" w:eastAsia="Times New Roman" w:hAnsi="Times New Roman" w:cs="Times New Roman"/>
          <w:i/>
          <w:iCs/>
          <w:color w:val="000711"/>
          <w:lang w:val="vi-VN"/>
        </w:rPr>
        <w:t xml:space="preserve">     </w:t>
      </w:r>
      <w:r w:rsidR="00095899" w:rsidRPr="00A57FD5">
        <w:rPr>
          <w:rFonts w:ascii="Times New Roman" w:eastAsia="Times New Roman" w:hAnsi="Times New Roman" w:cs="Times New Roman"/>
          <w:color w:val="000711"/>
          <w:lang w:val="vi-VN"/>
        </w:rPr>
        <w:t>5</w:t>
      </w:r>
      <w:r w:rsidR="00095899" w:rsidRPr="00B91B7F">
        <w:rPr>
          <w:rFonts w:ascii="Times New Roman" w:eastAsia="Times New Roman" w:hAnsi="Times New Roman" w:cs="Times New Roman"/>
          <w:i/>
          <w:iCs/>
          <w:color w:val="000711"/>
          <w:lang w:val="vi-VN"/>
        </w:rPr>
        <w:t xml:space="preserve">. </w:t>
      </w:r>
      <w:r w:rsidR="003A16C0" w:rsidRPr="00B91B7F">
        <w:rPr>
          <w:rFonts w:ascii="Times New Roman" w:eastAsia="Times New Roman" w:hAnsi="Times New Roman" w:cs="Times New Roman"/>
          <w:color w:val="000711"/>
        </w:rPr>
        <w:t>Hồ Chí Minh toàn tập</w:t>
      </w:r>
      <w:r w:rsidR="003A16C0" w:rsidRPr="00B91B7F">
        <w:rPr>
          <w:rFonts w:ascii="Times New Roman" w:eastAsia="Times New Roman" w:hAnsi="Times New Roman" w:cs="Times New Roman"/>
          <w:i/>
          <w:iCs/>
          <w:color w:val="000711"/>
        </w:rPr>
        <w:t>, H.2004, tập 5</w:t>
      </w:r>
      <w:r w:rsidR="005C44C9">
        <w:rPr>
          <w:rFonts w:ascii="Times New Roman" w:eastAsia="Times New Roman" w:hAnsi="Times New Roman" w:cs="Times New Roman"/>
          <w:i/>
          <w:iCs/>
          <w:color w:val="000711"/>
          <w:lang w:val="vi-VN"/>
        </w:rPr>
        <w:t>.</w:t>
      </w:r>
      <w:r w:rsidR="003A16C0" w:rsidRPr="00B91B7F">
        <w:rPr>
          <w:rFonts w:ascii="Times New Roman" w:eastAsia="Times New Roman" w:hAnsi="Times New Roman" w:cs="Times New Roman"/>
          <w:i/>
          <w:iCs/>
          <w:color w:val="000711"/>
        </w:rPr>
        <w:t xml:space="preserve"> </w:t>
      </w:r>
      <w:r w:rsidR="005C44C9" w:rsidRPr="00B91B7F">
        <w:rPr>
          <w:rFonts w:ascii="Times New Roman" w:eastAsia="Times New Roman" w:hAnsi="Times New Roman" w:cs="Times New Roman"/>
          <w:i/>
          <w:iCs/>
          <w:color w:val="000711"/>
        </w:rPr>
        <w:t xml:space="preserve">NXB CTQG, </w:t>
      </w:r>
      <w:r w:rsidR="007E5EE3" w:rsidRPr="00B91B7F">
        <w:rPr>
          <w:rFonts w:ascii="Times New Roman" w:eastAsia="Times New Roman" w:hAnsi="Times New Roman" w:cs="Times New Roman"/>
          <w:i/>
          <w:iCs/>
          <w:color w:val="000711"/>
        </w:rPr>
        <w:t>tr</w:t>
      </w:r>
      <w:r w:rsidR="007E5EE3" w:rsidRPr="00B91B7F">
        <w:rPr>
          <w:rFonts w:ascii="Times New Roman" w:eastAsia="Times New Roman" w:hAnsi="Times New Roman" w:cs="Times New Roman"/>
          <w:i/>
          <w:iCs/>
          <w:color w:val="000711"/>
          <w:lang w:val="vi-VN"/>
        </w:rPr>
        <w:t xml:space="preserve"> 240 và </w:t>
      </w:r>
      <w:r w:rsidR="003A16C0" w:rsidRPr="00B91B7F">
        <w:rPr>
          <w:rFonts w:ascii="Times New Roman" w:eastAsia="Times New Roman" w:hAnsi="Times New Roman" w:cs="Times New Roman"/>
          <w:i/>
          <w:iCs/>
          <w:color w:val="000711"/>
        </w:rPr>
        <w:t xml:space="preserve">tr.269 </w:t>
      </w:r>
      <w:r w:rsidR="005C44C9">
        <w:rPr>
          <w:rFonts w:ascii="Times New Roman" w:eastAsia="Times New Roman" w:hAnsi="Times New Roman" w:cs="Times New Roman"/>
          <w:i/>
          <w:iCs/>
          <w:color w:val="000711"/>
          <w:lang w:val="vi-VN"/>
        </w:rPr>
        <w:t>.</w:t>
      </w:r>
    </w:p>
    <w:p w14:paraId="5AE4D9E8" w14:textId="1A0662A7" w:rsidR="00AE6481" w:rsidRPr="00B91B7F" w:rsidRDefault="007E5EE3" w:rsidP="00B91B7F">
      <w:pPr>
        <w:spacing w:before="120"/>
        <w:ind w:left="284"/>
        <w:jc w:val="both"/>
        <w:rPr>
          <w:rFonts w:ascii="Times New Roman" w:hAnsi="Times New Roman" w:cs="Times New Roman"/>
          <w:color w:val="000000" w:themeColor="text1"/>
          <w:spacing w:val="-6"/>
        </w:rPr>
      </w:pPr>
      <w:r w:rsidRPr="00B91B7F">
        <w:rPr>
          <w:rFonts w:ascii="Times New Roman" w:hAnsi="Times New Roman" w:cs="Times New Roman"/>
          <w:color w:val="000000" w:themeColor="text1"/>
          <w:spacing w:val="-6"/>
          <w:lang w:val="vi-VN"/>
        </w:rPr>
        <w:t>6</w:t>
      </w:r>
      <w:r w:rsidR="00AE6481" w:rsidRPr="00B91B7F">
        <w:rPr>
          <w:rFonts w:ascii="Times New Roman" w:hAnsi="Times New Roman" w:cs="Times New Roman"/>
          <w:color w:val="000000" w:themeColor="text1"/>
          <w:spacing w:val="-6"/>
          <w:lang w:val="vi-VN"/>
        </w:rPr>
        <w:t xml:space="preserve">. </w:t>
      </w:r>
      <w:r w:rsidR="00AE6481" w:rsidRPr="00B91B7F">
        <w:rPr>
          <w:rFonts w:ascii="Times New Roman" w:hAnsi="Times New Roman" w:cs="Times New Roman"/>
          <w:color w:val="000000" w:themeColor="text1"/>
          <w:spacing w:val="-6"/>
        </w:rPr>
        <w:t xml:space="preserve">Quốc hội Nước CHXHCN Việt Nam (2019), </w:t>
      </w:r>
      <w:r w:rsidR="00AE6481" w:rsidRPr="00B91B7F">
        <w:rPr>
          <w:rFonts w:ascii="Times New Roman" w:hAnsi="Times New Roman" w:cs="Times New Roman"/>
          <w:i/>
          <w:iCs/>
          <w:color w:val="000000" w:themeColor="text1"/>
          <w:spacing w:val="-6"/>
        </w:rPr>
        <w:t>Luật Giáo dục</w:t>
      </w:r>
      <w:r w:rsidR="00AE6481" w:rsidRPr="00B91B7F">
        <w:rPr>
          <w:rFonts w:ascii="Times New Roman" w:hAnsi="Times New Roman" w:cs="Times New Roman"/>
          <w:color w:val="000000" w:themeColor="text1"/>
          <w:spacing w:val="-6"/>
        </w:rPr>
        <w:t>, NXB Chính trị Quốc gia</w:t>
      </w:r>
      <w:r w:rsidR="00AE6481" w:rsidRPr="00B91B7F">
        <w:rPr>
          <w:rFonts w:ascii="Times New Roman" w:hAnsi="Times New Roman" w:cs="Times New Roman"/>
          <w:color w:val="000000" w:themeColor="text1"/>
          <w:spacing w:val="-6"/>
          <w:lang w:val="vi-VN"/>
        </w:rPr>
        <w:t xml:space="preserve">, </w:t>
      </w:r>
      <w:r w:rsidR="00AE6481" w:rsidRPr="00B91B7F">
        <w:rPr>
          <w:rFonts w:ascii="Times New Roman" w:hAnsi="Times New Roman" w:cs="Times New Roman"/>
          <w:color w:val="000000" w:themeColor="text1"/>
          <w:spacing w:val="-6"/>
        </w:rPr>
        <w:t>Hà Nội.</w:t>
      </w:r>
    </w:p>
    <w:p w14:paraId="4289BA29" w14:textId="5968CB71" w:rsidR="007319F1" w:rsidRPr="00B91B7F" w:rsidRDefault="007E5EE3" w:rsidP="00B91B7F">
      <w:pPr>
        <w:pStyle w:val="ListParagraph"/>
        <w:widowControl w:val="0"/>
        <w:tabs>
          <w:tab w:val="left" w:pos="420"/>
        </w:tabs>
        <w:spacing w:before="120"/>
        <w:ind w:left="284"/>
        <w:contextualSpacing w:val="0"/>
        <w:jc w:val="both"/>
        <w:rPr>
          <w:rFonts w:ascii="Times New Roman" w:hAnsi="Times New Roman" w:cs="Times New Roman"/>
          <w:color w:val="000000" w:themeColor="text1"/>
        </w:rPr>
      </w:pPr>
      <w:r w:rsidRPr="00B91B7F">
        <w:rPr>
          <w:rFonts w:ascii="Times New Roman" w:eastAsia="Times New Roman" w:hAnsi="Times New Roman" w:cs="Times New Roman"/>
          <w:color w:val="000000" w:themeColor="text1"/>
          <w:lang w:val="vi-VN"/>
        </w:rPr>
        <w:t>7</w:t>
      </w:r>
      <w:r w:rsidR="00095899" w:rsidRPr="00B91B7F">
        <w:rPr>
          <w:rFonts w:ascii="Times New Roman" w:eastAsia="Times New Roman" w:hAnsi="Times New Roman" w:cs="Times New Roman"/>
          <w:color w:val="000000" w:themeColor="text1"/>
          <w:lang w:val="vi-VN"/>
        </w:rPr>
        <w:t xml:space="preserve">. </w:t>
      </w:r>
      <w:r w:rsidR="007319F1" w:rsidRPr="00B91B7F">
        <w:rPr>
          <w:rFonts w:ascii="Times New Roman" w:eastAsia="Times New Roman" w:hAnsi="Times New Roman" w:cs="Times New Roman"/>
          <w:color w:val="000000" w:themeColor="text1"/>
        </w:rPr>
        <w:t xml:space="preserve">UBND huyện Đakrông (2020), </w:t>
      </w:r>
      <w:r w:rsidR="007319F1" w:rsidRPr="00B91B7F">
        <w:rPr>
          <w:rFonts w:ascii="Times New Roman" w:eastAsia="Times New Roman" w:hAnsi="Times New Roman" w:cs="Times New Roman"/>
          <w:i/>
          <w:iCs/>
          <w:color w:val="000000" w:themeColor="text1"/>
        </w:rPr>
        <w:t>Đào tạo, bồi dưỡng đội ngũ giáo viên và cán bộ quản lý cơ sở giáo dục mầm non huyện Đakrông giai đoạn 2020-2025</w:t>
      </w:r>
      <w:r w:rsidR="007319F1" w:rsidRPr="00B91B7F">
        <w:rPr>
          <w:rFonts w:ascii="Times New Roman" w:eastAsia="Times New Roman" w:hAnsi="Times New Roman" w:cs="Times New Roman"/>
          <w:color w:val="000000" w:themeColor="text1"/>
        </w:rPr>
        <w:t>, Kế hoạch số 31/KH-UBND, ngày 11/02/2020, Quảng Trị.</w:t>
      </w:r>
    </w:p>
    <w:p w14:paraId="5088CCE5" w14:textId="77777777" w:rsidR="00D31695" w:rsidRPr="00963966" w:rsidRDefault="00D31695" w:rsidP="00D31695">
      <w:pPr>
        <w:spacing w:line="360" w:lineRule="auto"/>
        <w:jc w:val="center"/>
        <w:rPr>
          <w:rFonts w:ascii="Times New Roman" w:eastAsia="Arial" w:hAnsi="Times New Roman" w:cs="Times New Roman"/>
          <w:b/>
          <w:bCs/>
          <w:color w:val="000000" w:themeColor="text1"/>
          <w:lang w:val="en-US"/>
        </w:rPr>
      </w:pPr>
      <w:r>
        <w:rPr>
          <w:rFonts w:ascii="Times New Roman" w:eastAsia="Arial" w:hAnsi="Times New Roman" w:cs="Times New Roman"/>
          <w:b/>
          <w:bCs/>
          <w:color w:val="000000" w:themeColor="text1"/>
          <w:lang w:val="en-US"/>
        </w:rPr>
        <w:lastRenderedPageBreak/>
        <w:t xml:space="preserve">ADVANCEMENTS FOR </w:t>
      </w:r>
      <w:r w:rsidRPr="00963966">
        <w:rPr>
          <w:rFonts w:ascii="Times New Roman" w:eastAsia="Arial" w:hAnsi="Times New Roman" w:cs="Times New Roman"/>
          <w:b/>
          <w:bCs/>
          <w:color w:val="000000" w:themeColor="text1"/>
          <w:lang w:val="vi-VN"/>
        </w:rPr>
        <w:t xml:space="preserve">DEVELOPING </w:t>
      </w:r>
      <w:r>
        <w:rPr>
          <w:rFonts w:ascii="Times New Roman" w:eastAsia="Arial" w:hAnsi="Times New Roman" w:cs="Times New Roman"/>
          <w:b/>
          <w:bCs/>
          <w:color w:val="000000" w:themeColor="text1"/>
          <w:lang w:val="en-US"/>
        </w:rPr>
        <w:t xml:space="preserve">THE MANAGER </w:t>
      </w:r>
      <w:r w:rsidRPr="00963966">
        <w:rPr>
          <w:rFonts w:ascii="Times New Roman" w:eastAsia="Arial" w:hAnsi="Times New Roman" w:cs="Times New Roman"/>
          <w:b/>
          <w:bCs/>
          <w:color w:val="000000" w:themeColor="text1"/>
          <w:lang w:val="vi-VN"/>
        </w:rPr>
        <w:t>TEAM OF KIND</w:t>
      </w:r>
      <w:r>
        <w:rPr>
          <w:rFonts w:ascii="Times New Roman" w:eastAsia="Arial" w:hAnsi="Times New Roman" w:cs="Times New Roman"/>
          <w:b/>
          <w:bCs/>
          <w:color w:val="000000" w:themeColor="text1"/>
          <w:lang w:val="en-US"/>
        </w:rPr>
        <w:t xml:space="preserve">ERGARTENS SCHOOLS </w:t>
      </w:r>
      <w:r w:rsidRPr="00963966">
        <w:rPr>
          <w:rFonts w:ascii="Times New Roman" w:eastAsia="Arial" w:hAnsi="Times New Roman" w:cs="Times New Roman"/>
          <w:b/>
          <w:bCs/>
          <w:color w:val="000000" w:themeColor="text1"/>
          <w:lang w:val="vi-VN"/>
        </w:rPr>
        <w:t>IN DAKRONG DISTRICT, QUANG PROVINCE</w:t>
      </w:r>
    </w:p>
    <w:p w14:paraId="2B295724" w14:textId="77777777" w:rsidR="00D31695" w:rsidRPr="00963966" w:rsidRDefault="00D31695" w:rsidP="00D31695">
      <w:pPr>
        <w:spacing w:line="360" w:lineRule="auto"/>
        <w:jc w:val="center"/>
        <w:rPr>
          <w:rFonts w:ascii="Times New Roman" w:eastAsia="Arial" w:hAnsi="Times New Roman" w:cs="Times New Roman"/>
          <w:b/>
          <w:bCs/>
          <w:color w:val="000000" w:themeColor="text1"/>
          <w:lang w:val="vi-VN"/>
        </w:rPr>
      </w:pPr>
      <w:r w:rsidRPr="00963966">
        <w:rPr>
          <w:rFonts w:ascii="Times New Roman" w:eastAsia="Arial" w:hAnsi="Times New Roman" w:cs="Times New Roman"/>
          <w:b/>
          <w:bCs/>
          <w:color w:val="000000" w:themeColor="text1"/>
          <w:lang w:val="vi-VN"/>
        </w:rPr>
        <w:t xml:space="preserve">                                                                  </w:t>
      </w:r>
    </w:p>
    <w:p w14:paraId="6C00D3C5" w14:textId="77777777" w:rsidR="00D31695" w:rsidRPr="00963966" w:rsidRDefault="00D31695" w:rsidP="00D31695">
      <w:pPr>
        <w:spacing w:line="360" w:lineRule="auto"/>
        <w:jc w:val="both"/>
        <w:rPr>
          <w:rFonts w:ascii="Times New Roman" w:eastAsia="Arial" w:hAnsi="Times New Roman" w:cs="Times New Roman"/>
          <w:color w:val="000000" w:themeColor="text1"/>
          <w:lang w:val="vi-VN"/>
        </w:rPr>
      </w:pPr>
      <w:r w:rsidRPr="00D31695">
        <w:rPr>
          <w:rFonts w:ascii="Times New Roman" w:eastAsia="Arial" w:hAnsi="Times New Roman" w:cs="Times New Roman"/>
          <w:b/>
          <w:bCs/>
          <w:color w:val="000000" w:themeColor="text1"/>
          <w:lang w:val="en-US"/>
        </w:rPr>
        <w:t>Summary</w:t>
      </w:r>
      <w:r w:rsidRPr="00D31695">
        <w:rPr>
          <w:rFonts w:ascii="Times New Roman" w:eastAsia="Arial" w:hAnsi="Times New Roman" w:cs="Times New Roman"/>
          <w:b/>
          <w:bCs/>
          <w:color w:val="000000" w:themeColor="text1"/>
          <w:lang w:val="vi-VN"/>
        </w:rPr>
        <w:t>:</w:t>
      </w:r>
      <w:r w:rsidRPr="00963966">
        <w:rPr>
          <w:rFonts w:ascii="Times New Roman" w:eastAsia="Arial" w:hAnsi="Times New Roman" w:cs="Times New Roman"/>
          <w:color w:val="000000" w:themeColor="text1"/>
          <w:lang w:val="vi-VN"/>
        </w:rPr>
        <w:t xml:space="preserve"> This </w:t>
      </w:r>
      <w:r>
        <w:rPr>
          <w:rFonts w:ascii="Times New Roman" w:eastAsia="Arial" w:hAnsi="Times New Roman" w:cs="Times New Roman"/>
          <w:color w:val="000000" w:themeColor="text1"/>
          <w:lang w:val="en-US"/>
        </w:rPr>
        <w:t>research</w:t>
      </w:r>
      <w:r w:rsidRPr="00963966">
        <w:rPr>
          <w:rFonts w:ascii="Times New Roman" w:eastAsia="Arial" w:hAnsi="Times New Roman" w:cs="Times New Roman"/>
          <w:color w:val="000000" w:themeColor="text1"/>
          <w:lang w:val="vi-VN"/>
        </w:rPr>
        <w:t xml:space="preserve"> was </w:t>
      </w:r>
      <w:r>
        <w:rPr>
          <w:rFonts w:ascii="Times New Roman" w:eastAsia="Arial" w:hAnsi="Times New Roman" w:cs="Times New Roman"/>
          <w:color w:val="000000" w:themeColor="text1"/>
          <w:lang w:val="en-US"/>
        </w:rPr>
        <w:t>carried out</w:t>
      </w:r>
      <w:r w:rsidRPr="00963966">
        <w:rPr>
          <w:rFonts w:ascii="Times New Roman" w:eastAsia="Arial" w:hAnsi="Times New Roman" w:cs="Times New Roman"/>
          <w:color w:val="000000" w:themeColor="text1"/>
          <w:lang w:val="vi-VN"/>
        </w:rPr>
        <w:t xml:space="preserve"> to </w:t>
      </w:r>
      <w:r>
        <w:rPr>
          <w:rFonts w:ascii="Times New Roman" w:eastAsia="Arial" w:hAnsi="Times New Roman" w:cs="Times New Roman"/>
          <w:color w:val="000000" w:themeColor="text1"/>
          <w:lang w:val="en-US"/>
        </w:rPr>
        <w:t>evaluate</w:t>
      </w:r>
      <w:r w:rsidRPr="00963966">
        <w:rPr>
          <w:rFonts w:ascii="Times New Roman" w:eastAsia="Arial" w:hAnsi="Times New Roman" w:cs="Times New Roman"/>
          <w:color w:val="000000" w:themeColor="text1"/>
          <w:lang w:val="vi-VN"/>
        </w:rPr>
        <w:t xml:space="preserve"> the current situation</w:t>
      </w:r>
      <w:r>
        <w:rPr>
          <w:rFonts w:ascii="Times New Roman" w:eastAsia="Arial" w:hAnsi="Times New Roman" w:cs="Times New Roman"/>
          <w:color w:val="000000" w:themeColor="text1"/>
          <w:lang w:val="en-US"/>
        </w:rPr>
        <w:t xml:space="preserve"> regarding the</w:t>
      </w:r>
      <w:r w:rsidRPr="00963966">
        <w:rPr>
          <w:rFonts w:ascii="Times New Roman" w:eastAsia="Arial" w:hAnsi="Times New Roman" w:cs="Times New Roman"/>
          <w:color w:val="000000" w:themeColor="text1"/>
          <w:lang w:val="vi-VN"/>
        </w:rPr>
        <w:t xml:space="preserve"> development of manage</w:t>
      </w:r>
      <w:r>
        <w:rPr>
          <w:rFonts w:ascii="Times New Roman" w:eastAsia="Arial" w:hAnsi="Times New Roman" w:cs="Times New Roman"/>
          <w:color w:val="000000" w:themeColor="text1"/>
          <w:lang w:val="en-US"/>
        </w:rPr>
        <w:t>r</w:t>
      </w:r>
      <w:r w:rsidRPr="00963966">
        <w:rPr>
          <w:rFonts w:ascii="Times New Roman" w:eastAsia="Arial" w:hAnsi="Times New Roman" w:cs="Times New Roman"/>
          <w:color w:val="000000" w:themeColor="text1"/>
          <w:lang w:val="vi-VN"/>
        </w:rPr>
        <w:t xml:space="preserve"> staff</w:t>
      </w:r>
      <w:r>
        <w:rPr>
          <w:rFonts w:ascii="Times New Roman" w:eastAsia="Arial" w:hAnsi="Times New Roman" w:cs="Times New Roman"/>
          <w:color w:val="000000" w:themeColor="text1"/>
          <w:lang w:val="en-US"/>
        </w:rPr>
        <w:t>s</w:t>
      </w:r>
      <w:r w:rsidRPr="00963966">
        <w:rPr>
          <w:rFonts w:ascii="Times New Roman" w:eastAsia="Arial" w:hAnsi="Times New Roman" w:cs="Times New Roman"/>
          <w:color w:val="000000" w:themeColor="text1"/>
          <w:lang w:val="vi-VN"/>
        </w:rPr>
        <w:t xml:space="preserve"> </w:t>
      </w:r>
      <w:r>
        <w:rPr>
          <w:rFonts w:ascii="Times New Roman" w:eastAsia="Arial" w:hAnsi="Times New Roman" w:cs="Times New Roman"/>
          <w:color w:val="000000" w:themeColor="text1"/>
          <w:lang w:val="en-US"/>
        </w:rPr>
        <w:t>of</w:t>
      </w:r>
      <w:r w:rsidRPr="00963966">
        <w:rPr>
          <w:rFonts w:ascii="Times New Roman" w:eastAsia="Arial" w:hAnsi="Times New Roman" w:cs="Times New Roman"/>
          <w:color w:val="000000" w:themeColor="text1"/>
          <w:lang w:val="vi-VN"/>
        </w:rPr>
        <w:t xml:space="preserve"> preschools in Dakrong district, Quang Tri province. The </w:t>
      </w:r>
      <w:r>
        <w:rPr>
          <w:rFonts w:ascii="Times New Roman" w:eastAsia="Arial" w:hAnsi="Times New Roman" w:cs="Times New Roman"/>
          <w:color w:val="000000" w:themeColor="text1"/>
          <w:lang w:val="en-US"/>
        </w:rPr>
        <w:t>candidates count is</w:t>
      </w:r>
      <w:r w:rsidRPr="00963966">
        <w:rPr>
          <w:rFonts w:ascii="Times New Roman" w:eastAsia="Arial" w:hAnsi="Times New Roman" w:cs="Times New Roman"/>
          <w:color w:val="000000" w:themeColor="text1"/>
          <w:lang w:val="vi-VN"/>
        </w:rPr>
        <w:t xml:space="preserve"> </w:t>
      </w:r>
      <w:r>
        <w:rPr>
          <w:rFonts w:ascii="Times New Roman" w:eastAsia="Arial" w:hAnsi="Times New Roman" w:cs="Times New Roman"/>
          <w:color w:val="000000" w:themeColor="text1"/>
          <w:lang w:val="vi-VN"/>
        </w:rPr>
        <w:t>34</w:t>
      </w:r>
      <w:r w:rsidRPr="00963966">
        <w:rPr>
          <w:rFonts w:ascii="Times New Roman" w:eastAsia="Arial" w:hAnsi="Times New Roman" w:cs="Times New Roman"/>
          <w:color w:val="000000" w:themeColor="text1"/>
          <w:lang w:val="vi-VN"/>
        </w:rPr>
        <w:t xml:space="preserve"> managers</w:t>
      </w:r>
      <w:r>
        <w:rPr>
          <w:rFonts w:ascii="Times New Roman" w:eastAsia="Arial" w:hAnsi="Times New Roman" w:cs="Times New Roman"/>
          <w:color w:val="000000" w:themeColor="text1"/>
          <w:lang w:val="en-US"/>
        </w:rPr>
        <w:t xml:space="preserve">, </w:t>
      </w:r>
      <w:r w:rsidRPr="00963966">
        <w:rPr>
          <w:rFonts w:ascii="Times New Roman" w:eastAsia="Arial" w:hAnsi="Times New Roman" w:cs="Times New Roman"/>
          <w:color w:val="000000" w:themeColor="text1"/>
          <w:lang w:val="vi-VN"/>
        </w:rPr>
        <w:t>including leaders of the Department of Education and Training, principals, vice principals</w:t>
      </w:r>
      <w:r>
        <w:rPr>
          <w:rFonts w:ascii="Times New Roman" w:eastAsia="Arial" w:hAnsi="Times New Roman" w:cs="Times New Roman"/>
          <w:color w:val="000000" w:themeColor="text1"/>
          <w:lang w:val="vi-VN"/>
        </w:rPr>
        <w:t xml:space="preserve"> </w:t>
      </w:r>
      <w:r w:rsidRPr="00963966">
        <w:rPr>
          <w:rFonts w:ascii="Times New Roman" w:eastAsia="Arial" w:hAnsi="Times New Roman" w:cs="Times New Roman"/>
          <w:color w:val="000000" w:themeColor="text1"/>
          <w:lang w:val="vi-VN"/>
        </w:rPr>
        <w:t xml:space="preserve">and </w:t>
      </w:r>
      <w:r>
        <w:rPr>
          <w:rFonts w:ascii="Times New Roman" w:eastAsia="Arial" w:hAnsi="Times New Roman" w:cs="Times New Roman"/>
          <w:color w:val="000000" w:themeColor="text1"/>
          <w:lang w:val="vi-VN"/>
        </w:rPr>
        <w:t>67</w:t>
      </w:r>
      <w:r w:rsidRPr="00963966">
        <w:rPr>
          <w:rFonts w:ascii="Times New Roman" w:eastAsia="Arial" w:hAnsi="Times New Roman" w:cs="Times New Roman"/>
          <w:color w:val="000000" w:themeColor="text1"/>
          <w:lang w:val="vi-VN"/>
        </w:rPr>
        <w:t xml:space="preserve"> teachers from 1</w:t>
      </w:r>
      <w:r>
        <w:rPr>
          <w:rFonts w:ascii="Times New Roman" w:eastAsia="Arial" w:hAnsi="Times New Roman" w:cs="Times New Roman"/>
          <w:color w:val="000000" w:themeColor="text1"/>
          <w:lang w:val="vi-VN"/>
        </w:rPr>
        <w:t>4</w:t>
      </w:r>
      <w:r w:rsidRPr="00963966">
        <w:rPr>
          <w:rFonts w:ascii="Times New Roman" w:eastAsia="Arial" w:hAnsi="Times New Roman" w:cs="Times New Roman"/>
          <w:color w:val="000000" w:themeColor="text1"/>
          <w:lang w:val="vi-VN"/>
        </w:rPr>
        <w:t xml:space="preserve"> preschools in the </w:t>
      </w:r>
      <w:proofErr w:type="spellStart"/>
      <w:r>
        <w:rPr>
          <w:rFonts w:ascii="Times New Roman" w:eastAsia="Arial" w:hAnsi="Times New Roman" w:cs="Times New Roman"/>
          <w:color w:val="000000" w:themeColor="text1"/>
          <w:lang w:val="en-US"/>
        </w:rPr>
        <w:t>Dakrong</w:t>
      </w:r>
      <w:proofErr w:type="spellEnd"/>
      <w:r>
        <w:rPr>
          <w:rFonts w:ascii="Times New Roman" w:eastAsia="Arial" w:hAnsi="Times New Roman" w:cs="Times New Roman"/>
          <w:color w:val="000000" w:themeColor="text1"/>
          <w:lang w:val="en-US"/>
        </w:rPr>
        <w:t xml:space="preserve"> </w:t>
      </w:r>
      <w:r w:rsidRPr="00963966">
        <w:rPr>
          <w:rFonts w:ascii="Times New Roman" w:eastAsia="Arial" w:hAnsi="Times New Roman" w:cs="Times New Roman"/>
          <w:color w:val="000000" w:themeColor="text1"/>
          <w:lang w:val="vi-VN"/>
        </w:rPr>
        <w:t>region. The question</w:t>
      </w:r>
      <w:r>
        <w:rPr>
          <w:rFonts w:ascii="Times New Roman" w:eastAsia="Arial" w:hAnsi="Times New Roman" w:cs="Times New Roman"/>
          <w:color w:val="000000" w:themeColor="text1"/>
          <w:lang w:val="en-US"/>
        </w:rPr>
        <w:t xml:space="preserve"> sheet </w:t>
      </w:r>
      <w:r w:rsidRPr="00963966">
        <w:rPr>
          <w:rFonts w:ascii="Times New Roman" w:eastAsia="Arial" w:hAnsi="Times New Roman" w:cs="Times New Roman"/>
          <w:color w:val="000000" w:themeColor="text1"/>
          <w:lang w:val="vi-VN"/>
        </w:rPr>
        <w:t>was built focusing on contents as</w:t>
      </w:r>
      <w:r>
        <w:rPr>
          <w:rFonts w:ascii="Times New Roman" w:eastAsia="Arial" w:hAnsi="Times New Roman" w:cs="Times New Roman"/>
          <w:color w:val="000000" w:themeColor="text1"/>
          <w:lang w:val="en-US"/>
        </w:rPr>
        <w:t xml:space="preserve"> such as</w:t>
      </w:r>
      <w:r w:rsidRPr="00963966">
        <w:rPr>
          <w:rFonts w:ascii="Times New Roman" w:eastAsia="Arial" w:hAnsi="Times New Roman" w:cs="Times New Roman"/>
          <w:color w:val="000000" w:themeColor="text1"/>
          <w:lang w:val="vi-VN"/>
        </w:rPr>
        <w:t xml:space="preserve"> the planning of managers in kindergartens, selection of training and retraining, appointment and re-appointment,</w:t>
      </w:r>
      <w:r>
        <w:rPr>
          <w:rFonts w:ascii="Times New Roman" w:eastAsia="Arial" w:hAnsi="Times New Roman" w:cs="Times New Roman"/>
          <w:color w:val="000000" w:themeColor="text1"/>
          <w:lang w:val="en-US"/>
        </w:rPr>
        <w:t xml:space="preserve"> transferring staffs..</w:t>
      </w:r>
      <w:r w:rsidRPr="00963966">
        <w:rPr>
          <w:rFonts w:ascii="Times New Roman" w:eastAsia="Arial" w:hAnsi="Times New Roman" w:cs="Times New Roman"/>
          <w:color w:val="000000" w:themeColor="text1"/>
          <w:lang w:val="vi-VN"/>
        </w:rPr>
        <w:t>. developing regimes and policies for management staff... Research results</w:t>
      </w:r>
      <w:r>
        <w:rPr>
          <w:rFonts w:ascii="Times New Roman" w:eastAsia="Arial" w:hAnsi="Times New Roman" w:cs="Times New Roman"/>
          <w:color w:val="000000" w:themeColor="text1"/>
          <w:lang w:val="en-US"/>
        </w:rPr>
        <w:t xml:space="preserve"> indicates</w:t>
      </w:r>
      <w:r w:rsidRPr="00963966">
        <w:rPr>
          <w:rFonts w:ascii="Times New Roman" w:eastAsia="Arial" w:hAnsi="Times New Roman" w:cs="Times New Roman"/>
          <w:color w:val="000000" w:themeColor="text1"/>
          <w:lang w:val="vi-VN"/>
        </w:rPr>
        <w:t xml:space="preserve"> that </w:t>
      </w:r>
      <w:r>
        <w:rPr>
          <w:rFonts w:ascii="Times New Roman" w:eastAsia="Arial" w:hAnsi="Times New Roman" w:cs="Times New Roman"/>
          <w:color w:val="000000" w:themeColor="text1"/>
          <w:lang w:val="en-US"/>
        </w:rPr>
        <w:t xml:space="preserve">the overall </w:t>
      </w:r>
      <w:r w:rsidRPr="00963966">
        <w:rPr>
          <w:rFonts w:ascii="Times New Roman" w:eastAsia="Arial" w:hAnsi="Times New Roman" w:cs="Times New Roman"/>
          <w:color w:val="000000" w:themeColor="text1"/>
          <w:lang w:val="vi-VN"/>
        </w:rPr>
        <w:t>planning is still inadequate, training and retraining work is not really effective, the control The inspection and assessment of the quality of the management staff has not been carried out regularly… There are many factors that affect the development of the management staff in kindergartens, in which factors such as guiding documents. and the development of plans and strategies for the development of managers in preschools has a strong impact. On the basis of the assessment of the current situation, the article proposes a number of measures to improve the efficiency of public development of management staff in preschools in Dakrong district, Quang Tri province.</w:t>
      </w:r>
    </w:p>
    <w:p w14:paraId="14274B8A" w14:textId="1E293A5B" w:rsidR="007319F1" w:rsidRPr="00B91B7F" w:rsidRDefault="00D31695" w:rsidP="00D31695">
      <w:pPr>
        <w:tabs>
          <w:tab w:val="left" w:pos="9000"/>
        </w:tabs>
        <w:spacing w:before="120"/>
        <w:jc w:val="center"/>
        <w:rPr>
          <w:rFonts w:ascii="Times New Roman" w:hAnsi="Times New Roman" w:cs="Times New Roman"/>
          <w:b/>
          <w:bCs/>
          <w:lang w:val="vi-VN"/>
        </w:rPr>
      </w:pPr>
      <w:r w:rsidRPr="00963966">
        <w:rPr>
          <w:rFonts w:ascii="Times New Roman" w:eastAsia="Arial" w:hAnsi="Times New Roman" w:cs="Times New Roman"/>
          <w:color w:val="000000" w:themeColor="text1"/>
          <w:lang w:val="vi-VN"/>
        </w:rPr>
        <w:t>Keywords: Measures to develop management staff; Preschool; Dakrong, Quang Tri province</w:t>
      </w:r>
      <w:r>
        <w:rPr>
          <w:rFonts w:ascii="Times New Roman" w:eastAsia="Arial" w:hAnsi="Times New Roman" w:cs="Times New Roman"/>
          <w:color w:val="000000" w:themeColor="text1"/>
          <w:lang w:val="vi-VN"/>
        </w:rPr>
        <w:t>.</w:t>
      </w:r>
    </w:p>
    <w:sectPr w:rsidR="007319F1" w:rsidRPr="00B91B7F" w:rsidSect="00B91B7F">
      <w:pgSz w:w="12240" w:h="15840"/>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4D54"/>
    <w:multiLevelType w:val="hybridMultilevel"/>
    <w:tmpl w:val="6E28875A"/>
    <w:lvl w:ilvl="0" w:tplc="8A42AFE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F6AC1"/>
    <w:multiLevelType w:val="hybridMultilevel"/>
    <w:tmpl w:val="2A0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93"/>
    <w:rsid w:val="00023779"/>
    <w:rsid w:val="000364D9"/>
    <w:rsid w:val="00045D73"/>
    <w:rsid w:val="00046964"/>
    <w:rsid w:val="000520BE"/>
    <w:rsid w:val="00067AFF"/>
    <w:rsid w:val="00074280"/>
    <w:rsid w:val="000749F2"/>
    <w:rsid w:val="00095899"/>
    <w:rsid w:val="00097792"/>
    <w:rsid w:val="000C15CC"/>
    <w:rsid w:val="000C2451"/>
    <w:rsid w:val="000C54A9"/>
    <w:rsid w:val="000C6BBF"/>
    <w:rsid w:val="00101062"/>
    <w:rsid w:val="00106042"/>
    <w:rsid w:val="001102CA"/>
    <w:rsid w:val="00111219"/>
    <w:rsid w:val="0012087B"/>
    <w:rsid w:val="00142502"/>
    <w:rsid w:val="00185EEA"/>
    <w:rsid w:val="001B2207"/>
    <w:rsid w:val="001B71EF"/>
    <w:rsid w:val="001B765F"/>
    <w:rsid w:val="001C7CD3"/>
    <w:rsid w:val="001D40A0"/>
    <w:rsid w:val="002116C1"/>
    <w:rsid w:val="00261782"/>
    <w:rsid w:val="00267DF1"/>
    <w:rsid w:val="00292385"/>
    <w:rsid w:val="00295A16"/>
    <w:rsid w:val="002A33B0"/>
    <w:rsid w:val="002A5ECD"/>
    <w:rsid w:val="002D4148"/>
    <w:rsid w:val="002E65EF"/>
    <w:rsid w:val="002F55FA"/>
    <w:rsid w:val="003224E6"/>
    <w:rsid w:val="003313E0"/>
    <w:rsid w:val="00356C9A"/>
    <w:rsid w:val="00365298"/>
    <w:rsid w:val="00377CB1"/>
    <w:rsid w:val="00381497"/>
    <w:rsid w:val="00382079"/>
    <w:rsid w:val="003A16C0"/>
    <w:rsid w:val="003B3C4A"/>
    <w:rsid w:val="003D2423"/>
    <w:rsid w:val="0042465D"/>
    <w:rsid w:val="00460303"/>
    <w:rsid w:val="00491233"/>
    <w:rsid w:val="00491D96"/>
    <w:rsid w:val="00497DE2"/>
    <w:rsid w:val="004B13EA"/>
    <w:rsid w:val="004D0415"/>
    <w:rsid w:val="004E3875"/>
    <w:rsid w:val="004E5921"/>
    <w:rsid w:val="005119F0"/>
    <w:rsid w:val="005152BF"/>
    <w:rsid w:val="005735EF"/>
    <w:rsid w:val="005856DF"/>
    <w:rsid w:val="00585947"/>
    <w:rsid w:val="00585C06"/>
    <w:rsid w:val="0059599F"/>
    <w:rsid w:val="005B6A54"/>
    <w:rsid w:val="005B777B"/>
    <w:rsid w:val="005C44C9"/>
    <w:rsid w:val="005C73E2"/>
    <w:rsid w:val="005F3865"/>
    <w:rsid w:val="006037FD"/>
    <w:rsid w:val="0060437E"/>
    <w:rsid w:val="0061480B"/>
    <w:rsid w:val="0065530F"/>
    <w:rsid w:val="0069170D"/>
    <w:rsid w:val="00697365"/>
    <w:rsid w:val="006A50F3"/>
    <w:rsid w:val="006A6519"/>
    <w:rsid w:val="006B4E6E"/>
    <w:rsid w:val="006C19F7"/>
    <w:rsid w:val="006C7C52"/>
    <w:rsid w:val="006D33B2"/>
    <w:rsid w:val="006D7AB4"/>
    <w:rsid w:val="007013AD"/>
    <w:rsid w:val="007319F1"/>
    <w:rsid w:val="00735E06"/>
    <w:rsid w:val="00746752"/>
    <w:rsid w:val="00755C2A"/>
    <w:rsid w:val="00773490"/>
    <w:rsid w:val="007824AE"/>
    <w:rsid w:val="00794602"/>
    <w:rsid w:val="007A1C79"/>
    <w:rsid w:val="007A37BC"/>
    <w:rsid w:val="007E0078"/>
    <w:rsid w:val="007E5EE3"/>
    <w:rsid w:val="007F41B7"/>
    <w:rsid w:val="008206A8"/>
    <w:rsid w:val="008473D7"/>
    <w:rsid w:val="00851E7F"/>
    <w:rsid w:val="00853AF9"/>
    <w:rsid w:val="008717F4"/>
    <w:rsid w:val="00876B35"/>
    <w:rsid w:val="008856BA"/>
    <w:rsid w:val="008A2CF9"/>
    <w:rsid w:val="008D2772"/>
    <w:rsid w:val="008D7641"/>
    <w:rsid w:val="008E2A1F"/>
    <w:rsid w:val="008E7ABC"/>
    <w:rsid w:val="00957C79"/>
    <w:rsid w:val="00965392"/>
    <w:rsid w:val="009856B0"/>
    <w:rsid w:val="009923A1"/>
    <w:rsid w:val="009A531F"/>
    <w:rsid w:val="009B39FF"/>
    <w:rsid w:val="009C2356"/>
    <w:rsid w:val="009C640F"/>
    <w:rsid w:val="009E1AF7"/>
    <w:rsid w:val="009E2FAB"/>
    <w:rsid w:val="009F1A78"/>
    <w:rsid w:val="00A208D5"/>
    <w:rsid w:val="00A32D4F"/>
    <w:rsid w:val="00A42ED7"/>
    <w:rsid w:val="00A51FF0"/>
    <w:rsid w:val="00A52B19"/>
    <w:rsid w:val="00A560F8"/>
    <w:rsid w:val="00A57FD5"/>
    <w:rsid w:val="00A61326"/>
    <w:rsid w:val="00A66D85"/>
    <w:rsid w:val="00A70987"/>
    <w:rsid w:val="00A734A7"/>
    <w:rsid w:val="00A82C4C"/>
    <w:rsid w:val="00A86044"/>
    <w:rsid w:val="00AA2D59"/>
    <w:rsid w:val="00AD67FE"/>
    <w:rsid w:val="00AE6481"/>
    <w:rsid w:val="00AF7F6F"/>
    <w:rsid w:val="00B056A2"/>
    <w:rsid w:val="00B153DE"/>
    <w:rsid w:val="00B2234F"/>
    <w:rsid w:val="00B24CC7"/>
    <w:rsid w:val="00B26C41"/>
    <w:rsid w:val="00B36E97"/>
    <w:rsid w:val="00B46052"/>
    <w:rsid w:val="00B52F44"/>
    <w:rsid w:val="00B628B7"/>
    <w:rsid w:val="00B7068F"/>
    <w:rsid w:val="00B91B7F"/>
    <w:rsid w:val="00B93B22"/>
    <w:rsid w:val="00BA673B"/>
    <w:rsid w:val="00BB2373"/>
    <w:rsid w:val="00BB7277"/>
    <w:rsid w:val="00BC081F"/>
    <w:rsid w:val="00BE0495"/>
    <w:rsid w:val="00BE7CE1"/>
    <w:rsid w:val="00C03FD2"/>
    <w:rsid w:val="00C16880"/>
    <w:rsid w:val="00C259FC"/>
    <w:rsid w:val="00C364E7"/>
    <w:rsid w:val="00C60088"/>
    <w:rsid w:val="00C67AC9"/>
    <w:rsid w:val="00C80183"/>
    <w:rsid w:val="00C8212C"/>
    <w:rsid w:val="00C84C6E"/>
    <w:rsid w:val="00CA2C38"/>
    <w:rsid w:val="00CA65B4"/>
    <w:rsid w:val="00CB3E96"/>
    <w:rsid w:val="00CC69E8"/>
    <w:rsid w:val="00CD7095"/>
    <w:rsid w:val="00D1695D"/>
    <w:rsid w:val="00D25521"/>
    <w:rsid w:val="00D2697A"/>
    <w:rsid w:val="00D31695"/>
    <w:rsid w:val="00D31D21"/>
    <w:rsid w:val="00D41CB6"/>
    <w:rsid w:val="00D452EB"/>
    <w:rsid w:val="00D628A5"/>
    <w:rsid w:val="00D67F40"/>
    <w:rsid w:val="00D70A56"/>
    <w:rsid w:val="00D85446"/>
    <w:rsid w:val="00D909D6"/>
    <w:rsid w:val="00DC57A3"/>
    <w:rsid w:val="00DC6759"/>
    <w:rsid w:val="00DD1CBB"/>
    <w:rsid w:val="00DD617C"/>
    <w:rsid w:val="00DF2793"/>
    <w:rsid w:val="00DF35E4"/>
    <w:rsid w:val="00DF7F4D"/>
    <w:rsid w:val="00E107E7"/>
    <w:rsid w:val="00E2076E"/>
    <w:rsid w:val="00E3498F"/>
    <w:rsid w:val="00E4076D"/>
    <w:rsid w:val="00E568B6"/>
    <w:rsid w:val="00E60D67"/>
    <w:rsid w:val="00E6131A"/>
    <w:rsid w:val="00E6575E"/>
    <w:rsid w:val="00E736AE"/>
    <w:rsid w:val="00E743B8"/>
    <w:rsid w:val="00E94FA1"/>
    <w:rsid w:val="00EA47D9"/>
    <w:rsid w:val="00EA6703"/>
    <w:rsid w:val="00ED55E0"/>
    <w:rsid w:val="00EF6E93"/>
    <w:rsid w:val="00F05863"/>
    <w:rsid w:val="00F102CA"/>
    <w:rsid w:val="00F104FE"/>
    <w:rsid w:val="00F14B92"/>
    <w:rsid w:val="00F327FB"/>
    <w:rsid w:val="00F353E7"/>
    <w:rsid w:val="00F5628D"/>
    <w:rsid w:val="00F60225"/>
    <w:rsid w:val="00F7673A"/>
    <w:rsid w:val="00FB40BD"/>
    <w:rsid w:val="00FB45A7"/>
    <w:rsid w:val="00FD453B"/>
    <w:rsid w:val="00FD5BBB"/>
    <w:rsid w:val="00FD6595"/>
    <w:rsid w:val="00FD6C06"/>
    <w:rsid w:val="00FF686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D2FA"/>
  <w15:chartTrackingRefBased/>
  <w15:docId w15:val="{486A1DF5-3F99-0148-A177-92BA9225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3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1"/>
    <w:unhideWhenUsed/>
    <w:qFormat/>
    <w:rsid w:val="00381497"/>
    <w:pPr>
      <w:keepNext/>
      <w:keepLines/>
      <w:spacing w:before="200" w:line="276" w:lineRule="auto"/>
      <w:outlineLvl w:val="2"/>
    </w:pPr>
    <w:rPr>
      <w:rFonts w:ascii="Times New Roman" w:eastAsia="Times New Roman" w:hAnsi="Times New Roman" w:cs="Times New Roman"/>
      <w:b/>
      <w:bCs/>
      <w:color w:val="4F81BD"/>
      <w:sz w:val="22"/>
      <w:szCs w:val="22"/>
      <w:lang w:val="en-US"/>
    </w:rPr>
  </w:style>
  <w:style w:type="paragraph" w:styleId="Heading4">
    <w:name w:val="heading 4"/>
    <w:basedOn w:val="Normal"/>
    <w:next w:val="Normal"/>
    <w:link w:val="Heading4Char"/>
    <w:uiPriority w:val="9"/>
    <w:semiHidden/>
    <w:unhideWhenUsed/>
    <w:qFormat/>
    <w:rsid w:val="009A53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81497"/>
    <w:rPr>
      <w:rFonts w:asciiTheme="majorHAnsi" w:eastAsiaTheme="majorEastAsia" w:hAnsiTheme="majorHAnsi" w:cstheme="majorBidi"/>
      <w:color w:val="1F3763" w:themeColor="accent1" w:themeShade="7F"/>
    </w:rPr>
  </w:style>
  <w:style w:type="character" w:customStyle="1" w:styleId="Heading3Char1">
    <w:name w:val="Heading 3 Char1"/>
    <w:link w:val="Heading3"/>
    <w:rsid w:val="00381497"/>
    <w:rPr>
      <w:rFonts w:ascii="Times New Roman" w:eastAsia="Times New Roman" w:hAnsi="Times New Roman" w:cs="Times New Roman"/>
      <w:b/>
      <w:bCs/>
      <w:color w:val="4F81BD"/>
      <w:sz w:val="22"/>
      <w:szCs w:val="22"/>
      <w:lang w:val="en-US"/>
    </w:rPr>
  </w:style>
  <w:style w:type="paragraph" w:customStyle="1" w:styleId="TableParagraph">
    <w:name w:val="Table Paragraph"/>
    <w:basedOn w:val="Normal"/>
    <w:uiPriority w:val="1"/>
    <w:qFormat/>
    <w:rsid w:val="00381497"/>
    <w:pPr>
      <w:widowControl w:val="0"/>
      <w:autoSpaceDE w:val="0"/>
      <w:autoSpaceDN w:val="0"/>
      <w:spacing w:before="17"/>
      <w:jc w:val="center"/>
    </w:pPr>
    <w:rPr>
      <w:rFonts w:ascii="Times New Roman" w:eastAsia="Times New Roman" w:hAnsi="Times New Roman" w:cs="Times New Roman"/>
      <w:sz w:val="22"/>
      <w:szCs w:val="22"/>
      <w:lang w:val="vi"/>
    </w:rPr>
  </w:style>
  <w:style w:type="paragraph" w:styleId="ListParagraph">
    <w:name w:val="List Paragraph"/>
    <w:aliases w:val="Medium Grid 1 - Accent 22,Numbered List"/>
    <w:basedOn w:val="Normal"/>
    <w:link w:val="ListParagraphChar"/>
    <w:uiPriority w:val="99"/>
    <w:qFormat/>
    <w:rsid w:val="008E7ABC"/>
    <w:pPr>
      <w:ind w:left="720"/>
      <w:contextualSpacing/>
    </w:pPr>
  </w:style>
  <w:style w:type="paragraph" w:customStyle="1" w:styleId="colorblack">
    <w:name w:val="colorblack"/>
    <w:basedOn w:val="Normal"/>
    <w:rsid w:val="00F60225"/>
    <w:pPr>
      <w:spacing w:before="100" w:beforeAutospacing="1" w:after="100" w:afterAutospacing="1"/>
    </w:pPr>
    <w:rPr>
      <w:rFonts w:ascii="Times New Roman" w:eastAsia="Times New Roman" w:hAnsi="Times New Roman" w:cs="Times New Roman"/>
      <w:lang w:val="en-US" w:eastAsia="zh-CN"/>
    </w:rPr>
  </w:style>
  <w:style w:type="paragraph" w:styleId="NormalWeb">
    <w:name w:val="Normal (Web)"/>
    <w:basedOn w:val="Normal"/>
    <w:uiPriority w:val="99"/>
    <w:unhideWhenUsed/>
    <w:rsid w:val="000C54A9"/>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67AFF"/>
    <w:rPr>
      <w:color w:val="0563C1" w:themeColor="hyperlink"/>
      <w:u w:val="single"/>
    </w:rPr>
  </w:style>
  <w:style w:type="character" w:styleId="UnresolvedMention">
    <w:name w:val="Unresolved Mention"/>
    <w:basedOn w:val="DefaultParagraphFont"/>
    <w:uiPriority w:val="99"/>
    <w:semiHidden/>
    <w:unhideWhenUsed/>
    <w:rsid w:val="00067AFF"/>
    <w:rPr>
      <w:color w:val="605E5C"/>
      <w:shd w:val="clear" w:color="auto" w:fill="E1DFDD"/>
    </w:rPr>
  </w:style>
  <w:style w:type="paragraph" w:styleId="Caption">
    <w:name w:val="caption"/>
    <w:aliases w:val="BẢNG BIỂU"/>
    <w:basedOn w:val="Normal"/>
    <w:next w:val="Normal"/>
    <w:uiPriority w:val="99"/>
    <w:qFormat/>
    <w:rsid w:val="009A531F"/>
    <w:pPr>
      <w:spacing w:after="200"/>
    </w:pPr>
    <w:rPr>
      <w:rFonts w:ascii="Times New Roman" w:eastAsia="Calibri" w:hAnsi="Times New Roman" w:cs="Calibri"/>
      <w:i/>
      <w:iCs/>
      <w:color w:val="000000" w:themeColor="text1"/>
      <w:sz w:val="26"/>
      <w:szCs w:val="18"/>
      <w:lang w:val="en-US"/>
    </w:rPr>
  </w:style>
  <w:style w:type="paragraph" w:customStyle="1" w:styleId="02">
    <w:name w:val="02"/>
    <w:basedOn w:val="Heading1"/>
    <w:qFormat/>
    <w:rsid w:val="009A531F"/>
    <w:pPr>
      <w:keepNext w:val="0"/>
      <w:keepLines w:val="0"/>
      <w:widowControl w:val="0"/>
      <w:spacing w:before="0" w:line="348" w:lineRule="auto"/>
      <w:jc w:val="both"/>
    </w:pPr>
    <w:rPr>
      <w:rFonts w:ascii="Times New Roman" w:eastAsia="Times New Roman" w:hAnsi="Times New Roman" w:cs="Times New Roman"/>
      <w:b/>
      <w:bCs/>
      <w:color w:val="auto"/>
      <w:sz w:val="26"/>
      <w:szCs w:val="26"/>
      <w:lang w:val="en-US"/>
    </w:rPr>
  </w:style>
  <w:style w:type="paragraph" w:customStyle="1" w:styleId="03">
    <w:name w:val="03"/>
    <w:basedOn w:val="Heading4"/>
    <w:qFormat/>
    <w:rsid w:val="009A531F"/>
    <w:pPr>
      <w:keepNext w:val="0"/>
      <w:keepLines w:val="0"/>
      <w:widowControl w:val="0"/>
      <w:spacing w:before="0" w:line="348" w:lineRule="auto"/>
      <w:jc w:val="both"/>
    </w:pPr>
    <w:rPr>
      <w:rFonts w:ascii="Times New Roman" w:eastAsia="Times New Roman" w:hAnsi="Times New Roman" w:cs="Times New Roman"/>
      <w:b/>
      <w:color w:val="auto"/>
      <w:sz w:val="26"/>
      <w:szCs w:val="26"/>
      <w:lang w:val="en-US"/>
    </w:rPr>
  </w:style>
  <w:style w:type="paragraph" w:styleId="BodyText">
    <w:name w:val="Body Text"/>
    <w:basedOn w:val="Normal"/>
    <w:link w:val="BodyTextChar"/>
    <w:uiPriority w:val="99"/>
    <w:unhideWhenUsed/>
    <w:rsid w:val="009A531F"/>
    <w:pPr>
      <w:spacing w:before="20" w:after="120"/>
      <w:ind w:left="601"/>
    </w:pPr>
    <w:rPr>
      <w:rFonts w:ascii="Times New Roman" w:eastAsia="Calibri" w:hAnsi="Times New Roman" w:cs="Times New Roman"/>
      <w:sz w:val="28"/>
      <w:szCs w:val="22"/>
      <w:lang w:val="en-US"/>
    </w:rPr>
  </w:style>
  <w:style w:type="character" w:customStyle="1" w:styleId="BodyTextChar">
    <w:name w:val="Body Text Char"/>
    <w:basedOn w:val="DefaultParagraphFont"/>
    <w:link w:val="BodyText"/>
    <w:uiPriority w:val="99"/>
    <w:rsid w:val="009A531F"/>
    <w:rPr>
      <w:rFonts w:ascii="Times New Roman" w:eastAsia="Calibri" w:hAnsi="Times New Roman" w:cs="Times New Roman"/>
      <w:sz w:val="28"/>
      <w:szCs w:val="22"/>
      <w:lang w:val="en-US"/>
    </w:rPr>
  </w:style>
  <w:style w:type="character" w:customStyle="1" w:styleId="Heading1Char">
    <w:name w:val="Heading 1 Char"/>
    <w:basedOn w:val="DefaultParagraphFont"/>
    <w:link w:val="Heading1"/>
    <w:uiPriority w:val="9"/>
    <w:rsid w:val="009A531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A531F"/>
    <w:rPr>
      <w:rFonts w:asciiTheme="majorHAnsi" w:eastAsiaTheme="majorEastAsia" w:hAnsiTheme="majorHAnsi" w:cstheme="majorBidi"/>
      <w:i/>
      <w:iCs/>
      <w:color w:val="2F5496" w:themeColor="accent1" w:themeShade="BF"/>
    </w:rPr>
  </w:style>
  <w:style w:type="character" w:customStyle="1" w:styleId="Vnbnnidung">
    <w:name w:val="Văn bản nội dung_"/>
    <w:link w:val="Vnbnnidung0"/>
    <w:uiPriority w:val="99"/>
    <w:locked/>
    <w:rsid w:val="009A531F"/>
    <w:rPr>
      <w:rFonts w:cs="Times New Roman"/>
      <w:sz w:val="26"/>
      <w:szCs w:val="26"/>
    </w:rPr>
  </w:style>
  <w:style w:type="paragraph" w:customStyle="1" w:styleId="Vnbnnidung0">
    <w:name w:val="Văn bản nội dung"/>
    <w:basedOn w:val="Normal"/>
    <w:link w:val="Vnbnnidung"/>
    <w:uiPriority w:val="99"/>
    <w:rsid w:val="009A531F"/>
    <w:pPr>
      <w:widowControl w:val="0"/>
      <w:spacing w:after="100" w:line="257" w:lineRule="auto"/>
      <w:ind w:firstLine="400"/>
    </w:pPr>
    <w:rPr>
      <w:rFonts w:cs="Times New Roman"/>
      <w:sz w:val="26"/>
      <w:szCs w:val="26"/>
    </w:rPr>
  </w:style>
  <w:style w:type="character" w:customStyle="1" w:styleId="ListParagraphChar">
    <w:name w:val="List Paragraph Char"/>
    <w:aliases w:val="Medium Grid 1 - Accent 22 Char,Numbered List Char"/>
    <w:link w:val="ListParagraph"/>
    <w:uiPriority w:val="34"/>
    <w:rsid w:val="009A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0905">
      <w:bodyDiv w:val="1"/>
      <w:marLeft w:val="0"/>
      <w:marRight w:val="0"/>
      <w:marTop w:val="0"/>
      <w:marBottom w:val="0"/>
      <w:divBdr>
        <w:top w:val="none" w:sz="0" w:space="0" w:color="auto"/>
        <w:left w:val="none" w:sz="0" w:space="0" w:color="auto"/>
        <w:bottom w:val="none" w:sz="0" w:space="0" w:color="auto"/>
        <w:right w:val="none" w:sz="0" w:space="0" w:color="auto"/>
      </w:divBdr>
    </w:div>
    <w:div w:id="1284190619">
      <w:bodyDiv w:val="1"/>
      <w:marLeft w:val="0"/>
      <w:marRight w:val="0"/>
      <w:marTop w:val="0"/>
      <w:marBottom w:val="0"/>
      <w:divBdr>
        <w:top w:val="none" w:sz="0" w:space="0" w:color="auto"/>
        <w:left w:val="none" w:sz="0" w:space="0" w:color="auto"/>
        <w:bottom w:val="none" w:sz="0" w:space="0" w:color="auto"/>
        <w:right w:val="none" w:sz="0" w:space="0" w:color="auto"/>
      </w:divBdr>
    </w:div>
    <w:div w:id="1733848247">
      <w:bodyDiv w:val="1"/>
      <w:marLeft w:val="0"/>
      <w:marRight w:val="0"/>
      <w:marTop w:val="0"/>
      <w:marBottom w:val="0"/>
      <w:divBdr>
        <w:top w:val="none" w:sz="0" w:space="0" w:color="auto"/>
        <w:left w:val="none" w:sz="0" w:space="0" w:color="auto"/>
        <w:bottom w:val="none" w:sz="0" w:space="0" w:color="auto"/>
        <w:right w:val="none" w:sz="0" w:space="0" w:color="auto"/>
      </w:divBdr>
    </w:div>
    <w:div w:id="19050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11</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2021-10-05T06:24:00Z</dcterms:created>
  <dcterms:modified xsi:type="dcterms:W3CDTF">2021-12-22T16:08:00Z</dcterms:modified>
</cp:coreProperties>
</file>