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C5" w:rsidRPr="00103D91" w:rsidRDefault="00E90DC5" w:rsidP="00103D91">
      <w:pPr>
        <w:spacing w:after="0" w:line="288" w:lineRule="auto"/>
        <w:jc w:val="center"/>
        <w:rPr>
          <w:rFonts w:ascii="Palatino Linotype" w:hAnsi="Palatino Linotype" w:cs="Times New Roman"/>
          <w:b/>
          <w:sz w:val="24"/>
          <w:szCs w:val="24"/>
        </w:rPr>
      </w:pPr>
      <w:r w:rsidRPr="00103D91">
        <w:rPr>
          <w:rFonts w:ascii="Palatino Linotype" w:hAnsi="Palatino Linotype" w:cs="Times New Roman"/>
          <w:b/>
          <w:sz w:val="24"/>
          <w:szCs w:val="24"/>
        </w:rPr>
        <w:t>Cư dân thuỷ diện sông Hương ở Thừa Thiên Huế:</w:t>
      </w:r>
    </w:p>
    <w:p w:rsidR="00E90DC5" w:rsidRPr="00103D91" w:rsidRDefault="00E90DC5" w:rsidP="00103D91">
      <w:pPr>
        <w:spacing w:after="0" w:line="288" w:lineRule="auto"/>
        <w:jc w:val="center"/>
        <w:rPr>
          <w:rFonts w:ascii="Palatino Linotype" w:hAnsi="Palatino Linotype" w:cs="Times New Roman"/>
          <w:b/>
          <w:sz w:val="24"/>
          <w:szCs w:val="24"/>
        </w:rPr>
      </w:pPr>
      <w:r w:rsidRPr="00103D91">
        <w:rPr>
          <w:rFonts w:ascii="Palatino Linotype" w:hAnsi="Palatino Linotype" w:cs="Times New Roman"/>
          <w:b/>
          <w:sz w:val="24"/>
          <w:szCs w:val="24"/>
        </w:rPr>
        <w:t>Quá trình tái định cư và những biến đổi kinh tế, xã hội</w:t>
      </w:r>
    </w:p>
    <w:p w:rsidR="00E90DC5" w:rsidRPr="00103D91" w:rsidRDefault="00793A02" w:rsidP="00103D91">
      <w:pPr>
        <w:spacing w:after="0" w:line="288" w:lineRule="auto"/>
        <w:ind w:left="2160" w:firstLine="720"/>
        <w:rPr>
          <w:rFonts w:ascii="Palatino Linotype" w:hAnsi="Palatino Linotype" w:cs="Times New Roman"/>
          <w:b/>
          <w:sz w:val="24"/>
          <w:szCs w:val="24"/>
        </w:rPr>
      </w:pPr>
      <w:r w:rsidRPr="00103D91">
        <w:rPr>
          <w:rFonts w:ascii="Palatino Linotype" w:hAnsi="Palatino Linotype" w:cs="Times New Roman"/>
          <w:b/>
          <w:sz w:val="24"/>
          <w:szCs w:val="24"/>
        </w:rPr>
        <w:t xml:space="preserve">       </w:t>
      </w:r>
      <w:r w:rsidR="00D733A6" w:rsidRPr="00103D91">
        <w:rPr>
          <w:rFonts w:ascii="Palatino Linotype" w:hAnsi="Palatino Linotype" w:cs="Times New Roman"/>
          <w:b/>
          <w:sz w:val="24"/>
          <w:szCs w:val="24"/>
        </w:rPr>
        <w:t xml:space="preserve"> </w:t>
      </w:r>
      <w:r w:rsidR="00E90DC5" w:rsidRPr="00103D91">
        <w:rPr>
          <w:rFonts w:ascii="Palatino Linotype" w:hAnsi="Palatino Linotype" w:cs="Times New Roman"/>
          <w:b/>
          <w:sz w:val="24"/>
          <w:szCs w:val="24"/>
        </w:rPr>
        <w:t>Nguyễn Mạnh Hà – Đại học Khoa học, Đại học Huế</w:t>
      </w:r>
    </w:p>
    <w:p w:rsidR="00E90DC5" w:rsidRPr="00103D91" w:rsidRDefault="00E90DC5" w:rsidP="00103D91">
      <w:pPr>
        <w:spacing w:after="0" w:line="288" w:lineRule="auto"/>
        <w:ind w:firstLine="505"/>
        <w:rPr>
          <w:rFonts w:ascii="Palatino Linotype" w:eastAsia="Arial" w:hAnsi="Palatino Linotype" w:cs="Times New Roman"/>
          <w:b/>
          <w:sz w:val="24"/>
          <w:szCs w:val="24"/>
        </w:rPr>
      </w:pPr>
      <w:r w:rsidRPr="00103D91">
        <w:rPr>
          <w:rFonts w:ascii="Palatino Linotype" w:eastAsia="Arial" w:hAnsi="Palatino Linotype" w:cs="Times New Roman"/>
          <w:b/>
          <w:sz w:val="24"/>
          <w:szCs w:val="24"/>
        </w:rPr>
        <w:t xml:space="preserve">Tóm tắt </w:t>
      </w:r>
    </w:p>
    <w:p w:rsidR="00B34897" w:rsidRPr="00103D91" w:rsidRDefault="00E90DC5" w:rsidP="00103D91">
      <w:pPr>
        <w:spacing w:after="0" w:line="288" w:lineRule="auto"/>
        <w:ind w:left="720" w:firstLine="215"/>
        <w:jc w:val="both"/>
        <w:rPr>
          <w:rFonts w:ascii="Palatino Linotype" w:eastAsia="Arial" w:hAnsi="Palatino Linotype" w:cs="Times New Roman"/>
          <w:b/>
          <w:sz w:val="24"/>
          <w:szCs w:val="24"/>
        </w:rPr>
      </w:pPr>
      <w:r w:rsidRPr="00103D91">
        <w:rPr>
          <w:rFonts w:ascii="Palatino Linotype" w:eastAsia="Arial" w:hAnsi="Palatino Linotype"/>
          <w:i/>
          <w:sz w:val="24"/>
          <w:szCs w:val="24"/>
        </w:rPr>
        <w:t>Di dời, giải toả và tái định cư (TĐC) các cộng đồng cư dân trong quá trình phát triển đô thị, khu công nghiệp hay thuỷ điện ở Việt Nam…không chỉ là những hoạt động dịch chuyển nơi cư trú</w:t>
      </w:r>
      <w:r w:rsidR="00BB6608" w:rsidRPr="00103D91">
        <w:rPr>
          <w:rFonts w:ascii="Palatino Linotype" w:eastAsia="Arial" w:hAnsi="Palatino Linotype"/>
          <w:i/>
          <w:sz w:val="24"/>
          <w:szCs w:val="24"/>
        </w:rPr>
        <w:t xml:space="preserve">/làm ăn của </w:t>
      </w:r>
      <w:r w:rsidRPr="00103D91">
        <w:rPr>
          <w:rFonts w:ascii="Palatino Linotype" w:eastAsia="Arial" w:hAnsi="Palatino Linotype"/>
          <w:i/>
          <w:sz w:val="24"/>
          <w:szCs w:val="24"/>
        </w:rPr>
        <w:t>cư dân. Xét trên nhiều góc độ, việc di dời, giải toả và TĐC là một quá trình lâu dài, tác động đến nhiều chiều cạnh kinh tế, xã hội</w:t>
      </w:r>
      <w:r w:rsidR="00BB6608" w:rsidRPr="00103D91">
        <w:rPr>
          <w:rFonts w:ascii="Palatino Linotype" w:eastAsia="Arial" w:hAnsi="Palatino Linotype"/>
          <w:i/>
          <w:sz w:val="24"/>
          <w:szCs w:val="24"/>
        </w:rPr>
        <w:t>;</w:t>
      </w:r>
      <w:r w:rsidRPr="00103D91">
        <w:rPr>
          <w:rFonts w:ascii="Palatino Linotype" w:eastAsia="Arial" w:hAnsi="Palatino Linotype"/>
          <w:i/>
          <w:sz w:val="24"/>
          <w:szCs w:val="24"/>
        </w:rPr>
        <w:t xml:space="preserve"> từ đảm bảo nơi cư trú, </w:t>
      </w:r>
      <w:r w:rsidR="009A289F" w:rsidRPr="00103D91">
        <w:rPr>
          <w:rFonts w:ascii="Palatino Linotype" w:eastAsia="Arial" w:hAnsi="Palatino Linotype"/>
          <w:i/>
          <w:sz w:val="24"/>
          <w:szCs w:val="24"/>
        </w:rPr>
        <w:t xml:space="preserve">hỗ trợ sinh kế </w:t>
      </w:r>
      <w:r w:rsidRPr="00103D91">
        <w:rPr>
          <w:rFonts w:ascii="Palatino Linotype" w:eastAsia="Arial" w:hAnsi="Palatino Linotype"/>
          <w:i/>
          <w:sz w:val="24"/>
          <w:szCs w:val="24"/>
        </w:rPr>
        <w:t xml:space="preserve">các vấn đề an sinh xã hội, thay đổi thực hành tín ngưỡng tôn giáo, lối sống của cộng đồng trong bối cảnh thay đổi môi trường sinh thái và tác động của các chính sách TĐC. </w:t>
      </w:r>
      <w:r w:rsidR="00613B9C" w:rsidRPr="00103D91">
        <w:rPr>
          <w:rFonts w:ascii="Palatino Linotype" w:eastAsia="Arial" w:hAnsi="Palatino Linotype"/>
          <w:i/>
          <w:sz w:val="24"/>
          <w:szCs w:val="24"/>
        </w:rPr>
        <w:t xml:space="preserve">Cư </w:t>
      </w:r>
      <w:r w:rsidRPr="00103D91">
        <w:rPr>
          <w:rFonts w:ascii="Palatino Linotype" w:eastAsia="Arial" w:hAnsi="Palatino Linotype"/>
          <w:i/>
          <w:sz w:val="24"/>
          <w:szCs w:val="24"/>
        </w:rPr>
        <w:t>dân thuỷ diện sông Hương</w:t>
      </w:r>
      <w:r w:rsidR="000D731D" w:rsidRPr="00103D91">
        <w:rPr>
          <w:rFonts w:ascii="Palatino Linotype" w:eastAsia="Arial" w:hAnsi="Palatino Linotype"/>
          <w:i/>
          <w:sz w:val="24"/>
          <w:szCs w:val="24"/>
        </w:rPr>
        <w:t xml:space="preserve"> là cộng đồng cư dân đặc thù, dễ bị tổn thương</w:t>
      </w:r>
      <w:r w:rsidR="008E2964" w:rsidRPr="00103D91">
        <w:rPr>
          <w:rFonts w:ascii="Palatino Linotype" w:eastAsia="Arial" w:hAnsi="Palatino Linotype"/>
          <w:i/>
          <w:sz w:val="24"/>
          <w:szCs w:val="24"/>
        </w:rPr>
        <w:t>;</w:t>
      </w:r>
      <w:r w:rsidRPr="00103D91">
        <w:rPr>
          <w:rFonts w:ascii="Palatino Linotype" w:eastAsia="Arial" w:hAnsi="Palatino Linotype"/>
          <w:i/>
          <w:sz w:val="24"/>
          <w:szCs w:val="24"/>
        </w:rPr>
        <w:t xml:space="preserve"> </w:t>
      </w:r>
      <w:r w:rsidR="008B77A6" w:rsidRPr="00103D91">
        <w:rPr>
          <w:rFonts w:ascii="Palatino Linotype" w:eastAsia="Arial" w:hAnsi="Palatino Linotype"/>
          <w:i/>
          <w:sz w:val="24"/>
          <w:szCs w:val="24"/>
        </w:rPr>
        <w:t xml:space="preserve">họ đã cư trú trong những ngôi nhà </w:t>
      </w:r>
      <w:r w:rsidR="00194ECD" w:rsidRPr="00103D91">
        <w:rPr>
          <w:rFonts w:ascii="Palatino Linotype" w:eastAsia="Arial" w:hAnsi="Palatino Linotype"/>
          <w:i/>
          <w:sz w:val="24"/>
          <w:szCs w:val="24"/>
        </w:rPr>
        <w:t xml:space="preserve">theo chương trình TĐC do chính quyền thành phố Huế </w:t>
      </w:r>
      <w:r w:rsidR="003A3686" w:rsidRPr="00103D91">
        <w:rPr>
          <w:rFonts w:ascii="Palatino Linotype" w:eastAsia="Arial" w:hAnsi="Palatino Linotype"/>
          <w:i/>
          <w:sz w:val="24"/>
          <w:szCs w:val="24"/>
        </w:rPr>
        <w:t>thực hiện trong 35 năm</w:t>
      </w:r>
      <w:r w:rsidR="00194ECD" w:rsidRPr="00103D91">
        <w:rPr>
          <w:rFonts w:ascii="Palatino Linotype" w:eastAsia="Arial" w:hAnsi="Palatino Linotype"/>
          <w:i/>
          <w:sz w:val="24"/>
          <w:szCs w:val="24"/>
        </w:rPr>
        <w:t xml:space="preserve"> </w:t>
      </w:r>
      <w:r w:rsidR="003A3686" w:rsidRPr="00103D91">
        <w:rPr>
          <w:rFonts w:ascii="Palatino Linotype" w:eastAsia="Arial" w:hAnsi="Palatino Linotype"/>
          <w:i/>
          <w:sz w:val="24"/>
          <w:szCs w:val="24"/>
        </w:rPr>
        <w:t xml:space="preserve">qua. </w:t>
      </w:r>
      <w:r w:rsidR="00496626" w:rsidRPr="00103D91">
        <w:rPr>
          <w:rFonts w:ascii="Palatino Linotype" w:eastAsia="Arial" w:hAnsi="Palatino Linotype"/>
          <w:i/>
          <w:sz w:val="24"/>
          <w:szCs w:val="24"/>
        </w:rPr>
        <w:t xml:space="preserve">Nghiên cứu này cung cấp một bức tranh toàn cảnh về cuộc sống của họ đã thay đổi như thế nào theo thời gian kể từ khi bắt đầu tái định cư cho đến nay, </w:t>
      </w:r>
      <w:r w:rsidR="00572C27" w:rsidRPr="00103D91">
        <w:rPr>
          <w:rFonts w:ascii="Palatino Linotype" w:eastAsia="Arial" w:hAnsi="Palatino Linotype"/>
          <w:i/>
          <w:sz w:val="24"/>
          <w:szCs w:val="24"/>
        </w:rPr>
        <w:t xml:space="preserve">đánh giá </w:t>
      </w:r>
      <w:r w:rsidR="00496626" w:rsidRPr="00103D91">
        <w:rPr>
          <w:rFonts w:ascii="Palatino Linotype" w:eastAsia="Arial" w:hAnsi="Palatino Linotype"/>
          <w:i/>
          <w:sz w:val="24"/>
          <w:szCs w:val="24"/>
        </w:rPr>
        <w:t>những thay đổi kinh tế</w:t>
      </w:r>
      <w:r w:rsidR="00572C27" w:rsidRPr="00103D91">
        <w:rPr>
          <w:rFonts w:ascii="Palatino Linotype" w:eastAsia="Arial" w:hAnsi="Palatino Linotype"/>
          <w:i/>
          <w:sz w:val="24"/>
          <w:szCs w:val="24"/>
        </w:rPr>
        <w:t>,</w:t>
      </w:r>
      <w:r w:rsidR="00496626" w:rsidRPr="00103D91">
        <w:rPr>
          <w:rFonts w:ascii="Palatino Linotype" w:eastAsia="Arial" w:hAnsi="Palatino Linotype"/>
          <w:i/>
          <w:sz w:val="24"/>
          <w:szCs w:val="24"/>
        </w:rPr>
        <w:t xml:space="preserve"> xã hội mà họ đã trải qua và những thách thức mà họ đang phải đối mặt. Những thay đổi này được phân tích dựa trên bối cảnh chuyển đổi kinh tế</w:t>
      </w:r>
      <w:r w:rsidR="00EA1364" w:rsidRPr="00103D91">
        <w:rPr>
          <w:rFonts w:ascii="Palatino Linotype" w:eastAsia="Arial" w:hAnsi="Palatino Linotype"/>
          <w:i/>
          <w:sz w:val="24"/>
          <w:szCs w:val="24"/>
        </w:rPr>
        <w:t>,</w:t>
      </w:r>
      <w:r w:rsidR="00496626" w:rsidRPr="00103D91">
        <w:rPr>
          <w:rFonts w:ascii="Palatino Linotype" w:eastAsia="Arial" w:hAnsi="Palatino Linotype"/>
          <w:i/>
          <w:sz w:val="24"/>
          <w:szCs w:val="24"/>
        </w:rPr>
        <w:t xml:space="preserve"> xã hội của Việt Nam nói chung và của Huế nói riêng, với những thay đổi trong các chính sách và ưu tiên của chính quyền trung ương và địa phương trong cùng thời kỳ. Từ đó nêu ra một số thực trạng trong đời sống kinh tế, xã hội của cư dân vùng sông Hương tại các khu tái định cư trên địa bàn tỉnh Thừa Thiên Huế. </w:t>
      </w:r>
    </w:p>
    <w:p w:rsidR="00B34897" w:rsidRPr="00103D91" w:rsidRDefault="00E90DC5" w:rsidP="00103D91">
      <w:pPr>
        <w:spacing w:after="0" w:line="288" w:lineRule="auto"/>
        <w:ind w:left="505"/>
        <w:rPr>
          <w:rFonts w:ascii="Palatino Linotype" w:eastAsia="Arial" w:hAnsi="Palatino Linotype" w:cs="Times New Roman"/>
          <w:b/>
          <w:sz w:val="24"/>
          <w:szCs w:val="24"/>
        </w:rPr>
      </w:pPr>
      <w:r w:rsidRPr="00103D91">
        <w:rPr>
          <w:rFonts w:ascii="Palatino Linotype" w:hAnsi="Palatino Linotype" w:cs="Times New Roman"/>
          <w:sz w:val="24"/>
          <w:szCs w:val="24"/>
        </w:rPr>
        <w:t>Từ khoá: Cư dân thuỷ diện, sông Hương, biến đổi kinh tế, xã hội.</w:t>
      </w:r>
      <w:r w:rsidR="00B34897" w:rsidRPr="00103D91">
        <w:rPr>
          <w:rFonts w:ascii="Palatino Linotype" w:eastAsia="Arial" w:hAnsi="Palatino Linotype" w:cs="Times New Roman"/>
          <w:b/>
          <w:sz w:val="24"/>
          <w:szCs w:val="24"/>
        </w:rPr>
        <w:t xml:space="preserve"> </w:t>
      </w:r>
    </w:p>
    <w:p w:rsidR="00B34897" w:rsidRPr="00103D91" w:rsidRDefault="000B220A" w:rsidP="00103D91">
      <w:pPr>
        <w:spacing w:after="0" w:line="288" w:lineRule="auto"/>
        <w:ind w:left="505"/>
        <w:rPr>
          <w:rFonts w:ascii="Palatino Linotype" w:eastAsia="Arial" w:hAnsi="Palatino Linotype" w:cs="Times New Roman"/>
          <w:b/>
          <w:sz w:val="24"/>
          <w:szCs w:val="24"/>
        </w:rPr>
      </w:pPr>
      <w:r w:rsidRPr="00103D91">
        <w:rPr>
          <w:rFonts w:ascii="Palatino Linotype" w:hAnsi="Palatino Linotype" w:cs="Times New Roman"/>
          <w:b/>
          <w:sz w:val="24"/>
          <w:szCs w:val="24"/>
        </w:rPr>
        <w:t xml:space="preserve">1. </w:t>
      </w:r>
      <w:r w:rsidR="00E90DC5" w:rsidRPr="00103D91">
        <w:rPr>
          <w:rFonts w:ascii="Palatino Linotype" w:hAnsi="Palatino Linotype" w:cs="Times New Roman"/>
          <w:b/>
          <w:sz w:val="24"/>
          <w:szCs w:val="24"/>
        </w:rPr>
        <w:t>Dẫn nhậ</w:t>
      </w:r>
      <w:r w:rsidR="00B34897" w:rsidRPr="00103D91">
        <w:rPr>
          <w:rFonts w:ascii="Palatino Linotype" w:hAnsi="Palatino Linotype" w:cs="Times New Roman"/>
          <w:b/>
          <w:sz w:val="24"/>
          <w:szCs w:val="24"/>
        </w:rPr>
        <w:t xml:space="preserve">p </w:t>
      </w:r>
    </w:p>
    <w:p w:rsidR="00286226" w:rsidRPr="00103D91" w:rsidRDefault="00E90DC5" w:rsidP="00103D91">
      <w:pPr>
        <w:spacing w:after="0" w:line="288" w:lineRule="auto"/>
        <w:ind w:firstLine="505"/>
        <w:jc w:val="both"/>
        <w:rPr>
          <w:rFonts w:ascii="Palatino Linotype" w:eastAsia="Palatino Linotype" w:hAnsi="Palatino Linotype"/>
          <w:sz w:val="24"/>
          <w:szCs w:val="24"/>
        </w:rPr>
      </w:pPr>
      <w:r w:rsidRPr="00103D91">
        <w:rPr>
          <w:rFonts w:ascii="Palatino Linotype" w:eastAsia="Palatino Linotype" w:hAnsi="Palatino Linotype"/>
          <w:sz w:val="24"/>
          <w:szCs w:val="24"/>
        </w:rPr>
        <w:t xml:space="preserve">Cư dân thuỷ diện sông Hương </w:t>
      </w:r>
      <w:r w:rsidR="002C20ED" w:rsidRPr="00103D91">
        <w:rPr>
          <w:rFonts w:ascii="Palatino Linotype" w:eastAsia="Palatino Linotype" w:hAnsi="Palatino Linotype"/>
          <w:sz w:val="24"/>
          <w:szCs w:val="24"/>
        </w:rPr>
        <w:t xml:space="preserve">là cộng đồng người </w:t>
      </w:r>
      <w:r w:rsidR="00140BD6" w:rsidRPr="00103D91">
        <w:rPr>
          <w:rFonts w:ascii="Palatino Linotype" w:hAnsi="Palatino Linotype"/>
          <w:sz w:val="24"/>
          <w:szCs w:val="24"/>
        </w:rPr>
        <w:t>sống trên mặt nước từ thượng đến hạ nguồn và các nhánh sông tại thành phố Huế.</w:t>
      </w:r>
      <w:r w:rsidR="00140BD6" w:rsidRPr="00103D91">
        <w:rPr>
          <w:rFonts w:ascii="Palatino Linotype" w:eastAsia="Palatino Linotype" w:hAnsi="Palatino Linotype"/>
          <w:sz w:val="24"/>
          <w:szCs w:val="24"/>
        </w:rPr>
        <w:t xml:space="preserve"> Họ sống tập trung thành nhiều vạn, mỗi vạn có từ 30 đến 50 gia đình;</w:t>
      </w:r>
      <w:r w:rsidR="007D73CB" w:rsidRPr="00103D91">
        <w:rPr>
          <w:rFonts w:ascii="Palatino Linotype" w:eastAsia="Palatino Linotype" w:hAnsi="Palatino Linotype"/>
          <w:sz w:val="24"/>
          <w:szCs w:val="24"/>
        </w:rPr>
        <w:t xml:space="preserve"> vạn của cư dân là những đơn vị tự quản, có quan hệ mật thiết về huyết thống, nghề nghiệp và tín ngưỡng; nghề nghiệp chính cư dân tại các vạn là đánh bắt cá, khai thác cát sạn, dịch vụ, làm thuê trên đất liền.</w:t>
      </w:r>
      <w:r w:rsidR="001749F8" w:rsidRPr="00103D91">
        <w:rPr>
          <w:rFonts w:ascii="Palatino Linotype" w:eastAsia="Palatino Linotype" w:hAnsi="Palatino Linotype"/>
          <w:sz w:val="24"/>
          <w:szCs w:val="24"/>
        </w:rPr>
        <w:t xml:space="preserve"> </w:t>
      </w:r>
      <w:r w:rsidRPr="00103D91">
        <w:rPr>
          <w:rFonts w:ascii="Palatino Linotype" w:eastAsia="Palatino Linotype" w:hAnsi="Palatino Linotype"/>
          <w:sz w:val="24"/>
          <w:szCs w:val="24"/>
        </w:rPr>
        <w:t xml:space="preserve">Sống trong môi trường sông nước đặc thù, cư dân </w:t>
      </w:r>
      <w:r w:rsidR="001749F8" w:rsidRPr="00103D91">
        <w:rPr>
          <w:rFonts w:ascii="Palatino Linotype" w:eastAsia="Palatino Linotype" w:hAnsi="Palatino Linotype"/>
          <w:sz w:val="24"/>
          <w:szCs w:val="24"/>
        </w:rPr>
        <w:t xml:space="preserve">có </w:t>
      </w:r>
      <w:r w:rsidR="002F6A2E" w:rsidRPr="00103D91">
        <w:rPr>
          <w:rFonts w:ascii="Palatino Linotype" w:eastAsia="Palatino Linotype" w:hAnsi="Palatino Linotype"/>
          <w:sz w:val="24"/>
          <w:szCs w:val="24"/>
        </w:rPr>
        <w:t>sinh kế,</w:t>
      </w:r>
      <w:r w:rsidR="001749F8" w:rsidRPr="00103D91">
        <w:rPr>
          <w:rFonts w:ascii="Palatino Linotype" w:eastAsia="Palatino Linotype" w:hAnsi="Palatino Linotype"/>
          <w:sz w:val="24"/>
          <w:szCs w:val="24"/>
        </w:rPr>
        <w:t xml:space="preserve"> phong tục tập quán, tôn giáo, thực hành tín ngưỡng </w:t>
      </w:r>
      <w:r w:rsidR="007F6CE2" w:rsidRPr="00103D91">
        <w:rPr>
          <w:rFonts w:ascii="Palatino Linotype" w:eastAsia="Palatino Linotype" w:hAnsi="Palatino Linotype"/>
          <w:sz w:val="24"/>
          <w:szCs w:val="24"/>
        </w:rPr>
        <w:t xml:space="preserve">khác với </w:t>
      </w:r>
      <w:r w:rsidRPr="00103D91">
        <w:rPr>
          <w:rFonts w:ascii="Palatino Linotype" w:eastAsia="Palatino Linotype" w:hAnsi="Palatino Linotype"/>
          <w:sz w:val="24"/>
          <w:szCs w:val="24"/>
        </w:rPr>
        <w:t xml:space="preserve">cư dân </w:t>
      </w:r>
      <w:r w:rsidR="007F6CE2" w:rsidRPr="00103D91">
        <w:rPr>
          <w:rFonts w:ascii="Palatino Linotype" w:eastAsia="Palatino Linotype" w:hAnsi="Palatino Linotype"/>
          <w:sz w:val="24"/>
          <w:szCs w:val="24"/>
        </w:rPr>
        <w:t>trên đất liền</w:t>
      </w:r>
      <w:r w:rsidRPr="00103D91">
        <w:rPr>
          <w:rFonts w:ascii="Palatino Linotype" w:eastAsia="Palatino Linotype" w:hAnsi="Palatino Linotype"/>
          <w:sz w:val="24"/>
          <w:szCs w:val="24"/>
        </w:rPr>
        <w:t xml:space="preserve">. </w:t>
      </w:r>
    </w:p>
    <w:p w:rsidR="0069120A" w:rsidRPr="00103D91" w:rsidRDefault="00A74C13" w:rsidP="00103D91">
      <w:pPr>
        <w:spacing w:after="0" w:line="288" w:lineRule="auto"/>
        <w:ind w:firstLine="505"/>
        <w:jc w:val="both"/>
        <w:rPr>
          <w:rFonts w:ascii="Palatino Linotype" w:hAnsi="Palatino Linotype"/>
          <w:color w:val="000000"/>
          <w:sz w:val="24"/>
          <w:szCs w:val="24"/>
        </w:rPr>
      </w:pPr>
      <w:r w:rsidRPr="00103D91">
        <w:rPr>
          <w:rFonts w:ascii="Palatino Linotype" w:hAnsi="Palatino Linotype"/>
          <w:color w:val="000000"/>
          <w:sz w:val="24"/>
          <w:szCs w:val="24"/>
        </w:rPr>
        <w:t xml:space="preserve">Sau năm 1975, </w:t>
      </w:r>
      <w:r w:rsidRPr="00103D91">
        <w:rPr>
          <w:rFonts w:ascii="Palatino Linotype" w:hAnsi="Palatino Linotype"/>
          <w:sz w:val="24"/>
          <w:szCs w:val="24"/>
          <w:lang w:eastAsia="vi-VN" w:bidi="vi-VN"/>
        </w:rPr>
        <w:t xml:space="preserve">Nhà nước Cộng hoà xã hội chủ nghĩa Việt Nam, </w:t>
      </w:r>
      <w:r w:rsidRPr="00103D91">
        <w:rPr>
          <w:rFonts w:ascii="Palatino Linotype" w:hAnsi="Palatino Linotype"/>
          <w:color w:val="000000"/>
          <w:sz w:val="24"/>
          <w:szCs w:val="24"/>
        </w:rPr>
        <w:t xml:space="preserve">Uỷ ban Nhân dân tỉnh Thừa Thiên Huế </w:t>
      </w:r>
      <w:r w:rsidRPr="00103D91">
        <w:rPr>
          <w:rFonts w:ascii="Palatino Linotype" w:hAnsi="Palatino Linotype"/>
          <w:color w:val="000000"/>
          <w:sz w:val="24"/>
          <w:szCs w:val="24"/>
          <w:lang w:val="vi-VN"/>
        </w:rPr>
        <w:t xml:space="preserve">(UBND tỉnh </w:t>
      </w:r>
      <w:r w:rsidRPr="00103D91">
        <w:rPr>
          <w:rFonts w:ascii="Palatino Linotype" w:hAnsi="Palatino Linotype"/>
          <w:color w:val="000000"/>
          <w:sz w:val="24"/>
          <w:szCs w:val="24"/>
        </w:rPr>
        <w:t>T</w:t>
      </w:r>
      <w:r w:rsidRPr="00103D91">
        <w:rPr>
          <w:rFonts w:ascii="Palatino Linotype" w:hAnsi="Palatino Linotype"/>
          <w:color w:val="000000"/>
          <w:sz w:val="24"/>
          <w:szCs w:val="24"/>
          <w:lang w:val="vi-VN"/>
        </w:rPr>
        <w:t xml:space="preserve">TH) </w:t>
      </w:r>
      <w:r w:rsidRPr="00103D91">
        <w:rPr>
          <w:rFonts w:ascii="Palatino Linotype" w:hAnsi="Palatino Linotype"/>
          <w:color w:val="000000"/>
          <w:sz w:val="24"/>
          <w:szCs w:val="24"/>
        </w:rPr>
        <w:t xml:space="preserve">và Uỷ ban Nhân dân Thành phố Huế </w:t>
      </w:r>
      <w:r w:rsidRPr="00103D91">
        <w:rPr>
          <w:rFonts w:ascii="Palatino Linotype" w:hAnsi="Palatino Linotype"/>
          <w:color w:val="000000"/>
          <w:sz w:val="24"/>
          <w:szCs w:val="24"/>
          <w:lang w:val="vi-VN"/>
        </w:rPr>
        <w:t>(UBND T</w:t>
      </w:r>
      <w:r w:rsidRPr="00103D91">
        <w:rPr>
          <w:rFonts w:ascii="Palatino Linotype" w:hAnsi="Palatino Linotype"/>
          <w:color w:val="000000"/>
          <w:sz w:val="24"/>
          <w:szCs w:val="24"/>
        </w:rPr>
        <w:t>.</w:t>
      </w:r>
      <w:r w:rsidRPr="00103D91">
        <w:rPr>
          <w:rFonts w:ascii="Palatino Linotype" w:hAnsi="Palatino Linotype"/>
          <w:color w:val="000000"/>
          <w:sz w:val="24"/>
          <w:szCs w:val="24"/>
          <w:lang w:val="vi-VN"/>
        </w:rPr>
        <w:t xml:space="preserve">P Huế) </w:t>
      </w:r>
      <w:r w:rsidRPr="00103D91">
        <w:rPr>
          <w:rFonts w:ascii="Palatino Linotype" w:hAnsi="Palatino Linotype"/>
          <w:sz w:val="24"/>
          <w:szCs w:val="24"/>
          <w:lang w:eastAsia="vi-VN" w:bidi="vi-VN"/>
        </w:rPr>
        <w:t>đã có những chủ trương quy hoạch</w:t>
      </w:r>
      <w:r w:rsidR="00B64437" w:rsidRPr="00103D91">
        <w:rPr>
          <w:rFonts w:ascii="Palatino Linotype" w:hAnsi="Palatino Linotype"/>
          <w:sz w:val="24"/>
          <w:szCs w:val="24"/>
          <w:lang w:eastAsia="vi-VN" w:bidi="vi-VN"/>
        </w:rPr>
        <w:t xml:space="preserve"> địa điểm nhằm </w:t>
      </w:r>
      <w:r w:rsidRPr="00103D91">
        <w:rPr>
          <w:rFonts w:ascii="Palatino Linotype" w:hAnsi="Palatino Linotype"/>
          <w:sz w:val="24"/>
          <w:szCs w:val="24"/>
          <w:lang w:eastAsia="vi-VN" w:bidi="vi-VN"/>
        </w:rPr>
        <w:t>di dời, giải toả và TĐC</w:t>
      </w:r>
      <w:r w:rsidR="000A6DD8" w:rsidRPr="00103D91">
        <w:rPr>
          <w:rFonts w:ascii="Palatino Linotype" w:hAnsi="Palatino Linotype"/>
          <w:sz w:val="24"/>
          <w:szCs w:val="24"/>
          <w:lang w:eastAsia="vi-VN" w:bidi="vi-VN"/>
        </w:rPr>
        <w:t xml:space="preserve"> cộng đồng cư dân thuỷ diện</w:t>
      </w:r>
      <w:r w:rsidRPr="00103D91">
        <w:rPr>
          <w:rFonts w:ascii="Palatino Linotype" w:hAnsi="Palatino Linotype"/>
          <w:sz w:val="24"/>
          <w:szCs w:val="24"/>
        </w:rPr>
        <w:t xml:space="preserve"> sông </w:t>
      </w:r>
      <w:r w:rsidR="00286226" w:rsidRPr="00103D91">
        <w:rPr>
          <w:rFonts w:ascii="Palatino Linotype" w:hAnsi="Palatino Linotype"/>
          <w:sz w:val="24"/>
          <w:szCs w:val="24"/>
        </w:rPr>
        <w:t xml:space="preserve">Hương. </w:t>
      </w:r>
      <w:r w:rsidRPr="00103D91">
        <w:rPr>
          <w:rFonts w:ascii="Palatino Linotype" w:hAnsi="Palatino Linotype"/>
          <w:sz w:val="24"/>
          <w:szCs w:val="24"/>
        </w:rPr>
        <w:t>C</w:t>
      </w:r>
      <w:r w:rsidR="000A6DD8" w:rsidRPr="00103D91">
        <w:rPr>
          <w:rFonts w:ascii="Palatino Linotype" w:hAnsi="Palatino Linotype"/>
          <w:sz w:val="24"/>
          <w:szCs w:val="24"/>
        </w:rPr>
        <w:t xml:space="preserve">ư dân </w:t>
      </w:r>
      <w:r w:rsidRPr="00103D91">
        <w:rPr>
          <w:rFonts w:ascii="Palatino Linotype" w:hAnsi="Palatino Linotype"/>
          <w:color w:val="000000"/>
          <w:sz w:val="24"/>
          <w:szCs w:val="24"/>
        </w:rPr>
        <w:t xml:space="preserve">được vận động trở về </w:t>
      </w:r>
      <w:r w:rsidRPr="00103D91">
        <w:rPr>
          <w:rFonts w:ascii="Palatino Linotype" w:hAnsi="Palatino Linotype"/>
          <w:color w:val="000000"/>
          <w:spacing w:val="4"/>
          <w:sz w:val="24"/>
          <w:szCs w:val="24"/>
          <w:lang w:val="nl-NL"/>
        </w:rPr>
        <w:t>quê quán cũ sinh sống,</w:t>
      </w:r>
      <w:r w:rsidRPr="00103D91">
        <w:rPr>
          <w:rFonts w:ascii="Palatino Linotype" w:hAnsi="Palatino Linotype"/>
          <w:color w:val="000000"/>
          <w:sz w:val="24"/>
          <w:szCs w:val="24"/>
        </w:rPr>
        <w:t xml:space="preserve"> đi xây dựng kinh tế mới ở các tỉnh Sông Bé, Đồng Nai, Đắk Lắk, Lâm Đồng hay </w:t>
      </w:r>
      <w:r w:rsidRPr="00103D91">
        <w:rPr>
          <w:rFonts w:ascii="Palatino Linotype" w:hAnsi="Palatino Linotype"/>
          <w:color w:val="000000"/>
          <w:sz w:val="24"/>
          <w:szCs w:val="24"/>
          <w:lang w:val="vi-VN"/>
        </w:rPr>
        <w:t xml:space="preserve">ở </w:t>
      </w:r>
      <w:r w:rsidRPr="00103D91">
        <w:rPr>
          <w:rFonts w:ascii="Palatino Linotype" w:hAnsi="Palatino Linotype"/>
          <w:color w:val="000000"/>
          <w:sz w:val="24"/>
          <w:szCs w:val="24"/>
        </w:rPr>
        <w:t>các huyện gần thành phố Huế: Hương Thuỷ, Phú Vang, Hương Trà, Nam Đông, A Lưới…Đặc biệt,</w:t>
      </w:r>
      <w:r w:rsidRPr="00103D91">
        <w:rPr>
          <w:rFonts w:ascii="Palatino Linotype" w:hAnsi="Palatino Linotype"/>
          <w:color w:val="000000"/>
          <w:sz w:val="24"/>
          <w:szCs w:val="24"/>
          <w:lang w:val="vi-VN"/>
        </w:rPr>
        <w:t xml:space="preserve"> giai đoạn </w:t>
      </w:r>
      <w:r w:rsidRPr="00103D91">
        <w:rPr>
          <w:rFonts w:ascii="Palatino Linotype" w:hAnsi="Palatino Linotype"/>
          <w:color w:val="000000"/>
          <w:sz w:val="24"/>
          <w:szCs w:val="24"/>
        </w:rPr>
        <w:t>từ năm 1986 đến năm 2010</w:t>
      </w:r>
      <w:r w:rsidRPr="00103D91">
        <w:rPr>
          <w:rFonts w:ascii="Palatino Linotype" w:hAnsi="Palatino Linotype"/>
          <w:color w:val="000000"/>
          <w:sz w:val="24"/>
          <w:szCs w:val="24"/>
          <w:lang w:val="vi-VN"/>
        </w:rPr>
        <w:t>, UBND tỉnh TTH và UBND T</w:t>
      </w:r>
      <w:r w:rsidRPr="00103D91">
        <w:rPr>
          <w:rFonts w:ascii="Palatino Linotype" w:hAnsi="Palatino Linotype"/>
          <w:color w:val="000000"/>
          <w:sz w:val="24"/>
          <w:szCs w:val="24"/>
        </w:rPr>
        <w:t>.</w:t>
      </w:r>
      <w:r w:rsidRPr="00103D91">
        <w:rPr>
          <w:rFonts w:ascii="Palatino Linotype" w:hAnsi="Palatino Linotype"/>
          <w:color w:val="000000"/>
          <w:sz w:val="24"/>
          <w:szCs w:val="24"/>
          <w:lang w:val="vi-VN"/>
        </w:rPr>
        <w:t>P Huế</w:t>
      </w:r>
      <w:r w:rsidRPr="00103D91">
        <w:rPr>
          <w:rFonts w:ascii="Palatino Linotype" w:hAnsi="Palatino Linotype"/>
          <w:color w:val="000000"/>
          <w:sz w:val="24"/>
          <w:szCs w:val="24"/>
        </w:rPr>
        <w:t xml:space="preserve"> đã có các chương trình, dự án </w:t>
      </w:r>
      <w:r w:rsidRPr="00103D91">
        <w:rPr>
          <w:rFonts w:ascii="Palatino Linotype" w:hAnsi="Palatino Linotype"/>
          <w:color w:val="000000"/>
          <w:sz w:val="24"/>
          <w:szCs w:val="24"/>
          <w:lang w:val="vi-VN"/>
        </w:rPr>
        <w:t xml:space="preserve">di dời, giải </w:t>
      </w:r>
      <w:r w:rsidRPr="00103D91">
        <w:rPr>
          <w:rFonts w:ascii="Palatino Linotype" w:hAnsi="Palatino Linotype"/>
          <w:color w:val="000000"/>
          <w:sz w:val="24"/>
          <w:szCs w:val="24"/>
        </w:rPr>
        <w:t>toả</w:t>
      </w:r>
      <w:r w:rsidRPr="00103D91">
        <w:rPr>
          <w:rFonts w:ascii="Palatino Linotype" w:hAnsi="Palatino Linotype"/>
          <w:color w:val="000000"/>
          <w:sz w:val="24"/>
          <w:szCs w:val="24"/>
          <w:lang w:val="vi-VN"/>
        </w:rPr>
        <w:t>,</w:t>
      </w:r>
      <w:r w:rsidRPr="00103D91">
        <w:rPr>
          <w:rFonts w:ascii="Palatino Linotype" w:hAnsi="Palatino Linotype"/>
          <w:color w:val="000000"/>
          <w:sz w:val="24"/>
          <w:szCs w:val="24"/>
        </w:rPr>
        <w:t xml:space="preserve"> </w:t>
      </w:r>
      <w:r w:rsidRPr="00103D91">
        <w:rPr>
          <w:rFonts w:ascii="Palatino Linotype" w:hAnsi="Palatino Linotype"/>
          <w:spacing w:val="-4"/>
          <w:sz w:val="24"/>
          <w:szCs w:val="24"/>
          <w:lang w:val="vi-VN"/>
        </w:rPr>
        <w:t xml:space="preserve">TĐC </w:t>
      </w:r>
      <w:r w:rsidRPr="00103D91">
        <w:rPr>
          <w:rFonts w:ascii="Palatino Linotype" w:hAnsi="Palatino Linotype"/>
          <w:spacing w:val="-4"/>
          <w:sz w:val="24"/>
          <w:szCs w:val="24"/>
        </w:rPr>
        <w:t xml:space="preserve">toàn bộ cư </w:t>
      </w:r>
      <w:r w:rsidRPr="00103D91">
        <w:rPr>
          <w:rFonts w:ascii="Palatino Linotype" w:hAnsi="Palatino Linotype"/>
          <w:spacing w:val="-4"/>
          <w:sz w:val="24"/>
          <w:szCs w:val="24"/>
          <w:lang w:val="vi-VN"/>
        </w:rPr>
        <w:t xml:space="preserve">dân </w:t>
      </w:r>
      <w:r w:rsidR="005C4814" w:rsidRPr="00103D91">
        <w:rPr>
          <w:rFonts w:ascii="Palatino Linotype" w:hAnsi="Palatino Linotype"/>
          <w:spacing w:val="-4"/>
          <w:sz w:val="24"/>
          <w:szCs w:val="24"/>
        </w:rPr>
        <w:t xml:space="preserve">thuỷ diện </w:t>
      </w:r>
      <w:r w:rsidRPr="00103D91">
        <w:rPr>
          <w:rFonts w:ascii="Palatino Linotype" w:hAnsi="Palatino Linotype"/>
          <w:spacing w:val="-4"/>
          <w:sz w:val="24"/>
          <w:szCs w:val="24"/>
        </w:rPr>
        <w:t xml:space="preserve">sông Hương </w:t>
      </w:r>
      <w:r w:rsidR="00B64437" w:rsidRPr="00103D91">
        <w:rPr>
          <w:rFonts w:ascii="Palatino Linotype" w:hAnsi="Palatino Linotype"/>
          <w:color w:val="000000"/>
          <w:sz w:val="24"/>
          <w:szCs w:val="24"/>
        </w:rPr>
        <w:t>nhằm</w:t>
      </w:r>
      <w:r w:rsidR="00B64437" w:rsidRPr="00103D91">
        <w:rPr>
          <w:rFonts w:ascii="Palatino Linotype" w:hAnsi="Palatino Linotype"/>
          <w:spacing w:val="-4"/>
          <w:sz w:val="24"/>
          <w:szCs w:val="24"/>
          <w:lang w:val="vi-VN"/>
        </w:rPr>
        <w:t xml:space="preserve"> </w:t>
      </w:r>
      <w:r w:rsidRPr="00103D91">
        <w:rPr>
          <w:rFonts w:ascii="Palatino Linotype" w:hAnsi="Palatino Linotype"/>
          <w:spacing w:val="-4"/>
          <w:sz w:val="24"/>
          <w:szCs w:val="24"/>
          <w:lang w:val="vi-VN"/>
        </w:rPr>
        <w:t xml:space="preserve">ổn định cuộc </w:t>
      </w:r>
      <w:r w:rsidRPr="00103D91">
        <w:rPr>
          <w:rFonts w:ascii="Palatino Linotype" w:hAnsi="Palatino Linotype"/>
          <w:spacing w:val="-4"/>
          <w:sz w:val="24"/>
          <w:szCs w:val="24"/>
          <w:lang w:val="vi-VN"/>
        </w:rPr>
        <w:lastRenderedPageBreak/>
        <w:t xml:space="preserve">sống </w:t>
      </w:r>
      <w:r w:rsidR="000673F6" w:rsidRPr="00103D91">
        <w:rPr>
          <w:rFonts w:ascii="Palatino Linotype" w:hAnsi="Palatino Linotype"/>
          <w:spacing w:val="-4"/>
          <w:sz w:val="24"/>
          <w:szCs w:val="24"/>
          <w:lang w:val="vi-VN"/>
        </w:rPr>
        <w:t xml:space="preserve">với mục tiêu an sinh xã hội, </w:t>
      </w:r>
      <w:r w:rsidRPr="00103D91">
        <w:rPr>
          <w:rFonts w:ascii="Palatino Linotype" w:hAnsi="Palatino Linotype"/>
          <w:spacing w:val="-4"/>
          <w:sz w:val="24"/>
          <w:szCs w:val="24"/>
          <w:lang w:val="vi-VN"/>
        </w:rPr>
        <w:t>hướng phát triển bền vững</w:t>
      </w:r>
      <w:r w:rsidR="00C471A8" w:rsidRPr="00103D91">
        <w:rPr>
          <w:rFonts w:ascii="Palatino Linotype" w:hAnsi="Palatino Linotype"/>
          <w:spacing w:val="-4"/>
          <w:sz w:val="24"/>
          <w:szCs w:val="24"/>
        </w:rPr>
        <w:t xml:space="preserve">, </w:t>
      </w:r>
      <w:r w:rsidRPr="00103D91">
        <w:rPr>
          <w:rFonts w:ascii="Palatino Linotype" w:hAnsi="Palatino Linotype"/>
          <w:spacing w:val="-4"/>
          <w:sz w:val="24"/>
          <w:szCs w:val="24"/>
        </w:rPr>
        <w:t>thích ứng với biến đổi khí hậu ở Thừa Thiên Huế</w:t>
      </w:r>
      <w:r w:rsidR="001F55AA" w:rsidRPr="00103D91">
        <w:rPr>
          <w:rStyle w:val="FootnoteReference"/>
          <w:rFonts w:ascii="Palatino Linotype" w:hAnsi="Palatino Linotype"/>
          <w:spacing w:val="-4"/>
          <w:sz w:val="24"/>
          <w:szCs w:val="24"/>
        </w:rPr>
        <w:footnoteReference w:id="1"/>
      </w:r>
      <w:r w:rsidRPr="00103D91">
        <w:rPr>
          <w:rFonts w:ascii="Palatino Linotype" w:hAnsi="Palatino Linotype"/>
          <w:color w:val="000000"/>
          <w:sz w:val="24"/>
          <w:szCs w:val="24"/>
        </w:rPr>
        <w:t xml:space="preserve">. </w:t>
      </w:r>
    </w:p>
    <w:p w:rsidR="00ED6345" w:rsidRPr="00103D91" w:rsidRDefault="00EE6183" w:rsidP="00103D91">
      <w:pPr>
        <w:spacing w:after="0" w:line="288" w:lineRule="auto"/>
        <w:ind w:firstLine="505"/>
        <w:jc w:val="both"/>
        <w:rPr>
          <w:rFonts w:ascii="Palatino Linotype" w:eastAsia="Arial" w:hAnsi="Palatino Linotype" w:cs="Times New Roman"/>
          <w:b/>
          <w:sz w:val="24"/>
          <w:szCs w:val="24"/>
        </w:rPr>
      </w:pPr>
      <w:r w:rsidRPr="00103D91">
        <w:rPr>
          <w:rFonts w:ascii="Palatino Linotype" w:eastAsia="Palatino Linotype" w:hAnsi="Palatino Linotype"/>
          <w:sz w:val="24"/>
          <w:szCs w:val="24"/>
        </w:rPr>
        <w:t>G</w:t>
      </w:r>
      <w:r w:rsidR="00E90DC5" w:rsidRPr="00103D91">
        <w:rPr>
          <w:rFonts w:ascii="Palatino Linotype" w:eastAsia="Palatino Linotype" w:hAnsi="Palatino Linotype"/>
          <w:sz w:val="24"/>
          <w:szCs w:val="24"/>
        </w:rPr>
        <w:t>iải toả, di dời</w:t>
      </w:r>
      <w:r w:rsidRPr="00103D91">
        <w:rPr>
          <w:rFonts w:ascii="Palatino Linotype" w:eastAsia="Palatino Linotype" w:hAnsi="Palatino Linotype"/>
          <w:sz w:val="24"/>
          <w:szCs w:val="24"/>
        </w:rPr>
        <w:t xml:space="preserve"> và </w:t>
      </w:r>
      <w:r w:rsidR="00E90DC5" w:rsidRPr="00103D91">
        <w:rPr>
          <w:rFonts w:ascii="Palatino Linotype" w:eastAsia="Palatino Linotype" w:hAnsi="Palatino Linotype"/>
          <w:sz w:val="24"/>
          <w:szCs w:val="24"/>
        </w:rPr>
        <w:t>TĐC</w:t>
      </w:r>
      <w:r w:rsidRPr="00103D91">
        <w:rPr>
          <w:rFonts w:ascii="Palatino Linotype" w:eastAsia="Palatino Linotype" w:hAnsi="Palatino Linotype"/>
          <w:sz w:val="24"/>
          <w:szCs w:val="24"/>
        </w:rPr>
        <w:t xml:space="preserve"> cộng đồng cư dân thuỷ diện</w:t>
      </w:r>
      <w:r w:rsidR="00E90DC5" w:rsidRPr="00103D91">
        <w:rPr>
          <w:rFonts w:ascii="Palatino Linotype" w:eastAsia="Palatino Linotype" w:hAnsi="Palatino Linotype"/>
          <w:sz w:val="24"/>
          <w:szCs w:val="24"/>
        </w:rPr>
        <w:t xml:space="preserve"> đã thay đổi môi trường sống, tạo nên những </w:t>
      </w:r>
      <w:r w:rsidR="00E63E25" w:rsidRPr="00103D91">
        <w:rPr>
          <w:rFonts w:ascii="Palatino Linotype" w:eastAsia="Palatino Linotype" w:hAnsi="Palatino Linotype"/>
          <w:sz w:val="24"/>
          <w:szCs w:val="24"/>
        </w:rPr>
        <w:t>thay đ</w:t>
      </w:r>
      <w:r w:rsidR="00E90DC5" w:rsidRPr="00103D91">
        <w:rPr>
          <w:rFonts w:ascii="Palatino Linotype" w:eastAsia="Palatino Linotype" w:hAnsi="Palatino Linotype"/>
          <w:sz w:val="24"/>
          <w:szCs w:val="24"/>
        </w:rPr>
        <w:t>ổi sinh kế, văn hoá, quan hệ xã hội nội tại với các cư dân trên đất liền. Chính vì vậy, việc nghiên cứu, tìm hiểu cộng đồng cư dân này để thấy được những thuận lợi, khó khăn và thách thức trong sinh kế, xã hội</w:t>
      </w:r>
      <w:r w:rsidR="00E27CF2" w:rsidRPr="00103D91">
        <w:rPr>
          <w:rFonts w:ascii="Palatino Linotype" w:eastAsia="Palatino Linotype" w:hAnsi="Palatino Linotype"/>
          <w:sz w:val="24"/>
          <w:szCs w:val="24"/>
        </w:rPr>
        <w:t xml:space="preserve"> và thực hành tín ngưỡng trong</w:t>
      </w:r>
      <w:r w:rsidR="00E90DC5" w:rsidRPr="00103D91">
        <w:rPr>
          <w:rFonts w:ascii="Palatino Linotype" w:eastAsia="Palatino Linotype" w:hAnsi="Palatino Linotype"/>
          <w:sz w:val="24"/>
          <w:szCs w:val="24"/>
        </w:rPr>
        <w:t xml:space="preserve"> môi trường </w:t>
      </w:r>
      <w:r w:rsidR="00E27CF2" w:rsidRPr="00103D91">
        <w:rPr>
          <w:rFonts w:ascii="Palatino Linotype" w:eastAsia="Palatino Linotype" w:hAnsi="Palatino Linotype"/>
          <w:sz w:val="24"/>
          <w:szCs w:val="24"/>
        </w:rPr>
        <w:t>sinh thái</w:t>
      </w:r>
      <w:r w:rsidR="00E90DC5" w:rsidRPr="00103D91">
        <w:rPr>
          <w:rFonts w:ascii="Palatino Linotype" w:eastAsia="Palatino Linotype" w:hAnsi="Palatino Linotype"/>
          <w:sz w:val="24"/>
          <w:szCs w:val="24"/>
        </w:rPr>
        <w:t xml:space="preserve"> mới, góp phần bảo tồn và phát huy các giá trị</w:t>
      </w:r>
      <w:r w:rsidR="00E63E25" w:rsidRPr="00103D91">
        <w:rPr>
          <w:rFonts w:ascii="Palatino Linotype" w:eastAsia="Palatino Linotype" w:hAnsi="Palatino Linotype"/>
          <w:sz w:val="24"/>
          <w:szCs w:val="24"/>
        </w:rPr>
        <w:t xml:space="preserve"> văn hóa, </w:t>
      </w:r>
      <w:r w:rsidR="00E90DC5" w:rsidRPr="00103D91">
        <w:rPr>
          <w:rFonts w:ascii="Palatino Linotype" w:eastAsia="Palatino Linotype" w:hAnsi="Palatino Linotype"/>
          <w:sz w:val="24"/>
          <w:szCs w:val="24"/>
        </w:rPr>
        <w:t>bảo đảm đời sống nhiều mặt của cộng đồng cư dân này.</w:t>
      </w:r>
    </w:p>
    <w:p w:rsidR="00D14BE5" w:rsidRPr="00103D91" w:rsidRDefault="000B220A" w:rsidP="00103D91">
      <w:pPr>
        <w:spacing w:after="0" w:line="288" w:lineRule="auto"/>
        <w:ind w:left="505"/>
        <w:jc w:val="both"/>
        <w:rPr>
          <w:rFonts w:ascii="Palatino Linotype" w:eastAsia="Arial" w:hAnsi="Palatino Linotype" w:cs="Times New Roman"/>
          <w:b/>
          <w:sz w:val="24"/>
          <w:szCs w:val="24"/>
        </w:rPr>
      </w:pPr>
      <w:r w:rsidRPr="00103D91">
        <w:rPr>
          <w:rFonts w:ascii="Palatino Linotype" w:eastAsia="Arial" w:hAnsi="Palatino Linotype" w:cs="Times New Roman"/>
          <w:b/>
          <w:sz w:val="24"/>
          <w:szCs w:val="24"/>
        </w:rPr>
        <w:t>2</w:t>
      </w:r>
      <w:r w:rsidR="00ED6345" w:rsidRPr="00103D91">
        <w:rPr>
          <w:rFonts w:ascii="Palatino Linotype" w:eastAsia="Arial" w:hAnsi="Palatino Linotype" w:cs="Times New Roman"/>
          <w:b/>
          <w:sz w:val="24"/>
          <w:szCs w:val="24"/>
        </w:rPr>
        <w:t xml:space="preserve">. </w:t>
      </w:r>
      <w:r w:rsidR="0044767A" w:rsidRPr="00103D91">
        <w:rPr>
          <w:rFonts w:ascii="Palatino Linotype" w:eastAsia="Arial" w:hAnsi="Palatino Linotype" w:cs="Times New Roman"/>
          <w:b/>
          <w:sz w:val="24"/>
          <w:szCs w:val="24"/>
        </w:rPr>
        <w:t xml:space="preserve">Phương pháp, đối tượng nghiên cứu và </w:t>
      </w:r>
      <w:r w:rsidR="00456168" w:rsidRPr="00103D91">
        <w:rPr>
          <w:rFonts w:ascii="Palatino Linotype" w:eastAsia="Arial" w:hAnsi="Palatino Linotype" w:cs="Times New Roman"/>
          <w:b/>
          <w:sz w:val="24"/>
          <w:szCs w:val="24"/>
        </w:rPr>
        <w:t>quá trình TĐC</w:t>
      </w:r>
      <w:r w:rsidR="006A71B7" w:rsidRPr="00103D91">
        <w:rPr>
          <w:rFonts w:ascii="Palatino Linotype" w:eastAsia="Arial" w:hAnsi="Palatino Linotype" w:cs="Times New Roman"/>
          <w:b/>
          <w:sz w:val="24"/>
          <w:szCs w:val="24"/>
        </w:rPr>
        <w:t xml:space="preserve"> cư dân thuỷ diện sông Hương</w:t>
      </w:r>
    </w:p>
    <w:p w:rsidR="001C44E6" w:rsidRPr="00103D91" w:rsidRDefault="00230CF2" w:rsidP="00103D91">
      <w:pPr>
        <w:pStyle w:val="BodyText"/>
        <w:spacing w:line="288" w:lineRule="auto"/>
        <w:ind w:firstLine="567"/>
        <w:jc w:val="both"/>
        <w:rPr>
          <w:rFonts w:ascii="Palatino Linotype" w:eastAsia="Arial" w:hAnsi="Palatino Linotype" w:cs="Times New Roman"/>
          <w:i/>
          <w:sz w:val="24"/>
          <w:szCs w:val="24"/>
        </w:rPr>
      </w:pPr>
      <w:r w:rsidRPr="00103D91">
        <w:rPr>
          <w:rFonts w:ascii="Palatino Linotype" w:eastAsia="Arial" w:hAnsi="Palatino Linotype" w:cs="Times New Roman"/>
          <w:i/>
          <w:sz w:val="24"/>
          <w:szCs w:val="24"/>
        </w:rPr>
        <w:t xml:space="preserve">2.1. </w:t>
      </w:r>
      <w:r w:rsidR="001C44E6" w:rsidRPr="00103D91">
        <w:rPr>
          <w:rFonts w:ascii="Palatino Linotype" w:eastAsia="Arial" w:hAnsi="Palatino Linotype" w:cs="Times New Roman"/>
          <w:i/>
          <w:sz w:val="24"/>
          <w:szCs w:val="24"/>
        </w:rPr>
        <w:t>Phương pháp nghiên cứu</w:t>
      </w:r>
    </w:p>
    <w:p w:rsidR="005C0B82" w:rsidRPr="00103D91" w:rsidRDefault="001C44E6" w:rsidP="00103D91">
      <w:pPr>
        <w:pStyle w:val="BodyText"/>
        <w:spacing w:line="288" w:lineRule="auto"/>
        <w:ind w:firstLine="567"/>
        <w:jc w:val="both"/>
        <w:rPr>
          <w:rFonts w:ascii="Palatino Linotype" w:eastAsia="Arial" w:hAnsi="Palatino Linotype" w:cs="Times New Roman"/>
          <w:b/>
          <w:sz w:val="24"/>
          <w:szCs w:val="24"/>
        </w:rPr>
      </w:pPr>
      <w:r w:rsidRPr="00103D91">
        <w:rPr>
          <w:rFonts w:ascii="Palatino Linotype" w:eastAsia="Arial" w:hAnsi="Palatino Linotype" w:cs="Times New Roman"/>
          <w:i/>
          <w:sz w:val="24"/>
          <w:szCs w:val="24"/>
        </w:rPr>
        <w:t>Thứ nhất</w:t>
      </w:r>
      <w:r w:rsidRPr="00103D91">
        <w:rPr>
          <w:rFonts w:ascii="Palatino Linotype" w:eastAsia="Arial" w:hAnsi="Palatino Linotype" w:cs="Times New Roman"/>
          <w:sz w:val="24"/>
          <w:szCs w:val="24"/>
        </w:rPr>
        <w:t>:</w:t>
      </w:r>
      <w:r w:rsidRPr="00103D91">
        <w:rPr>
          <w:rFonts w:ascii="Palatino Linotype" w:eastAsia="Arial" w:hAnsi="Palatino Linotype" w:cs="Times New Roman"/>
          <w:b/>
          <w:sz w:val="24"/>
          <w:szCs w:val="24"/>
        </w:rPr>
        <w:t xml:space="preserve"> </w:t>
      </w:r>
      <w:r w:rsidR="005C0B82" w:rsidRPr="00103D91">
        <w:rPr>
          <w:rFonts w:ascii="Palatino Linotype" w:hAnsi="Palatino Linotype"/>
          <w:sz w:val="24"/>
          <w:szCs w:val="24"/>
          <w:lang w:val="nb-NO"/>
        </w:rPr>
        <w:t>tiến hành phương pháp điền dã dân tộc học, quan sát tham dự các hoạt động kinh tế, hoạt động văn hóa, xã hội của cộng đồng cư dân…nhằm đánh giá những thuận lợi, khó khăn, thách thức của cư dân trong quá trình TĐC, đưa ra các giải pháp phát triển bền vững đời sống kinh tế, xã hội tại các khu TĐC.</w:t>
      </w:r>
    </w:p>
    <w:p w:rsidR="000A3069" w:rsidRPr="00103D91" w:rsidRDefault="000A3069" w:rsidP="00103D91">
      <w:pPr>
        <w:pStyle w:val="BodyText"/>
        <w:spacing w:line="288" w:lineRule="auto"/>
        <w:ind w:firstLine="567"/>
        <w:jc w:val="both"/>
        <w:rPr>
          <w:rFonts w:ascii="Palatino Linotype" w:hAnsi="Palatino Linotype"/>
          <w:sz w:val="24"/>
          <w:szCs w:val="24"/>
          <w:lang w:val="nb-NO"/>
        </w:rPr>
      </w:pPr>
      <w:r w:rsidRPr="00103D91">
        <w:rPr>
          <w:rFonts w:ascii="Palatino Linotype" w:eastAsia="Arial" w:hAnsi="Palatino Linotype" w:cs="Times New Roman"/>
          <w:i/>
          <w:sz w:val="24"/>
          <w:szCs w:val="24"/>
        </w:rPr>
        <w:t>Thứ hai:</w:t>
      </w:r>
      <w:r w:rsidRPr="00103D91">
        <w:rPr>
          <w:rFonts w:ascii="Palatino Linotype" w:eastAsia="Arial" w:hAnsi="Palatino Linotype" w:cs="Times New Roman"/>
          <w:sz w:val="24"/>
          <w:szCs w:val="24"/>
        </w:rPr>
        <w:t xml:space="preserve"> phỏng vấn người cung cấp thông tin chính để hiểu biết về kinh tế, xã hội và văn hoá của cư dân trước và sau TĐC. Họ là tổ trưởng tại 04 khu TĐC, là </w:t>
      </w:r>
      <w:r w:rsidRPr="00103D91">
        <w:rPr>
          <w:rFonts w:ascii="Palatino Linotype" w:hAnsi="Palatino Linotype"/>
          <w:sz w:val="24"/>
          <w:szCs w:val="24"/>
          <w:lang w:val="nb-NO"/>
        </w:rPr>
        <w:t>5 thầy cúng tại khu TĐC Kim Long theo các nội dung đã được thiết kế để thu thập thông tin liên quan.</w:t>
      </w:r>
    </w:p>
    <w:p w:rsidR="007C4BBA" w:rsidRPr="00103D91" w:rsidRDefault="000A3069" w:rsidP="00103D91">
      <w:pPr>
        <w:pStyle w:val="BodyText"/>
        <w:spacing w:line="288" w:lineRule="auto"/>
        <w:ind w:firstLine="567"/>
        <w:jc w:val="both"/>
        <w:rPr>
          <w:rFonts w:ascii="Palatino Linotype" w:hAnsi="Palatino Linotype" w:cs="Arial"/>
          <w:b/>
          <w:color w:val="000000"/>
          <w:sz w:val="24"/>
          <w:szCs w:val="24"/>
        </w:rPr>
      </w:pPr>
      <w:r w:rsidRPr="00103D91">
        <w:rPr>
          <w:rFonts w:ascii="Palatino Linotype" w:eastAsia="Arial" w:hAnsi="Palatino Linotype" w:cs="Times New Roman"/>
          <w:i/>
          <w:sz w:val="24"/>
          <w:szCs w:val="24"/>
        </w:rPr>
        <w:t>Thứ ba:</w:t>
      </w:r>
      <w:r w:rsidRPr="00103D91">
        <w:rPr>
          <w:rFonts w:ascii="Palatino Linotype" w:eastAsia="Arial" w:hAnsi="Palatino Linotype" w:cs="Times New Roman"/>
          <w:b/>
          <w:sz w:val="24"/>
          <w:szCs w:val="24"/>
        </w:rPr>
        <w:t xml:space="preserve"> </w:t>
      </w:r>
      <w:r w:rsidR="001C44E6" w:rsidRPr="00103D91">
        <w:rPr>
          <w:rFonts w:ascii="Palatino Linotype" w:eastAsia="Arial" w:hAnsi="Palatino Linotype" w:cs="Times New Roman"/>
          <w:sz w:val="24"/>
          <w:szCs w:val="24"/>
        </w:rPr>
        <w:t>chúng tôi đã sử dụng phương pháp điều tra xã hội học, với hệ thống bảng hỏi gồm 160 phiếu hỏi để thu thập các thông số/số liệu về kinh tế, xã hội cư dân thuỷ diện sông Hương trước và sau TĐC.</w:t>
      </w:r>
      <w:r w:rsidR="001C44E6" w:rsidRPr="00103D91">
        <w:rPr>
          <w:rFonts w:ascii="Palatino Linotype" w:eastAsia="Arial" w:hAnsi="Palatino Linotype" w:cs="Times New Roman"/>
          <w:b/>
          <w:sz w:val="24"/>
          <w:szCs w:val="24"/>
        </w:rPr>
        <w:t xml:space="preserve"> </w:t>
      </w:r>
      <w:r w:rsidR="005C0B82" w:rsidRPr="00103D91">
        <w:rPr>
          <w:rStyle w:val="fontstyle01"/>
          <w:rFonts w:ascii="Palatino Linotype" w:hAnsi="Palatino Linotype"/>
          <w:b w:val="0"/>
          <w:sz w:val="24"/>
          <w:szCs w:val="24"/>
        </w:rPr>
        <w:t>Thông tin các chủ hộ gia đình như sau:</w:t>
      </w:r>
    </w:p>
    <w:p w:rsidR="007C4BBA" w:rsidRPr="00103D91" w:rsidRDefault="007C4BBA" w:rsidP="00103D91">
      <w:pPr>
        <w:pStyle w:val="BodyText"/>
        <w:spacing w:line="288" w:lineRule="auto"/>
        <w:ind w:firstLine="567"/>
        <w:jc w:val="both"/>
        <w:rPr>
          <w:rFonts w:ascii="Palatino Linotype" w:hAnsi="Palatino Linotype" w:cs="Arial"/>
          <w:b/>
          <w:color w:val="000000"/>
          <w:sz w:val="24"/>
          <w:szCs w:val="24"/>
        </w:rPr>
      </w:pPr>
      <w:r w:rsidRPr="00103D91">
        <w:rPr>
          <w:rStyle w:val="fontstyle01"/>
          <w:rFonts w:ascii="Palatino Linotype" w:hAnsi="Palatino Linotype"/>
          <w:b w:val="0"/>
          <w:sz w:val="24"/>
          <w:szCs w:val="24"/>
        </w:rPr>
        <w:t xml:space="preserve">* </w:t>
      </w:r>
      <w:r w:rsidR="005C0B82" w:rsidRPr="00103D91">
        <w:rPr>
          <w:rStyle w:val="fontstyle01"/>
          <w:rFonts w:ascii="Palatino Linotype" w:hAnsi="Palatino Linotype"/>
          <w:b w:val="0"/>
          <w:sz w:val="24"/>
          <w:szCs w:val="24"/>
        </w:rPr>
        <w:t>Về chủ hộ: chủ hộ từ 30 - 40 tuổi có 58 người chiếm tỷ lệ 29%, chủ hộ từ 41 - 50 tuổi có 65 người</w:t>
      </w:r>
      <w:r w:rsidRPr="00103D91">
        <w:rPr>
          <w:rStyle w:val="fontstyle01"/>
          <w:rFonts w:ascii="Palatino Linotype" w:hAnsi="Palatino Linotype"/>
          <w:b w:val="0"/>
          <w:sz w:val="24"/>
          <w:szCs w:val="24"/>
        </w:rPr>
        <w:t xml:space="preserve"> </w:t>
      </w:r>
      <w:r w:rsidR="005C0B82" w:rsidRPr="00103D91">
        <w:rPr>
          <w:rStyle w:val="fontstyle01"/>
          <w:rFonts w:ascii="Palatino Linotype" w:hAnsi="Palatino Linotype"/>
          <w:b w:val="0"/>
          <w:sz w:val="24"/>
          <w:szCs w:val="24"/>
        </w:rPr>
        <w:t>chiếm tỷ lệ 32,5%, chủ hộ từ 51 đến 60 tuổi có 48 người chiếm tỷ lệ 24% và chủ hộ trên 60 tuổi có 29</w:t>
      </w:r>
      <w:r w:rsidRPr="00103D91">
        <w:rPr>
          <w:rStyle w:val="fontstyle01"/>
          <w:rFonts w:ascii="Palatino Linotype" w:hAnsi="Palatino Linotype"/>
          <w:b w:val="0"/>
          <w:sz w:val="24"/>
          <w:szCs w:val="24"/>
        </w:rPr>
        <w:t xml:space="preserve"> </w:t>
      </w:r>
      <w:r w:rsidR="005C0B82" w:rsidRPr="00103D91">
        <w:rPr>
          <w:rStyle w:val="fontstyle01"/>
          <w:rFonts w:ascii="Palatino Linotype" w:hAnsi="Palatino Linotype"/>
          <w:b w:val="0"/>
          <w:sz w:val="24"/>
          <w:szCs w:val="24"/>
        </w:rPr>
        <w:t>người chiếm tỷ lệ 14,5%. Về giới tính có 75% là nam giới, 25 % là nữ giới.</w:t>
      </w:r>
    </w:p>
    <w:p w:rsidR="00177E2F" w:rsidRPr="00103D91" w:rsidRDefault="007C4BBA" w:rsidP="00103D91">
      <w:pPr>
        <w:pStyle w:val="BodyText"/>
        <w:spacing w:line="288" w:lineRule="auto"/>
        <w:ind w:firstLine="567"/>
        <w:jc w:val="both"/>
        <w:rPr>
          <w:rFonts w:ascii="Palatino Linotype" w:hAnsi="Palatino Linotype" w:cs="Arial"/>
          <w:b/>
          <w:color w:val="000000"/>
          <w:sz w:val="24"/>
          <w:szCs w:val="24"/>
        </w:rPr>
      </w:pPr>
      <w:r w:rsidRPr="00103D91">
        <w:rPr>
          <w:rFonts w:ascii="Palatino Linotype" w:hAnsi="Palatino Linotype" w:cs="Arial"/>
          <w:b/>
          <w:color w:val="000000"/>
          <w:sz w:val="24"/>
          <w:szCs w:val="24"/>
        </w:rPr>
        <w:t xml:space="preserve">* </w:t>
      </w:r>
      <w:r w:rsidR="005C0B82" w:rsidRPr="00103D91">
        <w:rPr>
          <w:rStyle w:val="fontstyle01"/>
          <w:rFonts w:ascii="Palatino Linotype" w:hAnsi="Palatino Linotype"/>
          <w:b w:val="0"/>
          <w:sz w:val="24"/>
          <w:szCs w:val="24"/>
        </w:rPr>
        <w:t>Về trình độ học vấn: không học chiếm 18%; tiểu học chiếm 48%; trung học cơ sở</w:t>
      </w:r>
      <w:r w:rsidR="00177E2F" w:rsidRPr="00103D91">
        <w:rPr>
          <w:rStyle w:val="fontstyle01"/>
          <w:rFonts w:ascii="Palatino Linotype" w:hAnsi="Palatino Linotype"/>
          <w:b w:val="0"/>
          <w:sz w:val="24"/>
          <w:szCs w:val="24"/>
        </w:rPr>
        <w:t xml:space="preserve"> </w:t>
      </w:r>
      <w:r w:rsidR="005C0B82" w:rsidRPr="00103D91">
        <w:rPr>
          <w:rStyle w:val="fontstyle01"/>
          <w:rFonts w:ascii="Palatino Linotype" w:hAnsi="Palatino Linotype"/>
          <w:b w:val="0"/>
          <w:sz w:val="24"/>
          <w:szCs w:val="24"/>
        </w:rPr>
        <w:t>chiếm 28,75%; trung học phổ thông chiếm 5% và cao đẳng/đại học chiếm 0,25 %.</w:t>
      </w:r>
    </w:p>
    <w:p w:rsidR="001C44E6" w:rsidRPr="00103D91" w:rsidRDefault="00177E2F" w:rsidP="00103D91">
      <w:pPr>
        <w:pStyle w:val="BodyText"/>
        <w:spacing w:line="288" w:lineRule="auto"/>
        <w:ind w:firstLine="567"/>
        <w:jc w:val="both"/>
        <w:rPr>
          <w:rFonts w:ascii="Palatino Linotype" w:hAnsi="Palatino Linotype"/>
          <w:b/>
          <w:sz w:val="24"/>
          <w:szCs w:val="24"/>
          <w:lang w:val="nb-NO"/>
        </w:rPr>
      </w:pPr>
      <w:r w:rsidRPr="00103D91">
        <w:rPr>
          <w:rFonts w:ascii="Palatino Linotype" w:hAnsi="Palatino Linotype" w:cs="Arial"/>
          <w:b/>
          <w:color w:val="000000"/>
          <w:sz w:val="24"/>
          <w:szCs w:val="24"/>
        </w:rPr>
        <w:t xml:space="preserve">* </w:t>
      </w:r>
      <w:r w:rsidR="005C0B82" w:rsidRPr="00103D91">
        <w:rPr>
          <w:rStyle w:val="fontstyle01"/>
          <w:rFonts w:ascii="Palatino Linotype" w:hAnsi="Palatino Linotype"/>
          <w:b w:val="0"/>
          <w:sz w:val="24"/>
          <w:szCs w:val="24"/>
        </w:rPr>
        <w:t>Về tín ngưỡng và tôn giáo: cư dân tự nhận theo tín ngưỡng đa thần (Thờ Mẫu, Bà</w:t>
      </w:r>
      <w:r w:rsidRPr="00103D91">
        <w:rPr>
          <w:rStyle w:val="fontstyle01"/>
          <w:rFonts w:ascii="Palatino Linotype" w:hAnsi="Palatino Linotype"/>
          <w:b w:val="0"/>
          <w:sz w:val="24"/>
          <w:szCs w:val="24"/>
        </w:rPr>
        <w:t xml:space="preserve"> </w:t>
      </w:r>
      <w:r w:rsidR="005C0B82" w:rsidRPr="00103D91">
        <w:rPr>
          <w:rStyle w:val="fontstyle01"/>
          <w:rFonts w:ascii="Palatino Linotype" w:hAnsi="Palatino Linotype"/>
          <w:b w:val="0"/>
          <w:sz w:val="24"/>
          <w:szCs w:val="24"/>
        </w:rPr>
        <w:t>Thuỷ, thờ thần bản mệnh, thờ cúng tổ tiên…) chiếm 97%, theo Phật giáo chiếm 3%</w:t>
      </w:r>
      <w:r w:rsidR="00665428" w:rsidRPr="00103D91">
        <w:rPr>
          <w:rStyle w:val="fontstyle01"/>
          <w:rFonts w:ascii="Palatino Linotype" w:hAnsi="Palatino Linotype"/>
          <w:b w:val="0"/>
          <w:sz w:val="24"/>
          <w:szCs w:val="24"/>
        </w:rPr>
        <w:t>.</w:t>
      </w:r>
    </w:p>
    <w:p w:rsidR="001C44E6" w:rsidRPr="00103D91" w:rsidRDefault="00230CF2" w:rsidP="00103D91">
      <w:pPr>
        <w:pStyle w:val="BodyText"/>
        <w:spacing w:line="288" w:lineRule="auto"/>
        <w:ind w:firstLine="567"/>
        <w:jc w:val="both"/>
        <w:rPr>
          <w:rFonts w:ascii="Palatino Linotype" w:hAnsi="Palatino Linotype"/>
          <w:i/>
          <w:sz w:val="24"/>
          <w:szCs w:val="24"/>
          <w:lang w:val="nb-NO"/>
        </w:rPr>
      </w:pPr>
      <w:r w:rsidRPr="00103D91">
        <w:rPr>
          <w:rFonts w:ascii="Palatino Linotype" w:hAnsi="Palatino Linotype"/>
          <w:i/>
          <w:sz w:val="24"/>
          <w:szCs w:val="24"/>
          <w:lang w:val="nb-NO"/>
        </w:rPr>
        <w:t xml:space="preserve">2.2. </w:t>
      </w:r>
      <w:r w:rsidR="001C44E6" w:rsidRPr="00103D91">
        <w:rPr>
          <w:rFonts w:ascii="Palatino Linotype" w:hAnsi="Palatino Linotype"/>
          <w:i/>
          <w:sz w:val="24"/>
          <w:szCs w:val="24"/>
          <w:lang w:val="nb-NO"/>
        </w:rPr>
        <w:t>Đối tượng nghiên cứu</w:t>
      </w:r>
    </w:p>
    <w:p w:rsidR="00A90C65" w:rsidRPr="00103D91" w:rsidRDefault="00A90C65" w:rsidP="00103D91">
      <w:pPr>
        <w:spacing w:after="0" w:line="288" w:lineRule="auto"/>
        <w:ind w:firstLine="505"/>
        <w:jc w:val="both"/>
        <w:rPr>
          <w:rFonts w:ascii="Palatino Linotype" w:hAnsi="Palatino Linotype" w:cs="Arial"/>
          <w:b/>
          <w:color w:val="000000"/>
          <w:sz w:val="24"/>
          <w:szCs w:val="24"/>
        </w:rPr>
      </w:pPr>
      <w:r w:rsidRPr="00103D91">
        <w:rPr>
          <w:rStyle w:val="fontstyle01"/>
          <w:rFonts w:ascii="Palatino Linotype" w:hAnsi="Palatino Linotype"/>
          <w:b w:val="0"/>
          <w:sz w:val="24"/>
          <w:szCs w:val="24"/>
        </w:rPr>
        <w:t xml:space="preserve">Quá trình hình thành, tồn tại cũng như vận mệnh lịch sử của cộng đồng cư dân </w:t>
      </w:r>
      <w:r w:rsidR="00456E16" w:rsidRPr="00103D91">
        <w:rPr>
          <w:rStyle w:val="fontstyle01"/>
          <w:rFonts w:ascii="Palatino Linotype" w:hAnsi="Palatino Linotype"/>
          <w:b w:val="0"/>
          <w:sz w:val="24"/>
          <w:szCs w:val="24"/>
        </w:rPr>
        <w:t>thuỷ diện</w:t>
      </w:r>
      <w:r w:rsidRPr="00103D91">
        <w:rPr>
          <w:rStyle w:val="fontstyle01"/>
          <w:rFonts w:ascii="Palatino Linotype" w:hAnsi="Palatino Linotype"/>
          <w:b w:val="0"/>
          <w:sz w:val="24"/>
          <w:szCs w:val="24"/>
        </w:rPr>
        <w:t xml:space="preserve"> sông Hương gắn liền với cư dân Thừa Thiên Huế, họ đã được nhiều tác giả trong và ngoài nước tìm hiểu trên các góc độ khác nhau. Nguồn gốc cộng đồng cư dân được các tác </w:t>
      </w:r>
      <w:r w:rsidRPr="00103D91">
        <w:rPr>
          <w:rStyle w:val="fontstyle01"/>
          <w:rFonts w:ascii="Palatino Linotype" w:hAnsi="Palatino Linotype"/>
          <w:b w:val="0"/>
          <w:sz w:val="24"/>
          <w:szCs w:val="24"/>
        </w:rPr>
        <w:lastRenderedPageBreak/>
        <w:t>giả</w:t>
      </w:r>
      <w:r w:rsidR="00C27C7A" w:rsidRPr="00103D91">
        <w:rPr>
          <w:rStyle w:val="fontstyle01"/>
          <w:rFonts w:ascii="Palatino Linotype" w:hAnsi="Palatino Linotype"/>
          <w:b w:val="0"/>
          <w:sz w:val="24"/>
          <w:szCs w:val="24"/>
        </w:rPr>
        <w:t xml:space="preserve"> Phan Hoàng</w:t>
      </w:r>
      <w:r w:rsidR="00A12753" w:rsidRPr="00103D91">
        <w:rPr>
          <w:rStyle w:val="fontstyle01"/>
          <w:rFonts w:ascii="Palatino Linotype" w:hAnsi="Palatino Linotype"/>
          <w:b w:val="0"/>
          <w:sz w:val="24"/>
          <w:szCs w:val="24"/>
        </w:rPr>
        <w:t xml:space="preserve"> </w:t>
      </w:r>
      <w:r w:rsidRPr="00103D91">
        <w:rPr>
          <w:rStyle w:val="fontstyle01"/>
          <w:rFonts w:ascii="Palatino Linotype" w:hAnsi="Palatino Linotype"/>
          <w:b w:val="0"/>
          <w:sz w:val="24"/>
          <w:szCs w:val="24"/>
        </w:rPr>
        <w:t>Quý</w:t>
      </w:r>
      <w:r w:rsidR="00F14C5A" w:rsidRPr="00103D91">
        <w:rPr>
          <w:rStyle w:val="fontstyle01"/>
          <w:rFonts w:ascii="Palatino Linotype" w:hAnsi="Palatino Linotype"/>
          <w:b w:val="0"/>
          <w:sz w:val="24"/>
          <w:szCs w:val="24"/>
        </w:rPr>
        <w:t xml:space="preserve"> </w:t>
      </w:r>
      <w:r w:rsidR="00443927" w:rsidRPr="00103D91">
        <w:rPr>
          <w:rStyle w:val="fontstyle01"/>
          <w:rFonts w:ascii="Palatino Linotype" w:hAnsi="Palatino Linotype"/>
          <w:b w:val="0"/>
          <w:sz w:val="24"/>
          <w:szCs w:val="24"/>
        </w:rPr>
        <w:t>(1999, 200</w:t>
      </w:r>
      <w:r w:rsidR="00536D40" w:rsidRPr="00103D91">
        <w:rPr>
          <w:rStyle w:val="fontstyle01"/>
          <w:rFonts w:ascii="Palatino Linotype" w:hAnsi="Palatino Linotype"/>
          <w:b w:val="0"/>
          <w:sz w:val="24"/>
          <w:szCs w:val="24"/>
        </w:rPr>
        <w:t>0</w:t>
      </w:r>
      <w:r w:rsidR="00443927" w:rsidRPr="00103D91">
        <w:rPr>
          <w:rStyle w:val="fontstyle01"/>
          <w:rFonts w:ascii="Palatino Linotype" w:hAnsi="Palatino Linotype"/>
          <w:b w:val="0"/>
          <w:sz w:val="24"/>
          <w:szCs w:val="24"/>
        </w:rPr>
        <w:t>)</w:t>
      </w:r>
      <w:r w:rsidRPr="00103D91">
        <w:rPr>
          <w:rStyle w:val="fontstyle01"/>
          <w:rFonts w:ascii="Palatino Linotype" w:hAnsi="Palatino Linotype"/>
          <w:b w:val="0"/>
          <w:sz w:val="24"/>
          <w:szCs w:val="24"/>
        </w:rPr>
        <w:t xml:space="preserve">, Văn Đình Triền </w:t>
      </w:r>
      <w:r w:rsidR="00C27C7A" w:rsidRPr="00103D91">
        <w:rPr>
          <w:rStyle w:val="fontstyle01"/>
          <w:rFonts w:ascii="Palatino Linotype" w:hAnsi="Palatino Linotype"/>
          <w:b w:val="0"/>
          <w:sz w:val="24"/>
          <w:szCs w:val="24"/>
        </w:rPr>
        <w:t>(1992)</w:t>
      </w:r>
      <w:r w:rsidRPr="00103D91">
        <w:rPr>
          <w:rStyle w:val="fontstyle01"/>
          <w:rFonts w:ascii="Palatino Linotype" w:hAnsi="Palatino Linotype"/>
          <w:b w:val="0"/>
          <w:sz w:val="24"/>
          <w:szCs w:val="24"/>
        </w:rPr>
        <w:t>, Nguyễn Mạ</w:t>
      </w:r>
      <w:r w:rsidR="00685EC7" w:rsidRPr="00103D91">
        <w:rPr>
          <w:rStyle w:val="fontstyle01"/>
          <w:rFonts w:ascii="Palatino Linotype" w:hAnsi="Palatino Linotype"/>
          <w:b w:val="0"/>
          <w:sz w:val="24"/>
          <w:szCs w:val="24"/>
        </w:rPr>
        <w:t>nh Hà (</w:t>
      </w:r>
      <w:r w:rsidR="00C27C7A" w:rsidRPr="00103D91">
        <w:rPr>
          <w:rStyle w:val="fontstyle01"/>
          <w:rFonts w:ascii="Palatino Linotype" w:hAnsi="Palatino Linotype"/>
          <w:b w:val="0"/>
          <w:sz w:val="24"/>
          <w:szCs w:val="24"/>
        </w:rPr>
        <w:t>2010, 2021</w:t>
      </w:r>
      <w:r w:rsidR="00685EC7" w:rsidRPr="00103D91">
        <w:rPr>
          <w:rStyle w:val="fontstyle01"/>
          <w:rFonts w:ascii="Palatino Linotype" w:hAnsi="Palatino Linotype"/>
          <w:b w:val="0"/>
          <w:sz w:val="24"/>
          <w:szCs w:val="24"/>
        </w:rPr>
        <w:t>)</w:t>
      </w:r>
      <w:r w:rsidRPr="00103D91">
        <w:rPr>
          <w:rStyle w:val="fontstyle01"/>
          <w:rFonts w:ascii="Palatino Linotype" w:hAnsi="Palatino Linotype"/>
          <w:b w:val="0"/>
          <w:sz w:val="24"/>
          <w:szCs w:val="24"/>
        </w:rPr>
        <w:t>, Didier Bertrand</w:t>
      </w:r>
      <w:r w:rsidR="00F14C5A" w:rsidRPr="00103D91">
        <w:rPr>
          <w:rStyle w:val="fontstyle01"/>
          <w:rFonts w:ascii="Palatino Linotype" w:hAnsi="Palatino Linotype"/>
          <w:b w:val="0"/>
          <w:sz w:val="24"/>
          <w:szCs w:val="24"/>
        </w:rPr>
        <w:t xml:space="preserve"> (1993, 1995)</w:t>
      </w:r>
      <w:r w:rsidRPr="00103D91">
        <w:rPr>
          <w:rStyle w:val="fontstyle01"/>
          <w:rFonts w:ascii="Palatino Linotype" w:hAnsi="Palatino Linotype"/>
          <w:b w:val="0"/>
          <w:sz w:val="24"/>
          <w:szCs w:val="24"/>
        </w:rPr>
        <w:t xml:space="preserve"> đề cập trong nhiều công trình nghiên cứu. Theo đó, cư dân </w:t>
      </w:r>
      <w:r w:rsidR="00456E16" w:rsidRPr="00103D91">
        <w:rPr>
          <w:rStyle w:val="fontstyle01"/>
          <w:rFonts w:ascii="Palatino Linotype" w:hAnsi="Palatino Linotype"/>
          <w:b w:val="0"/>
          <w:sz w:val="24"/>
          <w:szCs w:val="24"/>
        </w:rPr>
        <w:t>thuỷ diện</w:t>
      </w:r>
      <w:r w:rsidRPr="00103D91">
        <w:rPr>
          <w:rStyle w:val="fontstyle01"/>
          <w:rFonts w:ascii="Palatino Linotype" w:hAnsi="Palatino Linotype"/>
          <w:b w:val="0"/>
          <w:sz w:val="24"/>
          <w:szCs w:val="24"/>
        </w:rPr>
        <w:t xml:space="preserve"> sông Hương vốn là cư dân sống trên đất liền, do những nguyên nhân (khách quan và chủ quan) ở các thời điểm khác nhau họ đã “tụ cư” sinh sống trên thuyền, nhà chồ</w:t>
      </w:r>
      <w:r w:rsidR="00F22493" w:rsidRPr="00103D91">
        <w:rPr>
          <w:rStyle w:val="FootnoteReference"/>
          <w:rFonts w:ascii="Palatino Linotype" w:hAnsi="Palatino Linotype"/>
          <w:bCs/>
          <w:color w:val="000000"/>
          <w:sz w:val="24"/>
          <w:szCs w:val="24"/>
        </w:rPr>
        <w:footnoteReference w:id="2"/>
      </w:r>
      <w:r w:rsidRPr="00103D91">
        <w:rPr>
          <w:rStyle w:val="fontstyle01"/>
          <w:rFonts w:ascii="Palatino Linotype" w:hAnsi="Palatino Linotype"/>
          <w:b w:val="0"/>
          <w:sz w:val="24"/>
          <w:szCs w:val="24"/>
        </w:rPr>
        <w:t xml:space="preserve"> trên sông Hương và các nhánh sông nhỏ xung quanh thành phố Huế. Họ là những cư dân nông nghiệp di cư từ Quảng Bình, Quảng Trị và các huyện thuộc tỉnh Thừa Thiên Huế; từ thời Minh Mạng đệ nhị niên (1822) đã có những văn bản liên quan đến việc quản lý cộng đồng, nhưng phải sau năm 1945 cộng đồng cư dân này cư trú tập trung trên sông Hương đoạn từ Ngã ba Bằng Lãng đến cửa Thuận An. Họ sống tập trung thành nhiều vạn, mỗi vạn có đặc trưng riêng về </w:t>
      </w:r>
      <w:r w:rsidR="00975B06" w:rsidRPr="00103D91">
        <w:rPr>
          <w:rStyle w:val="fontstyle01"/>
          <w:rFonts w:ascii="Palatino Linotype" w:hAnsi="Palatino Linotype"/>
          <w:b w:val="0"/>
          <w:sz w:val="24"/>
          <w:szCs w:val="24"/>
        </w:rPr>
        <w:t>sinh k</w:t>
      </w:r>
      <w:r w:rsidRPr="00103D91">
        <w:rPr>
          <w:rStyle w:val="fontstyle01"/>
          <w:rFonts w:ascii="Palatino Linotype" w:hAnsi="Palatino Linotype"/>
          <w:b w:val="0"/>
          <w:sz w:val="24"/>
          <w:szCs w:val="24"/>
        </w:rPr>
        <w:t xml:space="preserve">ế như: đánh bắt thuỷ sản, vận chuyển tre nứa, khai thác cát sạn, làm thuê trên đất liền. Sau </w:t>
      </w:r>
      <w:r w:rsidR="00975B06" w:rsidRPr="00103D91">
        <w:rPr>
          <w:rStyle w:val="fontstyle01"/>
          <w:rFonts w:ascii="Palatino Linotype" w:hAnsi="Palatino Linotype"/>
          <w:b w:val="0"/>
          <w:sz w:val="24"/>
          <w:szCs w:val="24"/>
        </w:rPr>
        <w:t xml:space="preserve">TĐC </w:t>
      </w:r>
      <w:r w:rsidRPr="00103D91">
        <w:rPr>
          <w:rStyle w:val="fontstyle01"/>
          <w:rFonts w:ascii="Palatino Linotype" w:hAnsi="Palatino Linotype"/>
          <w:b w:val="0"/>
          <w:sz w:val="24"/>
          <w:szCs w:val="24"/>
        </w:rPr>
        <w:t>vẫn còn một bộ phận cư dân duy trì loạ</w:t>
      </w:r>
      <w:r w:rsidR="00975B06" w:rsidRPr="00103D91">
        <w:rPr>
          <w:rStyle w:val="fontstyle01"/>
          <w:rFonts w:ascii="Palatino Linotype" w:hAnsi="Palatino Linotype"/>
          <w:b w:val="0"/>
          <w:sz w:val="24"/>
          <w:szCs w:val="24"/>
        </w:rPr>
        <w:t>i hình sinh k</w:t>
      </w:r>
      <w:r w:rsidRPr="00103D91">
        <w:rPr>
          <w:rStyle w:val="fontstyle01"/>
          <w:rFonts w:ascii="Palatino Linotype" w:hAnsi="Palatino Linotype"/>
          <w:b w:val="0"/>
          <w:sz w:val="24"/>
          <w:szCs w:val="24"/>
        </w:rPr>
        <w:t>ế truyền thống.</w:t>
      </w:r>
    </w:p>
    <w:p w:rsidR="002B31E3" w:rsidRPr="00103D91" w:rsidRDefault="00A90C65" w:rsidP="00103D91">
      <w:pPr>
        <w:spacing w:after="0" w:line="288" w:lineRule="auto"/>
        <w:ind w:firstLine="505"/>
        <w:jc w:val="both"/>
        <w:rPr>
          <w:rFonts w:ascii="Palatino Linotype" w:hAnsi="Palatino Linotype" w:cs="Arial"/>
          <w:b/>
          <w:color w:val="000000"/>
          <w:sz w:val="24"/>
          <w:szCs w:val="24"/>
        </w:rPr>
      </w:pPr>
      <w:r w:rsidRPr="00103D91">
        <w:rPr>
          <w:rStyle w:val="fontstyle01"/>
          <w:rFonts w:ascii="Palatino Linotype" w:hAnsi="Palatino Linotype"/>
          <w:b w:val="0"/>
          <w:sz w:val="24"/>
          <w:szCs w:val="24"/>
        </w:rPr>
        <w:t xml:space="preserve">Số lượng cư dân (trước TĐC) có nhiều nguồn tư liệu, cư dân </w:t>
      </w:r>
      <w:r w:rsidR="00B85C66" w:rsidRPr="00103D91">
        <w:rPr>
          <w:rStyle w:val="fontstyle01"/>
          <w:rFonts w:ascii="Palatino Linotype" w:hAnsi="Palatino Linotype"/>
          <w:b w:val="0"/>
          <w:sz w:val="24"/>
          <w:szCs w:val="24"/>
        </w:rPr>
        <w:t xml:space="preserve">thuỷ diện </w:t>
      </w:r>
      <w:r w:rsidRPr="00103D91">
        <w:rPr>
          <w:rStyle w:val="fontstyle01"/>
          <w:rFonts w:ascii="Palatino Linotype" w:hAnsi="Palatino Linotype"/>
          <w:b w:val="0"/>
          <w:sz w:val="24"/>
          <w:szCs w:val="24"/>
        </w:rPr>
        <w:t>sông Hương năm 1970 có 14.915 người, năm 1971 có 15.804 ngườ</w:t>
      </w:r>
      <w:r w:rsidR="00E93415" w:rsidRPr="00103D91">
        <w:rPr>
          <w:rStyle w:val="fontstyle01"/>
          <w:rFonts w:ascii="Palatino Linotype" w:hAnsi="Palatino Linotype"/>
          <w:b w:val="0"/>
          <w:sz w:val="24"/>
          <w:szCs w:val="24"/>
        </w:rPr>
        <w:t xml:space="preserve">i, năm 1972 có 18.921 </w:t>
      </w:r>
      <w:r w:rsidRPr="00103D91">
        <w:rPr>
          <w:rStyle w:val="fontstyle01"/>
          <w:rFonts w:ascii="Palatino Linotype" w:hAnsi="Palatino Linotype"/>
          <w:b w:val="0"/>
          <w:sz w:val="24"/>
          <w:szCs w:val="24"/>
        </w:rPr>
        <w:t>ngườ</w:t>
      </w:r>
      <w:r w:rsidR="00443927" w:rsidRPr="00103D91">
        <w:rPr>
          <w:rStyle w:val="fontstyle01"/>
          <w:rFonts w:ascii="Palatino Linotype" w:hAnsi="Palatino Linotype"/>
          <w:b w:val="0"/>
          <w:sz w:val="24"/>
          <w:szCs w:val="24"/>
        </w:rPr>
        <w:t>i</w:t>
      </w:r>
      <w:r w:rsidR="008A1ABB" w:rsidRPr="00103D91">
        <w:rPr>
          <w:rStyle w:val="fontstyle01"/>
          <w:rFonts w:ascii="Palatino Linotype" w:hAnsi="Palatino Linotype"/>
          <w:b w:val="0"/>
          <w:sz w:val="24"/>
          <w:szCs w:val="24"/>
        </w:rPr>
        <w:t xml:space="preserve"> (Phan Hoàng Quý,1999, tr. 134)</w:t>
      </w:r>
      <w:r w:rsidRPr="00103D91">
        <w:rPr>
          <w:rStyle w:val="fontstyle01"/>
          <w:rFonts w:ascii="Palatino Linotype" w:hAnsi="Palatino Linotype"/>
          <w:b w:val="0"/>
          <w:sz w:val="24"/>
          <w:szCs w:val="24"/>
        </w:rPr>
        <w:t xml:space="preserve">. Theo Báo cáo của UBND thành phố Huế năm 1992, số lượng cư dân </w:t>
      </w:r>
      <w:r w:rsidR="00456E16" w:rsidRPr="00103D91">
        <w:rPr>
          <w:rStyle w:val="fontstyle01"/>
          <w:rFonts w:ascii="Palatino Linotype" w:hAnsi="Palatino Linotype"/>
          <w:b w:val="0"/>
          <w:sz w:val="24"/>
          <w:szCs w:val="24"/>
        </w:rPr>
        <w:t>thuỷ diện</w:t>
      </w:r>
      <w:r w:rsidRPr="00103D91">
        <w:rPr>
          <w:rStyle w:val="fontstyle01"/>
          <w:rFonts w:ascii="Palatino Linotype" w:hAnsi="Palatino Linotype"/>
          <w:b w:val="0"/>
          <w:sz w:val="24"/>
          <w:szCs w:val="24"/>
        </w:rPr>
        <w:t xml:space="preserve"> sông Hương gồm: số hộ gia đình có hộ khẩu là 647 hộ với 4.300 khẩu; số hộ không có hộ khẩu là 13</w:t>
      </w:r>
      <w:r w:rsidR="00C40A97" w:rsidRPr="00103D91">
        <w:rPr>
          <w:rStyle w:val="fontstyle01"/>
          <w:rFonts w:ascii="Palatino Linotype" w:hAnsi="Palatino Linotype"/>
          <w:b w:val="0"/>
          <w:sz w:val="24"/>
          <w:szCs w:val="24"/>
        </w:rPr>
        <w:t>6</w:t>
      </w:r>
      <w:r w:rsidRPr="00103D91">
        <w:rPr>
          <w:rStyle w:val="fontstyle01"/>
          <w:rFonts w:ascii="Palatino Linotype" w:hAnsi="Palatino Linotype"/>
          <w:b w:val="0"/>
          <w:sz w:val="24"/>
          <w:szCs w:val="24"/>
        </w:rPr>
        <w:t xml:space="preserve"> hộ với 773 khẩu</w:t>
      </w:r>
      <w:r w:rsidR="00B444B0" w:rsidRPr="00103D91">
        <w:rPr>
          <w:rStyle w:val="fontstyle01"/>
          <w:rFonts w:ascii="Palatino Linotype" w:hAnsi="Palatino Linotype"/>
          <w:b w:val="0"/>
          <w:sz w:val="24"/>
          <w:szCs w:val="24"/>
        </w:rPr>
        <w:t xml:space="preserve"> (Nguyễn Mạnh Hà, 2010</w:t>
      </w:r>
      <w:r w:rsidR="00E45DCA" w:rsidRPr="00103D91">
        <w:rPr>
          <w:rStyle w:val="fontstyle01"/>
          <w:rFonts w:ascii="Palatino Linotype" w:hAnsi="Palatino Linotype"/>
          <w:b w:val="0"/>
          <w:sz w:val="24"/>
          <w:szCs w:val="24"/>
        </w:rPr>
        <w:t>, tr.24)</w:t>
      </w:r>
      <w:r w:rsidRPr="00103D91">
        <w:rPr>
          <w:rStyle w:val="fontstyle01"/>
          <w:rFonts w:ascii="Palatino Linotype" w:hAnsi="Palatino Linotype"/>
          <w:b w:val="0"/>
          <w:sz w:val="24"/>
          <w:szCs w:val="24"/>
        </w:rPr>
        <w:t xml:space="preserve">. </w:t>
      </w:r>
      <w:r w:rsidR="00A90FA0" w:rsidRPr="00103D91">
        <w:rPr>
          <w:rStyle w:val="fontstyle01"/>
          <w:rFonts w:ascii="Palatino Linotype" w:hAnsi="Palatino Linotype"/>
          <w:b w:val="0"/>
          <w:sz w:val="24"/>
          <w:szCs w:val="24"/>
        </w:rPr>
        <w:t>Theo Lê Hiền (2007</w:t>
      </w:r>
      <w:r w:rsidR="00183291" w:rsidRPr="00103D91">
        <w:rPr>
          <w:rStyle w:val="fontstyle01"/>
          <w:rFonts w:ascii="Palatino Linotype" w:hAnsi="Palatino Linotype"/>
          <w:b w:val="0"/>
          <w:sz w:val="24"/>
          <w:szCs w:val="24"/>
        </w:rPr>
        <w:t>, tr.38</w:t>
      </w:r>
      <w:r w:rsidR="00A90FA0" w:rsidRPr="00103D91">
        <w:rPr>
          <w:rStyle w:val="fontstyle01"/>
          <w:rFonts w:ascii="Palatino Linotype" w:hAnsi="Palatino Linotype"/>
          <w:b w:val="0"/>
          <w:sz w:val="24"/>
          <w:szCs w:val="24"/>
        </w:rPr>
        <w:t xml:space="preserve">) và </w:t>
      </w:r>
      <w:r w:rsidR="00183291" w:rsidRPr="00103D91">
        <w:rPr>
          <w:rStyle w:val="fontstyle01"/>
          <w:rFonts w:ascii="Palatino Linotype" w:hAnsi="Palatino Linotype"/>
          <w:b w:val="0"/>
          <w:sz w:val="24"/>
          <w:szCs w:val="24"/>
        </w:rPr>
        <w:t>B</w:t>
      </w:r>
      <w:r w:rsidRPr="00103D91">
        <w:rPr>
          <w:rStyle w:val="fontstyle01"/>
          <w:rFonts w:ascii="Palatino Linotype" w:hAnsi="Palatino Linotype"/>
          <w:b w:val="0"/>
          <w:sz w:val="24"/>
          <w:szCs w:val="24"/>
        </w:rPr>
        <w:t xml:space="preserve">áo cáo của UBND thành phố Huế </w:t>
      </w:r>
      <w:r w:rsidR="00321B77" w:rsidRPr="00103D91">
        <w:rPr>
          <w:rStyle w:val="fontstyle01"/>
          <w:rFonts w:ascii="Palatino Linotype" w:hAnsi="Palatino Linotype"/>
          <w:b w:val="0"/>
          <w:sz w:val="24"/>
          <w:szCs w:val="24"/>
        </w:rPr>
        <w:t xml:space="preserve">(2007) </w:t>
      </w:r>
      <w:r w:rsidRPr="00103D91">
        <w:rPr>
          <w:rStyle w:val="fontstyle01"/>
          <w:rFonts w:ascii="Palatino Linotype" w:hAnsi="Palatino Linotype"/>
          <w:b w:val="0"/>
          <w:sz w:val="24"/>
          <w:szCs w:val="24"/>
        </w:rPr>
        <w:t xml:space="preserve">số lượng cư dân </w:t>
      </w:r>
      <w:r w:rsidR="0075586F" w:rsidRPr="00103D91">
        <w:rPr>
          <w:rStyle w:val="fontstyle01"/>
          <w:rFonts w:ascii="Palatino Linotype" w:hAnsi="Palatino Linotype"/>
          <w:b w:val="0"/>
          <w:sz w:val="24"/>
          <w:szCs w:val="24"/>
        </w:rPr>
        <w:t>thuỷ diện</w:t>
      </w:r>
      <w:r w:rsidRPr="00103D91">
        <w:rPr>
          <w:rStyle w:val="fontstyle01"/>
          <w:rFonts w:ascii="Palatino Linotype" w:hAnsi="Palatino Linotype"/>
          <w:b w:val="0"/>
          <w:sz w:val="24"/>
          <w:szCs w:val="24"/>
        </w:rPr>
        <w:t xml:space="preserve"> sông Hương có khoảng 1.000 hộ với 6.000-7.000 khẩu</w:t>
      </w:r>
      <w:r w:rsidR="00321B77" w:rsidRPr="00103D91">
        <w:rPr>
          <w:rStyle w:val="fontstyle01"/>
          <w:rFonts w:ascii="Palatino Linotype" w:hAnsi="Palatino Linotype"/>
          <w:b w:val="0"/>
          <w:sz w:val="24"/>
          <w:szCs w:val="24"/>
        </w:rPr>
        <w:t>.</w:t>
      </w:r>
    </w:p>
    <w:p w:rsidR="001C44E6" w:rsidRPr="00103D91" w:rsidRDefault="00A90C65" w:rsidP="00103D91">
      <w:pPr>
        <w:spacing w:after="0" w:line="288" w:lineRule="auto"/>
        <w:ind w:firstLine="505"/>
        <w:jc w:val="both"/>
        <w:rPr>
          <w:rFonts w:ascii="Palatino Linotype" w:eastAsia="Arial" w:hAnsi="Palatino Linotype" w:cs="Times New Roman"/>
          <w:b/>
          <w:sz w:val="24"/>
          <w:szCs w:val="24"/>
        </w:rPr>
      </w:pPr>
      <w:r w:rsidRPr="00103D91">
        <w:rPr>
          <w:rStyle w:val="fontstyle01"/>
          <w:rFonts w:ascii="Palatino Linotype" w:hAnsi="Palatino Linotype"/>
          <w:b w:val="0"/>
          <w:sz w:val="24"/>
          <w:szCs w:val="24"/>
        </w:rPr>
        <w:t xml:space="preserve">Cộng đồng cư dân trong nghiên cứu này là cộng đồng cư dân </w:t>
      </w:r>
      <w:r w:rsidR="00456E16" w:rsidRPr="00103D91">
        <w:rPr>
          <w:rStyle w:val="fontstyle01"/>
          <w:rFonts w:ascii="Palatino Linotype" w:hAnsi="Palatino Linotype"/>
          <w:b w:val="0"/>
          <w:sz w:val="24"/>
          <w:szCs w:val="24"/>
        </w:rPr>
        <w:t>thuỷ diện</w:t>
      </w:r>
      <w:r w:rsidRPr="00103D91">
        <w:rPr>
          <w:rStyle w:val="fontstyle01"/>
          <w:rFonts w:ascii="Palatino Linotype" w:hAnsi="Palatino Linotype"/>
          <w:b w:val="0"/>
          <w:sz w:val="24"/>
          <w:szCs w:val="24"/>
        </w:rPr>
        <w:t xml:space="preserve"> sông Hương đã</w:t>
      </w:r>
      <w:r w:rsidR="002B31E3" w:rsidRPr="00103D91">
        <w:rPr>
          <w:rStyle w:val="fontstyle01"/>
          <w:rFonts w:ascii="Palatino Linotype" w:hAnsi="Palatino Linotype"/>
          <w:b w:val="0"/>
          <w:sz w:val="24"/>
          <w:szCs w:val="24"/>
        </w:rPr>
        <w:t xml:space="preserve"> </w:t>
      </w:r>
      <w:r w:rsidRPr="00103D91">
        <w:rPr>
          <w:rStyle w:val="fontstyle01"/>
          <w:rFonts w:ascii="Palatino Linotype" w:hAnsi="Palatino Linotype"/>
          <w:b w:val="0"/>
          <w:sz w:val="24"/>
          <w:szCs w:val="24"/>
        </w:rPr>
        <w:t>định cư trên đất liền, kể từ năm 1989 đến cuối năm 2010 tại 0</w:t>
      </w:r>
      <w:r w:rsidR="002B31E3" w:rsidRPr="00103D91">
        <w:rPr>
          <w:rStyle w:val="fontstyle01"/>
          <w:rFonts w:ascii="Palatino Linotype" w:hAnsi="Palatino Linotype"/>
          <w:b w:val="0"/>
          <w:sz w:val="24"/>
          <w:szCs w:val="24"/>
        </w:rPr>
        <w:t>4</w:t>
      </w:r>
      <w:r w:rsidRPr="00103D91">
        <w:rPr>
          <w:rStyle w:val="fontstyle01"/>
          <w:rFonts w:ascii="Palatino Linotype" w:hAnsi="Palatino Linotype"/>
          <w:b w:val="0"/>
          <w:sz w:val="24"/>
          <w:szCs w:val="24"/>
        </w:rPr>
        <w:t xml:space="preserve"> khu định cư Phước Vĩnh, Kim Long, Phú Hậu, Hương Sơ </w:t>
      </w:r>
      <w:r w:rsidR="002B31E3" w:rsidRPr="00103D91">
        <w:rPr>
          <w:rStyle w:val="fontstyle01"/>
          <w:rFonts w:ascii="Palatino Linotype" w:hAnsi="Palatino Linotype"/>
          <w:b w:val="0"/>
          <w:sz w:val="24"/>
          <w:szCs w:val="24"/>
        </w:rPr>
        <w:t xml:space="preserve">tại thành phố Huế, </w:t>
      </w:r>
      <w:r w:rsidRPr="00103D91">
        <w:rPr>
          <w:rStyle w:val="fontstyle01"/>
          <w:rFonts w:ascii="Palatino Linotype" w:hAnsi="Palatino Linotype"/>
          <w:b w:val="0"/>
          <w:sz w:val="24"/>
          <w:szCs w:val="24"/>
        </w:rPr>
        <w:t>tỉnh Thừa Thiên Huế.</w:t>
      </w:r>
    </w:p>
    <w:p w:rsidR="00DA012C" w:rsidRPr="00103D91" w:rsidRDefault="00230CF2" w:rsidP="00103D91">
      <w:pPr>
        <w:spacing w:after="0" w:line="288" w:lineRule="auto"/>
        <w:ind w:left="505"/>
        <w:rPr>
          <w:rFonts w:ascii="Palatino Linotype" w:eastAsia="Arial" w:hAnsi="Palatino Linotype" w:cs="Times New Roman"/>
          <w:i/>
          <w:sz w:val="24"/>
          <w:szCs w:val="24"/>
        </w:rPr>
      </w:pPr>
      <w:r w:rsidRPr="00103D91">
        <w:rPr>
          <w:rFonts w:ascii="Palatino Linotype" w:eastAsia="Arial" w:hAnsi="Palatino Linotype" w:cs="Times New Roman"/>
          <w:i/>
          <w:sz w:val="24"/>
          <w:szCs w:val="24"/>
        </w:rPr>
        <w:t xml:space="preserve">2.3. </w:t>
      </w:r>
      <w:r w:rsidR="00BF796D" w:rsidRPr="00103D91">
        <w:rPr>
          <w:rFonts w:ascii="Palatino Linotype" w:eastAsia="Arial" w:hAnsi="Palatino Linotype" w:cs="Times New Roman"/>
          <w:i/>
          <w:sz w:val="24"/>
          <w:szCs w:val="24"/>
        </w:rPr>
        <w:t>Quá trình</w:t>
      </w:r>
      <w:r w:rsidR="00AA1B55" w:rsidRPr="00103D91">
        <w:rPr>
          <w:rFonts w:ascii="Palatino Linotype" w:eastAsia="Arial" w:hAnsi="Palatino Linotype" w:cs="Times New Roman"/>
          <w:i/>
          <w:sz w:val="24"/>
          <w:szCs w:val="24"/>
        </w:rPr>
        <w:t xml:space="preserve"> TĐC </w:t>
      </w:r>
      <w:r w:rsidR="00BF796D" w:rsidRPr="00103D91">
        <w:rPr>
          <w:rFonts w:ascii="Palatino Linotype" w:eastAsia="Arial" w:hAnsi="Palatino Linotype" w:cs="Times New Roman"/>
          <w:i/>
          <w:sz w:val="24"/>
          <w:szCs w:val="24"/>
        </w:rPr>
        <w:t>cư dân thuỷ diện sông Hương</w:t>
      </w:r>
    </w:p>
    <w:p w:rsidR="00DC4645" w:rsidRPr="00103D91" w:rsidRDefault="00DC4645" w:rsidP="00103D91">
      <w:pPr>
        <w:spacing w:after="0" w:line="288" w:lineRule="auto"/>
        <w:ind w:firstLine="505"/>
        <w:jc w:val="both"/>
        <w:rPr>
          <w:rFonts w:ascii="Palatino Linotype" w:eastAsia="Arial" w:hAnsi="Palatino Linotype" w:cs="Times New Roman"/>
          <w:b/>
          <w:sz w:val="24"/>
          <w:szCs w:val="24"/>
        </w:rPr>
      </w:pPr>
      <w:r w:rsidRPr="00103D91">
        <w:rPr>
          <w:rFonts w:ascii="Palatino Linotype" w:eastAsia="Arial" w:hAnsi="Palatino Linotype" w:cs="Times New Roman"/>
          <w:sz w:val="24"/>
          <w:szCs w:val="24"/>
        </w:rPr>
        <w:t>TĐC là một hiện tượng kinh tế, xã hội mang tính quy luật, một cấu thành gắn với sự phát triển (</w:t>
      </w:r>
      <w:r w:rsidR="00B85C66" w:rsidRPr="00103D91">
        <w:rPr>
          <w:rFonts w:ascii="Palatino Linotype" w:eastAsia="Arial" w:hAnsi="Palatino Linotype" w:cs="Times New Roman"/>
          <w:sz w:val="24"/>
          <w:szCs w:val="24"/>
        </w:rPr>
        <w:t xml:space="preserve">Đặng Nguyên Anh, </w:t>
      </w:r>
      <w:r w:rsidR="007D7EE5" w:rsidRPr="00103D91">
        <w:rPr>
          <w:rFonts w:ascii="Palatino Linotype" w:eastAsia="Arial" w:hAnsi="Palatino Linotype" w:cs="Times New Roman"/>
          <w:sz w:val="24"/>
          <w:szCs w:val="24"/>
        </w:rPr>
        <w:t>2006</w:t>
      </w:r>
      <w:r w:rsidRPr="00103D91">
        <w:rPr>
          <w:rFonts w:ascii="Palatino Linotype" w:eastAsia="Arial" w:hAnsi="Palatino Linotype" w:cs="Times New Roman"/>
          <w:sz w:val="24"/>
          <w:szCs w:val="24"/>
        </w:rPr>
        <w:t>, tr.13), chịu tác động của nhiều yếu tố tự nhiên, xã hội, kinh tế, chính sách, thực hành tôn giáo tín ngưỡng, lối sống...</w:t>
      </w:r>
      <w:r w:rsidR="00271860" w:rsidRPr="00103D91">
        <w:rPr>
          <w:rFonts w:ascii="Palatino Linotype" w:hAnsi="Palatino Linotype"/>
          <w:color w:val="000000"/>
          <w:sz w:val="24"/>
          <w:szCs w:val="24"/>
        </w:rPr>
        <w:t>C</w:t>
      </w:r>
      <w:r w:rsidRPr="00103D91">
        <w:rPr>
          <w:rFonts w:ascii="Palatino Linotype" w:hAnsi="Palatino Linotype"/>
          <w:color w:val="000000"/>
          <w:sz w:val="24"/>
          <w:szCs w:val="24"/>
        </w:rPr>
        <w:t xml:space="preserve">ư dân thuỷ diện sông Hương </w:t>
      </w:r>
      <w:r w:rsidRPr="00103D91">
        <w:rPr>
          <w:rFonts w:ascii="Palatino Linotype" w:hAnsi="Palatino Linotype"/>
          <w:color w:val="000000"/>
          <w:sz w:val="24"/>
          <w:szCs w:val="24"/>
          <w:lang w:val="vi-VN"/>
        </w:rPr>
        <w:t xml:space="preserve">là </w:t>
      </w:r>
      <w:r w:rsidR="00271860" w:rsidRPr="00103D91">
        <w:rPr>
          <w:rFonts w:ascii="Palatino Linotype" w:hAnsi="Palatino Linotype"/>
          <w:color w:val="000000"/>
          <w:sz w:val="24"/>
          <w:szCs w:val="24"/>
        </w:rPr>
        <w:t xml:space="preserve">những cư dân được định cư/TĐC </w:t>
      </w:r>
      <w:r w:rsidR="006535AF" w:rsidRPr="00103D91">
        <w:rPr>
          <w:rFonts w:ascii="Palatino Linotype" w:hAnsi="Palatino Linotype"/>
          <w:color w:val="000000"/>
          <w:sz w:val="24"/>
          <w:szCs w:val="24"/>
        </w:rPr>
        <w:t xml:space="preserve">theo các chương trình, </w:t>
      </w:r>
      <w:r w:rsidRPr="00103D91">
        <w:rPr>
          <w:rFonts w:ascii="Palatino Linotype" w:hAnsi="Palatino Linotype"/>
          <w:color w:val="000000"/>
          <w:sz w:val="24"/>
          <w:szCs w:val="24"/>
          <w:lang w:val="vi-VN"/>
        </w:rPr>
        <w:t>dự án của chính phủ</w:t>
      </w:r>
      <w:r w:rsidRPr="00103D91">
        <w:rPr>
          <w:rFonts w:ascii="Palatino Linotype" w:hAnsi="Palatino Linotype"/>
          <w:color w:val="000000"/>
          <w:sz w:val="24"/>
          <w:szCs w:val="24"/>
        </w:rPr>
        <w:t xml:space="preserve"> và chính quyền địa phương tại thành phố Huế.</w:t>
      </w:r>
    </w:p>
    <w:p w:rsidR="00DC4645" w:rsidRPr="00103D91" w:rsidRDefault="00DC4645" w:rsidP="00103D91">
      <w:pPr>
        <w:pStyle w:val="Vnbnnidung21"/>
        <w:shd w:val="clear" w:color="auto" w:fill="auto"/>
        <w:spacing w:before="0" w:after="0" w:line="288" w:lineRule="auto"/>
        <w:ind w:firstLine="567"/>
        <w:rPr>
          <w:rFonts w:ascii="Palatino Linotype" w:hAnsi="Palatino Linotype"/>
          <w:sz w:val="24"/>
          <w:szCs w:val="24"/>
        </w:rPr>
      </w:pPr>
      <w:r w:rsidRPr="00103D91">
        <w:rPr>
          <w:rFonts w:ascii="Palatino Linotype" w:hAnsi="Palatino Linotype"/>
          <w:color w:val="000000"/>
          <w:sz w:val="24"/>
          <w:szCs w:val="24"/>
        </w:rPr>
        <w:t xml:space="preserve">Theo </w:t>
      </w:r>
      <w:r w:rsidRPr="00103D91">
        <w:rPr>
          <w:rFonts w:ascii="Palatino Linotype" w:hAnsi="Palatino Linotype"/>
          <w:color w:val="000000"/>
          <w:sz w:val="24"/>
          <w:szCs w:val="24"/>
          <w:lang w:val="nl-NL"/>
        </w:rPr>
        <w:t>UBND tỉnh Thừa Thiên Huế</w:t>
      </w:r>
      <w:r w:rsidR="00E45DCA" w:rsidRPr="00103D91">
        <w:rPr>
          <w:rFonts w:ascii="Palatino Linotype" w:hAnsi="Palatino Linotype"/>
          <w:color w:val="000000"/>
          <w:sz w:val="24"/>
          <w:szCs w:val="24"/>
          <w:lang w:val="nl-NL"/>
        </w:rPr>
        <w:t xml:space="preserve"> (2011)</w:t>
      </w:r>
      <w:r w:rsidRPr="00103D91">
        <w:rPr>
          <w:rFonts w:ascii="Palatino Linotype" w:hAnsi="Palatino Linotype"/>
          <w:color w:val="000000"/>
          <w:sz w:val="24"/>
          <w:szCs w:val="24"/>
        </w:rPr>
        <w:t>,</w:t>
      </w:r>
      <w:r w:rsidRPr="00103D91">
        <w:rPr>
          <w:rFonts w:ascii="Palatino Linotype" w:hAnsi="Palatino Linotype"/>
          <w:i/>
          <w:color w:val="000000"/>
          <w:sz w:val="24"/>
          <w:szCs w:val="24"/>
          <w:lang w:val="vi-VN"/>
        </w:rPr>
        <w:t xml:space="preserve"> </w:t>
      </w:r>
      <w:r w:rsidRPr="00103D91">
        <w:rPr>
          <w:rFonts w:ascii="Palatino Linotype" w:hAnsi="Palatino Linotype"/>
          <w:color w:val="000000"/>
          <w:sz w:val="24"/>
          <w:szCs w:val="24"/>
          <w:lang w:val="vi-VN"/>
        </w:rPr>
        <w:t>T</w:t>
      </w:r>
      <w:r w:rsidRPr="00103D91">
        <w:rPr>
          <w:rFonts w:ascii="Palatino Linotype" w:hAnsi="Palatino Linotype"/>
          <w:color w:val="000000"/>
          <w:sz w:val="24"/>
          <w:szCs w:val="24"/>
        </w:rPr>
        <w:t>ĐC là</w:t>
      </w:r>
      <w:r w:rsidR="000F7F62" w:rsidRPr="00103D91">
        <w:rPr>
          <w:rFonts w:ascii="Palatino Linotype" w:hAnsi="Palatino Linotype"/>
          <w:color w:val="000000"/>
          <w:sz w:val="24"/>
          <w:szCs w:val="24"/>
        </w:rPr>
        <w:t xml:space="preserve">: </w:t>
      </w:r>
      <w:r w:rsidRPr="00103D91">
        <w:rPr>
          <w:rFonts w:ascii="Palatino Linotype" w:hAnsi="Palatino Linotype"/>
          <w:i/>
          <w:color w:val="000000"/>
          <w:sz w:val="24"/>
          <w:szCs w:val="24"/>
        </w:rPr>
        <w:t>T</w:t>
      </w:r>
      <w:r w:rsidRPr="00103D91">
        <w:rPr>
          <w:rFonts w:ascii="Palatino Linotype" w:hAnsi="Palatino Linotype"/>
          <w:i/>
          <w:sz w:val="24"/>
          <w:szCs w:val="24"/>
        </w:rPr>
        <w:t>ất cả các biện pháp được tiến hành để giảm thiểu bất cứ hoặc tất cả các tác động xấu của dự án đối với tài sản của người bị ảnh hưởng và/hoặc sinh kế, bao gồm bồi thường, di chuyển chỗ ở (ở nơi tương tự) và khôi phục cuộc sống theo như yêu cầu</w:t>
      </w:r>
      <w:r w:rsidRPr="00103D91">
        <w:rPr>
          <w:rFonts w:ascii="Palatino Linotype" w:hAnsi="Palatino Linotype"/>
          <w:sz w:val="24"/>
          <w:szCs w:val="24"/>
        </w:rPr>
        <w:t>”</w:t>
      </w:r>
      <w:r w:rsidR="00E45DCA" w:rsidRPr="00103D91">
        <w:rPr>
          <w:rFonts w:ascii="Palatino Linotype" w:hAnsi="Palatino Linotype"/>
          <w:sz w:val="24"/>
          <w:szCs w:val="24"/>
        </w:rPr>
        <w:t xml:space="preserve">. </w:t>
      </w:r>
    </w:p>
    <w:p w:rsidR="00834220" w:rsidRPr="00103D91" w:rsidRDefault="0015487A" w:rsidP="00103D91">
      <w:pPr>
        <w:pStyle w:val="Vnbnnidung21"/>
        <w:shd w:val="clear" w:color="auto" w:fill="auto"/>
        <w:spacing w:before="0" w:after="0" w:line="288" w:lineRule="auto"/>
        <w:ind w:firstLine="567"/>
        <w:rPr>
          <w:rFonts w:ascii="Palatino Linotype" w:hAnsi="Palatino Linotype"/>
          <w:sz w:val="24"/>
          <w:szCs w:val="24"/>
          <w:lang w:eastAsia="vi-VN" w:bidi="vi-VN"/>
        </w:rPr>
      </w:pPr>
      <w:r w:rsidRPr="00103D91">
        <w:rPr>
          <w:rFonts w:ascii="Palatino Linotype" w:eastAsia="Arial" w:hAnsi="Palatino Linotype" w:cs="Times New Roman"/>
          <w:sz w:val="24"/>
          <w:szCs w:val="24"/>
        </w:rPr>
        <w:t>Quá trình TĐC cư dân thuỷ diện sông Hương</w:t>
      </w:r>
      <w:r w:rsidR="00834220" w:rsidRPr="00103D91">
        <w:rPr>
          <w:rFonts w:ascii="Palatino Linotype" w:hAnsi="Palatino Linotype"/>
          <w:sz w:val="24"/>
          <w:szCs w:val="24"/>
          <w:lang w:val="vi-VN" w:eastAsia="vi-VN" w:bidi="vi-VN"/>
        </w:rPr>
        <w:t xml:space="preserve"> diễn ra trong </w:t>
      </w:r>
      <w:r w:rsidR="00834220" w:rsidRPr="00103D91">
        <w:rPr>
          <w:rFonts w:ascii="Palatino Linotype" w:hAnsi="Palatino Linotype"/>
          <w:sz w:val="24"/>
          <w:szCs w:val="24"/>
          <w:lang w:eastAsia="vi-VN" w:bidi="vi-VN"/>
        </w:rPr>
        <w:t>2</w:t>
      </w:r>
      <w:r w:rsidR="00834220" w:rsidRPr="00103D91">
        <w:rPr>
          <w:rFonts w:ascii="Palatino Linotype" w:hAnsi="Palatino Linotype"/>
          <w:sz w:val="24"/>
          <w:szCs w:val="24"/>
          <w:lang w:val="vi-VN" w:eastAsia="vi-VN" w:bidi="vi-VN"/>
        </w:rPr>
        <w:t xml:space="preserve"> </w:t>
      </w:r>
      <w:r w:rsidR="001603F8" w:rsidRPr="00103D91">
        <w:rPr>
          <w:rFonts w:ascii="Palatino Linotype" w:hAnsi="Palatino Linotype"/>
          <w:sz w:val="24"/>
          <w:szCs w:val="24"/>
          <w:lang w:eastAsia="vi-VN" w:bidi="vi-VN"/>
        </w:rPr>
        <w:t xml:space="preserve">thời kỳ, </w:t>
      </w:r>
      <w:r w:rsidR="00834220" w:rsidRPr="00103D91">
        <w:rPr>
          <w:rFonts w:ascii="Palatino Linotype" w:hAnsi="Palatino Linotype"/>
          <w:sz w:val="24"/>
          <w:szCs w:val="24"/>
          <w:lang w:val="vi-VN" w:eastAsia="vi-VN" w:bidi="vi-VN"/>
        </w:rPr>
        <w:t xml:space="preserve">gắn </w:t>
      </w:r>
      <w:r w:rsidR="00834220" w:rsidRPr="00103D91">
        <w:rPr>
          <w:rFonts w:ascii="Palatino Linotype" w:hAnsi="Palatino Linotype"/>
          <w:sz w:val="24"/>
          <w:szCs w:val="24"/>
          <w:lang w:eastAsia="vi-VN" w:bidi="vi-VN"/>
        </w:rPr>
        <w:t xml:space="preserve">liền </w:t>
      </w:r>
      <w:r w:rsidR="00834220" w:rsidRPr="00103D91">
        <w:rPr>
          <w:rFonts w:ascii="Palatino Linotype" w:hAnsi="Palatino Linotype"/>
          <w:sz w:val="24"/>
          <w:szCs w:val="24"/>
          <w:lang w:val="vi-VN" w:eastAsia="vi-VN" w:bidi="vi-VN"/>
        </w:rPr>
        <w:t xml:space="preserve">với mục </w:t>
      </w:r>
      <w:r w:rsidR="00834220" w:rsidRPr="00103D91">
        <w:rPr>
          <w:rFonts w:ascii="Palatino Linotype" w:hAnsi="Palatino Linotype"/>
          <w:sz w:val="24"/>
          <w:szCs w:val="24"/>
          <w:lang w:val="vi-VN" w:eastAsia="vi-VN" w:bidi="vi-VN"/>
        </w:rPr>
        <w:lastRenderedPageBreak/>
        <w:t xml:space="preserve">đích, bối cảnh và yêu cầu nhiệm vụ của từng </w:t>
      </w:r>
      <w:r w:rsidR="00C61E41" w:rsidRPr="00103D91">
        <w:rPr>
          <w:rFonts w:ascii="Palatino Linotype" w:hAnsi="Palatino Linotype"/>
          <w:sz w:val="24"/>
          <w:szCs w:val="24"/>
          <w:lang w:eastAsia="vi-VN" w:bidi="vi-VN"/>
        </w:rPr>
        <w:t>gia đoạn</w:t>
      </w:r>
      <w:r w:rsidR="00105019" w:rsidRPr="00103D91">
        <w:rPr>
          <w:rFonts w:ascii="Palatino Linotype" w:hAnsi="Palatino Linotype"/>
          <w:sz w:val="24"/>
          <w:szCs w:val="24"/>
          <w:lang w:eastAsia="vi-VN" w:bidi="vi-VN"/>
        </w:rPr>
        <w:t>:</w:t>
      </w:r>
    </w:p>
    <w:p w:rsidR="00834220" w:rsidRPr="00103D91" w:rsidRDefault="000B0DE9" w:rsidP="00103D91">
      <w:pPr>
        <w:pStyle w:val="NormalWeb"/>
        <w:spacing w:before="0" w:beforeAutospacing="0" w:after="0" w:afterAutospacing="0" w:line="288" w:lineRule="auto"/>
        <w:ind w:firstLine="567"/>
        <w:rPr>
          <w:rFonts w:ascii="Palatino Linotype" w:hAnsi="Palatino Linotype"/>
          <w:lang w:eastAsia="vi-VN" w:bidi="vi-VN"/>
        </w:rPr>
      </w:pPr>
      <w:bookmarkStart w:id="0" w:name="_Toc80773853"/>
      <w:bookmarkStart w:id="1" w:name="_Toc80948151"/>
      <w:bookmarkStart w:id="2" w:name="_Toc80949219"/>
      <w:bookmarkStart w:id="3" w:name="_Toc80967935"/>
      <w:bookmarkStart w:id="4" w:name="_Toc83545769"/>
      <w:r w:rsidRPr="00103D91">
        <w:rPr>
          <w:rFonts w:ascii="Palatino Linotype" w:hAnsi="Palatino Linotype"/>
          <w:lang w:eastAsia="vi-VN" w:bidi="vi-VN"/>
        </w:rPr>
        <w:t xml:space="preserve">- </w:t>
      </w:r>
      <w:r w:rsidR="00DB0742" w:rsidRPr="00103D91">
        <w:rPr>
          <w:rFonts w:ascii="Palatino Linotype" w:hAnsi="Palatino Linotype"/>
          <w:lang w:eastAsia="vi-VN" w:bidi="vi-VN"/>
        </w:rPr>
        <w:t>T</w:t>
      </w:r>
      <w:r w:rsidR="00834220" w:rsidRPr="00103D91">
        <w:rPr>
          <w:rFonts w:ascii="Palatino Linotype" w:hAnsi="Palatino Linotype"/>
          <w:lang w:eastAsia="vi-VN" w:bidi="vi-VN"/>
        </w:rPr>
        <w:t>ừ năm 1975 đến năm 1995</w:t>
      </w:r>
      <w:bookmarkEnd w:id="0"/>
      <w:bookmarkEnd w:id="1"/>
      <w:bookmarkEnd w:id="2"/>
      <w:bookmarkEnd w:id="3"/>
      <w:bookmarkEnd w:id="4"/>
      <w:r w:rsidR="007A2441" w:rsidRPr="00103D91">
        <w:rPr>
          <w:rFonts w:ascii="Palatino Linotype" w:hAnsi="Palatino Linotype"/>
          <w:lang w:eastAsia="vi-VN" w:bidi="vi-VN"/>
        </w:rPr>
        <w:t xml:space="preserve"> </w:t>
      </w:r>
    </w:p>
    <w:p w:rsidR="00834220" w:rsidRPr="00103D91" w:rsidRDefault="000B0DE9" w:rsidP="00103D91">
      <w:pPr>
        <w:pStyle w:val="NormalWeb"/>
        <w:spacing w:before="0" w:beforeAutospacing="0" w:after="0" w:afterAutospacing="0" w:line="288" w:lineRule="auto"/>
        <w:ind w:firstLine="567"/>
        <w:jc w:val="both"/>
        <w:rPr>
          <w:rFonts w:ascii="Palatino Linotype" w:hAnsi="Palatino Linotype"/>
          <w:lang w:val="vi-VN" w:eastAsia="vi-VN" w:bidi="vi-VN"/>
        </w:rPr>
      </w:pPr>
      <w:r w:rsidRPr="00103D91">
        <w:rPr>
          <w:rFonts w:ascii="Palatino Linotype" w:hAnsi="Palatino Linotype"/>
          <w:lang w:eastAsia="vi-VN" w:bidi="vi-VN"/>
        </w:rPr>
        <w:t>*</w:t>
      </w:r>
      <w:r w:rsidR="00834220" w:rsidRPr="00103D91">
        <w:rPr>
          <w:rFonts w:ascii="Palatino Linotype" w:hAnsi="Palatino Linotype"/>
          <w:i/>
          <w:lang w:val="vi-VN" w:eastAsia="vi-VN" w:bidi="vi-VN"/>
        </w:rPr>
        <w:t xml:space="preserve"> </w:t>
      </w:r>
      <w:r w:rsidR="00B654C7" w:rsidRPr="00103D91">
        <w:rPr>
          <w:rFonts w:ascii="Palatino Linotype" w:hAnsi="Palatino Linotype"/>
          <w:lang w:val="vi-VN" w:eastAsia="vi-VN" w:bidi="vi-VN"/>
        </w:rPr>
        <w:t>N</w:t>
      </w:r>
      <w:r w:rsidR="00834220" w:rsidRPr="00103D91">
        <w:rPr>
          <w:rFonts w:ascii="Palatino Linotype" w:hAnsi="Palatino Linotype"/>
          <w:lang w:val="vi-VN" w:eastAsia="vi-VN" w:bidi="vi-VN"/>
        </w:rPr>
        <w:t xml:space="preserve">ăm 1975 </w:t>
      </w:r>
      <w:r w:rsidR="00B654C7" w:rsidRPr="00103D91">
        <w:rPr>
          <w:rFonts w:ascii="Palatino Linotype" w:hAnsi="Palatino Linotype"/>
          <w:lang w:eastAsia="vi-VN" w:bidi="vi-VN"/>
        </w:rPr>
        <w:t xml:space="preserve">- </w:t>
      </w:r>
      <w:r w:rsidR="00834220" w:rsidRPr="00103D91">
        <w:rPr>
          <w:rFonts w:ascii="Palatino Linotype" w:hAnsi="Palatino Linotype"/>
          <w:lang w:val="vi-VN" w:eastAsia="vi-VN" w:bidi="vi-VN"/>
        </w:rPr>
        <w:t xml:space="preserve">1979: </w:t>
      </w:r>
      <w:r w:rsidR="00492A08" w:rsidRPr="00103D91">
        <w:rPr>
          <w:rFonts w:ascii="Palatino Linotype" w:hAnsi="Palatino Linotype"/>
          <w:lang w:eastAsia="vi-VN" w:bidi="vi-VN"/>
        </w:rPr>
        <w:t>L</w:t>
      </w:r>
      <w:r w:rsidR="00834220" w:rsidRPr="00103D91">
        <w:rPr>
          <w:rFonts w:ascii="Palatino Linotype" w:hAnsi="Palatino Linotype"/>
          <w:lang w:eastAsia="vi-VN" w:bidi="vi-VN"/>
        </w:rPr>
        <w:t xml:space="preserve">à giai đoạn </w:t>
      </w:r>
      <w:r w:rsidR="00834220" w:rsidRPr="00103D91">
        <w:rPr>
          <w:rFonts w:ascii="Palatino Linotype" w:hAnsi="Palatino Linotype"/>
          <w:lang w:val="vi-VN" w:eastAsia="vi-VN" w:bidi="vi-VN"/>
        </w:rPr>
        <w:t xml:space="preserve">vận động, thuyết phục các hộ </w:t>
      </w:r>
      <w:r w:rsidR="00454A52" w:rsidRPr="00103D91">
        <w:rPr>
          <w:rFonts w:ascii="Palatino Linotype" w:hAnsi="Palatino Linotype"/>
          <w:lang w:eastAsia="vi-VN" w:bidi="vi-VN"/>
        </w:rPr>
        <w:t xml:space="preserve">thuỷ diện </w:t>
      </w:r>
      <w:r w:rsidR="00834220" w:rsidRPr="00103D91">
        <w:rPr>
          <w:rFonts w:ascii="Palatino Linotype" w:hAnsi="Palatino Linotype"/>
          <w:lang w:eastAsia="vi-VN" w:bidi="vi-VN"/>
        </w:rPr>
        <w:t>trở về quê quán cũ</w:t>
      </w:r>
      <w:r w:rsidR="00344A3D" w:rsidRPr="00103D91">
        <w:rPr>
          <w:rFonts w:ascii="Palatino Linotype" w:hAnsi="Palatino Linotype"/>
          <w:lang w:eastAsia="vi-VN" w:bidi="vi-VN"/>
        </w:rPr>
        <w:t xml:space="preserve">, </w:t>
      </w:r>
      <w:r w:rsidR="00C61E41" w:rsidRPr="00103D91">
        <w:rPr>
          <w:rFonts w:ascii="Palatino Linotype" w:hAnsi="Palatino Linotype"/>
          <w:lang w:eastAsia="vi-VN" w:bidi="vi-VN"/>
        </w:rPr>
        <w:t xml:space="preserve">đi </w:t>
      </w:r>
      <w:r w:rsidR="00344A3D" w:rsidRPr="00103D91">
        <w:rPr>
          <w:rFonts w:ascii="Palatino Linotype" w:hAnsi="Palatino Linotype"/>
          <w:lang w:eastAsia="vi-VN" w:bidi="vi-VN"/>
        </w:rPr>
        <w:t xml:space="preserve">xây dụng </w:t>
      </w:r>
      <w:r w:rsidR="00834220" w:rsidRPr="00103D91">
        <w:rPr>
          <w:rFonts w:ascii="Palatino Linotype" w:hAnsi="Palatino Linotype"/>
          <w:lang w:val="vi-VN" w:eastAsia="vi-VN" w:bidi="vi-VN"/>
        </w:rPr>
        <w:t xml:space="preserve">các </w:t>
      </w:r>
      <w:r w:rsidR="00834220" w:rsidRPr="00103D91">
        <w:rPr>
          <w:rFonts w:ascii="Palatino Linotype" w:hAnsi="Palatino Linotype"/>
          <w:lang w:eastAsia="vi-VN" w:bidi="vi-VN"/>
        </w:rPr>
        <w:t xml:space="preserve">khu </w:t>
      </w:r>
      <w:r w:rsidR="00834220" w:rsidRPr="00103D91">
        <w:rPr>
          <w:rFonts w:ascii="Palatino Linotype" w:hAnsi="Palatino Linotype"/>
          <w:lang w:val="vi-VN" w:eastAsia="vi-VN" w:bidi="vi-VN"/>
        </w:rPr>
        <w:t xml:space="preserve">kinh tế mới trong tỉnh và ngoại tỉnh </w:t>
      </w:r>
      <w:r w:rsidR="00834220" w:rsidRPr="00103D91">
        <w:rPr>
          <w:rFonts w:ascii="Palatino Linotype" w:hAnsi="Palatino Linotype"/>
          <w:lang w:eastAsia="vi-VN" w:bidi="vi-VN"/>
        </w:rPr>
        <w:t>ở</w:t>
      </w:r>
      <w:r w:rsidR="00834220" w:rsidRPr="00103D91">
        <w:rPr>
          <w:rFonts w:ascii="Palatino Linotype" w:hAnsi="Palatino Linotype"/>
          <w:lang w:val="vi-VN" w:eastAsia="vi-VN" w:bidi="vi-VN"/>
        </w:rPr>
        <w:t xml:space="preserve"> Tây Nguyên, Sông Bé…</w:t>
      </w:r>
      <w:r w:rsidR="00D048CE" w:rsidRPr="00103D91">
        <w:rPr>
          <w:rFonts w:ascii="Palatino Linotype" w:hAnsi="Palatino Linotype"/>
          <w:lang w:val="vi-VN" w:eastAsia="vi-VN" w:bidi="vi-VN"/>
        </w:rPr>
        <w:t xml:space="preserve"> </w:t>
      </w:r>
    </w:p>
    <w:p w:rsidR="00834220" w:rsidRPr="00103D91" w:rsidRDefault="000B0DE9" w:rsidP="00103D91">
      <w:pPr>
        <w:pStyle w:val="NormalWeb"/>
        <w:spacing w:before="0" w:beforeAutospacing="0" w:after="0" w:afterAutospacing="0" w:line="288" w:lineRule="auto"/>
        <w:ind w:firstLine="567"/>
        <w:jc w:val="both"/>
        <w:rPr>
          <w:rFonts w:ascii="Palatino Linotype" w:hAnsi="Palatino Linotype"/>
          <w:lang w:val="vi-VN" w:eastAsia="vi-VN" w:bidi="vi-VN"/>
        </w:rPr>
      </w:pPr>
      <w:r w:rsidRPr="00103D91">
        <w:rPr>
          <w:rFonts w:ascii="Palatino Linotype" w:hAnsi="Palatino Linotype"/>
          <w:i/>
          <w:lang w:val="vi-VN"/>
        </w:rPr>
        <w:t>*</w:t>
      </w:r>
      <w:r w:rsidR="00834220" w:rsidRPr="00103D91">
        <w:rPr>
          <w:rFonts w:ascii="Palatino Linotype" w:hAnsi="Palatino Linotype"/>
          <w:i/>
          <w:lang w:val="vi-VN"/>
        </w:rPr>
        <w:t xml:space="preserve"> </w:t>
      </w:r>
      <w:r w:rsidR="00607BD4" w:rsidRPr="00103D91">
        <w:rPr>
          <w:rFonts w:ascii="Palatino Linotype" w:hAnsi="Palatino Linotype"/>
        </w:rPr>
        <w:t>N</w:t>
      </w:r>
      <w:r w:rsidR="00492A08" w:rsidRPr="00103D91">
        <w:rPr>
          <w:rFonts w:ascii="Palatino Linotype" w:hAnsi="Palatino Linotype"/>
          <w:lang w:val="vi-VN" w:eastAsia="vi-VN" w:bidi="vi-VN"/>
        </w:rPr>
        <w:t xml:space="preserve">ăm 1980 </w:t>
      </w:r>
      <w:r w:rsidR="00077DB8" w:rsidRPr="00103D91">
        <w:rPr>
          <w:rFonts w:ascii="Palatino Linotype" w:hAnsi="Palatino Linotype"/>
          <w:lang w:eastAsia="vi-VN" w:bidi="vi-VN"/>
        </w:rPr>
        <w:t>-</w:t>
      </w:r>
      <w:r w:rsidR="00492A08" w:rsidRPr="00103D91">
        <w:rPr>
          <w:rFonts w:ascii="Palatino Linotype" w:hAnsi="Palatino Linotype"/>
          <w:lang w:val="vi-VN" w:eastAsia="vi-VN" w:bidi="vi-VN"/>
        </w:rPr>
        <w:t xml:space="preserve">1986: </w:t>
      </w:r>
      <w:r w:rsidR="00DD5E36" w:rsidRPr="00103D91">
        <w:rPr>
          <w:rFonts w:ascii="Palatino Linotype" w:hAnsi="Palatino Linotype"/>
          <w:lang w:eastAsia="vi-VN" w:bidi="vi-VN"/>
        </w:rPr>
        <w:t>Cải thiện điệu kiện</w:t>
      </w:r>
      <w:r w:rsidR="008159EE" w:rsidRPr="00103D91">
        <w:rPr>
          <w:rFonts w:ascii="Palatino Linotype" w:hAnsi="Palatino Linotype"/>
          <w:lang w:eastAsia="vi-VN" w:bidi="vi-VN"/>
        </w:rPr>
        <w:t xml:space="preserve"> cư trú, </w:t>
      </w:r>
      <w:r w:rsidR="008159EE" w:rsidRPr="00103D91">
        <w:rPr>
          <w:rFonts w:ascii="Palatino Linotype" w:hAnsi="Palatino Linotype"/>
          <w:lang w:val="vi-VN" w:eastAsia="vi-VN" w:bidi="vi-VN"/>
        </w:rPr>
        <w:t xml:space="preserve">việc làm, </w:t>
      </w:r>
      <w:r w:rsidR="008159EE" w:rsidRPr="00103D91">
        <w:rPr>
          <w:rFonts w:ascii="Palatino Linotype" w:hAnsi="Palatino Linotype"/>
          <w:lang w:eastAsia="vi-VN" w:bidi="vi-VN"/>
        </w:rPr>
        <w:t xml:space="preserve">tiếp cận </w:t>
      </w:r>
      <w:r w:rsidR="00513639" w:rsidRPr="00103D91">
        <w:rPr>
          <w:rFonts w:ascii="Palatino Linotype" w:hAnsi="Palatino Linotype"/>
          <w:lang w:eastAsia="vi-VN" w:bidi="vi-VN"/>
        </w:rPr>
        <w:t xml:space="preserve">các dịch vụ </w:t>
      </w:r>
      <w:r w:rsidR="008159EE" w:rsidRPr="00103D91">
        <w:rPr>
          <w:rFonts w:ascii="Palatino Linotype" w:hAnsi="Palatino Linotype"/>
          <w:lang w:eastAsia="vi-VN" w:bidi="vi-VN"/>
        </w:rPr>
        <w:t>xã hội</w:t>
      </w:r>
      <w:r w:rsidR="008159EE" w:rsidRPr="00103D91">
        <w:rPr>
          <w:rFonts w:ascii="Palatino Linotype" w:hAnsi="Palatino Linotype"/>
          <w:lang w:val="vi-VN" w:eastAsia="vi-VN" w:bidi="vi-VN"/>
        </w:rPr>
        <w:t xml:space="preserve"> là </w:t>
      </w:r>
      <w:r w:rsidR="008159EE" w:rsidRPr="00103D91">
        <w:rPr>
          <w:rFonts w:ascii="Palatino Linotype" w:hAnsi="Palatino Linotype"/>
          <w:lang w:eastAsia="vi-VN" w:bidi="vi-VN"/>
        </w:rPr>
        <w:t xml:space="preserve">các vấn đề cấp thiết </w:t>
      </w:r>
      <w:r w:rsidR="0082516D" w:rsidRPr="00103D91">
        <w:rPr>
          <w:rFonts w:ascii="Palatino Linotype" w:hAnsi="Palatino Linotype"/>
          <w:lang w:eastAsia="vi-VN" w:bidi="vi-VN"/>
        </w:rPr>
        <w:t>đối</w:t>
      </w:r>
      <w:r w:rsidR="00513639" w:rsidRPr="00103D91">
        <w:rPr>
          <w:rFonts w:ascii="Palatino Linotype" w:hAnsi="Palatino Linotype"/>
          <w:lang w:eastAsia="vi-VN" w:bidi="vi-VN"/>
        </w:rPr>
        <w:t xml:space="preserve"> với cộng đồng cư dân. C</w:t>
      </w:r>
      <w:r w:rsidR="0082516D" w:rsidRPr="00103D91">
        <w:rPr>
          <w:rFonts w:ascii="Palatino Linotype" w:hAnsi="Palatino Linotype"/>
          <w:lang w:val="vi-VN" w:eastAsia="vi-VN" w:bidi="vi-VN"/>
        </w:rPr>
        <w:t>ơn bão lịch sử năm 1985, thuyền của cư dân đã bị phá hỏng</w:t>
      </w:r>
      <w:r w:rsidR="0082516D" w:rsidRPr="00103D91">
        <w:rPr>
          <w:rFonts w:ascii="Palatino Linotype" w:hAnsi="Palatino Linotype"/>
          <w:lang w:eastAsia="vi-VN" w:bidi="vi-VN"/>
        </w:rPr>
        <w:t>,</w:t>
      </w:r>
      <w:r w:rsidR="0082516D" w:rsidRPr="00103D91">
        <w:rPr>
          <w:rFonts w:ascii="Palatino Linotype" w:hAnsi="Palatino Linotype"/>
          <w:lang w:val="vi-VN" w:eastAsia="vi-VN" w:bidi="vi-VN"/>
        </w:rPr>
        <w:t xml:space="preserve"> đe dọa tính mạng</w:t>
      </w:r>
      <w:r w:rsidR="0082516D" w:rsidRPr="00103D91">
        <w:rPr>
          <w:rFonts w:ascii="Palatino Linotype" w:hAnsi="Palatino Linotype"/>
          <w:lang w:eastAsia="vi-VN" w:bidi="vi-VN"/>
        </w:rPr>
        <w:t xml:space="preserve">, tài sản của </w:t>
      </w:r>
      <w:r w:rsidR="0082516D" w:rsidRPr="00103D91">
        <w:rPr>
          <w:rFonts w:ascii="Palatino Linotype" w:hAnsi="Palatino Linotype"/>
          <w:lang w:val="vi-VN" w:eastAsia="vi-VN" w:bidi="vi-VN"/>
        </w:rPr>
        <w:t>cư dân</w:t>
      </w:r>
      <w:r w:rsidR="0082516D" w:rsidRPr="00103D91">
        <w:rPr>
          <w:rFonts w:ascii="Palatino Linotype" w:hAnsi="Palatino Linotype"/>
          <w:lang w:eastAsia="vi-VN" w:bidi="vi-VN"/>
        </w:rPr>
        <w:t xml:space="preserve"> nên s</w:t>
      </w:r>
      <w:r w:rsidR="00834220" w:rsidRPr="00103D91">
        <w:rPr>
          <w:rFonts w:ascii="Palatino Linotype" w:hAnsi="Palatino Linotype"/>
          <w:lang w:val="vi-VN" w:eastAsia="vi-VN" w:bidi="vi-VN"/>
        </w:rPr>
        <w:t xml:space="preserve">ự ra đời các khu định cư/TĐC gắn liền với nhiệm vụ </w:t>
      </w:r>
      <w:r w:rsidR="00A2697B" w:rsidRPr="00103D91">
        <w:rPr>
          <w:rFonts w:ascii="Palatino Linotype" w:hAnsi="Palatino Linotype"/>
          <w:lang w:eastAsia="vi-VN" w:bidi="vi-VN"/>
        </w:rPr>
        <w:t>phát triển kinh tế, xã</w:t>
      </w:r>
      <w:r w:rsidR="00F75963" w:rsidRPr="00103D91">
        <w:rPr>
          <w:rFonts w:ascii="Palatino Linotype" w:hAnsi="Palatino Linotype"/>
          <w:lang w:eastAsia="vi-VN" w:bidi="vi-VN"/>
        </w:rPr>
        <w:t xml:space="preserve"> </w:t>
      </w:r>
      <w:r w:rsidR="00A2697B" w:rsidRPr="00103D91">
        <w:rPr>
          <w:rFonts w:ascii="Palatino Linotype" w:hAnsi="Palatino Linotype"/>
          <w:lang w:eastAsia="vi-VN" w:bidi="vi-VN"/>
        </w:rPr>
        <w:t xml:space="preserve">hội, ổn định đời sống </w:t>
      </w:r>
      <w:r w:rsidR="00513639" w:rsidRPr="00103D91">
        <w:rPr>
          <w:rFonts w:ascii="Palatino Linotype" w:hAnsi="Palatino Linotype"/>
          <w:lang w:eastAsia="vi-VN" w:bidi="vi-VN"/>
        </w:rPr>
        <w:t>đồng thời</w:t>
      </w:r>
      <w:r w:rsidR="00834220" w:rsidRPr="00103D91">
        <w:rPr>
          <w:rFonts w:ascii="Palatino Linotype" w:hAnsi="Palatino Linotype"/>
          <w:lang w:val="vi-VN" w:eastAsia="vi-VN" w:bidi="vi-VN"/>
        </w:rPr>
        <w:t xml:space="preserve"> giải quyết hậu quả của thiên tai</w:t>
      </w:r>
      <w:r w:rsidR="000F7F62" w:rsidRPr="00103D91">
        <w:rPr>
          <w:rFonts w:ascii="Palatino Linotype" w:hAnsi="Palatino Linotype"/>
          <w:lang w:eastAsia="vi-VN" w:bidi="vi-VN"/>
        </w:rPr>
        <w:t>, biến đổi khí hậu</w:t>
      </w:r>
      <w:r w:rsidR="00F75963" w:rsidRPr="00103D91">
        <w:rPr>
          <w:rStyle w:val="FootnoteReference"/>
          <w:rFonts w:ascii="Palatino Linotype" w:hAnsi="Palatino Linotype"/>
          <w:lang w:val="vi-VN" w:eastAsia="vi-VN" w:bidi="vi-VN"/>
        </w:rPr>
        <w:footnoteReference w:id="3"/>
      </w:r>
      <w:r w:rsidR="00D3123A" w:rsidRPr="00103D91">
        <w:rPr>
          <w:rFonts w:ascii="Palatino Linotype" w:hAnsi="Palatino Linotype"/>
          <w:lang w:eastAsia="vi-VN" w:bidi="vi-VN"/>
        </w:rPr>
        <w:t>.</w:t>
      </w:r>
      <w:r w:rsidR="00834220" w:rsidRPr="00103D91">
        <w:rPr>
          <w:rFonts w:ascii="Palatino Linotype" w:hAnsi="Palatino Linotype"/>
          <w:lang w:val="vi-VN" w:eastAsia="vi-VN" w:bidi="vi-VN"/>
        </w:rPr>
        <w:t xml:space="preserve"> </w:t>
      </w:r>
    </w:p>
    <w:p w:rsidR="00834220" w:rsidRPr="00103D91" w:rsidRDefault="000B0DE9" w:rsidP="00103D91">
      <w:pPr>
        <w:pStyle w:val="NormalWeb"/>
        <w:spacing w:before="0" w:beforeAutospacing="0" w:after="0" w:afterAutospacing="0" w:line="288" w:lineRule="auto"/>
        <w:ind w:firstLine="567"/>
        <w:jc w:val="both"/>
        <w:rPr>
          <w:rFonts w:ascii="Palatino Linotype" w:hAnsi="Palatino Linotype"/>
          <w:lang w:eastAsia="vi-VN" w:bidi="vi-VN"/>
        </w:rPr>
      </w:pPr>
      <w:r w:rsidRPr="00103D91">
        <w:rPr>
          <w:rFonts w:ascii="Palatino Linotype" w:hAnsi="Palatino Linotype"/>
          <w:i/>
          <w:lang w:val="vi-VN"/>
        </w:rPr>
        <w:t>*</w:t>
      </w:r>
      <w:r w:rsidR="00834220" w:rsidRPr="00103D91">
        <w:rPr>
          <w:rFonts w:ascii="Palatino Linotype" w:hAnsi="Palatino Linotype"/>
          <w:i/>
          <w:lang w:val="vi-VN"/>
        </w:rPr>
        <w:t xml:space="preserve"> </w:t>
      </w:r>
      <w:r w:rsidR="00607BD4" w:rsidRPr="00103D91">
        <w:rPr>
          <w:rFonts w:ascii="Palatino Linotype" w:hAnsi="Palatino Linotype"/>
          <w:lang w:val="vi-VN" w:eastAsia="vi-VN" w:bidi="vi-VN"/>
        </w:rPr>
        <w:t>N</w:t>
      </w:r>
      <w:r w:rsidR="00834220" w:rsidRPr="00103D91">
        <w:rPr>
          <w:rFonts w:ascii="Palatino Linotype" w:hAnsi="Palatino Linotype"/>
          <w:lang w:val="vi-VN" w:eastAsia="vi-VN" w:bidi="vi-VN"/>
        </w:rPr>
        <w:t xml:space="preserve">ăm 1987-1995: </w:t>
      </w:r>
      <w:r w:rsidR="00492A08" w:rsidRPr="00103D91">
        <w:rPr>
          <w:rFonts w:ascii="Palatino Linotype" w:hAnsi="Palatino Linotype"/>
          <w:lang w:eastAsia="vi-VN" w:bidi="vi-VN"/>
        </w:rPr>
        <w:t>Đ</w:t>
      </w:r>
      <w:r w:rsidR="00351CFC" w:rsidRPr="00103D91">
        <w:rPr>
          <w:rFonts w:ascii="Palatino Linotype" w:hAnsi="Palatino Linotype"/>
          <w:lang w:val="vi-VN" w:eastAsia="vi-VN" w:bidi="vi-VN"/>
        </w:rPr>
        <w:t xml:space="preserve">ây là </w:t>
      </w:r>
      <w:r w:rsidR="00351CFC" w:rsidRPr="00103D91">
        <w:rPr>
          <w:rFonts w:ascii="Palatino Linotype" w:hAnsi="Palatino Linotype"/>
          <w:lang w:eastAsia="vi-VN" w:bidi="vi-VN"/>
        </w:rPr>
        <w:t xml:space="preserve">giai đoạn lập dự án, xây dựng, </w:t>
      </w:r>
      <w:r w:rsidR="00351CFC" w:rsidRPr="00103D91">
        <w:rPr>
          <w:rFonts w:ascii="Palatino Linotype" w:hAnsi="Palatino Linotype"/>
          <w:lang w:val="vi-VN" w:eastAsia="vi-VN" w:bidi="vi-VN"/>
        </w:rPr>
        <w:t>hoàn thiện,</w:t>
      </w:r>
      <w:r w:rsidR="00351CFC" w:rsidRPr="00103D91">
        <w:rPr>
          <w:rFonts w:ascii="Palatino Linotype" w:hAnsi="Palatino Linotype"/>
          <w:lang w:eastAsia="vi-VN" w:bidi="vi-VN"/>
        </w:rPr>
        <w:t xml:space="preserve"> </w:t>
      </w:r>
      <w:r w:rsidR="00351CFC" w:rsidRPr="00103D91">
        <w:rPr>
          <w:rFonts w:ascii="Palatino Linotype" w:hAnsi="Palatino Linotype"/>
          <w:lang w:val="vi-VN" w:eastAsia="vi-VN" w:bidi="vi-VN"/>
        </w:rPr>
        <w:t xml:space="preserve">di dời cư dân </w:t>
      </w:r>
      <w:r w:rsidR="00351CFC" w:rsidRPr="00103D91">
        <w:rPr>
          <w:rFonts w:ascii="Palatino Linotype" w:hAnsi="Palatino Linotype"/>
          <w:lang w:eastAsia="vi-VN" w:bidi="vi-VN"/>
        </w:rPr>
        <w:t xml:space="preserve">thuỷ diện sông Hương tại </w:t>
      </w:r>
      <w:r w:rsidR="00351CFC" w:rsidRPr="00103D91">
        <w:rPr>
          <w:rFonts w:ascii="Palatino Linotype" w:hAnsi="Palatino Linotype"/>
          <w:lang w:val="vi-VN" w:eastAsia="vi-VN" w:bidi="vi-VN"/>
        </w:rPr>
        <w:t xml:space="preserve">khu TĐC </w:t>
      </w:r>
      <w:r w:rsidR="00351CFC" w:rsidRPr="00103D91">
        <w:rPr>
          <w:rFonts w:ascii="Palatino Linotype" w:hAnsi="Palatino Linotype"/>
          <w:lang w:eastAsia="vi-VN" w:bidi="vi-VN"/>
        </w:rPr>
        <w:t xml:space="preserve">Phước Vĩnh </w:t>
      </w:r>
      <w:r w:rsidR="00351CFC" w:rsidRPr="00103D91">
        <w:rPr>
          <w:rFonts w:ascii="Palatino Linotype" w:hAnsi="Palatino Linotype"/>
          <w:lang w:val="vi-VN" w:eastAsia="vi-VN" w:bidi="vi-VN"/>
        </w:rPr>
        <w:t>và Kim Lon</w:t>
      </w:r>
      <w:r w:rsidR="00351CFC" w:rsidRPr="00103D91">
        <w:rPr>
          <w:rFonts w:ascii="Palatino Linotype" w:hAnsi="Palatino Linotype"/>
          <w:lang w:eastAsia="vi-VN" w:bidi="vi-VN"/>
        </w:rPr>
        <w:t>g gắn liền n</w:t>
      </w:r>
      <w:r w:rsidR="00834220" w:rsidRPr="00103D91">
        <w:rPr>
          <w:rFonts w:ascii="Palatino Linotype" w:hAnsi="Palatino Linotype"/>
          <w:lang w:val="vi-VN" w:eastAsia="vi-VN" w:bidi="vi-VN"/>
        </w:rPr>
        <w:t xml:space="preserve">hiệm vụ chỉnh trang đô thị, mục tiêu xây dựng hồ sơ trình UNESCO công nhận Quần thể </w:t>
      </w:r>
      <w:r w:rsidR="00834220" w:rsidRPr="00103D91">
        <w:rPr>
          <w:rFonts w:ascii="Palatino Linotype" w:hAnsi="Palatino Linotype"/>
          <w:lang w:eastAsia="vi-VN" w:bidi="vi-VN"/>
        </w:rPr>
        <w:t>D</w:t>
      </w:r>
      <w:r w:rsidR="00834220" w:rsidRPr="00103D91">
        <w:rPr>
          <w:rFonts w:ascii="Palatino Linotype" w:hAnsi="Palatino Linotype"/>
          <w:lang w:val="vi-VN" w:eastAsia="vi-VN" w:bidi="vi-VN"/>
        </w:rPr>
        <w:t xml:space="preserve">i tích </w:t>
      </w:r>
      <w:r w:rsidR="00834220" w:rsidRPr="00103D91">
        <w:rPr>
          <w:rFonts w:ascii="Palatino Linotype" w:hAnsi="Palatino Linotype"/>
          <w:lang w:eastAsia="vi-VN" w:bidi="vi-VN"/>
        </w:rPr>
        <w:t>C</w:t>
      </w:r>
      <w:r w:rsidR="00834220" w:rsidRPr="00103D91">
        <w:rPr>
          <w:rFonts w:ascii="Palatino Linotype" w:hAnsi="Palatino Linotype"/>
          <w:lang w:val="vi-VN" w:eastAsia="vi-VN" w:bidi="vi-VN"/>
        </w:rPr>
        <w:t>ố đô Huế là di sản văn hóa nhân loại</w:t>
      </w:r>
      <w:r w:rsidR="00834220" w:rsidRPr="00103D91">
        <w:rPr>
          <w:rFonts w:ascii="Palatino Linotype" w:hAnsi="Palatino Linotype"/>
          <w:lang w:eastAsia="vi-VN" w:bidi="vi-VN"/>
        </w:rPr>
        <w:t xml:space="preserve"> (năm 1993)</w:t>
      </w:r>
      <w:r w:rsidR="00A2697B" w:rsidRPr="00103D91">
        <w:rPr>
          <w:rFonts w:ascii="Palatino Linotype" w:hAnsi="Palatino Linotype"/>
          <w:lang w:eastAsia="vi-VN" w:bidi="vi-VN"/>
        </w:rPr>
        <w:t xml:space="preserve"> của chính quyền </w:t>
      </w:r>
      <w:r w:rsidR="002D618C" w:rsidRPr="00103D91">
        <w:rPr>
          <w:rFonts w:ascii="Palatino Linotype" w:hAnsi="Palatino Linotype"/>
          <w:lang w:eastAsia="vi-VN" w:bidi="vi-VN"/>
        </w:rPr>
        <w:t>tỉnh Thừa Thiên Huế</w:t>
      </w:r>
      <w:r w:rsidR="00834220" w:rsidRPr="00103D91">
        <w:rPr>
          <w:rFonts w:ascii="Palatino Linotype" w:hAnsi="Palatino Linotype"/>
          <w:lang w:val="vi-VN" w:eastAsia="vi-VN" w:bidi="vi-VN"/>
        </w:rPr>
        <w:t xml:space="preserve">. </w:t>
      </w:r>
    </w:p>
    <w:p w:rsidR="00834220" w:rsidRPr="00103D91" w:rsidRDefault="0046127B" w:rsidP="003E7ADF">
      <w:pPr>
        <w:pStyle w:val="NormalWeb"/>
        <w:spacing w:before="0" w:beforeAutospacing="0" w:after="0" w:afterAutospacing="0" w:line="276" w:lineRule="auto"/>
        <w:ind w:firstLine="567"/>
        <w:rPr>
          <w:rFonts w:ascii="Palatino Linotype" w:hAnsi="Palatino Linotype"/>
          <w:lang w:eastAsia="vi-VN" w:bidi="vi-VN"/>
        </w:rPr>
      </w:pPr>
      <w:bookmarkStart w:id="5" w:name="_Toc80773854"/>
      <w:bookmarkStart w:id="6" w:name="_Toc80948152"/>
      <w:bookmarkStart w:id="7" w:name="_Toc80949220"/>
      <w:bookmarkStart w:id="8" w:name="_Toc80967936"/>
      <w:bookmarkStart w:id="9" w:name="_Toc83545770"/>
      <w:r w:rsidRPr="00103D91">
        <w:rPr>
          <w:rFonts w:ascii="Palatino Linotype" w:hAnsi="Palatino Linotype"/>
          <w:lang w:eastAsia="vi-VN" w:bidi="vi-VN"/>
        </w:rPr>
        <w:t xml:space="preserve">- </w:t>
      </w:r>
      <w:r w:rsidR="00077DB8" w:rsidRPr="00103D91">
        <w:rPr>
          <w:rFonts w:ascii="Palatino Linotype" w:hAnsi="Palatino Linotype"/>
          <w:lang w:eastAsia="vi-VN" w:bidi="vi-VN"/>
        </w:rPr>
        <w:t>Từ n</w:t>
      </w:r>
      <w:r w:rsidR="00834220" w:rsidRPr="00103D91">
        <w:rPr>
          <w:rFonts w:ascii="Palatino Linotype" w:hAnsi="Palatino Linotype"/>
          <w:lang w:eastAsia="vi-VN" w:bidi="vi-VN"/>
        </w:rPr>
        <w:t>ăm 1996 đến năm 2010</w:t>
      </w:r>
      <w:bookmarkEnd w:id="5"/>
      <w:bookmarkEnd w:id="6"/>
      <w:bookmarkEnd w:id="7"/>
      <w:bookmarkEnd w:id="8"/>
      <w:bookmarkEnd w:id="9"/>
    </w:p>
    <w:p w:rsidR="003E4C20" w:rsidRPr="00103D91" w:rsidRDefault="0046127B" w:rsidP="003E7ADF">
      <w:pPr>
        <w:pStyle w:val="NormalWeb"/>
        <w:spacing w:before="0" w:beforeAutospacing="0" w:after="0" w:afterAutospacing="0" w:line="276" w:lineRule="auto"/>
        <w:ind w:firstLine="567"/>
        <w:jc w:val="both"/>
        <w:rPr>
          <w:rFonts w:ascii="Palatino Linotype" w:hAnsi="Palatino Linotype"/>
        </w:rPr>
      </w:pPr>
      <w:r w:rsidRPr="00103D91">
        <w:rPr>
          <w:rFonts w:ascii="Palatino Linotype" w:hAnsi="Palatino Linotype"/>
          <w:i/>
          <w:lang w:val="vi-VN" w:eastAsia="vi-VN" w:bidi="vi-VN"/>
        </w:rPr>
        <w:t xml:space="preserve">* </w:t>
      </w:r>
      <w:r w:rsidR="00B654C7" w:rsidRPr="00103D91">
        <w:rPr>
          <w:rFonts w:ascii="Palatino Linotype" w:hAnsi="Palatino Linotype"/>
          <w:lang w:val="vi-VN" w:eastAsia="vi-VN" w:bidi="vi-VN"/>
        </w:rPr>
        <w:t>N</w:t>
      </w:r>
      <w:r w:rsidR="00834220" w:rsidRPr="00103D91">
        <w:rPr>
          <w:rFonts w:ascii="Palatino Linotype" w:hAnsi="Palatino Linotype"/>
          <w:lang w:val="vi-VN" w:eastAsia="vi-VN" w:bidi="vi-VN"/>
        </w:rPr>
        <w:t>ăm 1996 - 200</w:t>
      </w:r>
      <w:r w:rsidR="00834220" w:rsidRPr="00103D91">
        <w:rPr>
          <w:rFonts w:ascii="Palatino Linotype" w:hAnsi="Palatino Linotype"/>
          <w:lang w:eastAsia="vi-VN" w:bidi="vi-VN"/>
        </w:rPr>
        <w:t>0</w:t>
      </w:r>
      <w:r w:rsidR="00834220" w:rsidRPr="00103D91">
        <w:rPr>
          <w:rFonts w:ascii="Palatino Linotype" w:hAnsi="Palatino Linotype"/>
          <w:lang w:val="vi-VN" w:eastAsia="vi-VN" w:bidi="vi-VN"/>
        </w:rPr>
        <w:t xml:space="preserve">: </w:t>
      </w:r>
      <w:r w:rsidR="002D618C" w:rsidRPr="00103D91">
        <w:rPr>
          <w:rFonts w:ascii="Palatino Linotype" w:hAnsi="Palatino Linotype"/>
          <w:lang w:val="vi-VN" w:eastAsia="vi-VN" w:bidi="vi-VN"/>
        </w:rPr>
        <w:t xml:space="preserve">TĐC </w:t>
      </w:r>
      <w:r w:rsidR="002D618C" w:rsidRPr="00103D91">
        <w:rPr>
          <w:rFonts w:ascii="Palatino Linotype" w:hAnsi="Palatino Linotype"/>
          <w:lang w:eastAsia="vi-VN" w:bidi="vi-VN"/>
        </w:rPr>
        <w:t xml:space="preserve">cư </w:t>
      </w:r>
      <w:r w:rsidR="002D618C" w:rsidRPr="00103D91">
        <w:rPr>
          <w:rFonts w:ascii="Palatino Linotype" w:hAnsi="Palatino Linotype"/>
          <w:lang w:val="vi-VN" w:eastAsia="vi-VN" w:bidi="vi-VN"/>
        </w:rPr>
        <w:t xml:space="preserve">dân </w:t>
      </w:r>
      <w:r w:rsidR="002D618C" w:rsidRPr="00103D91">
        <w:rPr>
          <w:rFonts w:ascii="Palatino Linotype" w:hAnsi="Palatino Linotype"/>
          <w:lang w:eastAsia="vi-VN" w:bidi="vi-VN"/>
        </w:rPr>
        <w:t xml:space="preserve">thuỷ diện </w:t>
      </w:r>
      <w:r w:rsidR="00205E45" w:rsidRPr="00103D91">
        <w:rPr>
          <w:rFonts w:ascii="Palatino Linotype" w:hAnsi="Palatino Linotype"/>
          <w:lang w:eastAsia="vi-VN" w:bidi="vi-VN"/>
        </w:rPr>
        <w:t xml:space="preserve">sông Hương là một trong </w:t>
      </w:r>
      <w:r w:rsidR="00205E45" w:rsidRPr="00103D91">
        <w:rPr>
          <w:rFonts w:ascii="Palatino Linotype" w:hAnsi="Palatino Linotype"/>
          <w:lang w:val="vi-VN" w:eastAsia="vi-VN" w:bidi="vi-VN"/>
        </w:rPr>
        <w:t xml:space="preserve">các chương trình trọng điểm của tỉnh Thừa Thiên Huế </w:t>
      </w:r>
      <w:r w:rsidR="002D618C" w:rsidRPr="00103D91">
        <w:rPr>
          <w:rFonts w:ascii="Palatino Linotype" w:hAnsi="Palatino Linotype"/>
          <w:lang w:val="vi-VN" w:eastAsia="vi-VN" w:bidi="vi-VN"/>
        </w:rPr>
        <w:t xml:space="preserve">là </w:t>
      </w:r>
      <w:r w:rsidR="00834220" w:rsidRPr="00103D91">
        <w:rPr>
          <w:rFonts w:ascii="Palatino Linotype" w:hAnsi="Palatino Linotype"/>
          <w:lang w:val="vi-VN" w:eastAsia="vi-VN" w:bidi="vi-VN"/>
        </w:rPr>
        <w:t>gắn với nhiệm vụ phát triển kinh tế</w:t>
      </w:r>
      <w:r w:rsidR="00834220" w:rsidRPr="00103D91">
        <w:rPr>
          <w:rFonts w:ascii="Palatino Linotype" w:hAnsi="Palatino Linotype"/>
          <w:lang w:eastAsia="vi-VN" w:bidi="vi-VN"/>
        </w:rPr>
        <w:t>,</w:t>
      </w:r>
      <w:r w:rsidR="00834220" w:rsidRPr="00103D91">
        <w:rPr>
          <w:rFonts w:ascii="Palatino Linotype" w:hAnsi="Palatino Linotype"/>
          <w:lang w:val="vi-VN" w:eastAsia="vi-VN" w:bidi="vi-VN"/>
        </w:rPr>
        <w:t xml:space="preserve"> văn hóa</w:t>
      </w:r>
      <w:r w:rsidR="00834220" w:rsidRPr="00103D91">
        <w:rPr>
          <w:rFonts w:ascii="Palatino Linotype" w:hAnsi="Palatino Linotype"/>
          <w:lang w:eastAsia="vi-VN" w:bidi="vi-VN"/>
        </w:rPr>
        <w:t>,</w:t>
      </w:r>
      <w:r w:rsidR="00834220" w:rsidRPr="00103D91">
        <w:rPr>
          <w:rFonts w:ascii="Palatino Linotype" w:hAnsi="Palatino Linotype"/>
          <w:lang w:val="vi-VN" w:eastAsia="vi-VN" w:bidi="vi-VN"/>
        </w:rPr>
        <w:t xml:space="preserve"> xã hội để chuẩn bị </w:t>
      </w:r>
      <w:r w:rsidR="00834220" w:rsidRPr="00103D91">
        <w:rPr>
          <w:rFonts w:ascii="Palatino Linotype" w:hAnsi="Palatino Linotype"/>
          <w:lang w:eastAsia="vi-VN" w:bidi="vi-VN"/>
        </w:rPr>
        <w:t>t</w:t>
      </w:r>
      <w:r w:rsidR="00834220" w:rsidRPr="00103D91">
        <w:rPr>
          <w:rFonts w:ascii="Palatino Linotype" w:hAnsi="Palatino Linotype"/>
          <w:lang w:val="vi-VN" w:eastAsia="vi-VN" w:bidi="vi-VN"/>
        </w:rPr>
        <w:t xml:space="preserve">ổ chức </w:t>
      </w:r>
      <w:r w:rsidR="00834220" w:rsidRPr="00103D91">
        <w:rPr>
          <w:rFonts w:ascii="Palatino Linotype" w:hAnsi="Palatino Linotype"/>
          <w:lang w:val="vi-VN" w:bidi="en-US"/>
        </w:rPr>
        <w:t xml:space="preserve">Festival </w:t>
      </w:r>
      <w:r w:rsidR="00834220" w:rsidRPr="00103D91">
        <w:rPr>
          <w:rFonts w:ascii="Palatino Linotype" w:hAnsi="Palatino Linotype"/>
          <w:lang w:val="vi-VN" w:eastAsia="vi-VN" w:bidi="vi-VN"/>
        </w:rPr>
        <w:t>Huế</w:t>
      </w:r>
      <w:r w:rsidR="00834220" w:rsidRPr="00103D91">
        <w:rPr>
          <w:rFonts w:ascii="Palatino Linotype" w:hAnsi="Palatino Linotype"/>
          <w:lang w:eastAsia="vi-VN" w:bidi="vi-VN"/>
        </w:rPr>
        <w:t xml:space="preserve"> đầu tiên vào năm</w:t>
      </w:r>
      <w:r w:rsidR="00834220" w:rsidRPr="00103D91">
        <w:rPr>
          <w:rFonts w:ascii="Palatino Linotype" w:hAnsi="Palatino Linotype"/>
          <w:lang w:val="vi-VN" w:eastAsia="vi-VN" w:bidi="vi-VN"/>
        </w:rPr>
        <w:t xml:space="preserve"> 2000</w:t>
      </w:r>
      <w:r w:rsidR="00834220" w:rsidRPr="00103D91">
        <w:rPr>
          <w:rFonts w:ascii="Palatino Linotype" w:hAnsi="Palatino Linotype"/>
          <w:lang w:eastAsia="vi-VN" w:bidi="vi-VN"/>
        </w:rPr>
        <w:t xml:space="preserve">, </w:t>
      </w:r>
      <w:r w:rsidR="00834220" w:rsidRPr="00103D91">
        <w:rPr>
          <w:rFonts w:ascii="Palatino Linotype" w:hAnsi="Palatino Linotype"/>
        </w:rPr>
        <w:t>x</w:t>
      </w:r>
      <w:r w:rsidR="00834220" w:rsidRPr="00103D91">
        <w:rPr>
          <w:rFonts w:ascii="Palatino Linotype" w:hAnsi="Palatino Linotype"/>
          <w:lang w:val="vi-VN"/>
        </w:rPr>
        <w:t xml:space="preserve">ây dựng </w:t>
      </w:r>
      <w:r w:rsidR="00834220" w:rsidRPr="00103D91">
        <w:rPr>
          <w:rFonts w:ascii="Palatino Linotype" w:hAnsi="Palatino Linotype"/>
        </w:rPr>
        <w:t>t</w:t>
      </w:r>
      <w:r w:rsidR="00834220" w:rsidRPr="00103D91">
        <w:rPr>
          <w:rFonts w:ascii="Palatino Linotype" w:hAnsi="Palatino Linotype"/>
          <w:lang w:val="vi-VN"/>
        </w:rPr>
        <w:t>hành phố Huế là đô thị trung tâm</w:t>
      </w:r>
      <w:r w:rsidR="00834220" w:rsidRPr="00103D91">
        <w:rPr>
          <w:rFonts w:ascii="Palatino Linotype" w:hAnsi="Palatino Linotype"/>
        </w:rPr>
        <w:t xml:space="preserve"> của miền Trung</w:t>
      </w:r>
      <w:r w:rsidR="003E4C20" w:rsidRPr="00103D91">
        <w:rPr>
          <w:rFonts w:ascii="Palatino Linotype" w:hAnsi="Palatino Linotype"/>
        </w:rPr>
        <w:t xml:space="preserve">. </w:t>
      </w:r>
    </w:p>
    <w:p w:rsidR="00692E57" w:rsidRPr="00103D91" w:rsidRDefault="0046127B" w:rsidP="003E7ADF">
      <w:pPr>
        <w:pStyle w:val="NormalWeb"/>
        <w:spacing w:before="0" w:beforeAutospacing="0" w:after="0" w:afterAutospacing="0" w:line="276" w:lineRule="auto"/>
        <w:ind w:firstLine="567"/>
        <w:jc w:val="both"/>
        <w:rPr>
          <w:rFonts w:ascii="Palatino Linotype" w:hAnsi="Palatino Linotype"/>
          <w:color w:val="000000" w:themeColor="text1"/>
          <w:shd w:val="clear" w:color="auto" w:fill="FFFFFF"/>
        </w:rPr>
      </w:pPr>
      <w:r w:rsidRPr="00103D91">
        <w:rPr>
          <w:rFonts w:ascii="Palatino Linotype" w:hAnsi="Palatino Linotype"/>
          <w:i/>
          <w:lang w:val="vi-VN" w:eastAsia="vi-VN" w:bidi="vi-VN"/>
        </w:rPr>
        <w:t>*</w:t>
      </w:r>
      <w:r w:rsidR="00834220" w:rsidRPr="00103D91">
        <w:rPr>
          <w:rFonts w:ascii="Palatino Linotype" w:hAnsi="Palatino Linotype"/>
          <w:i/>
          <w:lang w:val="vi-VN" w:eastAsia="vi-VN" w:bidi="vi-VN"/>
        </w:rPr>
        <w:t xml:space="preserve"> </w:t>
      </w:r>
      <w:r w:rsidR="00B654C7" w:rsidRPr="00103D91">
        <w:rPr>
          <w:rFonts w:ascii="Palatino Linotype" w:hAnsi="Palatino Linotype"/>
          <w:lang w:eastAsia="vi-VN" w:bidi="vi-VN"/>
        </w:rPr>
        <w:t>N</w:t>
      </w:r>
      <w:r w:rsidR="00834220" w:rsidRPr="00103D91">
        <w:rPr>
          <w:rFonts w:ascii="Palatino Linotype" w:hAnsi="Palatino Linotype"/>
          <w:lang w:val="vi-VN" w:eastAsia="vi-VN" w:bidi="vi-VN"/>
        </w:rPr>
        <w:t xml:space="preserve">ăm </w:t>
      </w:r>
      <w:r w:rsidR="00834220" w:rsidRPr="00103D91">
        <w:rPr>
          <w:rFonts w:ascii="Palatino Linotype" w:hAnsi="Palatino Linotype"/>
          <w:lang w:eastAsia="vi-VN" w:bidi="vi-VN"/>
        </w:rPr>
        <w:t>2001 -</w:t>
      </w:r>
      <w:r w:rsidR="00834220" w:rsidRPr="00103D91">
        <w:rPr>
          <w:rFonts w:ascii="Palatino Linotype" w:hAnsi="Palatino Linotype"/>
          <w:lang w:val="vi-VN" w:eastAsia="vi-VN" w:bidi="vi-VN"/>
        </w:rPr>
        <w:t xml:space="preserve"> 20</w:t>
      </w:r>
      <w:r w:rsidR="00834220" w:rsidRPr="00103D91">
        <w:rPr>
          <w:rFonts w:ascii="Palatino Linotype" w:hAnsi="Palatino Linotype"/>
          <w:lang w:eastAsia="vi-VN" w:bidi="vi-VN"/>
        </w:rPr>
        <w:t>1</w:t>
      </w:r>
      <w:r w:rsidR="00834220" w:rsidRPr="00103D91">
        <w:rPr>
          <w:rFonts w:ascii="Palatino Linotype" w:hAnsi="Palatino Linotype"/>
          <w:lang w:val="vi-VN" w:eastAsia="vi-VN" w:bidi="vi-VN"/>
        </w:rPr>
        <w:t>0</w:t>
      </w:r>
      <w:r w:rsidR="00834220" w:rsidRPr="00103D91">
        <w:rPr>
          <w:rFonts w:ascii="Palatino Linotype" w:hAnsi="Palatino Linotype"/>
          <w:lang w:eastAsia="vi-VN" w:bidi="vi-VN"/>
        </w:rPr>
        <w:t xml:space="preserve">: </w:t>
      </w:r>
      <w:r w:rsidR="001568B8" w:rsidRPr="00103D91">
        <w:rPr>
          <w:rFonts w:ascii="Palatino Linotype" w:hAnsi="Palatino Linotype"/>
          <w:color w:val="000000" w:themeColor="text1"/>
          <w:shd w:val="clear" w:color="auto" w:fill="FFFFFF"/>
        </w:rPr>
        <w:t>C</w:t>
      </w:r>
      <w:r w:rsidR="00B72ECA" w:rsidRPr="00103D91">
        <w:rPr>
          <w:rFonts w:ascii="Palatino Linotype" w:hAnsi="Palatino Linotype"/>
          <w:color w:val="000000" w:themeColor="text1"/>
          <w:shd w:val="clear" w:color="auto" w:fill="FFFFFF"/>
        </w:rPr>
        <w:t xml:space="preserve">hiến lược phát triển kinh tế, xã hội tỉnh nhà việc xây dựng Huế trở thành </w:t>
      </w:r>
      <w:r w:rsidR="00B72ECA" w:rsidRPr="00103D91">
        <w:rPr>
          <w:rFonts w:ascii="Palatino Linotype" w:hAnsi="Palatino Linotype"/>
          <w:lang w:val="vi-VN"/>
        </w:rPr>
        <w:t>thành phố Festival đặc trưng của Việt Nam</w:t>
      </w:r>
      <w:r w:rsidR="00641A9B" w:rsidRPr="00103D91">
        <w:rPr>
          <w:rFonts w:ascii="Palatino Linotype" w:hAnsi="Palatino Linotype"/>
        </w:rPr>
        <w:t>; xây dựng Huế trở thành thành phố trực thuộc Trung ương</w:t>
      </w:r>
      <w:r w:rsidR="00621FB7" w:rsidRPr="00103D91">
        <w:rPr>
          <w:rFonts w:ascii="Palatino Linotype" w:hAnsi="Palatino Linotype"/>
        </w:rPr>
        <w:t>.</w:t>
      </w:r>
      <w:r w:rsidR="00F22FD4" w:rsidRPr="00103D91">
        <w:rPr>
          <w:rFonts w:ascii="Palatino Linotype" w:hAnsi="Palatino Linotype"/>
          <w:color w:val="000000" w:themeColor="text1"/>
          <w:shd w:val="clear" w:color="auto" w:fill="FFFFFF"/>
        </w:rPr>
        <w:t xml:space="preserve"> </w:t>
      </w:r>
      <w:r w:rsidR="0056795B" w:rsidRPr="00103D91">
        <w:rPr>
          <w:rFonts w:ascii="Palatino Linotype" w:hAnsi="Palatino Linotype"/>
          <w:color w:val="000000" w:themeColor="text1"/>
          <w:shd w:val="clear" w:color="auto" w:fill="FFFFFF"/>
        </w:rPr>
        <w:t>Chính quyền địa phương tập trung mọi nguồn lực di dời, giải toả TĐC toàn bộ cư dân thuỷ diện sông Hương tại thành phố Huế trong quá trình</w:t>
      </w:r>
      <w:r w:rsidR="00F71797" w:rsidRPr="00103D91">
        <w:rPr>
          <w:rFonts w:ascii="Palatino Linotype" w:hAnsi="Palatino Linotype"/>
          <w:lang w:eastAsia="vi-VN" w:bidi="vi-VN"/>
        </w:rPr>
        <w:t xml:space="preserve"> phát triển đô thị</w:t>
      </w:r>
      <w:r w:rsidR="007B7C97" w:rsidRPr="00103D91">
        <w:rPr>
          <w:rFonts w:ascii="Palatino Linotype" w:hAnsi="Palatino Linotype"/>
          <w:lang w:eastAsia="vi-VN" w:bidi="vi-VN"/>
        </w:rPr>
        <w:t xml:space="preserve"> và thích ứng với </w:t>
      </w:r>
      <w:r w:rsidR="00F71797" w:rsidRPr="00103D91">
        <w:rPr>
          <w:rFonts w:ascii="Palatino Linotype" w:hAnsi="Palatino Linotype"/>
          <w:color w:val="000000" w:themeColor="text1"/>
          <w:shd w:val="clear" w:color="auto" w:fill="FFFFFF"/>
        </w:rPr>
        <w:t>biến đổi khí hậu</w:t>
      </w:r>
      <w:r w:rsidR="00F22FD4" w:rsidRPr="00103D91">
        <w:rPr>
          <w:rFonts w:ascii="Palatino Linotype" w:hAnsi="Palatino Linotype"/>
          <w:color w:val="000000" w:themeColor="text1"/>
          <w:shd w:val="clear" w:color="auto" w:fill="FFFFFF"/>
        </w:rPr>
        <w:t xml:space="preserve"> </w:t>
      </w:r>
      <w:r w:rsidR="007B7C97" w:rsidRPr="00103D91">
        <w:rPr>
          <w:rFonts w:ascii="Palatino Linotype" w:hAnsi="Palatino Linotype"/>
          <w:color w:val="000000" w:themeColor="text1"/>
          <w:shd w:val="clear" w:color="auto" w:fill="FFFFFF"/>
        </w:rPr>
        <w:t xml:space="preserve">tại miền Trung. </w:t>
      </w:r>
    </w:p>
    <w:p w:rsidR="00692E57" w:rsidRPr="00103D91" w:rsidRDefault="00692E57" w:rsidP="003E7ADF">
      <w:pPr>
        <w:pStyle w:val="BANG"/>
        <w:spacing w:after="0" w:line="276" w:lineRule="auto"/>
        <w:ind w:firstLine="567"/>
        <w:jc w:val="left"/>
        <w:rPr>
          <w:rFonts w:ascii="Palatino Linotype" w:hAnsi="Palatino Linotype"/>
          <w:sz w:val="24"/>
          <w:szCs w:val="24"/>
        </w:rPr>
      </w:pPr>
      <w:bookmarkStart w:id="10" w:name="_Toc82595231"/>
      <w:r w:rsidRPr="00103D91">
        <w:rPr>
          <w:rFonts w:ascii="Palatino Linotype" w:hAnsi="Palatino Linotype"/>
          <w:b/>
          <w:sz w:val="24"/>
          <w:szCs w:val="24"/>
        </w:rPr>
        <w:t>Bảng 1</w:t>
      </w:r>
      <w:r w:rsidRPr="00103D91">
        <w:rPr>
          <w:rFonts w:ascii="Palatino Linotype" w:hAnsi="Palatino Linotype"/>
          <w:sz w:val="24"/>
          <w:szCs w:val="24"/>
        </w:rPr>
        <w:t>: Thời gian hình thành, số hộ gia đình, hộ nghèo và cận nghèo cư dân thuỷ diện sông Hương tại các khu TĐC ở thành phố Huế</w:t>
      </w:r>
      <w:bookmarkEnd w:id="10"/>
    </w:p>
    <w:tbl>
      <w:tblPr>
        <w:tblW w:w="5000" w:type="pct"/>
        <w:jc w:val="center"/>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4A0" w:firstRow="1" w:lastRow="0" w:firstColumn="1" w:lastColumn="0" w:noHBand="0" w:noVBand="1"/>
      </w:tblPr>
      <w:tblGrid>
        <w:gridCol w:w="677"/>
        <w:gridCol w:w="1583"/>
        <w:gridCol w:w="1275"/>
        <w:gridCol w:w="994"/>
        <w:gridCol w:w="1562"/>
        <w:gridCol w:w="1564"/>
        <w:gridCol w:w="1974"/>
      </w:tblGrid>
      <w:tr w:rsidR="00692E57" w:rsidRPr="00103D91" w:rsidTr="000E7105">
        <w:trPr>
          <w:trHeight w:val="377"/>
          <w:jc w:val="center"/>
        </w:trPr>
        <w:tc>
          <w:tcPr>
            <w:tcW w:w="352" w:type="pct"/>
          </w:tcPr>
          <w:p w:rsidR="00692E57" w:rsidRPr="00103D91" w:rsidRDefault="00692E57" w:rsidP="003E7ADF">
            <w:pPr>
              <w:pStyle w:val="NormalWeb"/>
              <w:spacing w:before="0" w:beforeAutospacing="0" w:after="0" w:afterAutospacing="0" w:line="276" w:lineRule="auto"/>
              <w:ind w:left="-57" w:right="-57"/>
              <w:rPr>
                <w:rFonts w:ascii="Palatino Linotype" w:hAnsi="Palatino Linotype"/>
                <w:b/>
                <w:color w:val="000000"/>
                <w:spacing w:val="-6"/>
              </w:rPr>
            </w:pPr>
            <w:r w:rsidRPr="00103D91">
              <w:rPr>
                <w:rFonts w:ascii="Palatino Linotype" w:hAnsi="Palatino Linotype"/>
                <w:b/>
                <w:color w:val="000000"/>
                <w:spacing w:val="-6"/>
              </w:rPr>
              <w:t>STT</w:t>
            </w:r>
          </w:p>
        </w:tc>
        <w:tc>
          <w:tcPr>
            <w:tcW w:w="822" w:type="pct"/>
          </w:tcPr>
          <w:p w:rsidR="00692E57" w:rsidRPr="00103D91" w:rsidRDefault="00692E57" w:rsidP="003E7ADF">
            <w:pPr>
              <w:pStyle w:val="NormalWeb"/>
              <w:spacing w:before="0" w:beforeAutospacing="0" w:after="0" w:afterAutospacing="0" w:line="276" w:lineRule="auto"/>
              <w:ind w:left="-57" w:right="-57"/>
              <w:rPr>
                <w:rFonts w:ascii="Palatino Linotype" w:hAnsi="Palatino Linotype"/>
                <w:b/>
                <w:color w:val="000000"/>
                <w:spacing w:val="-6"/>
              </w:rPr>
            </w:pPr>
            <w:r w:rsidRPr="00103D91">
              <w:rPr>
                <w:rFonts w:ascii="Palatino Linotype" w:hAnsi="Palatino Linotype"/>
                <w:b/>
                <w:color w:val="000000"/>
                <w:spacing w:val="-6"/>
              </w:rPr>
              <w:t>Khu TĐC</w:t>
            </w:r>
          </w:p>
        </w:tc>
        <w:tc>
          <w:tcPr>
            <w:tcW w:w="662" w:type="pct"/>
          </w:tcPr>
          <w:p w:rsidR="00692E57" w:rsidRPr="00103D91" w:rsidRDefault="00692E57" w:rsidP="003E7ADF">
            <w:pPr>
              <w:pStyle w:val="NormalWeb"/>
              <w:spacing w:before="0" w:beforeAutospacing="0" w:after="0" w:afterAutospacing="0" w:line="276" w:lineRule="auto"/>
              <w:ind w:left="-57" w:right="-57"/>
              <w:jc w:val="center"/>
              <w:rPr>
                <w:rFonts w:ascii="Palatino Linotype" w:hAnsi="Palatino Linotype"/>
                <w:b/>
                <w:color w:val="000000"/>
                <w:spacing w:val="-6"/>
              </w:rPr>
            </w:pPr>
            <w:r w:rsidRPr="00103D91">
              <w:rPr>
                <w:rFonts w:ascii="Palatino Linotype" w:hAnsi="Palatino Linotype"/>
                <w:b/>
                <w:color w:val="000000"/>
                <w:spacing w:val="-6"/>
              </w:rPr>
              <w:t>Năm hình thành</w:t>
            </w:r>
          </w:p>
        </w:tc>
        <w:tc>
          <w:tcPr>
            <w:tcW w:w="516" w:type="pct"/>
          </w:tcPr>
          <w:p w:rsidR="00692E57" w:rsidRPr="00103D91" w:rsidRDefault="00692E57" w:rsidP="003E7ADF">
            <w:pPr>
              <w:pStyle w:val="NormalWeb"/>
              <w:spacing w:before="0" w:beforeAutospacing="0" w:after="0" w:afterAutospacing="0" w:line="276" w:lineRule="auto"/>
              <w:ind w:left="-57" w:right="-57"/>
              <w:jc w:val="center"/>
              <w:rPr>
                <w:rFonts w:ascii="Palatino Linotype" w:hAnsi="Palatino Linotype"/>
                <w:b/>
                <w:color w:val="000000"/>
                <w:spacing w:val="-6"/>
              </w:rPr>
            </w:pPr>
            <w:r w:rsidRPr="00103D91">
              <w:rPr>
                <w:rFonts w:ascii="Palatino Linotype" w:hAnsi="Palatino Linotype"/>
                <w:b/>
                <w:color w:val="000000"/>
                <w:spacing w:val="-6"/>
              </w:rPr>
              <w:t>Số hộ ban đầu</w:t>
            </w:r>
          </w:p>
        </w:tc>
        <w:tc>
          <w:tcPr>
            <w:tcW w:w="811" w:type="pct"/>
          </w:tcPr>
          <w:p w:rsidR="00692E57" w:rsidRPr="00103D91" w:rsidRDefault="00692E57" w:rsidP="003E7ADF">
            <w:pPr>
              <w:pStyle w:val="NormalWeb"/>
              <w:spacing w:before="0" w:beforeAutospacing="0" w:after="0" w:afterAutospacing="0" w:line="276" w:lineRule="auto"/>
              <w:ind w:left="-57" w:right="-57"/>
              <w:jc w:val="center"/>
              <w:rPr>
                <w:rFonts w:ascii="Palatino Linotype" w:hAnsi="Palatino Linotype"/>
                <w:b/>
                <w:color w:val="000000"/>
                <w:spacing w:val="-6"/>
              </w:rPr>
            </w:pPr>
            <w:r w:rsidRPr="00103D91">
              <w:rPr>
                <w:rFonts w:ascii="Palatino Linotype" w:hAnsi="Palatino Linotype"/>
                <w:b/>
                <w:color w:val="000000"/>
                <w:spacing w:val="-6"/>
              </w:rPr>
              <w:t>Số hộ  năm 2009</w:t>
            </w:r>
          </w:p>
        </w:tc>
        <w:tc>
          <w:tcPr>
            <w:tcW w:w="812" w:type="pct"/>
          </w:tcPr>
          <w:p w:rsidR="00692E57" w:rsidRPr="00103D91" w:rsidRDefault="00692E57" w:rsidP="003E7ADF">
            <w:pPr>
              <w:pStyle w:val="NormalWeb"/>
              <w:spacing w:before="0" w:beforeAutospacing="0" w:after="0" w:afterAutospacing="0" w:line="276" w:lineRule="auto"/>
              <w:ind w:left="-57" w:right="-57"/>
              <w:jc w:val="center"/>
              <w:rPr>
                <w:rFonts w:ascii="Palatino Linotype" w:hAnsi="Palatino Linotype"/>
                <w:b/>
                <w:color w:val="000000"/>
                <w:spacing w:val="-6"/>
              </w:rPr>
            </w:pPr>
            <w:r w:rsidRPr="00103D91">
              <w:rPr>
                <w:rFonts w:ascii="Palatino Linotype" w:hAnsi="Palatino Linotype"/>
                <w:b/>
                <w:color w:val="000000"/>
                <w:spacing w:val="-6"/>
              </w:rPr>
              <w:t>Số hộ năm 2019</w:t>
            </w:r>
          </w:p>
        </w:tc>
        <w:tc>
          <w:tcPr>
            <w:tcW w:w="1025" w:type="pct"/>
          </w:tcPr>
          <w:p w:rsidR="00692E57" w:rsidRPr="00103D91" w:rsidRDefault="00692E57" w:rsidP="003E7ADF">
            <w:pPr>
              <w:pStyle w:val="NormalWeb"/>
              <w:spacing w:before="0" w:beforeAutospacing="0" w:after="0" w:afterAutospacing="0" w:line="276" w:lineRule="auto"/>
              <w:ind w:left="-57" w:right="-57"/>
              <w:jc w:val="center"/>
              <w:rPr>
                <w:rFonts w:ascii="Palatino Linotype" w:hAnsi="Palatino Linotype"/>
                <w:b/>
                <w:color w:val="000000"/>
                <w:spacing w:val="-6"/>
              </w:rPr>
            </w:pPr>
            <w:r w:rsidRPr="00103D91">
              <w:rPr>
                <w:rFonts w:ascii="Palatino Linotype" w:hAnsi="Palatino Linotype"/>
                <w:b/>
                <w:color w:val="000000"/>
                <w:spacing w:val="-6"/>
              </w:rPr>
              <w:t>Hộ nghèo và cận nghèo năm 2019</w:t>
            </w:r>
          </w:p>
        </w:tc>
      </w:tr>
      <w:tr w:rsidR="00692E57" w:rsidRPr="00103D91" w:rsidTr="000E7105">
        <w:trPr>
          <w:trHeight w:val="248"/>
          <w:jc w:val="center"/>
        </w:trPr>
        <w:tc>
          <w:tcPr>
            <w:tcW w:w="352"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1</w:t>
            </w:r>
          </w:p>
        </w:tc>
        <w:tc>
          <w:tcPr>
            <w:tcW w:w="822" w:type="pct"/>
          </w:tcPr>
          <w:p w:rsidR="00692E57" w:rsidRPr="00103D91" w:rsidRDefault="00692E57" w:rsidP="003E7ADF">
            <w:pPr>
              <w:spacing w:after="0" w:line="276" w:lineRule="auto"/>
              <w:ind w:left="-57" w:right="-57"/>
              <w:rPr>
                <w:rFonts w:ascii="Palatino Linotype" w:hAnsi="Palatino Linotype"/>
                <w:color w:val="000000"/>
                <w:sz w:val="24"/>
                <w:szCs w:val="24"/>
              </w:rPr>
            </w:pPr>
            <w:r w:rsidRPr="00103D91">
              <w:rPr>
                <w:rFonts w:ascii="Palatino Linotype" w:hAnsi="Palatino Linotype"/>
                <w:color w:val="000000"/>
                <w:sz w:val="24"/>
                <w:szCs w:val="24"/>
              </w:rPr>
              <w:t>Phước Vĩnh</w:t>
            </w:r>
          </w:p>
        </w:tc>
        <w:tc>
          <w:tcPr>
            <w:tcW w:w="662"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1989</w:t>
            </w:r>
          </w:p>
        </w:tc>
        <w:tc>
          <w:tcPr>
            <w:tcW w:w="516"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148</w:t>
            </w:r>
          </w:p>
        </w:tc>
        <w:tc>
          <w:tcPr>
            <w:tcW w:w="811"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620</w:t>
            </w:r>
          </w:p>
        </w:tc>
        <w:tc>
          <w:tcPr>
            <w:tcW w:w="812"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610</w:t>
            </w:r>
          </w:p>
        </w:tc>
        <w:tc>
          <w:tcPr>
            <w:tcW w:w="1025"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10</w:t>
            </w:r>
          </w:p>
        </w:tc>
      </w:tr>
      <w:tr w:rsidR="00692E57" w:rsidRPr="00103D91" w:rsidTr="000E7105">
        <w:trPr>
          <w:trHeight w:val="289"/>
          <w:jc w:val="center"/>
        </w:trPr>
        <w:tc>
          <w:tcPr>
            <w:tcW w:w="352"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2</w:t>
            </w:r>
          </w:p>
        </w:tc>
        <w:tc>
          <w:tcPr>
            <w:tcW w:w="822" w:type="pct"/>
          </w:tcPr>
          <w:p w:rsidR="00692E57" w:rsidRPr="00103D91" w:rsidRDefault="00692E57" w:rsidP="003E7ADF">
            <w:pPr>
              <w:spacing w:after="0" w:line="276" w:lineRule="auto"/>
              <w:ind w:left="-57" w:right="-57"/>
              <w:rPr>
                <w:rFonts w:ascii="Palatino Linotype" w:hAnsi="Palatino Linotype"/>
                <w:color w:val="000000"/>
                <w:sz w:val="24"/>
                <w:szCs w:val="24"/>
              </w:rPr>
            </w:pPr>
            <w:r w:rsidRPr="00103D91">
              <w:rPr>
                <w:rFonts w:ascii="Palatino Linotype" w:hAnsi="Palatino Linotype"/>
                <w:color w:val="000000"/>
                <w:sz w:val="24"/>
                <w:szCs w:val="24"/>
              </w:rPr>
              <w:t>Kim Long</w:t>
            </w:r>
          </w:p>
        </w:tc>
        <w:tc>
          <w:tcPr>
            <w:tcW w:w="662"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1995</w:t>
            </w:r>
          </w:p>
        </w:tc>
        <w:tc>
          <w:tcPr>
            <w:tcW w:w="516"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346</w:t>
            </w:r>
          </w:p>
        </w:tc>
        <w:tc>
          <w:tcPr>
            <w:tcW w:w="811"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647</w:t>
            </w:r>
          </w:p>
        </w:tc>
        <w:tc>
          <w:tcPr>
            <w:tcW w:w="812"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650</w:t>
            </w:r>
          </w:p>
        </w:tc>
        <w:tc>
          <w:tcPr>
            <w:tcW w:w="1025"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17</w:t>
            </w:r>
          </w:p>
        </w:tc>
      </w:tr>
      <w:tr w:rsidR="00692E57" w:rsidRPr="00103D91" w:rsidTr="000E7105">
        <w:trPr>
          <w:trHeight w:val="376"/>
          <w:jc w:val="center"/>
        </w:trPr>
        <w:tc>
          <w:tcPr>
            <w:tcW w:w="352"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3</w:t>
            </w:r>
          </w:p>
        </w:tc>
        <w:tc>
          <w:tcPr>
            <w:tcW w:w="822" w:type="pct"/>
          </w:tcPr>
          <w:p w:rsidR="00692E57" w:rsidRPr="00103D91" w:rsidRDefault="00692E57" w:rsidP="003E7ADF">
            <w:pPr>
              <w:spacing w:after="0" w:line="276" w:lineRule="auto"/>
              <w:ind w:left="-57" w:right="-57"/>
              <w:rPr>
                <w:rFonts w:ascii="Palatino Linotype" w:hAnsi="Palatino Linotype"/>
                <w:color w:val="000000"/>
                <w:sz w:val="24"/>
                <w:szCs w:val="24"/>
              </w:rPr>
            </w:pPr>
            <w:r w:rsidRPr="00103D91">
              <w:rPr>
                <w:rFonts w:ascii="Palatino Linotype" w:hAnsi="Palatino Linotype"/>
                <w:color w:val="000000"/>
                <w:sz w:val="24"/>
                <w:szCs w:val="24"/>
              </w:rPr>
              <w:t>Bãi Dâu</w:t>
            </w:r>
          </w:p>
        </w:tc>
        <w:tc>
          <w:tcPr>
            <w:tcW w:w="662"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1998</w:t>
            </w:r>
          </w:p>
        </w:tc>
        <w:tc>
          <w:tcPr>
            <w:tcW w:w="516"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20</w:t>
            </w:r>
          </w:p>
        </w:tc>
        <w:tc>
          <w:tcPr>
            <w:tcW w:w="811"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337</w:t>
            </w:r>
          </w:p>
        </w:tc>
        <w:tc>
          <w:tcPr>
            <w:tcW w:w="812"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359</w:t>
            </w:r>
          </w:p>
        </w:tc>
        <w:tc>
          <w:tcPr>
            <w:tcW w:w="1025"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75</w:t>
            </w:r>
          </w:p>
        </w:tc>
      </w:tr>
      <w:tr w:rsidR="00692E57" w:rsidRPr="00103D91" w:rsidTr="000E7105">
        <w:trPr>
          <w:trHeight w:val="376"/>
          <w:jc w:val="center"/>
        </w:trPr>
        <w:tc>
          <w:tcPr>
            <w:tcW w:w="352"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4</w:t>
            </w:r>
          </w:p>
        </w:tc>
        <w:tc>
          <w:tcPr>
            <w:tcW w:w="822" w:type="pct"/>
          </w:tcPr>
          <w:p w:rsidR="00692E57" w:rsidRPr="00103D91" w:rsidRDefault="00692E57" w:rsidP="003E7ADF">
            <w:pPr>
              <w:spacing w:after="0" w:line="276" w:lineRule="auto"/>
              <w:ind w:left="-57" w:right="-57"/>
              <w:rPr>
                <w:rFonts w:ascii="Palatino Linotype" w:hAnsi="Palatino Linotype"/>
                <w:color w:val="000000"/>
                <w:sz w:val="24"/>
                <w:szCs w:val="24"/>
              </w:rPr>
            </w:pPr>
            <w:r w:rsidRPr="00103D91">
              <w:rPr>
                <w:rFonts w:ascii="Palatino Linotype" w:hAnsi="Palatino Linotype"/>
                <w:color w:val="000000"/>
                <w:sz w:val="24"/>
                <w:szCs w:val="24"/>
              </w:rPr>
              <w:t>Hương Sơ</w:t>
            </w:r>
          </w:p>
        </w:tc>
        <w:tc>
          <w:tcPr>
            <w:tcW w:w="662"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200</w:t>
            </w:r>
            <w:r w:rsidR="00433FF8" w:rsidRPr="00103D91">
              <w:rPr>
                <w:rFonts w:ascii="Palatino Linotype" w:hAnsi="Palatino Linotype"/>
                <w:color w:val="000000"/>
                <w:sz w:val="24"/>
                <w:szCs w:val="24"/>
              </w:rPr>
              <w:t>8</w:t>
            </w:r>
          </w:p>
        </w:tc>
        <w:tc>
          <w:tcPr>
            <w:tcW w:w="516"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w:t>
            </w:r>
          </w:p>
        </w:tc>
        <w:tc>
          <w:tcPr>
            <w:tcW w:w="811"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201</w:t>
            </w:r>
          </w:p>
        </w:tc>
        <w:tc>
          <w:tcPr>
            <w:tcW w:w="812"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513</w:t>
            </w:r>
          </w:p>
        </w:tc>
        <w:tc>
          <w:tcPr>
            <w:tcW w:w="1025" w:type="pct"/>
          </w:tcPr>
          <w:p w:rsidR="00692E57" w:rsidRPr="00103D91" w:rsidRDefault="00692E57" w:rsidP="003E7ADF">
            <w:pPr>
              <w:spacing w:after="0" w:line="276" w:lineRule="auto"/>
              <w:ind w:left="-57" w:right="-57"/>
              <w:jc w:val="center"/>
              <w:rPr>
                <w:rFonts w:ascii="Palatino Linotype" w:hAnsi="Palatino Linotype"/>
                <w:color w:val="000000"/>
                <w:sz w:val="24"/>
                <w:szCs w:val="24"/>
              </w:rPr>
            </w:pPr>
            <w:r w:rsidRPr="00103D91">
              <w:rPr>
                <w:rFonts w:ascii="Palatino Linotype" w:hAnsi="Palatino Linotype"/>
                <w:color w:val="000000"/>
                <w:sz w:val="24"/>
                <w:szCs w:val="24"/>
              </w:rPr>
              <w:t>144</w:t>
            </w:r>
          </w:p>
        </w:tc>
      </w:tr>
      <w:tr w:rsidR="00692E57" w:rsidRPr="00103D91" w:rsidTr="000E7105">
        <w:trPr>
          <w:trHeight w:val="376"/>
          <w:jc w:val="center"/>
        </w:trPr>
        <w:tc>
          <w:tcPr>
            <w:tcW w:w="1836" w:type="pct"/>
            <w:gridSpan w:val="3"/>
          </w:tcPr>
          <w:p w:rsidR="00692E57" w:rsidRPr="00103D91" w:rsidRDefault="00692E57" w:rsidP="003E7ADF">
            <w:pPr>
              <w:spacing w:after="0" w:line="276" w:lineRule="auto"/>
              <w:ind w:left="-57" w:right="-57"/>
              <w:jc w:val="center"/>
              <w:rPr>
                <w:rFonts w:ascii="Palatino Linotype" w:hAnsi="Palatino Linotype"/>
                <w:b/>
                <w:color w:val="000000"/>
                <w:sz w:val="24"/>
                <w:szCs w:val="24"/>
              </w:rPr>
            </w:pPr>
            <w:r w:rsidRPr="00103D91">
              <w:rPr>
                <w:rFonts w:ascii="Palatino Linotype" w:hAnsi="Palatino Linotype"/>
                <w:b/>
                <w:color w:val="000000"/>
                <w:sz w:val="24"/>
                <w:szCs w:val="24"/>
              </w:rPr>
              <w:t>Tổng cộng</w:t>
            </w:r>
          </w:p>
        </w:tc>
        <w:tc>
          <w:tcPr>
            <w:tcW w:w="516" w:type="pct"/>
          </w:tcPr>
          <w:p w:rsidR="00692E57" w:rsidRPr="00103D91" w:rsidRDefault="00692E57" w:rsidP="003E7ADF">
            <w:pPr>
              <w:spacing w:after="0" w:line="276" w:lineRule="auto"/>
              <w:ind w:left="-57" w:right="-57"/>
              <w:jc w:val="center"/>
              <w:rPr>
                <w:rFonts w:ascii="Palatino Linotype" w:hAnsi="Palatino Linotype"/>
                <w:b/>
                <w:color w:val="000000"/>
                <w:sz w:val="24"/>
                <w:szCs w:val="24"/>
              </w:rPr>
            </w:pPr>
            <w:r w:rsidRPr="00103D91">
              <w:rPr>
                <w:rFonts w:ascii="Palatino Linotype" w:hAnsi="Palatino Linotype"/>
                <w:b/>
                <w:color w:val="000000"/>
                <w:sz w:val="24"/>
                <w:szCs w:val="24"/>
              </w:rPr>
              <w:t>414</w:t>
            </w:r>
          </w:p>
        </w:tc>
        <w:tc>
          <w:tcPr>
            <w:tcW w:w="811" w:type="pct"/>
          </w:tcPr>
          <w:p w:rsidR="00692E57" w:rsidRPr="00103D91" w:rsidRDefault="00692E57" w:rsidP="003E7ADF">
            <w:pPr>
              <w:spacing w:after="0" w:line="276" w:lineRule="auto"/>
              <w:ind w:left="-57" w:right="-57"/>
              <w:jc w:val="center"/>
              <w:rPr>
                <w:rFonts w:ascii="Palatino Linotype" w:hAnsi="Palatino Linotype"/>
                <w:b/>
                <w:color w:val="000000"/>
                <w:sz w:val="24"/>
                <w:szCs w:val="24"/>
              </w:rPr>
            </w:pPr>
            <w:r w:rsidRPr="00103D91">
              <w:rPr>
                <w:rFonts w:ascii="Palatino Linotype" w:hAnsi="Palatino Linotype"/>
                <w:b/>
                <w:color w:val="000000"/>
                <w:sz w:val="24"/>
                <w:szCs w:val="24"/>
              </w:rPr>
              <w:t>1.705</w:t>
            </w:r>
          </w:p>
        </w:tc>
        <w:tc>
          <w:tcPr>
            <w:tcW w:w="812" w:type="pct"/>
          </w:tcPr>
          <w:p w:rsidR="00692E57" w:rsidRPr="00103D91" w:rsidRDefault="00692E57" w:rsidP="003E7ADF">
            <w:pPr>
              <w:spacing w:after="0" w:line="276" w:lineRule="auto"/>
              <w:ind w:left="-57" w:right="-57"/>
              <w:jc w:val="center"/>
              <w:rPr>
                <w:rFonts w:ascii="Palatino Linotype" w:hAnsi="Palatino Linotype"/>
                <w:b/>
                <w:color w:val="000000"/>
                <w:sz w:val="24"/>
                <w:szCs w:val="24"/>
              </w:rPr>
            </w:pPr>
            <w:r w:rsidRPr="00103D91">
              <w:rPr>
                <w:rFonts w:ascii="Palatino Linotype" w:hAnsi="Palatino Linotype"/>
                <w:b/>
                <w:color w:val="000000"/>
                <w:sz w:val="24"/>
                <w:szCs w:val="24"/>
              </w:rPr>
              <w:t>2.132</w:t>
            </w:r>
          </w:p>
        </w:tc>
        <w:tc>
          <w:tcPr>
            <w:tcW w:w="1025" w:type="pct"/>
          </w:tcPr>
          <w:p w:rsidR="00692E57" w:rsidRPr="00103D91" w:rsidRDefault="00692E57" w:rsidP="003E7ADF">
            <w:pPr>
              <w:spacing w:after="0" w:line="276" w:lineRule="auto"/>
              <w:ind w:left="-57" w:right="-57"/>
              <w:jc w:val="center"/>
              <w:rPr>
                <w:rFonts w:ascii="Palatino Linotype" w:hAnsi="Palatino Linotype"/>
                <w:b/>
                <w:color w:val="000000"/>
                <w:sz w:val="24"/>
                <w:szCs w:val="24"/>
              </w:rPr>
            </w:pPr>
            <w:r w:rsidRPr="00103D91">
              <w:rPr>
                <w:rFonts w:ascii="Palatino Linotype" w:hAnsi="Palatino Linotype"/>
                <w:b/>
                <w:color w:val="000000"/>
                <w:sz w:val="24"/>
                <w:szCs w:val="24"/>
              </w:rPr>
              <w:t>246</w:t>
            </w:r>
          </w:p>
        </w:tc>
      </w:tr>
    </w:tbl>
    <w:p w:rsidR="00692E57" w:rsidRPr="00103D91" w:rsidRDefault="003A270F" w:rsidP="003E7ADF">
      <w:pPr>
        <w:pStyle w:val="NormalWeb"/>
        <w:spacing w:before="0" w:beforeAutospacing="0" w:after="0" w:afterAutospacing="0" w:line="276" w:lineRule="auto"/>
        <w:ind w:left="1440" w:firstLine="720"/>
        <w:rPr>
          <w:rFonts w:ascii="Palatino Linotype" w:hAnsi="Palatino Linotype"/>
          <w:color w:val="000000"/>
        </w:rPr>
      </w:pPr>
      <w:r w:rsidRPr="00103D91">
        <w:rPr>
          <w:rFonts w:ascii="Palatino Linotype" w:hAnsi="Palatino Linotype"/>
          <w:color w:val="000000"/>
        </w:rPr>
        <w:t xml:space="preserve"> </w:t>
      </w:r>
      <w:r w:rsidR="00692E57" w:rsidRPr="00103D91">
        <w:rPr>
          <w:rFonts w:ascii="Palatino Linotype" w:hAnsi="Palatino Linotype"/>
          <w:color w:val="000000"/>
        </w:rPr>
        <w:t>(Nguồn: [</w:t>
      </w:r>
      <w:r w:rsidR="00E45DCA" w:rsidRPr="00103D91">
        <w:rPr>
          <w:rFonts w:ascii="Palatino Linotype" w:hAnsi="Palatino Linotype"/>
          <w:color w:val="000000"/>
        </w:rPr>
        <w:t xml:space="preserve">Nguyễn Mạnh </w:t>
      </w:r>
      <w:r w:rsidRPr="00103D91">
        <w:rPr>
          <w:rFonts w:ascii="Palatino Linotype" w:hAnsi="Palatino Linotype"/>
          <w:color w:val="000000"/>
        </w:rPr>
        <w:t>Hà, 2010</w:t>
      </w:r>
      <w:r w:rsidR="00692E57" w:rsidRPr="00103D91">
        <w:rPr>
          <w:rFonts w:ascii="Palatino Linotype" w:hAnsi="Palatino Linotype"/>
          <w:color w:val="000000"/>
        </w:rPr>
        <w:t>, tr.15] và điều tra thực tế năm 2019)</w:t>
      </w:r>
    </w:p>
    <w:p w:rsidR="005F7BAC" w:rsidRPr="00103D91" w:rsidRDefault="005F7BAC" w:rsidP="00103D91">
      <w:pPr>
        <w:pStyle w:val="NormalWeb"/>
        <w:spacing w:before="0" w:beforeAutospacing="0" w:after="0" w:afterAutospacing="0" w:line="288" w:lineRule="auto"/>
        <w:ind w:firstLine="567"/>
        <w:jc w:val="both"/>
        <w:rPr>
          <w:rFonts w:ascii="Palatino Linotype" w:hAnsi="Palatino Linotype"/>
          <w:lang w:eastAsia="vi-VN" w:bidi="vi-VN"/>
        </w:rPr>
      </w:pPr>
      <w:r w:rsidRPr="00103D91">
        <w:rPr>
          <w:rFonts w:ascii="Palatino Linotype" w:hAnsi="Palatino Linotype"/>
          <w:lang w:eastAsia="vi-VN" w:bidi="vi-VN"/>
        </w:rPr>
        <w:lastRenderedPageBreak/>
        <w:t xml:space="preserve">Trải qua quãng thời gian </w:t>
      </w:r>
      <w:r w:rsidR="00EA5FA0">
        <w:rPr>
          <w:rFonts w:ascii="Palatino Linotype" w:hAnsi="Palatino Linotype"/>
          <w:lang w:eastAsia="vi-VN" w:bidi="vi-VN"/>
        </w:rPr>
        <w:t>3</w:t>
      </w:r>
      <w:r w:rsidRPr="00103D91">
        <w:rPr>
          <w:rFonts w:ascii="Palatino Linotype" w:hAnsi="Palatino Linotype"/>
          <w:lang w:eastAsia="vi-VN" w:bidi="vi-VN"/>
        </w:rPr>
        <w:t xml:space="preserve">5 năm, cư dân </w:t>
      </w:r>
      <w:r w:rsidR="003668B8" w:rsidRPr="00103D91">
        <w:rPr>
          <w:rFonts w:ascii="Palatino Linotype" w:hAnsi="Palatino Linotype"/>
          <w:lang w:eastAsia="vi-VN" w:bidi="vi-VN"/>
        </w:rPr>
        <w:t>thuỷ diện</w:t>
      </w:r>
      <w:r w:rsidRPr="00103D91">
        <w:rPr>
          <w:rFonts w:ascii="Palatino Linotype" w:hAnsi="Palatino Linotype"/>
          <w:lang w:eastAsia="vi-VN" w:bidi="vi-VN"/>
        </w:rPr>
        <w:t xml:space="preserve"> thành phố Huế đã được định cư/TĐC trên đất liền. Tại các khu TĐC, cư dân đã thay đổi mô</w:t>
      </w:r>
      <w:r w:rsidR="003F4FE8" w:rsidRPr="00103D91">
        <w:rPr>
          <w:rFonts w:ascii="Palatino Linotype" w:hAnsi="Palatino Linotype"/>
          <w:lang w:eastAsia="vi-VN" w:bidi="vi-VN"/>
        </w:rPr>
        <w:t>i trường sống, cuộc đại di dân thuỷ diện sông Hương</w:t>
      </w:r>
      <w:r w:rsidRPr="00103D91">
        <w:rPr>
          <w:rFonts w:ascii="Palatino Linotype" w:hAnsi="Palatino Linotype"/>
          <w:lang w:eastAsia="vi-VN" w:bidi="vi-VN"/>
        </w:rPr>
        <w:t xml:space="preserve"> tại thành phố Huế </w:t>
      </w:r>
      <w:r w:rsidR="00ED05FE">
        <w:rPr>
          <w:rFonts w:ascii="Palatino Linotype" w:hAnsi="Palatino Linotype"/>
          <w:lang w:eastAsia="vi-VN" w:bidi="vi-VN"/>
        </w:rPr>
        <w:t xml:space="preserve">đã </w:t>
      </w:r>
      <w:r w:rsidRPr="00103D91">
        <w:rPr>
          <w:rFonts w:ascii="Palatino Linotype" w:hAnsi="Palatino Linotype"/>
          <w:lang w:eastAsia="vi-VN" w:bidi="vi-VN"/>
        </w:rPr>
        <w:t>hoàn thành, mở ra những tương lai, kỳ vọng và những khó khăn, thách thức đối với cộng đồng cư dân này.</w:t>
      </w:r>
    </w:p>
    <w:p w:rsidR="00BE74C9" w:rsidRDefault="00BE74C9" w:rsidP="00103D91">
      <w:pPr>
        <w:spacing w:after="0" w:line="288" w:lineRule="auto"/>
        <w:ind w:firstLine="420"/>
        <w:rPr>
          <w:rFonts w:ascii="Palatino Linotype" w:hAnsi="Palatino Linotype" w:cs="Times New Roman"/>
          <w:b/>
          <w:bCs/>
          <w:color w:val="000000"/>
          <w:sz w:val="24"/>
          <w:szCs w:val="24"/>
        </w:rPr>
      </w:pPr>
      <w:r w:rsidRPr="00103D91">
        <w:rPr>
          <w:rFonts w:ascii="Palatino Linotype" w:hAnsi="Palatino Linotype" w:cs="Times New Roman"/>
          <w:b/>
          <w:bCs/>
          <w:color w:val="000000"/>
          <w:sz w:val="24"/>
          <w:szCs w:val="24"/>
        </w:rPr>
        <w:t>3. Những biến đổi kinh tế, xã hội do tác động TĐC</w:t>
      </w:r>
    </w:p>
    <w:p w:rsidR="002E2C54" w:rsidRPr="002E2C54" w:rsidRDefault="002E2C54" w:rsidP="002E2C54">
      <w:pPr>
        <w:pStyle w:val="z3"/>
        <w:spacing w:line="288" w:lineRule="auto"/>
        <w:ind w:left="0" w:firstLine="420"/>
        <w:outlineLvl w:val="9"/>
        <w:rPr>
          <w:rFonts w:ascii="Palatino Linotype" w:hAnsi="Palatino Linotype"/>
          <w:b w:val="0"/>
          <w:sz w:val="24"/>
          <w:szCs w:val="24"/>
          <w:lang w:val="vi-VN"/>
        </w:rPr>
      </w:pPr>
      <w:r w:rsidRPr="002E2C54">
        <w:rPr>
          <w:rStyle w:val="fontstyle01"/>
          <w:rFonts w:ascii="Palatino Linotype" w:hAnsi="Palatino Linotype"/>
          <w:sz w:val="24"/>
          <w:szCs w:val="24"/>
        </w:rPr>
        <w:t>TĐC cư dân thuỷ diện sông Hương là điều kiện quan trọng để phát triển kinh</w:t>
      </w:r>
      <w:r>
        <w:rPr>
          <w:rStyle w:val="fontstyle01"/>
          <w:rFonts w:ascii="Palatino Linotype" w:hAnsi="Palatino Linotype"/>
          <w:sz w:val="24"/>
          <w:szCs w:val="24"/>
        </w:rPr>
        <w:t xml:space="preserve"> </w:t>
      </w:r>
      <w:r w:rsidRPr="002E2C54">
        <w:rPr>
          <w:rStyle w:val="fontstyle01"/>
          <w:rFonts w:ascii="Palatino Linotype" w:hAnsi="Palatino Linotype"/>
          <w:sz w:val="24"/>
          <w:szCs w:val="24"/>
        </w:rPr>
        <w:t>tế</w:t>
      </w:r>
      <w:r w:rsidRPr="002E2C54">
        <w:rPr>
          <w:rStyle w:val="fontstyle01"/>
          <w:rFonts w:ascii="Palatino Linotype" w:hAnsi="Palatino Linotype"/>
          <w:sz w:val="24"/>
          <w:szCs w:val="24"/>
        </w:rPr>
        <w:t>,</w:t>
      </w:r>
      <w:r w:rsidRPr="002E2C54">
        <w:rPr>
          <w:rStyle w:val="fontstyle01"/>
          <w:rFonts w:ascii="Palatino Linotype" w:hAnsi="Palatino Linotype"/>
          <w:sz w:val="24"/>
          <w:szCs w:val="24"/>
        </w:rPr>
        <w:t xml:space="preserve"> xã hội được các cấp chính quyền địa phương ở tỉnh Thừa Thiên Huế nói chung và thành phố Huế nói riêng đặc biệt quan tâm</w:t>
      </w:r>
      <w:r>
        <w:rPr>
          <w:rStyle w:val="fontstyle01"/>
          <w:rFonts w:ascii="Palatino Linotype" w:hAnsi="Palatino Linotype"/>
          <w:sz w:val="24"/>
          <w:szCs w:val="24"/>
        </w:rPr>
        <w:t>.</w:t>
      </w:r>
      <w:r w:rsidR="00DE0008">
        <w:rPr>
          <w:rStyle w:val="fontstyle01"/>
          <w:rFonts w:ascii="Palatino Linotype" w:hAnsi="Palatino Linotype"/>
          <w:sz w:val="24"/>
          <w:szCs w:val="24"/>
        </w:rPr>
        <w:t xml:space="preserve"> Điều này tác động tích cực đến </w:t>
      </w:r>
      <w:r w:rsidR="00EA5FA0">
        <w:rPr>
          <w:rStyle w:val="fontstyle01"/>
          <w:rFonts w:ascii="Palatino Linotype" w:hAnsi="Palatino Linotype"/>
          <w:sz w:val="24"/>
          <w:szCs w:val="24"/>
        </w:rPr>
        <w:t xml:space="preserve">những biến đổi </w:t>
      </w:r>
      <w:r w:rsidR="00DE0008">
        <w:rPr>
          <w:rStyle w:val="fontstyle01"/>
          <w:rFonts w:ascii="Palatino Linotype" w:hAnsi="Palatino Linotype"/>
          <w:sz w:val="24"/>
          <w:szCs w:val="24"/>
        </w:rPr>
        <w:t xml:space="preserve">kinh tế, xã hội </w:t>
      </w:r>
      <w:r w:rsidR="00EA5FA0">
        <w:rPr>
          <w:rStyle w:val="fontstyle01"/>
          <w:rFonts w:ascii="Palatino Linotype" w:hAnsi="Palatino Linotype"/>
          <w:sz w:val="24"/>
          <w:szCs w:val="24"/>
        </w:rPr>
        <w:t>cộng đồng cư dân.</w:t>
      </w:r>
    </w:p>
    <w:p w:rsidR="00EE607B" w:rsidRPr="00103D91" w:rsidRDefault="00EE607B" w:rsidP="00103D91">
      <w:pPr>
        <w:spacing w:after="0" w:line="288" w:lineRule="auto"/>
        <w:ind w:firstLine="420"/>
        <w:rPr>
          <w:rFonts w:ascii="Palatino Linotype" w:hAnsi="Palatino Linotype" w:cs="Times New Roman"/>
          <w:bCs/>
          <w:i/>
          <w:color w:val="000000"/>
          <w:sz w:val="24"/>
          <w:szCs w:val="24"/>
        </w:rPr>
      </w:pPr>
      <w:r w:rsidRPr="00103D91">
        <w:rPr>
          <w:rFonts w:ascii="Palatino Linotype" w:hAnsi="Palatino Linotype" w:cs="Times New Roman"/>
          <w:bCs/>
          <w:i/>
          <w:color w:val="000000"/>
          <w:sz w:val="24"/>
          <w:szCs w:val="24"/>
        </w:rPr>
        <w:t>3.1. Biến đổi kinh tế</w:t>
      </w:r>
    </w:p>
    <w:p w:rsidR="003F4FE8" w:rsidRPr="00103D91" w:rsidRDefault="00A11B8A" w:rsidP="00103D91">
      <w:pPr>
        <w:spacing w:after="0" w:line="288" w:lineRule="auto"/>
        <w:ind w:firstLine="420"/>
        <w:jc w:val="both"/>
        <w:rPr>
          <w:rFonts w:ascii="Palatino Linotype" w:hAnsi="Palatino Linotype" w:cs="Times New Roman"/>
          <w:bCs/>
          <w:color w:val="000000"/>
          <w:sz w:val="24"/>
          <w:szCs w:val="24"/>
        </w:rPr>
      </w:pPr>
      <w:r w:rsidRPr="00103D91">
        <w:rPr>
          <w:rFonts w:ascii="Palatino Linotype" w:hAnsi="Palatino Linotype" w:cs="Times New Roman"/>
          <w:bCs/>
          <w:color w:val="000000"/>
          <w:sz w:val="24"/>
          <w:szCs w:val="24"/>
        </w:rPr>
        <w:t xml:space="preserve">Trong quá trình TĐC, biến đổi quan trọng và dễ nhận thấy nhất </w:t>
      </w:r>
      <w:r w:rsidR="001C4EBF" w:rsidRPr="00103D91">
        <w:rPr>
          <w:rFonts w:ascii="Palatino Linotype" w:hAnsi="Palatino Linotype" w:cs="Times New Roman"/>
          <w:bCs/>
          <w:color w:val="000000"/>
          <w:sz w:val="24"/>
          <w:szCs w:val="24"/>
        </w:rPr>
        <w:t xml:space="preserve">của </w:t>
      </w:r>
      <w:r w:rsidR="00A9198C" w:rsidRPr="00103D91">
        <w:rPr>
          <w:rFonts w:ascii="Palatino Linotype" w:hAnsi="Palatino Linotype" w:cs="Times New Roman"/>
          <w:bCs/>
          <w:color w:val="000000"/>
          <w:sz w:val="24"/>
          <w:szCs w:val="24"/>
        </w:rPr>
        <w:t xml:space="preserve">cư dân thuỷ diện sông Hương </w:t>
      </w:r>
      <w:r w:rsidRPr="00103D91">
        <w:rPr>
          <w:rFonts w:ascii="Palatino Linotype" w:hAnsi="Palatino Linotype" w:cs="Times New Roman"/>
          <w:bCs/>
          <w:color w:val="000000"/>
          <w:sz w:val="24"/>
          <w:szCs w:val="24"/>
        </w:rPr>
        <w:t xml:space="preserve">là sự thay đổi về </w:t>
      </w:r>
      <w:r w:rsidR="001C4EBF" w:rsidRPr="00103D91">
        <w:rPr>
          <w:rFonts w:ascii="Palatino Linotype" w:hAnsi="Palatino Linotype" w:cs="Times New Roman"/>
          <w:bCs/>
          <w:color w:val="000000"/>
          <w:sz w:val="24"/>
          <w:szCs w:val="24"/>
        </w:rPr>
        <w:t xml:space="preserve">các hoạt động sinh kế, điều kiện cư trú, </w:t>
      </w:r>
      <w:r w:rsidR="00AE3C0E" w:rsidRPr="00103D91">
        <w:rPr>
          <w:rFonts w:ascii="Palatino Linotype" w:hAnsi="Palatino Linotype" w:cs="Times New Roman"/>
          <w:bCs/>
          <w:color w:val="000000"/>
          <w:sz w:val="24"/>
          <w:szCs w:val="24"/>
        </w:rPr>
        <w:t xml:space="preserve">thu nhập và </w:t>
      </w:r>
      <w:r w:rsidR="00AB721E" w:rsidRPr="00103D91">
        <w:rPr>
          <w:rFonts w:ascii="Palatino Linotype" w:hAnsi="Palatino Linotype" w:cs="Times New Roman"/>
          <w:bCs/>
          <w:color w:val="000000"/>
          <w:sz w:val="24"/>
          <w:szCs w:val="24"/>
        </w:rPr>
        <w:t>mức sống</w:t>
      </w:r>
      <w:r w:rsidR="001C4EBF" w:rsidRPr="00103D91">
        <w:rPr>
          <w:rFonts w:ascii="Palatino Linotype" w:hAnsi="Palatino Linotype" w:cs="Times New Roman"/>
          <w:bCs/>
          <w:color w:val="000000"/>
          <w:sz w:val="24"/>
          <w:szCs w:val="24"/>
        </w:rPr>
        <w:t xml:space="preserve"> của cộng đồng cư dân</w:t>
      </w:r>
      <w:r w:rsidRPr="00103D91">
        <w:rPr>
          <w:rFonts w:ascii="Palatino Linotype" w:hAnsi="Palatino Linotype" w:cs="Times New Roman"/>
          <w:bCs/>
          <w:color w:val="000000"/>
          <w:sz w:val="24"/>
          <w:szCs w:val="24"/>
        </w:rPr>
        <w:t xml:space="preserve">. </w:t>
      </w:r>
      <w:bookmarkStart w:id="11" w:name="_Toc58999622"/>
      <w:bookmarkStart w:id="12" w:name="_Toc59093320"/>
      <w:bookmarkStart w:id="13" w:name="_Toc8912236"/>
      <w:bookmarkStart w:id="14" w:name="_Toc10272255"/>
      <w:bookmarkStart w:id="15" w:name="_Toc58398313"/>
      <w:bookmarkStart w:id="16" w:name="_Toc58854396"/>
      <w:bookmarkStart w:id="17" w:name="_Toc58854821"/>
      <w:bookmarkStart w:id="18" w:name="_Toc82595237"/>
    </w:p>
    <w:p w:rsidR="009B0949" w:rsidRPr="00103D91" w:rsidRDefault="00436447" w:rsidP="00103D91">
      <w:pPr>
        <w:spacing w:after="0" w:line="288" w:lineRule="auto"/>
        <w:ind w:firstLine="420"/>
        <w:jc w:val="both"/>
        <w:rPr>
          <w:rFonts w:ascii="Palatino Linotype" w:hAnsi="Palatino Linotype" w:cs="Times New Roman"/>
          <w:bCs/>
          <w:color w:val="000000"/>
          <w:sz w:val="24"/>
          <w:szCs w:val="24"/>
        </w:rPr>
      </w:pPr>
      <w:r w:rsidRPr="00103D91">
        <w:rPr>
          <w:rFonts w:ascii="Palatino Linotype" w:hAnsi="Palatino Linotype"/>
          <w:color w:val="000000"/>
          <w:sz w:val="24"/>
          <w:szCs w:val="24"/>
        </w:rPr>
        <w:t>3.1.1.</w:t>
      </w:r>
      <w:r w:rsidR="00C36C2A" w:rsidRPr="00103D91">
        <w:rPr>
          <w:rFonts w:ascii="Palatino Linotype" w:hAnsi="Palatino Linotype"/>
          <w:color w:val="000000"/>
          <w:sz w:val="24"/>
          <w:szCs w:val="24"/>
        </w:rPr>
        <w:t xml:space="preserve"> </w:t>
      </w:r>
      <w:r w:rsidR="00486784" w:rsidRPr="00103D91">
        <w:rPr>
          <w:rFonts w:ascii="Palatino Linotype" w:hAnsi="Palatino Linotype"/>
          <w:color w:val="000000"/>
          <w:sz w:val="24"/>
          <w:szCs w:val="24"/>
        </w:rPr>
        <w:t>H</w:t>
      </w:r>
      <w:r w:rsidR="009B0949" w:rsidRPr="00103D91">
        <w:rPr>
          <w:rFonts w:ascii="Palatino Linotype" w:hAnsi="Palatino Linotype"/>
          <w:color w:val="000000"/>
          <w:sz w:val="24"/>
          <w:szCs w:val="24"/>
        </w:rPr>
        <w:t>oạt động sinh kế</w:t>
      </w:r>
    </w:p>
    <w:p w:rsidR="00C36C2A" w:rsidRPr="00103D91" w:rsidRDefault="009B0949" w:rsidP="00103D91">
      <w:pPr>
        <w:spacing w:after="0" w:line="288" w:lineRule="auto"/>
        <w:ind w:firstLine="567"/>
        <w:jc w:val="both"/>
        <w:rPr>
          <w:rFonts w:ascii="Palatino Linotype" w:hAnsi="Palatino Linotype"/>
          <w:color w:val="000000"/>
          <w:sz w:val="24"/>
          <w:szCs w:val="24"/>
        </w:rPr>
      </w:pPr>
      <w:r w:rsidRPr="00103D91">
        <w:rPr>
          <w:rFonts w:ascii="Palatino Linotype" w:hAnsi="Palatino Linotype"/>
          <w:color w:val="000000"/>
          <w:sz w:val="24"/>
          <w:szCs w:val="24"/>
        </w:rPr>
        <w:t xml:space="preserve">Sinh kế chủ yếu </w:t>
      </w:r>
      <w:r w:rsidR="00656F13" w:rsidRPr="00103D91">
        <w:rPr>
          <w:rFonts w:ascii="Palatino Linotype" w:eastAsia="Palatino Linotype" w:hAnsi="Palatino Linotype"/>
          <w:sz w:val="24"/>
          <w:szCs w:val="24"/>
        </w:rPr>
        <w:t>của cư dân gắn liền với môi trường cư trú trên sông nước từ bao đời nay</w:t>
      </w:r>
      <w:r w:rsidR="002774C3" w:rsidRPr="00103D91">
        <w:rPr>
          <w:rFonts w:ascii="Palatino Linotype" w:eastAsia="Palatino Linotype" w:hAnsi="Palatino Linotype"/>
          <w:sz w:val="24"/>
          <w:szCs w:val="24"/>
        </w:rPr>
        <w:t xml:space="preserve"> là </w:t>
      </w:r>
      <w:r w:rsidR="0021027A" w:rsidRPr="00103D91">
        <w:rPr>
          <w:rFonts w:ascii="Palatino Linotype" w:eastAsia="Palatino Linotype" w:hAnsi="Palatino Linotype"/>
          <w:sz w:val="24"/>
          <w:szCs w:val="24"/>
        </w:rPr>
        <w:t>đ</w:t>
      </w:r>
      <w:r w:rsidR="00656F13" w:rsidRPr="00103D91">
        <w:rPr>
          <w:rFonts w:ascii="Palatino Linotype" w:eastAsia="Palatino Linotype" w:hAnsi="Palatino Linotype"/>
          <w:sz w:val="24"/>
          <w:szCs w:val="24"/>
        </w:rPr>
        <w:t>ánh bắt thủy sản, vận chuyển tre</w:t>
      </w:r>
      <w:r w:rsidR="003F4FE8" w:rsidRPr="00103D91">
        <w:rPr>
          <w:rFonts w:ascii="Palatino Linotype" w:eastAsia="Palatino Linotype" w:hAnsi="Palatino Linotype"/>
          <w:sz w:val="24"/>
          <w:szCs w:val="24"/>
        </w:rPr>
        <w:t xml:space="preserve">, </w:t>
      </w:r>
      <w:r w:rsidR="00656F13" w:rsidRPr="00103D91">
        <w:rPr>
          <w:rFonts w:ascii="Palatino Linotype" w:eastAsia="Palatino Linotype" w:hAnsi="Palatino Linotype"/>
          <w:sz w:val="24"/>
          <w:szCs w:val="24"/>
        </w:rPr>
        <w:t>vật liệu xây dựng, khai thác cát s</w:t>
      </w:r>
      <w:r w:rsidR="003F4FE8" w:rsidRPr="00103D91">
        <w:rPr>
          <w:rFonts w:ascii="Palatino Linotype" w:eastAsia="Palatino Linotype" w:hAnsi="Palatino Linotype"/>
          <w:sz w:val="24"/>
          <w:szCs w:val="24"/>
        </w:rPr>
        <w:t>ỏi</w:t>
      </w:r>
      <w:r w:rsidR="00AE7616" w:rsidRPr="00103D91">
        <w:rPr>
          <w:rFonts w:ascii="Palatino Linotype" w:eastAsia="Palatino Linotype" w:hAnsi="Palatino Linotype"/>
          <w:sz w:val="24"/>
          <w:szCs w:val="24"/>
        </w:rPr>
        <w:t>, thuyền du lịch</w:t>
      </w:r>
      <w:r w:rsidR="00656F13" w:rsidRPr="00103D91">
        <w:rPr>
          <w:rFonts w:ascii="Palatino Linotype" w:eastAsia="Palatino Linotype" w:hAnsi="Palatino Linotype"/>
          <w:sz w:val="24"/>
          <w:szCs w:val="24"/>
        </w:rPr>
        <w:t>…</w:t>
      </w:r>
      <w:r w:rsidR="00AE7616" w:rsidRPr="00103D91">
        <w:rPr>
          <w:rFonts w:ascii="Palatino Linotype" w:eastAsia="Palatino Linotype" w:hAnsi="Palatino Linotype"/>
          <w:sz w:val="24"/>
          <w:szCs w:val="24"/>
        </w:rPr>
        <w:t>,</w:t>
      </w:r>
      <w:r w:rsidR="00656F13" w:rsidRPr="00103D91">
        <w:rPr>
          <w:rFonts w:ascii="Palatino Linotype" w:eastAsia="Palatino Linotype" w:hAnsi="Palatino Linotype"/>
          <w:sz w:val="24"/>
          <w:szCs w:val="24"/>
        </w:rPr>
        <w:t xml:space="preserve"> </w:t>
      </w:r>
      <w:r w:rsidRPr="00103D91">
        <w:rPr>
          <w:rFonts w:ascii="Palatino Linotype" w:eastAsia="Palatino Linotype" w:hAnsi="Palatino Linotype"/>
          <w:sz w:val="24"/>
          <w:szCs w:val="24"/>
        </w:rPr>
        <w:t xml:space="preserve">sau này khi tụ cư về thành phố cư dân có thêm </w:t>
      </w:r>
      <w:r w:rsidR="008C40F4" w:rsidRPr="00103D91">
        <w:rPr>
          <w:rFonts w:ascii="Palatino Linotype" w:eastAsia="Palatino Linotype" w:hAnsi="Palatino Linotype"/>
          <w:sz w:val="24"/>
          <w:szCs w:val="24"/>
        </w:rPr>
        <w:t xml:space="preserve">những công việc như đạp </w:t>
      </w:r>
      <w:r w:rsidR="00656F13" w:rsidRPr="00103D91">
        <w:rPr>
          <w:rFonts w:ascii="Palatino Linotype" w:eastAsia="Palatino Linotype" w:hAnsi="Palatino Linotype"/>
          <w:sz w:val="24"/>
          <w:szCs w:val="24"/>
        </w:rPr>
        <w:t xml:space="preserve">xích lô, sửa xe đạp, thợ hàn, </w:t>
      </w:r>
      <w:r w:rsidR="00654F70" w:rsidRPr="00103D91">
        <w:rPr>
          <w:rFonts w:ascii="Palatino Linotype" w:eastAsia="Palatino Linotype" w:hAnsi="Palatino Linotype"/>
          <w:sz w:val="24"/>
          <w:szCs w:val="24"/>
        </w:rPr>
        <w:t>thợ xây, sơn</w:t>
      </w:r>
      <w:r w:rsidR="00656F13" w:rsidRPr="00103D91">
        <w:rPr>
          <w:rFonts w:ascii="Palatino Linotype" w:eastAsia="Palatino Linotype" w:hAnsi="Palatino Linotype"/>
          <w:sz w:val="24"/>
          <w:szCs w:val="24"/>
        </w:rPr>
        <w:t>, buôn bán hàng rong, thợ may, thu gom ph</w:t>
      </w:r>
      <w:r w:rsidR="008C40F4" w:rsidRPr="00103D91">
        <w:rPr>
          <w:rFonts w:ascii="Palatino Linotype" w:eastAsia="Palatino Linotype" w:hAnsi="Palatino Linotype"/>
          <w:sz w:val="24"/>
          <w:szCs w:val="24"/>
        </w:rPr>
        <w:t>ế</w:t>
      </w:r>
      <w:r w:rsidR="00656F13" w:rsidRPr="00103D91">
        <w:rPr>
          <w:rFonts w:ascii="Palatino Linotype" w:eastAsia="Palatino Linotype" w:hAnsi="Palatino Linotype"/>
          <w:sz w:val="24"/>
          <w:szCs w:val="24"/>
        </w:rPr>
        <w:t xml:space="preserve"> liệu, làm thuê, bốc vác ở chợ…</w:t>
      </w:r>
      <w:r w:rsidR="00904CA5" w:rsidRPr="00103D91">
        <w:rPr>
          <w:rFonts w:ascii="Palatino Linotype" w:hAnsi="Palatino Linotype"/>
          <w:sz w:val="24"/>
          <w:szCs w:val="24"/>
        </w:rPr>
        <w:t xml:space="preserve"> </w:t>
      </w:r>
    </w:p>
    <w:p w:rsidR="00C018AC" w:rsidRPr="00103D91" w:rsidRDefault="0021027A" w:rsidP="00103D91">
      <w:pPr>
        <w:spacing w:after="0" w:line="288" w:lineRule="auto"/>
        <w:ind w:right="246" w:firstLine="567"/>
        <w:rPr>
          <w:rFonts w:ascii="Palatino Linotype" w:hAnsi="Palatino Linotype"/>
          <w:color w:val="000000"/>
          <w:sz w:val="24"/>
          <w:szCs w:val="24"/>
        </w:rPr>
      </w:pPr>
      <w:r w:rsidRPr="00103D91">
        <w:rPr>
          <w:rFonts w:ascii="Palatino Linotype" w:hAnsi="Palatino Linotype"/>
          <w:b/>
          <w:sz w:val="24"/>
          <w:szCs w:val="24"/>
        </w:rPr>
        <w:t xml:space="preserve">Bảng </w:t>
      </w:r>
      <w:r w:rsidR="003934AF" w:rsidRPr="00103D91">
        <w:rPr>
          <w:rFonts w:ascii="Palatino Linotype" w:hAnsi="Palatino Linotype"/>
          <w:b/>
          <w:sz w:val="24"/>
          <w:szCs w:val="24"/>
        </w:rPr>
        <w:t>2</w:t>
      </w:r>
      <w:r w:rsidRPr="00103D91">
        <w:rPr>
          <w:rFonts w:ascii="Palatino Linotype" w:hAnsi="Palatino Linotype"/>
          <w:sz w:val="24"/>
          <w:szCs w:val="24"/>
        </w:rPr>
        <w:t xml:space="preserve">: </w:t>
      </w:r>
      <w:r w:rsidR="008C40F4" w:rsidRPr="00103D91">
        <w:rPr>
          <w:rFonts w:ascii="Palatino Linotype" w:hAnsi="Palatino Linotype"/>
          <w:sz w:val="24"/>
          <w:szCs w:val="24"/>
        </w:rPr>
        <w:t xml:space="preserve">Các hoạt động sinh kế </w:t>
      </w:r>
      <w:r w:rsidR="00AE7616" w:rsidRPr="00103D91">
        <w:rPr>
          <w:rFonts w:ascii="Palatino Linotype" w:hAnsi="Palatino Linotype"/>
          <w:color w:val="000000"/>
          <w:sz w:val="24"/>
          <w:szCs w:val="24"/>
        </w:rPr>
        <w:t xml:space="preserve">trước và sau TĐC </w:t>
      </w:r>
    </w:p>
    <w:tbl>
      <w:tblPr>
        <w:tblStyle w:val="TableGrid"/>
        <w:tblW w:w="9497" w:type="dxa"/>
        <w:tblInd w:w="137" w:type="dxa"/>
        <w:tblLayout w:type="fixed"/>
        <w:tblLook w:val="04A0" w:firstRow="1" w:lastRow="0" w:firstColumn="1" w:lastColumn="0" w:noHBand="0" w:noVBand="1"/>
      </w:tblPr>
      <w:tblGrid>
        <w:gridCol w:w="709"/>
        <w:gridCol w:w="4252"/>
        <w:gridCol w:w="1134"/>
        <w:gridCol w:w="993"/>
        <w:gridCol w:w="1134"/>
        <w:gridCol w:w="1275"/>
      </w:tblGrid>
      <w:tr w:rsidR="001A6CE3" w:rsidRPr="00103D91" w:rsidTr="003E7ADF">
        <w:tc>
          <w:tcPr>
            <w:tcW w:w="709" w:type="dxa"/>
            <w:vMerge w:val="restart"/>
          </w:tcPr>
          <w:bookmarkEnd w:id="11"/>
          <w:bookmarkEnd w:id="12"/>
          <w:bookmarkEnd w:id="13"/>
          <w:bookmarkEnd w:id="14"/>
          <w:bookmarkEnd w:id="15"/>
          <w:bookmarkEnd w:id="16"/>
          <w:bookmarkEnd w:id="17"/>
          <w:bookmarkEnd w:id="18"/>
          <w:p w:rsidR="000D669A" w:rsidRPr="00103D91" w:rsidRDefault="000D669A" w:rsidP="00103D91">
            <w:pPr>
              <w:spacing w:line="288" w:lineRule="auto"/>
              <w:jc w:val="center"/>
              <w:rPr>
                <w:rFonts w:ascii="Palatino Linotype" w:hAnsi="Palatino Linotype"/>
                <w:b/>
                <w:sz w:val="24"/>
                <w:szCs w:val="24"/>
              </w:rPr>
            </w:pPr>
            <w:r w:rsidRPr="00103D91">
              <w:rPr>
                <w:rFonts w:ascii="Palatino Linotype" w:hAnsi="Palatino Linotype"/>
                <w:b/>
                <w:sz w:val="24"/>
                <w:szCs w:val="24"/>
              </w:rPr>
              <w:t>ST</w:t>
            </w:r>
            <w:r w:rsidR="0070289F" w:rsidRPr="00103D91">
              <w:rPr>
                <w:rFonts w:ascii="Palatino Linotype" w:hAnsi="Palatino Linotype"/>
                <w:b/>
                <w:sz w:val="24"/>
                <w:szCs w:val="24"/>
              </w:rPr>
              <w:t>T</w:t>
            </w:r>
          </w:p>
        </w:tc>
        <w:tc>
          <w:tcPr>
            <w:tcW w:w="4252" w:type="dxa"/>
            <w:vMerge w:val="restart"/>
          </w:tcPr>
          <w:p w:rsidR="000D669A" w:rsidRPr="00103D91" w:rsidRDefault="000D669A" w:rsidP="00103D91">
            <w:pPr>
              <w:spacing w:line="288" w:lineRule="auto"/>
              <w:ind w:right="246"/>
              <w:jc w:val="center"/>
              <w:rPr>
                <w:rFonts w:ascii="Palatino Linotype" w:hAnsi="Palatino Linotype"/>
                <w:b/>
                <w:sz w:val="24"/>
                <w:szCs w:val="24"/>
              </w:rPr>
            </w:pPr>
            <w:r w:rsidRPr="00103D91">
              <w:rPr>
                <w:rFonts w:ascii="Palatino Linotype" w:hAnsi="Palatino Linotype"/>
                <w:b/>
                <w:sz w:val="24"/>
                <w:szCs w:val="24"/>
              </w:rPr>
              <w:t>Nghề nghiệp</w:t>
            </w:r>
          </w:p>
        </w:tc>
        <w:tc>
          <w:tcPr>
            <w:tcW w:w="2127" w:type="dxa"/>
            <w:gridSpan w:val="2"/>
          </w:tcPr>
          <w:p w:rsidR="000D669A" w:rsidRPr="00103D91" w:rsidRDefault="000D669A" w:rsidP="00103D91">
            <w:pPr>
              <w:spacing w:line="288" w:lineRule="auto"/>
              <w:ind w:right="246"/>
              <w:jc w:val="center"/>
              <w:rPr>
                <w:rFonts w:ascii="Palatino Linotype" w:hAnsi="Palatino Linotype"/>
                <w:b/>
                <w:sz w:val="24"/>
                <w:szCs w:val="24"/>
              </w:rPr>
            </w:pPr>
            <w:r w:rsidRPr="00103D91">
              <w:rPr>
                <w:rFonts w:ascii="Palatino Linotype" w:hAnsi="Palatino Linotype"/>
                <w:b/>
                <w:sz w:val="24"/>
                <w:szCs w:val="24"/>
              </w:rPr>
              <w:t>Trước TĐC</w:t>
            </w:r>
          </w:p>
        </w:tc>
        <w:tc>
          <w:tcPr>
            <w:tcW w:w="2409" w:type="dxa"/>
            <w:gridSpan w:val="2"/>
          </w:tcPr>
          <w:p w:rsidR="000D669A" w:rsidRPr="00103D91" w:rsidRDefault="000D669A" w:rsidP="00103D91">
            <w:pPr>
              <w:spacing w:line="288" w:lineRule="auto"/>
              <w:ind w:right="246"/>
              <w:jc w:val="center"/>
              <w:rPr>
                <w:rFonts w:ascii="Palatino Linotype" w:hAnsi="Palatino Linotype"/>
                <w:b/>
                <w:sz w:val="24"/>
                <w:szCs w:val="24"/>
              </w:rPr>
            </w:pPr>
            <w:r w:rsidRPr="00103D91">
              <w:rPr>
                <w:rFonts w:ascii="Palatino Linotype" w:hAnsi="Palatino Linotype"/>
                <w:b/>
                <w:sz w:val="24"/>
                <w:szCs w:val="24"/>
              </w:rPr>
              <w:t>Sau TĐC</w:t>
            </w:r>
          </w:p>
        </w:tc>
      </w:tr>
      <w:tr w:rsidR="00DD4F6C" w:rsidRPr="00103D91" w:rsidTr="003E7ADF">
        <w:tc>
          <w:tcPr>
            <w:tcW w:w="709" w:type="dxa"/>
            <w:vMerge/>
          </w:tcPr>
          <w:p w:rsidR="000D669A" w:rsidRPr="00103D91" w:rsidRDefault="000D669A" w:rsidP="00103D91">
            <w:pPr>
              <w:spacing w:line="288" w:lineRule="auto"/>
              <w:rPr>
                <w:rFonts w:ascii="Palatino Linotype" w:hAnsi="Palatino Linotype"/>
                <w:sz w:val="24"/>
                <w:szCs w:val="24"/>
              </w:rPr>
            </w:pPr>
          </w:p>
        </w:tc>
        <w:tc>
          <w:tcPr>
            <w:tcW w:w="4252" w:type="dxa"/>
            <w:vMerge/>
          </w:tcPr>
          <w:p w:rsidR="000D669A" w:rsidRPr="00103D91" w:rsidRDefault="000D669A" w:rsidP="00103D91">
            <w:pPr>
              <w:spacing w:line="288" w:lineRule="auto"/>
              <w:ind w:right="246"/>
              <w:rPr>
                <w:rFonts w:ascii="Palatino Linotype" w:hAnsi="Palatino Linotype"/>
                <w:sz w:val="24"/>
                <w:szCs w:val="24"/>
              </w:rPr>
            </w:pPr>
          </w:p>
        </w:tc>
        <w:tc>
          <w:tcPr>
            <w:tcW w:w="1134" w:type="dxa"/>
          </w:tcPr>
          <w:p w:rsidR="000D669A" w:rsidRPr="00103D91" w:rsidRDefault="000D669A"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Số hộ</w:t>
            </w:r>
          </w:p>
        </w:tc>
        <w:tc>
          <w:tcPr>
            <w:tcW w:w="993" w:type="dxa"/>
          </w:tcPr>
          <w:p w:rsidR="000D669A" w:rsidRPr="00103D91" w:rsidRDefault="000D669A"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Tỷ lệ</w:t>
            </w:r>
          </w:p>
        </w:tc>
        <w:tc>
          <w:tcPr>
            <w:tcW w:w="1134" w:type="dxa"/>
          </w:tcPr>
          <w:p w:rsidR="000D669A" w:rsidRPr="00103D91" w:rsidRDefault="000D669A"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Số hộ</w:t>
            </w:r>
          </w:p>
        </w:tc>
        <w:tc>
          <w:tcPr>
            <w:tcW w:w="1275" w:type="dxa"/>
          </w:tcPr>
          <w:p w:rsidR="000D669A" w:rsidRPr="00103D91" w:rsidRDefault="000D669A"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Tỷ lệ</w:t>
            </w:r>
          </w:p>
        </w:tc>
      </w:tr>
      <w:tr w:rsidR="00A131C4" w:rsidRPr="00103D91" w:rsidTr="003E7ADF">
        <w:tc>
          <w:tcPr>
            <w:tcW w:w="709" w:type="dxa"/>
          </w:tcPr>
          <w:p w:rsidR="00A131C4" w:rsidRPr="00103D91" w:rsidRDefault="00A131C4" w:rsidP="00103D91">
            <w:pPr>
              <w:spacing w:line="288" w:lineRule="auto"/>
              <w:rPr>
                <w:rFonts w:ascii="Palatino Linotype" w:hAnsi="Palatino Linotype"/>
                <w:sz w:val="24"/>
                <w:szCs w:val="24"/>
              </w:rPr>
            </w:pPr>
            <w:r w:rsidRPr="00103D91">
              <w:rPr>
                <w:rFonts w:ascii="Palatino Linotype" w:hAnsi="Palatino Linotype"/>
                <w:sz w:val="24"/>
                <w:szCs w:val="24"/>
              </w:rPr>
              <w:t>1</w:t>
            </w:r>
          </w:p>
        </w:tc>
        <w:tc>
          <w:tcPr>
            <w:tcW w:w="4252" w:type="dxa"/>
          </w:tcPr>
          <w:p w:rsidR="00A131C4" w:rsidRPr="00103D91" w:rsidRDefault="00A131C4" w:rsidP="00103D91">
            <w:pPr>
              <w:spacing w:line="288" w:lineRule="auto"/>
              <w:ind w:right="246"/>
              <w:rPr>
                <w:rFonts w:ascii="Palatino Linotype" w:hAnsi="Palatino Linotype"/>
                <w:sz w:val="24"/>
                <w:szCs w:val="24"/>
              </w:rPr>
            </w:pPr>
            <w:r w:rsidRPr="00103D91">
              <w:rPr>
                <w:rFonts w:ascii="Palatino Linotype" w:hAnsi="Palatino Linotype"/>
                <w:sz w:val="24"/>
                <w:szCs w:val="24"/>
              </w:rPr>
              <w:t>Xích lô, xe thồ (xe ôm)</w:t>
            </w:r>
          </w:p>
        </w:tc>
        <w:tc>
          <w:tcPr>
            <w:tcW w:w="1134"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67</w:t>
            </w:r>
          </w:p>
        </w:tc>
        <w:tc>
          <w:tcPr>
            <w:tcW w:w="993"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41,9</w:t>
            </w:r>
          </w:p>
        </w:tc>
        <w:tc>
          <w:tcPr>
            <w:tcW w:w="1134"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48</w:t>
            </w:r>
          </w:p>
        </w:tc>
        <w:tc>
          <w:tcPr>
            <w:tcW w:w="1275"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30,0</w:t>
            </w:r>
          </w:p>
        </w:tc>
      </w:tr>
      <w:tr w:rsidR="00A131C4" w:rsidRPr="00103D91" w:rsidTr="003E7ADF">
        <w:tc>
          <w:tcPr>
            <w:tcW w:w="709" w:type="dxa"/>
          </w:tcPr>
          <w:p w:rsidR="00A131C4" w:rsidRPr="00103D91" w:rsidRDefault="00A131C4" w:rsidP="00103D91">
            <w:pPr>
              <w:spacing w:line="288" w:lineRule="auto"/>
              <w:rPr>
                <w:rFonts w:ascii="Palatino Linotype" w:hAnsi="Palatino Linotype"/>
                <w:sz w:val="24"/>
                <w:szCs w:val="24"/>
              </w:rPr>
            </w:pPr>
            <w:r w:rsidRPr="00103D91">
              <w:rPr>
                <w:rFonts w:ascii="Palatino Linotype" w:hAnsi="Palatino Linotype"/>
                <w:sz w:val="24"/>
                <w:szCs w:val="24"/>
              </w:rPr>
              <w:t>2</w:t>
            </w:r>
          </w:p>
        </w:tc>
        <w:tc>
          <w:tcPr>
            <w:tcW w:w="4252" w:type="dxa"/>
          </w:tcPr>
          <w:p w:rsidR="00A131C4" w:rsidRPr="00103D91" w:rsidRDefault="00A131C4" w:rsidP="00103D91">
            <w:pPr>
              <w:spacing w:line="288" w:lineRule="auto"/>
              <w:ind w:right="246"/>
              <w:rPr>
                <w:rFonts w:ascii="Palatino Linotype" w:hAnsi="Palatino Linotype"/>
                <w:sz w:val="24"/>
                <w:szCs w:val="24"/>
              </w:rPr>
            </w:pPr>
            <w:r w:rsidRPr="00103D91">
              <w:rPr>
                <w:rFonts w:ascii="Palatino Linotype" w:hAnsi="Palatino Linotype"/>
                <w:sz w:val="24"/>
                <w:szCs w:val="24"/>
              </w:rPr>
              <w:t xml:space="preserve">Buôn bán </w:t>
            </w:r>
          </w:p>
        </w:tc>
        <w:tc>
          <w:tcPr>
            <w:tcW w:w="1134"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30</w:t>
            </w:r>
          </w:p>
        </w:tc>
        <w:tc>
          <w:tcPr>
            <w:tcW w:w="993"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18,8</w:t>
            </w:r>
          </w:p>
        </w:tc>
        <w:tc>
          <w:tcPr>
            <w:tcW w:w="1134"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37</w:t>
            </w:r>
          </w:p>
        </w:tc>
        <w:tc>
          <w:tcPr>
            <w:tcW w:w="1275"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23,1</w:t>
            </w:r>
          </w:p>
        </w:tc>
      </w:tr>
      <w:tr w:rsidR="00A131C4" w:rsidRPr="00103D91" w:rsidTr="003E7ADF">
        <w:tc>
          <w:tcPr>
            <w:tcW w:w="709" w:type="dxa"/>
          </w:tcPr>
          <w:p w:rsidR="00A131C4" w:rsidRPr="00103D91" w:rsidRDefault="00A131C4" w:rsidP="00103D91">
            <w:pPr>
              <w:spacing w:line="288" w:lineRule="auto"/>
              <w:rPr>
                <w:rFonts w:ascii="Palatino Linotype" w:hAnsi="Palatino Linotype"/>
                <w:sz w:val="24"/>
                <w:szCs w:val="24"/>
              </w:rPr>
            </w:pPr>
            <w:r w:rsidRPr="00103D91">
              <w:rPr>
                <w:rFonts w:ascii="Palatino Linotype" w:hAnsi="Palatino Linotype"/>
                <w:sz w:val="24"/>
                <w:szCs w:val="24"/>
              </w:rPr>
              <w:t>3</w:t>
            </w:r>
          </w:p>
        </w:tc>
        <w:tc>
          <w:tcPr>
            <w:tcW w:w="4252" w:type="dxa"/>
          </w:tcPr>
          <w:p w:rsidR="00A131C4" w:rsidRPr="00103D91" w:rsidRDefault="00A131C4" w:rsidP="00103D91">
            <w:pPr>
              <w:spacing w:line="288" w:lineRule="auto"/>
              <w:ind w:right="246"/>
              <w:rPr>
                <w:rFonts w:ascii="Palatino Linotype" w:hAnsi="Palatino Linotype"/>
                <w:sz w:val="24"/>
                <w:szCs w:val="24"/>
              </w:rPr>
            </w:pPr>
            <w:r w:rsidRPr="00103D91">
              <w:rPr>
                <w:rFonts w:ascii="Palatino Linotype" w:hAnsi="Palatino Linotype"/>
                <w:sz w:val="24"/>
                <w:szCs w:val="24"/>
              </w:rPr>
              <w:t>Làm thuê</w:t>
            </w:r>
          </w:p>
        </w:tc>
        <w:tc>
          <w:tcPr>
            <w:tcW w:w="1134"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20</w:t>
            </w:r>
          </w:p>
        </w:tc>
        <w:tc>
          <w:tcPr>
            <w:tcW w:w="993"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12,5</w:t>
            </w:r>
          </w:p>
        </w:tc>
        <w:tc>
          <w:tcPr>
            <w:tcW w:w="1134"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14</w:t>
            </w:r>
          </w:p>
        </w:tc>
        <w:tc>
          <w:tcPr>
            <w:tcW w:w="1275" w:type="dxa"/>
          </w:tcPr>
          <w:p w:rsidR="00A131C4" w:rsidRPr="00103D91" w:rsidRDefault="00A131C4" w:rsidP="00103D91">
            <w:pPr>
              <w:tabs>
                <w:tab w:val="center" w:pos="265"/>
              </w:tabs>
              <w:spacing w:line="288" w:lineRule="auto"/>
              <w:ind w:right="246"/>
              <w:jc w:val="center"/>
              <w:rPr>
                <w:rFonts w:ascii="Palatino Linotype" w:hAnsi="Palatino Linotype"/>
                <w:sz w:val="24"/>
                <w:szCs w:val="24"/>
              </w:rPr>
            </w:pPr>
            <w:r w:rsidRPr="00103D91">
              <w:rPr>
                <w:rFonts w:ascii="Palatino Linotype" w:hAnsi="Palatino Linotype"/>
                <w:sz w:val="24"/>
                <w:szCs w:val="24"/>
              </w:rPr>
              <w:t>8,</w:t>
            </w:r>
            <w:r w:rsidR="00A91965" w:rsidRPr="00103D91">
              <w:rPr>
                <w:rFonts w:ascii="Palatino Linotype" w:hAnsi="Palatino Linotype"/>
                <w:sz w:val="24"/>
                <w:szCs w:val="24"/>
              </w:rPr>
              <w:t>8</w:t>
            </w:r>
          </w:p>
        </w:tc>
      </w:tr>
      <w:tr w:rsidR="00A131C4" w:rsidRPr="00103D91" w:rsidTr="003E7ADF">
        <w:tc>
          <w:tcPr>
            <w:tcW w:w="709" w:type="dxa"/>
          </w:tcPr>
          <w:p w:rsidR="00A131C4" w:rsidRPr="00103D91" w:rsidRDefault="00A131C4" w:rsidP="00103D91">
            <w:pPr>
              <w:spacing w:line="288" w:lineRule="auto"/>
              <w:rPr>
                <w:rFonts w:ascii="Palatino Linotype" w:hAnsi="Palatino Linotype"/>
                <w:sz w:val="24"/>
                <w:szCs w:val="24"/>
              </w:rPr>
            </w:pPr>
            <w:r w:rsidRPr="00103D91">
              <w:rPr>
                <w:rFonts w:ascii="Palatino Linotype" w:hAnsi="Palatino Linotype"/>
                <w:sz w:val="24"/>
                <w:szCs w:val="24"/>
              </w:rPr>
              <w:t>4</w:t>
            </w:r>
          </w:p>
        </w:tc>
        <w:tc>
          <w:tcPr>
            <w:tcW w:w="4252" w:type="dxa"/>
          </w:tcPr>
          <w:p w:rsidR="00A131C4" w:rsidRPr="00103D91" w:rsidRDefault="00A131C4" w:rsidP="00103D91">
            <w:pPr>
              <w:spacing w:line="288" w:lineRule="auto"/>
              <w:ind w:right="246"/>
              <w:rPr>
                <w:rFonts w:ascii="Palatino Linotype" w:hAnsi="Palatino Linotype"/>
                <w:sz w:val="24"/>
                <w:szCs w:val="24"/>
              </w:rPr>
            </w:pPr>
            <w:r w:rsidRPr="00103D91">
              <w:rPr>
                <w:rFonts w:ascii="Palatino Linotype" w:hAnsi="Palatino Linotype"/>
                <w:sz w:val="24"/>
                <w:szCs w:val="24"/>
              </w:rPr>
              <w:t xml:space="preserve">Thợ </w:t>
            </w:r>
            <w:r w:rsidR="00654F70" w:rsidRPr="00103D91">
              <w:rPr>
                <w:rFonts w:ascii="Palatino Linotype" w:hAnsi="Palatino Linotype"/>
                <w:sz w:val="24"/>
                <w:szCs w:val="24"/>
              </w:rPr>
              <w:t>xây</w:t>
            </w:r>
            <w:r w:rsidRPr="00103D91">
              <w:rPr>
                <w:rFonts w:ascii="Palatino Linotype" w:hAnsi="Palatino Linotype"/>
                <w:sz w:val="24"/>
                <w:szCs w:val="24"/>
              </w:rPr>
              <w:t>, sơn, sửa xe đạp, Hon da</w:t>
            </w:r>
          </w:p>
        </w:tc>
        <w:tc>
          <w:tcPr>
            <w:tcW w:w="1134"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10</w:t>
            </w:r>
          </w:p>
        </w:tc>
        <w:tc>
          <w:tcPr>
            <w:tcW w:w="993"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6,3</w:t>
            </w:r>
          </w:p>
        </w:tc>
        <w:tc>
          <w:tcPr>
            <w:tcW w:w="1134"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31</w:t>
            </w:r>
          </w:p>
        </w:tc>
        <w:tc>
          <w:tcPr>
            <w:tcW w:w="1275"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19,4</w:t>
            </w:r>
          </w:p>
        </w:tc>
      </w:tr>
      <w:tr w:rsidR="001A6CE3" w:rsidRPr="00103D91" w:rsidTr="003E7ADF">
        <w:tc>
          <w:tcPr>
            <w:tcW w:w="709" w:type="dxa"/>
          </w:tcPr>
          <w:p w:rsidR="00A131C4" w:rsidRPr="00103D91" w:rsidRDefault="00A131C4" w:rsidP="00103D91">
            <w:pPr>
              <w:spacing w:line="288" w:lineRule="auto"/>
              <w:rPr>
                <w:rFonts w:ascii="Palatino Linotype" w:hAnsi="Palatino Linotype"/>
                <w:sz w:val="24"/>
                <w:szCs w:val="24"/>
              </w:rPr>
            </w:pPr>
            <w:r w:rsidRPr="00103D91">
              <w:rPr>
                <w:rFonts w:ascii="Palatino Linotype" w:hAnsi="Palatino Linotype"/>
                <w:sz w:val="24"/>
                <w:szCs w:val="24"/>
              </w:rPr>
              <w:t>5</w:t>
            </w:r>
          </w:p>
        </w:tc>
        <w:tc>
          <w:tcPr>
            <w:tcW w:w="4252" w:type="dxa"/>
          </w:tcPr>
          <w:p w:rsidR="00A131C4" w:rsidRPr="00103D91" w:rsidRDefault="00A131C4" w:rsidP="00103D91">
            <w:pPr>
              <w:spacing w:line="288" w:lineRule="auto"/>
              <w:ind w:right="246"/>
              <w:rPr>
                <w:rFonts w:ascii="Palatino Linotype" w:hAnsi="Palatino Linotype"/>
                <w:sz w:val="24"/>
                <w:szCs w:val="24"/>
              </w:rPr>
            </w:pPr>
            <w:r w:rsidRPr="00103D91">
              <w:rPr>
                <w:rFonts w:ascii="Palatino Linotype" w:hAnsi="Palatino Linotype"/>
                <w:sz w:val="24"/>
                <w:szCs w:val="24"/>
              </w:rPr>
              <w:t>Đánh bắ</w:t>
            </w:r>
            <w:r w:rsidR="0070289F" w:rsidRPr="00103D91">
              <w:rPr>
                <w:rFonts w:ascii="Palatino Linotype" w:hAnsi="Palatino Linotype"/>
                <w:sz w:val="24"/>
                <w:szCs w:val="24"/>
              </w:rPr>
              <w:t>t</w:t>
            </w:r>
            <w:r w:rsidR="00791285" w:rsidRPr="00103D91">
              <w:rPr>
                <w:rFonts w:ascii="Palatino Linotype" w:hAnsi="Palatino Linotype"/>
                <w:sz w:val="24"/>
                <w:szCs w:val="24"/>
              </w:rPr>
              <w:t xml:space="preserve"> cá</w:t>
            </w:r>
            <w:r w:rsidRPr="00103D91">
              <w:rPr>
                <w:rFonts w:ascii="Palatino Linotype" w:hAnsi="Palatino Linotype"/>
                <w:sz w:val="24"/>
                <w:szCs w:val="24"/>
              </w:rPr>
              <w:t>, cát sỏi, thuyền du lịch</w:t>
            </w:r>
          </w:p>
        </w:tc>
        <w:tc>
          <w:tcPr>
            <w:tcW w:w="1134"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22</w:t>
            </w:r>
          </w:p>
        </w:tc>
        <w:tc>
          <w:tcPr>
            <w:tcW w:w="993"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13,7</w:t>
            </w:r>
          </w:p>
        </w:tc>
        <w:tc>
          <w:tcPr>
            <w:tcW w:w="1134"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16</w:t>
            </w:r>
          </w:p>
        </w:tc>
        <w:tc>
          <w:tcPr>
            <w:tcW w:w="1275"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10,0</w:t>
            </w:r>
          </w:p>
        </w:tc>
      </w:tr>
      <w:tr w:rsidR="00A131C4" w:rsidRPr="00103D91" w:rsidTr="003E7ADF">
        <w:tc>
          <w:tcPr>
            <w:tcW w:w="709" w:type="dxa"/>
          </w:tcPr>
          <w:p w:rsidR="00A131C4" w:rsidRPr="00103D91" w:rsidRDefault="00A131C4" w:rsidP="00103D91">
            <w:pPr>
              <w:spacing w:line="288" w:lineRule="auto"/>
              <w:rPr>
                <w:rFonts w:ascii="Palatino Linotype" w:hAnsi="Palatino Linotype"/>
                <w:sz w:val="24"/>
                <w:szCs w:val="24"/>
              </w:rPr>
            </w:pPr>
            <w:r w:rsidRPr="00103D91">
              <w:rPr>
                <w:rFonts w:ascii="Palatino Linotype" w:hAnsi="Palatino Linotype"/>
                <w:sz w:val="24"/>
                <w:szCs w:val="24"/>
              </w:rPr>
              <w:t>6</w:t>
            </w:r>
          </w:p>
        </w:tc>
        <w:tc>
          <w:tcPr>
            <w:tcW w:w="4252" w:type="dxa"/>
          </w:tcPr>
          <w:p w:rsidR="00A131C4" w:rsidRPr="00103D91" w:rsidRDefault="00A131C4" w:rsidP="00103D91">
            <w:pPr>
              <w:spacing w:line="288" w:lineRule="auto"/>
              <w:ind w:right="246"/>
              <w:rPr>
                <w:rFonts w:ascii="Palatino Linotype" w:hAnsi="Palatino Linotype"/>
                <w:sz w:val="24"/>
                <w:szCs w:val="24"/>
              </w:rPr>
            </w:pPr>
            <w:r w:rsidRPr="00103D91">
              <w:rPr>
                <w:rFonts w:ascii="Palatino Linotype" w:hAnsi="Palatino Linotype"/>
                <w:sz w:val="24"/>
                <w:szCs w:val="24"/>
              </w:rPr>
              <w:t>Nghề khác</w:t>
            </w:r>
          </w:p>
        </w:tc>
        <w:tc>
          <w:tcPr>
            <w:tcW w:w="1134"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11</w:t>
            </w:r>
          </w:p>
        </w:tc>
        <w:tc>
          <w:tcPr>
            <w:tcW w:w="993"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6,8</w:t>
            </w:r>
          </w:p>
        </w:tc>
        <w:tc>
          <w:tcPr>
            <w:tcW w:w="1134" w:type="dxa"/>
          </w:tcPr>
          <w:p w:rsidR="00A131C4" w:rsidRPr="00103D91" w:rsidRDefault="00A131C4"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14</w:t>
            </w:r>
          </w:p>
        </w:tc>
        <w:tc>
          <w:tcPr>
            <w:tcW w:w="1275" w:type="dxa"/>
          </w:tcPr>
          <w:p w:rsidR="00A131C4" w:rsidRPr="00103D91" w:rsidRDefault="00A91965" w:rsidP="00103D91">
            <w:pPr>
              <w:spacing w:line="288" w:lineRule="auto"/>
              <w:ind w:right="246"/>
              <w:jc w:val="center"/>
              <w:rPr>
                <w:rFonts w:ascii="Palatino Linotype" w:hAnsi="Palatino Linotype"/>
                <w:sz w:val="24"/>
                <w:szCs w:val="24"/>
              </w:rPr>
            </w:pPr>
            <w:r w:rsidRPr="00103D91">
              <w:rPr>
                <w:rFonts w:ascii="Palatino Linotype" w:hAnsi="Palatino Linotype"/>
                <w:sz w:val="24"/>
                <w:szCs w:val="24"/>
              </w:rPr>
              <w:t>8,</w:t>
            </w:r>
            <w:r w:rsidR="001B4F9F" w:rsidRPr="00103D91">
              <w:rPr>
                <w:rFonts w:ascii="Palatino Linotype" w:hAnsi="Palatino Linotype"/>
                <w:sz w:val="24"/>
                <w:szCs w:val="24"/>
              </w:rPr>
              <w:t>7</w:t>
            </w:r>
          </w:p>
        </w:tc>
      </w:tr>
      <w:tr w:rsidR="00CD2DBB" w:rsidRPr="00103D91" w:rsidTr="003E7ADF">
        <w:tc>
          <w:tcPr>
            <w:tcW w:w="4961" w:type="dxa"/>
            <w:gridSpan w:val="2"/>
          </w:tcPr>
          <w:p w:rsidR="001A6CE3" w:rsidRPr="00103D91" w:rsidRDefault="001A6CE3" w:rsidP="00103D91">
            <w:pPr>
              <w:spacing w:line="288" w:lineRule="auto"/>
              <w:ind w:right="246"/>
              <w:jc w:val="center"/>
              <w:rPr>
                <w:rFonts w:ascii="Palatino Linotype" w:hAnsi="Palatino Linotype"/>
                <w:b/>
                <w:sz w:val="24"/>
                <w:szCs w:val="24"/>
              </w:rPr>
            </w:pPr>
            <w:r w:rsidRPr="00103D91">
              <w:rPr>
                <w:rFonts w:ascii="Palatino Linotype" w:hAnsi="Palatino Linotype"/>
                <w:b/>
                <w:sz w:val="24"/>
                <w:szCs w:val="24"/>
              </w:rPr>
              <w:t>Tổng cộng</w:t>
            </w:r>
          </w:p>
        </w:tc>
        <w:tc>
          <w:tcPr>
            <w:tcW w:w="1134" w:type="dxa"/>
          </w:tcPr>
          <w:p w:rsidR="001A6CE3" w:rsidRPr="00103D91" w:rsidRDefault="001A6CE3" w:rsidP="00103D91">
            <w:pPr>
              <w:spacing w:line="288" w:lineRule="auto"/>
              <w:ind w:right="246"/>
              <w:jc w:val="center"/>
              <w:rPr>
                <w:rFonts w:ascii="Palatino Linotype" w:hAnsi="Palatino Linotype"/>
                <w:b/>
                <w:sz w:val="24"/>
                <w:szCs w:val="24"/>
              </w:rPr>
            </w:pPr>
            <w:r w:rsidRPr="00103D91">
              <w:rPr>
                <w:rFonts w:ascii="Palatino Linotype" w:hAnsi="Palatino Linotype"/>
                <w:b/>
                <w:sz w:val="24"/>
                <w:szCs w:val="24"/>
              </w:rPr>
              <w:t>160</w:t>
            </w:r>
          </w:p>
        </w:tc>
        <w:tc>
          <w:tcPr>
            <w:tcW w:w="993" w:type="dxa"/>
          </w:tcPr>
          <w:p w:rsidR="001A6CE3" w:rsidRPr="00103D91" w:rsidRDefault="001A6CE3" w:rsidP="00103D91">
            <w:pPr>
              <w:spacing w:line="288" w:lineRule="auto"/>
              <w:ind w:right="246"/>
              <w:jc w:val="center"/>
              <w:rPr>
                <w:rFonts w:ascii="Palatino Linotype" w:hAnsi="Palatino Linotype"/>
                <w:b/>
                <w:sz w:val="24"/>
                <w:szCs w:val="24"/>
              </w:rPr>
            </w:pPr>
            <w:r w:rsidRPr="00103D91">
              <w:rPr>
                <w:rFonts w:ascii="Palatino Linotype" w:hAnsi="Palatino Linotype"/>
                <w:b/>
                <w:sz w:val="24"/>
                <w:szCs w:val="24"/>
              </w:rPr>
              <w:t>100</w:t>
            </w:r>
          </w:p>
        </w:tc>
        <w:tc>
          <w:tcPr>
            <w:tcW w:w="1134" w:type="dxa"/>
          </w:tcPr>
          <w:p w:rsidR="001A6CE3" w:rsidRPr="00103D91" w:rsidRDefault="001A6CE3" w:rsidP="00103D91">
            <w:pPr>
              <w:spacing w:line="288" w:lineRule="auto"/>
              <w:ind w:right="246"/>
              <w:jc w:val="center"/>
              <w:rPr>
                <w:rFonts w:ascii="Palatino Linotype" w:hAnsi="Palatino Linotype"/>
                <w:b/>
                <w:sz w:val="24"/>
                <w:szCs w:val="24"/>
              </w:rPr>
            </w:pPr>
            <w:r w:rsidRPr="00103D91">
              <w:rPr>
                <w:rFonts w:ascii="Palatino Linotype" w:hAnsi="Palatino Linotype"/>
                <w:b/>
                <w:sz w:val="24"/>
                <w:szCs w:val="24"/>
              </w:rPr>
              <w:t>160</w:t>
            </w:r>
          </w:p>
        </w:tc>
        <w:tc>
          <w:tcPr>
            <w:tcW w:w="1275" w:type="dxa"/>
          </w:tcPr>
          <w:p w:rsidR="001A6CE3" w:rsidRPr="00103D91" w:rsidRDefault="001A6CE3" w:rsidP="00103D91">
            <w:pPr>
              <w:spacing w:line="288" w:lineRule="auto"/>
              <w:ind w:right="246"/>
              <w:jc w:val="center"/>
              <w:rPr>
                <w:rFonts w:ascii="Palatino Linotype" w:hAnsi="Palatino Linotype"/>
                <w:b/>
                <w:sz w:val="24"/>
                <w:szCs w:val="24"/>
              </w:rPr>
            </w:pPr>
            <w:r w:rsidRPr="00103D91">
              <w:rPr>
                <w:rFonts w:ascii="Palatino Linotype" w:hAnsi="Palatino Linotype"/>
                <w:b/>
                <w:sz w:val="24"/>
                <w:szCs w:val="24"/>
              </w:rPr>
              <w:t>100</w:t>
            </w:r>
          </w:p>
        </w:tc>
      </w:tr>
    </w:tbl>
    <w:p w:rsidR="00494F11" w:rsidRPr="00103D91" w:rsidRDefault="00C87212" w:rsidP="00103D91">
      <w:pPr>
        <w:spacing w:after="0" w:line="288" w:lineRule="auto"/>
        <w:ind w:left="2880" w:right="246"/>
        <w:rPr>
          <w:rFonts w:ascii="Palatino Linotype" w:hAnsi="Palatino Linotype"/>
          <w:color w:val="000000"/>
          <w:sz w:val="24"/>
          <w:szCs w:val="24"/>
        </w:rPr>
      </w:pPr>
      <w:bookmarkStart w:id="19" w:name="_Toc82595248"/>
      <w:r w:rsidRPr="00103D91">
        <w:rPr>
          <w:rFonts w:ascii="Palatino Linotype" w:hAnsi="Palatino Linotype"/>
          <w:color w:val="000000"/>
          <w:sz w:val="24"/>
          <w:szCs w:val="24"/>
        </w:rPr>
        <w:t xml:space="preserve">                   </w:t>
      </w:r>
      <w:r w:rsidR="00494F11" w:rsidRPr="00103D91">
        <w:rPr>
          <w:rFonts w:ascii="Palatino Linotype" w:hAnsi="Palatino Linotype"/>
          <w:color w:val="000000"/>
          <w:sz w:val="24"/>
          <w:szCs w:val="24"/>
        </w:rPr>
        <w:t xml:space="preserve">          </w:t>
      </w:r>
      <w:r w:rsidR="003A270F" w:rsidRPr="00103D91">
        <w:rPr>
          <w:rFonts w:ascii="Palatino Linotype" w:hAnsi="Palatino Linotype"/>
          <w:color w:val="000000"/>
          <w:sz w:val="24"/>
          <w:szCs w:val="24"/>
        </w:rPr>
        <w:t>(</w:t>
      </w:r>
      <w:r w:rsidR="00CF744E" w:rsidRPr="00103D91">
        <w:rPr>
          <w:rFonts w:ascii="Palatino Linotype" w:hAnsi="Palatino Linotype"/>
          <w:color w:val="000000"/>
          <w:sz w:val="24"/>
          <w:szCs w:val="24"/>
        </w:rPr>
        <w:t xml:space="preserve">Nguồn: </w:t>
      </w:r>
      <w:r w:rsidR="000F7F62" w:rsidRPr="00103D91">
        <w:rPr>
          <w:rFonts w:ascii="Palatino Linotype" w:hAnsi="Palatino Linotype"/>
          <w:color w:val="000000"/>
          <w:sz w:val="24"/>
          <w:szCs w:val="24"/>
        </w:rPr>
        <w:t>Số liệu điều tra năm 201</w:t>
      </w:r>
      <w:r w:rsidR="003A270F" w:rsidRPr="00103D91">
        <w:rPr>
          <w:rFonts w:ascii="Palatino Linotype" w:hAnsi="Palatino Linotype"/>
          <w:color w:val="000000"/>
          <w:sz w:val="24"/>
          <w:szCs w:val="24"/>
        </w:rPr>
        <w:t xml:space="preserve">9, </w:t>
      </w:r>
      <w:r w:rsidR="00CF744E" w:rsidRPr="00103D91">
        <w:rPr>
          <w:rFonts w:ascii="Palatino Linotype" w:hAnsi="Palatino Linotype"/>
          <w:color w:val="000000"/>
          <w:sz w:val="24"/>
          <w:szCs w:val="24"/>
        </w:rPr>
        <w:t>Tỷ lệ %</w:t>
      </w:r>
      <w:r w:rsidR="003A270F" w:rsidRPr="00103D91">
        <w:rPr>
          <w:rFonts w:ascii="Palatino Linotype" w:hAnsi="Palatino Linotype"/>
          <w:color w:val="000000"/>
          <w:sz w:val="24"/>
          <w:szCs w:val="24"/>
        </w:rPr>
        <w:t>)</w:t>
      </w:r>
    </w:p>
    <w:p w:rsidR="00B508EF" w:rsidRPr="00103D91" w:rsidRDefault="00C74A3B" w:rsidP="00103D91">
      <w:pPr>
        <w:spacing w:after="0" w:line="288" w:lineRule="auto"/>
        <w:ind w:firstLine="720"/>
        <w:jc w:val="both"/>
        <w:rPr>
          <w:rFonts w:ascii="Palatino Linotype" w:hAnsi="Palatino Linotype"/>
          <w:color w:val="000000"/>
          <w:sz w:val="24"/>
          <w:szCs w:val="24"/>
        </w:rPr>
      </w:pPr>
      <w:r w:rsidRPr="00103D91">
        <w:rPr>
          <w:rFonts w:ascii="Palatino Linotype" w:hAnsi="Palatino Linotype"/>
          <w:sz w:val="24"/>
          <w:szCs w:val="24"/>
        </w:rPr>
        <w:t>Bảng 2, sau TĐC sinh kế hộ gia đình liên quan đến sông nước đã giảm, cư dân đã tham gia vào hoạt động buôn bán (23,1%), và đặc biệt số hộ làm thợ xây, sơn, sửa xe đạp đã tăng lên đáng kể so với trước TĐC (</w:t>
      </w:r>
      <w:r w:rsidRPr="00103D91">
        <w:rPr>
          <w:rFonts w:ascii="Palatino Linotype" w:hAnsi="Palatino Linotype" w:cs="Times New Roman"/>
          <w:noProof/>
          <w:color w:val="000000"/>
          <w:sz w:val="24"/>
          <w:szCs w:val="24"/>
        </w:rPr>
        <w:t xml:space="preserve">từ 6,3% lên </w:t>
      </w:r>
      <w:r w:rsidRPr="00103D91">
        <w:rPr>
          <w:rFonts w:ascii="Palatino Linotype" w:hAnsi="Palatino Linotype"/>
          <w:sz w:val="24"/>
          <w:szCs w:val="24"/>
        </w:rPr>
        <w:t xml:space="preserve">19,4%). </w:t>
      </w:r>
      <w:r w:rsidR="00E76BFC" w:rsidRPr="00103D91">
        <w:rPr>
          <w:rFonts w:ascii="Palatino Linotype" w:hAnsi="Palatino Linotype"/>
          <w:sz w:val="24"/>
          <w:szCs w:val="24"/>
        </w:rPr>
        <w:t>Hệ sinh thái văn hoá sông nước đã thay đổi</w:t>
      </w:r>
      <w:r w:rsidR="00E76BFC" w:rsidRPr="00103D91">
        <w:rPr>
          <w:rFonts w:ascii="Palatino Linotype" w:hAnsi="Palatino Linotype"/>
          <w:color w:val="000000"/>
          <w:sz w:val="24"/>
          <w:szCs w:val="24"/>
          <w:lang w:val="vi-VN"/>
        </w:rPr>
        <w:t xml:space="preserve"> </w:t>
      </w:r>
      <w:r w:rsidR="00E76BFC" w:rsidRPr="00103D91">
        <w:rPr>
          <w:rFonts w:ascii="Palatino Linotype" w:hAnsi="Palatino Linotype"/>
          <w:color w:val="000000"/>
          <w:sz w:val="24"/>
          <w:szCs w:val="24"/>
        </w:rPr>
        <w:t xml:space="preserve">sinh kế </w:t>
      </w:r>
      <w:r w:rsidR="00E76BFC" w:rsidRPr="00103D91">
        <w:rPr>
          <w:rFonts w:ascii="Palatino Linotype" w:hAnsi="Palatino Linotype"/>
          <w:color w:val="000000"/>
          <w:sz w:val="24"/>
          <w:szCs w:val="24"/>
        </w:rPr>
        <w:t>truyền thống</w:t>
      </w:r>
      <w:r w:rsidR="00E76BFC" w:rsidRPr="00103D91">
        <w:rPr>
          <w:rFonts w:ascii="Palatino Linotype" w:hAnsi="Palatino Linotype"/>
          <w:color w:val="000000"/>
          <w:sz w:val="24"/>
          <w:szCs w:val="24"/>
          <w:lang w:val="vi-VN"/>
        </w:rPr>
        <w:t>. Thêm vào đó, nhu cầu thị trường lao động</w:t>
      </w:r>
      <w:r w:rsidR="00E76BFC" w:rsidRPr="00103D91">
        <w:rPr>
          <w:rFonts w:ascii="Palatino Linotype" w:hAnsi="Palatino Linotype"/>
          <w:color w:val="000000"/>
          <w:sz w:val="24"/>
          <w:szCs w:val="24"/>
        </w:rPr>
        <w:t>,</w:t>
      </w:r>
      <w:r w:rsidR="00E76BFC" w:rsidRPr="00103D91">
        <w:rPr>
          <w:rFonts w:ascii="Palatino Linotype" w:hAnsi="Palatino Linotype"/>
          <w:color w:val="000000"/>
          <w:sz w:val="24"/>
          <w:szCs w:val="24"/>
          <w:lang w:val="vi-VN"/>
        </w:rPr>
        <w:t xml:space="preserve"> chính sách của chính quyền địa phương cấm khai thác cát, sỏi trên sông Hương</w:t>
      </w:r>
      <w:r w:rsidR="00E76BFC" w:rsidRPr="00103D91">
        <w:rPr>
          <w:rFonts w:ascii="Palatino Linotype" w:hAnsi="Palatino Linotype"/>
          <w:color w:val="000000"/>
          <w:sz w:val="24"/>
          <w:szCs w:val="24"/>
        </w:rPr>
        <w:t xml:space="preserve"> </w:t>
      </w:r>
      <w:r w:rsidR="00E76BFC" w:rsidRPr="00103D91">
        <w:rPr>
          <w:rFonts w:ascii="Palatino Linotype" w:hAnsi="Palatino Linotype"/>
          <w:color w:val="000000"/>
          <w:sz w:val="24"/>
          <w:szCs w:val="24"/>
          <w:lang w:val="vi-VN"/>
        </w:rPr>
        <w:t xml:space="preserve">đã </w:t>
      </w:r>
      <w:r w:rsidR="00931BC3" w:rsidRPr="00103D91">
        <w:rPr>
          <w:rFonts w:ascii="Palatino Linotype" w:hAnsi="Palatino Linotype"/>
          <w:color w:val="000000"/>
          <w:sz w:val="24"/>
          <w:szCs w:val="24"/>
        </w:rPr>
        <w:t xml:space="preserve">buộc những hộ gia đình </w:t>
      </w:r>
      <w:r w:rsidR="00463EF3" w:rsidRPr="00103D91">
        <w:rPr>
          <w:rFonts w:ascii="Palatino Linotype" w:hAnsi="Palatino Linotype"/>
          <w:color w:val="000000"/>
          <w:sz w:val="24"/>
          <w:szCs w:val="24"/>
        </w:rPr>
        <w:lastRenderedPageBreak/>
        <w:t xml:space="preserve">phải tìm kiếm </w:t>
      </w:r>
      <w:r w:rsidR="00931BC3" w:rsidRPr="00103D91">
        <w:rPr>
          <w:rFonts w:ascii="Palatino Linotype" w:hAnsi="Palatino Linotype"/>
          <w:color w:val="000000"/>
          <w:sz w:val="24"/>
          <w:szCs w:val="24"/>
        </w:rPr>
        <w:t>sinh kế</w:t>
      </w:r>
      <w:r w:rsidR="00463EF3" w:rsidRPr="00103D91">
        <w:rPr>
          <w:rFonts w:ascii="Palatino Linotype" w:hAnsi="Palatino Linotype"/>
          <w:color w:val="000000"/>
          <w:sz w:val="24"/>
          <w:szCs w:val="24"/>
        </w:rPr>
        <w:t xml:space="preserve"> mới</w:t>
      </w:r>
      <w:r w:rsidR="00D068A6" w:rsidRPr="00103D91">
        <w:rPr>
          <w:rFonts w:ascii="Palatino Linotype" w:hAnsi="Palatino Linotype"/>
          <w:color w:val="000000"/>
          <w:sz w:val="24"/>
          <w:szCs w:val="24"/>
        </w:rPr>
        <w:t xml:space="preserve"> dẫn đến tình trạng thất nghiệp, khó tìm kiếm việc làm…</w:t>
      </w:r>
      <w:r w:rsidR="005842CC" w:rsidRPr="00103D91">
        <w:rPr>
          <w:rFonts w:ascii="Palatino Linotype" w:hAnsi="Palatino Linotype"/>
          <w:color w:val="000000"/>
          <w:sz w:val="24"/>
          <w:szCs w:val="24"/>
        </w:rPr>
        <w:t xml:space="preserve">đối với </w:t>
      </w:r>
      <w:r w:rsidR="00EA5FA0">
        <w:rPr>
          <w:rFonts w:ascii="Palatino Linotype" w:hAnsi="Palatino Linotype"/>
          <w:color w:val="000000"/>
          <w:sz w:val="24"/>
          <w:szCs w:val="24"/>
        </w:rPr>
        <w:t>nhiều hộ gia đình</w:t>
      </w:r>
      <w:r w:rsidR="00876ADF" w:rsidRPr="00103D91">
        <w:rPr>
          <w:rStyle w:val="FootnoteReference"/>
          <w:rFonts w:ascii="Palatino Linotype" w:hAnsi="Palatino Linotype"/>
          <w:color w:val="000000"/>
          <w:sz w:val="24"/>
          <w:szCs w:val="24"/>
        </w:rPr>
        <w:footnoteReference w:id="4"/>
      </w:r>
      <w:r w:rsidR="005842CC" w:rsidRPr="00103D91">
        <w:rPr>
          <w:rFonts w:ascii="Palatino Linotype" w:hAnsi="Palatino Linotype"/>
          <w:color w:val="000000"/>
          <w:sz w:val="24"/>
          <w:szCs w:val="24"/>
        </w:rPr>
        <w:t>.</w:t>
      </w:r>
    </w:p>
    <w:p w:rsidR="00486784" w:rsidRPr="00103D91" w:rsidRDefault="00436447" w:rsidP="00103D91">
      <w:pPr>
        <w:pStyle w:val="ListParagraph"/>
        <w:spacing w:after="0" w:line="288" w:lineRule="auto"/>
        <w:ind w:left="780"/>
        <w:rPr>
          <w:rFonts w:ascii="Palatino Linotype" w:hAnsi="Palatino Linotype"/>
          <w:color w:val="000000"/>
          <w:spacing w:val="-2"/>
          <w:sz w:val="24"/>
          <w:szCs w:val="24"/>
        </w:rPr>
      </w:pPr>
      <w:r w:rsidRPr="00103D91">
        <w:rPr>
          <w:rFonts w:ascii="Palatino Linotype" w:hAnsi="Palatino Linotype"/>
          <w:color w:val="000000"/>
          <w:spacing w:val="-2"/>
          <w:sz w:val="24"/>
          <w:szCs w:val="24"/>
        </w:rPr>
        <w:t>3.1.2.</w:t>
      </w:r>
      <w:r w:rsidR="00486784" w:rsidRPr="00103D91">
        <w:rPr>
          <w:rFonts w:ascii="Palatino Linotype" w:hAnsi="Palatino Linotype"/>
          <w:color w:val="000000"/>
          <w:spacing w:val="-2"/>
          <w:sz w:val="24"/>
          <w:szCs w:val="24"/>
        </w:rPr>
        <w:t xml:space="preserve"> </w:t>
      </w:r>
      <w:r w:rsidR="00380BD9" w:rsidRPr="00103D91">
        <w:rPr>
          <w:rFonts w:ascii="Palatino Linotype" w:hAnsi="Palatino Linotype"/>
          <w:color w:val="000000"/>
          <w:spacing w:val="-2"/>
          <w:sz w:val="24"/>
          <w:szCs w:val="24"/>
        </w:rPr>
        <w:t>Đ</w:t>
      </w:r>
      <w:r w:rsidR="00486784" w:rsidRPr="00103D91">
        <w:rPr>
          <w:rFonts w:ascii="Palatino Linotype" w:hAnsi="Palatino Linotype"/>
          <w:color w:val="000000"/>
          <w:spacing w:val="-2"/>
          <w:sz w:val="24"/>
          <w:szCs w:val="24"/>
        </w:rPr>
        <w:t>iều kiện cư trú</w:t>
      </w:r>
    </w:p>
    <w:p w:rsidR="00380BD9" w:rsidRPr="00103D91" w:rsidRDefault="00380BD9" w:rsidP="00103D91">
      <w:pPr>
        <w:spacing w:after="0" w:line="288" w:lineRule="auto"/>
        <w:ind w:firstLine="720"/>
        <w:jc w:val="both"/>
        <w:rPr>
          <w:rFonts w:ascii="Palatino Linotype" w:hAnsi="Palatino Linotype"/>
          <w:sz w:val="24"/>
          <w:szCs w:val="24"/>
        </w:rPr>
      </w:pPr>
      <w:r w:rsidRPr="00103D91">
        <w:rPr>
          <w:rFonts w:ascii="Palatino Linotype" w:eastAsia="Palatino Linotype" w:hAnsi="Palatino Linotype"/>
          <w:sz w:val="24"/>
          <w:szCs w:val="24"/>
        </w:rPr>
        <w:t xml:space="preserve">Cư dân thuỷ diện sông Hương sống trên thuyền và nhà chồ. Thuyền là phương tiện cư trú, đồng thời là phương tiện làm ăn, di chuyển theo con nước. Trên chiếc thuyền ấy, cư dân đã tạo cho mình những hình thức cư trú, nghề nghiệp và lối sống đặc thù của cư dân. </w:t>
      </w:r>
      <w:bookmarkStart w:id="20" w:name="_Toc82595236"/>
      <w:r w:rsidRPr="00103D91">
        <w:rPr>
          <w:rFonts w:ascii="Palatino Linotype" w:hAnsi="Palatino Linotype"/>
          <w:sz w:val="24"/>
          <w:szCs w:val="24"/>
        </w:rPr>
        <w:t xml:space="preserve">Khảo sát </w:t>
      </w:r>
      <w:r w:rsidR="00261EED" w:rsidRPr="00103D91">
        <w:rPr>
          <w:rFonts w:ascii="Palatino Linotype" w:hAnsi="Palatino Linotype"/>
          <w:sz w:val="24"/>
          <w:szCs w:val="24"/>
        </w:rPr>
        <w:t>điều kiện</w:t>
      </w:r>
      <w:r w:rsidRPr="00103D91">
        <w:rPr>
          <w:rFonts w:ascii="Palatino Linotype" w:hAnsi="Palatino Linotype"/>
          <w:sz w:val="24"/>
          <w:szCs w:val="24"/>
        </w:rPr>
        <w:t xml:space="preserve"> cư trú của cư dân trước và sau TĐC như sau: </w:t>
      </w:r>
    </w:p>
    <w:p w:rsidR="00380BD9" w:rsidRPr="00103D91" w:rsidRDefault="00380BD9" w:rsidP="00103D91">
      <w:pPr>
        <w:spacing w:after="0" w:line="288" w:lineRule="auto"/>
        <w:ind w:firstLine="720"/>
        <w:rPr>
          <w:rFonts w:ascii="Palatino Linotype" w:hAnsi="Palatino Linotype"/>
          <w:sz w:val="24"/>
          <w:szCs w:val="24"/>
        </w:rPr>
      </w:pPr>
      <w:r w:rsidRPr="00103D91">
        <w:rPr>
          <w:rFonts w:ascii="Palatino Linotype" w:hAnsi="Palatino Linotype"/>
          <w:b/>
          <w:sz w:val="24"/>
          <w:szCs w:val="24"/>
        </w:rPr>
        <w:t xml:space="preserve">Bảng </w:t>
      </w:r>
      <w:r w:rsidR="005D49C5" w:rsidRPr="00103D91">
        <w:rPr>
          <w:rFonts w:ascii="Palatino Linotype" w:hAnsi="Palatino Linotype"/>
          <w:b/>
          <w:sz w:val="24"/>
          <w:szCs w:val="24"/>
        </w:rPr>
        <w:t>3</w:t>
      </w:r>
      <w:r w:rsidRPr="00103D91">
        <w:rPr>
          <w:rFonts w:ascii="Palatino Linotype" w:hAnsi="Palatino Linotype"/>
          <w:sz w:val="24"/>
          <w:szCs w:val="24"/>
        </w:rPr>
        <w:t xml:space="preserve">: </w:t>
      </w:r>
      <w:r w:rsidR="005D49C5" w:rsidRPr="00103D91">
        <w:rPr>
          <w:rFonts w:ascii="Palatino Linotype" w:hAnsi="Palatino Linotype"/>
          <w:sz w:val="24"/>
          <w:szCs w:val="24"/>
        </w:rPr>
        <w:t>Điều kiện</w:t>
      </w:r>
      <w:r w:rsidRPr="00103D91">
        <w:rPr>
          <w:rFonts w:ascii="Palatino Linotype" w:hAnsi="Palatino Linotype"/>
          <w:sz w:val="24"/>
          <w:szCs w:val="24"/>
        </w:rPr>
        <w:t xml:space="preserve"> cư trú </w:t>
      </w:r>
      <w:r w:rsidR="005D49C5" w:rsidRPr="00103D91">
        <w:rPr>
          <w:rFonts w:ascii="Palatino Linotype" w:hAnsi="Palatino Linotype"/>
          <w:sz w:val="24"/>
          <w:szCs w:val="24"/>
        </w:rPr>
        <w:t xml:space="preserve">cư dân thuỷ diện sông Hương </w:t>
      </w:r>
      <w:r w:rsidRPr="00103D91">
        <w:rPr>
          <w:rFonts w:ascii="Palatino Linotype" w:hAnsi="Palatino Linotype"/>
          <w:sz w:val="24"/>
          <w:szCs w:val="24"/>
        </w:rPr>
        <w:t>trước và sau TĐC</w:t>
      </w:r>
      <w:bookmarkEnd w:id="20"/>
    </w:p>
    <w:tbl>
      <w:tblPr>
        <w:tblStyle w:val="TableGrid"/>
        <w:tblW w:w="8930" w:type="dxa"/>
        <w:tblInd w:w="421" w:type="dxa"/>
        <w:tblLook w:val="04A0" w:firstRow="1" w:lastRow="0" w:firstColumn="1" w:lastColumn="0" w:noHBand="0" w:noVBand="1"/>
      </w:tblPr>
      <w:tblGrid>
        <w:gridCol w:w="684"/>
        <w:gridCol w:w="1725"/>
        <w:gridCol w:w="1560"/>
        <w:gridCol w:w="1580"/>
        <w:gridCol w:w="1551"/>
        <w:gridCol w:w="1830"/>
      </w:tblGrid>
      <w:tr w:rsidR="00380BD9" w:rsidRPr="00103D91" w:rsidTr="00621D28">
        <w:tc>
          <w:tcPr>
            <w:tcW w:w="684" w:type="dxa"/>
            <w:vMerge w:val="restart"/>
          </w:tcPr>
          <w:p w:rsidR="00380BD9" w:rsidRPr="00103D91" w:rsidRDefault="00380BD9" w:rsidP="00103D91">
            <w:pPr>
              <w:spacing w:line="288" w:lineRule="auto"/>
              <w:rPr>
                <w:rFonts w:ascii="Palatino Linotype" w:hAnsi="Palatino Linotype"/>
                <w:b/>
                <w:sz w:val="24"/>
                <w:szCs w:val="24"/>
              </w:rPr>
            </w:pPr>
            <w:r w:rsidRPr="00103D91">
              <w:rPr>
                <w:rFonts w:ascii="Palatino Linotype" w:hAnsi="Palatino Linotype"/>
                <w:b/>
                <w:sz w:val="24"/>
                <w:szCs w:val="24"/>
              </w:rPr>
              <w:t>STT</w:t>
            </w:r>
          </w:p>
        </w:tc>
        <w:tc>
          <w:tcPr>
            <w:tcW w:w="1725" w:type="dxa"/>
            <w:vMerge w:val="restart"/>
          </w:tcPr>
          <w:p w:rsidR="00380BD9" w:rsidRPr="00103D91" w:rsidRDefault="00380BD9" w:rsidP="00103D91">
            <w:pPr>
              <w:spacing w:line="288" w:lineRule="auto"/>
              <w:rPr>
                <w:rFonts w:ascii="Palatino Linotype" w:hAnsi="Palatino Linotype"/>
                <w:b/>
                <w:sz w:val="24"/>
                <w:szCs w:val="24"/>
              </w:rPr>
            </w:pPr>
            <w:r w:rsidRPr="00103D91">
              <w:rPr>
                <w:rFonts w:ascii="Palatino Linotype" w:hAnsi="Palatino Linotype"/>
                <w:b/>
                <w:sz w:val="24"/>
                <w:szCs w:val="24"/>
              </w:rPr>
              <w:t>Khu TĐC</w:t>
            </w:r>
          </w:p>
        </w:tc>
        <w:tc>
          <w:tcPr>
            <w:tcW w:w="3140" w:type="dxa"/>
            <w:gridSpan w:val="2"/>
          </w:tcPr>
          <w:p w:rsidR="00380BD9" w:rsidRPr="00103D91" w:rsidRDefault="00380BD9" w:rsidP="00103D91">
            <w:pPr>
              <w:spacing w:line="288" w:lineRule="auto"/>
              <w:jc w:val="center"/>
              <w:rPr>
                <w:rFonts w:ascii="Palatino Linotype" w:hAnsi="Palatino Linotype"/>
                <w:b/>
                <w:sz w:val="24"/>
                <w:szCs w:val="24"/>
              </w:rPr>
            </w:pPr>
            <w:r w:rsidRPr="00103D91">
              <w:rPr>
                <w:rFonts w:ascii="Palatino Linotype" w:hAnsi="Palatino Linotype"/>
                <w:b/>
                <w:sz w:val="24"/>
                <w:szCs w:val="24"/>
              </w:rPr>
              <w:t>Trước TĐC</w:t>
            </w:r>
          </w:p>
        </w:tc>
        <w:tc>
          <w:tcPr>
            <w:tcW w:w="3381" w:type="dxa"/>
            <w:gridSpan w:val="2"/>
          </w:tcPr>
          <w:p w:rsidR="00380BD9" w:rsidRPr="00103D91" w:rsidRDefault="00380BD9" w:rsidP="00103D91">
            <w:pPr>
              <w:spacing w:line="288" w:lineRule="auto"/>
              <w:jc w:val="center"/>
              <w:rPr>
                <w:rFonts w:ascii="Palatino Linotype" w:hAnsi="Palatino Linotype"/>
                <w:b/>
                <w:sz w:val="24"/>
                <w:szCs w:val="24"/>
              </w:rPr>
            </w:pPr>
            <w:r w:rsidRPr="00103D91">
              <w:rPr>
                <w:rFonts w:ascii="Palatino Linotype" w:hAnsi="Palatino Linotype"/>
                <w:b/>
                <w:sz w:val="24"/>
                <w:szCs w:val="24"/>
              </w:rPr>
              <w:t>Sau TĐC</w:t>
            </w:r>
          </w:p>
        </w:tc>
      </w:tr>
      <w:tr w:rsidR="00380BD9" w:rsidRPr="00103D91" w:rsidTr="00621D28">
        <w:tc>
          <w:tcPr>
            <w:tcW w:w="684" w:type="dxa"/>
            <w:vMerge/>
          </w:tcPr>
          <w:p w:rsidR="00380BD9" w:rsidRPr="00103D91" w:rsidRDefault="00380BD9" w:rsidP="00103D91">
            <w:pPr>
              <w:spacing w:line="288" w:lineRule="auto"/>
              <w:rPr>
                <w:rFonts w:ascii="Palatino Linotype" w:hAnsi="Palatino Linotype"/>
                <w:sz w:val="24"/>
                <w:szCs w:val="24"/>
              </w:rPr>
            </w:pPr>
          </w:p>
        </w:tc>
        <w:tc>
          <w:tcPr>
            <w:tcW w:w="1725" w:type="dxa"/>
            <w:vMerge/>
          </w:tcPr>
          <w:p w:rsidR="00380BD9" w:rsidRPr="00103D91" w:rsidRDefault="00380BD9" w:rsidP="00103D91">
            <w:pPr>
              <w:spacing w:line="288" w:lineRule="auto"/>
              <w:rPr>
                <w:rFonts w:ascii="Palatino Linotype" w:hAnsi="Palatino Linotype"/>
                <w:sz w:val="24"/>
                <w:szCs w:val="24"/>
              </w:rPr>
            </w:pPr>
          </w:p>
        </w:tc>
        <w:tc>
          <w:tcPr>
            <w:tcW w:w="1560" w:type="dxa"/>
          </w:tcPr>
          <w:p w:rsidR="00380BD9" w:rsidRPr="00103D91" w:rsidRDefault="00380BD9" w:rsidP="00103D91">
            <w:pPr>
              <w:spacing w:line="288" w:lineRule="auto"/>
              <w:jc w:val="center"/>
              <w:rPr>
                <w:rFonts w:ascii="Palatino Linotype" w:hAnsi="Palatino Linotype"/>
                <w:sz w:val="24"/>
                <w:szCs w:val="24"/>
              </w:rPr>
            </w:pPr>
            <w:r w:rsidRPr="00103D91">
              <w:rPr>
                <w:rFonts w:ascii="Palatino Linotype" w:hAnsi="Palatino Linotype"/>
                <w:sz w:val="24"/>
                <w:szCs w:val="24"/>
              </w:rPr>
              <w:t>Nhà chồ</w:t>
            </w:r>
          </w:p>
        </w:tc>
        <w:tc>
          <w:tcPr>
            <w:tcW w:w="1580" w:type="dxa"/>
          </w:tcPr>
          <w:p w:rsidR="00380BD9" w:rsidRPr="00103D91" w:rsidRDefault="00380BD9" w:rsidP="00103D91">
            <w:pPr>
              <w:spacing w:line="288" w:lineRule="auto"/>
              <w:jc w:val="center"/>
              <w:rPr>
                <w:rFonts w:ascii="Palatino Linotype" w:hAnsi="Palatino Linotype"/>
                <w:sz w:val="24"/>
                <w:szCs w:val="24"/>
              </w:rPr>
            </w:pPr>
            <w:r w:rsidRPr="00103D91">
              <w:rPr>
                <w:rFonts w:ascii="Palatino Linotype" w:hAnsi="Palatino Linotype"/>
                <w:sz w:val="24"/>
                <w:szCs w:val="24"/>
              </w:rPr>
              <w:t>Thuyền</w:t>
            </w:r>
          </w:p>
        </w:tc>
        <w:tc>
          <w:tcPr>
            <w:tcW w:w="1551" w:type="dxa"/>
          </w:tcPr>
          <w:p w:rsidR="00380BD9" w:rsidRPr="00103D91" w:rsidRDefault="00380BD9" w:rsidP="00103D91">
            <w:pPr>
              <w:spacing w:line="288" w:lineRule="auto"/>
              <w:jc w:val="center"/>
              <w:rPr>
                <w:rFonts w:ascii="Palatino Linotype" w:hAnsi="Palatino Linotype"/>
                <w:sz w:val="24"/>
                <w:szCs w:val="24"/>
              </w:rPr>
            </w:pPr>
            <w:r w:rsidRPr="00103D91">
              <w:rPr>
                <w:rFonts w:ascii="Palatino Linotype" w:hAnsi="Palatino Linotype"/>
                <w:sz w:val="24"/>
                <w:szCs w:val="24"/>
              </w:rPr>
              <w:t>Nhà kiên cố</w:t>
            </w:r>
          </w:p>
        </w:tc>
        <w:tc>
          <w:tcPr>
            <w:tcW w:w="1830" w:type="dxa"/>
          </w:tcPr>
          <w:p w:rsidR="00380BD9" w:rsidRPr="00103D91" w:rsidRDefault="00380BD9" w:rsidP="00103D91">
            <w:pPr>
              <w:spacing w:line="288" w:lineRule="auto"/>
              <w:jc w:val="center"/>
              <w:rPr>
                <w:rFonts w:ascii="Palatino Linotype" w:hAnsi="Palatino Linotype"/>
                <w:sz w:val="24"/>
                <w:szCs w:val="24"/>
              </w:rPr>
            </w:pPr>
            <w:r w:rsidRPr="00103D91">
              <w:rPr>
                <w:rFonts w:ascii="Palatino Linotype" w:hAnsi="Palatino Linotype"/>
                <w:sz w:val="24"/>
                <w:szCs w:val="24"/>
              </w:rPr>
              <w:t>Nhà cấp 4</w:t>
            </w:r>
          </w:p>
        </w:tc>
      </w:tr>
      <w:tr w:rsidR="00380BD9" w:rsidRPr="00103D91" w:rsidTr="00621D28">
        <w:tc>
          <w:tcPr>
            <w:tcW w:w="684" w:type="dxa"/>
          </w:tcPr>
          <w:p w:rsidR="00380BD9" w:rsidRPr="00103D91" w:rsidRDefault="00380BD9" w:rsidP="00103D91">
            <w:pPr>
              <w:spacing w:line="288" w:lineRule="auto"/>
              <w:rPr>
                <w:rFonts w:ascii="Palatino Linotype" w:hAnsi="Palatino Linotype"/>
                <w:sz w:val="24"/>
                <w:szCs w:val="24"/>
              </w:rPr>
            </w:pPr>
            <w:r w:rsidRPr="00103D91">
              <w:rPr>
                <w:rFonts w:ascii="Palatino Linotype" w:hAnsi="Palatino Linotype"/>
                <w:sz w:val="24"/>
                <w:szCs w:val="24"/>
              </w:rPr>
              <w:t>1</w:t>
            </w:r>
          </w:p>
        </w:tc>
        <w:tc>
          <w:tcPr>
            <w:tcW w:w="1725" w:type="dxa"/>
            <w:vAlign w:val="center"/>
          </w:tcPr>
          <w:p w:rsidR="00380BD9" w:rsidRPr="00103D91" w:rsidRDefault="00380BD9" w:rsidP="00103D91">
            <w:pPr>
              <w:spacing w:line="288" w:lineRule="auto"/>
              <w:rPr>
                <w:rFonts w:ascii="Palatino Linotype" w:hAnsi="Palatino Linotype"/>
                <w:color w:val="000000"/>
                <w:sz w:val="24"/>
                <w:szCs w:val="24"/>
              </w:rPr>
            </w:pPr>
            <w:r w:rsidRPr="00103D91">
              <w:rPr>
                <w:rFonts w:ascii="Palatino Linotype" w:hAnsi="Palatino Linotype"/>
                <w:color w:val="000000"/>
                <w:sz w:val="24"/>
                <w:szCs w:val="24"/>
              </w:rPr>
              <w:t>Phước Vĩnh</w:t>
            </w:r>
          </w:p>
        </w:tc>
        <w:tc>
          <w:tcPr>
            <w:tcW w:w="1560" w:type="dxa"/>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1</w:t>
            </w:r>
          </w:p>
        </w:tc>
        <w:tc>
          <w:tcPr>
            <w:tcW w:w="1580" w:type="dxa"/>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40</w:t>
            </w:r>
          </w:p>
        </w:tc>
        <w:tc>
          <w:tcPr>
            <w:tcW w:w="1551" w:type="dxa"/>
            <w:vAlign w:val="center"/>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2</w:t>
            </w:r>
          </w:p>
        </w:tc>
        <w:tc>
          <w:tcPr>
            <w:tcW w:w="1830" w:type="dxa"/>
            <w:vAlign w:val="center"/>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38</w:t>
            </w:r>
          </w:p>
        </w:tc>
      </w:tr>
      <w:tr w:rsidR="00380BD9" w:rsidRPr="00103D91" w:rsidTr="00621D28">
        <w:tc>
          <w:tcPr>
            <w:tcW w:w="684" w:type="dxa"/>
          </w:tcPr>
          <w:p w:rsidR="00380BD9" w:rsidRPr="00103D91" w:rsidRDefault="00380BD9" w:rsidP="00103D91">
            <w:pPr>
              <w:spacing w:line="288" w:lineRule="auto"/>
              <w:rPr>
                <w:rFonts w:ascii="Palatino Linotype" w:hAnsi="Palatino Linotype"/>
                <w:sz w:val="24"/>
                <w:szCs w:val="24"/>
              </w:rPr>
            </w:pPr>
            <w:r w:rsidRPr="00103D91">
              <w:rPr>
                <w:rFonts w:ascii="Palatino Linotype" w:hAnsi="Palatino Linotype"/>
                <w:sz w:val="24"/>
                <w:szCs w:val="24"/>
              </w:rPr>
              <w:t>2</w:t>
            </w:r>
          </w:p>
        </w:tc>
        <w:tc>
          <w:tcPr>
            <w:tcW w:w="1725" w:type="dxa"/>
            <w:vAlign w:val="center"/>
          </w:tcPr>
          <w:p w:rsidR="00380BD9" w:rsidRPr="00103D91" w:rsidRDefault="00380BD9" w:rsidP="00103D91">
            <w:pPr>
              <w:spacing w:line="288" w:lineRule="auto"/>
              <w:rPr>
                <w:rFonts w:ascii="Palatino Linotype" w:hAnsi="Palatino Linotype"/>
                <w:color w:val="000000"/>
                <w:sz w:val="24"/>
                <w:szCs w:val="24"/>
              </w:rPr>
            </w:pPr>
            <w:r w:rsidRPr="00103D91">
              <w:rPr>
                <w:rFonts w:ascii="Palatino Linotype" w:hAnsi="Palatino Linotype"/>
                <w:color w:val="000000"/>
                <w:sz w:val="24"/>
                <w:szCs w:val="24"/>
              </w:rPr>
              <w:t>Kim Long</w:t>
            </w:r>
          </w:p>
        </w:tc>
        <w:tc>
          <w:tcPr>
            <w:tcW w:w="1560" w:type="dxa"/>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3</w:t>
            </w:r>
          </w:p>
        </w:tc>
        <w:tc>
          <w:tcPr>
            <w:tcW w:w="1580" w:type="dxa"/>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40</w:t>
            </w:r>
          </w:p>
        </w:tc>
        <w:tc>
          <w:tcPr>
            <w:tcW w:w="1551" w:type="dxa"/>
            <w:vAlign w:val="center"/>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4</w:t>
            </w:r>
          </w:p>
        </w:tc>
        <w:tc>
          <w:tcPr>
            <w:tcW w:w="1830" w:type="dxa"/>
            <w:vAlign w:val="center"/>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36</w:t>
            </w:r>
          </w:p>
        </w:tc>
      </w:tr>
      <w:tr w:rsidR="00380BD9" w:rsidRPr="00103D91" w:rsidTr="00621D28">
        <w:tc>
          <w:tcPr>
            <w:tcW w:w="684" w:type="dxa"/>
          </w:tcPr>
          <w:p w:rsidR="00380BD9" w:rsidRPr="00103D91" w:rsidRDefault="00380BD9" w:rsidP="00103D91">
            <w:pPr>
              <w:spacing w:line="288" w:lineRule="auto"/>
              <w:rPr>
                <w:rFonts w:ascii="Palatino Linotype" w:hAnsi="Palatino Linotype"/>
                <w:sz w:val="24"/>
                <w:szCs w:val="24"/>
              </w:rPr>
            </w:pPr>
            <w:r w:rsidRPr="00103D91">
              <w:rPr>
                <w:rFonts w:ascii="Palatino Linotype" w:hAnsi="Palatino Linotype"/>
                <w:sz w:val="24"/>
                <w:szCs w:val="24"/>
              </w:rPr>
              <w:t>3</w:t>
            </w:r>
          </w:p>
        </w:tc>
        <w:tc>
          <w:tcPr>
            <w:tcW w:w="1725" w:type="dxa"/>
            <w:vAlign w:val="center"/>
          </w:tcPr>
          <w:p w:rsidR="00380BD9" w:rsidRPr="00103D91" w:rsidRDefault="00380BD9" w:rsidP="00103D91">
            <w:pPr>
              <w:spacing w:line="288" w:lineRule="auto"/>
              <w:rPr>
                <w:rFonts w:ascii="Palatino Linotype" w:hAnsi="Palatino Linotype"/>
                <w:color w:val="000000"/>
                <w:sz w:val="24"/>
                <w:szCs w:val="24"/>
              </w:rPr>
            </w:pPr>
            <w:r w:rsidRPr="00103D91">
              <w:rPr>
                <w:rFonts w:ascii="Palatino Linotype" w:hAnsi="Palatino Linotype"/>
                <w:color w:val="000000"/>
                <w:sz w:val="24"/>
                <w:szCs w:val="24"/>
              </w:rPr>
              <w:t>Bãi Dâu</w:t>
            </w:r>
          </w:p>
        </w:tc>
        <w:tc>
          <w:tcPr>
            <w:tcW w:w="1560" w:type="dxa"/>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4</w:t>
            </w:r>
          </w:p>
        </w:tc>
        <w:tc>
          <w:tcPr>
            <w:tcW w:w="1580" w:type="dxa"/>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40</w:t>
            </w:r>
          </w:p>
        </w:tc>
        <w:tc>
          <w:tcPr>
            <w:tcW w:w="1551" w:type="dxa"/>
            <w:vAlign w:val="center"/>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40</w:t>
            </w:r>
          </w:p>
        </w:tc>
        <w:tc>
          <w:tcPr>
            <w:tcW w:w="1830" w:type="dxa"/>
            <w:vAlign w:val="center"/>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0</w:t>
            </w:r>
          </w:p>
        </w:tc>
      </w:tr>
      <w:tr w:rsidR="00380BD9" w:rsidRPr="00103D91" w:rsidTr="00621D28">
        <w:tc>
          <w:tcPr>
            <w:tcW w:w="684" w:type="dxa"/>
          </w:tcPr>
          <w:p w:rsidR="00380BD9" w:rsidRPr="00103D91" w:rsidRDefault="00380BD9" w:rsidP="00103D91">
            <w:pPr>
              <w:spacing w:line="288" w:lineRule="auto"/>
              <w:rPr>
                <w:rFonts w:ascii="Palatino Linotype" w:hAnsi="Palatino Linotype"/>
                <w:sz w:val="24"/>
                <w:szCs w:val="24"/>
              </w:rPr>
            </w:pPr>
            <w:r w:rsidRPr="00103D91">
              <w:rPr>
                <w:rFonts w:ascii="Palatino Linotype" w:hAnsi="Palatino Linotype"/>
                <w:sz w:val="24"/>
                <w:szCs w:val="24"/>
              </w:rPr>
              <w:t>4</w:t>
            </w:r>
          </w:p>
        </w:tc>
        <w:tc>
          <w:tcPr>
            <w:tcW w:w="1725" w:type="dxa"/>
            <w:vAlign w:val="center"/>
          </w:tcPr>
          <w:p w:rsidR="00380BD9" w:rsidRPr="00103D91" w:rsidRDefault="00380BD9" w:rsidP="00103D91">
            <w:pPr>
              <w:spacing w:line="288" w:lineRule="auto"/>
              <w:rPr>
                <w:rFonts w:ascii="Palatino Linotype" w:hAnsi="Palatino Linotype"/>
                <w:color w:val="000000"/>
                <w:sz w:val="24"/>
                <w:szCs w:val="24"/>
              </w:rPr>
            </w:pPr>
            <w:r w:rsidRPr="00103D91">
              <w:rPr>
                <w:rFonts w:ascii="Palatino Linotype" w:hAnsi="Palatino Linotype"/>
                <w:color w:val="000000"/>
                <w:sz w:val="24"/>
                <w:szCs w:val="24"/>
              </w:rPr>
              <w:t>Hương Sơ</w:t>
            </w:r>
          </w:p>
        </w:tc>
        <w:tc>
          <w:tcPr>
            <w:tcW w:w="1560" w:type="dxa"/>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2</w:t>
            </w:r>
          </w:p>
        </w:tc>
        <w:tc>
          <w:tcPr>
            <w:tcW w:w="1580" w:type="dxa"/>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40</w:t>
            </w:r>
          </w:p>
        </w:tc>
        <w:tc>
          <w:tcPr>
            <w:tcW w:w="1551" w:type="dxa"/>
            <w:vAlign w:val="center"/>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40</w:t>
            </w:r>
          </w:p>
        </w:tc>
        <w:tc>
          <w:tcPr>
            <w:tcW w:w="1830" w:type="dxa"/>
            <w:vAlign w:val="center"/>
          </w:tcPr>
          <w:p w:rsidR="00380BD9" w:rsidRPr="00103D91" w:rsidRDefault="00380BD9" w:rsidP="00103D91">
            <w:pPr>
              <w:spacing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0</w:t>
            </w:r>
          </w:p>
        </w:tc>
      </w:tr>
      <w:tr w:rsidR="00380BD9" w:rsidRPr="00103D91" w:rsidTr="00621D28">
        <w:tc>
          <w:tcPr>
            <w:tcW w:w="2409" w:type="dxa"/>
            <w:gridSpan w:val="2"/>
          </w:tcPr>
          <w:p w:rsidR="00380BD9" w:rsidRPr="00103D91" w:rsidRDefault="00380BD9" w:rsidP="00103D91">
            <w:pPr>
              <w:spacing w:line="288" w:lineRule="auto"/>
              <w:jc w:val="center"/>
              <w:rPr>
                <w:rFonts w:ascii="Palatino Linotype" w:hAnsi="Palatino Linotype"/>
                <w:b/>
                <w:color w:val="000000"/>
                <w:sz w:val="24"/>
                <w:szCs w:val="24"/>
              </w:rPr>
            </w:pPr>
            <w:r w:rsidRPr="00103D91">
              <w:rPr>
                <w:rFonts w:ascii="Palatino Linotype" w:hAnsi="Palatino Linotype"/>
                <w:b/>
                <w:sz w:val="24"/>
                <w:szCs w:val="24"/>
              </w:rPr>
              <w:t>Tổng cộng</w:t>
            </w:r>
          </w:p>
        </w:tc>
        <w:tc>
          <w:tcPr>
            <w:tcW w:w="1560" w:type="dxa"/>
          </w:tcPr>
          <w:p w:rsidR="00380BD9" w:rsidRPr="00103D91" w:rsidRDefault="00380BD9" w:rsidP="00103D91">
            <w:pPr>
              <w:spacing w:line="288" w:lineRule="auto"/>
              <w:jc w:val="center"/>
              <w:rPr>
                <w:rFonts w:ascii="Palatino Linotype" w:hAnsi="Palatino Linotype"/>
                <w:b/>
                <w:color w:val="000000"/>
                <w:sz w:val="24"/>
                <w:szCs w:val="24"/>
              </w:rPr>
            </w:pPr>
            <w:r w:rsidRPr="00103D91">
              <w:rPr>
                <w:rFonts w:ascii="Palatino Linotype" w:hAnsi="Palatino Linotype"/>
                <w:b/>
                <w:color w:val="000000"/>
                <w:sz w:val="24"/>
                <w:szCs w:val="24"/>
              </w:rPr>
              <w:t>10</w:t>
            </w:r>
          </w:p>
        </w:tc>
        <w:tc>
          <w:tcPr>
            <w:tcW w:w="1580" w:type="dxa"/>
          </w:tcPr>
          <w:p w:rsidR="00380BD9" w:rsidRPr="00103D91" w:rsidRDefault="00380BD9" w:rsidP="00103D91">
            <w:pPr>
              <w:spacing w:line="288" w:lineRule="auto"/>
              <w:jc w:val="center"/>
              <w:rPr>
                <w:rFonts w:ascii="Palatino Linotype" w:hAnsi="Palatino Linotype"/>
                <w:b/>
                <w:color w:val="000000"/>
                <w:sz w:val="24"/>
                <w:szCs w:val="24"/>
              </w:rPr>
            </w:pPr>
            <w:r w:rsidRPr="00103D91">
              <w:rPr>
                <w:rFonts w:ascii="Palatino Linotype" w:hAnsi="Palatino Linotype"/>
                <w:b/>
                <w:color w:val="000000"/>
                <w:sz w:val="24"/>
                <w:szCs w:val="24"/>
              </w:rPr>
              <w:t>160</w:t>
            </w:r>
          </w:p>
        </w:tc>
        <w:tc>
          <w:tcPr>
            <w:tcW w:w="1551" w:type="dxa"/>
            <w:vAlign w:val="center"/>
          </w:tcPr>
          <w:p w:rsidR="00380BD9" w:rsidRPr="00103D91" w:rsidRDefault="00380BD9" w:rsidP="00103D91">
            <w:pPr>
              <w:spacing w:line="288" w:lineRule="auto"/>
              <w:jc w:val="center"/>
              <w:rPr>
                <w:rFonts w:ascii="Palatino Linotype" w:hAnsi="Palatino Linotype"/>
                <w:b/>
                <w:color w:val="000000"/>
                <w:sz w:val="24"/>
                <w:szCs w:val="24"/>
              </w:rPr>
            </w:pPr>
            <w:r w:rsidRPr="00103D91">
              <w:rPr>
                <w:rFonts w:ascii="Palatino Linotype" w:hAnsi="Palatino Linotype"/>
                <w:b/>
                <w:color w:val="000000"/>
                <w:sz w:val="24"/>
                <w:szCs w:val="24"/>
              </w:rPr>
              <w:t>86</w:t>
            </w:r>
          </w:p>
        </w:tc>
        <w:tc>
          <w:tcPr>
            <w:tcW w:w="1830" w:type="dxa"/>
            <w:vAlign w:val="center"/>
          </w:tcPr>
          <w:p w:rsidR="00380BD9" w:rsidRPr="00103D91" w:rsidRDefault="00380BD9" w:rsidP="00103D91">
            <w:pPr>
              <w:spacing w:line="288" w:lineRule="auto"/>
              <w:jc w:val="center"/>
              <w:rPr>
                <w:rFonts w:ascii="Palatino Linotype" w:hAnsi="Palatino Linotype"/>
                <w:b/>
                <w:color w:val="000000"/>
                <w:sz w:val="24"/>
                <w:szCs w:val="24"/>
              </w:rPr>
            </w:pPr>
            <w:r w:rsidRPr="00103D91">
              <w:rPr>
                <w:rFonts w:ascii="Palatino Linotype" w:hAnsi="Palatino Linotype"/>
                <w:b/>
                <w:color w:val="000000"/>
                <w:sz w:val="24"/>
                <w:szCs w:val="24"/>
              </w:rPr>
              <w:t>74</w:t>
            </w:r>
          </w:p>
        </w:tc>
      </w:tr>
    </w:tbl>
    <w:p w:rsidR="00261EED" w:rsidRPr="00103D91" w:rsidRDefault="00543FA5" w:rsidP="00103D91">
      <w:pPr>
        <w:spacing w:after="0" w:line="288" w:lineRule="auto"/>
        <w:ind w:left="4320" w:firstLine="720"/>
        <w:rPr>
          <w:rFonts w:ascii="Palatino Linotype" w:hAnsi="Palatino Linotype"/>
          <w:sz w:val="24"/>
          <w:szCs w:val="24"/>
        </w:rPr>
      </w:pPr>
      <w:r w:rsidRPr="00103D91">
        <w:rPr>
          <w:rFonts w:ascii="Palatino Linotype" w:hAnsi="Palatino Linotype"/>
          <w:sz w:val="24"/>
          <w:szCs w:val="24"/>
        </w:rPr>
        <w:t xml:space="preserve"> </w:t>
      </w:r>
      <w:r w:rsidR="00380BD9" w:rsidRPr="00103D91">
        <w:rPr>
          <w:rFonts w:ascii="Palatino Linotype" w:hAnsi="Palatino Linotype"/>
          <w:sz w:val="24"/>
          <w:szCs w:val="24"/>
        </w:rPr>
        <w:t>(Nguồn: Số liệu điều tra năm 2019)</w:t>
      </w:r>
    </w:p>
    <w:p w:rsidR="00380BD9" w:rsidRPr="00103D91" w:rsidRDefault="00380BD9" w:rsidP="00103D91">
      <w:pPr>
        <w:spacing w:after="0" w:line="288" w:lineRule="auto"/>
        <w:ind w:firstLine="720"/>
        <w:jc w:val="both"/>
        <w:rPr>
          <w:rFonts w:ascii="Palatino Linotype" w:hAnsi="Palatino Linotype"/>
          <w:sz w:val="24"/>
          <w:szCs w:val="24"/>
        </w:rPr>
      </w:pPr>
      <w:r w:rsidRPr="00103D91">
        <w:rPr>
          <w:rFonts w:ascii="Palatino Linotype" w:hAnsi="Palatino Linotype"/>
          <w:sz w:val="24"/>
          <w:szCs w:val="24"/>
        </w:rPr>
        <w:t xml:space="preserve">Qua Bảng </w:t>
      </w:r>
      <w:r w:rsidR="00B71EF0" w:rsidRPr="00103D91">
        <w:rPr>
          <w:rFonts w:ascii="Palatino Linotype" w:hAnsi="Palatino Linotype"/>
          <w:sz w:val="24"/>
          <w:szCs w:val="24"/>
        </w:rPr>
        <w:t>3</w:t>
      </w:r>
      <w:r w:rsidRPr="00103D91">
        <w:rPr>
          <w:rFonts w:ascii="Palatino Linotype" w:hAnsi="Palatino Linotype"/>
          <w:sz w:val="24"/>
          <w:szCs w:val="24"/>
        </w:rPr>
        <w:t xml:space="preserve">. cho thấy, trước TĐC có 100% hộ gia đình sinh sống trên thuyền; số hộ có thêm nhà chồ chiếm từ 2.5% đến 10% tổng số hộ gia đình. Sau TĐC có 100% hộ gia đình sinh sống trong những ngôi nhà nhà cấp 4 hay nhà kiên cố. </w:t>
      </w:r>
      <w:r w:rsidR="00633FEF" w:rsidRPr="00103D91">
        <w:rPr>
          <w:rFonts w:ascii="Palatino Linotype" w:hAnsi="Palatino Linotype"/>
          <w:sz w:val="24"/>
          <w:szCs w:val="24"/>
        </w:rPr>
        <w:t xml:space="preserve">Tuy nhiên, </w:t>
      </w:r>
      <w:r w:rsidR="003C636F" w:rsidRPr="00103D91">
        <w:rPr>
          <w:rFonts w:ascii="Palatino Linotype" w:hAnsi="Palatino Linotype"/>
          <w:sz w:val="24"/>
          <w:szCs w:val="24"/>
        </w:rPr>
        <w:t>với tình hình gia tăng dân số</w:t>
      </w:r>
      <w:r w:rsidR="007859EA" w:rsidRPr="00103D91">
        <w:rPr>
          <w:rFonts w:ascii="Palatino Linotype" w:hAnsi="Palatino Linotype"/>
          <w:sz w:val="24"/>
          <w:szCs w:val="24"/>
        </w:rPr>
        <w:t>, đời sống kinh tế gặp nhiều khó khăn</w:t>
      </w:r>
      <w:r w:rsidR="007717E4">
        <w:rPr>
          <w:rFonts w:ascii="Palatino Linotype" w:hAnsi="Palatino Linotype"/>
          <w:sz w:val="24"/>
          <w:szCs w:val="24"/>
        </w:rPr>
        <w:t>,</w:t>
      </w:r>
      <w:r w:rsidR="008D6C8E" w:rsidRPr="00103D91">
        <w:rPr>
          <w:rFonts w:ascii="Palatino Linotype" w:hAnsi="Palatino Linotype"/>
          <w:sz w:val="24"/>
          <w:szCs w:val="24"/>
        </w:rPr>
        <w:t xml:space="preserve"> nhiều hộ </w:t>
      </w:r>
      <w:r w:rsidR="008D6C8E" w:rsidRPr="00103D91">
        <w:rPr>
          <w:rFonts w:ascii="Palatino Linotype" w:hAnsi="Palatino Linotype"/>
          <w:sz w:val="24"/>
          <w:szCs w:val="24"/>
        </w:rPr>
        <w:t>bán đất, bán nhà tại khu TĐC</w:t>
      </w:r>
      <w:r w:rsidR="00E40A9E" w:rsidRPr="00103D91">
        <w:rPr>
          <w:rFonts w:ascii="Palatino Linotype" w:hAnsi="Palatino Linotype"/>
          <w:sz w:val="24"/>
          <w:szCs w:val="24"/>
        </w:rPr>
        <w:t xml:space="preserve"> h</w:t>
      </w:r>
      <w:r w:rsidR="00E157BB">
        <w:rPr>
          <w:rFonts w:ascii="Palatino Linotype" w:hAnsi="Palatino Linotype"/>
          <w:sz w:val="24"/>
          <w:szCs w:val="24"/>
        </w:rPr>
        <w:t xml:space="preserve">oặc </w:t>
      </w:r>
      <w:r w:rsidR="00E40A9E" w:rsidRPr="00103D91">
        <w:rPr>
          <w:rFonts w:ascii="Palatino Linotype" w:hAnsi="Palatino Linotype"/>
          <w:sz w:val="24"/>
          <w:szCs w:val="24"/>
        </w:rPr>
        <w:t>cư trú trên thuyền</w:t>
      </w:r>
      <w:r w:rsidR="00E40A9E" w:rsidRPr="00103D91">
        <w:rPr>
          <w:rStyle w:val="FootnoteReference"/>
          <w:rFonts w:ascii="Palatino Linotype" w:hAnsi="Palatino Linotype"/>
          <w:sz w:val="24"/>
          <w:szCs w:val="24"/>
        </w:rPr>
        <w:footnoteReference w:id="5"/>
      </w:r>
      <w:r w:rsidR="007717E4">
        <w:rPr>
          <w:rFonts w:ascii="Palatino Linotype" w:hAnsi="Palatino Linotype"/>
          <w:sz w:val="24"/>
          <w:szCs w:val="24"/>
        </w:rPr>
        <w:t xml:space="preserve">… </w:t>
      </w:r>
      <w:r w:rsidR="00E157BB">
        <w:rPr>
          <w:rFonts w:ascii="Palatino Linotype" w:hAnsi="Palatino Linotype"/>
          <w:sz w:val="24"/>
          <w:szCs w:val="24"/>
        </w:rPr>
        <w:t xml:space="preserve">đã đặt ra </w:t>
      </w:r>
      <w:r w:rsidR="003A4ED7">
        <w:rPr>
          <w:rFonts w:ascii="Palatino Linotype" w:hAnsi="Palatino Linotype"/>
          <w:sz w:val="24"/>
          <w:szCs w:val="24"/>
        </w:rPr>
        <w:t>nhiều bài toán chưa có lời giải đáp.</w:t>
      </w:r>
    </w:p>
    <w:p w:rsidR="00C463A4" w:rsidRPr="00103D91" w:rsidRDefault="00486784" w:rsidP="00103D91">
      <w:pPr>
        <w:spacing w:after="0" w:line="288" w:lineRule="auto"/>
        <w:ind w:firstLine="720"/>
        <w:jc w:val="both"/>
        <w:rPr>
          <w:rFonts w:ascii="Palatino Linotype" w:hAnsi="Palatino Linotype" w:cs="Times New Roman"/>
          <w:color w:val="000000"/>
          <w:spacing w:val="-4"/>
          <w:sz w:val="24"/>
          <w:szCs w:val="24"/>
          <w:lang w:val="vi-VN"/>
        </w:rPr>
      </w:pPr>
      <w:r w:rsidRPr="00103D91">
        <w:rPr>
          <w:rFonts w:ascii="Palatino Linotype" w:hAnsi="Palatino Linotype"/>
          <w:color w:val="000000"/>
          <w:sz w:val="24"/>
          <w:szCs w:val="24"/>
        </w:rPr>
        <w:t>Về cơ sở hạ tầ</w:t>
      </w:r>
      <w:r w:rsidR="00775F84" w:rsidRPr="00103D91">
        <w:rPr>
          <w:rFonts w:ascii="Palatino Linotype" w:hAnsi="Palatino Linotype"/>
          <w:color w:val="000000"/>
          <w:sz w:val="24"/>
          <w:szCs w:val="24"/>
        </w:rPr>
        <w:t>ng</w:t>
      </w:r>
      <w:r w:rsidR="001A2E8B" w:rsidRPr="00103D91">
        <w:rPr>
          <w:rFonts w:ascii="Palatino Linotype" w:hAnsi="Palatino Linotype"/>
          <w:color w:val="000000"/>
          <w:sz w:val="24"/>
          <w:szCs w:val="24"/>
        </w:rPr>
        <w:t xml:space="preserve"> (CSHT)</w:t>
      </w:r>
      <w:r w:rsidR="00775F84" w:rsidRPr="00103D91">
        <w:rPr>
          <w:rFonts w:ascii="Palatino Linotype" w:hAnsi="Palatino Linotype"/>
          <w:color w:val="000000"/>
          <w:sz w:val="24"/>
          <w:szCs w:val="24"/>
        </w:rPr>
        <w:t>, t</w:t>
      </w:r>
      <w:r w:rsidRPr="00103D91">
        <w:rPr>
          <w:rFonts w:ascii="Palatino Linotype" w:hAnsi="Palatino Linotype"/>
          <w:color w:val="000000"/>
          <w:sz w:val="24"/>
          <w:szCs w:val="24"/>
        </w:rPr>
        <w:t>rước TĐC c</w:t>
      </w:r>
      <w:r w:rsidRPr="00103D91">
        <w:rPr>
          <w:rFonts w:ascii="Palatino Linotype" w:hAnsi="Palatino Linotype" w:cs="Times New Roman"/>
          <w:color w:val="000000"/>
          <w:sz w:val="24"/>
          <w:szCs w:val="24"/>
        </w:rPr>
        <w:t xml:space="preserve">ư dân không có hệ thống </w:t>
      </w:r>
      <w:r w:rsidRPr="00103D91">
        <w:rPr>
          <w:rFonts w:ascii="Palatino Linotype" w:hAnsi="Palatino Linotype" w:cs="Times New Roman"/>
          <w:color w:val="000000"/>
          <w:sz w:val="24"/>
          <w:szCs w:val="24"/>
          <w:lang w:val="vi-VN"/>
        </w:rPr>
        <w:t>nước sạch</w:t>
      </w:r>
      <w:r w:rsidRPr="00103D91">
        <w:rPr>
          <w:rFonts w:ascii="Palatino Linotype" w:hAnsi="Palatino Linotype" w:cs="Times New Roman"/>
          <w:color w:val="000000"/>
          <w:sz w:val="24"/>
          <w:szCs w:val="24"/>
        </w:rPr>
        <w:t>, các hộ dùng</w:t>
      </w:r>
      <w:r w:rsidRPr="00103D91">
        <w:rPr>
          <w:rFonts w:ascii="Palatino Linotype" w:hAnsi="Palatino Linotype" w:cs="Times New Roman"/>
          <w:color w:val="000000"/>
          <w:sz w:val="24"/>
          <w:szCs w:val="24"/>
          <w:lang w:val="vi-VN"/>
        </w:rPr>
        <w:t xml:space="preserve"> nước </w:t>
      </w:r>
      <w:r w:rsidR="008A6E6A" w:rsidRPr="00103D91">
        <w:rPr>
          <w:rFonts w:ascii="Palatino Linotype" w:hAnsi="Palatino Linotype" w:cs="Times New Roman"/>
          <w:color w:val="000000"/>
          <w:sz w:val="24"/>
          <w:szCs w:val="24"/>
        </w:rPr>
        <w:t>ở</w:t>
      </w:r>
      <w:r w:rsidR="008A6E6A" w:rsidRPr="00103D91">
        <w:rPr>
          <w:rFonts w:ascii="Palatino Linotype" w:hAnsi="Palatino Linotype" w:cs="Times New Roman"/>
          <w:color w:val="000000"/>
          <w:sz w:val="24"/>
          <w:szCs w:val="24"/>
          <w:lang w:val="vi-VN"/>
        </w:rPr>
        <w:t xml:space="preserve"> thượng nguồn </w:t>
      </w:r>
      <w:r w:rsidRPr="00103D91">
        <w:rPr>
          <w:rFonts w:ascii="Palatino Linotype" w:hAnsi="Palatino Linotype" w:cs="Times New Roman"/>
          <w:color w:val="000000"/>
          <w:sz w:val="24"/>
          <w:szCs w:val="24"/>
          <w:lang w:val="vi-VN"/>
        </w:rPr>
        <w:t xml:space="preserve">sông Hương </w:t>
      </w:r>
      <w:r w:rsidRPr="00103D91">
        <w:rPr>
          <w:rFonts w:ascii="Palatino Linotype" w:hAnsi="Palatino Linotype" w:cs="Times New Roman"/>
          <w:color w:val="000000"/>
          <w:sz w:val="24"/>
          <w:szCs w:val="24"/>
        </w:rPr>
        <w:t xml:space="preserve">hay </w:t>
      </w:r>
      <w:r w:rsidRPr="00103D91">
        <w:rPr>
          <w:rFonts w:ascii="Palatino Linotype" w:hAnsi="Palatino Linotype" w:cs="Times New Roman"/>
          <w:color w:val="000000"/>
          <w:sz w:val="24"/>
          <w:szCs w:val="24"/>
          <w:lang w:val="vi-VN"/>
        </w:rPr>
        <w:t xml:space="preserve">mua </w:t>
      </w:r>
      <w:r w:rsidRPr="00103D91">
        <w:rPr>
          <w:rFonts w:ascii="Palatino Linotype" w:hAnsi="Palatino Linotype" w:cs="Times New Roman"/>
          <w:color w:val="000000"/>
          <w:sz w:val="24"/>
          <w:szCs w:val="24"/>
        </w:rPr>
        <w:t xml:space="preserve">trên </w:t>
      </w:r>
      <w:r w:rsidRPr="00103D91">
        <w:rPr>
          <w:rFonts w:ascii="Palatino Linotype" w:hAnsi="Palatino Linotype" w:cs="Times New Roman"/>
          <w:color w:val="000000"/>
          <w:sz w:val="24"/>
          <w:szCs w:val="24"/>
          <w:lang w:val="vi-VN"/>
        </w:rPr>
        <w:t>đất liền</w:t>
      </w:r>
      <w:r w:rsidRPr="00103D91">
        <w:rPr>
          <w:rFonts w:ascii="Palatino Linotype" w:hAnsi="Palatino Linotype" w:cs="Times New Roman"/>
          <w:color w:val="000000"/>
          <w:sz w:val="24"/>
          <w:szCs w:val="24"/>
        </w:rPr>
        <w:t xml:space="preserve">. </w:t>
      </w:r>
      <w:r w:rsidR="006D36C5" w:rsidRPr="00103D91">
        <w:rPr>
          <w:rFonts w:ascii="Palatino Linotype" w:hAnsi="Palatino Linotype" w:cs="Times New Roman"/>
          <w:color w:val="000000"/>
          <w:sz w:val="24"/>
          <w:szCs w:val="24"/>
          <w:lang w:val="vi-VN"/>
        </w:rPr>
        <w:t>Các hộ thắp sáng chủ yếu bằng đèn dầu, nến, có rất ít</w:t>
      </w:r>
      <w:r w:rsidR="006D36C5" w:rsidRPr="00103D91">
        <w:rPr>
          <w:rFonts w:ascii="Palatino Linotype" w:hAnsi="Palatino Linotype" w:cs="Times New Roman"/>
          <w:color w:val="000000"/>
          <w:sz w:val="24"/>
          <w:szCs w:val="24"/>
        </w:rPr>
        <w:t xml:space="preserve"> h</w:t>
      </w:r>
      <w:r w:rsidR="006D36C5" w:rsidRPr="00103D91">
        <w:rPr>
          <w:rFonts w:ascii="Palatino Linotype" w:hAnsi="Palatino Linotype" w:cs="Times New Roman"/>
          <w:color w:val="000000"/>
          <w:spacing w:val="-4"/>
          <w:sz w:val="24"/>
          <w:szCs w:val="24"/>
          <w:lang w:val="vi-VN"/>
        </w:rPr>
        <w:t xml:space="preserve">ộ </w:t>
      </w:r>
      <w:r w:rsidR="006D36C5" w:rsidRPr="00103D91">
        <w:rPr>
          <w:rFonts w:ascii="Palatino Linotype" w:hAnsi="Palatino Linotype" w:cs="Times New Roman"/>
          <w:color w:val="000000"/>
          <w:spacing w:val="-4"/>
          <w:sz w:val="24"/>
          <w:szCs w:val="24"/>
        </w:rPr>
        <w:t xml:space="preserve">dùng </w:t>
      </w:r>
      <w:r w:rsidR="006D36C5" w:rsidRPr="00103D91">
        <w:rPr>
          <w:rFonts w:ascii="Palatino Linotype" w:hAnsi="Palatino Linotype" w:cs="Times New Roman"/>
          <w:color w:val="000000"/>
          <w:spacing w:val="-4"/>
          <w:sz w:val="24"/>
          <w:szCs w:val="24"/>
          <w:lang w:val="vi-VN"/>
        </w:rPr>
        <w:t xml:space="preserve">bình ắc quy thắp sáng. </w:t>
      </w:r>
      <w:r w:rsidRPr="00103D91">
        <w:rPr>
          <w:rFonts w:ascii="Palatino Linotype" w:hAnsi="Palatino Linotype" w:cs="Times New Roman"/>
          <w:color w:val="000000"/>
          <w:sz w:val="24"/>
          <w:szCs w:val="24"/>
        </w:rPr>
        <w:t xml:space="preserve">Cư dân </w:t>
      </w:r>
      <w:r w:rsidR="00B07A8D" w:rsidRPr="00103D91">
        <w:rPr>
          <w:rFonts w:ascii="Palatino Linotype" w:hAnsi="Palatino Linotype" w:cs="Times New Roman"/>
          <w:color w:val="000000"/>
          <w:sz w:val="24"/>
          <w:szCs w:val="24"/>
        </w:rPr>
        <w:t>không có nhà vệ sinh,</w:t>
      </w:r>
      <w:r w:rsidR="00B07A8D" w:rsidRPr="00103D91">
        <w:rPr>
          <w:rFonts w:ascii="Palatino Linotype" w:hAnsi="Palatino Linotype" w:cs="Times New Roman"/>
          <w:color w:val="000000"/>
          <w:sz w:val="24"/>
          <w:szCs w:val="24"/>
          <w:lang w:val="vi-VN"/>
        </w:rPr>
        <w:t xml:space="preserve"> </w:t>
      </w:r>
      <w:r w:rsidRPr="00103D91">
        <w:rPr>
          <w:rFonts w:ascii="Palatino Linotype" w:hAnsi="Palatino Linotype" w:cs="Times New Roman"/>
          <w:color w:val="000000"/>
          <w:sz w:val="24"/>
          <w:szCs w:val="24"/>
          <w:lang w:val="vi-VN"/>
        </w:rPr>
        <w:t xml:space="preserve">"xả thải” trực tiếp </w:t>
      </w:r>
      <w:r w:rsidRPr="00103D91">
        <w:rPr>
          <w:rFonts w:ascii="Palatino Linotype" w:hAnsi="Palatino Linotype" w:cs="Times New Roman"/>
          <w:color w:val="000000"/>
          <w:sz w:val="24"/>
          <w:szCs w:val="24"/>
        </w:rPr>
        <w:t>xuống sông</w:t>
      </w:r>
      <w:r w:rsidR="00B07A8D" w:rsidRPr="00103D91">
        <w:rPr>
          <w:rFonts w:ascii="Palatino Linotype" w:hAnsi="Palatino Linotype" w:cs="Times New Roman"/>
          <w:color w:val="000000"/>
          <w:sz w:val="24"/>
          <w:szCs w:val="24"/>
        </w:rPr>
        <w:t xml:space="preserve"> dẫn đến tình trạng </w:t>
      </w:r>
      <w:r w:rsidRPr="00103D91">
        <w:rPr>
          <w:rFonts w:ascii="Palatino Linotype" w:hAnsi="Palatino Linotype" w:cs="Times New Roman"/>
          <w:color w:val="000000"/>
          <w:sz w:val="24"/>
          <w:szCs w:val="24"/>
        </w:rPr>
        <w:t xml:space="preserve">môi trường </w:t>
      </w:r>
      <w:r w:rsidRPr="00103D91">
        <w:rPr>
          <w:rFonts w:ascii="Palatino Linotype" w:hAnsi="Palatino Linotype" w:cs="Times New Roman"/>
          <w:color w:val="000000"/>
          <w:sz w:val="24"/>
          <w:szCs w:val="24"/>
          <w:lang w:val="vi-VN"/>
        </w:rPr>
        <w:t>bị ô nhiễm</w:t>
      </w:r>
      <w:r w:rsidR="006D36C5" w:rsidRPr="00103D91">
        <w:rPr>
          <w:rFonts w:ascii="Palatino Linotype" w:hAnsi="Palatino Linotype" w:cs="Times New Roman"/>
          <w:color w:val="000000"/>
          <w:sz w:val="24"/>
          <w:szCs w:val="24"/>
        </w:rPr>
        <w:t xml:space="preserve">, </w:t>
      </w:r>
      <w:r w:rsidRPr="00103D91">
        <w:rPr>
          <w:rFonts w:ascii="Palatino Linotype" w:hAnsi="Palatino Linotype" w:cs="Times New Roman"/>
          <w:color w:val="000000"/>
          <w:sz w:val="24"/>
          <w:szCs w:val="24"/>
        </w:rPr>
        <w:t>ảnh hưởng sức khoẻ và mỹ quan của thành phố.</w:t>
      </w:r>
      <w:r w:rsidRPr="00103D91">
        <w:rPr>
          <w:rFonts w:ascii="Palatino Linotype" w:hAnsi="Palatino Linotype" w:cs="Times New Roman"/>
          <w:color w:val="000000"/>
          <w:sz w:val="24"/>
          <w:szCs w:val="24"/>
          <w:lang w:val="vi-VN"/>
        </w:rPr>
        <w:t xml:space="preserve"> </w:t>
      </w:r>
    </w:p>
    <w:p w:rsidR="00531DF3" w:rsidRPr="00103D91" w:rsidRDefault="00486784" w:rsidP="00103D91">
      <w:pPr>
        <w:spacing w:after="0" w:line="288" w:lineRule="auto"/>
        <w:ind w:firstLine="720"/>
        <w:jc w:val="both"/>
        <w:rPr>
          <w:rFonts w:ascii="Palatino Linotype" w:hAnsi="Palatino Linotype"/>
          <w:color w:val="000000"/>
          <w:sz w:val="24"/>
          <w:szCs w:val="24"/>
          <w:lang w:val="vi-VN"/>
        </w:rPr>
      </w:pPr>
      <w:r w:rsidRPr="00103D91">
        <w:rPr>
          <w:rFonts w:ascii="Palatino Linotype" w:hAnsi="Palatino Linotype" w:cs="Times New Roman"/>
          <w:sz w:val="24"/>
          <w:szCs w:val="24"/>
        </w:rPr>
        <w:t xml:space="preserve">Trong nghiên cứu, khảo sát 941 hộ gia đình sống trên thuyền </w:t>
      </w:r>
      <w:r w:rsidR="00531DF3" w:rsidRPr="00103D91">
        <w:rPr>
          <w:rFonts w:ascii="Palatino Linotype" w:hAnsi="Palatino Linotype"/>
          <w:color w:val="000000"/>
          <w:sz w:val="24"/>
          <w:szCs w:val="24"/>
        </w:rPr>
        <w:t xml:space="preserve">nên tỷ lệ hộ gia đình sử dụng nước sông để nấu ăn, uống, tắm rửa và rửa mặt là 9,7%, 10,7%, 81,8% và 91,7%; tỷ </w:t>
      </w:r>
      <w:r w:rsidR="00531DF3" w:rsidRPr="00103D91">
        <w:rPr>
          <w:rFonts w:ascii="Palatino Linotype" w:hAnsi="Palatino Linotype"/>
          <w:color w:val="000000"/>
          <w:sz w:val="24"/>
          <w:szCs w:val="24"/>
          <w:lang w:val="vi-VN"/>
        </w:rPr>
        <w:t xml:space="preserve">lệ hộ gia đình </w:t>
      </w:r>
      <w:r w:rsidR="00531DF3" w:rsidRPr="00103D91">
        <w:rPr>
          <w:rFonts w:ascii="Palatino Linotype" w:hAnsi="Palatino Linotype"/>
          <w:color w:val="000000"/>
          <w:sz w:val="24"/>
          <w:szCs w:val="24"/>
        </w:rPr>
        <w:t xml:space="preserve">dùng nước sông để </w:t>
      </w:r>
      <w:r w:rsidR="00531DF3" w:rsidRPr="00103D91">
        <w:rPr>
          <w:rFonts w:ascii="Palatino Linotype" w:hAnsi="Palatino Linotype"/>
          <w:color w:val="000000"/>
          <w:sz w:val="24"/>
          <w:szCs w:val="24"/>
          <w:lang w:val="vi-VN"/>
        </w:rPr>
        <w:t xml:space="preserve">đun sôi trước khi uống, rửa tay, nấu </w:t>
      </w:r>
      <w:r w:rsidR="00531DF3" w:rsidRPr="00103D91">
        <w:rPr>
          <w:rFonts w:ascii="Palatino Linotype" w:hAnsi="Palatino Linotype"/>
          <w:color w:val="000000"/>
          <w:sz w:val="24"/>
          <w:szCs w:val="24"/>
        </w:rPr>
        <w:t xml:space="preserve">chín </w:t>
      </w:r>
      <w:r w:rsidR="00531DF3" w:rsidRPr="00103D91">
        <w:rPr>
          <w:rFonts w:ascii="Palatino Linotype" w:hAnsi="Palatino Linotype"/>
          <w:color w:val="000000"/>
          <w:sz w:val="24"/>
          <w:szCs w:val="24"/>
          <w:lang w:val="vi-VN"/>
        </w:rPr>
        <w:t xml:space="preserve">trước khi ăn là </w:t>
      </w:r>
      <w:r w:rsidR="00531DF3" w:rsidRPr="00103D91">
        <w:rPr>
          <w:rFonts w:ascii="Palatino Linotype" w:hAnsi="Palatino Linotype"/>
          <w:color w:val="000000"/>
          <w:sz w:val="24"/>
          <w:szCs w:val="24"/>
          <w:lang w:val="vi-VN"/>
        </w:rPr>
        <w:lastRenderedPageBreak/>
        <w:t>42,6%, 26,3% và 72,7%. Tỷ lệ hộ gia đình đại tiện và vứt rác xuống sông là 85,4% và 54,0%</w:t>
      </w:r>
      <w:r w:rsidR="00531DF3" w:rsidRPr="00103D91">
        <w:rPr>
          <w:rFonts w:ascii="Palatino Linotype" w:hAnsi="Palatino Linotype"/>
          <w:color w:val="000000"/>
          <w:sz w:val="24"/>
          <w:szCs w:val="24"/>
        </w:rPr>
        <w:t xml:space="preserve"> </w:t>
      </w:r>
      <w:r w:rsidR="001B206C" w:rsidRPr="00103D91">
        <w:rPr>
          <w:rFonts w:ascii="Palatino Linotype" w:hAnsi="Palatino Linotype"/>
          <w:color w:val="000000"/>
          <w:sz w:val="24"/>
          <w:szCs w:val="24"/>
        </w:rPr>
        <w:t>(</w:t>
      </w:r>
      <w:r w:rsidR="00531DF3" w:rsidRPr="00103D91">
        <w:rPr>
          <w:rFonts w:ascii="Palatino Linotype" w:hAnsi="Palatino Linotype"/>
          <w:color w:val="000000"/>
          <w:sz w:val="24"/>
          <w:szCs w:val="24"/>
          <w:lang w:val="nl-NL"/>
        </w:rPr>
        <w:t>Quang &amp; nnk</w:t>
      </w:r>
      <w:r w:rsidR="001B206C" w:rsidRPr="00103D91">
        <w:rPr>
          <w:rFonts w:ascii="Palatino Linotype" w:hAnsi="Palatino Linotype"/>
          <w:color w:val="000000"/>
          <w:sz w:val="24"/>
          <w:szCs w:val="24"/>
          <w:lang w:val="nl-NL"/>
        </w:rPr>
        <w:t>,</w:t>
      </w:r>
      <w:r w:rsidR="00531DF3" w:rsidRPr="00103D91">
        <w:rPr>
          <w:rFonts w:ascii="Palatino Linotype" w:hAnsi="Palatino Linotype"/>
          <w:color w:val="000000"/>
          <w:sz w:val="24"/>
          <w:szCs w:val="24"/>
          <w:lang w:val="nl-NL"/>
        </w:rPr>
        <w:t xml:space="preserve"> 2005</w:t>
      </w:r>
      <w:r w:rsidR="001B206C" w:rsidRPr="00103D91">
        <w:rPr>
          <w:rFonts w:ascii="Palatino Linotype" w:hAnsi="Palatino Linotype"/>
          <w:color w:val="000000"/>
          <w:sz w:val="24"/>
          <w:szCs w:val="24"/>
          <w:lang w:val="nl-NL"/>
        </w:rPr>
        <w:t>, tr</w:t>
      </w:r>
      <w:r w:rsidR="00A237D5" w:rsidRPr="00103D91">
        <w:rPr>
          <w:rFonts w:ascii="Palatino Linotype" w:hAnsi="Palatino Linotype"/>
          <w:color w:val="000000"/>
          <w:sz w:val="24"/>
          <w:szCs w:val="24"/>
          <w:lang w:val="nl-NL"/>
        </w:rPr>
        <w:t>. 942-944</w:t>
      </w:r>
      <w:r w:rsidR="001B206C" w:rsidRPr="00103D91">
        <w:rPr>
          <w:rFonts w:ascii="Palatino Linotype" w:hAnsi="Palatino Linotype"/>
          <w:color w:val="000000"/>
          <w:sz w:val="24"/>
          <w:szCs w:val="24"/>
          <w:lang w:val="nl-NL"/>
        </w:rPr>
        <w:t xml:space="preserve"> </w:t>
      </w:r>
      <w:r w:rsidR="00531DF3" w:rsidRPr="00103D91">
        <w:rPr>
          <w:rFonts w:ascii="Palatino Linotype" w:hAnsi="Palatino Linotype"/>
          <w:color w:val="000000"/>
          <w:sz w:val="24"/>
          <w:szCs w:val="24"/>
        </w:rPr>
        <w:t>]</w:t>
      </w:r>
      <w:r w:rsidR="00531DF3" w:rsidRPr="00103D91">
        <w:rPr>
          <w:rFonts w:ascii="Palatino Linotype" w:hAnsi="Palatino Linotype"/>
          <w:color w:val="000000"/>
          <w:sz w:val="24"/>
          <w:szCs w:val="24"/>
          <w:lang w:val="vi-VN"/>
        </w:rPr>
        <w:t>.</w:t>
      </w:r>
    </w:p>
    <w:p w:rsidR="00F029C2" w:rsidRPr="00103D91" w:rsidRDefault="00486784" w:rsidP="00103D91">
      <w:pPr>
        <w:spacing w:after="0" w:line="288" w:lineRule="auto"/>
        <w:ind w:firstLine="420"/>
        <w:jc w:val="both"/>
        <w:rPr>
          <w:rFonts w:ascii="Palatino Linotype" w:hAnsi="Palatino Linotype"/>
          <w:color w:val="000000"/>
          <w:sz w:val="24"/>
          <w:szCs w:val="24"/>
        </w:rPr>
      </w:pPr>
      <w:r w:rsidRPr="00103D91">
        <w:rPr>
          <w:rFonts w:ascii="Palatino Linotype" w:hAnsi="Palatino Linotype" w:cs="Times New Roman"/>
          <w:color w:val="000000"/>
          <w:sz w:val="24"/>
          <w:szCs w:val="24"/>
        </w:rPr>
        <w:t>Hiện nay</w:t>
      </w:r>
      <w:r w:rsidR="001A2E8B" w:rsidRPr="00103D91">
        <w:rPr>
          <w:rFonts w:ascii="Palatino Linotype" w:hAnsi="Palatino Linotype" w:cs="Times New Roman"/>
          <w:color w:val="000000"/>
          <w:sz w:val="24"/>
          <w:szCs w:val="24"/>
        </w:rPr>
        <w:t>,</w:t>
      </w:r>
      <w:r w:rsidRPr="00103D91">
        <w:rPr>
          <w:rFonts w:ascii="Palatino Linotype" w:hAnsi="Palatino Linotype" w:cs="Times New Roman"/>
          <w:color w:val="000000"/>
          <w:sz w:val="24"/>
          <w:szCs w:val="24"/>
        </w:rPr>
        <w:t xml:space="preserve"> tại các khu TĐC</w:t>
      </w:r>
      <w:r w:rsidRPr="00103D91">
        <w:rPr>
          <w:rFonts w:ascii="Palatino Linotype" w:hAnsi="Palatino Linotype"/>
          <w:color w:val="000000"/>
          <w:sz w:val="24"/>
          <w:szCs w:val="24"/>
        </w:rPr>
        <w:t xml:space="preserve"> 100% hộ gia đình sử dụng điện và nước sạch, hệ thống thoát nước thải, hệ thống đường bê tông, trải nhựa...đáp ứng nhu cầu ngày càng cao của cư dân.  CSHT là một trong những nhân tố tác động, thay đổi chất lượng cuộc sống cư dân. </w:t>
      </w:r>
    </w:p>
    <w:p w:rsidR="00121245" w:rsidRPr="00103D91" w:rsidRDefault="00121245" w:rsidP="00103D91">
      <w:pPr>
        <w:pStyle w:val="z4"/>
        <w:spacing w:line="288" w:lineRule="auto"/>
        <w:ind w:left="0" w:firstLine="720"/>
        <w:outlineLvl w:val="9"/>
        <w:rPr>
          <w:rStyle w:val="fontstyle01"/>
          <w:rFonts w:ascii="Palatino Linotype" w:hAnsi="Palatino Linotype"/>
          <w:b w:val="0"/>
          <w:i w:val="0"/>
          <w:sz w:val="24"/>
          <w:szCs w:val="24"/>
        </w:rPr>
      </w:pPr>
      <w:r w:rsidRPr="00103D91">
        <w:rPr>
          <w:rStyle w:val="fontstyle01"/>
          <w:rFonts w:ascii="Palatino Linotype" w:hAnsi="Palatino Linotype"/>
          <w:b w:val="0"/>
          <w:i w:val="0"/>
          <w:sz w:val="24"/>
          <w:szCs w:val="24"/>
        </w:rPr>
        <w:t xml:space="preserve">Số liệu thống kê các nguồn thu nhập bằng tiền đối với cư dân tại thời điểm trước TĐC rất khó xác định. </w:t>
      </w:r>
      <w:r w:rsidR="001A2E8B" w:rsidRPr="00103D91">
        <w:rPr>
          <w:rStyle w:val="fontstyle01"/>
          <w:rFonts w:ascii="Palatino Linotype" w:hAnsi="Palatino Linotype"/>
          <w:b w:val="0"/>
          <w:i w:val="0"/>
          <w:sz w:val="24"/>
          <w:szCs w:val="24"/>
        </w:rPr>
        <w:t>Chúng tôi đã</w:t>
      </w:r>
      <w:r w:rsidRPr="00103D91">
        <w:rPr>
          <w:rStyle w:val="fontstyle01"/>
          <w:rFonts w:ascii="Palatino Linotype" w:hAnsi="Palatino Linotype"/>
          <w:b w:val="0"/>
          <w:i w:val="0"/>
          <w:sz w:val="24"/>
          <w:szCs w:val="24"/>
        </w:rPr>
        <w:t xml:space="preserve"> sử dụng số liệu trong </w:t>
      </w:r>
      <w:r w:rsidR="00DA5B44" w:rsidRPr="00103D91">
        <w:rPr>
          <w:rStyle w:val="fontstyle01"/>
          <w:rFonts w:ascii="Palatino Linotype" w:hAnsi="Palatino Linotype"/>
          <w:b w:val="0"/>
          <w:i w:val="0"/>
          <w:sz w:val="24"/>
          <w:szCs w:val="24"/>
        </w:rPr>
        <w:t xml:space="preserve">Báo cáo </w:t>
      </w:r>
      <w:r w:rsidR="00DA5B44" w:rsidRPr="00103D91">
        <w:rPr>
          <w:rStyle w:val="fontstyle01"/>
          <w:rFonts w:ascii="Palatino Linotype" w:hAnsi="Palatino Linotype"/>
          <w:b w:val="0"/>
          <w:sz w:val="24"/>
          <w:szCs w:val="24"/>
        </w:rPr>
        <w:t>“</w:t>
      </w:r>
      <w:r w:rsidRPr="00103D91">
        <w:rPr>
          <w:rStyle w:val="fontstyle01"/>
          <w:rFonts w:ascii="Palatino Linotype" w:hAnsi="Palatino Linotype"/>
          <w:b w:val="0"/>
          <w:sz w:val="24"/>
          <w:szCs w:val="24"/>
        </w:rPr>
        <w:t>Dự án tái định cư của UBND thành phố Huế năm 2007</w:t>
      </w:r>
      <w:r w:rsidR="00DA5B44" w:rsidRPr="00103D91">
        <w:rPr>
          <w:rStyle w:val="fontstyle01"/>
          <w:rFonts w:ascii="Palatino Linotype" w:hAnsi="Palatino Linotype"/>
          <w:b w:val="0"/>
          <w:sz w:val="24"/>
          <w:szCs w:val="24"/>
        </w:rPr>
        <w:t>”</w:t>
      </w:r>
      <w:r w:rsidRPr="00103D91">
        <w:rPr>
          <w:rStyle w:val="fontstyle01"/>
          <w:rFonts w:ascii="Palatino Linotype" w:hAnsi="Palatino Linotype"/>
          <w:b w:val="0"/>
          <w:i w:val="0"/>
          <w:sz w:val="24"/>
          <w:szCs w:val="24"/>
        </w:rPr>
        <w:t xml:space="preserve"> đối với các hộ gia đình cư dân tại thành phố Huế như sau:</w:t>
      </w:r>
    </w:p>
    <w:p w:rsidR="00C463A4" w:rsidRPr="00103D91" w:rsidRDefault="00121245" w:rsidP="00103D91">
      <w:pPr>
        <w:spacing w:after="0" w:line="288" w:lineRule="auto"/>
        <w:ind w:firstLine="567"/>
        <w:jc w:val="both"/>
        <w:rPr>
          <w:rFonts w:ascii="Palatino Linotype" w:hAnsi="Palatino Linotype"/>
          <w:color w:val="000000"/>
          <w:sz w:val="24"/>
          <w:szCs w:val="24"/>
        </w:rPr>
      </w:pPr>
      <w:r w:rsidRPr="00103D91">
        <w:rPr>
          <w:rStyle w:val="fontstyle01"/>
          <w:rFonts w:ascii="Palatino Linotype" w:hAnsi="Palatino Linotype"/>
          <w:b w:val="0"/>
          <w:sz w:val="24"/>
          <w:szCs w:val="24"/>
        </w:rPr>
        <w:t>Trong tổng số 1.031 hộ gia đình (thời điểm năm 2007), số hộ thu nhập dưới 200.000 đồng/tháng chiếm tỷ lệ 10,3%, từ 200.000 đồng đến 300.000 đồng/tháng chiếm tỷ lệ 48,5%, từ 300.000 đồng đến 500.000 đồng/tháng chiếm tỷ lệ 36,5%, từ 500.000 đồng/tháng trở lên chiếm tỷ lệ 4,7%.</w:t>
      </w:r>
      <w:r w:rsidR="00BF75D5" w:rsidRPr="00103D91">
        <w:rPr>
          <w:rStyle w:val="fontstyle01"/>
          <w:rFonts w:ascii="Palatino Linotype" w:hAnsi="Palatino Linotype"/>
          <w:b w:val="0"/>
          <w:sz w:val="24"/>
          <w:szCs w:val="24"/>
        </w:rPr>
        <w:t xml:space="preserve"> Tỷ lệ</w:t>
      </w:r>
      <w:r w:rsidRPr="00103D91">
        <w:rPr>
          <w:rFonts w:ascii="Palatino Linotype" w:hAnsi="Palatino Linotype"/>
          <w:color w:val="000000"/>
          <w:sz w:val="24"/>
          <w:szCs w:val="24"/>
        </w:rPr>
        <w:t xml:space="preserve"> hộ nghèo chiếm từ 4,2% đến 37,1%</w:t>
      </w:r>
      <w:r w:rsidR="00D20A94" w:rsidRPr="00103D91">
        <w:rPr>
          <w:rStyle w:val="FootnoteReference"/>
          <w:rFonts w:ascii="Palatino Linotype" w:hAnsi="Palatino Linotype"/>
          <w:color w:val="000000"/>
          <w:sz w:val="24"/>
          <w:szCs w:val="24"/>
        </w:rPr>
        <w:footnoteReference w:id="6"/>
      </w:r>
      <w:r w:rsidRPr="00103D91">
        <w:rPr>
          <w:rFonts w:ascii="Palatino Linotype" w:hAnsi="Palatino Linotype"/>
          <w:color w:val="000000"/>
          <w:sz w:val="24"/>
          <w:szCs w:val="24"/>
        </w:rPr>
        <w:t xml:space="preserve">. </w:t>
      </w:r>
    </w:p>
    <w:p w:rsidR="00286476" w:rsidRPr="00103D91" w:rsidRDefault="002621D0" w:rsidP="00103D91">
      <w:pPr>
        <w:spacing w:after="0" w:line="288" w:lineRule="auto"/>
        <w:ind w:firstLine="567"/>
        <w:jc w:val="both"/>
        <w:rPr>
          <w:rFonts w:ascii="Palatino Linotype" w:hAnsi="Palatino Linotype"/>
          <w:color w:val="000000"/>
          <w:sz w:val="24"/>
          <w:szCs w:val="24"/>
        </w:rPr>
      </w:pPr>
      <w:r w:rsidRPr="00103D91">
        <w:rPr>
          <w:rFonts w:ascii="Palatino Linotype" w:hAnsi="Palatino Linotype" w:cs="Times New Roman"/>
          <w:sz w:val="24"/>
          <w:szCs w:val="24"/>
        </w:rPr>
        <w:t>C</w:t>
      </w:r>
      <w:r w:rsidR="00286476" w:rsidRPr="00103D91">
        <w:rPr>
          <w:rFonts w:ascii="Palatino Linotype" w:hAnsi="Palatino Linotype" w:cs="Times New Roman"/>
          <w:sz w:val="24"/>
          <w:szCs w:val="24"/>
        </w:rPr>
        <w:t>húng tôi lập bốn nhóm mẫu điều tra</w:t>
      </w:r>
      <w:r w:rsidR="004D749B" w:rsidRPr="00103D91">
        <w:rPr>
          <w:rFonts w:ascii="Palatino Linotype" w:hAnsi="Palatino Linotype" w:cs="Times New Roman"/>
          <w:sz w:val="24"/>
          <w:szCs w:val="24"/>
        </w:rPr>
        <w:t xml:space="preserve"> </w:t>
      </w:r>
      <w:r w:rsidR="00286476" w:rsidRPr="00103D91">
        <w:rPr>
          <w:rFonts w:ascii="Palatino Linotype" w:hAnsi="Palatino Linotype" w:cs="Times New Roman"/>
          <w:sz w:val="24"/>
          <w:szCs w:val="24"/>
        </w:rPr>
        <w:t xml:space="preserve">theo độ dài thời gian TĐC của 160 hộ </w:t>
      </w:r>
      <w:r w:rsidR="00F01E6B" w:rsidRPr="00103D91">
        <w:rPr>
          <w:rFonts w:ascii="Palatino Linotype" w:hAnsi="Palatino Linotype" w:cs="Times New Roman"/>
          <w:sz w:val="24"/>
          <w:szCs w:val="24"/>
        </w:rPr>
        <w:t xml:space="preserve">gia đình </w:t>
      </w:r>
      <w:r w:rsidR="00913A06" w:rsidRPr="00103D91">
        <w:rPr>
          <w:rFonts w:ascii="Palatino Linotype" w:hAnsi="Palatino Linotype" w:cs="Times New Roman"/>
          <w:sz w:val="24"/>
          <w:szCs w:val="24"/>
        </w:rPr>
        <w:t xml:space="preserve">nhằm </w:t>
      </w:r>
      <w:r w:rsidRPr="00103D91">
        <w:rPr>
          <w:rFonts w:ascii="Palatino Linotype" w:hAnsi="Palatino Linotype" w:cs="Times New Roman"/>
          <w:sz w:val="24"/>
          <w:szCs w:val="24"/>
        </w:rPr>
        <w:t>đánh giá thu nhập cư dân theo thời gian TĐC</w:t>
      </w:r>
      <w:r w:rsidR="00286476" w:rsidRPr="00103D91">
        <w:rPr>
          <w:rFonts w:ascii="Palatino Linotype" w:hAnsi="Palatino Linotype" w:cs="Times New Roman"/>
          <w:sz w:val="24"/>
          <w:szCs w:val="24"/>
        </w:rPr>
        <w:t xml:space="preserve">. </w:t>
      </w:r>
    </w:p>
    <w:p w:rsidR="00286476" w:rsidRPr="00103D91" w:rsidRDefault="00286476" w:rsidP="00103D91">
      <w:pPr>
        <w:spacing w:after="0" w:line="288" w:lineRule="auto"/>
        <w:ind w:firstLine="567"/>
        <w:jc w:val="both"/>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 xml:space="preserve">Nhóm 1: Gồm những </w:t>
      </w:r>
      <w:r w:rsidR="00913A06" w:rsidRPr="00103D91">
        <w:rPr>
          <w:rFonts w:ascii="Palatino Linotype" w:hAnsi="Palatino Linotype" w:cs="Times New Roman"/>
          <w:color w:val="000000"/>
          <w:sz w:val="24"/>
          <w:szCs w:val="24"/>
        </w:rPr>
        <w:t>hộ</w:t>
      </w:r>
      <w:r w:rsidR="00F01E6B" w:rsidRPr="00103D91">
        <w:rPr>
          <w:rFonts w:ascii="Palatino Linotype" w:hAnsi="Palatino Linotype" w:cs="Times New Roman"/>
          <w:color w:val="000000"/>
          <w:sz w:val="24"/>
          <w:szCs w:val="24"/>
        </w:rPr>
        <w:t xml:space="preserve"> gia đình</w:t>
      </w:r>
      <w:r w:rsidRPr="00103D91">
        <w:rPr>
          <w:rFonts w:ascii="Palatino Linotype" w:hAnsi="Palatino Linotype" w:cs="Times New Roman"/>
          <w:color w:val="000000"/>
          <w:sz w:val="24"/>
          <w:szCs w:val="24"/>
        </w:rPr>
        <w:t xml:space="preserve"> có thời gian TĐC dưới 10 năm.</w:t>
      </w:r>
    </w:p>
    <w:p w:rsidR="00286476" w:rsidRPr="00103D91" w:rsidRDefault="00286476" w:rsidP="00103D91">
      <w:pPr>
        <w:spacing w:after="0" w:line="288" w:lineRule="auto"/>
        <w:ind w:firstLine="567"/>
        <w:jc w:val="both"/>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 xml:space="preserve">Nhóm 2: Gồm những </w:t>
      </w:r>
      <w:r w:rsidR="00913A06" w:rsidRPr="00103D91">
        <w:rPr>
          <w:rFonts w:ascii="Palatino Linotype" w:hAnsi="Palatino Linotype" w:cs="Times New Roman"/>
          <w:color w:val="000000"/>
          <w:sz w:val="24"/>
          <w:szCs w:val="24"/>
        </w:rPr>
        <w:t xml:space="preserve">hộ </w:t>
      </w:r>
      <w:r w:rsidRPr="00103D91">
        <w:rPr>
          <w:rFonts w:ascii="Palatino Linotype" w:hAnsi="Palatino Linotype" w:cs="Times New Roman"/>
          <w:color w:val="000000"/>
          <w:sz w:val="24"/>
          <w:szCs w:val="24"/>
        </w:rPr>
        <w:t>gia đình có thời gian TĐC từ 11 đến dưới 25 năm.</w:t>
      </w:r>
    </w:p>
    <w:p w:rsidR="00286476" w:rsidRPr="00103D91" w:rsidRDefault="00286476" w:rsidP="00103D91">
      <w:pPr>
        <w:spacing w:after="0" w:line="288" w:lineRule="auto"/>
        <w:ind w:firstLine="567"/>
        <w:jc w:val="both"/>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 xml:space="preserve">Nhóm 3: Gồm những gia đình có thời gian TĐC từ 25 đến trên 30 năm. </w:t>
      </w:r>
    </w:p>
    <w:p w:rsidR="00286476" w:rsidRPr="00103D91" w:rsidRDefault="00286476" w:rsidP="00103D91">
      <w:pPr>
        <w:spacing w:after="0" w:line="288" w:lineRule="auto"/>
        <w:ind w:firstLine="567"/>
        <w:jc w:val="both"/>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 xml:space="preserve">Nhóm 4: Gồm những gia đình có thời gian TĐC trên 30 năm. </w:t>
      </w:r>
    </w:p>
    <w:p w:rsidR="00286476" w:rsidRPr="00103D91" w:rsidRDefault="00286476" w:rsidP="00103D91">
      <w:pPr>
        <w:spacing w:after="0" w:line="288" w:lineRule="auto"/>
        <w:ind w:firstLine="567"/>
        <w:jc w:val="both"/>
        <w:rPr>
          <w:rFonts w:ascii="Palatino Linotype" w:hAnsi="Palatino Linotype" w:cs="Times New Roman"/>
          <w:b/>
          <w:i/>
          <w:color w:val="000000"/>
          <w:spacing w:val="4"/>
          <w:sz w:val="24"/>
          <w:szCs w:val="24"/>
          <w:lang w:val="vi-VN"/>
        </w:rPr>
      </w:pPr>
      <w:r w:rsidRPr="00103D91">
        <w:rPr>
          <w:rFonts w:ascii="Palatino Linotype" w:hAnsi="Palatino Linotype" w:cs="Times New Roman"/>
          <w:color w:val="000000"/>
          <w:spacing w:val="4"/>
          <w:sz w:val="24"/>
          <w:szCs w:val="24"/>
        </w:rPr>
        <w:t>Kết quả số liệu thu nhập theo thời gian TĐC như sau:</w:t>
      </w:r>
    </w:p>
    <w:p w:rsidR="00286476" w:rsidRPr="00103D91" w:rsidRDefault="00286476" w:rsidP="00103D91">
      <w:pPr>
        <w:pStyle w:val="BIEUDO"/>
        <w:spacing w:line="288" w:lineRule="auto"/>
        <w:ind w:firstLine="567"/>
        <w:jc w:val="both"/>
        <w:rPr>
          <w:rFonts w:ascii="Palatino Linotype" w:hAnsi="Palatino Linotype" w:cs="Times New Roman"/>
          <w:sz w:val="24"/>
          <w:szCs w:val="24"/>
        </w:rPr>
      </w:pPr>
      <w:bookmarkStart w:id="21" w:name="_Toc58856174"/>
      <w:bookmarkStart w:id="22" w:name="_Toc59093353"/>
      <w:bookmarkStart w:id="23" w:name="_Toc68942920"/>
      <w:bookmarkStart w:id="24" w:name="_Toc69622028"/>
      <w:bookmarkStart w:id="25" w:name="_Toc69827202"/>
      <w:bookmarkStart w:id="26" w:name="_Toc80947795"/>
      <w:r w:rsidRPr="00103D91">
        <w:rPr>
          <w:rFonts w:ascii="Palatino Linotype" w:hAnsi="Palatino Linotype" w:cs="Times New Roman"/>
          <w:b/>
          <w:sz w:val="24"/>
          <w:szCs w:val="24"/>
        </w:rPr>
        <w:t>Biểu đồ</w:t>
      </w:r>
      <w:r w:rsidRPr="00103D91">
        <w:rPr>
          <w:rFonts w:ascii="Palatino Linotype" w:hAnsi="Palatino Linotype" w:cs="Times New Roman"/>
          <w:sz w:val="24"/>
          <w:szCs w:val="24"/>
        </w:rPr>
        <w:t xml:space="preserve"> </w:t>
      </w:r>
      <w:r w:rsidRPr="00103D91">
        <w:rPr>
          <w:rFonts w:ascii="Palatino Linotype" w:hAnsi="Palatino Linotype" w:cs="Times New Roman"/>
          <w:b/>
          <w:sz w:val="24"/>
          <w:szCs w:val="24"/>
        </w:rPr>
        <w:t>1</w:t>
      </w:r>
      <w:r w:rsidRPr="00103D91">
        <w:rPr>
          <w:rFonts w:ascii="Palatino Linotype" w:hAnsi="Palatino Linotype" w:cs="Times New Roman"/>
          <w:sz w:val="24"/>
          <w:szCs w:val="24"/>
        </w:rPr>
        <w:t>: Thu nhập hộ gia đình/tháng theo độ dài thời gian TĐC</w:t>
      </w:r>
      <w:bookmarkEnd w:id="21"/>
      <w:bookmarkEnd w:id="22"/>
      <w:bookmarkEnd w:id="23"/>
      <w:bookmarkEnd w:id="24"/>
      <w:bookmarkEnd w:id="25"/>
      <w:bookmarkEnd w:id="26"/>
    </w:p>
    <w:p w:rsidR="00286476" w:rsidRPr="00103D91" w:rsidRDefault="00286476" w:rsidP="00103D91">
      <w:pPr>
        <w:spacing w:after="0" w:line="288" w:lineRule="auto"/>
        <w:jc w:val="both"/>
        <w:rPr>
          <w:rFonts w:ascii="Palatino Linotype" w:hAnsi="Palatino Linotype" w:cs="Times New Roman"/>
          <w:color w:val="000000"/>
          <w:sz w:val="24"/>
          <w:szCs w:val="24"/>
          <w:highlight w:val="green"/>
        </w:rPr>
      </w:pPr>
      <w:r w:rsidRPr="00103D91">
        <w:rPr>
          <w:rFonts w:ascii="Palatino Linotype" w:hAnsi="Palatino Linotype" w:cs="Times New Roman"/>
          <w:noProof/>
          <w:color w:val="000000"/>
          <w:sz w:val="24"/>
          <w:szCs w:val="24"/>
          <w:highlight w:val="green"/>
        </w:rPr>
        <w:drawing>
          <wp:inline distT="0" distB="0" distL="0" distR="0" wp14:anchorId="554E8247" wp14:editId="3FE8CC03">
            <wp:extent cx="5849535" cy="1504950"/>
            <wp:effectExtent l="0" t="0" r="18415"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6476" w:rsidRPr="00103D91" w:rsidRDefault="00286476" w:rsidP="00103D91">
      <w:pPr>
        <w:spacing w:after="0" w:line="288" w:lineRule="auto"/>
        <w:ind w:left="2880"/>
        <w:jc w:val="both"/>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(Nguồn: Số liệu điều tra hộ gia đình năm 2018, ĐVT: đồng)</w:t>
      </w:r>
    </w:p>
    <w:p w:rsidR="00286476" w:rsidRPr="00103D91" w:rsidRDefault="00286476" w:rsidP="00103D91">
      <w:pPr>
        <w:spacing w:after="0" w:line="288" w:lineRule="auto"/>
        <w:ind w:firstLine="567"/>
        <w:jc w:val="both"/>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 xml:space="preserve">Nhóm 1: Nhóm </w:t>
      </w:r>
      <w:r w:rsidR="00F01E6B" w:rsidRPr="00103D91">
        <w:rPr>
          <w:rFonts w:ascii="Palatino Linotype" w:hAnsi="Palatino Linotype" w:cs="Times New Roman"/>
          <w:color w:val="000000"/>
          <w:sz w:val="24"/>
          <w:szCs w:val="24"/>
        </w:rPr>
        <w:t>hộ gia đình</w:t>
      </w:r>
      <w:r w:rsidRPr="00103D91">
        <w:rPr>
          <w:rFonts w:ascii="Palatino Linotype" w:hAnsi="Palatino Linotype" w:cs="Times New Roman"/>
          <w:color w:val="000000"/>
          <w:sz w:val="24"/>
          <w:szCs w:val="24"/>
        </w:rPr>
        <w:t xml:space="preserve"> khu TĐC Hương Sơ, đời sống kinh tế đã được cải thiện, thu nhập tăng, cụ thể số hộ có thu nhập dưới 3.000.000 đồng/tháng có 11/40 hộ, chiếm tỷ lệ 27,5%, số hộ thu nhập từ 5.000.000 đồng/tháng chỉ có 1/40 hộ, chiếm tỷ lệ 2,5%.</w:t>
      </w:r>
    </w:p>
    <w:p w:rsidR="00286476" w:rsidRPr="00103D91" w:rsidRDefault="00286476" w:rsidP="00103D91">
      <w:pPr>
        <w:spacing w:after="0" w:line="288" w:lineRule="auto"/>
        <w:ind w:firstLine="567"/>
        <w:jc w:val="both"/>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lastRenderedPageBreak/>
        <w:t xml:space="preserve">Nhóm 2: Nhóm </w:t>
      </w:r>
      <w:r w:rsidR="00F01E6B" w:rsidRPr="00103D91">
        <w:rPr>
          <w:rFonts w:ascii="Palatino Linotype" w:hAnsi="Palatino Linotype" w:cs="Times New Roman"/>
          <w:color w:val="000000"/>
          <w:sz w:val="24"/>
          <w:szCs w:val="24"/>
        </w:rPr>
        <w:t xml:space="preserve">hộ gia đình </w:t>
      </w:r>
      <w:r w:rsidRPr="00103D91">
        <w:rPr>
          <w:rFonts w:ascii="Palatino Linotype" w:hAnsi="Palatino Linotype" w:cs="Times New Roman"/>
          <w:color w:val="000000"/>
          <w:sz w:val="24"/>
          <w:szCs w:val="24"/>
        </w:rPr>
        <w:t>khu TĐC Bãi Dâu đời sống kinh tế được cải thiện, thu nhập tăng, cụ thể số hộ có thu nhập dưới 3.000.000 đồng/tháng có 8/40 hộ, chiếm tỷ lệ 20,0%, số hộ thu nhập từ 5.000.000 đồng/ tháng có 5/40 hộ, chiếm tỷ lệ 12,5%.</w:t>
      </w:r>
    </w:p>
    <w:p w:rsidR="00286476" w:rsidRPr="00103D91" w:rsidRDefault="00286476" w:rsidP="00103D91">
      <w:pPr>
        <w:spacing w:after="0" w:line="288" w:lineRule="auto"/>
        <w:ind w:firstLine="567"/>
        <w:jc w:val="both"/>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 xml:space="preserve">Nhóm 3: Nhóm </w:t>
      </w:r>
      <w:r w:rsidR="00F01E6B" w:rsidRPr="00103D91">
        <w:rPr>
          <w:rFonts w:ascii="Palatino Linotype" w:hAnsi="Palatino Linotype" w:cs="Times New Roman"/>
          <w:color w:val="000000"/>
          <w:sz w:val="24"/>
          <w:szCs w:val="24"/>
        </w:rPr>
        <w:t xml:space="preserve">hộ gia đình </w:t>
      </w:r>
      <w:r w:rsidRPr="00103D91">
        <w:rPr>
          <w:rFonts w:ascii="Palatino Linotype" w:hAnsi="Palatino Linotype" w:cs="Times New Roman"/>
          <w:color w:val="000000"/>
          <w:sz w:val="24"/>
          <w:szCs w:val="24"/>
        </w:rPr>
        <w:t>khu TĐC Kim Long đời sống kinh tế được cải thiện, thu nhập tăng, số hộ có thu nhập dưới 3.000.000 đồng/tháng có 7/40 hộ, chiếm tỷ lệ 17,5%, số hộ thu nhập trên 5.000.000 đồng/tháng có 5/40 hộ, chiếm tỷ lệ 12,5%.</w:t>
      </w:r>
    </w:p>
    <w:p w:rsidR="00286476" w:rsidRPr="00103D91" w:rsidRDefault="00286476" w:rsidP="00103D91">
      <w:pPr>
        <w:spacing w:after="0" w:line="288" w:lineRule="auto"/>
        <w:ind w:firstLine="567"/>
        <w:jc w:val="both"/>
        <w:rPr>
          <w:rFonts w:ascii="Palatino Linotype" w:hAnsi="Palatino Linotype" w:cs="Times New Roman"/>
          <w:color w:val="000000"/>
          <w:spacing w:val="4"/>
          <w:sz w:val="24"/>
          <w:szCs w:val="24"/>
        </w:rPr>
      </w:pPr>
      <w:r w:rsidRPr="00103D91">
        <w:rPr>
          <w:rFonts w:ascii="Palatino Linotype" w:hAnsi="Palatino Linotype" w:cs="Times New Roman"/>
          <w:color w:val="000000"/>
          <w:spacing w:val="4"/>
          <w:sz w:val="24"/>
          <w:szCs w:val="24"/>
        </w:rPr>
        <w:t xml:space="preserve">Nhóm 4: Nhóm </w:t>
      </w:r>
      <w:r w:rsidR="00F01E6B" w:rsidRPr="00103D91">
        <w:rPr>
          <w:rFonts w:ascii="Palatino Linotype" w:hAnsi="Palatino Linotype" w:cs="Times New Roman"/>
          <w:color w:val="000000"/>
          <w:sz w:val="24"/>
          <w:szCs w:val="24"/>
        </w:rPr>
        <w:t xml:space="preserve">hộ gia đình </w:t>
      </w:r>
      <w:r w:rsidRPr="00103D91">
        <w:rPr>
          <w:rFonts w:ascii="Palatino Linotype" w:hAnsi="Palatino Linotype" w:cs="Times New Roman"/>
          <w:color w:val="000000"/>
          <w:spacing w:val="4"/>
          <w:sz w:val="24"/>
          <w:szCs w:val="24"/>
        </w:rPr>
        <w:t>khu TĐC Phước Vĩnh đời sống kinh tế được cải thiện nhiều nhất, thu nhập tăng, số hộ có thu nhập dưới 3.000.000 đồng/tháng có 5/40 hộ, chiếm tỷ lệ 12,5%, số hộ thu nhập trên 5.000.000 đồng/tháng có 25/40 hộ chiếm tỷ lệ 62,5%.</w:t>
      </w:r>
    </w:p>
    <w:p w:rsidR="00522F64" w:rsidRPr="00103D91" w:rsidRDefault="00AF5415" w:rsidP="00103D91">
      <w:pPr>
        <w:spacing w:after="0" w:line="288" w:lineRule="auto"/>
        <w:ind w:firstLine="567"/>
        <w:jc w:val="both"/>
        <w:rPr>
          <w:rFonts w:ascii="Palatino Linotype" w:hAnsi="Palatino Linotype"/>
          <w:sz w:val="24"/>
          <w:szCs w:val="24"/>
        </w:rPr>
      </w:pPr>
      <w:r w:rsidRPr="00103D91">
        <w:rPr>
          <w:rFonts w:ascii="Palatino Linotype" w:hAnsi="Palatino Linotype" w:cs="Times New Roman"/>
          <w:color w:val="000000"/>
          <w:sz w:val="24"/>
          <w:szCs w:val="24"/>
        </w:rPr>
        <w:t>Số liệu điều tra</w:t>
      </w:r>
      <w:r w:rsidR="00FF1C33" w:rsidRPr="00103D91">
        <w:rPr>
          <w:rFonts w:ascii="Palatino Linotype" w:hAnsi="Palatino Linotype" w:cs="Times New Roman"/>
          <w:color w:val="000000"/>
          <w:sz w:val="24"/>
          <w:szCs w:val="24"/>
        </w:rPr>
        <w:t xml:space="preserve"> cho biết </w:t>
      </w:r>
      <w:r w:rsidR="001C6366" w:rsidRPr="00103D91">
        <w:rPr>
          <w:rFonts w:ascii="Palatino Linotype" w:hAnsi="Palatino Linotype" w:cs="Times New Roman"/>
          <w:color w:val="000000"/>
          <w:sz w:val="24"/>
          <w:szCs w:val="24"/>
        </w:rPr>
        <w:t xml:space="preserve">độ dài thời gian TĐC ảnh hưởng trực tiếp đến </w:t>
      </w:r>
      <w:r w:rsidR="00FD18E3" w:rsidRPr="00103D91">
        <w:rPr>
          <w:rFonts w:ascii="Palatino Linotype" w:hAnsi="Palatino Linotype" w:cs="Times New Roman"/>
          <w:color w:val="000000"/>
          <w:sz w:val="24"/>
          <w:szCs w:val="24"/>
        </w:rPr>
        <w:t>t</w:t>
      </w:r>
      <w:r w:rsidR="00286476" w:rsidRPr="00103D91">
        <w:rPr>
          <w:rFonts w:ascii="Palatino Linotype" w:hAnsi="Palatino Linotype" w:cs="Times New Roman"/>
          <w:color w:val="000000"/>
          <w:sz w:val="24"/>
          <w:szCs w:val="24"/>
        </w:rPr>
        <w:t>hu nhập của cư dân</w:t>
      </w:r>
      <w:r w:rsidR="001C6366" w:rsidRPr="00103D91">
        <w:rPr>
          <w:rFonts w:ascii="Palatino Linotype" w:hAnsi="Palatino Linotype" w:cs="Times New Roman"/>
          <w:color w:val="000000"/>
          <w:sz w:val="24"/>
          <w:szCs w:val="24"/>
        </w:rPr>
        <w:t>.</w:t>
      </w:r>
      <w:r w:rsidR="0008426F" w:rsidRPr="00103D91">
        <w:rPr>
          <w:rFonts w:ascii="Palatino Linotype" w:hAnsi="Palatino Linotype" w:cs="Times New Roman"/>
          <w:color w:val="000000"/>
          <w:sz w:val="24"/>
          <w:szCs w:val="24"/>
        </w:rPr>
        <w:t xml:space="preserve"> T</w:t>
      </w:r>
      <w:r w:rsidR="00D60F3F" w:rsidRPr="00103D91">
        <w:rPr>
          <w:rFonts w:ascii="Palatino Linotype" w:hAnsi="Palatino Linotype" w:cs="Times New Roman"/>
          <w:color w:val="000000"/>
          <w:sz w:val="24"/>
          <w:szCs w:val="24"/>
        </w:rPr>
        <w:t xml:space="preserve">hời gian </w:t>
      </w:r>
      <w:r w:rsidR="00286476" w:rsidRPr="00103D91">
        <w:rPr>
          <w:rFonts w:ascii="Palatino Linotype" w:hAnsi="Palatino Linotype" w:cs="Times New Roman"/>
          <w:color w:val="000000"/>
          <w:sz w:val="24"/>
          <w:szCs w:val="24"/>
        </w:rPr>
        <w:t>TĐC</w:t>
      </w:r>
      <w:r w:rsidR="0008426F" w:rsidRPr="00103D91">
        <w:rPr>
          <w:rFonts w:ascii="Palatino Linotype" w:hAnsi="Palatino Linotype" w:cs="Times New Roman"/>
          <w:color w:val="000000"/>
          <w:sz w:val="24"/>
          <w:szCs w:val="24"/>
        </w:rPr>
        <w:t xml:space="preserve"> </w:t>
      </w:r>
      <w:r w:rsidR="001C6366" w:rsidRPr="00103D91">
        <w:rPr>
          <w:rFonts w:ascii="Palatino Linotype" w:hAnsi="Palatino Linotype" w:cs="Times New Roman"/>
          <w:color w:val="000000"/>
          <w:sz w:val="24"/>
          <w:szCs w:val="24"/>
        </w:rPr>
        <w:t xml:space="preserve">dài, cư dân ổn định công việc và </w:t>
      </w:r>
      <w:r w:rsidR="0008426F" w:rsidRPr="00103D91">
        <w:rPr>
          <w:rFonts w:ascii="Palatino Linotype" w:hAnsi="Palatino Linotype" w:cs="Times New Roman"/>
          <w:color w:val="000000"/>
          <w:sz w:val="24"/>
          <w:szCs w:val="24"/>
        </w:rPr>
        <w:t>thu nhập hộ gia đình</w:t>
      </w:r>
      <w:r w:rsidR="00B32357" w:rsidRPr="00103D91">
        <w:rPr>
          <w:rFonts w:ascii="Palatino Linotype" w:hAnsi="Palatino Linotype" w:cs="Times New Roman"/>
          <w:color w:val="000000"/>
          <w:sz w:val="24"/>
          <w:szCs w:val="24"/>
        </w:rPr>
        <w:t xml:space="preserve"> tăng</w:t>
      </w:r>
      <w:r w:rsidR="0008426F" w:rsidRPr="00103D91">
        <w:rPr>
          <w:rFonts w:ascii="Palatino Linotype" w:hAnsi="Palatino Linotype" w:cs="Times New Roman"/>
          <w:color w:val="000000"/>
          <w:sz w:val="24"/>
          <w:szCs w:val="24"/>
        </w:rPr>
        <w:t>.</w:t>
      </w:r>
      <w:r w:rsidR="00522F64" w:rsidRPr="00103D91">
        <w:rPr>
          <w:rFonts w:ascii="Palatino Linotype" w:hAnsi="Palatino Linotype" w:cs="Times New Roman"/>
          <w:color w:val="000000"/>
          <w:sz w:val="24"/>
          <w:szCs w:val="24"/>
        </w:rPr>
        <w:t xml:space="preserve"> </w:t>
      </w:r>
      <w:r w:rsidR="00B32357" w:rsidRPr="00103D91">
        <w:rPr>
          <w:rFonts w:ascii="Palatino Linotype" w:hAnsi="Palatino Linotype" w:cs="Times New Roman"/>
          <w:color w:val="000000"/>
          <w:sz w:val="24"/>
          <w:szCs w:val="24"/>
        </w:rPr>
        <w:t>Tuy nhiên, đ</w:t>
      </w:r>
      <w:r w:rsidR="00FD5CE5" w:rsidRPr="00103D91">
        <w:rPr>
          <w:rFonts w:ascii="Palatino Linotype" w:hAnsi="Palatino Linotype" w:cs="Times New Roman"/>
          <w:color w:val="000000"/>
          <w:sz w:val="24"/>
          <w:szCs w:val="24"/>
        </w:rPr>
        <w:t>ối với cư dân t</w:t>
      </w:r>
      <w:r w:rsidR="00522F64" w:rsidRPr="00103D91">
        <w:rPr>
          <w:rFonts w:ascii="Palatino Linotype" w:hAnsi="Palatino Linotype"/>
          <w:color w:val="000000"/>
          <w:sz w:val="24"/>
          <w:szCs w:val="24"/>
        </w:rPr>
        <w:t xml:space="preserve">ại khu TĐC </w:t>
      </w:r>
      <w:r w:rsidR="00522F64" w:rsidRPr="00103D91">
        <w:rPr>
          <w:rFonts w:ascii="Palatino Linotype" w:hAnsi="Palatino Linotype"/>
          <w:color w:val="000000"/>
          <w:sz w:val="24"/>
          <w:szCs w:val="24"/>
        </w:rPr>
        <w:t xml:space="preserve">Bãi Dâu </w:t>
      </w:r>
      <w:r w:rsidR="00522F64" w:rsidRPr="00103D91">
        <w:rPr>
          <w:rFonts w:ascii="Palatino Linotype" w:hAnsi="Palatino Linotype"/>
          <w:color w:val="000000"/>
          <w:sz w:val="24"/>
          <w:szCs w:val="24"/>
        </w:rPr>
        <w:t xml:space="preserve">và Hương Sơ </w:t>
      </w:r>
      <w:r w:rsidR="00BD65F1" w:rsidRPr="00103D91">
        <w:rPr>
          <w:rFonts w:ascii="Palatino Linotype" w:hAnsi="Palatino Linotype"/>
          <w:color w:val="000000"/>
          <w:sz w:val="24"/>
          <w:szCs w:val="24"/>
        </w:rPr>
        <w:t xml:space="preserve">vẫn </w:t>
      </w:r>
      <w:r w:rsidR="00522F64" w:rsidRPr="00103D91">
        <w:rPr>
          <w:rFonts w:ascii="Palatino Linotype" w:hAnsi="Palatino Linotype"/>
          <w:color w:val="000000"/>
          <w:sz w:val="24"/>
          <w:szCs w:val="24"/>
        </w:rPr>
        <w:t>còn nhiều hộ gia đình đang nợ tiền nhà từ năm 2017 đến nay</w:t>
      </w:r>
      <w:r w:rsidR="00B2594F" w:rsidRPr="00103D91">
        <w:rPr>
          <w:rFonts w:ascii="Palatino Linotype" w:hAnsi="Palatino Linotype"/>
          <w:color w:val="000000"/>
          <w:sz w:val="24"/>
          <w:szCs w:val="24"/>
        </w:rPr>
        <w:t xml:space="preserve"> “</w:t>
      </w:r>
      <w:r w:rsidR="00522F64" w:rsidRPr="00103D91">
        <w:rPr>
          <w:rFonts w:ascii="Palatino Linotype" w:hAnsi="Palatino Linotype"/>
          <w:i/>
          <w:color w:val="000000"/>
          <w:sz w:val="24"/>
          <w:szCs w:val="24"/>
        </w:rPr>
        <w:t>…</w:t>
      </w:r>
      <w:r w:rsidR="00522F64" w:rsidRPr="00103D91">
        <w:rPr>
          <w:rFonts w:ascii="Palatino Linotype" w:hAnsi="Palatino Linotype"/>
          <w:i/>
          <w:sz w:val="24"/>
          <w:szCs w:val="24"/>
        </w:rPr>
        <w:t xml:space="preserve">Thực tế cho thấy việc phải dành ra 500.000 đồng mỗi tháng là vượt quá khả năng của nhiều hộ gia đình ở đây. Khi tình trạng này kéo dài sẽ nảy sinh nguy cơ tái nghèo nhanh và ảnh hưởng dây chuyền tới các vấn đề khác như chăm sóc sức khỏe, đầu tư cho con cái học hành…” </w:t>
      </w:r>
      <w:r w:rsidR="00B2594F" w:rsidRPr="00103D91">
        <w:rPr>
          <w:rFonts w:ascii="Palatino Linotype" w:hAnsi="Palatino Linotype"/>
          <w:sz w:val="24"/>
          <w:szCs w:val="24"/>
        </w:rPr>
        <w:t>(Trương Thị Yến, 2017,</w:t>
      </w:r>
      <w:r w:rsidR="00522F64" w:rsidRPr="00103D91">
        <w:rPr>
          <w:rFonts w:ascii="Palatino Linotype" w:hAnsi="Palatino Linotype"/>
          <w:sz w:val="24"/>
          <w:szCs w:val="24"/>
        </w:rPr>
        <w:t xml:space="preserve"> tr.47].</w:t>
      </w:r>
    </w:p>
    <w:p w:rsidR="003E68E7" w:rsidRPr="00103D91" w:rsidRDefault="002F65A7" w:rsidP="00103D91">
      <w:pPr>
        <w:spacing w:after="0" w:line="288" w:lineRule="auto"/>
        <w:ind w:firstLine="567"/>
        <w:jc w:val="both"/>
        <w:rPr>
          <w:rStyle w:val="fontstyle01"/>
          <w:rFonts w:ascii="Palatino Linotype" w:hAnsi="Palatino Linotype"/>
          <w:b w:val="0"/>
          <w:sz w:val="24"/>
          <w:szCs w:val="24"/>
        </w:rPr>
      </w:pPr>
      <w:r w:rsidRPr="00103D91">
        <w:rPr>
          <w:rStyle w:val="fontstyle01"/>
          <w:rFonts w:ascii="Palatino Linotype" w:hAnsi="Palatino Linotype"/>
          <w:b w:val="0"/>
          <w:sz w:val="24"/>
          <w:szCs w:val="24"/>
        </w:rPr>
        <w:t>3.1.4.</w:t>
      </w:r>
      <w:r w:rsidR="003E68E7" w:rsidRPr="00103D91">
        <w:rPr>
          <w:rStyle w:val="fontstyle01"/>
          <w:rFonts w:ascii="Palatino Linotype" w:hAnsi="Palatino Linotype"/>
          <w:b w:val="0"/>
          <w:sz w:val="24"/>
          <w:szCs w:val="24"/>
        </w:rPr>
        <w:t xml:space="preserve"> Mức sống </w:t>
      </w:r>
    </w:p>
    <w:p w:rsidR="003E68E7" w:rsidRPr="00103D91" w:rsidRDefault="003E68E7" w:rsidP="00103D91">
      <w:pPr>
        <w:spacing w:after="0" w:line="288" w:lineRule="auto"/>
        <w:ind w:firstLine="567"/>
        <w:jc w:val="both"/>
        <w:rPr>
          <w:rFonts w:ascii="Palatino Linotype" w:hAnsi="Palatino Linotype" w:cs="Times New Roman"/>
          <w:color w:val="000000"/>
          <w:sz w:val="24"/>
          <w:szCs w:val="24"/>
        </w:rPr>
      </w:pPr>
      <w:r w:rsidRPr="00103D91">
        <w:rPr>
          <w:rFonts w:ascii="Palatino Linotype" w:hAnsi="Palatino Linotype"/>
          <w:color w:val="000000"/>
          <w:sz w:val="24"/>
          <w:szCs w:val="24"/>
        </w:rPr>
        <w:t>Mức sống của cư dân dựa vào thu nhập thực tế của hộ gia đình/tháng và khả năng tiếp cận các dịch vụ đô thị như giáo dục, y tế, vui chơi, giải trí, quan hệ xã hội và trang thiết bị trong gia đình</w:t>
      </w:r>
      <w:r w:rsidR="00A31851" w:rsidRPr="00103D91">
        <w:rPr>
          <w:rFonts w:ascii="Palatino Linotype" w:hAnsi="Palatino Linotype"/>
          <w:color w:val="000000"/>
          <w:sz w:val="24"/>
          <w:szCs w:val="24"/>
        </w:rPr>
        <w:t>…</w:t>
      </w:r>
      <w:r w:rsidRPr="00103D91">
        <w:rPr>
          <w:rFonts w:ascii="Palatino Linotype" w:hAnsi="Palatino Linotype"/>
          <w:color w:val="000000"/>
          <w:sz w:val="24"/>
          <w:szCs w:val="24"/>
        </w:rPr>
        <w:t>là những tiêu chí để đánh giá mức sống của cư dân sau TĐC.</w:t>
      </w:r>
      <w:r w:rsidRPr="00103D91">
        <w:rPr>
          <w:rFonts w:ascii="Palatino Linotype" w:hAnsi="Palatino Linotype"/>
          <w:b/>
          <w:color w:val="000000"/>
          <w:sz w:val="24"/>
          <w:szCs w:val="24"/>
        </w:rPr>
        <w:t xml:space="preserve"> </w:t>
      </w:r>
    </w:p>
    <w:p w:rsidR="00C13C9B" w:rsidRPr="00103D91" w:rsidRDefault="00C13C9B" w:rsidP="00103D91">
      <w:pPr>
        <w:spacing w:after="0" w:line="288" w:lineRule="auto"/>
        <w:ind w:firstLine="567"/>
        <w:rPr>
          <w:rStyle w:val="fontstyle01"/>
          <w:rFonts w:ascii="Palatino Linotype" w:hAnsi="Palatino Linotype"/>
          <w:b w:val="0"/>
          <w:sz w:val="24"/>
          <w:szCs w:val="24"/>
        </w:rPr>
      </w:pPr>
      <w:r w:rsidRPr="00103D91">
        <w:rPr>
          <w:rStyle w:val="fontstyle01"/>
          <w:rFonts w:ascii="Palatino Linotype" w:hAnsi="Palatino Linotype"/>
          <w:b w:val="0"/>
          <w:sz w:val="24"/>
          <w:szCs w:val="24"/>
        </w:rPr>
        <w:t>Tiếp cận các dịch vụ đô thị của cư dân cũng có những thay đổi tốt hơn so với trước đây được thể hiện trong bảng dưới đây:</w:t>
      </w:r>
      <w:bookmarkStart w:id="27" w:name="_Toc58999636"/>
      <w:bookmarkStart w:id="28" w:name="_Toc59093334"/>
      <w:bookmarkStart w:id="29" w:name="_Toc82595251"/>
    </w:p>
    <w:p w:rsidR="00C13C9B" w:rsidRPr="00103D91" w:rsidRDefault="00C13C9B" w:rsidP="00103D91">
      <w:pPr>
        <w:spacing w:after="0" w:line="288" w:lineRule="auto"/>
        <w:ind w:firstLine="567"/>
        <w:rPr>
          <w:rStyle w:val="fontstyle01"/>
          <w:rFonts w:ascii="Palatino Linotype" w:hAnsi="Palatino Linotype"/>
          <w:b w:val="0"/>
          <w:bCs w:val="0"/>
          <w:sz w:val="24"/>
          <w:szCs w:val="24"/>
        </w:rPr>
      </w:pPr>
      <w:r w:rsidRPr="00103D91">
        <w:rPr>
          <w:rStyle w:val="fontstyle01"/>
          <w:rFonts w:ascii="Palatino Linotype" w:hAnsi="Palatino Linotype"/>
          <w:sz w:val="24"/>
          <w:szCs w:val="24"/>
        </w:rPr>
        <w:t xml:space="preserve">Bảng </w:t>
      </w:r>
      <w:r w:rsidR="00682F96" w:rsidRPr="00103D91">
        <w:rPr>
          <w:rStyle w:val="fontstyle01"/>
          <w:rFonts w:ascii="Palatino Linotype" w:hAnsi="Palatino Linotype"/>
          <w:sz w:val="24"/>
          <w:szCs w:val="24"/>
        </w:rPr>
        <w:t>4</w:t>
      </w:r>
      <w:r w:rsidRPr="00103D91">
        <w:rPr>
          <w:rStyle w:val="fontstyle01"/>
          <w:rFonts w:ascii="Palatino Linotype" w:hAnsi="Palatino Linotype"/>
          <w:b w:val="0"/>
          <w:sz w:val="24"/>
          <w:szCs w:val="24"/>
        </w:rPr>
        <w:t>: Đánh giá các điều kiện tiếp cận các dịch vụ đô thị</w:t>
      </w:r>
      <w:bookmarkEnd w:id="27"/>
      <w:bookmarkEnd w:id="28"/>
      <w:bookmarkEnd w:id="29"/>
    </w:p>
    <w:tbl>
      <w:tblPr>
        <w:tblW w:w="4426" w:type="pct"/>
        <w:tblInd w:w="4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81"/>
        <w:gridCol w:w="1247"/>
        <w:gridCol w:w="1417"/>
        <w:gridCol w:w="1419"/>
        <w:gridCol w:w="1842"/>
      </w:tblGrid>
      <w:tr w:rsidR="00C13C9B" w:rsidRPr="00103D91" w:rsidTr="00625CDA">
        <w:trPr>
          <w:tblHeader/>
        </w:trPr>
        <w:tc>
          <w:tcPr>
            <w:tcW w:w="1517" w:type="pct"/>
            <w:vMerge w:val="restart"/>
            <w:shd w:val="clear" w:color="auto" w:fill="auto"/>
            <w:vAlign w:val="center"/>
          </w:tcPr>
          <w:p w:rsidR="00C13C9B" w:rsidRPr="00103D91" w:rsidRDefault="00C13C9B" w:rsidP="00103D91">
            <w:pPr>
              <w:spacing w:after="0" w:line="288" w:lineRule="auto"/>
              <w:rPr>
                <w:rStyle w:val="fontstyle01"/>
                <w:rFonts w:ascii="Palatino Linotype" w:hAnsi="Palatino Linotype"/>
                <w:sz w:val="24"/>
                <w:szCs w:val="24"/>
              </w:rPr>
            </w:pPr>
            <w:r w:rsidRPr="00103D91">
              <w:rPr>
                <w:rStyle w:val="fontstyle01"/>
                <w:rFonts w:ascii="Palatino Linotype" w:hAnsi="Palatino Linotype"/>
                <w:sz w:val="24"/>
                <w:szCs w:val="24"/>
              </w:rPr>
              <w:t>Nội dung đánh giá</w:t>
            </w:r>
          </w:p>
        </w:tc>
        <w:tc>
          <w:tcPr>
            <w:tcW w:w="3483" w:type="pct"/>
            <w:gridSpan w:val="4"/>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rPr>
              <w:t>Mức độ đánh giá</w:t>
            </w:r>
          </w:p>
        </w:tc>
      </w:tr>
      <w:tr w:rsidR="00C13C9B" w:rsidRPr="00103D91" w:rsidTr="00625CDA">
        <w:trPr>
          <w:trHeight w:val="363"/>
          <w:tblHeader/>
        </w:trPr>
        <w:tc>
          <w:tcPr>
            <w:tcW w:w="1517" w:type="pct"/>
            <w:vMerge/>
            <w:shd w:val="clear" w:color="auto" w:fill="auto"/>
            <w:vAlign w:val="center"/>
          </w:tcPr>
          <w:p w:rsidR="00C13C9B" w:rsidRPr="00103D91" w:rsidRDefault="00C13C9B" w:rsidP="00103D91">
            <w:pPr>
              <w:spacing w:after="0" w:line="288" w:lineRule="auto"/>
              <w:ind w:firstLine="567"/>
              <w:rPr>
                <w:rStyle w:val="fontstyle01"/>
                <w:rFonts w:ascii="Palatino Linotype" w:hAnsi="Palatino Linotype"/>
                <w:b w:val="0"/>
                <w:sz w:val="24"/>
                <w:szCs w:val="24"/>
              </w:rPr>
            </w:pPr>
          </w:p>
        </w:tc>
        <w:tc>
          <w:tcPr>
            <w:tcW w:w="7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rPr>
              <w:t>Tốt hơn</w:t>
            </w:r>
          </w:p>
        </w:tc>
        <w:tc>
          <w:tcPr>
            <w:tcW w:w="8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rPr>
              <w:t>Không đổi</w:t>
            </w:r>
          </w:p>
        </w:tc>
        <w:tc>
          <w:tcPr>
            <w:tcW w:w="83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rPr>
              <w:t xml:space="preserve">Kém </w:t>
            </w:r>
            <w:r w:rsidRPr="00103D91">
              <w:rPr>
                <w:rStyle w:val="fontstyle01"/>
                <w:rFonts w:ascii="Palatino Linotype" w:hAnsi="Palatino Linotype"/>
                <w:sz w:val="24"/>
                <w:szCs w:val="24"/>
                <w:lang w:val="vi-VN"/>
              </w:rPr>
              <w:t>hơn</w:t>
            </w:r>
          </w:p>
        </w:tc>
        <w:tc>
          <w:tcPr>
            <w:tcW w:w="108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rPr>
              <w:t>Khó  đánh giá</w:t>
            </w:r>
          </w:p>
        </w:tc>
      </w:tr>
      <w:tr w:rsidR="00C13C9B" w:rsidRPr="00103D91" w:rsidTr="00625CDA">
        <w:tc>
          <w:tcPr>
            <w:tcW w:w="1517" w:type="pct"/>
            <w:shd w:val="clear" w:color="auto" w:fill="auto"/>
            <w:vAlign w:val="center"/>
          </w:tcPr>
          <w:p w:rsidR="00C13C9B" w:rsidRPr="00103D91" w:rsidRDefault="00C13C9B" w:rsidP="00103D91">
            <w:pPr>
              <w:spacing w:after="0" w:line="288" w:lineRule="auto"/>
              <w:rPr>
                <w:rStyle w:val="fontstyle01"/>
                <w:rFonts w:ascii="Palatino Linotype" w:hAnsi="Palatino Linotype"/>
                <w:b w:val="0"/>
                <w:sz w:val="24"/>
                <w:szCs w:val="24"/>
              </w:rPr>
            </w:pPr>
            <w:r w:rsidRPr="00103D91">
              <w:rPr>
                <w:rStyle w:val="fontstyle01"/>
                <w:rFonts w:ascii="Palatino Linotype" w:hAnsi="Palatino Linotype"/>
                <w:b w:val="0"/>
                <w:sz w:val="24"/>
                <w:szCs w:val="24"/>
              </w:rPr>
              <w:t>1. Điều kiện học tập</w:t>
            </w:r>
          </w:p>
        </w:tc>
        <w:tc>
          <w:tcPr>
            <w:tcW w:w="7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75,0</w:t>
            </w:r>
          </w:p>
        </w:tc>
        <w:tc>
          <w:tcPr>
            <w:tcW w:w="8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10,0</w:t>
            </w:r>
          </w:p>
        </w:tc>
        <w:tc>
          <w:tcPr>
            <w:tcW w:w="83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0,0</w:t>
            </w:r>
          </w:p>
        </w:tc>
        <w:tc>
          <w:tcPr>
            <w:tcW w:w="108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15,0</w:t>
            </w:r>
          </w:p>
        </w:tc>
      </w:tr>
      <w:tr w:rsidR="00C13C9B" w:rsidRPr="00103D91" w:rsidTr="00625CDA">
        <w:tc>
          <w:tcPr>
            <w:tcW w:w="1517" w:type="pct"/>
            <w:shd w:val="clear" w:color="auto" w:fill="auto"/>
            <w:vAlign w:val="center"/>
          </w:tcPr>
          <w:p w:rsidR="00C13C9B" w:rsidRPr="00103D91" w:rsidRDefault="00C13C9B" w:rsidP="00103D91">
            <w:pPr>
              <w:spacing w:after="0" w:line="288" w:lineRule="auto"/>
              <w:rPr>
                <w:rStyle w:val="fontstyle01"/>
                <w:rFonts w:ascii="Palatino Linotype" w:hAnsi="Palatino Linotype"/>
                <w:b w:val="0"/>
                <w:sz w:val="24"/>
                <w:szCs w:val="24"/>
              </w:rPr>
            </w:pPr>
            <w:r w:rsidRPr="00103D91">
              <w:rPr>
                <w:rStyle w:val="fontstyle01"/>
                <w:rFonts w:ascii="Palatino Linotype" w:hAnsi="Palatino Linotype"/>
                <w:b w:val="0"/>
                <w:sz w:val="24"/>
                <w:szCs w:val="24"/>
              </w:rPr>
              <w:t>2. Dịch vụ điện</w:t>
            </w:r>
          </w:p>
        </w:tc>
        <w:tc>
          <w:tcPr>
            <w:tcW w:w="7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82,5</w:t>
            </w:r>
          </w:p>
        </w:tc>
        <w:tc>
          <w:tcPr>
            <w:tcW w:w="8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5,0</w:t>
            </w:r>
          </w:p>
        </w:tc>
        <w:tc>
          <w:tcPr>
            <w:tcW w:w="83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0,0</w:t>
            </w:r>
          </w:p>
        </w:tc>
        <w:tc>
          <w:tcPr>
            <w:tcW w:w="108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12,5</w:t>
            </w:r>
          </w:p>
        </w:tc>
      </w:tr>
      <w:tr w:rsidR="00C13C9B" w:rsidRPr="00103D91" w:rsidTr="00625CDA">
        <w:tc>
          <w:tcPr>
            <w:tcW w:w="1517" w:type="pct"/>
            <w:shd w:val="clear" w:color="auto" w:fill="auto"/>
            <w:vAlign w:val="center"/>
          </w:tcPr>
          <w:p w:rsidR="00C13C9B" w:rsidRPr="00103D91" w:rsidRDefault="00C13C9B" w:rsidP="00103D91">
            <w:pPr>
              <w:spacing w:after="0" w:line="288" w:lineRule="auto"/>
              <w:rPr>
                <w:rStyle w:val="fontstyle01"/>
                <w:rFonts w:ascii="Palatino Linotype" w:hAnsi="Palatino Linotype"/>
                <w:b w:val="0"/>
                <w:sz w:val="24"/>
                <w:szCs w:val="24"/>
              </w:rPr>
            </w:pPr>
            <w:r w:rsidRPr="00103D91">
              <w:rPr>
                <w:rStyle w:val="fontstyle01"/>
                <w:rFonts w:ascii="Palatino Linotype" w:hAnsi="Palatino Linotype"/>
                <w:b w:val="0"/>
                <w:sz w:val="24"/>
                <w:szCs w:val="24"/>
              </w:rPr>
              <w:t>3. Dịch vụ nước</w:t>
            </w:r>
          </w:p>
        </w:tc>
        <w:tc>
          <w:tcPr>
            <w:tcW w:w="7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85,0</w:t>
            </w:r>
          </w:p>
        </w:tc>
        <w:tc>
          <w:tcPr>
            <w:tcW w:w="8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7,0</w:t>
            </w:r>
          </w:p>
        </w:tc>
        <w:tc>
          <w:tcPr>
            <w:tcW w:w="83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0,0</w:t>
            </w:r>
          </w:p>
        </w:tc>
        <w:tc>
          <w:tcPr>
            <w:tcW w:w="108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8,0</w:t>
            </w:r>
          </w:p>
        </w:tc>
      </w:tr>
      <w:tr w:rsidR="00C13C9B" w:rsidRPr="00103D91" w:rsidTr="00625CDA">
        <w:tc>
          <w:tcPr>
            <w:tcW w:w="1517" w:type="pct"/>
            <w:shd w:val="clear" w:color="auto" w:fill="auto"/>
            <w:vAlign w:val="center"/>
          </w:tcPr>
          <w:p w:rsidR="00C13C9B" w:rsidRPr="00103D91" w:rsidRDefault="00C13C9B" w:rsidP="00103D91">
            <w:pPr>
              <w:spacing w:after="0" w:line="288" w:lineRule="auto"/>
              <w:rPr>
                <w:rStyle w:val="fontstyle01"/>
                <w:rFonts w:ascii="Palatino Linotype" w:hAnsi="Palatino Linotype"/>
                <w:b w:val="0"/>
                <w:sz w:val="24"/>
                <w:szCs w:val="24"/>
              </w:rPr>
            </w:pPr>
            <w:r w:rsidRPr="00103D91">
              <w:rPr>
                <w:rStyle w:val="fontstyle01"/>
                <w:rFonts w:ascii="Palatino Linotype" w:hAnsi="Palatino Linotype"/>
                <w:b w:val="0"/>
                <w:sz w:val="24"/>
                <w:szCs w:val="24"/>
              </w:rPr>
              <w:t>4.Vui chơi giải trí</w:t>
            </w:r>
          </w:p>
        </w:tc>
        <w:tc>
          <w:tcPr>
            <w:tcW w:w="7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67,5</w:t>
            </w:r>
          </w:p>
        </w:tc>
        <w:tc>
          <w:tcPr>
            <w:tcW w:w="8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2,5</w:t>
            </w:r>
          </w:p>
        </w:tc>
        <w:tc>
          <w:tcPr>
            <w:tcW w:w="83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2,0</w:t>
            </w:r>
          </w:p>
        </w:tc>
        <w:tc>
          <w:tcPr>
            <w:tcW w:w="108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28,0</w:t>
            </w:r>
          </w:p>
        </w:tc>
      </w:tr>
      <w:tr w:rsidR="00C13C9B" w:rsidRPr="00103D91" w:rsidTr="00625CDA">
        <w:tc>
          <w:tcPr>
            <w:tcW w:w="1517" w:type="pct"/>
            <w:shd w:val="clear" w:color="auto" w:fill="auto"/>
            <w:vAlign w:val="center"/>
          </w:tcPr>
          <w:p w:rsidR="00C13C9B" w:rsidRPr="00103D91" w:rsidRDefault="00C13C9B" w:rsidP="00103D91">
            <w:pPr>
              <w:spacing w:after="0" w:line="288" w:lineRule="auto"/>
              <w:rPr>
                <w:rStyle w:val="fontstyle01"/>
                <w:rFonts w:ascii="Palatino Linotype" w:hAnsi="Palatino Linotype"/>
                <w:b w:val="0"/>
                <w:sz w:val="24"/>
                <w:szCs w:val="24"/>
              </w:rPr>
            </w:pPr>
            <w:r w:rsidRPr="00103D91">
              <w:rPr>
                <w:rStyle w:val="fontstyle01"/>
                <w:rFonts w:ascii="Palatino Linotype" w:hAnsi="Palatino Linotype"/>
                <w:b w:val="0"/>
                <w:sz w:val="24"/>
                <w:szCs w:val="24"/>
              </w:rPr>
              <w:t>5. Thông tin liên lạc</w:t>
            </w:r>
          </w:p>
        </w:tc>
        <w:tc>
          <w:tcPr>
            <w:tcW w:w="7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85,5</w:t>
            </w:r>
          </w:p>
        </w:tc>
        <w:tc>
          <w:tcPr>
            <w:tcW w:w="8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5,0</w:t>
            </w:r>
          </w:p>
        </w:tc>
        <w:tc>
          <w:tcPr>
            <w:tcW w:w="83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3,0</w:t>
            </w:r>
          </w:p>
        </w:tc>
        <w:tc>
          <w:tcPr>
            <w:tcW w:w="108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6,5</w:t>
            </w:r>
          </w:p>
        </w:tc>
      </w:tr>
      <w:tr w:rsidR="00C13C9B" w:rsidRPr="00103D91" w:rsidTr="00625CDA">
        <w:tc>
          <w:tcPr>
            <w:tcW w:w="1517" w:type="pct"/>
            <w:shd w:val="clear" w:color="auto" w:fill="auto"/>
            <w:vAlign w:val="center"/>
          </w:tcPr>
          <w:p w:rsidR="00C13C9B" w:rsidRPr="00103D91" w:rsidRDefault="00C13C9B" w:rsidP="00103D91">
            <w:pPr>
              <w:spacing w:after="0" w:line="288" w:lineRule="auto"/>
              <w:rPr>
                <w:rStyle w:val="fontstyle01"/>
                <w:rFonts w:ascii="Palatino Linotype" w:hAnsi="Palatino Linotype"/>
                <w:b w:val="0"/>
                <w:sz w:val="24"/>
                <w:szCs w:val="24"/>
              </w:rPr>
            </w:pPr>
            <w:r w:rsidRPr="00103D91">
              <w:rPr>
                <w:rStyle w:val="fontstyle01"/>
                <w:rFonts w:ascii="Palatino Linotype" w:hAnsi="Palatino Linotype"/>
                <w:b w:val="0"/>
                <w:sz w:val="24"/>
                <w:szCs w:val="24"/>
              </w:rPr>
              <w:t>6. Dịch vụ y tế</w:t>
            </w:r>
          </w:p>
        </w:tc>
        <w:tc>
          <w:tcPr>
            <w:tcW w:w="7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83,5</w:t>
            </w:r>
          </w:p>
        </w:tc>
        <w:tc>
          <w:tcPr>
            <w:tcW w:w="8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2,0</w:t>
            </w:r>
          </w:p>
        </w:tc>
        <w:tc>
          <w:tcPr>
            <w:tcW w:w="83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1,0</w:t>
            </w:r>
          </w:p>
        </w:tc>
        <w:tc>
          <w:tcPr>
            <w:tcW w:w="108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13,5</w:t>
            </w:r>
          </w:p>
        </w:tc>
      </w:tr>
      <w:tr w:rsidR="00C13C9B" w:rsidRPr="00103D91" w:rsidTr="00625CDA">
        <w:tc>
          <w:tcPr>
            <w:tcW w:w="1517" w:type="pct"/>
            <w:shd w:val="clear" w:color="auto" w:fill="auto"/>
            <w:vAlign w:val="center"/>
          </w:tcPr>
          <w:p w:rsidR="00C13C9B" w:rsidRPr="00103D91" w:rsidRDefault="00C13C9B" w:rsidP="00103D91">
            <w:pPr>
              <w:spacing w:after="0" w:line="288" w:lineRule="auto"/>
              <w:rPr>
                <w:rStyle w:val="fontstyle01"/>
                <w:rFonts w:ascii="Palatino Linotype" w:hAnsi="Palatino Linotype"/>
                <w:b w:val="0"/>
                <w:sz w:val="24"/>
                <w:szCs w:val="24"/>
              </w:rPr>
            </w:pPr>
            <w:r w:rsidRPr="00103D91">
              <w:rPr>
                <w:rStyle w:val="fontstyle01"/>
                <w:rFonts w:ascii="Palatino Linotype" w:hAnsi="Palatino Linotype"/>
                <w:b w:val="0"/>
                <w:sz w:val="24"/>
                <w:szCs w:val="24"/>
              </w:rPr>
              <w:t>7. Quan hệ xã hội</w:t>
            </w:r>
          </w:p>
        </w:tc>
        <w:tc>
          <w:tcPr>
            <w:tcW w:w="7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72,5</w:t>
            </w:r>
          </w:p>
        </w:tc>
        <w:tc>
          <w:tcPr>
            <w:tcW w:w="8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12,5</w:t>
            </w:r>
          </w:p>
        </w:tc>
        <w:tc>
          <w:tcPr>
            <w:tcW w:w="83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4,0</w:t>
            </w:r>
          </w:p>
        </w:tc>
        <w:tc>
          <w:tcPr>
            <w:tcW w:w="108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b w:val="0"/>
                <w:sz w:val="24"/>
                <w:szCs w:val="24"/>
              </w:rPr>
            </w:pPr>
            <w:r w:rsidRPr="00103D91">
              <w:rPr>
                <w:rStyle w:val="fontstyle01"/>
                <w:rFonts w:ascii="Palatino Linotype" w:hAnsi="Palatino Linotype"/>
                <w:b w:val="0"/>
                <w:sz w:val="24"/>
                <w:szCs w:val="24"/>
              </w:rPr>
              <w:t>11,0</w:t>
            </w:r>
          </w:p>
        </w:tc>
      </w:tr>
      <w:tr w:rsidR="00C13C9B" w:rsidRPr="00103D91" w:rsidTr="00625CDA">
        <w:tc>
          <w:tcPr>
            <w:tcW w:w="1517" w:type="pct"/>
            <w:shd w:val="clear" w:color="auto" w:fill="auto"/>
            <w:vAlign w:val="center"/>
          </w:tcPr>
          <w:p w:rsidR="00C13C9B" w:rsidRPr="00103D91" w:rsidRDefault="00C13C9B" w:rsidP="00103D91">
            <w:pPr>
              <w:spacing w:after="0" w:line="288" w:lineRule="auto"/>
              <w:ind w:firstLine="567"/>
              <w:rPr>
                <w:rStyle w:val="fontstyle01"/>
                <w:rFonts w:ascii="Palatino Linotype" w:hAnsi="Palatino Linotype"/>
                <w:sz w:val="24"/>
                <w:szCs w:val="24"/>
                <w:lang w:val="vi-VN"/>
              </w:rPr>
            </w:pPr>
            <w:r w:rsidRPr="00103D91">
              <w:rPr>
                <w:rStyle w:val="fontstyle01"/>
                <w:rFonts w:ascii="Palatino Linotype" w:hAnsi="Palatino Linotype"/>
                <w:sz w:val="24"/>
                <w:szCs w:val="24"/>
                <w:lang w:val="vi-VN"/>
              </w:rPr>
              <w:t>Tổng cộng</w:t>
            </w:r>
          </w:p>
        </w:tc>
        <w:tc>
          <w:tcPr>
            <w:tcW w:w="7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sz w:val="24"/>
                <w:szCs w:val="24"/>
                <w:lang w:val="vi-VN"/>
              </w:rPr>
            </w:pPr>
            <w:r w:rsidRPr="00103D91">
              <w:rPr>
                <w:rStyle w:val="fontstyle01"/>
                <w:rFonts w:ascii="Palatino Linotype" w:hAnsi="Palatino Linotype"/>
                <w:sz w:val="24"/>
                <w:szCs w:val="24"/>
                <w:lang w:val="vi-VN"/>
              </w:rPr>
              <w:t>78</w:t>
            </w:r>
            <w:r w:rsidRPr="00103D91">
              <w:rPr>
                <w:rStyle w:val="fontstyle01"/>
                <w:rFonts w:ascii="Palatino Linotype" w:hAnsi="Palatino Linotype"/>
                <w:sz w:val="24"/>
                <w:szCs w:val="24"/>
              </w:rPr>
              <w:t>,9</w:t>
            </w:r>
          </w:p>
        </w:tc>
        <w:tc>
          <w:tcPr>
            <w:tcW w:w="833"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lang w:val="vi-VN"/>
              </w:rPr>
              <w:t>6</w:t>
            </w:r>
            <w:r w:rsidRPr="00103D91">
              <w:rPr>
                <w:rStyle w:val="fontstyle01"/>
                <w:rFonts w:ascii="Palatino Linotype" w:hAnsi="Palatino Linotype"/>
                <w:sz w:val="24"/>
                <w:szCs w:val="24"/>
              </w:rPr>
              <w:t>,2</w:t>
            </w:r>
          </w:p>
        </w:tc>
        <w:tc>
          <w:tcPr>
            <w:tcW w:w="83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lang w:val="vi-VN"/>
              </w:rPr>
              <w:t>1</w:t>
            </w:r>
            <w:r w:rsidRPr="00103D91">
              <w:rPr>
                <w:rStyle w:val="fontstyle01"/>
                <w:rFonts w:ascii="Palatino Linotype" w:hAnsi="Palatino Linotype"/>
                <w:sz w:val="24"/>
                <w:szCs w:val="24"/>
              </w:rPr>
              <w:t>,4</w:t>
            </w:r>
          </w:p>
        </w:tc>
        <w:tc>
          <w:tcPr>
            <w:tcW w:w="1084" w:type="pct"/>
            <w:shd w:val="clear" w:color="auto" w:fill="auto"/>
            <w:vAlign w:val="center"/>
          </w:tcPr>
          <w:p w:rsidR="00C13C9B" w:rsidRPr="00103D91" w:rsidRDefault="00C13C9B"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rPr>
              <w:t>13,5</w:t>
            </w:r>
          </w:p>
        </w:tc>
      </w:tr>
    </w:tbl>
    <w:p w:rsidR="00C13C9B" w:rsidRPr="00103D91" w:rsidRDefault="00443655" w:rsidP="00103D91">
      <w:pPr>
        <w:spacing w:after="0" w:line="288" w:lineRule="auto"/>
        <w:ind w:left="2880" w:firstLine="720"/>
        <w:rPr>
          <w:rFonts w:ascii="Palatino Linotype" w:hAnsi="Palatino Linotype"/>
          <w:color w:val="000000"/>
          <w:sz w:val="24"/>
          <w:szCs w:val="24"/>
          <w:lang w:val="vi-VN"/>
        </w:rPr>
      </w:pPr>
      <w:r w:rsidRPr="00103D91">
        <w:rPr>
          <w:rFonts w:ascii="Palatino Linotype" w:hAnsi="Palatino Linotype"/>
          <w:sz w:val="24"/>
          <w:szCs w:val="24"/>
        </w:rPr>
        <w:t xml:space="preserve">          </w:t>
      </w:r>
      <w:r w:rsidR="00EB6AF8" w:rsidRPr="00103D91">
        <w:rPr>
          <w:rFonts w:ascii="Palatino Linotype" w:hAnsi="Palatino Linotype"/>
          <w:sz w:val="24"/>
          <w:szCs w:val="24"/>
        </w:rPr>
        <w:t>(Nguồn: Số liệu điều tra năm 2019, Tỷ lệ: %)</w:t>
      </w:r>
    </w:p>
    <w:p w:rsidR="00494F11" w:rsidRPr="00103D91" w:rsidRDefault="00C13C9B" w:rsidP="00103D91">
      <w:pPr>
        <w:spacing w:after="0" w:line="288" w:lineRule="auto"/>
        <w:ind w:firstLine="567"/>
        <w:jc w:val="both"/>
        <w:rPr>
          <w:rStyle w:val="fontstyle01"/>
          <w:rFonts w:ascii="Palatino Linotype" w:hAnsi="Palatino Linotype"/>
          <w:b w:val="0"/>
          <w:spacing w:val="-2"/>
          <w:sz w:val="24"/>
          <w:szCs w:val="24"/>
        </w:rPr>
      </w:pPr>
      <w:r w:rsidRPr="00103D91">
        <w:rPr>
          <w:rStyle w:val="fontstyle01"/>
          <w:rFonts w:ascii="Palatino Linotype" w:hAnsi="Palatino Linotype"/>
          <w:b w:val="0"/>
          <w:spacing w:val="-2"/>
          <w:sz w:val="24"/>
          <w:szCs w:val="24"/>
        </w:rPr>
        <w:lastRenderedPageBreak/>
        <w:t xml:space="preserve">Bảng </w:t>
      </w:r>
      <w:r w:rsidR="00682F96" w:rsidRPr="00103D91">
        <w:rPr>
          <w:rStyle w:val="fontstyle01"/>
          <w:rFonts w:ascii="Palatino Linotype" w:hAnsi="Palatino Linotype"/>
          <w:b w:val="0"/>
          <w:spacing w:val="-2"/>
          <w:sz w:val="24"/>
          <w:szCs w:val="24"/>
        </w:rPr>
        <w:t>4</w:t>
      </w:r>
      <w:r w:rsidR="00A31851" w:rsidRPr="00103D91">
        <w:rPr>
          <w:rStyle w:val="fontstyle01"/>
          <w:rFonts w:ascii="Palatino Linotype" w:hAnsi="Palatino Linotype"/>
          <w:b w:val="0"/>
          <w:spacing w:val="-2"/>
          <w:sz w:val="24"/>
          <w:szCs w:val="24"/>
        </w:rPr>
        <w:t>.</w:t>
      </w:r>
      <w:r w:rsidRPr="00103D91">
        <w:rPr>
          <w:rStyle w:val="fontstyle01"/>
          <w:rFonts w:ascii="Palatino Linotype" w:hAnsi="Palatino Linotype"/>
          <w:b w:val="0"/>
          <w:spacing w:val="-2"/>
          <w:sz w:val="24"/>
          <w:szCs w:val="24"/>
        </w:rPr>
        <w:t xml:space="preserve">, cư dân đánh giá cao khả năng và điều kiện tiếp cận các dịch vụ đô thị cơ bản sau TĐC. Đánh giá chung trên </w:t>
      </w:r>
      <w:r w:rsidRPr="00103D91">
        <w:rPr>
          <w:rStyle w:val="fontstyle01"/>
          <w:rFonts w:ascii="Palatino Linotype" w:hAnsi="Palatino Linotype"/>
          <w:b w:val="0"/>
          <w:spacing w:val="-2"/>
          <w:sz w:val="24"/>
          <w:szCs w:val="24"/>
          <w:lang w:val="vi-VN"/>
        </w:rPr>
        <w:t>7</w:t>
      </w:r>
      <w:r w:rsidRPr="00103D91">
        <w:rPr>
          <w:rStyle w:val="fontstyle01"/>
          <w:rFonts w:ascii="Palatino Linotype" w:hAnsi="Palatino Linotype"/>
          <w:b w:val="0"/>
          <w:spacing w:val="-2"/>
          <w:sz w:val="24"/>
          <w:szCs w:val="24"/>
        </w:rPr>
        <w:t xml:space="preserve"> nội dung liên quan dịch vụ và quan hệ xã hội ở mức </w:t>
      </w:r>
      <w:r w:rsidRPr="00103D91">
        <w:rPr>
          <w:rStyle w:val="fontstyle21"/>
          <w:rFonts w:ascii="Palatino Linotype" w:hAnsi="Palatino Linotype"/>
          <w:b w:val="0"/>
          <w:spacing w:val="-2"/>
          <w:sz w:val="24"/>
          <w:szCs w:val="24"/>
        </w:rPr>
        <w:t xml:space="preserve">tốt hơn </w:t>
      </w:r>
      <w:r w:rsidRPr="00103D91">
        <w:rPr>
          <w:rStyle w:val="fontstyle01"/>
          <w:rFonts w:ascii="Palatino Linotype" w:hAnsi="Palatino Linotype"/>
          <w:b w:val="0"/>
          <w:spacing w:val="-2"/>
          <w:sz w:val="24"/>
          <w:szCs w:val="24"/>
        </w:rPr>
        <w:t xml:space="preserve">có tỷ lệ bình quân chung là </w:t>
      </w:r>
      <w:r w:rsidRPr="00103D91">
        <w:rPr>
          <w:rStyle w:val="fontstyle01"/>
          <w:rFonts w:ascii="Palatino Linotype" w:hAnsi="Palatino Linotype"/>
          <w:b w:val="0"/>
          <w:spacing w:val="-2"/>
          <w:sz w:val="24"/>
          <w:szCs w:val="24"/>
          <w:lang w:val="vi-VN"/>
        </w:rPr>
        <w:t>78</w:t>
      </w:r>
      <w:r w:rsidRPr="00103D91">
        <w:rPr>
          <w:rStyle w:val="fontstyle01"/>
          <w:rFonts w:ascii="Palatino Linotype" w:hAnsi="Palatino Linotype"/>
          <w:b w:val="0"/>
          <w:spacing w:val="-2"/>
          <w:sz w:val="24"/>
          <w:szCs w:val="24"/>
        </w:rPr>
        <w:t>,9</w:t>
      </w:r>
      <w:r w:rsidRPr="00103D91">
        <w:rPr>
          <w:rStyle w:val="fontstyle01"/>
          <w:rFonts w:ascii="Palatino Linotype" w:hAnsi="Palatino Linotype"/>
          <w:b w:val="0"/>
          <w:spacing w:val="-2"/>
          <w:sz w:val="24"/>
          <w:szCs w:val="24"/>
          <w:lang w:val="vi-VN"/>
        </w:rPr>
        <w:t xml:space="preserve"> </w:t>
      </w:r>
      <w:r w:rsidRPr="00103D91">
        <w:rPr>
          <w:rStyle w:val="fontstyle01"/>
          <w:rFonts w:ascii="Palatino Linotype" w:hAnsi="Palatino Linotype"/>
          <w:b w:val="0"/>
          <w:spacing w:val="-2"/>
          <w:sz w:val="24"/>
          <w:szCs w:val="24"/>
        </w:rPr>
        <w:t xml:space="preserve">% ý kiến khẳng định, dịch vụ có tỷ lệ ý kiến đánh giá cao nhất là thông tin liên lạc (85,5%), dịch vụ nước (85,0%), dịch vụ có tỷ lệ ý kiến đánh giá thấp nhất là vui chơi giải trí (67,5%). Ở mức độ </w:t>
      </w:r>
      <w:r w:rsidRPr="00103D91">
        <w:rPr>
          <w:rStyle w:val="fontstyle21"/>
          <w:rFonts w:ascii="Palatino Linotype" w:hAnsi="Palatino Linotype"/>
          <w:b w:val="0"/>
          <w:spacing w:val="-2"/>
          <w:sz w:val="24"/>
          <w:szCs w:val="24"/>
        </w:rPr>
        <w:t xml:space="preserve">không đổi, </w:t>
      </w:r>
      <w:r w:rsidRPr="00103D91">
        <w:rPr>
          <w:rStyle w:val="fontstyle01"/>
          <w:rFonts w:ascii="Palatino Linotype" w:hAnsi="Palatino Linotype"/>
          <w:b w:val="0"/>
          <w:spacing w:val="-2"/>
          <w:sz w:val="24"/>
          <w:szCs w:val="24"/>
        </w:rPr>
        <w:t xml:space="preserve">bình quân có </w:t>
      </w:r>
      <w:r w:rsidRPr="00103D91">
        <w:rPr>
          <w:rStyle w:val="fontstyle01"/>
          <w:rFonts w:ascii="Palatino Linotype" w:hAnsi="Palatino Linotype"/>
          <w:b w:val="0"/>
          <w:spacing w:val="-2"/>
          <w:sz w:val="24"/>
          <w:szCs w:val="24"/>
          <w:lang w:val="vi-VN"/>
        </w:rPr>
        <w:t>6</w:t>
      </w:r>
      <w:r w:rsidRPr="00103D91">
        <w:rPr>
          <w:rStyle w:val="fontstyle01"/>
          <w:rFonts w:ascii="Palatino Linotype" w:hAnsi="Palatino Linotype"/>
          <w:b w:val="0"/>
          <w:spacing w:val="-2"/>
          <w:sz w:val="24"/>
          <w:szCs w:val="24"/>
        </w:rPr>
        <w:t>,</w:t>
      </w:r>
      <w:r w:rsidRPr="00103D91">
        <w:rPr>
          <w:rStyle w:val="fontstyle01"/>
          <w:rFonts w:ascii="Palatino Linotype" w:hAnsi="Palatino Linotype"/>
          <w:b w:val="0"/>
          <w:spacing w:val="-2"/>
          <w:sz w:val="24"/>
          <w:szCs w:val="24"/>
          <w:lang w:val="vi-VN"/>
        </w:rPr>
        <w:t xml:space="preserve">2 </w:t>
      </w:r>
      <w:r w:rsidRPr="00103D91">
        <w:rPr>
          <w:rStyle w:val="fontstyle01"/>
          <w:rFonts w:ascii="Palatino Linotype" w:hAnsi="Palatino Linotype"/>
          <w:b w:val="0"/>
          <w:spacing w:val="-2"/>
          <w:sz w:val="24"/>
          <w:szCs w:val="24"/>
        </w:rPr>
        <w:t>% ý kiến, chênh lệch tỷ lệ ý kiến đánh giá giữa các loại hình dịch vụ không đáng kể. Không thay đổi nhiều nhất là quan hệ xã hộ</w:t>
      </w:r>
      <w:r w:rsidR="00097350" w:rsidRPr="00103D91">
        <w:rPr>
          <w:rStyle w:val="fontstyle01"/>
          <w:rFonts w:ascii="Palatino Linotype" w:hAnsi="Palatino Linotype"/>
          <w:b w:val="0"/>
          <w:spacing w:val="-2"/>
          <w:sz w:val="24"/>
          <w:szCs w:val="24"/>
        </w:rPr>
        <w:t>i (13</w:t>
      </w:r>
      <w:r w:rsidRPr="00103D91">
        <w:rPr>
          <w:rStyle w:val="fontstyle01"/>
          <w:rFonts w:ascii="Palatino Linotype" w:hAnsi="Palatino Linotype"/>
          <w:b w:val="0"/>
          <w:spacing w:val="-2"/>
          <w:sz w:val="24"/>
          <w:szCs w:val="24"/>
        </w:rPr>
        <w:t xml:space="preserve">,5%), điều kiện học tập (10,0%), dịch vụ vui chơi thấp nhất (2,0%). Ở mức đánh giá </w:t>
      </w:r>
      <w:r w:rsidRPr="00103D91">
        <w:rPr>
          <w:rStyle w:val="fontstyle21"/>
          <w:rFonts w:ascii="Palatino Linotype" w:hAnsi="Palatino Linotype"/>
          <w:b w:val="0"/>
          <w:spacing w:val="-2"/>
          <w:sz w:val="24"/>
          <w:szCs w:val="24"/>
        </w:rPr>
        <w:t xml:space="preserve">kém đi, </w:t>
      </w:r>
      <w:r w:rsidRPr="00103D91">
        <w:rPr>
          <w:rStyle w:val="fontstyle01"/>
          <w:rFonts w:ascii="Palatino Linotype" w:hAnsi="Palatino Linotype"/>
          <w:b w:val="0"/>
          <w:spacing w:val="-2"/>
          <w:sz w:val="24"/>
          <w:szCs w:val="24"/>
        </w:rPr>
        <w:t>tỷ lệ bình quân chung chỉ 1,</w:t>
      </w:r>
      <w:r w:rsidRPr="00103D91">
        <w:rPr>
          <w:rStyle w:val="fontstyle01"/>
          <w:rFonts w:ascii="Palatino Linotype" w:hAnsi="Palatino Linotype"/>
          <w:b w:val="0"/>
          <w:spacing w:val="-2"/>
          <w:sz w:val="24"/>
          <w:szCs w:val="24"/>
          <w:lang w:val="vi-VN"/>
        </w:rPr>
        <w:t>4</w:t>
      </w:r>
      <w:r w:rsidRPr="00103D91">
        <w:rPr>
          <w:rStyle w:val="fontstyle01"/>
          <w:rFonts w:ascii="Palatino Linotype" w:hAnsi="Palatino Linotype"/>
          <w:b w:val="0"/>
          <w:spacing w:val="-2"/>
          <w:sz w:val="24"/>
          <w:szCs w:val="24"/>
        </w:rPr>
        <w:t xml:space="preserve">%, trong đó chỉ có quan hệ cộng đồng (4,0%), thông tin liên lạc (3,0%), vui chơi giải trí (2,0%) và y tế (1,0%). </w:t>
      </w:r>
      <w:r w:rsidRPr="00103D91">
        <w:rPr>
          <w:rStyle w:val="fontstyle01"/>
          <w:rFonts w:ascii="Palatino Linotype" w:hAnsi="Palatino Linotype"/>
          <w:b w:val="0"/>
          <w:spacing w:val="-2"/>
          <w:sz w:val="24"/>
          <w:szCs w:val="24"/>
          <w:lang w:val="vi-VN"/>
        </w:rPr>
        <w:t>Tuy nhiên, ở mức</w:t>
      </w:r>
      <w:r w:rsidRPr="00103D91">
        <w:rPr>
          <w:rStyle w:val="fontstyle01"/>
          <w:rFonts w:ascii="Palatino Linotype" w:hAnsi="Palatino Linotype"/>
          <w:b w:val="0"/>
          <w:i/>
          <w:spacing w:val="-2"/>
          <w:sz w:val="24"/>
          <w:szCs w:val="24"/>
          <w:lang w:val="vi-VN"/>
        </w:rPr>
        <w:t xml:space="preserve"> </w:t>
      </w:r>
      <w:r w:rsidRPr="00103D91">
        <w:rPr>
          <w:rStyle w:val="fontstyle21"/>
          <w:rFonts w:ascii="Palatino Linotype" w:hAnsi="Palatino Linotype"/>
          <w:b w:val="0"/>
          <w:spacing w:val="-2"/>
          <w:sz w:val="24"/>
          <w:szCs w:val="24"/>
          <w:lang w:val="vi-VN"/>
        </w:rPr>
        <w:t xml:space="preserve">khó đánh giá, tỷ lệ bình quân là </w:t>
      </w:r>
      <w:r w:rsidRPr="00103D91">
        <w:rPr>
          <w:rStyle w:val="fontstyle01"/>
          <w:rFonts w:ascii="Palatino Linotype" w:hAnsi="Palatino Linotype"/>
          <w:b w:val="0"/>
          <w:spacing w:val="-2"/>
          <w:sz w:val="24"/>
          <w:szCs w:val="24"/>
          <w:lang w:val="vi-VN"/>
        </w:rPr>
        <w:t>1</w:t>
      </w:r>
      <w:r w:rsidRPr="00103D91">
        <w:rPr>
          <w:rStyle w:val="fontstyle01"/>
          <w:rFonts w:ascii="Palatino Linotype" w:hAnsi="Palatino Linotype"/>
          <w:b w:val="0"/>
          <w:spacing w:val="-2"/>
          <w:sz w:val="24"/>
          <w:szCs w:val="24"/>
        </w:rPr>
        <w:t>3</w:t>
      </w:r>
      <w:r w:rsidRPr="00103D91">
        <w:rPr>
          <w:rStyle w:val="fontstyle01"/>
          <w:rFonts w:ascii="Palatino Linotype" w:hAnsi="Palatino Linotype"/>
          <w:b w:val="0"/>
          <w:spacing w:val="-2"/>
          <w:sz w:val="24"/>
          <w:szCs w:val="24"/>
          <w:lang w:val="vi-VN"/>
        </w:rPr>
        <w:t>,</w:t>
      </w:r>
      <w:r w:rsidRPr="00103D91">
        <w:rPr>
          <w:rStyle w:val="fontstyle01"/>
          <w:rFonts w:ascii="Palatino Linotype" w:hAnsi="Palatino Linotype"/>
          <w:b w:val="0"/>
          <w:spacing w:val="-2"/>
          <w:sz w:val="24"/>
          <w:szCs w:val="24"/>
        </w:rPr>
        <w:t>5</w:t>
      </w:r>
      <w:r w:rsidRPr="00103D91">
        <w:rPr>
          <w:rStyle w:val="fontstyle01"/>
          <w:rFonts w:ascii="Palatino Linotype" w:hAnsi="Palatino Linotype"/>
          <w:b w:val="0"/>
          <w:spacing w:val="-2"/>
          <w:sz w:val="24"/>
          <w:szCs w:val="24"/>
          <w:lang w:val="vi-VN"/>
        </w:rPr>
        <w:t>%</w:t>
      </w:r>
      <w:r w:rsidRPr="00103D91">
        <w:rPr>
          <w:rStyle w:val="fontstyle01"/>
          <w:rFonts w:ascii="Palatino Linotype" w:hAnsi="Palatino Linotype"/>
          <w:b w:val="0"/>
          <w:spacing w:val="-2"/>
          <w:sz w:val="24"/>
          <w:szCs w:val="24"/>
        </w:rPr>
        <w:t xml:space="preserve">, có </w:t>
      </w:r>
      <w:r w:rsidRPr="00103D91">
        <w:rPr>
          <w:rStyle w:val="fontstyle01"/>
          <w:rFonts w:ascii="Palatino Linotype" w:hAnsi="Palatino Linotype"/>
          <w:b w:val="0"/>
          <w:spacing w:val="-2"/>
          <w:sz w:val="24"/>
          <w:szCs w:val="24"/>
          <w:lang w:val="vi-VN"/>
        </w:rPr>
        <w:t xml:space="preserve">một bộ phận cư dân lúng túng khi đưa ra ý kiến đánh giá. Cụ thể: </w:t>
      </w:r>
      <w:r w:rsidRPr="00103D91">
        <w:rPr>
          <w:rStyle w:val="fontstyle01"/>
          <w:rFonts w:ascii="Palatino Linotype" w:hAnsi="Palatino Linotype"/>
          <w:b w:val="0"/>
          <w:spacing w:val="-2"/>
          <w:sz w:val="24"/>
          <w:szCs w:val="24"/>
        </w:rPr>
        <w:t>d</w:t>
      </w:r>
      <w:r w:rsidRPr="00103D91">
        <w:rPr>
          <w:rStyle w:val="fontstyle01"/>
          <w:rFonts w:ascii="Palatino Linotype" w:hAnsi="Palatino Linotype"/>
          <w:b w:val="0"/>
          <w:spacing w:val="-2"/>
          <w:sz w:val="24"/>
          <w:szCs w:val="24"/>
          <w:lang w:val="vi-VN"/>
        </w:rPr>
        <w:t xml:space="preserve">ịch vụ vui chơi giải trí </w:t>
      </w:r>
      <w:r w:rsidRPr="00103D91">
        <w:rPr>
          <w:rStyle w:val="fontstyle01"/>
          <w:rFonts w:ascii="Palatino Linotype" w:hAnsi="Palatino Linotype"/>
          <w:b w:val="0"/>
          <w:spacing w:val="-2"/>
          <w:sz w:val="24"/>
          <w:szCs w:val="24"/>
        </w:rPr>
        <w:t>có</w:t>
      </w:r>
      <w:r w:rsidRPr="00103D91">
        <w:rPr>
          <w:rStyle w:val="fontstyle01"/>
          <w:rFonts w:ascii="Palatino Linotype" w:hAnsi="Palatino Linotype"/>
          <w:b w:val="0"/>
          <w:spacing w:val="-2"/>
          <w:sz w:val="24"/>
          <w:szCs w:val="24"/>
          <w:lang w:val="vi-VN"/>
        </w:rPr>
        <w:t xml:space="preserve"> </w:t>
      </w:r>
      <w:r w:rsidRPr="00103D91">
        <w:rPr>
          <w:rStyle w:val="fontstyle01"/>
          <w:rFonts w:ascii="Palatino Linotype" w:hAnsi="Palatino Linotype"/>
          <w:b w:val="0"/>
          <w:spacing w:val="-2"/>
          <w:sz w:val="24"/>
          <w:szCs w:val="24"/>
        </w:rPr>
        <w:t>2</w:t>
      </w:r>
      <w:r w:rsidRPr="00103D91">
        <w:rPr>
          <w:rStyle w:val="fontstyle01"/>
          <w:rFonts w:ascii="Palatino Linotype" w:hAnsi="Palatino Linotype"/>
          <w:b w:val="0"/>
          <w:spacing w:val="-2"/>
          <w:sz w:val="24"/>
          <w:szCs w:val="24"/>
          <w:lang w:val="vi-VN"/>
        </w:rPr>
        <w:t>8,0%, điều kiện học tập - 15,0% và dịch vụ y tế - 13,</w:t>
      </w:r>
      <w:r w:rsidRPr="00103D91">
        <w:rPr>
          <w:rStyle w:val="fontstyle01"/>
          <w:rFonts w:ascii="Palatino Linotype" w:hAnsi="Palatino Linotype"/>
          <w:b w:val="0"/>
          <w:spacing w:val="-2"/>
          <w:sz w:val="24"/>
          <w:szCs w:val="24"/>
        </w:rPr>
        <w:t>5</w:t>
      </w:r>
      <w:r w:rsidRPr="00103D91">
        <w:rPr>
          <w:rStyle w:val="fontstyle01"/>
          <w:rFonts w:ascii="Palatino Linotype" w:hAnsi="Palatino Linotype"/>
          <w:b w:val="0"/>
          <w:spacing w:val="-2"/>
          <w:sz w:val="24"/>
          <w:szCs w:val="24"/>
          <w:lang w:val="vi-VN"/>
        </w:rPr>
        <w:t xml:space="preserve">% ý kiến </w:t>
      </w:r>
      <w:r w:rsidRPr="00103D91">
        <w:rPr>
          <w:rStyle w:val="fontstyle01"/>
          <w:rFonts w:ascii="Palatino Linotype" w:hAnsi="Palatino Linotype"/>
          <w:b w:val="0"/>
          <w:i/>
          <w:spacing w:val="-2"/>
          <w:sz w:val="24"/>
          <w:szCs w:val="24"/>
          <w:lang w:val="vi-VN"/>
        </w:rPr>
        <w:t>“khó đánh giá”.</w:t>
      </w:r>
      <w:r w:rsidRPr="00103D91">
        <w:rPr>
          <w:rStyle w:val="fontstyle01"/>
          <w:rFonts w:ascii="Palatino Linotype" w:hAnsi="Palatino Linotype"/>
          <w:b w:val="0"/>
          <w:spacing w:val="-2"/>
          <w:sz w:val="24"/>
          <w:szCs w:val="24"/>
        </w:rPr>
        <w:t xml:space="preserve"> </w:t>
      </w:r>
    </w:p>
    <w:p w:rsidR="003B4C0F" w:rsidRPr="00103D91" w:rsidRDefault="003B4C0F" w:rsidP="00103D91">
      <w:pPr>
        <w:spacing w:after="0" w:line="288" w:lineRule="auto"/>
        <w:ind w:firstLine="567"/>
        <w:jc w:val="both"/>
        <w:rPr>
          <w:rFonts w:ascii="Palatino Linotype" w:hAnsi="Palatino Linotype" w:cs="Times New Roman"/>
          <w:sz w:val="24"/>
          <w:szCs w:val="24"/>
        </w:rPr>
      </w:pPr>
      <w:r w:rsidRPr="00103D91">
        <w:rPr>
          <w:rFonts w:ascii="Palatino Linotype" w:hAnsi="Palatino Linotype"/>
          <w:spacing w:val="4"/>
          <w:sz w:val="24"/>
          <w:szCs w:val="24"/>
        </w:rPr>
        <w:t xml:space="preserve">Theo các chủ hộ, cuộc sống trên thuyền tuy bấp bênh, nhưng cư dân không phải trả nhiều tiền điện, nước và phí vệ sinh môi trường. Tại khu TĐC, </w:t>
      </w:r>
      <w:r w:rsidRPr="00103D91">
        <w:rPr>
          <w:rFonts w:ascii="Palatino Linotype" w:hAnsi="Palatino Linotype" w:cs="Times New Roman"/>
          <w:sz w:val="24"/>
          <w:szCs w:val="24"/>
        </w:rPr>
        <w:t xml:space="preserve">các khoản chi phí chủ yếu trong gia đình: thực phẩm, tiền nước, điện, dịch vụ y tế, giáo dục, </w:t>
      </w:r>
      <w:r w:rsidRPr="00103D91">
        <w:rPr>
          <w:rFonts w:ascii="Palatino Linotype" w:hAnsi="Palatino Linotype"/>
          <w:spacing w:val="4"/>
          <w:sz w:val="24"/>
          <w:szCs w:val="24"/>
        </w:rPr>
        <w:t>phí vệ sinh môi trườ</w:t>
      </w:r>
      <w:r w:rsidR="00B32357" w:rsidRPr="00103D91">
        <w:rPr>
          <w:rFonts w:ascii="Palatino Linotype" w:hAnsi="Palatino Linotype"/>
          <w:spacing w:val="4"/>
          <w:sz w:val="24"/>
          <w:szCs w:val="24"/>
        </w:rPr>
        <w:t>ng…</w:t>
      </w:r>
      <w:r w:rsidRPr="00103D91">
        <w:rPr>
          <w:rFonts w:ascii="Palatino Linotype" w:hAnsi="Palatino Linotype" w:cs="Times New Roman"/>
          <w:sz w:val="24"/>
          <w:szCs w:val="24"/>
        </w:rPr>
        <w:t xml:space="preserve"> là gánh nặng đối với nhiều hộ gia đình. </w:t>
      </w:r>
    </w:p>
    <w:p w:rsidR="00CB0EB0" w:rsidRPr="00103D91" w:rsidRDefault="00CB0EB0" w:rsidP="00103D91">
      <w:pPr>
        <w:spacing w:after="0" w:line="288" w:lineRule="auto"/>
        <w:ind w:left="720" w:firstLine="720"/>
        <w:rPr>
          <w:rFonts w:ascii="Palatino Linotype" w:hAnsi="Palatino Linotype"/>
          <w:b/>
          <w:color w:val="000000"/>
          <w:sz w:val="24"/>
          <w:szCs w:val="24"/>
        </w:rPr>
      </w:pPr>
      <w:r w:rsidRPr="00103D91">
        <w:rPr>
          <w:rFonts w:ascii="Palatino Linotype" w:hAnsi="Palatino Linotype"/>
          <w:b/>
          <w:sz w:val="24"/>
          <w:szCs w:val="24"/>
        </w:rPr>
        <w:t>Biểu đồ 2</w:t>
      </w:r>
      <w:r w:rsidRPr="00103D91">
        <w:rPr>
          <w:rFonts w:ascii="Palatino Linotype" w:hAnsi="Palatino Linotype"/>
          <w:sz w:val="24"/>
          <w:szCs w:val="24"/>
        </w:rPr>
        <w:t>: Chi phí sinh hoạt hộ gia đình trước và sau TĐC</w:t>
      </w:r>
      <w:r w:rsidRPr="00103D91">
        <w:rPr>
          <w:rFonts w:ascii="Palatino Linotype" w:hAnsi="Palatino Linotype"/>
          <w:b/>
          <w:noProof/>
          <w:color w:val="000000"/>
          <w:sz w:val="24"/>
          <w:szCs w:val="24"/>
        </w:rPr>
        <w:drawing>
          <wp:inline distT="0" distB="0" distL="0" distR="0" wp14:anchorId="15C61493" wp14:editId="6B100385">
            <wp:extent cx="5694856" cy="1543050"/>
            <wp:effectExtent l="0" t="0" r="127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0EB0" w:rsidRPr="00103D91" w:rsidRDefault="00587A7A" w:rsidP="00103D91">
      <w:pPr>
        <w:spacing w:after="0" w:line="288" w:lineRule="auto"/>
        <w:ind w:left="2880" w:firstLine="720"/>
        <w:rPr>
          <w:rFonts w:ascii="Palatino Linotype" w:hAnsi="Palatino Linotype"/>
          <w:color w:val="000000"/>
          <w:sz w:val="24"/>
          <w:szCs w:val="24"/>
        </w:rPr>
      </w:pPr>
      <w:r w:rsidRPr="00103D91">
        <w:rPr>
          <w:rFonts w:ascii="Palatino Linotype" w:hAnsi="Palatino Linotype"/>
          <w:color w:val="000000"/>
          <w:sz w:val="24"/>
          <w:szCs w:val="24"/>
        </w:rPr>
        <w:t xml:space="preserve">       </w:t>
      </w:r>
      <w:r w:rsidR="00CB0EB0" w:rsidRPr="00103D91">
        <w:rPr>
          <w:rFonts w:ascii="Palatino Linotype" w:hAnsi="Palatino Linotype"/>
          <w:color w:val="000000"/>
          <w:sz w:val="24"/>
          <w:szCs w:val="24"/>
        </w:rPr>
        <w:t>(Nguồn: Số liệu điều tra năm 2019, Tỷ lệ: %)</w:t>
      </w:r>
    </w:p>
    <w:p w:rsidR="00CB0EB0" w:rsidRPr="00103D91" w:rsidRDefault="00CB0EB0" w:rsidP="00103D91">
      <w:pPr>
        <w:spacing w:after="0" w:line="288" w:lineRule="auto"/>
        <w:ind w:firstLine="567"/>
        <w:jc w:val="both"/>
        <w:rPr>
          <w:rFonts w:ascii="Palatino Linotype" w:hAnsi="Palatino Linotype" w:cs="Times New Roman"/>
          <w:i/>
          <w:sz w:val="24"/>
          <w:szCs w:val="24"/>
        </w:rPr>
      </w:pPr>
      <w:r w:rsidRPr="00103D91">
        <w:rPr>
          <w:rFonts w:ascii="Palatino Linotype" w:hAnsi="Palatino Linotype"/>
          <w:color w:val="000000"/>
          <w:sz w:val="24"/>
          <w:szCs w:val="24"/>
        </w:rPr>
        <w:t xml:space="preserve">Biểu đồ 2, cư dân đã chi trả các dịch vụ đô thị theo tỷ lệ sau: cao nhất là chi phí khám chữa bệnh, sức khỏe là 8,23%, giáo dục là 8,22%, chi phí điện - nước là 8,09% và cuối cùng là chi phí khác 4,66%. So với trước TĐC người dân đã phải chi trả điện, nước, giáo dục, sức khỏe cao hơn từ 2-2,8 lần. </w:t>
      </w:r>
    </w:p>
    <w:p w:rsidR="003B4C0F" w:rsidRPr="00103D91" w:rsidRDefault="003B4C0F" w:rsidP="00103D91">
      <w:pPr>
        <w:spacing w:after="0" w:line="288" w:lineRule="auto"/>
        <w:ind w:firstLine="567"/>
        <w:jc w:val="both"/>
        <w:rPr>
          <w:rFonts w:ascii="Palatino Linotype" w:hAnsi="Palatino Linotype" w:cs="Times New Roman"/>
          <w:color w:val="000000"/>
          <w:sz w:val="24"/>
          <w:szCs w:val="24"/>
        </w:rPr>
      </w:pPr>
      <w:bookmarkStart w:id="30" w:name="_Toc58999635"/>
      <w:bookmarkStart w:id="31" w:name="_Toc59093333"/>
      <w:bookmarkStart w:id="32" w:name="_Toc82595250"/>
      <w:r w:rsidRPr="00103D91">
        <w:rPr>
          <w:rStyle w:val="fontstyle01"/>
          <w:rFonts w:ascii="Palatino Linotype" w:hAnsi="Palatino Linotype"/>
          <w:b w:val="0"/>
          <w:sz w:val="24"/>
          <w:szCs w:val="24"/>
        </w:rPr>
        <w:t xml:space="preserve">Trước TĐC, trang thiết bị người dân chỉ có thuyền - phương tiện cư trú, và các phương tiện như xe đạp, điện thoại, xe máy, ti vi chiếm tỷ lệ 100%, </w:t>
      </w:r>
      <w:r w:rsidRPr="00103D91">
        <w:rPr>
          <w:rFonts w:ascii="Palatino Linotype" w:hAnsi="Palatino Linotype"/>
          <w:color w:val="000000"/>
          <w:sz w:val="24"/>
          <w:szCs w:val="24"/>
        </w:rPr>
        <w:t>53,1%, 17,5%, 6,8% và 6,</w:t>
      </w:r>
      <w:r w:rsidR="008B1253" w:rsidRPr="00103D91">
        <w:rPr>
          <w:rFonts w:ascii="Palatino Linotype" w:hAnsi="Palatino Linotype"/>
          <w:color w:val="000000"/>
          <w:sz w:val="24"/>
          <w:szCs w:val="24"/>
        </w:rPr>
        <w:t>3</w:t>
      </w:r>
      <w:r w:rsidRPr="00103D91">
        <w:rPr>
          <w:rFonts w:ascii="Palatino Linotype" w:hAnsi="Palatino Linotype"/>
          <w:color w:val="000000"/>
          <w:sz w:val="24"/>
          <w:szCs w:val="24"/>
        </w:rPr>
        <w:t>%.</w:t>
      </w:r>
      <w:r w:rsidRPr="00103D91">
        <w:rPr>
          <w:rStyle w:val="fontstyle01"/>
          <w:rFonts w:ascii="Palatino Linotype" w:hAnsi="Palatino Linotype"/>
          <w:b w:val="0"/>
          <w:sz w:val="24"/>
          <w:szCs w:val="24"/>
        </w:rPr>
        <w:t xml:space="preserve"> Hiện nay, trong gia đình cư dân đã có các trang thiết bị</w:t>
      </w:r>
      <w:r w:rsidR="00FB4BE7" w:rsidRPr="00103D91">
        <w:rPr>
          <w:rStyle w:val="fontstyle01"/>
          <w:rFonts w:ascii="Palatino Linotype" w:hAnsi="Palatino Linotype"/>
          <w:b w:val="0"/>
          <w:sz w:val="24"/>
          <w:szCs w:val="24"/>
        </w:rPr>
        <w:t>:</w:t>
      </w:r>
      <w:r w:rsidRPr="00103D91">
        <w:rPr>
          <w:rStyle w:val="fontstyle01"/>
          <w:rFonts w:ascii="Palatino Linotype" w:hAnsi="Palatino Linotype"/>
          <w:b w:val="0"/>
          <w:sz w:val="24"/>
          <w:szCs w:val="24"/>
        </w:rPr>
        <w:t xml:space="preserve"> </w:t>
      </w:r>
      <w:r w:rsidRPr="00103D91">
        <w:rPr>
          <w:rFonts w:ascii="Palatino Linotype" w:hAnsi="Palatino Linotype"/>
          <w:color w:val="000000"/>
          <w:sz w:val="24"/>
          <w:szCs w:val="24"/>
        </w:rPr>
        <w:t xml:space="preserve">xe máy, điện thoại chiếm tỷ lệ 100%, ti vi 95%, xe đạp 51,2% còn có tủ lạnh chiếm tỷ lệ 32,5%, máy giặt - 5,6%, điều hòa - 3,1% là những thiết bị </w:t>
      </w:r>
      <w:r w:rsidR="00FB4BE7" w:rsidRPr="00103D91">
        <w:rPr>
          <w:rFonts w:ascii="Palatino Linotype" w:hAnsi="Palatino Linotype"/>
          <w:color w:val="000000"/>
          <w:sz w:val="24"/>
          <w:szCs w:val="24"/>
        </w:rPr>
        <w:t xml:space="preserve">sinh hoạt </w:t>
      </w:r>
      <w:r w:rsidRPr="00103D91">
        <w:rPr>
          <w:rFonts w:ascii="Palatino Linotype" w:hAnsi="Palatino Linotype"/>
          <w:color w:val="000000"/>
          <w:sz w:val="24"/>
          <w:szCs w:val="24"/>
        </w:rPr>
        <w:t>cần thiết</w:t>
      </w:r>
      <w:r w:rsidR="00A065B4" w:rsidRPr="00103D91">
        <w:rPr>
          <w:rFonts w:ascii="Palatino Linotype" w:hAnsi="Palatino Linotype"/>
          <w:color w:val="000000"/>
          <w:sz w:val="24"/>
          <w:szCs w:val="24"/>
        </w:rPr>
        <w:t xml:space="preserve"> đáp ứng nhu cầu ngày càng cao của cư dân</w:t>
      </w:r>
      <w:r w:rsidRPr="00103D91">
        <w:rPr>
          <w:rStyle w:val="fontstyle01"/>
          <w:rFonts w:ascii="Palatino Linotype" w:hAnsi="Palatino Linotype"/>
          <w:b w:val="0"/>
          <w:sz w:val="24"/>
          <w:szCs w:val="24"/>
        </w:rPr>
        <w:t xml:space="preserve">. </w:t>
      </w:r>
    </w:p>
    <w:p w:rsidR="0030180C" w:rsidRDefault="0030180C" w:rsidP="00103D91">
      <w:pPr>
        <w:pStyle w:val="BANG"/>
        <w:spacing w:after="0" w:line="288" w:lineRule="auto"/>
        <w:ind w:firstLine="567"/>
        <w:jc w:val="left"/>
        <w:rPr>
          <w:rStyle w:val="fontstyle01"/>
          <w:rFonts w:ascii="Palatino Linotype" w:hAnsi="Palatino Linotype"/>
          <w:sz w:val="24"/>
          <w:szCs w:val="24"/>
        </w:rPr>
      </w:pPr>
    </w:p>
    <w:p w:rsidR="0030180C" w:rsidRDefault="0030180C" w:rsidP="00103D91">
      <w:pPr>
        <w:pStyle w:val="BANG"/>
        <w:spacing w:after="0" w:line="288" w:lineRule="auto"/>
        <w:ind w:firstLine="567"/>
        <w:jc w:val="left"/>
        <w:rPr>
          <w:rStyle w:val="fontstyle01"/>
          <w:rFonts w:ascii="Palatino Linotype" w:hAnsi="Palatino Linotype"/>
          <w:sz w:val="24"/>
          <w:szCs w:val="24"/>
        </w:rPr>
      </w:pPr>
    </w:p>
    <w:p w:rsidR="0030180C" w:rsidRDefault="0030180C" w:rsidP="00103D91">
      <w:pPr>
        <w:pStyle w:val="BANG"/>
        <w:spacing w:after="0" w:line="288" w:lineRule="auto"/>
        <w:ind w:firstLine="567"/>
        <w:jc w:val="left"/>
        <w:rPr>
          <w:rStyle w:val="fontstyle01"/>
          <w:rFonts w:ascii="Palatino Linotype" w:hAnsi="Palatino Linotype"/>
          <w:sz w:val="24"/>
          <w:szCs w:val="24"/>
        </w:rPr>
      </w:pPr>
    </w:p>
    <w:p w:rsidR="003A2357" w:rsidRPr="00103D91" w:rsidRDefault="003A2357" w:rsidP="00103D91">
      <w:pPr>
        <w:pStyle w:val="BANG"/>
        <w:spacing w:after="0" w:line="288" w:lineRule="auto"/>
        <w:ind w:firstLine="567"/>
        <w:jc w:val="left"/>
        <w:rPr>
          <w:rStyle w:val="fontstyle01"/>
          <w:rFonts w:ascii="Palatino Linotype" w:hAnsi="Palatino Linotype"/>
          <w:b w:val="0"/>
          <w:bCs w:val="0"/>
          <w:sz w:val="24"/>
          <w:szCs w:val="24"/>
        </w:rPr>
      </w:pPr>
      <w:r w:rsidRPr="00103D91">
        <w:rPr>
          <w:rStyle w:val="fontstyle01"/>
          <w:rFonts w:ascii="Palatino Linotype" w:hAnsi="Palatino Linotype"/>
          <w:sz w:val="24"/>
          <w:szCs w:val="24"/>
        </w:rPr>
        <w:lastRenderedPageBreak/>
        <w:t>Bảng</w:t>
      </w:r>
      <w:r w:rsidR="001B1854" w:rsidRPr="00103D91">
        <w:rPr>
          <w:rStyle w:val="fontstyle01"/>
          <w:rFonts w:ascii="Palatino Linotype" w:hAnsi="Palatino Linotype"/>
          <w:sz w:val="24"/>
          <w:szCs w:val="24"/>
        </w:rPr>
        <w:t xml:space="preserve"> </w:t>
      </w:r>
      <w:r w:rsidR="00A7505B" w:rsidRPr="00103D91">
        <w:rPr>
          <w:rStyle w:val="fontstyle01"/>
          <w:rFonts w:ascii="Palatino Linotype" w:hAnsi="Palatino Linotype"/>
          <w:sz w:val="24"/>
          <w:szCs w:val="24"/>
        </w:rPr>
        <w:t>5</w:t>
      </w:r>
      <w:r w:rsidRPr="00103D91">
        <w:rPr>
          <w:rStyle w:val="fontstyle01"/>
          <w:rFonts w:ascii="Palatino Linotype" w:hAnsi="Palatino Linotype"/>
          <w:b w:val="0"/>
          <w:sz w:val="24"/>
          <w:szCs w:val="24"/>
        </w:rPr>
        <w:t xml:space="preserve"> : Thứ hạ</w:t>
      </w:r>
      <w:r w:rsidR="00FB4BE7" w:rsidRPr="00103D91">
        <w:rPr>
          <w:rStyle w:val="fontstyle01"/>
          <w:rFonts w:ascii="Palatino Linotype" w:hAnsi="Palatino Linotype"/>
          <w:b w:val="0"/>
          <w:sz w:val="24"/>
          <w:szCs w:val="24"/>
        </w:rPr>
        <w:t>ng t</w:t>
      </w:r>
      <w:r w:rsidRPr="00103D91">
        <w:rPr>
          <w:rStyle w:val="fontstyle01"/>
          <w:rFonts w:ascii="Palatino Linotype" w:hAnsi="Palatino Linotype"/>
          <w:b w:val="0"/>
          <w:sz w:val="24"/>
          <w:szCs w:val="24"/>
        </w:rPr>
        <w:t>hiết bị sinh hoạt trong gia đình cư dân trước và sau TĐC</w:t>
      </w:r>
      <w:bookmarkEnd w:id="30"/>
      <w:bookmarkEnd w:id="31"/>
      <w:bookmarkEnd w:id="32"/>
    </w:p>
    <w:tbl>
      <w:tblPr>
        <w:tblW w:w="4713" w:type="pct"/>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3"/>
        <w:gridCol w:w="1850"/>
        <w:gridCol w:w="1526"/>
        <w:gridCol w:w="1528"/>
        <w:gridCol w:w="1850"/>
        <w:gridCol w:w="1620"/>
      </w:tblGrid>
      <w:tr w:rsidR="003A2357" w:rsidRPr="00103D91" w:rsidTr="005C0B82">
        <w:trPr>
          <w:tblHeader/>
        </w:trPr>
        <w:tc>
          <w:tcPr>
            <w:tcW w:w="140" w:type="pct"/>
            <w:vMerge w:val="restart"/>
            <w:shd w:val="clear" w:color="auto" w:fill="auto"/>
          </w:tcPr>
          <w:p w:rsidR="003A2357" w:rsidRPr="00103D91" w:rsidRDefault="003A2357" w:rsidP="00103D91">
            <w:pPr>
              <w:spacing w:after="0" w:line="288" w:lineRule="auto"/>
              <w:rPr>
                <w:rFonts w:ascii="Palatino Linotype" w:hAnsi="Palatino Linotype"/>
                <w:b/>
                <w:color w:val="000000"/>
                <w:sz w:val="24"/>
                <w:szCs w:val="24"/>
              </w:rPr>
            </w:pPr>
            <w:r w:rsidRPr="00103D91">
              <w:rPr>
                <w:rFonts w:ascii="Palatino Linotype" w:hAnsi="Palatino Linotype"/>
                <w:b/>
                <w:color w:val="000000"/>
                <w:sz w:val="24"/>
                <w:szCs w:val="24"/>
              </w:rPr>
              <w:t>STT</w:t>
            </w:r>
          </w:p>
        </w:tc>
        <w:tc>
          <w:tcPr>
            <w:tcW w:w="1959" w:type="pct"/>
            <w:gridSpan w:val="2"/>
            <w:shd w:val="clear" w:color="auto" w:fill="auto"/>
          </w:tcPr>
          <w:p w:rsidR="003A2357" w:rsidRPr="00103D91" w:rsidRDefault="003A2357" w:rsidP="00103D91">
            <w:pPr>
              <w:spacing w:after="0" w:line="288" w:lineRule="auto"/>
              <w:jc w:val="center"/>
              <w:rPr>
                <w:rStyle w:val="fontstyle01"/>
                <w:rFonts w:ascii="Palatino Linotype" w:hAnsi="Palatino Linotype"/>
                <w:b w:val="0"/>
                <w:sz w:val="24"/>
                <w:szCs w:val="24"/>
              </w:rPr>
            </w:pPr>
            <w:r w:rsidRPr="00103D91">
              <w:rPr>
                <w:rFonts w:ascii="Palatino Linotype" w:hAnsi="Palatino Linotype"/>
                <w:b/>
                <w:color w:val="000000"/>
                <w:sz w:val="24"/>
                <w:szCs w:val="24"/>
              </w:rPr>
              <w:t>Thiết bị trước TĐC</w:t>
            </w:r>
          </w:p>
        </w:tc>
        <w:tc>
          <w:tcPr>
            <w:tcW w:w="891" w:type="pct"/>
            <w:vMerge w:val="restart"/>
            <w:shd w:val="clear" w:color="auto" w:fill="auto"/>
          </w:tcPr>
          <w:p w:rsidR="003A2357" w:rsidRPr="00103D91" w:rsidRDefault="003A2357" w:rsidP="00103D91">
            <w:pPr>
              <w:spacing w:after="0" w:line="288" w:lineRule="auto"/>
              <w:jc w:val="center"/>
              <w:rPr>
                <w:rStyle w:val="fontstyle01"/>
                <w:rFonts w:ascii="Palatino Linotype" w:hAnsi="Palatino Linotype"/>
                <w:b w:val="0"/>
                <w:sz w:val="24"/>
                <w:szCs w:val="24"/>
              </w:rPr>
            </w:pPr>
            <w:r w:rsidRPr="00103D91">
              <w:rPr>
                <w:rFonts w:ascii="Palatino Linotype" w:hAnsi="Palatino Linotype"/>
                <w:b/>
                <w:color w:val="000000"/>
                <w:sz w:val="24"/>
                <w:szCs w:val="24"/>
              </w:rPr>
              <w:t>Thứ hạng</w:t>
            </w:r>
          </w:p>
        </w:tc>
        <w:tc>
          <w:tcPr>
            <w:tcW w:w="2009" w:type="pct"/>
            <w:gridSpan w:val="2"/>
            <w:shd w:val="clear" w:color="auto" w:fill="auto"/>
          </w:tcPr>
          <w:p w:rsidR="003A2357" w:rsidRPr="00103D91" w:rsidRDefault="003A2357" w:rsidP="00103D91">
            <w:pPr>
              <w:spacing w:after="0" w:line="288" w:lineRule="auto"/>
              <w:jc w:val="center"/>
              <w:rPr>
                <w:rStyle w:val="fontstyle01"/>
                <w:rFonts w:ascii="Palatino Linotype" w:hAnsi="Palatino Linotype"/>
                <w:b w:val="0"/>
                <w:sz w:val="24"/>
                <w:szCs w:val="24"/>
              </w:rPr>
            </w:pPr>
            <w:r w:rsidRPr="00103D91">
              <w:rPr>
                <w:rFonts w:ascii="Palatino Linotype" w:hAnsi="Palatino Linotype"/>
                <w:b/>
                <w:color w:val="000000"/>
                <w:sz w:val="24"/>
                <w:szCs w:val="24"/>
              </w:rPr>
              <w:t>Thiết bị sau TĐC</w:t>
            </w:r>
          </w:p>
        </w:tc>
      </w:tr>
      <w:tr w:rsidR="003A2357" w:rsidRPr="00103D91" w:rsidTr="005C0B82">
        <w:trPr>
          <w:tblHeader/>
        </w:trPr>
        <w:tc>
          <w:tcPr>
            <w:tcW w:w="140" w:type="pct"/>
            <w:vMerge/>
            <w:shd w:val="clear" w:color="auto" w:fill="auto"/>
          </w:tcPr>
          <w:p w:rsidR="003A2357" w:rsidRPr="00103D91" w:rsidRDefault="003A2357" w:rsidP="00103D91">
            <w:pPr>
              <w:spacing w:after="0" w:line="288" w:lineRule="auto"/>
              <w:ind w:firstLine="567"/>
              <w:rPr>
                <w:rStyle w:val="fontstyle01"/>
                <w:rFonts w:ascii="Palatino Linotype" w:hAnsi="Palatino Linotype"/>
                <w:b w:val="0"/>
                <w:sz w:val="24"/>
                <w:szCs w:val="24"/>
              </w:rPr>
            </w:pPr>
          </w:p>
        </w:tc>
        <w:tc>
          <w:tcPr>
            <w:tcW w:w="1069"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Loại thiết bị</w:t>
            </w:r>
          </w:p>
        </w:tc>
        <w:tc>
          <w:tcPr>
            <w:tcW w:w="890"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Tỷ lệ</w:t>
            </w:r>
          </w:p>
        </w:tc>
        <w:tc>
          <w:tcPr>
            <w:tcW w:w="891" w:type="pct"/>
            <w:vMerge/>
            <w:shd w:val="clear" w:color="auto" w:fill="auto"/>
          </w:tcPr>
          <w:p w:rsidR="003A2357" w:rsidRPr="00103D91" w:rsidRDefault="003A2357" w:rsidP="00103D91">
            <w:pPr>
              <w:spacing w:after="0" w:line="288" w:lineRule="auto"/>
              <w:ind w:firstLine="567"/>
              <w:jc w:val="center"/>
              <w:rPr>
                <w:rStyle w:val="fontstyle01"/>
                <w:rFonts w:ascii="Palatino Linotype" w:hAnsi="Palatino Linotype"/>
                <w:sz w:val="24"/>
                <w:szCs w:val="24"/>
              </w:rPr>
            </w:pPr>
          </w:p>
        </w:tc>
        <w:tc>
          <w:tcPr>
            <w:tcW w:w="1068"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Loại thiết bị</w:t>
            </w:r>
          </w:p>
        </w:tc>
        <w:tc>
          <w:tcPr>
            <w:tcW w:w="941"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Tỷ lệ</w:t>
            </w:r>
          </w:p>
        </w:tc>
      </w:tr>
      <w:tr w:rsidR="003A2357" w:rsidRPr="00103D91" w:rsidTr="005C0B82">
        <w:tc>
          <w:tcPr>
            <w:tcW w:w="140" w:type="pct"/>
            <w:shd w:val="clear" w:color="auto" w:fill="auto"/>
          </w:tcPr>
          <w:p w:rsidR="003A2357" w:rsidRPr="00103D91" w:rsidRDefault="003A2357" w:rsidP="00103D91">
            <w:pPr>
              <w:spacing w:after="0" w:line="288" w:lineRule="auto"/>
              <w:rPr>
                <w:rStyle w:val="fontstyle01"/>
                <w:rFonts w:ascii="Palatino Linotype" w:hAnsi="Palatino Linotype"/>
                <w:b w:val="0"/>
                <w:sz w:val="24"/>
                <w:szCs w:val="24"/>
              </w:rPr>
            </w:pPr>
            <w:r w:rsidRPr="00103D91">
              <w:rPr>
                <w:rStyle w:val="fontstyle01"/>
                <w:rFonts w:ascii="Palatino Linotype" w:hAnsi="Palatino Linotype"/>
                <w:b w:val="0"/>
                <w:sz w:val="24"/>
                <w:szCs w:val="24"/>
              </w:rPr>
              <w:t>1</w:t>
            </w:r>
          </w:p>
        </w:tc>
        <w:tc>
          <w:tcPr>
            <w:tcW w:w="1069"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Thuyền/đò</w:t>
            </w:r>
          </w:p>
        </w:tc>
        <w:tc>
          <w:tcPr>
            <w:tcW w:w="890"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100</w:t>
            </w:r>
          </w:p>
        </w:tc>
        <w:tc>
          <w:tcPr>
            <w:tcW w:w="891" w:type="pct"/>
            <w:shd w:val="clear" w:color="auto" w:fill="auto"/>
          </w:tcPr>
          <w:p w:rsidR="003A2357" w:rsidRPr="00103D91" w:rsidRDefault="003A2357"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rPr>
              <w:t>1</w:t>
            </w:r>
          </w:p>
        </w:tc>
        <w:tc>
          <w:tcPr>
            <w:tcW w:w="1068"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Xe máy</w:t>
            </w:r>
          </w:p>
        </w:tc>
        <w:tc>
          <w:tcPr>
            <w:tcW w:w="941"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100</w:t>
            </w:r>
          </w:p>
        </w:tc>
      </w:tr>
      <w:tr w:rsidR="003A2357" w:rsidRPr="00103D91" w:rsidTr="005C0B82">
        <w:tc>
          <w:tcPr>
            <w:tcW w:w="140" w:type="pct"/>
            <w:shd w:val="clear" w:color="auto" w:fill="auto"/>
          </w:tcPr>
          <w:p w:rsidR="003A2357" w:rsidRPr="00103D91" w:rsidRDefault="003A2357" w:rsidP="00103D91">
            <w:pPr>
              <w:spacing w:after="0" w:line="288" w:lineRule="auto"/>
              <w:rPr>
                <w:rStyle w:val="fontstyle01"/>
                <w:rFonts w:ascii="Palatino Linotype" w:hAnsi="Palatino Linotype"/>
                <w:b w:val="0"/>
                <w:sz w:val="24"/>
                <w:szCs w:val="24"/>
              </w:rPr>
            </w:pPr>
            <w:r w:rsidRPr="00103D91">
              <w:rPr>
                <w:rStyle w:val="fontstyle01"/>
                <w:rFonts w:ascii="Palatino Linotype" w:hAnsi="Palatino Linotype"/>
                <w:b w:val="0"/>
                <w:sz w:val="24"/>
                <w:szCs w:val="24"/>
              </w:rPr>
              <w:t>2</w:t>
            </w:r>
          </w:p>
        </w:tc>
        <w:tc>
          <w:tcPr>
            <w:tcW w:w="1069"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Xe đạp</w:t>
            </w:r>
          </w:p>
        </w:tc>
        <w:tc>
          <w:tcPr>
            <w:tcW w:w="890"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53,1</w:t>
            </w:r>
          </w:p>
        </w:tc>
        <w:tc>
          <w:tcPr>
            <w:tcW w:w="891" w:type="pct"/>
            <w:shd w:val="clear" w:color="auto" w:fill="auto"/>
          </w:tcPr>
          <w:p w:rsidR="003A2357" w:rsidRPr="00103D91" w:rsidRDefault="003A2357"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rPr>
              <w:t>2</w:t>
            </w:r>
          </w:p>
        </w:tc>
        <w:tc>
          <w:tcPr>
            <w:tcW w:w="1068"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Điện thoại</w:t>
            </w:r>
          </w:p>
        </w:tc>
        <w:tc>
          <w:tcPr>
            <w:tcW w:w="941"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100</w:t>
            </w:r>
          </w:p>
        </w:tc>
      </w:tr>
      <w:tr w:rsidR="003A2357" w:rsidRPr="00103D91" w:rsidTr="005C0B82">
        <w:tc>
          <w:tcPr>
            <w:tcW w:w="140" w:type="pct"/>
            <w:shd w:val="clear" w:color="auto" w:fill="auto"/>
          </w:tcPr>
          <w:p w:rsidR="003A2357" w:rsidRPr="00103D91" w:rsidRDefault="003A2357" w:rsidP="00103D91">
            <w:pPr>
              <w:spacing w:after="0" w:line="288" w:lineRule="auto"/>
              <w:rPr>
                <w:rStyle w:val="fontstyle01"/>
                <w:rFonts w:ascii="Palatino Linotype" w:hAnsi="Palatino Linotype"/>
                <w:b w:val="0"/>
                <w:sz w:val="24"/>
                <w:szCs w:val="24"/>
              </w:rPr>
            </w:pPr>
            <w:r w:rsidRPr="00103D91">
              <w:rPr>
                <w:rStyle w:val="fontstyle01"/>
                <w:rFonts w:ascii="Palatino Linotype" w:hAnsi="Palatino Linotype"/>
                <w:b w:val="0"/>
                <w:sz w:val="24"/>
                <w:szCs w:val="24"/>
              </w:rPr>
              <w:t>3</w:t>
            </w:r>
          </w:p>
        </w:tc>
        <w:tc>
          <w:tcPr>
            <w:tcW w:w="1069"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Điện thoại</w:t>
            </w:r>
          </w:p>
        </w:tc>
        <w:tc>
          <w:tcPr>
            <w:tcW w:w="890"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17,5</w:t>
            </w:r>
          </w:p>
        </w:tc>
        <w:tc>
          <w:tcPr>
            <w:tcW w:w="891" w:type="pct"/>
            <w:shd w:val="clear" w:color="auto" w:fill="auto"/>
          </w:tcPr>
          <w:p w:rsidR="003A2357" w:rsidRPr="00103D91" w:rsidRDefault="003A2357"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rPr>
              <w:t>3</w:t>
            </w:r>
          </w:p>
        </w:tc>
        <w:tc>
          <w:tcPr>
            <w:tcW w:w="1068"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Ti vi</w:t>
            </w:r>
          </w:p>
        </w:tc>
        <w:tc>
          <w:tcPr>
            <w:tcW w:w="941"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95,0</w:t>
            </w:r>
          </w:p>
        </w:tc>
      </w:tr>
      <w:tr w:rsidR="003A2357" w:rsidRPr="00103D91" w:rsidTr="005C0B82">
        <w:tc>
          <w:tcPr>
            <w:tcW w:w="140" w:type="pct"/>
            <w:shd w:val="clear" w:color="auto" w:fill="auto"/>
          </w:tcPr>
          <w:p w:rsidR="003A2357" w:rsidRPr="00103D91" w:rsidRDefault="003A2357" w:rsidP="00103D91">
            <w:pPr>
              <w:spacing w:after="0" w:line="288" w:lineRule="auto"/>
              <w:rPr>
                <w:rStyle w:val="fontstyle01"/>
                <w:rFonts w:ascii="Palatino Linotype" w:hAnsi="Palatino Linotype"/>
                <w:b w:val="0"/>
                <w:sz w:val="24"/>
                <w:szCs w:val="24"/>
              </w:rPr>
            </w:pPr>
            <w:r w:rsidRPr="00103D91">
              <w:rPr>
                <w:rStyle w:val="fontstyle01"/>
                <w:rFonts w:ascii="Palatino Linotype" w:hAnsi="Palatino Linotype"/>
                <w:b w:val="0"/>
                <w:sz w:val="24"/>
                <w:szCs w:val="24"/>
              </w:rPr>
              <w:t>4</w:t>
            </w:r>
          </w:p>
        </w:tc>
        <w:tc>
          <w:tcPr>
            <w:tcW w:w="1069"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Xe máy</w:t>
            </w:r>
          </w:p>
        </w:tc>
        <w:tc>
          <w:tcPr>
            <w:tcW w:w="890"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6,8</w:t>
            </w:r>
          </w:p>
        </w:tc>
        <w:tc>
          <w:tcPr>
            <w:tcW w:w="891" w:type="pct"/>
            <w:shd w:val="clear" w:color="auto" w:fill="auto"/>
          </w:tcPr>
          <w:p w:rsidR="003A2357" w:rsidRPr="00103D91" w:rsidRDefault="003A2357"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rPr>
              <w:t>4</w:t>
            </w:r>
          </w:p>
        </w:tc>
        <w:tc>
          <w:tcPr>
            <w:tcW w:w="1068"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Xe đạp</w:t>
            </w:r>
          </w:p>
        </w:tc>
        <w:tc>
          <w:tcPr>
            <w:tcW w:w="941"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51,2</w:t>
            </w:r>
          </w:p>
        </w:tc>
      </w:tr>
      <w:tr w:rsidR="003A2357" w:rsidRPr="00103D91" w:rsidTr="005C0B82">
        <w:tc>
          <w:tcPr>
            <w:tcW w:w="140" w:type="pct"/>
            <w:shd w:val="clear" w:color="auto" w:fill="auto"/>
          </w:tcPr>
          <w:p w:rsidR="003A2357" w:rsidRPr="00103D91" w:rsidRDefault="003A2357" w:rsidP="00103D91">
            <w:pPr>
              <w:spacing w:after="0" w:line="288" w:lineRule="auto"/>
              <w:rPr>
                <w:rStyle w:val="fontstyle01"/>
                <w:rFonts w:ascii="Palatino Linotype" w:hAnsi="Palatino Linotype"/>
                <w:b w:val="0"/>
                <w:sz w:val="24"/>
                <w:szCs w:val="24"/>
              </w:rPr>
            </w:pPr>
            <w:r w:rsidRPr="00103D91">
              <w:rPr>
                <w:rStyle w:val="fontstyle01"/>
                <w:rFonts w:ascii="Palatino Linotype" w:hAnsi="Palatino Linotype"/>
                <w:b w:val="0"/>
                <w:sz w:val="24"/>
                <w:szCs w:val="24"/>
              </w:rPr>
              <w:t>5</w:t>
            </w:r>
          </w:p>
        </w:tc>
        <w:tc>
          <w:tcPr>
            <w:tcW w:w="1069"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Ti vi</w:t>
            </w:r>
          </w:p>
        </w:tc>
        <w:tc>
          <w:tcPr>
            <w:tcW w:w="890"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6,</w:t>
            </w:r>
            <w:r w:rsidR="008B1253" w:rsidRPr="00103D91">
              <w:rPr>
                <w:rFonts w:ascii="Palatino Linotype" w:hAnsi="Palatino Linotype"/>
                <w:color w:val="000000"/>
                <w:sz w:val="24"/>
                <w:szCs w:val="24"/>
              </w:rPr>
              <w:t>3</w:t>
            </w:r>
          </w:p>
        </w:tc>
        <w:tc>
          <w:tcPr>
            <w:tcW w:w="891" w:type="pct"/>
            <w:shd w:val="clear" w:color="auto" w:fill="auto"/>
          </w:tcPr>
          <w:p w:rsidR="003A2357" w:rsidRPr="00103D91" w:rsidRDefault="003A2357"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rPr>
              <w:t>5</w:t>
            </w:r>
          </w:p>
        </w:tc>
        <w:tc>
          <w:tcPr>
            <w:tcW w:w="1068"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Tủ lạnh</w:t>
            </w:r>
          </w:p>
        </w:tc>
        <w:tc>
          <w:tcPr>
            <w:tcW w:w="941"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32,5</w:t>
            </w:r>
          </w:p>
        </w:tc>
      </w:tr>
      <w:tr w:rsidR="003A2357" w:rsidRPr="00103D91" w:rsidTr="005C0B82">
        <w:tc>
          <w:tcPr>
            <w:tcW w:w="140" w:type="pct"/>
            <w:shd w:val="clear" w:color="auto" w:fill="auto"/>
          </w:tcPr>
          <w:p w:rsidR="003A2357" w:rsidRPr="00103D91" w:rsidRDefault="003A2357" w:rsidP="00103D91">
            <w:pPr>
              <w:spacing w:after="0" w:line="288" w:lineRule="auto"/>
              <w:rPr>
                <w:rStyle w:val="fontstyle01"/>
                <w:rFonts w:ascii="Palatino Linotype" w:hAnsi="Palatino Linotype"/>
                <w:b w:val="0"/>
                <w:sz w:val="24"/>
                <w:szCs w:val="24"/>
              </w:rPr>
            </w:pPr>
            <w:r w:rsidRPr="00103D91">
              <w:rPr>
                <w:rStyle w:val="fontstyle01"/>
                <w:rFonts w:ascii="Palatino Linotype" w:hAnsi="Palatino Linotype"/>
                <w:b w:val="0"/>
                <w:sz w:val="24"/>
                <w:szCs w:val="24"/>
              </w:rPr>
              <w:t>6</w:t>
            </w:r>
          </w:p>
        </w:tc>
        <w:tc>
          <w:tcPr>
            <w:tcW w:w="1069"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Tủ lạnh</w:t>
            </w:r>
          </w:p>
        </w:tc>
        <w:tc>
          <w:tcPr>
            <w:tcW w:w="890"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0</w:t>
            </w:r>
          </w:p>
        </w:tc>
        <w:tc>
          <w:tcPr>
            <w:tcW w:w="891" w:type="pct"/>
            <w:shd w:val="clear" w:color="auto" w:fill="auto"/>
          </w:tcPr>
          <w:p w:rsidR="003A2357" w:rsidRPr="00103D91" w:rsidRDefault="003A2357"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rPr>
              <w:t>6</w:t>
            </w:r>
          </w:p>
        </w:tc>
        <w:tc>
          <w:tcPr>
            <w:tcW w:w="1068"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Máy giặt</w:t>
            </w:r>
          </w:p>
        </w:tc>
        <w:tc>
          <w:tcPr>
            <w:tcW w:w="941"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5,6</w:t>
            </w:r>
          </w:p>
        </w:tc>
      </w:tr>
      <w:tr w:rsidR="003A2357" w:rsidRPr="00103D91" w:rsidTr="005C0B82">
        <w:tc>
          <w:tcPr>
            <w:tcW w:w="140" w:type="pct"/>
            <w:shd w:val="clear" w:color="auto" w:fill="auto"/>
          </w:tcPr>
          <w:p w:rsidR="003A2357" w:rsidRPr="00103D91" w:rsidRDefault="003A2357" w:rsidP="00103D91">
            <w:pPr>
              <w:spacing w:after="0" w:line="288" w:lineRule="auto"/>
              <w:rPr>
                <w:rStyle w:val="fontstyle01"/>
                <w:rFonts w:ascii="Palatino Linotype" w:hAnsi="Palatino Linotype"/>
                <w:b w:val="0"/>
                <w:sz w:val="24"/>
                <w:szCs w:val="24"/>
              </w:rPr>
            </w:pPr>
            <w:r w:rsidRPr="00103D91">
              <w:rPr>
                <w:rStyle w:val="fontstyle01"/>
                <w:rFonts w:ascii="Palatino Linotype" w:hAnsi="Palatino Linotype"/>
                <w:b w:val="0"/>
                <w:sz w:val="24"/>
                <w:szCs w:val="24"/>
              </w:rPr>
              <w:t>7</w:t>
            </w:r>
          </w:p>
        </w:tc>
        <w:tc>
          <w:tcPr>
            <w:tcW w:w="1069"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Máy giặt</w:t>
            </w:r>
          </w:p>
        </w:tc>
        <w:tc>
          <w:tcPr>
            <w:tcW w:w="890"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0</w:t>
            </w:r>
          </w:p>
        </w:tc>
        <w:tc>
          <w:tcPr>
            <w:tcW w:w="891" w:type="pct"/>
            <w:shd w:val="clear" w:color="auto" w:fill="auto"/>
          </w:tcPr>
          <w:p w:rsidR="003A2357" w:rsidRPr="00103D91" w:rsidRDefault="003A2357"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rPr>
              <w:t>7</w:t>
            </w:r>
          </w:p>
        </w:tc>
        <w:tc>
          <w:tcPr>
            <w:tcW w:w="1068"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Thuyền</w:t>
            </w:r>
          </w:p>
        </w:tc>
        <w:tc>
          <w:tcPr>
            <w:tcW w:w="941"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3,1</w:t>
            </w:r>
          </w:p>
        </w:tc>
      </w:tr>
      <w:tr w:rsidR="003A2357" w:rsidRPr="00103D91" w:rsidTr="005C0B82">
        <w:tc>
          <w:tcPr>
            <w:tcW w:w="140" w:type="pct"/>
            <w:shd w:val="clear" w:color="auto" w:fill="auto"/>
          </w:tcPr>
          <w:p w:rsidR="003A2357" w:rsidRPr="00103D91" w:rsidRDefault="003A2357" w:rsidP="00103D91">
            <w:pPr>
              <w:spacing w:after="0" w:line="288" w:lineRule="auto"/>
              <w:rPr>
                <w:rStyle w:val="fontstyle01"/>
                <w:rFonts w:ascii="Palatino Linotype" w:hAnsi="Palatino Linotype"/>
                <w:b w:val="0"/>
                <w:sz w:val="24"/>
                <w:szCs w:val="24"/>
              </w:rPr>
            </w:pPr>
            <w:r w:rsidRPr="00103D91">
              <w:rPr>
                <w:rStyle w:val="fontstyle01"/>
                <w:rFonts w:ascii="Palatino Linotype" w:hAnsi="Palatino Linotype"/>
                <w:b w:val="0"/>
                <w:sz w:val="24"/>
                <w:szCs w:val="24"/>
              </w:rPr>
              <w:t>8</w:t>
            </w:r>
          </w:p>
        </w:tc>
        <w:tc>
          <w:tcPr>
            <w:tcW w:w="1069"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Điều hoà</w:t>
            </w:r>
          </w:p>
        </w:tc>
        <w:tc>
          <w:tcPr>
            <w:tcW w:w="890"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0</w:t>
            </w:r>
          </w:p>
        </w:tc>
        <w:tc>
          <w:tcPr>
            <w:tcW w:w="891" w:type="pct"/>
            <w:shd w:val="clear" w:color="auto" w:fill="auto"/>
          </w:tcPr>
          <w:p w:rsidR="003A2357" w:rsidRPr="00103D91" w:rsidRDefault="003A2357" w:rsidP="00103D91">
            <w:pPr>
              <w:spacing w:after="0" w:line="288" w:lineRule="auto"/>
              <w:jc w:val="center"/>
              <w:rPr>
                <w:rStyle w:val="fontstyle01"/>
                <w:rFonts w:ascii="Palatino Linotype" w:hAnsi="Palatino Linotype"/>
                <w:sz w:val="24"/>
                <w:szCs w:val="24"/>
              </w:rPr>
            </w:pPr>
            <w:r w:rsidRPr="00103D91">
              <w:rPr>
                <w:rStyle w:val="fontstyle01"/>
                <w:rFonts w:ascii="Palatino Linotype" w:hAnsi="Palatino Linotype"/>
                <w:sz w:val="24"/>
                <w:szCs w:val="24"/>
              </w:rPr>
              <w:t>8</w:t>
            </w:r>
          </w:p>
        </w:tc>
        <w:tc>
          <w:tcPr>
            <w:tcW w:w="1068" w:type="pct"/>
            <w:shd w:val="clear" w:color="auto" w:fill="auto"/>
          </w:tcPr>
          <w:p w:rsidR="003A2357" w:rsidRPr="00103D91" w:rsidRDefault="003A23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Điều hoà</w:t>
            </w:r>
          </w:p>
        </w:tc>
        <w:tc>
          <w:tcPr>
            <w:tcW w:w="941" w:type="pct"/>
            <w:shd w:val="clear" w:color="auto" w:fill="auto"/>
          </w:tcPr>
          <w:p w:rsidR="003A2357" w:rsidRPr="00103D91" w:rsidRDefault="003A23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3,1</w:t>
            </w:r>
          </w:p>
        </w:tc>
      </w:tr>
    </w:tbl>
    <w:p w:rsidR="003A2357" w:rsidRPr="00103D91" w:rsidRDefault="00443655" w:rsidP="00103D91">
      <w:pPr>
        <w:spacing w:after="0" w:line="288" w:lineRule="auto"/>
        <w:ind w:left="3600"/>
        <w:rPr>
          <w:rStyle w:val="fontstyle01"/>
          <w:rFonts w:ascii="Palatino Linotype" w:hAnsi="Palatino Linotype"/>
          <w:b w:val="0"/>
          <w:sz w:val="24"/>
          <w:szCs w:val="24"/>
        </w:rPr>
      </w:pPr>
      <w:r w:rsidRPr="00103D91">
        <w:rPr>
          <w:rStyle w:val="fontstyle01"/>
          <w:rFonts w:ascii="Palatino Linotype" w:hAnsi="Palatino Linotype"/>
          <w:b w:val="0"/>
          <w:sz w:val="24"/>
          <w:szCs w:val="24"/>
        </w:rPr>
        <w:t xml:space="preserve">                 </w:t>
      </w:r>
      <w:r w:rsidR="003A2357" w:rsidRPr="00103D91">
        <w:rPr>
          <w:rStyle w:val="fontstyle01"/>
          <w:rFonts w:ascii="Palatino Linotype" w:hAnsi="Palatino Linotype"/>
          <w:b w:val="0"/>
          <w:sz w:val="24"/>
          <w:szCs w:val="24"/>
        </w:rPr>
        <w:t xml:space="preserve">(Nguồn: </w:t>
      </w:r>
      <w:r w:rsidR="00D82865" w:rsidRPr="00103D91">
        <w:rPr>
          <w:rFonts w:ascii="Palatino Linotype" w:hAnsi="Palatino Linotype"/>
          <w:sz w:val="24"/>
          <w:szCs w:val="24"/>
        </w:rPr>
        <w:t xml:space="preserve">Số liệu điều tra </w:t>
      </w:r>
      <w:r w:rsidR="003A2357" w:rsidRPr="00103D91">
        <w:rPr>
          <w:rStyle w:val="fontstyle01"/>
          <w:rFonts w:ascii="Palatino Linotype" w:hAnsi="Palatino Linotype"/>
          <w:b w:val="0"/>
          <w:sz w:val="24"/>
          <w:szCs w:val="24"/>
        </w:rPr>
        <w:t>năm 2019; Tỷ lệ: %)</w:t>
      </w:r>
    </w:p>
    <w:p w:rsidR="00CB0EB0" w:rsidRPr="00103D91" w:rsidRDefault="00CB0EB0" w:rsidP="00103D91">
      <w:pPr>
        <w:pStyle w:val="z4"/>
        <w:spacing w:line="288" w:lineRule="auto"/>
        <w:ind w:left="0" w:firstLine="420"/>
        <w:outlineLvl w:val="9"/>
        <w:rPr>
          <w:rFonts w:ascii="Palatino Linotype" w:hAnsi="Palatino Linotype"/>
          <w:i w:val="0"/>
          <w:sz w:val="24"/>
        </w:rPr>
      </w:pPr>
      <w:r w:rsidRPr="00103D91">
        <w:rPr>
          <w:rStyle w:val="fontstyle01"/>
          <w:rFonts w:ascii="Palatino Linotype" w:hAnsi="Palatino Linotype"/>
          <w:b w:val="0"/>
          <w:i w:val="0"/>
          <w:sz w:val="24"/>
          <w:szCs w:val="24"/>
        </w:rPr>
        <w:t>Cùng với sự thay đổi các trang thiết bị sinh hoạt</w:t>
      </w:r>
      <w:r w:rsidRPr="00103D91">
        <w:rPr>
          <w:rStyle w:val="fontstyle01"/>
          <w:rFonts w:ascii="Palatino Linotype" w:hAnsi="Palatino Linotype"/>
          <w:b w:val="0"/>
          <w:sz w:val="24"/>
          <w:szCs w:val="24"/>
        </w:rPr>
        <w:t xml:space="preserve">, </w:t>
      </w:r>
      <w:r w:rsidRPr="00103D91">
        <w:rPr>
          <w:rStyle w:val="fontstyle01"/>
          <w:rFonts w:ascii="Palatino Linotype" w:hAnsi="Palatino Linotype"/>
          <w:b w:val="0"/>
          <w:i w:val="0"/>
          <w:sz w:val="24"/>
          <w:szCs w:val="24"/>
        </w:rPr>
        <w:t>t</w:t>
      </w:r>
      <w:r w:rsidRPr="00103D91">
        <w:rPr>
          <w:rFonts w:ascii="Palatino Linotype" w:hAnsi="Palatino Linotype"/>
          <w:i w:val="0"/>
          <w:sz w:val="24"/>
        </w:rPr>
        <w:t>iếp cận các nguồn tài chính góp phần quan trọng để cư dân đầu tư các trang thiết bị, máy móc; lựa chọn các dịch vụ, thay đổi nghề nghiệp, tạo cơ hội sinh kế mới. Trên thực tế, thông tin nguồn vốn tài chính, lãi suất các ngân hàng và chính sách vay vốn không phải cư dân có cơ hội ngang nhau khi tiếp cận. Qua khảo sát điều tra số liệu tiếp cận các nguồn tài chính như sau:</w:t>
      </w:r>
    </w:p>
    <w:p w:rsidR="00CB0EB0" w:rsidRPr="00103D91" w:rsidRDefault="00CB0EB0" w:rsidP="00103D91">
      <w:pPr>
        <w:pStyle w:val="BANG"/>
        <w:spacing w:after="0" w:line="288" w:lineRule="auto"/>
        <w:ind w:left="780"/>
        <w:jc w:val="left"/>
        <w:rPr>
          <w:rFonts w:ascii="Palatino Linotype" w:hAnsi="Palatino Linotype"/>
          <w:sz w:val="24"/>
          <w:szCs w:val="24"/>
        </w:rPr>
      </w:pPr>
      <w:bookmarkStart w:id="33" w:name="_Toc58999634"/>
      <w:bookmarkStart w:id="34" w:name="_Toc59093332"/>
      <w:bookmarkStart w:id="35" w:name="_Toc82595249"/>
      <w:bookmarkStart w:id="36" w:name="_Toc8912250"/>
      <w:bookmarkStart w:id="37" w:name="_Toc10272272"/>
      <w:bookmarkStart w:id="38" w:name="_Toc58425718"/>
      <w:bookmarkStart w:id="39" w:name="_Toc58426704"/>
      <w:bookmarkStart w:id="40" w:name="_Toc58426964"/>
      <w:bookmarkStart w:id="41" w:name="_Toc58427476"/>
      <w:r w:rsidRPr="00103D91">
        <w:rPr>
          <w:rFonts w:ascii="Palatino Linotype" w:hAnsi="Palatino Linotype"/>
          <w:b/>
          <w:sz w:val="24"/>
          <w:szCs w:val="24"/>
        </w:rPr>
        <w:t xml:space="preserve">Bảng </w:t>
      </w:r>
      <w:r w:rsidR="00A7505B" w:rsidRPr="00103D91">
        <w:rPr>
          <w:rFonts w:ascii="Palatino Linotype" w:hAnsi="Palatino Linotype"/>
          <w:b/>
          <w:sz w:val="24"/>
          <w:szCs w:val="24"/>
        </w:rPr>
        <w:t>6</w:t>
      </w:r>
      <w:r w:rsidRPr="00103D91">
        <w:rPr>
          <w:rFonts w:ascii="Palatino Linotype" w:hAnsi="Palatino Linotype"/>
          <w:sz w:val="24"/>
          <w:szCs w:val="24"/>
        </w:rPr>
        <w:t>: Tiếp cận các nguồn tài chính của cư dân tại các khu TĐC</w:t>
      </w:r>
      <w:bookmarkEnd w:id="33"/>
      <w:bookmarkEnd w:id="34"/>
      <w:bookmarkEnd w:id="35"/>
      <w:r w:rsidRPr="00103D91">
        <w:rPr>
          <w:rFonts w:ascii="Palatino Linotype" w:hAnsi="Palatino Linotype"/>
          <w:sz w:val="24"/>
          <w:szCs w:val="24"/>
        </w:rPr>
        <w:t xml:space="preserve"> </w:t>
      </w:r>
      <w:bookmarkEnd w:id="36"/>
      <w:bookmarkEnd w:id="37"/>
      <w:bookmarkEnd w:id="38"/>
      <w:bookmarkEnd w:id="39"/>
      <w:bookmarkEnd w:id="40"/>
      <w:bookmarkEnd w:id="41"/>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8"/>
        <w:gridCol w:w="3797"/>
        <w:gridCol w:w="1332"/>
        <w:gridCol w:w="1251"/>
        <w:gridCol w:w="1130"/>
        <w:gridCol w:w="1291"/>
      </w:tblGrid>
      <w:tr w:rsidR="00CB0EB0" w:rsidRPr="00103D91" w:rsidTr="005C0B82">
        <w:trPr>
          <w:trHeight w:val="272"/>
          <w:jc w:val="center"/>
        </w:trPr>
        <w:tc>
          <w:tcPr>
            <w:tcW w:w="420" w:type="pct"/>
            <w:vMerge w:val="restart"/>
          </w:tcPr>
          <w:p w:rsidR="00CB0EB0" w:rsidRPr="00103D91" w:rsidRDefault="00CB0EB0" w:rsidP="00103D91">
            <w:pPr>
              <w:spacing w:after="0" w:line="288" w:lineRule="auto"/>
              <w:rPr>
                <w:rFonts w:ascii="Palatino Linotype" w:hAnsi="Palatino Linotype"/>
                <w:b/>
                <w:sz w:val="24"/>
                <w:szCs w:val="24"/>
              </w:rPr>
            </w:pPr>
            <w:r w:rsidRPr="00103D91">
              <w:rPr>
                <w:rFonts w:ascii="Palatino Linotype" w:hAnsi="Palatino Linotype"/>
                <w:b/>
                <w:sz w:val="24"/>
                <w:szCs w:val="24"/>
              </w:rPr>
              <w:t>STT</w:t>
            </w:r>
          </w:p>
        </w:tc>
        <w:tc>
          <w:tcPr>
            <w:tcW w:w="1975" w:type="pct"/>
            <w:vMerge w:val="restart"/>
            <w:shd w:val="clear" w:color="auto" w:fill="auto"/>
            <w:vAlign w:val="center"/>
            <w:hideMark/>
          </w:tcPr>
          <w:p w:rsidR="00CB0EB0" w:rsidRPr="00103D91" w:rsidRDefault="00CB0EB0" w:rsidP="00103D91">
            <w:pPr>
              <w:spacing w:after="0" w:line="288" w:lineRule="auto"/>
              <w:rPr>
                <w:rFonts w:ascii="Palatino Linotype" w:hAnsi="Palatino Linotype"/>
                <w:b/>
                <w:sz w:val="24"/>
                <w:szCs w:val="24"/>
              </w:rPr>
            </w:pPr>
            <w:r w:rsidRPr="00103D91">
              <w:rPr>
                <w:rFonts w:ascii="Palatino Linotype" w:hAnsi="Palatino Linotype"/>
                <w:b/>
                <w:sz w:val="24"/>
                <w:szCs w:val="24"/>
              </w:rPr>
              <w:t>Các nguồn tài chính</w:t>
            </w:r>
          </w:p>
        </w:tc>
        <w:tc>
          <w:tcPr>
            <w:tcW w:w="1344" w:type="pct"/>
            <w:gridSpan w:val="2"/>
          </w:tcPr>
          <w:p w:rsidR="00CB0EB0" w:rsidRPr="00103D91" w:rsidRDefault="00CB0EB0" w:rsidP="00103D91">
            <w:pPr>
              <w:spacing w:after="0" w:line="288" w:lineRule="auto"/>
              <w:jc w:val="center"/>
              <w:rPr>
                <w:rFonts w:ascii="Palatino Linotype" w:hAnsi="Palatino Linotype"/>
                <w:b/>
                <w:sz w:val="24"/>
                <w:szCs w:val="24"/>
              </w:rPr>
            </w:pPr>
            <w:r w:rsidRPr="00103D91">
              <w:rPr>
                <w:rFonts w:ascii="Palatino Linotype" w:hAnsi="Palatino Linotype"/>
                <w:b/>
                <w:sz w:val="24"/>
                <w:szCs w:val="24"/>
              </w:rPr>
              <w:t>Trước TĐC</w:t>
            </w:r>
          </w:p>
        </w:tc>
        <w:tc>
          <w:tcPr>
            <w:tcW w:w="1260" w:type="pct"/>
            <w:gridSpan w:val="2"/>
            <w:shd w:val="clear" w:color="auto" w:fill="auto"/>
            <w:vAlign w:val="center"/>
            <w:hideMark/>
          </w:tcPr>
          <w:p w:rsidR="00CB0EB0" w:rsidRPr="00103D91" w:rsidRDefault="00CB0EB0" w:rsidP="00103D91">
            <w:pPr>
              <w:spacing w:after="0" w:line="288" w:lineRule="auto"/>
              <w:jc w:val="center"/>
              <w:rPr>
                <w:rFonts w:ascii="Palatino Linotype" w:hAnsi="Palatino Linotype"/>
                <w:b/>
                <w:sz w:val="24"/>
                <w:szCs w:val="24"/>
              </w:rPr>
            </w:pPr>
            <w:r w:rsidRPr="00103D91">
              <w:rPr>
                <w:rFonts w:ascii="Palatino Linotype" w:hAnsi="Palatino Linotype"/>
                <w:b/>
                <w:sz w:val="24"/>
                <w:szCs w:val="24"/>
              </w:rPr>
              <w:t>Sau TĐC</w:t>
            </w:r>
          </w:p>
        </w:tc>
      </w:tr>
      <w:tr w:rsidR="00CB0EB0" w:rsidRPr="00103D91" w:rsidTr="005C0B82">
        <w:trPr>
          <w:trHeight w:val="272"/>
          <w:jc w:val="center"/>
        </w:trPr>
        <w:tc>
          <w:tcPr>
            <w:tcW w:w="420" w:type="pct"/>
            <w:vMerge/>
          </w:tcPr>
          <w:p w:rsidR="00CB0EB0" w:rsidRPr="00103D91" w:rsidRDefault="00CB0EB0" w:rsidP="00103D91">
            <w:pPr>
              <w:spacing w:after="0" w:line="288" w:lineRule="auto"/>
              <w:rPr>
                <w:rFonts w:ascii="Palatino Linotype" w:hAnsi="Palatino Linotype"/>
                <w:b/>
                <w:sz w:val="24"/>
                <w:szCs w:val="24"/>
              </w:rPr>
            </w:pPr>
          </w:p>
        </w:tc>
        <w:tc>
          <w:tcPr>
            <w:tcW w:w="1975" w:type="pct"/>
            <w:vMerge/>
            <w:shd w:val="clear" w:color="auto" w:fill="auto"/>
            <w:vAlign w:val="center"/>
          </w:tcPr>
          <w:p w:rsidR="00CB0EB0" w:rsidRPr="00103D91" w:rsidRDefault="00CB0EB0" w:rsidP="00103D91">
            <w:pPr>
              <w:spacing w:after="0" w:line="288" w:lineRule="auto"/>
              <w:rPr>
                <w:rFonts w:ascii="Palatino Linotype" w:hAnsi="Palatino Linotype"/>
                <w:b/>
                <w:sz w:val="24"/>
                <w:szCs w:val="24"/>
              </w:rPr>
            </w:pPr>
          </w:p>
        </w:tc>
        <w:tc>
          <w:tcPr>
            <w:tcW w:w="693" w:type="pct"/>
          </w:tcPr>
          <w:p w:rsidR="00CB0EB0" w:rsidRPr="00103D91" w:rsidRDefault="00CB0EB0" w:rsidP="00103D91">
            <w:pPr>
              <w:spacing w:after="0" w:line="288" w:lineRule="auto"/>
              <w:jc w:val="center"/>
              <w:rPr>
                <w:rFonts w:ascii="Palatino Linotype" w:hAnsi="Palatino Linotype"/>
                <w:b/>
                <w:sz w:val="24"/>
                <w:szCs w:val="24"/>
              </w:rPr>
            </w:pPr>
            <w:r w:rsidRPr="00103D91">
              <w:rPr>
                <w:rFonts w:ascii="Palatino Linotype" w:hAnsi="Palatino Linotype"/>
                <w:b/>
                <w:sz w:val="24"/>
                <w:szCs w:val="24"/>
              </w:rPr>
              <w:t>Số hộ</w:t>
            </w:r>
          </w:p>
        </w:tc>
        <w:tc>
          <w:tcPr>
            <w:tcW w:w="651" w:type="pct"/>
            <w:shd w:val="clear" w:color="auto" w:fill="auto"/>
            <w:vAlign w:val="center"/>
          </w:tcPr>
          <w:p w:rsidR="00CB0EB0" w:rsidRPr="00103D91" w:rsidRDefault="00CB0EB0" w:rsidP="00103D91">
            <w:pPr>
              <w:spacing w:after="0" w:line="288" w:lineRule="auto"/>
              <w:jc w:val="center"/>
              <w:rPr>
                <w:rFonts w:ascii="Palatino Linotype" w:hAnsi="Palatino Linotype"/>
                <w:b/>
                <w:sz w:val="24"/>
                <w:szCs w:val="24"/>
              </w:rPr>
            </w:pPr>
            <w:r w:rsidRPr="00103D91">
              <w:rPr>
                <w:rFonts w:ascii="Palatino Linotype" w:hAnsi="Palatino Linotype"/>
                <w:b/>
                <w:sz w:val="24"/>
                <w:szCs w:val="24"/>
              </w:rPr>
              <w:t>Tỷ lệ</w:t>
            </w:r>
          </w:p>
        </w:tc>
        <w:tc>
          <w:tcPr>
            <w:tcW w:w="588" w:type="pct"/>
            <w:shd w:val="clear" w:color="auto" w:fill="auto"/>
            <w:vAlign w:val="center"/>
          </w:tcPr>
          <w:p w:rsidR="00CB0EB0" w:rsidRPr="00103D91" w:rsidRDefault="00CB0EB0" w:rsidP="00103D91">
            <w:pPr>
              <w:spacing w:after="0" w:line="288" w:lineRule="auto"/>
              <w:jc w:val="center"/>
              <w:rPr>
                <w:rFonts w:ascii="Palatino Linotype" w:hAnsi="Palatino Linotype"/>
                <w:b/>
                <w:sz w:val="24"/>
                <w:szCs w:val="24"/>
              </w:rPr>
            </w:pPr>
            <w:r w:rsidRPr="00103D91">
              <w:rPr>
                <w:rFonts w:ascii="Palatino Linotype" w:hAnsi="Palatino Linotype"/>
                <w:b/>
                <w:sz w:val="24"/>
                <w:szCs w:val="24"/>
              </w:rPr>
              <w:t>Số hộ</w:t>
            </w:r>
          </w:p>
        </w:tc>
        <w:tc>
          <w:tcPr>
            <w:tcW w:w="672" w:type="pct"/>
          </w:tcPr>
          <w:p w:rsidR="00CB0EB0" w:rsidRPr="00103D91" w:rsidRDefault="00CB0EB0" w:rsidP="00103D91">
            <w:pPr>
              <w:spacing w:after="0" w:line="288" w:lineRule="auto"/>
              <w:jc w:val="center"/>
              <w:rPr>
                <w:rFonts w:ascii="Palatino Linotype" w:hAnsi="Palatino Linotype"/>
                <w:b/>
                <w:sz w:val="24"/>
                <w:szCs w:val="24"/>
              </w:rPr>
            </w:pPr>
            <w:r w:rsidRPr="00103D91">
              <w:rPr>
                <w:rFonts w:ascii="Palatino Linotype" w:hAnsi="Palatino Linotype"/>
                <w:b/>
                <w:sz w:val="24"/>
                <w:szCs w:val="24"/>
              </w:rPr>
              <w:t>Tỷ lệ</w:t>
            </w:r>
          </w:p>
        </w:tc>
      </w:tr>
      <w:tr w:rsidR="00CB0EB0" w:rsidRPr="00103D91" w:rsidTr="005C0B82">
        <w:trPr>
          <w:trHeight w:val="272"/>
          <w:jc w:val="center"/>
        </w:trPr>
        <w:tc>
          <w:tcPr>
            <w:tcW w:w="420" w:type="pct"/>
          </w:tcPr>
          <w:p w:rsidR="00CB0EB0" w:rsidRPr="00103D91" w:rsidRDefault="00CB0EB0" w:rsidP="00103D91">
            <w:pPr>
              <w:spacing w:after="0" w:line="288" w:lineRule="auto"/>
              <w:rPr>
                <w:rFonts w:ascii="Palatino Linotype" w:hAnsi="Palatino Linotype"/>
                <w:sz w:val="24"/>
                <w:szCs w:val="24"/>
              </w:rPr>
            </w:pPr>
            <w:r w:rsidRPr="00103D91">
              <w:rPr>
                <w:rFonts w:ascii="Palatino Linotype" w:hAnsi="Palatino Linotype"/>
                <w:sz w:val="24"/>
                <w:szCs w:val="24"/>
              </w:rPr>
              <w:t>1</w:t>
            </w:r>
          </w:p>
        </w:tc>
        <w:tc>
          <w:tcPr>
            <w:tcW w:w="1975" w:type="pct"/>
            <w:shd w:val="clear" w:color="auto" w:fill="auto"/>
            <w:vAlign w:val="center"/>
            <w:hideMark/>
          </w:tcPr>
          <w:p w:rsidR="00CB0EB0" w:rsidRPr="00103D91" w:rsidRDefault="00CB0EB0" w:rsidP="00103D91">
            <w:pPr>
              <w:spacing w:after="0" w:line="288" w:lineRule="auto"/>
              <w:rPr>
                <w:rFonts w:ascii="Palatino Linotype" w:hAnsi="Palatino Linotype"/>
                <w:sz w:val="24"/>
                <w:szCs w:val="24"/>
              </w:rPr>
            </w:pPr>
            <w:r w:rsidRPr="00103D91">
              <w:rPr>
                <w:rFonts w:ascii="Palatino Linotype" w:hAnsi="Palatino Linotype"/>
                <w:sz w:val="24"/>
                <w:szCs w:val="24"/>
              </w:rPr>
              <w:t xml:space="preserve">Tiền tiết kiệm </w:t>
            </w:r>
          </w:p>
        </w:tc>
        <w:tc>
          <w:tcPr>
            <w:tcW w:w="693" w:type="pct"/>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0</w:t>
            </w:r>
          </w:p>
        </w:tc>
        <w:tc>
          <w:tcPr>
            <w:tcW w:w="651" w:type="pct"/>
            <w:shd w:val="clear" w:color="auto" w:fill="auto"/>
            <w:vAlign w:val="center"/>
            <w:hideMark/>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0</w:t>
            </w:r>
          </w:p>
        </w:tc>
        <w:tc>
          <w:tcPr>
            <w:tcW w:w="588" w:type="pct"/>
            <w:shd w:val="clear" w:color="auto" w:fill="auto"/>
            <w:vAlign w:val="center"/>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10</w:t>
            </w:r>
          </w:p>
        </w:tc>
        <w:tc>
          <w:tcPr>
            <w:tcW w:w="672" w:type="pct"/>
            <w:vAlign w:val="center"/>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6,8</w:t>
            </w:r>
          </w:p>
        </w:tc>
      </w:tr>
      <w:tr w:rsidR="00CB0EB0" w:rsidRPr="00103D91" w:rsidTr="005C0B82">
        <w:trPr>
          <w:trHeight w:val="272"/>
          <w:jc w:val="center"/>
        </w:trPr>
        <w:tc>
          <w:tcPr>
            <w:tcW w:w="420" w:type="pct"/>
          </w:tcPr>
          <w:p w:rsidR="00CB0EB0" w:rsidRPr="00103D91" w:rsidRDefault="00CB0EB0" w:rsidP="00103D91">
            <w:pPr>
              <w:spacing w:after="0" w:line="288" w:lineRule="auto"/>
              <w:rPr>
                <w:rFonts w:ascii="Palatino Linotype" w:hAnsi="Palatino Linotype"/>
                <w:sz w:val="24"/>
                <w:szCs w:val="24"/>
              </w:rPr>
            </w:pPr>
            <w:r w:rsidRPr="00103D91">
              <w:rPr>
                <w:rFonts w:ascii="Palatino Linotype" w:hAnsi="Palatino Linotype"/>
                <w:sz w:val="24"/>
                <w:szCs w:val="24"/>
              </w:rPr>
              <w:t>2</w:t>
            </w:r>
          </w:p>
        </w:tc>
        <w:tc>
          <w:tcPr>
            <w:tcW w:w="1975" w:type="pct"/>
            <w:shd w:val="clear" w:color="auto" w:fill="auto"/>
            <w:vAlign w:val="center"/>
          </w:tcPr>
          <w:p w:rsidR="00CB0EB0" w:rsidRPr="00103D91" w:rsidRDefault="00CB0EB0" w:rsidP="00103D91">
            <w:pPr>
              <w:spacing w:after="0" w:line="288" w:lineRule="auto"/>
              <w:rPr>
                <w:rFonts w:ascii="Palatino Linotype" w:hAnsi="Palatino Linotype"/>
                <w:sz w:val="24"/>
                <w:szCs w:val="24"/>
              </w:rPr>
            </w:pPr>
            <w:r w:rsidRPr="00103D91">
              <w:rPr>
                <w:rFonts w:ascii="Palatino Linotype" w:hAnsi="Palatino Linotype"/>
                <w:sz w:val="24"/>
                <w:szCs w:val="24"/>
              </w:rPr>
              <w:t xml:space="preserve">Vay Ngân hàng chính sách </w:t>
            </w:r>
          </w:p>
        </w:tc>
        <w:tc>
          <w:tcPr>
            <w:tcW w:w="693" w:type="pct"/>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3</w:t>
            </w:r>
          </w:p>
        </w:tc>
        <w:tc>
          <w:tcPr>
            <w:tcW w:w="651" w:type="pct"/>
            <w:shd w:val="clear" w:color="auto" w:fill="auto"/>
            <w:vAlign w:val="center"/>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1,9</w:t>
            </w:r>
          </w:p>
        </w:tc>
        <w:tc>
          <w:tcPr>
            <w:tcW w:w="588" w:type="pct"/>
            <w:shd w:val="clear" w:color="auto" w:fill="auto"/>
            <w:vAlign w:val="center"/>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55</w:t>
            </w:r>
          </w:p>
        </w:tc>
        <w:tc>
          <w:tcPr>
            <w:tcW w:w="672" w:type="pct"/>
            <w:vAlign w:val="center"/>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26,7</w:t>
            </w:r>
          </w:p>
        </w:tc>
      </w:tr>
      <w:tr w:rsidR="00CB0EB0" w:rsidRPr="00103D91" w:rsidTr="005C0B82">
        <w:trPr>
          <w:trHeight w:val="272"/>
          <w:jc w:val="center"/>
        </w:trPr>
        <w:tc>
          <w:tcPr>
            <w:tcW w:w="420" w:type="pct"/>
          </w:tcPr>
          <w:p w:rsidR="00CB0EB0" w:rsidRPr="00103D91" w:rsidRDefault="00CB0EB0" w:rsidP="00103D91">
            <w:pPr>
              <w:spacing w:after="0" w:line="288" w:lineRule="auto"/>
              <w:rPr>
                <w:rFonts w:ascii="Palatino Linotype" w:hAnsi="Palatino Linotype"/>
                <w:sz w:val="24"/>
                <w:szCs w:val="24"/>
              </w:rPr>
            </w:pPr>
            <w:r w:rsidRPr="00103D91">
              <w:rPr>
                <w:rFonts w:ascii="Palatino Linotype" w:hAnsi="Palatino Linotype"/>
                <w:sz w:val="24"/>
                <w:szCs w:val="24"/>
              </w:rPr>
              <w:t>3</w:t>
            </w:r>
          </w:p>
        </w:tc>
        <w:tc>
          <w:tcPr>
            <w:tcW w:w="1975" w:type="pct"/>
            <w:shd w:val="clear" w:color="auto" w:fill="auto"/>
            <w:vAlign w:val="center"/>
            <w:hideMark/>
          </w:tcPr>
          <w:p w:rsidR="00CB0EB0" w:rsidRPr="00103D91" w:rsidRDefault="00CB0EB0" w:rsidP="00103D91">
            <w:pPr>
              <w:spacing w:after="0" w:line="288" w:lineRule="auto"/>
              <w:rPr>
                <w:rFonts w:ascii="Palatino Linotype" w:hAnsi="Palatino Linotype"/>
                <w:sz w:val="24"/>
                <w:szCs w:val="24"/>
              </w:rPr>
            </w:pPr>
            <w:r w:rsidRPr="00103D91">
              <w:rPr>
                <w:rFonts w:ascii="Palatino Linotype" w:hAnsi="Palatino Linotype"/>
                <w:sz w:val="24"/>
                <w:szCs w:val="24"/>
              </w:rPr>
              <w:t>Vay ngoài, lãi cao</w:t>
            </w:r>
          </w:p>
        </w:tc>
        <w:tc>
          <w:tcPr>
            <w:tcW w:w="693" w:type="pct"/>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0</w:t>
            </w:r>
          </w:p>
        </w:tc>
        <w:tc>
          <w:tcPr>
            <w:tcW w:w="651" w:type="pct"/>
            <w:shd w:val="clear" w:color="auto" w:fill="auto"/>
            <w:vAlign w:val="center"/>
            <w:hideMark/>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0,0</w:t>
            </w:r>
          </w:p>
        </w:tc>
        <w:tc>
          <w:tcPr>
            <w:tcW w:w="588" w:type="pct"/>
            <w:shd w:val="clear" w:color="auto" w:fill="auto"/>
            <w:vAlign w:val="center"/>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8</w:t>
            </w:r>
          </w:p>
        </w:tc>
        <w:tc>
          <w:tcPr>
            <w:tcW w:w="672" w:type="pct"/>
            <w:vAlign w:val="center"/>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5,0</w:t>
            </w:r>
          </w:p>
        </w:tc>
      </w:tr>
      <w:tr w:rsidR="00CB0EB0" w:rsidRPr="00103D91" w:rsidTr="005C0B82">
        <w:trPr>
          <w:trHeight w:val="272"/>
          <w:jc w:val="center"/>
        </w:trPr>
        <w:tc>
          <w:tcPr>
            <w:tcW w:w="420" w:type="pct"/>
          </w:tcPr>
          <w:p w:rsidR="00CB0EB0" w:rsidRPr="00103D91" w:rsidRDefault="00CB0EB0" w:rsidP="00103D91">
            <w:pPr>
              <w:spacing w:after="0" w:line="288" w:lineRule="auto"/>
              <w:rPr>
                <w:rFonts w:ascii="Palatino Linotype" w:hAnsi="Palatino Linotype"/>
                <w:sz w:val="24"/>
                <w:szCs w:val="24"/>
              </w:rPr>
            </w:pPr>
            <w:r w:rsidRPr="00103D91">
              <w:rPr>
                <w:rFonts w:ascii="Palatino Linotype" w:hAnsi="Palatino Linotype"/>
                <w:sz w:val="24"/>
                <w:szCs w:val="24"/>
              </w:rPr>
              <w:t>4</w:t>
            </w:r>
          </w:p>
        </w:tc>
        <w:tc>
          <w:tcPr>
            <w:tcW w:w="1975" w:type="pct"/>
            <w:shd w:val="clear" w:color="auto" w:fill="auto"/>
            <w:vAlign w:val="center"/>
            <w:hideMark/>
          </w:tcPr>
          <w:p w:rsidR="00CB0EB0" w:rsidRPr="00103D91" w:rsidRDefault="00CB0EB0" w:rsidP="00103D91">
            <w:pPr>
              <w:spacing w:after="0" w:line="288" w:lineRule="auto"/>
              <w:rPr>
                <w:rFonts w:ascii="Palatino Linotype" w:hAnsi="Palatino Linotype"/>
                <w:sz w:val="24"/>
                <w:szCs w:val="24"/>
              </w:rPr>
            </w:pPr>
            <w:r w:rsidRPr="00103D91">
              <w:rPr>
                <w:rFonts w:ascii="Palatino Linotype" w:hAnsi="Palatino Linotype"/>
                <w:sz w:val="24"/>
                <w:szCs w:val="24"/>
              </w:rPr>
              <w:t>Vay từ họ hàng</w:t>
            </w:r>
          </w:p>
        </w:tc>
        <w:tc>
          <w:tcPr>
            <w:tcW w:w="693" w:type="pct"/>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77</w:t>
            </w:r>
          </w:p>
        </w:tc>
        <w:tc>
          <w:tcPr>
            <w:tcW w:w="651" w:type="pct"/>
            <w:shd w:val="clear" w:color="auto" w:fill="auto"/>
            <w:vAlign w:val="center"/>
            <w:hideMark/>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48,2</w:t>
            </w:r>
          </w:p>
        </w:tc>
        <w:tc>
          <w:tcPr>
            <w:tcW w:w="588" w:type="pct"/>
            <w:shd w:val="clear" w:color="auto" w:fill="auto"/>
            <w:vAlign w:val="center"/>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15</w:t>
            </w:r>
          </w:p>
        </w:tc>
        <w:tc>
          <w:tcPr>
            <w:tcW w:w="672" w:type="pct"/>
            <w:vAlign w:val="center"/>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9,4</w:t>
            </w:r>
          </w:p>
        </w:tc>
      </w:tr>
      <w:tr w:rsidR="00CB0EB0" w:rsidRPr="00103D91" w:rsidTr="005C0B82">
        <w:trPr>
          <w:trHeight w:val="272"/>
          <w:jc w:val="center"/>
        </w:trPr>
        <w:tc>
          <w:tcPr>
            <w:tcW w:w="420" w:type="pct"/>
          </w:tcPr>
          <w:p w:rsidR="00CB0EB0" w:rsidRPr="00103D91" w:rsidRDefault="00CB0EB0" w:rsidP="00103D91">
            <w:pPr>
              <w:spacing w:after="0" w:line="288" w:lineRule="auto"/>
              <w:rPr>
                <w:rFonts w:ascii="Palatino Linotype" w:hAnsi="Palatino Linotype"/>
                <w:sz w:val="24"/>
                <w:szCs w:val="24"/>
              </w:rPr>
            </w:pPr>
            <w:r w:rsidRPr="00103D91">
              <w:rPr>
                <w:rFonts w:ascii="Palatino Linotype" w:hAnsi="Palatino Linotype"/>
                <w:sz w:val="24"/>
                <w:szCs w:val="24"/>
              </w:rPr>
              <w:t>5</w:t>
            </w:r>
          </w:p>
        </w:tc>
        <w:tc>
          <w:tcPr>
            <w:tcW w:w="1975" w:type="pct"/>
            <w:shd w:val="clear" w:color="auto" w:fill="auto"/>
            <w:vAlign w:val="center"/>
            <w:hideMark/>
          </w:tcPr>
          <w:p w:rsidR="00CB0EB0" w:rsidRPr="00103D91" w:rsidRDefault="00CB0EB0" w:rsidP="00103D91">
            <w:pPr>
              <w:spacing w:after="0" w:line="288" w:lineRule="auto"/>
              <w:rPr>
                <w:rFonts w:ascii="Palatino Linotype" w:hAnsi="Palatino Linotype"/>
                <w:sz w:val="24"/>
                <w:szCs w:val="24"/>
              </w:rPr>
            </w:pPr>
            <w:r w:rsidRPr="00103D91">
              <w:rPr>
                <w:rFonts w:ascii="Palatino Linotype" w:hAnsi="Palatino Linotype"/>
                <w:sz w:val="24"/>
                <w:szCs w:val="24"/>
              </w:rPr>
              <w:t>Vay khác</w:t>
            </w:r>
          </w:p>
        </w:tc>
        <w:tc>
          <w:tcPr>
            <w:tcW w:w="693" w:type="pct"/>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4</w:t>
            </w:r>
          </w:p>
        </w:tc>
        <w:tc>
          <w:tcPr>
            <w:tcW w:w="651" w:type="pct"/>
            <w:shd w:val="clear" w:color="auto" w:fill="auto"/>
            <w:vAlign w:val="center"/>
            <w:hideMark/>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2,5</w:t>
            </w:r>
          </w:p>
        </w:tc>
        <w:tc>
          <w:tcPr>
            <w:tcW w:w="588" w:type="pct"/>
            <w:shd w:val="clear" w:color="auto" w:fill="auto"/>
            <w:vAlign w:val="center"/>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7</w:t>
            </w:r>
          </w:p>
        </w:tc>
        <w:tc>
          <w:tcPr>
            <w:tcW w:w="672" w:type="pct"/>
            <w:vAlign w:val="center"/>
          </w:tcPr>
          <w:p w:rsidR="00CB0EB0" w:rsidRPr="00103D91" w:rsidRDefault="00CB0EB0" w:rsidP="00103D91">
            <w:pPr>
              <w:spacing w:after="0" w:line="288" w:lineRule="auto"/>
              <w:jc w:val="center"/>
              <w:rPr>
                <w:rFonts w:ascii="Palatino Linotype" w:hAnsi="Palatino Linotype"/>
                <w:sz w:val="24"/>
                <w:szCs w:val="24"/>
              </w:rPr>
            </w:pPr>
            <w:r w:rsidRPr="00103D91">
              <w:rPr>
                <w:rFonts w:ascii="Palatino Linotype" w:hAnsi="Palatino Linotype"/>
                <w:sz w:val="24"/>
                <w:szCs w:val="24"/>
              </w:rPr>
              <w:t>4,4</w:t>
            </w:r>
          </w:p>
        </w:tc>
      </w:tr>
    </w:tbl>
    <w:p w:rsidR="00CB0EB0" w:rsidRPr="00103D91" w:rsidRDefault="00CB0EB0" w:rsidP="00103D91">
      <w:pPr>
        <w:spacing w:after="0" w:line="288" w:lineRule="auto"/>
        <w:ind w:left="3600" w:firstLine="720"/>
        <w:rPr>
          <w:rFonts w:ascii="Palatino Linotype" w:hAnsi="Palatino Linotype"/>
          <w:color w:val="000000"/>
          <w:sz w:val="24"/>
          <w:szCs w:val="24"/>
        </w:rPr>
      </w:pPr>
      <w:r w:rsidRPr="00103D91">
        <w:rPr>
          <w:rFonts w:ascii="Palatino Linotype" w:hAnsi="Palatino Linotype"/>
          <w:color w:val="000000"/>
          <w:sz w:val="24"/>
          <w:szCs w:val="24"/>
        </w:rPr>
        <w:t xml:space="preserve">(Nguồn: </w:t>
      </w:r>
      <w:r w:rsidR="00D82865" w:rsidRPr="00103D91">
        <w:rPr>
          <w:rFonts w:ascii="Palatino Linotype" w:hAnsi="Palatino Linotype"/>
          <w:sz w:val="24"/>
          <w:szCs w:val="24"/>
        </w:rPr>
        <w:t xml:space="preserve">Số liệu điều tra năm 2019; </w:t>
      </w:r>
      <w:r w:rsidRPr="00103D91">
        <w:rPr>
          <w:rFonts w:ascii="Palatino Linotype" w:hAnsi="Palatino Linotype"/>
          <w:color w:val="000000"/>
          <w:sz w:val="24"/>
          <w:szCs w:val="24"/>
        </w:rPr>
        <w:t>Tỷ lệ: %)</w:t>
      </w:r>
    </w:p>
    <w:p w:rsidR="00903C7C" w:rsidRPr="00103D91" w:rsidRDefault="00933929" w:rsidP="00103D91">
      <w:pPr>
        <w:spacing w:after="0" w:line="288" w:lineRule="auto"/>
        <w:ind w:firstLine="720"/>
        <w:jc w:val="both"/>
        <w:rPr>
          <w:rStyle w:val="fontstyle01"/>
          <w:rFonts w:ascii="Palatino Linotype" w:hAnsi="Palatino Linotype"/>
          <w:b w:val="0"/>
          <w:sz w:val="24"/>
          <w:szCs w:val="24"/>
        </w:rPr>
      </w:pPr>
      <w:r w:rsidRPr="00103D91">
        <w:rPr>
          <w:rFonts w:ascii="Palatino Linotype" w:hAnsi="Palatino Linotype"/>
          <w:sz w:val="24"/>
          <w:szCs w:val="24"/>
        </w:rPr>
        <w:t xml:space="preserve">Như vậy, TĐC đã tạo điều kiện cơ hội tiếp cận các nguồn tài chính ưu đãi từ Nhà nước, chính quyền địa phương. Trước TĐC số hộ gia đình tiếp cận được nguồn tài chính từ Ngân hàng chính sách còn thấp, chiếm tỷ lệ 1,9 % hộ gia đình, nguồn vốn cư dân tiếp cận từ người thân chiếm 48,2%. Tại các khu TĐC cư dân đã tiếp các nguồn tài chính đa dạng. Nguồn tài chính từ Ngân hàng chính sách chiếm tỷ lệ 26,7%, từ họ hàng 9,4%. </w:t>
      </w:r>
    </w:p>
    <w:bookmarkEnd w:id="19"/>
    <w:p w:rsidR="00303CCE" w:rsidRPr="00103D91" w:rsidRDefault="00A23001" w:rsidP="00103D91">
      <w:pPr>
        <w:spacing w:after="0" w:line="288" w:lineRule="auto"/>
        <w:ind w:firstLine="567"/>
        <w:jc w:val="both"/>
        <w:rPr>
          <w:rFonts w:ascii="Palatino Linotype" w:hAnsi="Palatino Linotype"/>
          <w:color w:val="000000"/>
          <w:sz w:val="24"/>
          <w:szCs w:val="24"/>
        </w:rPr>
      </w:pPr>
      <w:r w:rsidRPr="00103D91">
        <w:rPr>
          <w:rStyle w:val="fontstyle01"/>
          <w:rFonts w:ascii="Palatino Linotype" w:hAnsi="Palatino Linotype"/>
          <w:b w:val="0"/>
          <w:spacing w:val="4"/>
          <w:sz w:val="24"/>
          <w:szCs w:val="24"/>
          <w:lang w:val="vi-VN"/>
        </w:rPr>
        <w:t xml:space="preserve">TĐC bảo đảm </w:t>
      </w:r>
      <w:r w:rsidR="0014621C" w:rsidRPr="00103D91">
        <w:rPr>
          <w:rStyle w:val="fontstyle01"/>
          <w:rFonts w:ascii="Palatino Linotype" w:hAnsi="Palatino Linotype"/>
          <w:b w:val="0"/>
          <w:spacing w:val="4"/>
          <w:sz w:val="24"/>
          <w:szCs w:val="24"/>
        </w:rPr>
        <w:t>sinh kế</w:t>
      </w:r>
      <w:r w:rsidRPr="00103D91">
        <w:rPr>
          <w:rStyle w:val="fontstyle01"/>
          <w:rFonts w:ascii="Palatino Linotype" w:hAnsi="Palatino Linotype"/>
          <w:b w:val="0"/>
          <w:spacing w:val="4"/>
          <w:sz w:val="24"/>
          <w:szCs w:val="24"/>
          <w:lang w:val="vi-VN"/>
        </w:rPr>
        <w:t xml:space="preserve"> lâu dài, thu nhập ổn định</w:t>
      </w:r>
      <w:r w:rsidRPr="00103D91">
        <w:rPr>
          <w:rStyle w:val="fontstyle01"/>
          <w:rFonts w:ascii="Palatino Linotype" w:hAnsi="Palatino Linotype"/>
          <w:b w:val="0"/>
          <w:spacing w:val="4"/>
          <w:sz w:val="24"/>
          <w:szCs w:val="24"/>
        </w:rPr>
        <w:t>,</w:t>
      </w:r>
      <w:r w:rsidRPr="00103D91">
        <w:rPr>
          <w:rStyle w:val="fontstyle01"/>
          <w:rFonts w:ascii="Palatino Linotype" w:hAnsi="Palatino Linotype"/>
          <w:b w:val="0"/>
          <w:spacing w:val="4"/>
          <w:sz w:val="24"/>
          <w:szCs w:val="24"/>
          <w:lang w:val="vi-VN"/>
        </w:rPr>
        <w:t xml:space="preserve"> nâng cao khả năng tiếp cận các dịch vụ đô thị cơ bản</w:t>
      </w:r>
      <w:r w:rsidR="00DD6E3E" w:rsidRPr="00103D91">
        <w:rPr>
          <w:rStyle w:val="fontstyle01"/>
          <w:rFonts w:ascii="Palatino Linotype" w:hAnsi="Palatino Linotype"/>
          <w:b w:val="0"/>
          <w:spacing w:val="4"/>
          <w:sz w:val="24"/>
          <w:szCs w:val="24"/>
        </w:rPr>
        <w:t xml:space="preserve"> của xã hội </w:t>
      </w:r>
      <w:r w:rsidRPr="00103D91">
        <w:rPr>
          <w:rStyle w:val="fontstyle01"/>
          <w:rFonts w:ascii="Palatino Linotype" w:hAnsi="Palatino Linotype"/>
          <w:b w:val="0"/>
          <w:spacing w:val="4"/>
          <w:sz w:val="24"/>
          <w:szCs w:val="24"/>
        </w:rPr>
        <w:t xml:space="preserve">là </w:t>
      </w:r>
      <w:r w:rsidRPr="00103D91">
        <w:rPr>
          <w:rStyle w:val="fontstyle01"/>
          <w:rFonts w:ascii="Palatino Linotype" w:hAnsi="Palatino Linotype"/>
          <w:b w:val="0"/>
          <w:spacing w:val="4"/>
          <w:sz w:val="24"/>
          <w:szCs w:val="24"/>
          <w:lang w:val="vi-VN"/>
        </w:rPr>
        <w:t>những nhân tố tác động tích cực</w:t>
      </w:r>
      <w:r w:rsidR="0014621C" w:rsidRPr="00103D91">
        <w:rPr>
          <w:rStyle w:val="fontstyle01"/>
          <w:rFonts w:ascii="Palatino Linotype" w:hAnsi="Palatino Linotype"/>
          <w:b w:val="0"/>
          <w:spacing w:val="4"/>
          <w:sz w:val="24"/>
          <w:szCs w:val="24"/>
        </w:rPr>
        <w:t xml:space="preserve"> làm </w:t>
      </w:r>
      <w:r w:rsidRPr="00103D91">
        <w:rPr>
          <w:rStyle w:val="fontstyle01"/>
          <w:rFonts w:ascii="Palatino Linotype" w:hAnsi="Palatino Linotype"/>
          <w:b w:val="0"/>
          <w:spacing w:val="4"/>
          <w:sz w:val="24"/>
          <w:szCs w:val="24"/>
        </w:rPr>
        <w:t xml:space="preserve">thay </w:t>
      </w:r>
      <w:r w:rsidRPr="00103D91">
        <w:rPr>
          <w:rStyle w:val="fontstyle01"/>
          <w:rFonts w:ascii="Palatino Linotype" w:hAnsi="Palatino Linotype"/>
          <w:b w:val="0"/>
          <w:spacing w:val="4"/>
          <w:sz w:val="24"/>
          <w:szCs w:val="24"/>
          <w:lang w:val="vi-VN"/>
        </w:rPr>
        <w:t xml:space="preserve">đổi mức sống </w:t>
      </w:r>
      <w:r w:rsidRPr="00103D91">
        <w:rPr>
          <w:rStyle w:val="fontstyle01"/>
          <w:rFonts w:ascii="Palatino Linotype" w:hAnsi="Palatino Linotype"/>
          <w:b w:val="0"/>
          <w:spacing w:val="4"/>
          <w:sz w:val="24"/>
          <w:szCs w:val="24"/>
        </w:rPr>
        <w:t xml:space="preserve">cư dân </w:t>
      </w:r>
      <w:r w:rsidRPr="00103D91">
        <w:rPr>
          <w:rStyle w:val="fontstyle01"/>
          <w:rFonts w:ascii="Palatino Linotype" w:hAnsi="Palatino Linotype"/>
          <w:b w:val="0"/>
          <w:spacing w:val="4"/>
          <w:sz w:val="24"/>
          <w:szCs w:val="24"/>
          <w:lang w:val="vi-VN"/>
        </w:rPr>
        <w:t xml:space="preserve">trong quá </w:t>
      </w:r>
      <w:r w:rsidRPr="00103D91">
        <w:rPr>
          <w:rStyle w:val="fontstyle01"/>
          <w:rFonts w:ascii="Palatino Linotype" w:hAnsi="Palatino Linotype"/>
          <w:b w:val="0"/>
          <w:spacing w:val="4"/>
          <w:sz w:val="24"/>
          <w:szCs w:val="24"/>
        </w:rPr>
        <w:t xml:space="preserve">trình </w:t>
      </w:r>
      <w:r w:rsidRPr="00103D91">
        <w:rPr>
          <w:rStyle w:val="fontstyle01"/>
          <w:rFonts w:ascii="Palatino Linotype" w:hAnsi="Palatino Linotype"/>
          <w:b w:val="0"/>
          <w:spacing w:val="4"/>
          <w:sz w:val="24"/>
          <w:szCs w:val="24"/>
          <w:lang w:val="vi-VN"/>
        </w:rPr>
        <w:t xml:space="preserve">phát triển kinh tế, xã hội </w:t>
      </w:r>
      <w:r w:rsidRPr="00103D91">
        <w:rPr>
          <w:rStyle w:val="fontstyle01"/>
          <w:rFonts w:ascii="Palatino Linotype" w:hAnsi="Palatino Linotype"/>
          <w:b w:val="0"/>
          <w:spacing w:val="4"/>
          <w:sz w:val="24"/>
          <w:szCs w:val="24"/>
        </w:rPr>
        <w:t>tại các khu TĐC</w:t>
      </w:r>
      <w:r w:rsidR="00F133D3" w:rsidRPr="00103D91">
        <w:rPr>
          <w:rStyle w:val="fontstyle01"/>
          <w:rFonts w:ascii="Palatino Linotype" w:hAnsi="Palatino Linotype"/>
          <w:b w:val="0"/>
          <w:spacing w:val="4"/>
          <w:sz w:val="24"/>
          <w:szCs w:val="24"/>
        </w:rPr>
        <w:t>.</w:t>
      </w:r>
      <w:r w:rsidR="003851F0" w:rsidRPr="00103D91">
        <w:rPr>
          <w:rFonts w:ascii="Palatino Linotype" w:hAnsi="Palatino Linotype"/>
          <w:color w:val="000000"/>
          <w:sz w:val="24"/>
          <w:szCs w:val="24"/>
        </w:rPr>
        <w:t xml:space="preserve"> </w:t>
      </w:r>
      <w:r w:rsidR="00303CCE" w:rsidRPr="00103D91">
        <w:rPr>
          <w:rFonts w:ascii="Palatino Linotype" w:hAnsi="Palatino Linotype" w:cs="Times New Roman"/>
          <w:color w:val="000000"/>
          <w:sz w:val="24"/>
          <w:szCs w:val="24"/>
        </w:rPr>
        <w:t xml:space="preserve">Mặc dù có những khó khăn </w:t>
      </w:r>
      <w:r w:rsidR="0014621C" w:rsidRPr="00103D91">
        <w:rPr>
          <w:rFonts w:ascii="Palatino Linotype" w:hAnsi="Palatino Linotype" w:cs="Times New Roman"/>
          <w:color w:val="000000"/>
          <w:sz w:val="24"/>
          <w:szCs w:val="24"/>
        </w:rPr>
        <w:t xml:space="preserve">ban đầu nhưng sự thích ứng của cộng đồng cư dân là rất lớn. Điều này thể hiện các </w:t>
      </w:r>
      <w:r w:rsidR="00303CCE" w:rsidRPr="00103D91">
        <w:rPr>
          <w:rFonts w:ascii="Palatino Linotype" w:hAnsi="Palatino Linotype" w:cs="Times New Roman"/>
          <w:color w:val="000000"/>
          <w:sz w:val="24"/>
          <w:szCs w:val="24"/>
        </w:rPr>
        <w:t xml:space="preserve">chủ trương, chính sách TĐC </w:t>
      </w:r>
      <w:r w:rsidR="00C03A0E" w:rsidRPr="00103D91">
        <w:rPr>
          <w:rFonts w:ascii="Palatino Linotype" w:hAnsi="Palatino Linotype" w:cs="Times New Roman"/>
          <w:color w:val="000000"/>
          <w:sz w:val="24"/>
          <w:szCs w:val="24"/>
        </w:rPr>
        <w:t xml:space="preserve">và nỗ lực vươn lên của cộng đồng cư dân trong </w:t>
      </w:r>
      <w:r w:rsidR="00303CCE" w:rsidRPr="00103D91">
        <w:rPr>
          <w:rFonts w:ascii="Palatino Linotype" w:hAnsi="Palatino Linotype" w:cs="Times New Roman"/>
          <w:color w:val="000000"/>
          <w:sz w:val="24"/>
          <w:szCs w:val="24"/>
        </w:rPr>
        <w:t xml:space="preserve">chiến lược </w:t>
      </w:r>
      <w:r w:rsidR="00303CCE" w:rsidRPr="00103D91">
        <w:rPr>
          <w:rFonts w:ascii="Palatino Linotype" w:hAnsi="Palatino Linotype" w:cs="Times New Roman"/>
          <w:color w:val="000000"/>
          <w:sz w:val="24"/>
          <w:szCs w:val="24"/>
        </w:rPr>
        <w:lastRenderedPageBreak/>
        <w:t>phát triển bền vững kinh tế, xã hội của tỉnh Thừa Thiên Huế nói chung và thành phố Huế nói riêng trong giai đoạn hiện nay.</w:t>
      </w:r>
    </w:p>
    <w:p w:rsidR="00191BBB" w:rsidRPr="00103D91" w:rsidRDefault="00191BBB" w:rsidP="00103D91">
      <w:pPr>
        <w:spacing w:after="0" w:line="288" w:lineRule="auto"/>
        <w:ind w:firstLine="567"/>
        <w:jc w:val="both"/>
        <w:rPr>
          <w:rFonts w:ascii="Palatino Linotype" w:hAnsi="Palatino Linotype" w:cs="Times New Roman"/>
          <w:i/>
          <w:color w:val="000000"/>
          <w:sz w:val="24"/>
          <w:szCs w:val="24"/>
        </w:rPr>
      </w:pPr>
      <w:r w:rsidRPr="00103D91">
        <w:rPr>
          <w:rFonts w:ascii="Palatino Linotype" w:hAnsi="Palatino Linotype" w:cs="Times New Roman"/>
          <w:i/>
          <w:color w:val="000000"/>
          <w:sz w:val="24"/>
          <w:szCs w:val="24"/>
        </w:rPr>
        <w:t>3.2. Biến đổi xã hội</w:t>
      </w:r>
    </w:p>
    <w:p w:rsidR="00DB29E5" w:rsidRDefault="009770DB" w:rsidP="00103D91">
      <w:pPr>
        <w:pStyle w:val="z3"/>
        <w:spacing w:line="288" w:lineRule="auto"/>
        <w:outlineLvl w:val="9"/>
        <w:rPr>
          <w:rFonts w:ascii="Palatino Linotype" w:hAnsi="Palatino Linotype"/>
          <w:b w:val="0"/>
          <w:sz w:val="24"/>
          <w:szCs w:val="24"/>
          <w:lang w:val="vi-VN"/>
        </w:rPr>
      </w:pPr>
      <w:r w:rsidRPr="00103D91">
        <w:rPr>
          <w:rFonts w:ascii="Palatino Linotype" w:hAnsi="Palatino Linotype"/>
          <w:b w:val="0"/>
          <w:sz w:val="24"/>
          <w:szCs w:val="24"/>
        </w:rPr>
        <w:t xml:space="preserve">3.2.1. </w:t>
      </w:r>
      <w:r w:rsidR="00DB29E5" w:rsidRPr="00103D91">
        <w:rPr>
          <w:rFonts w:ascii="Palatino Linotype" w:hAnsi="Palatino Linotype"/>
          <w:b w:val="0"/>
          <w:sz w:val="24"/>
          <w:szCs w:val="24"/>
        </w:rPr>
        <w:t>B</w:t>
      </w:r>
      <w:r w:rsidR="00DB29E5" w:rsidRPr="00103D91">
        <w:rPr>
          <w:rFonts w:ascii="Palatino Linotype" w:hAnsi="Palatino Linotype"/>
          <w:b w:val="0"/>
          <w:sz w:val="24"/>
          <w:szCs w:val="24"/>
          <w:lang w:val="vi-VN"/>
        </w:rPr>
        <w:t xml:space="preserve">iến đổi về tổ chức xã hội và quản lý </w:t>
      </w:r>
      <w:r w:rsidR="00DB29E5" w:rsidRPr="00103D91">
        <w:rPr>
          <w:rFonts w:ascii="Palatino Linotype" w:hAnsi="Palatino Linotype"/>
          <w:b w:val="0"/>
          <w:sz w:val="24"/>
          <w:szCs w:val="24"/>
        </w:rPr>
        <w:t>n</w:t>
      </w:r>
      <w:r w:rsidR="00DB29E5" w:rsidRPr="00103D91">
        <w:rPr>
          <w:rFonts w:ascii="Palatino Linotype" w:hAnsi="Palatino Linotype"/>
          <w:b w:val="0"/>
          <w:sz w:val="24"/>
          <w:szCs w:val="24"/>
          <w:lang w:val="vi-VN"/>
        </w:rPr>
        <w:t>hà nước</w:t>
      </w:r>
    </w:p>
    <w:p w:rsidR="00DB29E5" w:rsidRPr="00103D91" w:rsidRDefault="009770DB" w:rsidP="00103D91">
      <w:pPr>
        <w:pStyle w:val="z4"/>
        <w:spacing w:line="288" w:lineRule="auto"/>
        <w:jc w:val="left"/>
        <w:outlineLvl w:val="9"/>
        <w:rPr>
          <w:rFonts w:ascii="Palatino Linotype" w:hAnsi="Palatino Linotype"/>
          <w:sz w:val="24"/>
          <w:lang w:val="vi-VN"/>
        </w:rPr>
      </w:pPr>
      <w:bookmarkStart w:id="42" w:name="_Toc58425730"/>
      <w:bookmarkStart w:id="43" w:name="_Toc58426716"/>
      <w:bookmarkStart w:id="44" w:name="_Toc58426976"/>
      <w:bookmarkStart w:id="45" w:name="_Toc58427488"/>
      <w:bookmarkStart w:id="46" w:name="_Toc58481022"/>
      <w:bookmarkStart w:id="47" w:name="_Toc58485810"/>
      <w:bookmarkStart w:id="48" w:name="_Toc58488530"/>
      <w:bookmarkStart w:id="49" w:name="_Toc66865010"/>
      <w:bookmarkStart w:id="50" w:name="_Toc66868948"/>
      <w:bookmarkStart w:id="51" w:name="_Toc68456435"/>
      <w:bookmarkStart w:id="52" w:name="_Toc69623374"/>
      <w:bookmarkStart w:id="53" w:name="_Toc80773900"/>
      <w:bookmarkStart w:id="54" w:name="_Toc80948199"/>
      <w:bookmarkStart w:id="55" w:name="_Toc80967983"/>
      <w:bookmarkStart w:id="56" w:name="_Toc83545816"/>
      <w:r w:rsidRPr="00103D91">
        <w:rPr>
          <w:rFonts w:ascii="Palatino Linotype" w:hAnsi="Palatino Linotype"/>
          <w:sz w:val="24"/>
        </w:rPr>
        <w:t xml:space="preserve">- </w:t>
      </w:r>
      <w:r w:rsidR="00DB29E5" w:rsidRPr="00103D91">
        <w:rPr>
          <w:rFonts w:ascii="Palatino Linotype" w:hAnsi="Palatino Linotype"/>
          <w:sz w:val="24"/>
        </w:rPr>
        <w:t>Biến đổi</w:t>
      </w:r>
      <w:r w:rsidR="00DB29E5" w:rsidRPr="00103D91">
        <w:rPr>
          <w:rFonts w:ascii="Palatino Linotype" w:hAnsi="Palatino Linotype"/>
          <w:sz w:val="24"/>
          <w:lang w:val="vi-VN"/>
        </w:rPr>
        <w:t xml:space="preserve"> cơ cấu tổ chức và bộ máy quản lý</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C832EA" w:rsidRPr="00103D91" w:rsidRDefault="00F70E27" w:rsidP="00103D91">
      <w:pPr>
        <w:spacing w:after="0" w:line="288" w:lineRule="auto"/>
        <w:ind w:firstLine="567"/>
        <w:jc w:val="both"/>
        <w:rPr>
          <w:rFonts w:ascii="Palatino Linotype" w:hAnsi="Palatino Linotype"/>
          <w:color w:val="000000"/>
          <w:sz w:val="24"/>
          <w:szCs w:val="24"/>
          <w:lang w:val="nl-NL"/>
        </w:rPr>
      </w:pPr>
      <w:r w:rsidRPr="00103D91">
        <w:rPr>
          <w:rFonts w:ascii="Palatino Linotype" w:hAnsi="Palatino Linotype"/>
          <w:sz w:val="24"/>
          <w:szCs w:val="24"/>
        </w:rPr>
        <w:t>Trước TĐC,</w:t>
      </w:r>
      <w:r w:rsidR="00CA0AD6" w:rsidRPr="00103D91">
        <w:rPr>
          <w:rFonts w:ascii="Palatino Linotype" w:hAnsi="Palatino Linotype"/>
          <w:sz w:val="24"/>
          <w:szCs w:val="24"/>
        </w:rPr>
        <w:t xml:space="preserve"> </w:t>
      </w:r>
      <w:r w:rsidR="00C832EA" w:rsidRPr="00103D91">
        <w:rPr>
          <w:rFonts w:ascii="Palatino Linotype" w:hAnsi="Palatino Linotype"/>
          <w:sz w:val="24"/>
          <w:szCs w:val="24"/>
        </w:rPr>
        <w:t>t</w:t>
      </w:r>
      <w:r w:rsidR="00C832EA" w:rsidRPr="00103D91">
        <w:rPr>
          <w:rFonts w:ascii="Palatino Linotype" w:hAnsi="Palatino Linotype"/>
          <w:color w:val="000000"/>
          <w:spacing w:val="-4"/>
          <w:sz w:val="24"/>
          <w:szCs w:val="24"/>
          <w:lang w:val="nl-NL"/>
        </w:rPr>
        <w:t>ổ chức xã hội truyền thống của cư dân gồm Vạn trưởng và Hội đồng "Liên gia trưởng". T</w:t>
      </w:r>
      <w:r w:rsidR="00CA0AD6" w:rsidRPr="00103D91">
        <w:rPr>
          <w:rFonts w:ascii="Palatino Linotype" w:hAnsi="Palatino Linotype"/>
          <w:sz w:val="24"/>
          <w:szCs w:val="24"/>
          <w:lang w:val="vi-VN"/>
        </w:rPr>
        <w:t xml:space="preserve">ính tự trị, tự quản </w:t>
      </w:r>
      <w:r w:rsidR="00CA0AD6" w:rsidRPr="00103D91">
        <w:rPr>
          <w:rFonts w:ascii="Palatino Linotype" w:hAnsi="Palatino Linotype"/>
          <w:sz w:val="24"/>
          <w:szCs w:val="24"/>
        </w:rPr>
        <w:t>truyền thống của cộng đồng rất đậm nét.</w:t>
      </w:r>
      <w:r w:rsidR="00C832EA" w:rsidRPr="00103D91">
        <w:rPr>
          <w:rFonts w:ascii="Palatino Linotype" w:hAnsi="Palatino Linotype"/>
          <w:color w:val="000000"/>
          <w:sz w:val="24"/>
          <w:szCs w:val="24"/>
          <w:lang w:val="nl-NL"/>
        </w:rPr>
        <w:t xml:space="preserve"> Với lối sống </w:t>
      </w:r>
      <w:r w:rsidR="00EF1EB3" w:rsidRPr="00103D91">
        <w:rPr>
          <w:rFonts w:ascii="Palatino Linotype" w:hAnsi="Palatino Linotype"/>
          <w:color w:val="000000"/>
          <w:sz w:val="24"/>
          <w:szCs w:val="24"/>
          <w:lang w:val="nl-NL"/>
        </w:rPr>
        <w:t>sông nước, nương tựa nhau</w:t>
      </w:r>
      <w:r w:rsidR="00C832EA" w:rsidRPr="00103D91">
        <w:rPr>
          <w:rFonts w:ascii="Palatino Linotype" w:hAnsi="Palatino Linotype"/>
          <w:color w:val="000000"/>
          <w:sz w:val="24"/>
          <w:szCs w:val="24"/>
          <w:lang w:val="nl-NL"/>
        </w:rPr>
        <w:t>, quan hệ đặc thù về huyết thống và kinh tế nên</w:t>
      </w:r>
      <w:r w:rsidR="00EF1EB3" w:rsidRPr="00103D91">
        <w:rPr>
          <w:rFonts w:ascii="Palatino Linotype" w:hAnsi="Palatino Linotype"/>
          <w:color w:val="000000"/>
          <w:sz w:val="24"/>
          <w:szCs w:val="24"/>
          <w:lang w:val="nl-NL"/>
        </w:rPr>
        <w:t xml:space="preserve"> tổ chức xã hội truyền thống của cư dân </w:t>
      </w:r>
      <w:r w:rsidR="00C832EA" w:rsidRPr="00103D91">
        <w:rPr>
          <w:rFonts w:ascii="Palatino Linotype" w:hAnsi="Palatino Linotype"/>
          <w:color w:val="000000"/>
          <w:sz w:val="24"/>
          <w:szCs w:val="24"/>
          <w:lang w:val="nl-NL"/>
        </w:rPr>
        <w:t xml:space="preserve">đã </w:t>
      </w:r>
      <w:r w:rsidR="00C832EA" w:rsidRPr="00103D91">
        <w:rPr>
          <w:rFonts w:ascii="Palatino Linotype" w:hAnsi="Palatino Linotype"/>
          <w:color w:val="000000"/>
          <w:sz w:val="24"/>
          <w:szCs w:val="24"/>
          <w:lang w:val="vi-VN"/>
        </w:rPr>
        <w:t>phát huy</w:t>
      </w:r>
      <w:r w:rsidR="00C832EA" w:rsidRPr="00103D91">
        <w:rPr>
          <w:rFonts w:ascii="Palatino Linotype" w:hAnsi="Palatino Linotype"/>
          <w:color w:val="000000"/>
          <w:sz w:val="24"/>
          <w:szCs w:val="24"/>
        </w:rPr>
        <w:t xml:space="preserve"> vai trò, giá trị trong</w:t>
      </w:r>
      <w:r w:rsidR="00C832EA" w:rsidRPr="00103D91">
        <w:rPr>
          <w:rFonts w:ascii="Palatino Linotype" w:hAnsi="Palatino Linotype"/>
          <w:color w:val="000000"/>
          <w:sz w:val="24"/>
          <w:szCs w:val="24"/>
          <w:lang w:val="nl-NL"/>
        </w:rPr>
        <w:t xml:space="preserve"> quản lý, điều hành xã hội cộng đồng cư dân </w:t>
      </w:r>
      <w:r w:rsidR="00FA3E50" w:rsidRPr="00103D91">
        <w:rPr>
          <w:rFonts w:ascii="Palatino Linotype" w:hAnsi="Palatino Linotype"/>
          <w:color w:val="000000"/>
          <w:sz w:val="24"/>
          <w:szCs w:val="24"/>
          <w:lang w:val="nl-NL"/>
        </w:rPr>
        <w:t>thuỷ diện sông Hương trước TĐC</w:t>
      </w:r>
      <w:r w:rsidR="00C832EA" w:rsidRPr="00103D91">
        <w:rPr>
          <w:rFonts w:ascii="Palatino Linotype" w:hAnsi="Palatino Linotype"/>
          <w:color w:val="000000"/>
          <w:sz w:val="24"/>
          <w:szCs w:val="24"/>
          <w:lang w:val="nl-NL"/>
        </w:rPr>
        <w:t xml:space="preserve"> trong lịch sử.</w:t>
      </w:r>
    </w:p>
    <w:p w:rsidR="00204950" w:rsidRPr="00103D91" w:rsidRDefault="00C46E4F" w:rsidP="00103D91">
      <w:pPr>
        <w:spacing w:after="0" w:line="288" w:lineRule="auto"/>
        <w:ind w:firstLine="567"/>
        <w:jc w:val="both"/>
        <w:rPr>
          <w:rFonts w:ascii="Palatino Linotype" w:hAnsi="Palatino Linotype"/>
          <w:color w:val="000000"/>
          <w:sz w:val="24"/>
          <w:szCs w:val="24"/>
          <w:lang w:val="vi-VN"/>
        </w:rPr>
      </w:pPr>
      <w:r w:rsidRPr="00103D91">
        <w:rPr>
          <w:rFonts w:ascii="Palatino Linotype" w:hAnsi="Palatino Linotype"/>
          <w:sz w:val="24"/>
          <w:szCs w:val="24"/>
        </w:rPr>
        <w:t xml:space="preserve">Chuyển lên cư trú trên </w:t>
      </w:r>
      <w:r w:rsidR="00754980" w:rsidRPr="00103D91">
        <w:rPr>
          <w:rFonts w:ascii="Palatino Linotype" w:hAnsi="Palatino Linotype"/>
          <w:sz w:val="24"/>
          <w:szCs w:val="24"/>
        </w:rPr>
        <w:t xml:space="preserve">đất liền </w:t>
      </w:r>
      <w:r w:rsidR="00DB29E5" w:rsidRPr="00103D91">
        <w:rPr>
          <w:rFonts w:ascii="Palatino Linotype" w:hAnsi="Palatino Linotype"/>
          <w:sz w:val="24"/>
          <w:szCs w:val="24"/>
        </w:rPr>
        <w:t xml:space="preserve">vai trò </w:t>
      </w:r>
      <w:r w:rsidR="00DB29E5" w:rsidRPr="00103D91">
        <w:rPr>
          <w:rFonts w:ascii="Palatino Linotype" w:hAnsi="Palatino Linotype"/>
          <w:sz w:val="24"/>
          <w:szCs w:val="24"/>
          <w:lang w:val="vi-VN"/>
        </w:rPr>
        <w:t>Vạn trưởng và Hội đồng Liên gia trưởng không còn hiện hữu</w:t>
      </w:r>
      <w:r w:rsidR="00DB29E5" w:rsidRPr="00103D91">
        <w:rPr>
          <w:rFonts w:ascii="Palatino Linotype" w:hAnsi="Palatino Linotype"/>
          <w:sz w:val="24"/>
          <w:szCs w:val="24"/>
        </w:rPr>
        <w:t xml:space="preserve">; </w:t>
      </w:r>
      <w:r w:rsidR="00DB29E5" w:rsidRPr="00103D91">
        <w:rPr>
          <w:rFonts w:ascii="Palatino Linotype" w:hAnsi="Palatino Linotype"/>
          <w:sz w:val="24"/>
          <w:szCs w:val="24"/>
          <w:lang w:val="vi-VN"/>
        </w:rPr>
        <w:t xml:space="preserve">thay </w:t>
      </w:r>
      <w:r w:rsidR="00DB29E5" w:rsidRPr="00103D91">
        <w:rPr>
          <w:rFonts w:ascii="Palatino Linotype" w:hAnsi="Palatino Linotype"/>
          <w:sz w:val="24"/>
          <w:szCs w:val="24"/>
        </w:rPr>
        <w:t>vào đó là</w:t>
      </w:r>
      <w:r w:rsidR="00DB29E5" w:rsidRPr="00103D91">
        <w:rPr>
          <w:rFonts w:ascii="Palatino Linotype" w:hAnsi="Palatino Linotype"/>
          <w:sz w:val="24"/>
          <w:szCs w:val="24"/>
          <w:lang w:val="vi-VN"/>
        </w:rPr>
        <w:t xml:space="preserve"> sự quản lý </w:t>
      </w:r>
      <w:r w:rsidR="00DB29E5" w:rsidRPr="00103D91">
        <w:rPr>
          <w:rFonts w:ascii="Palatino Linotype" w:hAnsi="Palatino Linotype"/>
          <w:sz w:val="24"/>
          <w:szCs w:val="24"/>
        </w:rPr>
        <w:t>n</w:t>
      </w:r>
      <w:r w:rsidR="00DB29E5" w:rsidRPr="00103D91">
        <w:rPr>
          <w:rFonts w:ascii="Palatino Linotype" w:hAnsi="Palatino Linotype"/>
          <w:sz w:val="24"/>
          <w:szCs w:val="24"/>
          <w:lang w:val="vi-VN"/>
        </w:rPr>
        <w:t>hà nước qua hệ thống</w:t>
      </w:r>
      <w:r w:rsidR="00DB29E5" w:rsidRPr="00103D91">
        <w:rPr>
          <w:rFonts w:ascii="Palatino Linotype" w:hAnsi="Palatino Linotype"/>
          <w:sz w:val="24"/>
          <w:szCs w:val="24"/>
        </w:rPr>
        <w:t xml:space="preserve"> các</w:t>
      </w:r>
      <w:r w:rsidR="00DB29E5" w:rsidRPr="00103D91">
        <w:rPr>
          <w:rFonts w:ascii="Palatino Linotype" w:hAnsi="Palatino Linotype"/>
          <w:sz w:val="24"/>
          <w:szCs w:val="24"/>
          <w:lang w:val="vi-VN"/>
        </w:rPr>
        <w:t xml:space="preserve"> tổ chức chính trị, xã hội.</w:t>
      </w:r>
      <w:r w:rsidR="00DB29E5" w:rsidRPr="00103D91">
        <w:rPr>
          <w:rFonts w:ascii="Palatino Linotype" w:hAnsi="Palatino Linotype"/>
          <w:sz w:val="24"/>
          <w:szCs w:val="24"/>
        </w:rPr>
        <w:t xml:space="preserve"> </w:t>
      </w:r>
      <w:r w:rsidR="00DB29E5" w:rsidRPr="00103D91">
        <w:rPr>
          <w:rFonts w:ascii="Palatino Linotype" w:hAnsi="Palatino Linotype"/>
          <w:color w:val="000000"/>
          <w:sz w:val="24"/>
          <w:szCs w:val="24"/>
          <w:lang w:val="vi-VN"/>
        </w:rPr>
        <w:t xml:space="preserve">Hệ thống </w:t>
      </w:r>
      <w:r w:rsidR="00DB29E5" w:rsidRPr="00103D91">
        <w:rPr>
          <w:rFonts w:ascii="Palatino Linotype" w:hAnsi="Palatino Linotype"/>
          <w:color w:val="000000"/>
          <w:sz w:val="24"/>
          <w:szCs w:val="24"/>
        </w:rPr>
        <w:t xml:space="preserve">các tổ chức </w:t>
      </w:r>
      <w:r w:rsidR="00DB29E5" w:rsidRPr="00103D91">
        <w:rPr>
          <w:rFonts w:ascii="Palatino Linotype" w:hAnsi="Palatino Linotype"/>
          <w:color w:val="000000"/>
          <w:sz w:val="24"/>
          <w:szCs w:val="24"/>
          <w:lang w:val="vi-VN"/>
        </w:rPr>
        <w:t>chính trị</w:t>
      </w:r>
      <w:r w:rsidR="00DB29E5" w:rsidRPr="00103D91">
        <w:rPr>
          <w:rFonts w:ascii="Palatino Linotype" w:hAnsi="Palatino Linotype"/>
          <w:color w:val="000000"/>
          <w:sz w:val="24"/>
          <w:szCs w:val="24"/>
        </w:rPr>
        <w:t>, xã hội</w:t>
      </w:r>
      <w:r w:rsidR="00DB29E5" w:rsidRPr="00103D91">
        <w:rPr>
          <w:rFonts w:ascii="Palatino Linotype" w:hAnsi="Palatino Linotype"/>
          <w:color w:val="000000"/>
          <w:sz w:val="24"/>
          <w:szCs w:val="24"/>
          <w:lang w:val="vi-VN"/>
        </w:rPr>
        <w:t xml:space="preserve"> đã tác động trực tiếp đến đời sống văn hoá</w:t>
      </w:r>
      <w:r w:rsidR="00DB29E5" w:rsidRPr="00103D91">
        <w:rPr>
          <w:rFonts w:ascii="Palatino Linotype" w:hAnsi="Palatino Linotype"/>
          <w:color w:val="000000"/>
          <w:sz w:val="24"/>
          <w:szCs w:val="24"/>
        </w:rPr>
        <w:t xml:space="preserve">, </w:t>
      </w:r>
      <w:r w:rsidR="00BD0052" w:rsidRPr="00103D91">
        <w:rPr>
          <w:rFonts w:ascii="Palatino Linotype" w:hAnsi="Palatino Linotype"/>
          <w:color w:val="000000"/>
          <w:sz w:val="24"/>
          <w:szCs w:val="24"/>
        </w:rPr>
        <w:t xml:space="preserve">xã hội </w:t>
      </w:r>
      <w:r w:rsidR="00DB29E5" w:rsidRPr="00103D91">
        <w:rPr>
          <w:rFonts w:ascii="Palatino Linotype" w:hAnsi="Palatino Linotype"/>
          <w:color w:val="000000"/>
          <w:sz w:val="24"/>
          <w:szCs w:val="24"/>
          <w:lang w:val="vi-VN"/>
        </w:rPr>
        <w:t>tại các khu TĐC</w:t>
      </w:r>
      <w:r w:rsidR="00DF694E" w:rsidRPr="00103D91">
        <w:rPr>
          <w:rStyle w:val="FootnoteReference"/>
          <w:rFonts w:ascii="Palatino Linotype" w:hAnsi="Palatino Linotype"/>
          <w:color w:val="000000"/>
          <w:sz w:val="24"/>
          <w:szCs w:val="24"/>
          <w:lang w:val="vi-VN"/>
        </w:rPr>
        <w:footnoteReference w:id="7"/>
      </w:r>
      <w:r w:rsidR="00DB29E5" w:rsidRPr="00103D91">
        <w:rPr>
          <w:rFonts w:ascii="Palatino Linotype" w:hAnsi="Palatino Linotype"/>
          <w:color w:val="000000"/>
          <w:sz w:val="24"/>
          <w:szCs w:val="24"/>
        </w:rPr>
        <w:t>.</w:t>
      </w:r>
      <w:r w:rsidR="00204950" w:rsidRPr="00103D91">
        <w:rPr>
          <w:rFonts w:ascii="Palatino Linotype" w:hAnsi="Palatino Linotype"/>
          <w:color w:val="000000"/>
          <w:sz w:val="24"/>
          <w:szCs w:val="24"/>
          <w:lang w:val="vi-VN"/>
        </w:rPr>
        <w:t xml:space="preserve"> </w:t>
      </w:r>
    </w:p>
    <w:p w:rsidR="00DB29E5" w:rsidRPr="00103D91" w:rsidRDefault="00DB29E5" w:rsidP="00103D91">
      <w:pPr>
        <w:spacing w:after="0" w:line="288" w:lineRule="auto"/>
        <w:ind w:firstLine="567"/>
        <w:rPr>
          <w:rFonts w:ascii="Palatino Linotype" w:hAnsi="Palatino Linotype"/>
          <w:color w:val="000000"/>
          <w:sz w:val="24"/>
          <w:szCs w:val="24"/>
          <w:lang w:val="vi-VN"/>
        </w:rPr>
      </w:pPr>
      <w:r w:rsidRPr="00103D91">
        <w:rPr>
          <w:rFonts w:ascii="Palatino Linotype" w:hAnsi="Palatino Linotype" w:cs="Times New Roman"/>
          <w:color w:val="000000"/>
          <w:sz w:val="24"/>
          <w:szCs w:val="24"/>
          <w:lang w:val="vi-VN"/>
        </w:rPr>
        <w:t xml:space="preserve">Nhận thức được </w:t>
      </w:r>
      <w:r w:rsidRPr="00103D91">
        <w:rPr>
          <w:rFonts w:ascii="Palatino Linotype" w:hAnsi="Palatino Linotype" w:cs="Times New Roman"/>
          <w:color w:val="000000"/>
          <w:sz w:val="24"/>
          <w:szCs w:val="24"/>
        </w:rPr>
        <w:t xml:space="preserve">vai trò </w:t>
      </w:r>
      <w:r w:rsidRPr="00103D91">
        <w:rPr>
          <w:rFonts w:ascii="Palatino Linotype" w:hAnsi="Palatino Linotype" w:cs="Times New Roman"/>
          <w:color w:val="000000"/>
          <w:sz w:val="24"/>
          <w:szCs w:val="24"/>
          <w:lang w:val="vi-VN"/>
        </w:rPr>
        <w:t>các tổ chức chính trị</w:t>
      </w:r>
      <w:r w:rsidRPr="00103D91">
        <w:rPr>
          <w:rFonts w:ascii="Palatino Linotype" w:hAnsi="Palatino Linotype" w:cs="Times New Roman"/>
          <w:color w:val="000000"/>
          <w:sz w:val="24"/>
          <w:szCs w:val="24"/>
        </w:rPr>
        <w:t xml:space="preserve"> trong đời sống xã hội, </w:t>
      </w:r>
      <w:r w:rsidRPr="00103D91">
        <w:rPr>
          <w:rFonts w:ascii="Palatino Linotype" w:hAnsi="Palatino Linotype" w:cs="Times New Roman"/>
          <w:color w:val="000000"/>
          <w:sz w:val="24"/>
          <w:szCs w:val="24"/>
          <w:lang w:val="vi-VN"/>
        </w:rPr>
        <w:t xml:space="preserve">cư dân </w:t>
      </w:r>
      <w:r w:rsidRPr="00103D91">
        <w:rPr>
          <w:rFonts w:ascii="Palatino Linotype" w:hAnsi="Palatino Linotype" w:cs="Times New Roman"/>
          <w:color w:val="000000"/>
          <w:sz w:val="24"/>
          <w:szCs w:val="24"/>
        </w:rPr>
        <w:t xml:space="preserve">đã </w:t>
      </w:r>
      <w:r w:rsidRPr="00103D91">
        <w:rPr>
          <w:rFonts w:ascii="Palatino Linotype" w:hAnsi="Palatino Linotype" w:cs="Times New Roman"/>
          <w:color w:val="000000"/>
          <w:sz w:val="24"/>
          <w:szCs w:val="24"/>
          <w:lang w:val="vi-VN"/>
        </w:rPr>
        <w:t>tham gia các tổ chức chính trị</w:t>
      </w:r>
      <w:r w:rsidRPr="00103D91">
        <w:rPr>
          <w:rFonts w:ascii="Palatino Linotype" w:hAnsi="Palatino Linotype" w:cs="Times New Roman"/>
          <w:color w:val="000000"/>
          <w:sz w:val="24"/>
          <w:szCs w:val="24"/>
        </w:rPr>
        <w:t xml:space="preserve">, </w:t>
      </w:r>
      <w:r w:rsidRPr="00103D91">
        <w:rPr>
          <w:rFonts w:ascii="Palatino Linotype" w:hAnsi="Palatino Linotype" w:cs="Times New Roman"/>
          <w:color w:val="000000"/>
          <w:sz w:val="24"/>
          <w:szCs w:val="24"/>
          <w:lang w:val="vi-VN"/>
        </w:rPr>
        <w:t>xã hội</w:t>
      </w:r>
      <w:r w:rsidR="00204950" w:rsidRPr="00103D91">
        <w:rPr>
          <w:rFonts w:ascii="Palatino Linotype" w:hAnsi="Palatino Linotype" w:cs="Times New Roman"/>
          <w:color w:val="000000"/>
          <w:sz w:val="24"/>
          <w:szCs w:val="24"/>
        </w:rPr>
        <w:t xml:space="preserve"> tại nơi cư trú.</w:t>
      </w:r>
      <w:r w:rsidRPr="00103D91">
        <w:rPr>
          <w:rFonts w:ascii="Palatino Linotype" w:hAnsi="Palatino Linotype" w:cs="Times New Roman"/>
          <w:color w:val="000000"/>
          <w:sz w:val="24"/>
          <w:szCs w:val="24"/>
          <w:lang w:val="vi-VN"/>
        </w:rPr>
        <w:t xml:space="preserve"> </w:t>
      </w:r>
      <w:bookmarkStart w:id="57" w:name="_Toc58999641"/>
      <w:bookmarkStart w:id="58" w:name="_Toc59093338"/>
    </w:p>
    <w:p w:rsidR="00DB29E5" w:rsidRPr="00103D91" w:rsidRDefault="00DB29E5" w:rsidP="00103D91">
      <w:pPr>
        <w:pStyle w:val="BANG"/>
        <w:spacing w:after="0" w:line="288" w:lineRule="auto"/>
        <w:ind w:firstLine="720"/>
        <w:jc w:val="left"/>
        <w:rPr>
          <w:rFonts w:ascii="Palatino Linotype" w:hAnsi="Palatino Linotype"/>
          <w:sz w:val="24"/>
          <w:szCs w:val="24"/>
        </w:rPr>
      </w:pPr>
      <w:bookmarkStart w:id="59" w:name="_Toc82586155"/>
      <w:bookmarkStart w:id="60" w:name="_Toc82595328"/>
      <w:r w:rsidRPr="00103D91">
        <w:rPr>
          <w:rFonts w:ascii="Palatino Linotype" w:hAnsi="Palatino Linotype"/>
          <w:b/>
          <w:sz w:val="24"/>
          <w:szCs w:val="24"/>
        </w:rPr>
        <w:t>Bảng</w:t>
      </w:r>
      <w:r w:rsidR="001B1854" w:rsidRPr="00103D91">
        <w:rPr>
          <w:rFonts w:ascii="Palatino Linotype" w:hAnsi="Palatino Linotype"/>
          <w:b/>
          <w:sz w:val="24"/>
          <w:szCs w:val="24"/>
        </w:rPr>
        <w:t xml:space="preserve"> 7</w:t>
      </w:r>
      <w:r w:rsidR="001B1854" w:rsidRPr="00103D91">
        <w:rPr>
          <w:rFonts w:ascii="Palatino Linotype" w:hAnsi="Palatino Linotype"/>
          <w:sz w:val="24"/>
          <w:szCs w:val="24"/>
        </w:rPr>
        <w:t xml:space="preserve"> </w:t>
      </w:r>
      <w:r w:rsidRPr="00103D91">
        <w:rPr>
          <w:rFonts w:ascii="Palatino Linotype" w:hAnsi="Palatino Linotype"/>
          <w:sz w:val="24"/>
          <w:szCs w:val="24"/>
        </w:rPr>
        <w:t>: Số hộ gia đình tham gia các tổ chức chính trị tại địa phương</w:t>
      </w:r>
      <w:bookmarkEnd w:id="57"/>
      <w:bookmarkEnd w:id="58"/>
      <w:bookmarkEnd w:id="59"/>
      <w:bookmarkEnd w:id="60"/>
    </w:p>
    <w:tbl>
      <w:tblPr>
        <w:tblW w:w="434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35"/>
        <w:gridCol w:w="1690"/>
        <w:gridCol w:w="1670"/>
        <w:gridCol w:w="1875"/>
        <w:gridCol w:w="2378"/>
      </w:tblGrid>
      <w:tr w:rsidR="00D868B3" w:rsidRPr="00103D91" w:rsidTr="00443655">
        <w:trPr>
          <w:jc w:val="center"/>
        </w:trPr>
        <w:tc>
          <w:tcPr>
            <w:tcW w:w="441"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b/>
                <w:color w:val="000000"/>
                <w:sz w:val="24"/>
                <w:szCs w:val="24"/>
              </w:rPr>
            </w:pPr>
            <w:r w:rsidRPr="00103D91">
              <w:rPr>
                <w:rFonts w:ascii="Palatino Linotype" w:hAnsi="Palatino Linotype" w:cs="Times New Roman"/>
                <w:b/>
                <w:color w:val="000000"/>
                <w:sz w:val="24"/>
                <w:szCs w:val="24"/>
              </w:rPr>
              <w:t>STT</w:t>
            </w:r>
          </w:p>
        </w:tc>
        <w:tc>
          <w:tcPr>
            <w:tcW w:w="1012" w:type="pct"/>
            <w:shd w:val="clear" w:color="auto" w:fill="auto"/>
          </w:tcPr>
          <w:p w:rsidR="00DB29E5" w:rsidRPr="00103D91" w:rsidRDefault="00DB29E5" w:rsidP="00103D91">
            <w:pPr>
              <w:pStyle w:val="Vnbnnidung20"/>
              <w:shd w:val="clear" w:color="auto" w:fill="auto"/>
              <w:spacing w:before="0" w:line="288" w:lineRule="auto"/>
              <w:jc w:val="left"/>
              <w:rPr>
                <w:rFonts w:ascii="Palatino Linotype" w:hAnsi="Palatino Linotype" w:cs="Times New Roman"/>
                <w:b/>
                <w:color w:val="000000"/>
                <w:sz w:val="24"/>
                <w:szCs w:val="24"/>
              </w:rPr>
            </w:pPr>
            <w:r w:rsidRPr="00103D91">
              <w:rPr>
                <w:rFonts w:ascii="Palatino Linotype" w:hAnsi="Palatino Linotype" w:cs="Times New Roman"/>
                <w:b/>
                <w:color w:val="000000"/>
                <w:sz w:val="24"/>
                <w:szCs w:val="24"/>
              </w:rPr>
              <w:t>Khu TĐC</w:t>
            </w:r>
          </w:p>
        </w:tc>
        <w:tc>
          <w:tcPr>
            <w:tcW w:w="1000"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b/>
                <w:color w:val="000000"/>
                <w:sz w:val="24"/>
                <w:szCs w:val="24"/>
              </w:rPr>
            </w:pPr>
            <w:r w:rsidRPr="00103D91">
              <w:rPr>
                <w:rFonts w:ascii="Palatino Linotype" w:hAnsi="Palatino Linotype" w:cs="Times New Roman"/>
                <w:b/>
                <w:color w:val="000000"/>
                <w:sz w:val="24"/>
                <w:szCs w:val="24"/>
              </w:rPr>
              <w:t>Hội phụ nữ</w:t>
            </w:r>
          </w:p>
        </w:tc>
        <w:tc>
          <w:tcPr>
            <w:tcW w:w="1123"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b/>
                <w:color w:val="000000"/>
                <w:sz w:val="24"/>
                <w:szCs w:val="24"/>
              </w:rPr>
            </w:pPr>
            <w:r w:rsidRPr="00103D91">
              <w:rPr>
                <w:rFonts w:ascii="Palatino Linotype" w:hAnsi="Palatino Linotype" w:cs="Times New Roman"/>
                <w:b/>
                <w:color w:val="000000"/>
                <w:sz w:val="24"/>
                <w:szCs w:val="24"/>
              </w:rPr>
              <w:t>Hội nông dân</w:t>
            </w:r>
          </w:p>
        </w:tc>
        <w:tc>
          <w:tcPr>
            <w:tcW w:w="1424"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b/>
                <w:color w:val="000000"/>
                <w:sz w:val="24"/>
                <w:szCs w:val="24"/>
              </w:rPr>
            </w:pPr>
            <w:r w:rsidRPr="00103D91">
              <w:rPr>
                <w:rFonts w:ascii="Palatino Linotype" w:hAnsi="Palatino Linotype" w:cs="Times New Roman"/>
                <w:b/>
                <w:color w:val="000000"/>
                <w:sz w:val="24"/>
                <w:szCs w:val="24"/>
              </w:rPr>
              <w:t>Đoàn Thanh niên</w:t>
            </w:r>
          </w:p>
        </w:tc>
      </w:tr>
      <w:tr w:rsidR="00D868B3" w:rsidRPr="00103D91" w:rsidTr="00443655">
        <w:trPr>
          <w:jc w:val="center"/>
        </w:trPr>
        <w:tc>
          <w:tcPr>
            <w:tcW w:w="441"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1</w:t>
            </w:r>
          </w:p>
        </w:tc>
        <w:tc>
          <w:tcPr>
            <w:tcW w:w="1012" w:type="pct"/>
            <w:shd w:val="clear" w:color="auto" w:fill="auto"/>
          </w:tcPr>
          <w:p w:rsidR="00DB29E5" w:rsidRPr="00103D91" w:rsidRDefault="00DB29E5" w:rsidP="00103D91">
            <w:pPr>
              <w:pStyle w:val="Vnbnnidung20"/>
              <w:shd w:val="clear" w:color="auto" w:fill="auto"/>
              <w:spacing w:before="0" w:line="288" w:lineRule="auto"/>
              <w:jc w:val="left"/>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Phước Vĩnh</w:t>
            </w:r>
          </w:p>
        </w:tc>
        <w:tc>
          <w:tcPr>
            <w:tcW w:w="1000"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32</w:t>
            </w:r>
          </w:p>
        </w:tc>
        <w:tc>
          <w:tcPr>
            <w:tcW w:w="1123"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0</w:t>
            </w:r>
          </w:p>
        </w:tc>
        <w:tc>
          <w:tcPr>
            <w:tcW w:w="1424"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2</w:t>
            </w:r>
          </w:p>
        </w:tc>
      </w:tr>
      <w:tr w:rsidR="00D868B3" w:rsidRPr="00103D91" w:rsidTr="00443655">
        <w:trPr>
          <w:jc w:val="center"/>
        </w:trPr>
        <w:tc>
          <w:tcPr>
            <w:tcW w:w="441"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2</w:t>
            </w:r>
          </w:p>
        </w:tc>
        <w:tc>
          <w:tcPr>
            <w:tcW w:w="1012" w:type="pct"/>
            <w:shd w:val="clear" w:color="auto" w:fill="auto"/>
          </w:tcPr>
          <w:p w:rsidR="00DB29E5" w:rsidRPr="00103D91" w:rsidRDefault="00DB29E5" w:rsidP="00103D91">
            <w:pPr>
              <w:pStyle w:val="Vnbnnidung20"/>
              <w:shd w:val="clear" w:color="auto" w:fill="auto"/>
              <w:spacing w:before="0" w:line="288" w:lineRule="auto"/>
              <w:jc w:val="left"/>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Kim Long</w:t>
            </w:r>
          </w:p>
        </w:tc>
        <w:tc>
          <w:tcPr>
            <w:tcW w:w="1000"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34</w:t>
            </w:r>
          </w:p>
        </w:tc>
        <w:tc>
          <w:tcPr>
            <w:tcW w:w="1123"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0</w:t>
            </w:r>
          </w:p>
        </w:tc>
        <w:tc>
          <w:tcPr>
            <w:tcW w:w="1424"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3</w:t>
            </w:r>
          </w:p>
        </w:tc>
      </w:tr>
      <w:tr w:rsidR="00D868B3" w:rsidRPr="00103D91" w:rsidTr="00443655">
        <w:trPr>
          <w:jc w:val="center"/>
        </w:trPr>
        <w:tc>
          <w:tcPr>
            <w:tcW w:w="441"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3</w:t>
            </w:r>
          </w:p>
        </w:tc>
        <w:tc>
          <w:tcPr>
            <w:tcW w:w="1012" w:type="pct"/>
            <w:shd w:val="clear" w:color="auto" w:fill="auto"/>
          </w:tcPr>
          <w:p w:rsidR="00DB29E5" w:rsidRPr="00103D91" w:rsidRDefault="00DB29E5" w:rsidP="00103D91">
            <w:pPr>
              <w:pStyle w:val="Vnbnnidung20"/>
              <w:shd w:val="clear" w:color="auto" w:fill="auto"/>
              <w:spacing w:before="0" w:line="288" w:lineRule="auto"/>
              <w:jc w:val="left"/>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Bãi Dâu</w:t>
            </w:r>
          </w:p>
        </w:tc>
        <w:tc>
          <w:tcPr>
            <w:tcW w:w="1000"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37</w:t>
            </w:r>
          </w:p>
        </w:tc>
        <w:tc>
          <w:tcPr>
            <w:tcW w:w="1123"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3</w:t>
            </w:r>
          </w:p>
        </w:tc>
        <w:tc>
          <w:tcPr>
            <w:tcW w:w="1424"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4</w:t>
            </w:r>
          </w:p>
        </w:tc>
      </w:tr>
      <w:tr w:rsidR="00D868B3" w:rsidRPr="00103D91" w:rsidTr="00443655">
        <w:trPr>
          <w:jc w:val="center"/>
        </w:trPr>
        <w:tc>
          <w:tcPr>
            <w:tcW w:w="441"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4</w:t>
            </w:r>
          </w:p>
        </w:tc>
        <w:tc>
          <w:tcPr>
            <w:tcW w:w="1012" w:type="pct"/>
            <w:shd w:val="clear" w:color="auto" w:fill="auto"/>
          </w:tcPr>
          <w:p w:rsidR="00DB29E5" w:rsidRPr="00103D91" w:rsidRDefault="00DB29E5" w:rsidP="00103D91">
            <w:pPr>
              <w:pStyle w:val="Vnbnnidung20"/>
              <w:shd w:val="clear" w:color="auto" w:fill="auto"/>
              <w:spacing w:before="0" w:line="288" w:lineRule="auto"/>
              <w:jc w:val="left"/>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Hương Sơ</w:t>
            </w:r>
          </w:p>
        </w:tc>
        <w:tc>
          <w:tcPr>
            <w:tcW w:w="1000"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37</w:t>
            </w:r>
          </w:p>
        </w:tc>
        <w:tc>
          <w:tcPr>
            <w:tcW w:w="1123"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2</w:t>
            </w:r>
          </w:p>
        </w:tc>
        <w:tc>
          <w:tcPr>
            <w:tcW w:w="1424"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3</w:t>
            </w:r>
          </w:p>
        </w:tc>
      </w:tr>
      <w:tr w:rsidR="00DB29E5" w:rsidRPr="00103D91" w:rsidTr="00443655">
        <w:trPr>
          <w:jc w:val="center"/>
        </w:trPr>
        <w:tc>
          <w:tcPr>
            <w:tcW w:w="1453" w:type="pct"/>
            <w:gridSpan w:val="2"/>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b/>
                <w:color w:val="000000"/>
                <w:sz w:val="24"/>
                <w:szCs w:val="24"/>
              </w:rPr>
            </w:pPr>
            <w:r w:rsidRPr="00103D91">
              <w:rPr>
                <w:rFonts w:ascii="Palatino Linotype" w:hAnsi="Palatino Linotype" w:cs="Times New Roman"/>
                <w:b/>
                <w:color w:val="000000"/>
                <w:sz w:val="24"/>
                <w:szCs w:val="24"/>
              </w:rPr>
              <w:t>Tổng cộng</w:t>
            </w:r>
          </w:p>
        </w:tc>
        <w:tc>
          <w:tcPr>
            <w:tcW w:w="1000"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b/>
                <w:color w:val="000000"/>
                <w:sz w:val="24"/>
                <w:szCs w:val="24"/>
              </w:rPr>
            </w:pPr>
            <w:r w:rsidRPr="00103D91">
              <w:rPr>
                <w:rFonts w:ascii="Palatino Linotype" w:hAnsi="Palatino Linotype" w:cs="Times New Roman"/>
                <w:b/>
                <w:color w:val="000000"/>
                <w:sz w:val="24"/>
                <w:szCs w:val="24"/>
              </w:rPr>
              <w:t>110</w:t>
            </w:r>
          </w:p>
        </w:tc>
        <w:tc>
          <w:tcPr>
            <w:tcW w:w="1123"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b/>
                <w:color w:val="000000"/>
                <w:sz w:val="24"/>
                <w:szCs w:val="24"/>
              </w:rPr>
            </w:pPr>
            <w:r w:rsidRPr="00103D91">
              <w:rPr>
                <w:rFonts w:ascii="Palatino Linotype" w:hAnsi="Palatino Linotype" w:cs="Times New Roman"/>
                <w:b/>
                <w:color w:val="000000"/>
                <w:sz w:val="24"/>
                <w:szCs w:val="24"/>
              </w:rPr>
              <w:t>5</w:t>
            </w:r>
          </w:p>
        </w:tc>
        <w:tc>
          <w:tcPr>
            <w:tcW w:w="1424" w:type="pct"/>
            <w:shd w:val="clear" w:color="auto" w:fill="auto"/>
          </w:tcPr>
          <w:p w:rsidR="00DB29E5" w:rsidRPr="00103D91" w:rsidRDefault="00DB29E5" w:rsidP="00103D91">
            <w:pPr>
              <w:pStyle w:val="Vnbnnidung20"/>
              <w:shd w:val="clear" w:color="auto" w:fill="auto"/>
              <w:spacing w:before="0" w:line="288" w:lineRule="auto"/>
              <w:jc w:val="center"/>
              <w:rPr>
                <w:rFonts w:ascii="Palatino Linotype" w:hAnsi="Palatino Linotype" w:cs="Times New Roman"/>
                <w:b/>
                <w:color w:val="000000"/>
                <w:sz w:val="24"/>
                <w:szCs w:val="24"/>
              </w:rPr>
            </w:pPr>
            <w:r w:rsidRPr="00103D91">
              <w:rPr>
                <w:rFonts w:ascii="Palatino Linotype" w:hAnsi="Palatino Linotype" w:cs="Times New Roman"/>
                <w:b/>
                <w:color w:val="000000"/>
                <w:sz w:val="24"/>
                <w:szCs w:val="24"/>
              </w:rPr>
              <w:t>12</w:t>
            </w:r>
          </w:p>
        </w:tc>
      </w:tr>
    </w:tbl>
    <w:p w:rsidR="00DB29E5" w:rsidRPr="00103D91" w:rsidRDefault="007A6B7D" w:rsidP="00103D91">
      <w:pPr>
        <w:pStyle w:val="Vnbnnidung20"/>
        <w:shd w:val="clear" w:color="auto" w:fill="auto"/>
        <w:spacing w:before="0" w:line="288" w:lineRule="auto"/>
        <w:ind w:left="4320"/>
        <w:jc w:val="left"/>
        <w:rPr>
          <w:rFonts w:ascii="Palatino Linotype" w:hAnsi="Palatino Linotype" w:cs="Times New Roman"/>
          <w:color w:val="000000"/>
          <w:sz w:val="24"/>
          <w:szCs w:val="24"/>
        </w:rPr>
      </w:pPr>
      <w:r w:rsidRPr="00103D91">
        <w:rPr>
          <w:rFonts w:ascii="Palatino Linotype" w:hAnsi="Palatino Linotype" w:cs="Times New Roman"/>
          <w:color w:val="000000"/>
          <w:sz w:val="24"/>
          <w:szCs w:val="24"/>
        </w:rPr>
        <w:t xml:space="preserve">       </w:t>
      </w:r>
      <w:r w:rsidR="00DB29E5" w:rsidRPr="00103D91">
        <w:rPr>
          <w:rFonts w:ascii="Palatino Linotype" w:hAnsi="Palatino Linotype" w:cs="Times New Roman"/>
          <w:color w:val="000000"/>
          <w:sz w:val="24"/>
          <w:szCs w:val="24"/>
        </w:rPr>
        <w:t xml:space="preserve">(Nguồn: </w:t>
      </w:r>
      <w:r w:rsidR="00BD2414" w:rsidRPr="00103D91">
        <w:rPr>
          <w:rFonts w:ascii="Palatino Linotype" w:hAnsi="Palatino Linotype"/>
          <w:sz w:val="24"/>
          <w:szCs w:val="24"/>
        </w:rPr>
        <w:t>Số liệu điều tra năm 2019)</w:t>
      </w:r>
    </w:p>
    <w:p w:rsidR="00EB4957" w:rsidRPr="00103D91" w:rsidRDefault="009770DB" w:rsidP="00103D91">
      <w:pPr>
        <w:pStyle w:val="z4"/>
        <w:spacing w:line="288" w:lineRule="auto"/>
        <w:jc w:val="left"/>
        <w:outlineLvl w:val="9"/>
        <w:rPr>
          <w:rFonts w:ascii="Palatino Linotype" w:hAnsi="Palatino Linotype"/>
          <w:sz w:val="24"/>
          <w:lang w:val="vi-VN"/>
        </w:rPr>
      </w:pPr>
      <w:r w:rsidRPr="00103D91">
        <w:rPr>
          <w:rFonts w:ascii="Palatino Linotype" w:hAnsi="Palatino Linotype"/>
          <w:sz w:val="24"/>
        </w:rPr>
        <w:t>- Biến đổi về d</w:t>
      </w:r>
      <w:r w:rsidR="00EB4957" w:rsidRPr="00103D91">
        <w:rPr>
          <w:rFonts w:ascii="Palatino Linotype" w:hAnsi="Palatino Linotype"/>
          <w:sz w:val="24"/>
          <w:lang w:val="vi-VN"/>
        </w:rPr>
        <w:t xml:space="preserve">òng họ, hôn nhân và gia đình </w:t>
      </w:r>
    </w:p>
    <w:p w:rsidR="00EB4957" w:rsidRPr="00103D91" w:rsidRDefault="00EE2D2D" w:rsidP="00103D91">
      <w:pPr>
        <w:pStyle w:val="Vnbnnidung20"/>
        <w:shd w:val="clear" w:color="auto" w:fill="auto"/>
        <w:spacing w:before="0" w:line="288" w:lineRule="auto"/>
        <w:ind w:firstLine="567"/>
        <w:rPr>
          <w:rFonts w:ascii="Palatino Linotype" w:hAnsi="Palatino Linotype" w:cs="Times New Roman"/>
          <w:i/>
          <w:color w:val="000000"/>
          <w:spacing w:val="-2"/>
          <w:sz w:val="24"/>
          <w:szCs w:val="24"/>
          <w:highlight w:val="green"/>
          <w:lang w:val="vi-VN"/>
        </w:rPr>
      </w:pPr>
      <w:r w:rsidRPr="00103D91">
        <w:rPr>
          <w:rStyle w:val="fontstyle01"/>
          <w:rFonts w:ascii="Palatino Linotype" w:hAnsi="Palatino Linotype"/>
          <w:b w:val="0"/>
          <w:sz w:val="24"/>
          <w:szCs w:val="24"/>
        </w:rPr>
        <w:t>Về d</w:t>
      </w:r>
      <w:r w:rsidR="00DF242D" w:rsidRPr="00103D91">
        <w:rPr>
          <w:rStyle w:val="fontstyle01"/>
          <w:rFonts w:ascii="Palatino Linotype" w:hAnsi="Palatino Linotype"/>
          <w:b w:val="0"/>
          <w:sz w:val="24"/>
          <w:szCs w:val="24"/>
        </w:rPr>
        <w:t xml:space="preserve">òng họ: </w:t>
      </w:r>
      <w:r w:rsidR="009E053C" w:rsidRPr="00103D91">
        <w:rPr>
          <w:rStyle w:val="fontstyle01"/>
          <w:rFonts w:ascii="Palatino Linotype" w:hAnsi="Palatino Linotype"/>
          <w:b w:val="0"/>
          <w:sz w:val="24"/>
          <w:szCs w:val="24"/>
          <w:lang w:val="vi-VN"/>
        </w:rPr>
        <w:t xml:space="preserve">TĐC </w:t>
      </w:r>
      <w:r w:rsidR="009E053C" w:rsidRPr="00103D91">
        <w:rPr>
          <w:rStyle w:val="fontstyle01"/>
          <w:rFonts w:ascii="Palatino Linotype" w:hAnsi="Palatino Linotype"/>
          <w:b w:val="0"/>
          <w:sz w:val="24"/>
          <w:szCs w:val="24"/>
        </w:rPr>
        <w:t xml:space="preserve">đã </w:t>
      </w:r>
      <w:r w:rsidR="009E053C" w:rsidRPr="00103D91">
        <w:rPr>
          <w:rStyle w:val="fontstyle01"/>
          <w:rFonts w:ascii="Palatino Linotype" w:hAnsi="Palatino Linotype"/>
          <w:b w:val="0"/>
          <w:sz w:val="24"/>
          <w:szCs w:val="24"/>
          <w:lang w:val="vi-VN"/>
        </w:rPr>
        <w:t xml:space="preserve">làm thay đổi </w:t>
      </w:r>
      <w:r w:rsidR="009E053C" w:rsidRPr="00103D91">
        <w:rPr>
          <w:rStyle w:val="fontstyle01"/>
          <w:rFonts w:ascii="Palatino Linotype" w:hAnsi="Palatino Linotype"/>
          <w:b w:val="0"/>
          <w:sz w:val="24"/>
          <w:szCs w:val="24"/>
        </w:rPr>
        <w:t>môi trường</w:t>
      </w:r>
      <w:r w:rsidR="009E053C" w:rsidRPr="00103D91">
        <w:rPr>
          <w:rStyle w:val="fontstyle01"/>
          <w:rFonts w:ascii="Palatino Linotype" w:hAnsi="Palatino Linotype"/>
          <w:b w:val="0"/>
          <w:sz w:val="24"/>
          <w:szCs w:val="24"/>
          <w:lang w:val="vi-VN"/>
        </w:rPr>
        <w:t xml:space="preserve"> cư trú, </w:t>
      </w:r>
      <w:r w:rsidR="009E053C" w:rsidRPr="00103D91">
        <w:rPr>
          <w:rStyle w:val="fontstyle01"/>
          <w:rFonts w:ascii="Palatino Linotype" w:hAnsi="Palatino Linotype"/>
          <w:b w:val="0"/>
          <w:sz w:val="24"/>
          <w:szCs w:val="24"/>
        </w:rPr>
        <w:t>thay đổi nghề nghiệp truyền thống và quan hệ dòng họ. C</w:t>
      </w:r>
      <w:r w:rsidR="00EB4957" w:rsidRPr="00103D91">
        <w:rPr>
          <w:rStyle w:val="fontstyle01"/>
          <w:rFonts w:ascii="Palatino Linotype" w:hAnsi="Palatino Linotype"/>
          <w:b w:val="0"/>
          <w:sz w:val="24"/>
          <w:szCs w:val="24"/>
        </w:rPr>
        <w:t xml:space="preserve">ư dân đã xác lập các </w:t>
      </w:r>
      <w:r w:rsidR="00EB4957" w:rsidRPr="00103D91">
        <w:rPr>
          <w:rStyle w:val="fontstyle01"/>
          <w:rFonts w:ascii="Palatino Linotype" w:hAnsi="Palatino Linotype"/>
          <w:b w:val="0"/>
          <w:sz w:val="24"/>
          <w:szCs w:val="24"/>
          <w:lang w:val="vi-VN"/>
        </w:rPr>
        <w:t xml:space="preserve">quan hệ xã hội mới, song quan hệ dòng họ </w:t>
      </w:r>
      <w:r w:rsidR="00EB4957" w:rsidRPr="00103D91">
        <w:rPr>
          <w:rStyle w:val="fontstyle01"/>
          <w:rFonts w:ascii="Palatino Linotype" w:hAnsi="Palatino Linotype"/>
          <w:b w:val="0"/>
          <w:sz w:val="24"/>
          <w:szCs w:val="24"/>
        </w:rPr>
        <w:t xml:space="preserve">vẫn được </w:t>
      </w:r>
      <w:r w:rsidR="00EB4957" w:rsidRPr="00103D91">
        <w:rPr>
          <w:rStyle w:val="fontstyle01"/>
          <w:rFonts w:ascii="Palatino Linotype" w:hAnsi="Palatino Linotype"/>
          <w:b w:val="0"/>
          <w:sz w:val="24"/>
          <w:szCs w:val="24"/>
          <w:lang w:val="vi-VN"/>
        </w:rPr>
        <w:t>duy trì.</w:t>
      </w:r>
      <w:r w:rsidR="00EB4957" w:rsidRPr="00103D91">
        <w:rPr>
          <w:rStyle w:val="fontstyle01"/>
          <w:rFonts w:ascii="Palatino Linotype" w:hAnsi="Palatino Linotype"/>
          <w:b w:val="0"/>
          <w:sz w:val="24"/>
          <w:szCs w:val="24"/>
        </w:rPr>
        <w:t xml:space="preserve"> </w:t>
      </w:r>
      <w:r w:rsidR="00EB4957" w:rsidRPr="00103D91">
        <w:rPr>
          <w:rFonts w:ascii="Palatino Linotype" w:hAnsi="Palatino Linotype" w:cs="Times New Roman"/>
          <w:color w:val="000000"/>
          <w:spacing w:val="2"/>
          <w:sz w:val="24"/>
          <w:szCs w:val="24"/>
        </w:rPr>
        <w:t>S</w:t>
      </w:r>
      <w:r w:rsidR="00EB4957" w:rsidRPr="00103D91">
        <w:rPr>
          <w:rFonts w:ascii="Palatino Linotype" w:hAnsi="Palatino Linotype" w:cs="Times New Roman"/>
          <w:color w:val="000000"/>
          <w:spacing w:val="2"/>
          <w:sz w:val="24"/>
          <w:szCs w:val="24"/>
          <w:lang w:val="vi-VN"/>
        </w:rPr>
        <w:t xml:space="preserve">ống trên </w:t>
      </w:r>
      <w:r w:rsidR="00EB4957" w:rsidRPr="00103D91">
        <w:rPr>
          <w:rFonts w:ascii="Palatino Linotype" w:hAnsi="Palatino Linotype" w:cs="Times New Roman"/>
          <w:color w:val="000000"/>
          <w:spacing w:val="2"/>
          <w:sz w:val="24"/>
          <w:szCs w:val="24"/>
        </w:rPr>
        <w:t>bờ</w:t>
      </w:r>
      <w:r w:rsidR="00EB4957" w:rsidRPr="00103D91">
        <w:rPr>
          <w:rFonts w:ascii="Palatino Linotype" w:hAnsi="Palatino Linotype" w:cs="Times New Roman"/>
          <w:color w:val="000000"/>
          <w:spacing w:val="2"/>
          <w:sz w:val="24"/>
          <w:szCs w:val="24"/>
          <w:lang w:val="vi-VN"/>
        </w:rPr>
        <w:t xml:space="preserve">, tâm lý thoải mái, quan hệ </w:t>
      </w:r>
      <w:r w:rsidR="00EB4957" w:rsidRPr="00103D91">
        <w:rPr>
          <w:rFonts w:ascii="Palatino Linotype" w:hAnsi="Palatino Linotype" w:cs="Times New Roman"/>
          <w:color w:val="000000"/>
          <w:spacing w:val="2"/>
          <w:sz w:val="24"/>
          <w:szCs w:val="24"/>
        </w:rPr>
        <w:t xml:space="preserve">láng giềng </w:t>
      </w:r>
      <w:r w:rsidR="00767DD5" w:rsidRPr="00103D91">
        <w:rPr>
          <w:rFonts w:ascii="Palatino Linotype" w:hAnsi="Palatino Linotype" w:cs="Times New Roman"/>
          <w:color w:val="000000"/>
          <w:spacing w:val="2"/>
          <w:sz w:val="24"/>
          <w:szCs w:val="24"/>
        </w:rPr>
        <w:t xml:space="preserve">được </w:t>
      </w:r>
      <w:r w:rsidR="00EB4957" w:rsidRPr="00103D91">
        <w:rPr>
          <w:rFonts w:ascii="Palatino Linotype" w:hAnsi="Palatino Linotype" w:cs="Times New Roman"/>
          <w:color w:val="000000"/>
          <w:spacing w:val="2"/>
          <w:sz w:val="24"/>
          <w:szCs w:val="24"/>
          <w:lang w:val="vi-VN"/>
        </w:rPr>
        <w:t>cải thiện</w:t>
      </w:r>
      <w:r w:rsidR="00EB4957" w:rsidRPr="00103D91">
        <w:rPr>
          <w:rFonts w:ascii="Palatino Linotype" w:hAnsi="Palatino Linotype" w:cs="Times New Roman"/>
          <w:color w:val="000000"/>
          <w:spacing w:val="2"/>
          <w:sz w:val="24"/>
          <w:szCs w:val="24"/>
        </w:rPr>
        <w:t>,</w:t>
      </w:r>
      <w:r w:rsidR="00EB4957" w:rsidRPr="00103D91">
        <w:rPr>
          <w:rFonts w:ascii="Palatino Linotype" w:hAnsi="Palatino Linotype" w:cs="Times New Roman"/>
          <w:color w:val="000000"/>
          <w:spacing w:val="2"/>
          <w:sz w:val="24"/>
          <w:szCs w:val="24"/>
          <w:lang w:val="vi-VN"/>
        </w:rPr>
        <w:t xml:space="preserve"> cư dân có điều kiện giao lưu</w:t>
      </w:r>
      <w:r w:rsidR="00EB4957" w:rsidRPr="00103D91">
        <w:rPr>
          <w:rFonts w:ascii="Palatino Linotype" w:hAnsi="Palatino Linotype" w:cs="Times New Roman"/>
          <w:color w:val="000000"/>
          <w:spacing w:val="2"/>
          <w:sz w:val="24"/>
          <w:szCs w:val="24"/>
        </w:rPr>
        <w:t>, được xác lập, cư dân thể hiện tâm tư, nguyện vọng của chính mình.</w:t>
      </w:r>
      <w:r w:rsidR="00EB4957" w:rsidRPr="00103D91">
        <w:rPr>
          <w:rFonts w:ascii="Palatino Linotype" w:hAnsi="Palatino Linotype" w:cs="Times New Roman"/>
          <w:color w:val="000000"/>
          <w:spacing w:val="2"/>
          <w:sz w:val="24"/>
          <w:szCs w:val="24"/>
          <w:lang w:val="vi-VN"/>
        </w:rPr>
        <w:t xml:space="preserve"> </w:t>
      </w:r>
    </w:p>
    <w:p w:rsidR="006E63A4" w:rsidRPr="00103D91" w:rsidRDefault="00EE2D2D" w:rsidP="00103D91">
      <w:pPr>
        <w:spacing w:after="0" w:line="288" w:lineRule="auto"/>
        <w:ind w:firstLine="567"/>
        <w:jc w:val="both"/>
        <w:rPr>
          <w:rFonts w:ascii="Palatino Linotype" w:hAnsi="Palatino Linotype"/>
          <w:b/>
          <w:i/>
          <w:color w:val="000000"/>
          <w:sz w:val="24"/>
          <w:szCs w:val="24"/>
          <w:lang w:val="vi-VN"/>
        </w:rPr>
      </w:pPr>
      <w:r w:rsidRPr="00103D91">
        <w:rPr>
          <w:rFonts w:ascii="Palatino Linotype" w:hAnsi="Palatino Linotype"/>
          <w:color w:val="000000"/>
          <w:sz w:val="24"/>
          <w:szCs w:val="24"/>
        </w:rPr>
        <w:t>Về h</w:t>
      </w:r>
      <w:r w:rsidR="00EB4957" w:rsidRPr="00103D91">
        <w:rPr>
          <w:rFonts w:ascii="Palatino Linotype" w:hAnsi="Palatino Linotype"/>
          <w:color w:val="000000"/>
          <w:sz w:val="24"/>
          <w:szCs w:val="24"/>
          <w:lang w:val="vi-VN"/>
        </w:rPr>
        <w:t>ôn nhân</w:t>
      </w:r>
      <w:r w:rsidRPr="00103D91">
        <w:rPr>
          <w:rFonts w:ascii="Palatino Linotype" w:hAnsi="Palatino Linotype"/>
          <w:color w:val="000000"/>
          <w:sz w:val="24"/>
          <w:szCs w:val="24"/>
        </w:rPr>
        <w:t>:</w:t>
      </w:r>
      <w:r w:rsidR="00767DD5" w:rsidRPr="00103D91">
        <w:rPr>
          <w:rFonts w:ascii="Palatino Linotype" w:hAnsi="Palatino Linotype"/>
          <w:color w:val="000000"/>
          <w:sz w:val="24"/>
          <w:szCs w:val="24"/>
        </w:rPr>
        <w:t xml:space="preserve"> </w:t>
      </w:r>
      <w:r w:rsidR="00EB4957" w:rsidRPr="00103D91">
        <w:rPr>
          <w:rFonts w:ascii="Palatino Linotype" w:hAnsi="Palatino Linotype"/>
          <w:sz w:val="24"/>
          <w:szCs w:val="24"/>
          <w:lang w:val="vi-VN"/>
        </w:rPr>
        <w:t xml:space="preserve">Sau TĐC, </w:t>
      </w:r>
      <w:r w:rsidR="00EB4957" w:rsidRPr="00103D91">
        <w:rPr>
          <w:rFonts w:ascii="Palatino Linotype" w:hAnsi="Palatino Linotype"/>
          <w:sz w:val="24"/>
          <w:szCs w:val="24"/>
        </w:rPr>
        <w:t xml:space="preserve">quan hệ cộng đồng giữa cư dân </w:t>
      </w:r>
      <w:r w:rsidR="005C4814" w:rsidRPr="00103D91">
        <w:rPr>
          <w:rFonts w:ascii="Palatino Linotype" w:hAnsi="Palatino Linotype"/>
          <w:sz w:val="24"/>
          <w:szCs w:val="24"/>
        </w:rPr>
        <w:t>thuỷ diện</w:t>
      </w:r>
      <w:r w:rsidR="00EB4957" w:rsidRPr="00103D91">
        <w:rPr>
          <w:rFonts w:ascii="Palatino Linotype" w:hAnsi="Palatino Linotype"/>
          <w:sz w:val="24"/>
          <w:szCs w:val="24"/>
        </w:rPr>
        <w:t xml:space="preserve"> và cư dân trên đất liền đã được mở rộng, </w:t>
      </w:r>
      <w:r w:rsidR="00EB4957" w:rsidRPr="00103D91">
        <w:rPr>
          <w:rFonts w:ascii="Palatino Linotype" w:hAnsi="Palatino Linotype"/>
          <w:sz w:val="24"/>
          <w:szCs w:val="24"/>
          <w:lang w:val="vi-VN"/>
        </w:rPr>
        <w:t xml:space="preserve">xoá </w:t>
      </w:r>
      <w:r w:rsidR="00EB4957" w:rsidRPr="00103D91">
        <w:rPr>
          <w:rFonts w:ascii="Palatino Linotype" w:hAnsi="Palatino Linotype"/>
          <w:sz w:val="24"/>
          <w:szCs w:val="24"/>
        </w:rPr>
        <w:t xml:space="preserve">bỏ </w:t>
      </w:r>
      <w:r w:rsidR="00EB4957" w:rsidRPr="00103D91">
        <w:rPr>
          <w:rFonts w:ascii="Palatino Linotype" w:hAnsi="Palatino Linotype"/>
          <w:sz w:val="24"/>
          <w:szCs w:val="24"/>
          <w:lang w:val="vi-VN"/>
        </w:rPr>
        <w:t xml:space="preserve">sự cách biệt. </w:t>
      </w:r>
      <w:r w:rsidR="00EB4957" w:rsidRPr="00103D91">
        <w:rPr>
          <w:rFonts w:ascii="Palatino Linotype" w:hAnsi="Palatino Linotype"/>
          <w:sz w:val="24"/>
          <w:szCs w:val="24"/>
        </w:rPr>
        <w:t xml:space="preserve">Thanh niên đến tuổi trưởng thành tự do chọn </w:t>
      </w:r>
      <w:r w:rsidR="00EB4957" w:rsidRPr="00103D91">
        <w:rPr>
          <w:rFonts w:ascii="Palatino Linotype" w:hAnsi="Palatino Linotype"/>
          <w:sz w:val="24"/>
          <w:szCs w:val="24"/>
        </w:rPr>
        <w:lastRenderedPageBreak/>
        <w:t xml:space="preserve">lựa người </w:t>
      </w:r>
      <w:r w:rsidR="00EB4957" w:rsidRPr="00103D91">
        <w:rPr>
          <w:rFonts w:ascii="Palatino Linotype" w:hAnsi="Palatino Linotype"/>
          <w:color w:val="000000"/>
          <w:sz w:val="24"/>
          <w:szCs w:val="24"/>
        </w:rPr>
        <w:t>bạn đời. Những định kiến</w:t>
      </w:r>
      <w:r w:rsidR="004D3C26" w:rsidRPr="00103D91">
        <w:rPr>
          <w:rFonts w:ascii="Palatino Linotype" w:hAnsi="Palatino Linotype"/>
          <w:color w:val="000000"/>
          <w:sz w:val="24"/>
          <w:szCs w:val="24"/>
        </w:rPr>
        <w:t xml:space="preserve"> về </w:t>
      </w:r>
      <w:r w:rsidR="00EB4957" w:rsidRPr="00103D91">
        <w:rPr>
          <w:rFonts w:ascii="Palatino Linotype" w:hAnsi="Palatino Linotype"/>
          <w:color w:val="000000"/>
          <w:sz w:val="24"/>
          <w:szCs w:val="24"/>
        </w:rPr>
        <w:t>tâm lý</w:t>
      </w:r>
      <w:r w:rsidR="004D3C26" w:rsidRPr="00103D91">
        <w:rPr>
          <w:rFonts w:ascii="Palatino Linotype" w:hAnsi="Palatino Linotype"/>
          <w:color w:val="000000"/>
          <w:sz w:val="24"/>
          <w:szCs w:val="24"/>
        </w:rPr>
        <w:t>,</w:t>
      </w:r>
      <w:r w:rsidR="00EB4957" w:rsidRPr="00103D91">
        <w:rPr>
          <w:rFonts w:ascii="Palatino Linotype" w:hAnsi="Palatino Linotype"/>
          <w:color w:val="000000"/>
          <w:sz w:val="24"/>
          <w:szCs w:val="24"/>
        </w:rPr>
        <w:t xml:space="preserve"> lối sống cư dân sông nước dần lãng quên, thay vào đó là sự thích ứng và hội nhập cuộc sống mới.</w:t>
      </w:r>
      <w:r w:rsidR="009B1A15" w:rsidRPr="00103D91">
        <w:rPr>
          <w:rFonts w:ascii="Palatino Linotype" w:hAnsi="Palatino Linotype"/>
          <w:b/>
          <w:i/>
          <w:color w:val="000000"/>
          <w:sz w:val="24"/>
          <w:szCs w:val="24"/>
        </w:rPr>
        <w:t xml:space="preserve"> </w:t>
      </w:r>
    </w:p>
    <w:p w:rsidR="00443655" w:rsidRPr="00103D91" w:rsidRDefault="00EE2D2D" w:rsidP="00103D91">
      <w:pPr>
        <w:spacing w:after="0" w:line="288" w:lineRule="auto"/>
        <w:ind w:firstLine="567"/>
        <w:jc w:val="both"/>
        <w:rPr>
          <w:rFonts w:ascii="Palatino Linotype" w:hAnsi="Palatino Linotype"/>
          <w:color w:val="000000"/>
          <w:sz w:val="24"/>
          <w:szCs w:val="24"/>
          <w:lang w:val="nl-NL"/>
        </w:rPr>
      </w:pPr>
      <w:r w:rsidRPr="00103D91">
        <w:rPr>
          <w:rFonts w:ascii="Palatino Linotype" w:hAnsi="Palatino Linotype"/>
          <w:color w:val="000000"/>
          <w:sz w:val="24"/>
          <w:szCs w:val="24"/>
        </w:rPr>
        <w:t xml:space="preserve">Về gia </w:t>
      </w:r>
      <w:r w:rsidR="00EB4957" w:rsidRPr="00103D91">
        <w:rPr>
          <w:rFonts w:ascii="Palatino Linotype" w:hAnsi="Palatino Linotype"/>
          <w:color w:val="000000"/>
          <w:sz w:val="24"/>
          <w:szCs w:val="24"/>
          <w:lang w:val="vi-VN"/>
        </w:rPr>
        <w:t>đình</w:t>
      </w:r>
      <w:r w:rsidR="00DF242D" w:rsidRPr="00103D91">
        <w:rPr>
          <w:rFonts w:ascii="Palatino Linotype" w:hAnsi="Palatino Linotype"/>
          <w:color w:val="000000"/>
          <w:sz w:val="24"/>
          <w:szCs w:val="24"/>
        </w:rPr>
        <w:t xml:space="preserve">: </w:t>
      </w:r>
      <w:r w:rsidR="00EB4957" w:rsidRPr="00103D91">
        <w:rPr>
          <w:rFonts w:ascii="Palatino Linotype" w:hAnsi="Palatino Linotype"/>
          <w:color w:val="000000"/>
          <w:sz w:val="24"/>
          <w:szCs w:val="24"/>
          <w:lang w:val="vi-VN"/>
        </w:rPr>
        <w:t xml:space="preserve">Qua khảo sát hộ gia đình tại các khu TĐC, </w:t>
      </w:r>
      <w:r w:rsidR="00EB4957" w:rsidRPr="00103D91">
        <w:rPr>
          <w:rFonts w:ascii="Palatino Linotype" w:hAnsi="Palatino Linotype"/>
          <w:color w:val="000000"/>
          <w:sz w:val="24"/>
          <w:szCs w:val="24"/>
        </w:rPr>
        <w:t xml:space="preserve">trung bình </w:t>
      </w:r>
      <w:r w:rsidR="00EB4957" w:rsidRPr="00103D91">
        <w:rPr>
          <w:rFonts w:ascii="Palatino Linotype" w:hAnsi="Palatino Linotype"/>
          <w:color w:val="000000"/>
          <w:sz w:val="24"/>
          <w:szCs w:val="24"/>
          <w:lang w:val="vi-VN"/>
        </w:rPr>
        <w:t>mỗi hộ có từ 02 thế hệ trở lên cùng sinh sống</w:t>
      </w:r>
      <w:r w:rsidR="00EB4957" w:rsidRPr="00103D91">
        <w:rPr>
          <w:rFonts w:ascii="Palatino Linotype" w:hAnsi="Palatino Linotype"/>
          <w:color w:val="000000"/>
          <w:sz w:val="24"/>
          <w:szCs w:val="24"/>
        </w:rPr>
        <w:t xml:space="preserve">. </w:t>
      </w:r>
      <w:r w:rsidR="00BB1AC0" w:rsidRPr="00103D91">
        <w:rPr>
          <w:rFonts w:ascii="Palatino Linotype" w:hAnsi="Palatino Linotype"/>
          <w:color w:val="000000"/>
          <w:sz w:val="24"/>
          <w:szCs w:val="24"/>
        </w:rPr>
        <w:t>S</w:t>
      </w:r>
      <w:r w:rsidR="00EB4957" w:rsidRPr="00103D91">
        <w:rPr>
          <w:rFonts w:ascii="Palatino Linotype" w:hAnsi="Palatino Linotype"/>
          <w:color w:val="000000"/>
          <w:sz w:val="24"/>
          <w:szCs w:val="24"/>
        </w:rPr>
        <w:t xml:space="preserve">ố lượng người/hộ gia đình tại các khu TĐC </w:t>
      </w:r>
      <w:r w:rsidR="00E96684" w:rsidRPr="00103D91">
        <w:rPr>
          <w:rFonts w:ascii="Palatino Linotype" w:hAnsi="Palatino Linotype"/>
          <w:color w:val="000000"/>
          <w:sz w:val="24"/>
          <w:szCs w:val="24"/>
        </w:rPr>
        <w:t xml:space="preserve">như sau: Hương Sơ - </w:t>
      </w:r>
      <w:r w:rsidR="00EB4957" w:rsidRPr="00103D91">
        <w:rPr>
          <w:rFonts w:ascii="Palatino Linotype" w:hAnsi="Palatino Linotype"/>
          <w:color w:val="000000"/>
          <w:sz w:val="24"/>
          <w:szCs w:val="24"/>
        </w:rPr>
        <w:t xml:space="preserve"> 5,23</w:t>
      </w:r>
      <w:r w:rsidR="00E96684" w:rsidRPr="00103D91">
        <w:rPr>
          <w:rFonts w:ascii="Palatino Linotype" w:hAnsi="Palatino Linotype"/>
          <w:color w:val="000000"/>
          <w:sz w:val="24"/>
          <w:szCs w:val="24"/>
        </w:rPr>
        <w:t xml:space="preserve"> người/hộ</w:t>
      </w:r>
      <w:r w:rsidR="00863C5A" w:rsidRPr="00103D91">
        <w:rPr>
          <w:rFonts w:ascii="Palatino Linotype" w:hAnsi="Palatino Linotype"/>
          <w:color w:val="000000"/>
          <w:sz w:val="24"/>
          <w:szCs w:val="24"/>
        </w:rPr>
        <w:t>, Phước Vĩnh 5,3 người/hộ, Kim Long 5,56 người hộ và Bãi Dâu</w:t>
      </w:r>
      <w:r w:rsidR="00EB4957" w:rsidRPr="00103D91">
        <w:rPr>
          <w:rFonts w:ascii="Palatino Linotype" w:hAnsi="Palatino Linotype"/>
          <w:color w:val="000000"/>
          <w:sz w:val="24"/>
          <w:szCs w:val="24"/>
        </w:rPr>
        <w:t xml:space="preserve"> - 5,8 người/hộ</w:t>
      </w:r>
      <w:r w:rsidR="00863C5A" w:rsidRPr="00103D91">
        <w:rPr>
          <w:rFonts w:ascii="Palatino Linotype" w:hAnsi="Palatino Linotype"/>
          <w:color w:val="000000"/>
          <w:sz w:val="24"/>
          <w:szCs w:val="24"/>
        </w:rPr>
        <w:t>. S</w:t>
      </w:r>
      <w:r w:rsidR="00EB4957" w:rsidRPr="00103D91">
        <w:rPr>
          <w:rFonts w:ascii="Palatino Linotype" w:hAnsi="Palatino Linotype"/>
          <w:color w:val="000000"/>
          <w:sz w:val="24"/>
          <w:szCs w:val="24"/>
        </w:rPr>
        <w:t xml:space="preserve">o với trước TĐC số khẩu của hộ gia đình trong các nghiên cứu </w:t>
      </w:r>
      <w:r w:rsidR="00566419" w:rsidRPr="00103D91">
        <w:rPr>
          <w:rFonts w:ascii="Palatino Linotype" w:hAnsi="Palatino Linotype"/>
          <w:color w:val="000000"/>
          <w:sz w:val="24"/>
          <w:szCs w:val="24"/>
        </w:rPr>
        <w:t>trước đây là 6,2 và 6,67 người/hộ</w:t>
      </w:r>
      <w:r w:rsidR="00443655" w:rsidRPr="00103D91">
        <w:rPr>
          <w:rFonts w:ascii="Palatino Linotype" w:hAnsi="Palatino Linotype"/>
          <w:color w:val="000000"/>
          <w:sz w:val="24"/>
          <w:szCs w:val="24"/>
        </w:rPr>
        <w:t xml:space="preserve"> (</w:t>
      </w:r>
      <w:r w:rsidR="00016E23" w:rsidRPr="00103D91">
        <w:rPr>
          <w:rFonts w:ascii="Palatino Linotype" w:hAnsi="Palatino Linotype"/>
          <w:color w:val="000000"/>
          <w:sz w:val="24"/>
          <w:szCs w:val="24"/>
          <w:lang w:val="nl-NL"/>
        </w:rPr>
        <w:t>UBND TP. Huế</w:t>
      </w:r>
      <w:r w:rsidR="00067124" w:rsidRPr="00103D91">
        <w:rPr>
          <w:rFonts w:ascii="Palatino Linotype" w:hAnsi="Palatino Linotype"/>
          <w:color w:val="000000"/>
          <w:sz w:val="24"/>
          <w:szCs w:val="24"/>
          <w:lang w:val="nl-NL"/>
        </w:rPr>
        <w:t xml:space="preserve">, </w:t>
      </w:r>
      <w:r w:rsidR="00016E23" w:rsidRPr="00103D91">
        <w:rPr>
          <w:rFonts w:ascii="Palatino Linotype" w:hAnsi="Palatino Linotype"/>
          <w:color w:val="000000"/>
          <w:sz w:val="24"/>
          <w:szCs w:val="24"/>
          <w:lang w:val="nl-NL"/>
        </w:rPr>
        <w:t>1995)</w:t>
      </w:r>
      <w:r w:rsidR="00443655" w:rsidRPr="00103D91">
        <w:rPr>
          <w:rFonts w:ascii="Palatino Linotype" w:hAnsi="Palatino Linotype"/>
          <w:color w:val="000000"/>
          <w:sz w:val="24"/>
          <w:szCs w:val="24"/>
          <w:lang w:val="nl-NL"/>
        </w:rPr>
        <w:t>.</w:t>
      </w:r>
    </w:p>
    <w:p w:rsidR="00EB4957" w:rsidRPr="00103D91" w:rsidRDefault="00EB4957" w:rsidP="00103D91">
      <w:pPr>
        <w:spacing w:after="0" w:line="288" w:lineRule="auto"/>
        <w:ind w:firstLine="567"/>
        <w:jc w:val="both"/>
        <w:rPr>
          <w:rFonts w:ascii="Palatino Linotype" w:hAnsi="Palatino Linotype"/>
          <w:color w:val="000000"/>
          <w:sz w:val="24"/>
          <w:szCs w:val="24"/>
          <w:lang w:val="vi-VN"/>
        </w:rPr>
      </w:pPr>
      <w:r w:rsidRPr="00103D91">
        <w:rPr>
          <w:rFonts w:ascii="Palatino Linotype" w:hAnsi="Palatino Linotype"/>
          <w:color w:val="000000"/>
          <w:sz w:val="24"/>
          <w:szCs w:val="24"/>
        </w:rPr>
        <w:t>H</w:t>
      </w:r>
      <w:r w:rsidRPr="00103D91">
        <w:rPr>
          <w:rFonts w:ascii="Palatino Linotype" w:hAnsi="Palatino Linotype"/>
          <w:color w:val="000000"/>
          <w:sz w:val="24"/>
          <w:szCs w:val="24"/>
          <w:lang w:val="vi-VN"/>
        </w:rPr>
        <w:t xml:space="preserve">iện nay </w:t>
      </w:r>
      <w:r w:rsidR="004E5F1B" w:rsidRPr="00103D91">
        <w:rPr>
          <w:rFonts w:ascii="Palatino Linotype" w:hAnsi="Palatino Linotype"/>
          <w:color w:val="000000"/>
          <w:sz w:val="24"/>
          <w:szCs w:val="24"/>
        </w:rPr>
        <w:t xml:space="preserve">những quyết định quan trọng trong gia đình </w:t>
      </w:r>
      <w:r w:rsidRPr="00103D91">
        <w:rPr>
          <w:rFonts w:ascii="Palatino Linotype" w:hAnsi="Palatino Linotype"/>
          <w:color w:val="000000"/>
          <w:sz w:val="24"/>
          <w:szCs w:val="24"/>
          <w:lang w:val="vi-VN"/>
        </w:rPr>
        <w:t xml:space="preserve">đã có sự </w:t>
      </w:r>
      <w:r w:rsidR="00417BE2" w:rsidRPr="00103D91">
        <w:rPr>
          <w:rFonts w:ascii="Palatino Linotype" w:hAnsi="Palatino Linotype"/>
          <w:color w:val="000000"/>
          <w:sz w:val="24"/>
          <w:szCs w:val="24"/>
          <w:lang w:val="vi-VN"/>
        </w:rPr>
        <w:t>trao đổi</w:t>
      </w:r>
      <w:r w:rsidR="00417BE2" w:rsidRPr="00103D91">
        <w:rPr>
          <w:rFonts w:ascii="Palatino Linotype" w:hAnsi="Palatino Linotype"/>
          <w:color w:val="000000"/>
          <w:sz w:val="24"/>
          <w:szCs w:val="24"/>
        </w:rPr>
        <w:t>,</w:t>
      </w:r>
      <w:r w:rsidR="00417BE2" w:rsidRPr="00103D91">
        <w:rPr>
          <w:rFonts w:ascii="Palatino Linotype" w:hAnsi="Palatino Linotype"/>
          <w:color w:val="000000"/>
          <w:sz w:val="24"/>
          <w:szCs w:val="24"/>
          <w:lang w:val="vi-VN"/>
        </w:rPr>
        <w:t xml:space="preserve"> </w:t>
      </w:r>
      <w:r w:rsidRPr="00103D91">
        <w:rPr>
          <w:rFonts w:ascii="Palatino Linotype" w:hAnsi="Palatino Linotype"/>
          <w:color w:val="000000"/>
          <w:sz w:val="24"/>
          <w:szCs w:val="24"/>
          <w:lang w:val="vi-VN"/>
        </w:rPr>
        <w:t>thống nhất</w:t>
      </w:r>
      <w:r w:rsidRPr="00103D91">
        <w:rPr>
          <w:rFonts w:ascii="Palatino Linotype" w:hAnsi="Palatino Linotype"/>
          <w:color w:val="000000"/>
          <w:sz w:val="24"/>
          <w:szCs w:val="24"/>
        </w:rPr>
        <w:t xml:space="preserve"> </w:t>
      </w:r>
      <w:r w:rsidRPr="00103D91">
        <w:rPr>
          <w:rFonts w:ascii="Palatino Linotype" w:hAnsi="Palatino Linotype"/>
          <w:color w:val="000000"/>
          <w:sz w:val="24"/>
          <w:szCs w:val="24"/>
          <w:lang w:val="vi-VN"/>
        </w:rPr>
        <w:t>giữa vợ và chồ</w:t>
      </w:r>
      <w:r w:rsidR="0084197C" w:rsidRPr="00103D91">
        <w:rPr>
          <w:rFonts w:ascii="Palatino Linotype" w:hAnsi="Palatino Linotype"/>
          <w:color w:val="000000"/>
          <w:sz w:val="24"/>
          <w:szCs w:val="24"/>
          <w:lang w:val="vi-VN"/>
        </w:rPr>
        <w:t>ng</w:t>
      </w:r>
      <w:r w:rsidR="004E5F1B" w:rsidRPr="00103D91">
        <w:rPr>
          <w:rFonts w:ascii="Palatino Linotype" w:hAnsi="Palatino Linotype"/>
          <w:color w:val="000000"/>
          <w:sz w:val="24"/>
          <w:szCs w:val="24"/>
        </w:rPr>
        <w:t>,</w:t>
      </w:r>
      <w:r w:rsidRPr="00103D91">
        <w:rPr>
          <w:rFonts w:ascii="Palatino Linotype" w:hAnsi="Palatino Linotype"/>
          <w:color w:val="000000"/>
          <w:sz w:val="24"/>
          <w:szCs w:val="24"/>
          <w:lang w:val="vi-VN"/>
        </w:rPr>
        <w:t xml:space="preserve"> các cuộc họp tổ dân phố</w:t>
      </w:r>
      <w:r w:rsidR="004E5F1B" w:rsidRPr="00103D91">
        <w:rPr>
          <w:rFonts w:ascii="Palatino Linotype" w:hAnsi="Palatino Linotype"/>
          <w:color w:val="000000"/>
          <w:sz w:val="24"/>
          <w:szCs w:val="24"/>
        </w:rPr>
        <w:t xml:space="preserve"> </w:t>
      </w:r>
      <w:r w:rsidRPr="00103D91">
        <w:rPr>
          <w:rFonts w:ascii="Palatino Linotype" w:hAnsi="Palatino Linotype"/>
          <w:color w:val="000000"/>
          <w:sz w:val="24"/>
          <w:szCs w:val="24"/>
        </w:rPr>
        <w:t xml:space="preserve">đã có sự tham gia của người </w:t>
      </w:r>
      <w:r w:rsidR="0084197C" w:rsidRPr="00103D91">
        <w:rPr>
          <w:rFonts w:ascii="Palatino Linotype" w:hAnsi="Palatino Linotype"/>
          <w:color w:val="000000"/>
          <w:sz w:val="24"/>
          <w:szCs w:val="24"/>
        </w:rPr>
        <w:t>phụ nữ</w:t>
      </w:r>
      <w:r w:rsidR="00D750F7" w:rsidRPr="00103D91">
        <w:rPr>
          <w:rFonts w:ascii="Palatino Linotype" w:hAnsi="Palatino Linotype"/>
          <w:color w:val="000000"/>
          <w:sz w:val="24"/>
          <w:szCs w:val="24"/>
        </w:rPr>
        <w:t>.</w:t>
      </w:r>
      <w:r w:rsidR="006935AD" w:rsidRPr="00103D91">
        <w:rPr>
          <w:rFonts w:ascii="Palatino Linotype" w:hAnsi="Palatino Linotype"/>
          <w:b/>
          <w:i/>
          <w:color w:val="000000"/>
          <w:sz w:val="24"/>
          <w:szCs w:val="24"/>
        </w:rPr>
        <w:t xml:space="preserve"> </w:t>
      </w:r>
      <w:r w:rsidR="006935AD" w:rsidRPr="00103D91">
        <w:rPr>
          <w:rFonts w:ascii="Palatino Linotype" w:hAnsi="Palatino Linotype"/>
          <w:color w:val="000000"/>
          <w:sz w:val="24"/>
          <w:szCs w:val="24"/>
        </w:rPr>
        <w:t xml:space="preserve">Vai trò người phụ nữ được đề cao là những biến đổi trong gia đình, </w:t>
      </w:r>
      <w:r w:rsidR="008B07CD" w:rsidRPr="00103D91">
        <w:rPr>
          <w:rFonts w:ascii="Palatino Linotype" w:hAnsi="Palatino Linotype"/>
          <w:color w:val="000000"/>
          <w:sz w:val="24"/>
          <w:szCs w:val="24"/>
        </w:rPr>
        <w:t>cộng đồng</w:t>
      </w:r>
      <w:r w:rsidR="006935AD" w:rsidRPr="00103D91">
        <w:rPr>
          <w:rFonts w:ascii="Palatino Linotype" w:hAnsi="Palatino Linotype"/>
          <w:color w:val="000000"/>
          <w:sz w:val="24"/>
          <w:szCs w:val="24"/>
        </w:rPr>
        <w:t xml:space="preserve"> cư dân.</w:t>
      </w:r>
    </w:p>
    <w:p w:rsidR="00EB4957" w:rsidRPr="00103D91" w:rsidRDefault="007D0228" w:rsidP="00103D91">
      <w:pPr>
        <w:pStyle w:val="Heading2"/>
        <w:spacing w:before="0" w:line="288" w:lineRule="auto"/>
        <w:ind w:firstLine="567"/>
        <w:jc w:val="both"/>
        <w:rPr>
          <w:rFonts w:ascii="Palatino Linotype" w:hAnsi="Palatino Linotype"/>
          <w:color w:val="auto"/>
          <w:sz w:val="24"/>
          <w:szCs w:val="24"/>
          <w:lang w:val="vi-VN"/>
        </w:rPr>
      </w:pPr>
      <w:r w:rsidRPr="00103D91">
        <w:rPr>
          <w:rFonts w:ascii="Palatino Linotype" w:hAnsi="Palatino Linotype"/>
          <w:color w:val="auto"/>
          <w:sz w:val="24"/>
          <w:szCs w:val="24"/>
        </w:rPr>
        <w:t xml:space="preserve">3.2.2. </w:t>
      </w:r>
      <w:r w:rsidR="00EB4957" w:rsidRPr="00103D91">
        <w:rPr>
          <w:rFonts w:ascii="Palatino Linotype" w:hAnsi="Palatino Linotype"/>
          <w:color w:val="auto"/>
          <w:sz w:val="24"/>
          <w:szCs w:val="24"/>
        </w:rPr>
        <w:t>Giáo dục và trình độ văn hoá</w:t>
      </w:r>
    </w:p>
    <w:p w:rsidR="009522E5" w:rsidRPr="00103D91" w:rsidRDefault="003D5700" w:rsidP="00103D91">
      <w:pPr>
        <w:spacing w:after="0" w:line="288" w:lineRule="auto"/>
        <w:ind w:firstLine="567"/>
        <w:jc w:val="both"/>
        <w:rPr>
          <w:rFonts w:ascii="Palatino Linotype" w:hAnsi="Palatino Linotype" w:cs="Times New Roman"/>
          <w:color w:val="000000"/>
          <w:sz w:val="24"/>
          <w:szCs w:val="24"/>
          <w:lang w:val="nl-NL"/>
        </w:rPr>
      </w:pPr>
      <w:r w:rsidRPr="00103D91">
        <w:rPr>
          <w:rFonts w:ascii="Palatino Linotype" w:hAnsi="Palatino Linotype" w:cs="Times New Roman"/>
          <w:color w:val="000000"/>
          <w:sz w:val="24"/>
          <w:szCs w:val="24"/>
          <w:lang w:val="nl-NL"/>
        </w:rPr>
        <w:t xml:space="preserve">Trước năm 1975, khi tìm hiểu thực trạng giáo dục </w:t>
      </w:r>
      <w:r w:rsidR="00D85CF9" w:rsidRPr="00103D91">
        <w:rPr>
          <w:rFonts w:ascii="Palatino Linotype" w:hAnsi="Palatino Linotype" w:cs="Times New Roman"/>
          <w:color w:val="000000"/>
          <w:sz w:val="24"/>
          <w:szCs w:val="24"/>
          <w:lang w:val="nl-NL"/>
        </w:rPr>
        <w:t>cư dân thuỷ diện</w:t>
      </w:r>
      <w:r w:rsidRPr="00103D91">
        <w:rPr>
          <w:rFonts w:ascii="Palatino Linotype" w:hAnsi="Palatino Linotype" w:cs="Times New Roman"/>
          <w:color w:val="000000"/>
          <w:sz w:val="24"/>
          <w:szCs w:val="24"/>
          <w:lang w:val="nl-NL"/>
        </w:rPr>
        <w:t xml:space="preserve">, </w:t>
      </w:r>
      <w:r w:rsidR="00117459" w:rsidRPr="00103D91">
        <w:rPr>
          <w:rFonts w:ascii="Palatino Linotype" w:hAnsi="Palatino Linotype" w:cs="Times New Roman"/>
          <w:color w:val="000000"/>
          <w:sz w:val="24"/>
          <w:szCs w:val="24"/>
          <w:lang w:val="nl-NL"/>
        </w:rPr>
        <w:t>s</w:t>
      </w:r>
      <w:r w:rsidRPr="00103D91">
        <w:rPr>
          <w:rFonts w:ascii="Palatino Linotype" w:hAnsi="Palatino Linotype" w:cs="Times New Roman"/>
          <w:color w:val="000000"/>
          <w:sz w:val="24"/>
          <w:szCs w:val="24"/>
          <w:lang w:val="nl-NL"/>
        </w:rPr>
        <w:t>ố cư dân mù chữ nhiều hơn ở nông thôn. Số lượng người không biết chữ khoảng 50% và nếu kể những người từ 25 tuổi trở lên, trong 11 vạn đò không có ai học đến bậc trung học</w:t>
      </w:r>
      <w:r w:rsidR="009522E5" w:rsidRPr="00103D91">
        <w:rPr>
          <w:rFonts w:ascii="Palatino Linotype" w:hAnsi="Palatino Linotype" w:cs="Times New Roman"/>
          <w:color w:val="000000"/>
          <w:sz w:val="24"/>
          <w:szCs w:val="24"/>
          <w:lang w:val="nl-NL"/>
        </w:rPr>
        <w:t>; s</w:t>
      </w:r>
      <w:r w:rsidRPr="00103D91">
        <w:rPr>
          <w:rFonts w:ascii="Palatino Linotype" w:hAnsi="Palatino Linotype" w:cs="Times New Roman"/>
          <w:color w:val="000000"/>
          <w:sz w:val="24"/>
          <w:szCs w:val="24"/>
          <w:lang w:val="nl-NL"/>
        </w:rPr>
        <w:t>ố lượng trẻ em được đi học không quá 15 %</w:t>
      </w:r>
      <w:r w:rsidR="00A43431" w:rsidRPr="00103D91">
        <w:rPr>
          <w:rFonts w:ascii="Palatino Linotype" w:hAnsi="Palatino Linotype" w:cs="Times New Roman"/>
          <w:color w:val="000000"/>
          <w:sz w:val="24"/>
          <w:szCs w:val="24"/>
          <w:lang w:val="nl-NL"/>
        </w:rPr>
        <w:t xml:space="preserve"> (</w:t>
      </w:r>
      <w:r w:rsidR="00117459" w:rsidRPr="00103D91">
        <w:rPr>
          <w:rFonts w:ascii="Palatino Linotype" w:hAnsi="Palatino Linotype" w:cs="Times New Roman"/>
          <w:color w:val="000000"/>
          <w:sz w:val="24"/>
          <w:szCs w:val="24"/>
          <w:lang w:val="nl-NL"/>
        </w:rPr>
        <w:t xml:space="preserve">Phan Hoàng </w:t>
      </w:r>
      <w:r w:rsidR="00A43431" w:rsidRPr="00103D91">
        <w:rPr>
          <w:rFonts w:ascii="Palatino Linotype" w:hAnsi="Palatino Linotype" w:cs="Times New Roman"/>
          <w:color w:val="000000"/>
          <w:sz w:val="24"/>
          <w:szCs w:val="24"/>
          <w:lang w:val="nl-NL"/>
        </w:rPr>
        <w:t>Quý</w:t>
      </w:r>
      <w:r w:rsidR="00F63F2F" w:rsidRPr="00103D91">
        <w:rPr>
          <w:rFonts w:ascii="Palatino Linotype" w:hAnsi="Palatino Linotype" w:cs="Times New Roman"/>
          <w:color w:val="000000"/>
          <w:sz w:val="24"/>
          <w:szCs w:val="24"/>
          <w:lang w:val="nl-NL"/>
        </w:rPr>
        <w:t>, 1999</w:t>
      </w:r>
      <w:r w:rsidR="009522E5" w:rsidRPr="00103D91">
        <w:rPr>
          <w:rFonts w:ascii="Palatino Linotype" w:hAnsi="Palatino Linotype" w:cs="Times New Roman"/>
          <w:color w:val="000000"/>
          <w:sz w:val="24"/>
          <w:szCs w:val="24"/>
          <w:lang w:val="nl-NL"/>
        </w:rPr>
        <w:t>, tr.142</w:t>
      </w:r>
      <w:r w:rsidR="00F63F2F" w:rsidRPr="00103D91">
        <w:rPr>
          <w:rFonts w:ascii="Palatino Linotype" w:hAnsi="Palatino Linotype" w:cs="Times New Roman"/>
          <w:color w:val="000000"/>
          <w:sz w:val="24"/>
          <w:szCs w:val="24"/>
          <w:lang w:val="nl-NL"/>
        </w:rPr>
        <w:t xml:space="preserve">) </w:t>
      </w:r>
      <w:r w:rsidRPr="00103D91">
        <w:rPr>
          <w:rFonts w:ascii="Palatino Linotype" w:hAnsi="Palatino Linotype" w:cs="Times New Roman"/>
          <w:color w:val="000000"/>
          <w:sz w:val="24"/>
          <w:szCs w:val="24"/>
          <w:lang w:val="nl-NL"/>
        </w:rPr>
        <w:t xml:space="preserve">. </w:t>
      </w:r>
    </w:p>
    <w:p w:rsidR="00EB4957" w:rsidRPr="00103D91" w:rsidRDefault="00EB4957" w:rsidP="00103D91">
      <w:pPr>
        <w:spacing w:after="0" w:line="288" w:lineRule="auto"/>
        <w:ind w:firstLine="567"/>
        <w:jc w:val="both"/>
        <w:rPr>
          <w:rFonts w:ascii="Palatino Linotype" w:hAnsi="Palatino Linotype"/>
          <w:color w:val="000000"/>
          <w:sz w:val="24"/>
          <w:szCs w:val="24"/>
          <w:lang w:val="vi-VN"/>
        </w:rPr>
      </w:pPr>
      <w:r w:rsidRPr="00103D91">
        <w:rPr>
          <w:rFonts w:ascii="Palatino Linotype" w:hAnsi="Palatino Linotype"/>
          <w:color w:val="000000"/>
          <w:sz w:val="24"/>
          <w:szCs w:val="24"/>
        </w:rPr>
        <w:t xml:space="preserve">Tại các khu TĐC vấn đề nâng cao trình độ học vấn được </w:t>
      </w:r>
      <w:r w:rsidR="00606972" w:rsidRPr="00103D91">
        <w:rPr>
          <w:rFonts w:ascii="Palatino Linotype" w:hAnsi="Palatino Linotype"/>
          <w:color w:val="000000"/>
          <w:sz w:val="24"/>
          <w:szCs w:val="24"/>
        </w:rPr>
        <w:t xml:space="preserve">đặc biệt </w:t>
      </w:r>
      <w:r w:rsidRPr="00103D91">
        <w:rPr>
          <w:rFonts w:ascii="Palatino Linotype" w:hAnsi="Palatino Linotype"/>
          <w:color w:val="000000"/>
          <w:sz w:val="24"/>
          <w:szCs w:val="24"/>
        </w:rPr>
        <w:t xml:space="preserve">quan tâm. Cụ thể, tại các khu TĐC Phước Vĩnh, Kim Long, Bãi Dâu, Hương Sơ đã có lớp học tình thương, xoá mù do các nhà hảo tâm, các tổ chức quốc tế hỗ trợ kinh phí và nguồn nhân lực. Bên cạnh đó chính sách miễn giảm học phí hộ nghèo, hộ </w:t>
      </w:r>
      <w:r w:rsidR="005C4814" w:rsidRPr="00103D91">
        <w:rPr>
          <w:rFonts w:ascii="Palatino Linotype" w:hAnsi="Palatino Linotype"/>
          <w:color w:val="000000"/>
          <w:sz w:val="24"/>
          <w:szCs w:val="24"/>
        </w:rPr>
        <w:t>thuỷ diện</w:t>
      </w:r>
      <w:r w:rsidRPr="00103D91">
        <w:rPr>
          <w:rFonts w:ascii="Palatino Linotype" w:hAnsi="Palatino Linotype"/>
          <w:color w:val="000000"/>
          <w:sz w:val="24"/>
          <w:szCs w:val="24"/>
        </w:rPr>
        <w:t xml:space="preserve">…đã cải thiện tình hình giáo dục tại các khu TĐC. </w:t>
      </w:r>
      <w:bookmarkStart w:id="61" w:name="_Toc58425732"/>
      <w:bookmarkStart w:id="62" w:name="_Toc58426718"/>
      <w:bookmarkStart w:id="63" w:name="_Toc58426978"/>
      <w:bookmarkStart w:id="64" w:name="_Toc58427490"/>
      <w:bookmarkStart w:id="65" w:name="_Toc58481024"/>
      <w:bookmarkStart w:id="66" w:name="_Toc58485812"/>
      <w:bookmarkStart w:id="67" w:name="_Toc58488532"/>
      <w:bookmarkStart w:id="68" w:name="_Toc66460852"/>
      <w:r w:rsidR="00606972" w:rsidRPr="00103D91">
        <w:rPr>
          <w:rFonts w:ascii="Palatino Linotype" w:hAnsi="Palatino Linotype"/>
          <w:color w:val="000000"/>
          <w:sz w:val="24"/>
          <w:szCs w:val="24"/>
        </w:rPr>
        <w:t xml:space="preserve">Con em cư dân </w:t>
      </w:r>
      <w:r w:rsidRPr="00103D91">
        <w:rPr>
          <w:rFonts w:ascii="Palatino Linotype" w:hAnsi="Palatino Linotype"/>
          <w:sz w:val="24"/>
          <w:szCs w:val="24"/>
          <w:lang w:val="vi-VN"/>
        </w:rPr>
        <w:t xml:space="preserve">được </w:t>
      </w:r>
      <w:r w:rsidRPr="00103D91">
        <w:rPr>
          <w:rFonts w:ascii="Palatino Linotype" w:hAnsi="Palatino Linotype"/>
          <w:sz w:val="24"/>
          <w:szCs w:val="24"/>
        </w:rPr>
        <w:t xml:space="preserve">gia đình </w:t>
      </w:r>
      <w:r w:rsidRPr="00103D91">
        <w:rPr>
          <w:rFonts w:ascii="Palatino Linotype" w:hAnsi="Palatino Linotype"/>
          <w:sz w:val="24"/>
          <w:szCs w:val="24"/>
          <w:lang w:val="vi-VN"/>
        </w:rPr>
        <w:t xml:space="preserve">đầu tư </w:t>
      </w:r>
      <w:r w:rsidR="00430599" w:rsidRPr="00103D91">
        <w:rPr>
          <w:rFonts w:ascii="Palatino Linotype" w:hAnsi="Palatino Linotype"/>
          <w:sz w:val="24"/>
          <w:szCs w:val="24"/>
        </w:rPr>
        <w:t xml:space="preserve">học tập và họ đã </w:t>
      </w:r>
      <w:r w:rsidR="00023DB1" w:rsidRPr="00103D91">
        <w:rPr>
          <w:rFonts w:ascii="Palatino Linotype" w:hAnsi="Palatino Linotype"/>
          <w:sz w:val="24"/>
          <w:szCs w:val="24"/>
        </w:rPr>
        <w:t>trở thành</w:t>
      </w:r>
      <w:r w:rsidRPr="00103D91">
        <w:rPr>
          <w:rFonts w:ascii="Palatino Linotype" w:hAnsi="Palatino Linotype"/>
          <w:sz w:val="24"/>
          <w:szCs w:val="24"/>
          <w:lang w:val="vi-VN"/>
        </w:rPr>
        <w:t xml:space="preserve"> giáo viên, cán bộ phường, </w:t>
      </w:r>
      <w:r w:rsidR="007E1335" w:rsidRPr="00103D91">
        <w:rPr>
          <w:rFonts w:ascii="Palatino Linotype" w:hAnsi="Palatino Linotype"/>
          <w:sz w:val="24"/>
          <w:szCs w:val="24"/>
        </w:rPr>
        <w:t xml:space="preserve">cũng như các </w:t>
      </w:r>
      <w:r w:rsidRPr="00103D91">
        <w:rPr>
          <w:rFonts w:ascii="Palatino Linotype" w:hAnsi="Palatino Linotype"/>
          <w:sz w:val="24"/>
          <w:szCs w:val="24"/>
          <w:lang w:val="vi-VN"/>
        </w:rPr>
        <w:t xml:space="preserve">tổ chức </w:t>
      </w:r>
      <w:r w:rsidR="007E1335" w:rsidRPr="00103D91">
        <w:rPr>
          <w:rFonts w:ascii="Palatino Linotype" w:hAnsi="Palatino Linotype"/>
          <w:sz w:val="24"/>
          <w:szCs w:val="24"/>
        </w:rPr>
        <w:t xml:space="preserve">chính trị </w:t>
      </w:r>
      <w:r w:rsidRPr="00103D91">
        <w:rPr>
          <w:rFonts w:ascii="Palatino Linotype" w:hAnsi="Palatino Linotype"/>
          <w:sz w:val="24"/>
          <w:szCs w:val="24"/>
          <w:lang w:val="vi-VN"/>
        </w:rPr>
        <w:t>tại địa phương</w:t>
      </w:r>
      <w:r w:rsidR="007E1335" w:rsidRPr="00103D91">
        <w:rPr>
          <w:rFonts w:ascii="Palatino Linotype" w:hAnsi="Palatino Linotype"/>
          <w:sz w:val="24"/>
          <w:szCs w:val="24"/>
        </w:rPr>
        <w:t xml:space="preserve"> đã</w:t>
      </w:r>
      <w:r w:rsidRPr="00103D91">
        <w:rPr>
          <w:rFonts w:ascii="Palatino Linotype" w:hAnsi="Palatino Linotype"/>
          <w:sz w:val="24"/>
          <w:szCs w:val="24"/>
          <w:lang w:val="vi-VN"/>
        </w:rPr>
        <w:t xml:space="preserve"> góp phần xây dựng cuộc sống ổn định</w:t>
      </w:r>
      <w:r w:rsidR="007E1335" w:rsidRPr="00103D91">
        <w:rPr>
          <w:rFonts w:ascii="Palatino Linotype" w:hAnsi="Palatino Linotype"/>
          <w:sz w:val="24"/>
          <w:szCs w:val="24"/>
        </w:rPr>
        <w:t>, tạo</w:t>
      </w:r>
      <w:r w:rsidRPr="00103D91">
        <w:rPr>
          <w:rFonts w:ascii="Palatino Linotype" w:hAnsi="Palatino Linotype"/>
          <w:sz w:val="24"/>
          <w:szCs w:val="24"/>
          <w:lang w:val="vi-VN"/>
        </w:rPr>
        <w:t xml:space="preserve"> </w:t>
      </w:r>
      <w:r w:rsidR="007E1335" w:rsidRPr="00103D91">
        <w:rPr>
          <w:rFonts w:ascii="Palatino Linotype" w:hAnsi="Palatino Linotype"/>
          <w:sz w:val="24"/>
          <w:szCs w:val="24"/>
          <w:lang w:val="vi-VN"/>
        </w:rPr>
        <w:t xml:space="preserve">vị thế nhất định </w:t>
      </w:r>
      <w:r w:rsidR="007E1335" w:rsidRPr="00103D91">
        <w:rPr>
          <w:rFonts w:ascii="Palatino Linotype" w:hAnsi="Palatino Linotype"/>
          <w:sz w:val="24"/>
          <w:szCs w:val="24"/>
        </w:rPr>
        <w:t xml:space="preserve">trong </w:t>
      </w:r>
      <w:r w:rsidR="007E1335" w:rsidRPr="00103D91">
        <w:rPr>
          <w:rFonts w:ascii="Palatino Linotype" w:hAnsi="Palatino Linotype"/>
          <w:sz w:val="24"/>
          <w:szCs w:val="24"/>
          <w:lang w:val="vi-VN"/>
        </w:rPr>
        <w:t>xã hội</w:t>
      </w:r>
      <w:r w:rsidRPr="00103D91">
        <w:rPr>
          <w:rFonts w:ascii="Palatino Linotype" w:hAnsi="Palatino Linotype"/>
          <w:sz w:val="24"/>
          <w:szCs w:val="24"/>
          <w:lang w:val="vi-VN"/>
        </w:rPr>
        <w:t xml:space="preserve">. </w:t>
      </w:r>
      <w:r w:rsidRPr="00103D91">
        <w:rPr>
          <w:rFonts w:ascii="Palatino Linotype" w:hAnsi="Palatino Linotype"/>
          <w:color w:val="000000"/>
          <w:sz w:val="24"/>
          <w:szCs w:val="24"/>
          <w:lang w:val="vi-VN"/>
        </w:rPr>
        <w:t>Qua trao đổi với các tổ trưởng tại khu TĐC Phước Vĩnh và Kim Long</w:t>
      </w:r>
      <w:r w:rsidRPr="00103D91">
        <w:rPr>
          <w:rFonts w:ascii="Palatino Linotype" w:hAnsi="Palatino Linotype"/>
          <w:color w:val="000000"/>
          <w:sz w:val="24"/>
          <w:szCs w:val="24"/>
        </w:rPr>
        <w:t xml:space="preserve"> được biết,</w:t>
      </w:r>
      <w:r w:rsidRPr="00103D91">
        <w:rPr>
          <w:rFonts w:ascii="Palatino Linotype" w:hAnsi="Palatino Linotype"/>
          <w:color w:val="000000"/>
          <w:sz w:val="24"/>
          <w:szCs w:val="24"/>
          <w:lang w:val="vi-VN"/>
        </w:rPr>
        <w:t xml:space="preserve"> con em cư dân là cán bộ, viên chức nhà nước</w:t>
      </w:r>
      <w:r w:rsidRPr="00103D91">
        <w:rPr>
          <w:rFonts w:ascii="Palatino Linotype" w:hAnsi="Palatino Linotype"/>
          <w:color w:val="000000"/>
          <w:sz w:val="24"/>
          <w:szCs w:val="24"/>
        </w:rPr>
        <w:t xml:space="preserve"> chiếm số lượng không nhỏ trong các cơ quan nhà nước tại địa phương</w:t>
      </w:r>
      <w:r w:rsidRPr="00103D91">
        <w:rPr>
          <w:rStyle w:val="FootnoteReference"/>
          <w:rFonts w:ascii="Palatino Linotype" w:hAnsi="Palatino Linotype"/>
          <w:sz w:val="24"/>
          <w:szCs w:val="24"/>
          <w:lang w:val="vi-VN"/>
        </w:rPr>
        <w:footnoteReference w:id="8"/>
      </w:r>
      <w:r w:rsidRPr="00103D91">
        <w:rPr>
          <w:rFonts w:ascii="Palatino Linotype" w:hAnsi="Palatino Linotype"/>
          <w:color w:val="000000"/>
          <w:sz w:val="24"/>
          <w:szCs w:val="24"/>
          <w:lang w:val="vi-VN"/>
        </w:rPr>
        <w:t xml:space="preserve">. </w:t>
      </w:r>
    </w:p>
    <w:p w:rsidR="00EB4957" w:rsidRPr="00103D91" w:rsidRDefault="007D0228" w:rsidP="00103D91">
      <w:pPr>
        <w:pStyle w:val="z3"/>
        <w:spacing w:line="288" w:lineRule="auto"/>
        <w:jc w:val="left"/>
        <w:outlineLvl w:val="9"/>
        <w:rPr>
          <w:rFonts w:ascii="Palatino Linotype" w:hAnsi="Palatino Linotype"/>
          <w:b w:val="0"/>
          <w:sz w:val="24"/>
          <w:szCs w:val="24"/>
        </w:rPr>
      </w:pPr>
      <w:bookmarkStart w:id="69" w:name="_Toc80773903"/>
      <w:bookmarkStart w:id="70" w:name="_Toc80948202"/>
      <w:bookmarkStart w:id="71" w:name="_Toc80967986"/>
      <w:bookmarkStart w:id="72" w:name="_Toc83545819"/>
      <w:r w:rsidRPr="00103D91">
        <w:rPr>
          <w:rFonts w:ascii="Palatino Linotype" w:hAnsi="Palatino Linotype"/>
          <w:b w:val="0"/>
          <w:sz w:val="24"/>
          <w:szCs w:val="24"/>
        </w:rPr>
        <w:t>3</w:t>
      </w:r>
      <w:r w:rsidR="00EB4957" w:rsidRPr="00103D91">
        <w:rPr>
          <w:rFonts w:ascii="Palatino Linotype" w:hAnsi="Palatino Linotype"/>
          <w:b w:val="0"/>
          <w:sz w:val="24"/>
          <w:szCs w:val="24"/>
        </w:rPr>
        <w:t>.2.3. Y tế, sức khỏe và vệ sinh môi trường</w:t>
      </w:r>
      <w:bookmarkEnd w:id="61"/>
      <w:bookmarkEnd w:id="62"/>
      <w:bookmarkEnd w:id="63"/>
      <w:bookmarkEnd w:id="64"/>
      <w:bookmarkEnd w:id="65"/>
      <w:bookmarkEnd w:id="66"/>
      <w:bookmarkEnd w:id="67"/>
      <w:bookmarkEnd w:id="68"/>
      <w:bookmarkEnd w:id="69"/>
      <w:bookmarkEnd w:id="70"/>
      <w:bookmarkEnd w:id="71"/>
      <w:bookmarkEnd w:id="72"/>
    </w:p>
    <w:p w:rsidR="006935AD" w:rsidRPr="00103D91" w:rsidRDefault="00EB4957" w:rsidP="00103D91">
      <w:pPr>
        <w:spacing w:after="0" w:line="288" w:lineRule="auto"/>
        <w:ind w:firstLine="567"/>
        <w:rPr>
          <w:rFonts w:ascii="Palatino Linotype" w:hAnsi="Palatino Linotype"/>
          <w:sz w:val="24"/>
          <w:szCs w:val="24"/>
        </w:rPr>
      </w:pPr>
      <w:r w:rsidRPr="00103D91">
        <w:rPr>
          <w:rFonts w:ascii="Palatino Linotype" w:hAnsi="Palatino Linotype"/>
          <w:sz w:val="24"/>
          <w:szCs w:val="24"/>
        </w:rPr>
        <w:t>- Mạng lưới y tế</w:t>
      </w:r>
      <w:r w:rsidR="006935AD" w:rsidRPr="00103D91">
        <w:rPr>
          <w:rFonts w:ascii="Palatino Linotype" w:hAnsi="Palatino Linotype"/>
          <w:sz w:val="24"/>
          <w:szCs w:val="24"/>
        </w:rPr>
        <w:t xml:space="preserve"> và chăm sóc sức khoẻ</w:t>
      </w:r>
      <w:r w:rsidRPr="00103D91">
        <w:rPr>
          <w:rFonts w:ascii="Palatino Linotype" w:hAnsi="Palatino Linotype"/>
          <w:sz w:val="24"/>
          <w:szCs w:val="24"/>
        </w:rPr>
        <w:t xml:space="preserve">: </w:t>
      </w:r>
    </w:p>
    <w:p w:rsidR="00EB4957" w:rsidRPr="00103D91" w:rsidRDefault="00EB4957" w:rsidP="00103D91">
      <w:pPr>
        <w:spacing w:after="0" w:line="288" w:lineRule="auto"/>
        <w:ind w:firstLine="567"/>
        <w:jc w:val="both"/>
        <w:rPr>
          <w:rFonts w:ascii="Palatino Linotype" w:hAnsi="Palatino Linotype"/>
          <w:color w:val="000000"/>
          <w:spacing w:val="-4"/>
          <w:sz w:val="24"/>
          <w:szCs w:val="24"/>
          <w:highlight w:val="green"/>
        </w:rPr>
      </w:pPr>
      <w:r w:rsidRPr="00103D91">
        <w:rPr>
          <w:rFonts w:ascii="Palatino Linotype" w:hAnsi="Palatino Linotype"/>
          <w:sz w:val="24"/>
          <w:szCs w:val="24"/>
        </w:rPr>
        <w:t>Hiện nay, tại các khu TĐC đều có các Trạm y tế</w:t>
      </w:r>
      <w:r w:rsidR="00865867" w:rsidRPr="00103D91">
        <w:rPr>
          <w:rFonts w:ascii="Palatino Linotype" w:hAnsi="Palatino Linotype"/>
          <w:sz w:val="24"/>
          <w:szCs w:val="24"/>
        </w:rPr>
        <w:t xml:space="preserve">, </w:t>
      </w:r>
      <w:r w:rsidRPr="00103D91">
        <w:rPr>
          <w:rFonts w:ascii="Palatino Linotype" w:hAnsi="Palatino Linotype"/>
          <w:sz w:val="24"/>
          <w:szCs w:val="24"/>
        </w:rPr>
        <w:t xml:space="preserve">bác sỹ và y tá </w:t>
      </w:r>
      <w:r w:rsidR="00E273CB" w:rsidRPr="00103D91">
        <w:rPr>
          <w:rFonts w:ascii="Palatino Linotype" w:hAnsi="Palatino Linotype"/>
          <w:sz w:val="24"/>
          <w:szCs w:val="24"/>
        </w:rPr>
        <w:t xml:space="preserve">thăm khám chữa bệnh ban đầu </w:t>
      </w:r>
      <w:r w:rsidRPr="00103D91">
        <w:rPr>
          <w:rFonts w:ascii="Palatino Linotype" w:hAnsi="Palatino Linotype"/>
          <w:sz w:val="24"/>
          <w:szCs w:val="24"/>
        </w:rPr>
        <w:t xml:space="preserve">cho </w:t>
      </w:r>
      <w:r w:rsidR="00865867" w:rsidRPr="00103D91">
        <w:rPr>
          <w:rFonts w:ascii="Palatino Linotype" w:hAnsi="Palatino Linotype"/>
          <w:sz w:val="24"/>
          <w:szCs w:val="24"/>
        </w:rPr>
        <w:t xml:space="preserve">cư dân trong </w:t>
      </w:r>
      <w:r w:rsidRPr="00103D91">
        <w:rPr>
          <w:rFonts w:ascii="Palatino Linotype" w:hAnsi="Palatino Linotype"/>
          <w:sz w:val="24"/>
          <w:szCs w:val="24"/>
        </w:rPr>
        <w:t>phườ</w:t>
      </w:r>
      <w:r w:rsidR="00865867" w:rsidRPr="00103D91">
        <w:rPr>
          <w:rFonts w:ascii="Palatino Linotype" w:hAnsi="Palatino Linotype"/>
          <w:sz w:val="24"/>
          <w:szCs w:val="24"/>
        </w:rPr>
        <w:t>ng</w:t>
      </w:r>
      <w:r w:rsidR="00E273CB" w:rsidRPr="00103D91">
        <w:rPr>
          <w:rFonts w:ascii="Palatino Linotype" w:hAnsi="Palatino Linotype"/>
          <w:sz w:val="24"/>
          <w:szCs w:val="24"/>
        </w:rPr>
        <w:t>.</w:t>
      </w:r>
      <w:r w:rsidR="00445696" w:rsidRPr="00103D91">
        <w:rPr>
          <w:rFonts w:ascii="Palatino Linotype" w:hAnsi="Palatino Linotype"/>
          <w:sz w:val="24"/>
          <w:szCs w:val="24"/>
        </w:rPr>
        <w:t xml:space="preserve"> Chính quyền địa phương</w:t>
      </w:r>
      <w:r w:rsidRPr="00103D91">
        <w:rPr>
          <w:rFonts w:ascii="Palatino Linotype" w:hAnsi="Palatino Linotype"/>
          <w:sz w:val="24"/>
          <w:szCs w:val="24"/>
        </w:rPr>
        <w:t xml:space="preserve"> </w:t>
      </w:r>
      <w:r w:rsidRPr="00103D91">
        <w:rPr>
          <w:rFonts w:ascii="Palatino Linotype" w:hAnsi="Palatino Linotype"/>
          <w:color w:val="000000"/>
          <w:spacing w:val="-4"/>
          <w:sz w:val="24"/>
          <w:szCs w:val="24"/>
        </w:rPr>
        <w:t>đã hỗ trợ</w:t>
      </w:r>
      <w:r w:rsidR="00445696" w:rsidRPr="00103D91">
        <w:rPr>
          <w:rFonts w:ascii="Palatino Linotype" w:hAnsi="Palatino Linotype"/>
          <w:color w:val="000000"/>
          <w:spacing w:val="-4"/>
          <w:sz w:val="24"/>
          <w:szCs w:val="24"/>
        </w:rPr>
        <w:t>,</w:t>
      </w:r>
      <w:r w:rsidRPr="00103D91">
        <w:rPr>
          <w:rFonts w:ascii="Palatino Linotype" w:hAnsi="Palatino Linotype"/>
          <w:color w:val="000000"/>
          <w:spacing w:val="-4"/>
          <w:sz w:val="24"/>
          <w:szCs w:val="24"/>
        </w:rPr>
        <w:t xml:space="preserve"> cấp thẻ bảo hiểm y tế</w:t>
      </w:r>
      <w:r w:rsidR="00605211" w:rsidRPr="00103D91">
        <w:rPr>
          <w:rFonts w:ascii="Palatino Linotype" w:hAnsi="Palatino Linotype"/>
          <w:color w:val="000000"/>
          <w:spacing w:val="-4"/>
          <w:sz w:val="24"/>
          <w:szCs w:val="24"/>
        </w:rPr>
        <w:t xml:space="preserve"> cho các hộ nghèo và cận nghèo</w:t>
      </w:r>
      <w:r w:rsidR="00445696" w:rsidRPr="00103D91">
        <w:rPr>
          <w:rFonts w:ascii="Palatino Linotype" w:hAnsi="Palatino Linotype"/>
          <w:color w:val="000000"/>
          <w:spacing w:val="-4"/>
          <w:sz w:val="24"/>
          <w:szCs w:val="24"/>
        </w:rPr>
        <w:t>;</w:t>
      </w:r>
      <w:r w:rsidRPr="00103D91">
        <w:rPr>
          <w:rFonts w:ascii="Palatino Linotype" w:hAnsi="Palatino Linotype"/>
          <w:color w:val="000000"/>
          <w:spacing w:val="-4"/>
          <w:sz w:val="24"/>
          <w:szCs w:val="24"/>
        </w:rPr>
        <w:t xml:space="preserve"> khám chữa bệnh miễn phí cho trẻ em dưới 6 tuổi </w:t>
      </w:r>
      <w:r w:rsidR="00605211" w:rsidRPr="00103D91">
        <w:rPr>
          <w:rFonts w:ascii="Palatino Linotype" w:hAnsi="Palatino Linotype"/>
          <w:color w:val="000000"/>
          <w:spacing w:val="-4"/>
          <w:sz w:val="24"/>
          <w:szCs w:val="24"/>
        </w:rPr>
        <w:t>tại khu TĐC.</w:t>
      </w:r>
    </w:p>
    <w:p w:rsidR="00EB4957" w:rsidRPr="00103D91" w:rsidRDefault="00325359" w:rsidP="00103D91">
      <w:pPr>
        <w:spacing w:after="0" w:line="288" w:lineRule="auto"/>
        <w:ind w:firstLine="567"/>
        <w:jc w:val="both"/>
        <w:rPr>
          <w:rFonts w:ascii="Palatino Linotype" w:hAnsi="Palatino Linotype"/>
          <w:color w:val="000000"/>
          <w:sz w:val="24"/>
          <w:szCs w:val="24"/>
        </w:rPr>
      </w:pPr>
      <w:r w:rsidRPr="00103D91">
        <w:rPr>
          <w:rFonts w:ascii="Palatino Linotype" w:hAnsi="Palatino Linotype"/>
          <w:color w:val="000000"/>
          <w:sz w:val="24"/>
          <w:szCs w:val="24"/>
        </w:rPr>
        <w:t>Chăm sóc s</w:t>
      </w:r>
      <w:r w:rsidR="00EB4957" w:rsidRPr="00103D91">
        <w:rPr>
          <w:rFonts w:ascii="Palatino Linotype" w:hAnsi="Palatino Linotype"/>
          <w:color w:val="000000"/>
          <w:sz w:val="24"/>
          <w:szCs w:val="24"/>
        </w:rPr>
        <w:t>ức khoẻ:</w:t>
      </w:r>
      <w:r w:rsidR="005C4814" w:rsidRPr="00103D91">
        <w:rPr>
          <w:rFonts w:ascii="Palatino Linotype" w:hAnsi="Palatino Linotype"/>
          <w:color w:val="000000"/>
          <w:sz w:val="24"/>
          <w:szCs w:val="24"/>
        </w:rPr>
        <w:t xml:space="preserve"> </w:t>
      </w:r>
      <w:r w:rsidR="002B4ABE" w:rsidRPr="00103D91">
        <w:rPr>
          <w:rFonts w:ascii="Palatino Linotype" w:hAnsi="Palatino Linotype"/>
          <w:color w:val="000000"/>
          <w:sz w:val="24"/>
          <w:szCs w:val="24"/>
        </w:rPr>
        <w:t>b</w:t>
      </w:r>
      <w:r w:rsidR="005C037A" w:rsidRPr="00103D91">
        <w:rPr>
          <w:rFonts w:ascii="Palatino Linotype" w:hAnsi="Palatino Linotype"/>
          <w:color w:val="000000"/>
          <w:sz w:val="24"/>
          <w:szCs w:val="24"/>
        </w:rPr>
        <w:t xml:space="preserve">uổi đầu TĐC cư dân mắc phải các </w:t>
      </w:r>
      <w:r w:rsidR="00EB4957" w:rsidRPr="00103D91">
        <w:rPr>
          <w:rFonts w:ascii="Palatino Linotype" w:hAnsi="Palatino Linotype"/>
          <w:color w:val="000000"/>
          <w:sz w:val="24"/>
          <w:szCs w:val="24"/>
        </w:rPr>
        <w:t xml:space="preserve">bệnh </w:t>
      </w:r>
      <w:r w:rsidR="005C037A" w:rsidRPr="00103D91">
        <w:rPr>
          <w:rFonts w:ascii="Palatino Linotype" w:hAnsi="Palatino Linotype"/>
          <w:color w:val="000000"/>
          <w:sz w:val="24"/>
          <w:szCs w:val="24"/>
        </w:rPr>
        <w:t xml:space="preserve">chủ yếu </w:t>
      </w:r>
      <w:r w:rsidR="005C4814" w:rsidRPr="00103D91">
        <w:rPr>
          <w:rFonts w:ascii="Palatino Linotype" w:hAnsi="Palatino Linotype"/>
          <w:color w:val="000000"/>
          <w:sz w:val="24"/>
          <w:szCs w:val="24"/>
        </w:rPr>
        <w:t>về</w:t>
      </w:r>
      <w:r w:rsidR="00EB4957" w:rsidRPr="00103D91">
        <w:rPr>
          <w:rFonts w:ascii="Palatino Linotype" w:hAnsi="Palatino Linotype"/>
          <w:color w:val="000000"/>
          <w:sz w:val="24"/>
          <w:szCs w:val="24"/>
        </w:rPr>
        <w:t xml:space="preserve"> đường ruột, hô hấp, ngoài da…</w:t>
      </w:r>
      <w:r w:rsidR="00B11936" w:rsidRPr="00103D91">
        <w:rPr>
          <w:rFonts w:ascii="Palatino Linotype" w:hAnsi="Palatino Linotype"/>
          <w:color w:val="000000"/>
          <w:sz w:val="24"/>
          <w:szCs w:val="24"/>
        </w:rPr>
        <w:t>Hiện nay, t</w:t>
      </w:r>
      <w:r w:rsidR="00EB4957" w:rsidRPr="00103D91">
        <w:rPr>
          <w:rFonts w:ascii="Palatino Linotype" w:hAnsi="Palatino Linotype"/>
          <w:color w:val="000000"/>
          <w:sz w:val="24"/>
          <w:szCs w:val="24"/>
        </w:rPr>
        <w:t xml:space="preserve">ại các khu TĐC, các hoạt động nâng cao chất lượng dân số, kế hoạch hoá gia đình, điều trị các bệnh phụ khoa tại các khu TĐC được tiến hành thường xuyên, đáp ứng nhu cầu </w:t>
      </w:r>
      <w:r w:rsidR="002B4ABE" w:rsidRPr="00103D91">
        <w:rPr>
          <w:rFonts w:ascii="Palatino Linotype" w:hAnsi="Palatino Linotype"/>
          <w:color w:val="000000"/>
          <w:sz w:val="24"/>
          <w:szCs w:val="24"/>
        </w:rPr>
        <w:t>c</w:t>
      </w:r>
      <w:r w:rsidR="00B11936" w:rsidRPr="00103D91">
        <w:rPr>
          <w:rFonts w:ascii="Palatino Linotype" w:hAnsi="Palatino Linotype"/>
          <w:color w:val="000000"/>
          <w:sz w:val="24"/>
          <w:szCs w:val="24"/>
        </w:rPr>
        <w:t>hăm</w:t>
      </w:r>
      <w:r w:rsidR="002B4ABE" w:rsidRPr="00103D91">
        <w:rPr>
          <w:rFonts w:ascii="Palatino Linotype" w:hAnsi="Palatino Linotype"/>
          <w:color w:val="000000"/>
          <w:sz w:val="24"/>
          <w:szCs w:val="24"/>
        </w:rPr>
        <w:t xml:space="preserve"> sóc </w:t>
      </w:r>
      <w:r w:rsidR="00B11936" w:rsidRPr="00103D91">
        <w:rPr>
          <w:rFonts w:ascii="Palatino Linotype" w:hAnsi="Palatino Linotype"/>
          <w:color w:val="000000"/>
          <w:sz w:val="24"/>
          <w:szCs w:val="24"/>
        </w:rPr>
        <w:t>sức khoẻ</w:t>
      </w:r>
      <w:r w:rsidR="002B4ABE" w:rsidRPr="00103D91">
        <w:rPr>
          <w:rFonts w:ascii="Palatino Linotype" w:hAnsi="Palatino Linotype"/>
          <w:color w:val="000000"/>
          <w:sz w:val="24"/>
          <w:szCs w:val="24"/>
        </w:rPr>
        <w:t xml:space="preserve"> người dân</w:t>
      </w:r>
      <w:r w:rsidR="00B11936" w:rsidRPr="00103D91">
        <w:rPr>
          <w:rFonts w:ascii="Palatino Linotype" w:hAnsi="Palatino Linotype"/>
          <w:color w:val="000000"/>
          <w:sz w:val="24"/>
          <w:szCs w:val="24"/>
        </w:rPr>
        <w:t>.</w:t>
      </w:r>
    </w:p>
    <w:p w:rsidR="00EB4957" w:rsidRPr="00103D91" w:rsidRDefault="00EB4957" w:rsidP="00103D91">
      <w:pPr>
        <w:spacing w:after="0" w:line="288" w:lineRule="auto"/>
        <w:ind w:firstLine="567"/>
        <w:jc w:val="both"/>
        <w:rPr>
          <w:rFonts w:ascii="Palatino Linotype" w:hAnsi="Palatino Linotype"/>
          <w:color w:val="000000"/>
          <w:sz w:val="24"/>
          <w:szCs w:val="24"/>
        </w:rPr>
      </w:pPr>
      <w:r w:rsidRPr="00103D91">
        <w:rPr>
          <w:rFonts w:ascii="Palatino Linotype" w:hAnsi="Palatino Linotype"/>
          <w:color w:val="000000"/>
          <w:sz w:val="24"/>
          <w:szCs w:val="24"/>
        </w:rPr>
        <w:t xml:space="preserve">- Môi trường: </w:t>
      </w:r>
    </w:p>
    <w:p w:rsidR="00EB4957" w:rsidRPr="00103D91" w:rsidRDefault="00EB4957" w:rsidP="00103D91">
      <w:pPr>
        <w:spacing w:after="0" w:line="288" w:lineRule="auto"/>
        <w:ind w:firstLine="567"/>
        <w:jc w:val="both"/>
        <w:rPr>
          <w:rFonts w:ascii="Palatino Linotype" w:hAnsi="Palatino Linotype"/>
          <w:sz w:val="24"/>
          <w:szCs w:val="24"/>
        </w:rPr>
      </w:pPr>
      <w:r w:rsidRPr="00103D91">
        <w:rPr>
          <w:rFonts w:ascii="Palatino Linotype" w:hAnsi="Palatino Linotype"/>
          <w:color w:val="000000"/>
          <w:sz w:val="24"/>
          <w:szCs w:val="24"/>
        </w:rPr>
        <w:lastRenderedPageBreak/>
        <w:t xml:space="preserve">Tại </w:t>
      </w:r>
      <w:r w:rsidR="00605BD7" w:rsidRPr="00103D91">
        <w:rPr>
          <w:rFonts w:ascii="Palatino Linotype" w:hAnsi="Palatino Linotype"/>
          <w:color w:val="000000"/>
          <w:sz w:val="24"/>
          <w:szCs w:val="24"/>
        </w:rPr>
        <w:t xml:space="preserve">các </w:t>
      </w:r>
      <w:r w:rsidRPr="00103D91">
        <w:rPr>
          <w:rFonts w:ascii="Palatino Linotype" w:hAnsi="Palatino Linotype"/>
          <w:color w:val="000000"/>
          <w:sz w:val="24"/>
          <w:szCs w:val="24"/>
        </w:rPr>
        <w:t xml:space="preserve">khu TĐC điều kiện CSHT </w:t>
      </w:r>
      <w:r w:rsidR="002E7436" w:rsidRPr="00103D91">
        <w:rPr>
          <w:rFonts w:ascii="Palatino Linotype" w:hAnsi="Palatino Linotype"/>
          <w:color w:val="000000"/>
          <w:sz w:val="24"/>
          <w:szCs w:val="24"/>
        </w:rPr>
        <w:t>khá</w:t>
      </w:r>
      <w:r w:rsidRPr="00103D91">
        <w:rPr>
          <w:rFonts w:ascii="Palatino Linotype" w:hAnsi="Palatino Linotype"/>
          <w:color w:val="000000"/>
          <w:sz w:val="24"/>
          <w:szCs w:val="24"/>
        </w:rPr>
        <w:t xml:space="preserve"> hoàn chỉnh</w:t>
      </w:r>
      <w:r w:rsidR="002E7436" w:rsidRPr="00103D91">
        <w:rPr>
          <w:rFonts w:ascii="Palatino Linotype" w:hAnsi="Palatino Linotype"/>
          <w:color w:val="000000"/>
          <w:sz w:val="24"/>
          <w:szCs w:val="24"/>
        </w:rPr>
        <w:t xml:space="preserve">; có </w:t>
      </w:r>
      <w:r w:rsidR="003571B9" w:rsidRPr="00103D91">
        <w:rPr>
          <w:rFonts w:ascii="Palatino Linotype" w:hAnsi="Palatino Linotype"/>
          <w:color w:val="000000"/>
          <w:sz w:val="24"/>
          <w:szCs w:val="24"/>
        </w:rPr>
        <w:t xml:space="preserve">công viên và </w:t>
      </w:r>
      <w:r w:rsidRPr="00103D91">
        <w:rPr>
          <w:rFonts w:ascii="Palatino Linotype" w:hAnsi="Palatino Linotype"/>
          <w:color w:val="000000"/>
          <w:sz w:val="24"/>
          <w:szCs w:val="24"/>
        </w:rPr>
        <w:t xml:space="preserve">trang thiết bị vui chơi cho </w:t>
      </w:r>
      <w:r w:rsidR="003571B9" w:rsidRPr="00103D91">
        <w:rPr>
          <w:rFonts w:ascii="Palatino Linotype" w:hAnsi="Palatino Linotype"/>
          <w:color w:val="000000"/>
          <w:sz w:val="24"/>
          <w:szCs w:val="24"/>
        </w:rPr>
        <w:t xml:space="preserve">trẻ em và </w:t>
      </w:r>
      <w:r w:rsidRPr="00103D91">
        <w:rPr>
          <w:rFonts w:ascii="Palatino Linotype" w:hAnsi="Palatino Linotype"/>
          <w:color w:val="000000"/>
          <w:sz w:val="24"/>
          <w:szCs w:val="24"/>
        </w:rPr>
        <w:t>người dân</w:t>
      </w:r>
      <w:r w:rsidR="003571B9" w:rsidRPr="00103D91">
        <w:rPr>
          <w:rFonts w:ascii="Palatino Linotype" w:hAnsi="Palatino Linotype"/>
          <w:color w:val="000000"/>
          <w:sz w:val="24"/>
          <w:szCs w:val="24"/>
        </w:rPr>
        <w:t>.</w:t>
      </w:r>
      <w:r w:rsidRPr="00103D91">
        <w:rPr>
          <w:rFonts w:ascii="Palatino Linotype" w:hAnsi="Palatino Linotype"/>
          <w:color w:val="000000"/>
          <w:sz w:val="24"/>
          <w:szCs w:val="24"/>
        </w:rPr>
        <w:t xml:space="preserve"> </w:t>
      </w:r>
      <w:r w:rsidR="003571B9" w:rsidRPr="00103D91">
        <w:rPr>
          <w:rFonts w:ascii="Palatino Linotype" w:hAnsi="Palatino Linotype"/>
          <w:spacing w:val="-2"/>
          <w:sz w:val="24"/>
          <w:szCs w:val="24"/>
        </w:rPr>
        <w:t xml:space="preserve">Công ty Môi trường đô thị có </w:t>
      </w:r>
      <w:r w:rsidRPr="00103D91">
        <w:rPr>
          <w:rFonts w:ascii="Palatino Linotype" w:hAnsi="Palatino Linotype"/>
          <w:spacing w:val="-2"/>
          <w:sz w:val="24"/>
          <w:szCs w:val="24"/>
        </w:rPr>
        <w:t>thùng chứa rác công cộng</w:t>
      </w:r>
      <w:r w:rsidR="003571B9" w:rsidRPr="00103D91">
        <w:rPr>
          <w:rFonts w:ascii="Palatino Linotype" w:hAnsi="Palatino Linotype"/>
          <w:spacing w:val="-2"/>
          <w:sz w:val="24"/>
          <w:szCs w:val="24"/>
        </w:rPr>
        <w:t xml:space="preserve"> và thu gom rác tại nhà/khu chung cư</w:t>
      </w:r>
      <w:r w:rsidRPr="00103D91">
        <w:rPr>
          <w:rFonts w:ascii="Palatino Linotype" w:hAnsi="Palatino Linotype"/>
          <w:spacing w:val="-2"/>
          <w:sz w:val="24"/>
          <w:szCs w:val="24"/>
        </w:rPr>
        <w:t xml:space="preserve"> hàng ngày. </w:t>
      </w:r>
    </w:p>
    <w:p w:rsidR="00EB4957" w:rsidRPr="00103D91" w:rsidRDefault="007D0228" w:rsidP="00103D91">
      <w:pPr>
        <w:pStyle w:val="z3"/>
        <w:spacing w:line="288" w:lineRule="auto"/>
        <w:outlineLvl w:val="9"/>
        <w:rPr>
          <w:rFonts w:ascii="Palatino Linotype" w:hAnsi="Palatino Linotype"/>
          <w:b w:val="0"/>
          <w:color w:val="000000"/>
          <w:sz w:val="24"/>
          <w:szCs w:val="24"/>
        </w:rPr>
      </w:pPr>
      <w:bookmarkStart w:id="73" w:name="_Toc58425734"/>
      <w:bookmarkStart w:id="74" w:name="_Toc58426720"/>
      <w:bookmarkStart w:id="75" w:name="_Toc58426980"/>
      <w:bookmarkStart w:id="76" w:name="_Toc58427492"/>
      <w:bookmarkStart w:id="77" w:name="_Toc58481026"/>
      <w:bookmarkStart w:id="78" w:name="_Toc58485814"/>
      <w:bookmarkStart w:id="79" w:name="_Toc58488534"/>
      <w:bookmarkStart w:id="80" w:name="_Toc80773905"/>
      <w:bookmarkStart w:id="81" w:name="_Toc80948203"/>
      <w:bookmarkStart w:id="82" w:name="_Toc80967987"/>
      <w:bookmarkStart w:id="83" w:name="_Toc83545820"/>
      <w:r w:rsidRPr="00103D91">
        <w:rPr>
          <w:rFonts w:ascii="Palatino Linotype" w:hAnsi="Palatino Linotype"/>
          <w:b w:val="0"/>
          <w:sz w:val="24"/>
          <w:szCs w:val="24"/>
        </w:rPr>
        <w:t>3</w:t>
      </w:r>
      <w:r w:rsidR="00EB4957" w:rsidRPr="00103D91">
        <w:rPr>
          <w:rFonts w:ascii="Palatino Linotype" w:hAnsi="Palatino Linotype"/>
          <w:b w:val="0"/>
          <w:sz w:val="24"/>
          <w:szCs w:val="24"/>
        </w:rPr>
        <w:t xml:space="preserve">.2.4. </w:t>
      </w:r>
      <w:r w:rsidR="002F65A7" w:rsidRPr="00103D91">
        <w:rPr>
          <w:rFonts w:ascii="Palatino Linotype" w:hAnsi="Palatino Linotype"/>
          <w:b w:val="0"/>
          <w:sz w:val="24"/>
          <w:szCs w:val="24"/>
        </w:rPr>
        <w:t>A</w:t>
      </w:r>
      <w:r w:rsidR="00EB4957" w:rsidRPr="00103D91">
        <w:rPr>
          <w:rFonts w:ascii="Palatino Linotype" w:hAnsi="Palatino Linotype"/>
          <w:b w:val="0"/>
          <w:sz w:val="24"/>
          <w:szCs w:val="24"/>
        </w:rPr>
        <w:t>n ninh trật tự, an toàn xã hội</w:t>
      </w:r>
      <w:bookmarkEnd w:id="73"/>
      <w:bookmarkEnd w:id="74"/>
      <w:bookmarkEnd w:id="75"/>
      <w:bookmarkEnd w:id="76"/>
      <w:bookmarkEnd w:id="77"/>
      <w:bookmarkEnd w:id="78"/>
      <w:bookmarkEnd w:id="79"/>
      <w:bookmarkEnd w:id="80"/>
      <w:bookmarkEnd w:id="81"/>
      <w:bookmarkEnd w:id="82"/>
      <w:bookmarkEnd w:id="83"/>
    </w:p>
    <w:p w:rsidR="00EB4957" w:rsidRPr="00103D91" w:rsidRDefault="00EB4957" w:rsidP="00103D91">
      <w:pPr>
        <w:spacing w:after="0" w:line="288" w:lineRule="auto"/>
        <w:ind w:firstLine="567"/>
        <w:jc w:val="both"/>
        <w:rPr>
          <w:rStyle w:val="fontstyle01"/>
          <w:rFonts w:ascii="Palatino Linotype" w:hAnsi="Palatino Linotype"/>
          <w:b w:val="0"/>
          <w:bCs w:val="0"/>
          <w:sz w:val="24"/>
          <w:szCs w:val="24"/>
        </w:rPr>
      </w:pPr>
      <w:r w:rsidRPr="00103D91">
        <w:rPr>
          <w:rStyle w:val="fontstyle01"/>
          <w:rFonts w:ascii="Palatino Linotype" w:hAnsi="Palatino Linotype"/>
          <w:b w:val="0"/>
          <w:sz w:val="24"/>
          <w:szCs w:val="24"/>
        </w:rPr>
        <w:t xml:space="preserve">Tại các khu TĐC, hệ thống chính quyền cơ sở được thiết lập, song do tình hình gia tăng dân số, quan niệm và lối sống cư dân </w:t>
      </w:r>
      <w:r w:rsidR="005C4814" w:rsidRPr="00103D91">
        <w:rPr>
          <w:rStyle w:val="fontstyle01"/>
          <w:rFonts w:ascii="Palatino Linotype" w:hAnsi="Palatino Linotype"/>
          <w:b w:val="0"/>
          <w:sz w:val="24"/>
          <w:szCs w:val="24"/>
        </w:rPr>
        <w:t>thuỷ diện</w:t>
      </w:r>
      <w:r w:rsidRPr="00103D91">
        <w:rPr>
          <w:rStyle w:val="fontstyle01"/>
          <w:rFonts w:ascii="Palatino Linotype" w:hAnsi="Palatino Linotype"/>
          <w:b w:val="0"/>
          <w:sz w:val="24"/>
          <w:szCs w:val="24"/>
        </w:rPr>
        <w:t xml:space="preserve"> và cư dân tại chỗ vẫn còn những khoảng cách</w:t>
      </w:r>
      <w:r w:rsidR="00DD2B3B" w:rsidRPr="00103D91">
        <w:rPr>
          <w:rStyle w:val="fontstyle01"/>
          <w:rFonts w:ascii="Palatino Linotype" w:hAnsi="Palatino Linotype"/>
          <w:b w:val="0"/>
          <w:sz w:val="24"/>
          <w:szCs w:val="24"/>
        </w:rPr>
        <w:t xml:space="preserve">, </w:t>
      </w:r>
      <w:r w:rsidRPr="00103D91">
        <w:rPr>
          <w:rStyle w:val="fontstyle01"/>
          <w:rFonts w:ascii="Palatino Linotype" w:hAnsi="Palatino Linotype"/>
          <w:b w:val="0"/>
          <w:sz w:val="24"/>
          <w:szCs w:val="24"/>
        </w:rPr>
        <w:t xml:space="preserve">an ninh trật tự tại các khu TĐC vẫn chưa được các cấp chính quyền đặc biệt quan tâm. </w:t>
      </w:r>
    </w:p>
    <w:p w:rsidR="00EB4957" w:rsidRPr="00103D91" w:rsidRDefault="00EB4957" w:rsidP="00103D91">
      <w:pPr>
        <w:pStyle w:val="BANG"/>
        <w:spacing w:after="0" w:line="288" w:lineRule="auto"/>
        <w:ind w:firstLine="567"/>
        <w:jc w:val="left"/>
        <w:rPr>
          <w:rFonts w:ascii="Palatino Linotype" w:hAnsi="Palatino Linotype"/>
          <w:sz w:val="24"/>
          <w:szCs w:val="24"/>
        </w:rPr>
      </w:pPr>
      <w:bookmarkStart w:id="84" w:name="_Toc58999640"/>
      <w:bookmarkStart w:id="85" w:name="_Toc59093345"/>
      <w:bookmarkStart w:id="86" w:name="_Toc59093617"/>
      <w:bookmarkStart w:id="87" w:name="_Toc59204498"/>
      <w:bookmarkStart w:id="88" w:name="_Toc59204851"/>
      <w:bookmarkStart w:id="89" w:name="_Toc59267065"/>
      <w:bookmarkStart w:id="90" w:name="_Toc82586161"/>
      <w:bookmarkStart w:id="91" w:name="_Toc82595363"/>
      <w:r w:rsidRPr="00103D91">
        <w:rPr>
          <w:rFonts w:ascii="Palatino Linotype" w:hAnsi="Palatino Linotype"/>
          <w:b/>
          <w:sz w:val="24"/>
          <w:szCs w:val="24"/>
        </w:rPr>
        <w:t>Bả</w:t>
      </w:r>
      <w:r w:rsidR="003F5BB6" w:rsidRPr="00103D91">
        <w:rPr>
          <w:rFonts w:ascii="Palatino Linotype" w:hAnsi="Palatino Linotype"/>
          <w:b/>
          <w:sz w:val="24"/>
          <w:szCs w:val="24"/>
        </w:rPr>
        <w:t>ng</w:t>
      </w:r>
      <w:r w:rsidR="007A6B7D" w:rsidRPr="00103D91">
        <w:rPr>
          <w:rFonts w:ascii="Palatino Linotype" w:hAnsi="Palatino Linotype"/>
          <w:b/>
          <w:sz w:val="24"/>
          <w:szCs w:val="24"/>
        </w:rPr>
        <w:t xml:space="preserve"> 8</w:t>
      </w:r>
      <w:r w:rsidR="003F5BB6" w:rsidRPr="00103D91">
        <w:rPr>
          <w:rFonts w:ascii="Palatino Linotype" w:hAnsi="Palatino Linotype"/>
          <w:sz w:val="24"/>
          <w:szCs w:val="24"/>
        </w:rPr>
        <w:t xml:space="preserve"> </w:t>
      </w:r>
      <w:r w:rsidRPr="00103D91">
        <w:rPr>
          <w:rFonts w:ascii="Palatino Linotype" w:hAnsi="Palatino Linotype"/>
          <w:sz w:val="24"/>
          <w:szCs w:val="24"/>
        </w:rPr>
        <w:t>: Tình hình vi phạm pháp luật</w:t>
      </w:r>
      <w:bookmarkEnd w:id="84"/>
      <w:r w:rsidRPr="00103D91">
        <w:rPr>
          <w:rFonts w:ascii="Palatino Linotype" w:hAnsi="Palatino Linotype"/>
          <w:sz w:val="24"/>
          <w:szCs w:val="24"/>
        </w:rPr>
        <w:t xml:space="preserve"> tại các khu TĐC năm 2018-2020</w:t>
      </w:r>
      <w:bookmarkEnd w:id="85"/>
      <w:bookmarkEnd w:id="86"/>
      <w:bookmarkEnd w:id="87"/>
      <w:bookmarkEnd w:id="88"/>
      <w:bookmarkEnd w:id="89"/>
      <w:bookmarkEnd w:id="90"/>
      <w:bookmarkEnd w:id="91"/>
    </w:p>
    <w:tbl>
      <w:tblPr>
        <w:tblW w:w="89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00"/>
        <w:gridCol w:w="1559"/>
        <w:gridCol w:w="1843"/>
        <w:gridCol w:w="1417"/>
        <w:gridCol w:w="2097"/>
      </w:tblGrid>
      <w:tr w:rsidR="00EB4957" w:rsidRPr="00103D91" w:rsidTr="00122056">
        <w:trPr>
          <w:jc w:val="center"/>
        </w:trPr>
        <w:tc>
          <w:tcPr>
            <w:tcW w:w="2000" w:type="dxa"/>
            <w:shd w:val="clear" w:color="auto" w:fill="auto"/>
          </w:tcPr>
          <w:p w:rsidR="00EB4957" w:rsidRPr="00103D91" w:rsidRDefault="00EB4957" w:rsidP="00103D91">
            <w:pPr>
              <w:spacing w:after="0" w:line="288" w:lineRule="auto"/>
              <w:jc w:val="center"/>
              <w:rPr>
                <w:rFonts w:ascii="Palatino Linotype" w:hAnsi="Palatino Linotype"/>
                <w:b/>
                <w:color w:val="000000"/>
                <w:sz w:val="24"/>
                <w:szCs w:val="24"/>
              </w:rPr>
            </w:pPr>
            <w:r w:rsidRPr="00103D91">
              <w:rPr>
                <w:rFonts w:ascii="Palatino Linotype" w:hAnsi="Palatino Linotype"/>
                <w:b/>
                <w:color w:val="000000"/>
                <w:sz w:val="24"/>
                <w:szCs w:val="24"/>
              </w:rPr>
              <w:t>Khu TĐC</w:t>
            </w:r>
          </w:p>
        </w:tc>
        <w:tc>
          <w:tcPr>
            <w:tcW w:w="1559" w:type="dxa"/>
            <w:shd w:val="clear" w:color="auto" w:fill="auto"/>
          </w:tcPr>
          <w:p w:rsidR="00EB4957" w:rsidRPr="00103D91" w:rsidRDefault="00EB4957" w:rsidP="00103D91">
            <w:pPr>
              <w:spacing w:after="0" w:line="288" w:lineRule="auto"/>
              <w:jc w:val="center"/>
              <w:rPr>
                <w:rFonts w:ascii="Palatino Linotype" w:hAnsi="Palatino Linotype"/>
                <w:b/>
                <w:color w:val="000000"/>
                <w:sz w:val="24"/>
                <w:szCs w:val="24"/>
              </w:rPr>
            </w:pPr>
            <w:r w:rsidRPr="00103D91">
              <w:rPr>
                <w:rFonts w:ascii="Palatino Linotype" w:hAnsi="Palatino Linotype"/>
                <w:b/>
                <w:color w:val="000000"/>
                <w:sz w:val="24"/>
                <w:szCs w:val="24"/>
              </w:rPr>
              <w:t>Đánh nhau</w:t>
            </w:r>
          </w:p>
        </w:tc>
        <w:tc>
          <w:tcPr>
            <w:tcW w:w="1843" w:type="dxa"/>
            <w:shd w:val="clear" w:color="auto" w:fill="auto"/>
          </w:tcPr>
          <w:p w:rsidR="00EB4957" w:rsidRPr="00103D91" w:rsidRDefault="00EB4957" w:rsidP="00103D91">
            <w:pPr>
              <w:spacing w:after="0" w:line="288" w:lineRule="auto"/>
              <w:jc w:val="center"/>
              <w:rPr>
                <w:rFonts w:ascii="Palatino Linotype" w:hAnsi="Palatino Linotype"/>
                <w:b/>
                <w:color w:val="000000"/>
                <w:sz w:val="24"/>
                <w:szCs w:val="24"/>
              </w:rPr>
            </w:pPr>
            <w:r w:rsidRPr="00103D91">
              <w:rPr>
                <w:rFonts w:ascii="Palatino Linotype" w:hAnsi="Palatino Linotype"/>
                <w:b/>
                <w:color w:val="000000"/>
                <w:sz w:val="24"/>
                <w:szCs w:val="24"/>
              </w:rPr>
              <w:t>Rượu, cờ bạc</w:t>
            </w:r>
          </w:p>
        </w:tc>
        <w:tc>
          <w:tcPr>
            <w:tcW w:w="1417" w:type="dxa"/>
            <w:shd w:val="clear" w:color="auto" w:fill="auto"/>
          </w:tcPr>
          <w:p w:rsidR="00EB4957" w:rsidRPr="00103D91" w:rsidRDefault="00EB4957" w:rsidP="00103D91">
            <w:pPr>
              <w:spacing w:after="0" w:line="288" w:lineRule="auto"/>
              <w:jc w:val="center"/>
              <w:rPr>
                <w:rFonts w:ascii="Palatino Linotype" w:hAnsi="Palatino Linotype"/>
                <w:b/>
                <w:color w:val="000000"/>
                <w:sz w:val="24"/>
                <w:szCs w:val="24"/>
              </w:rPr>
            </w:pPr>
            <w:r w:rsidRPr="00103D91">
              <w:rPr>
                <w:rFonts w:ascii="Palatino Linotype" w:hAnsi="Palatino Linotype"/>
                <w:b/>
                <w:color w:val="000000"/>
                <w:sz w:val="24"/>
                <w:szCs w:val="24"/>
              </w:rPr>
              <w:t>Trộm cắp</w:t>
            </w:r>
          </w:p>
        </w:tc>
        <w:tc>
          <w:tcPr>
            <w:tcW w:w="2097" w:type="dxa"/>
            <w:shd w:val="clear" w:color="auto" w:fill="auto"/>
          </w:tcPr>
          <w:p w:rsidR="00EB4957" w:rsidRPr="00103D91" w:rsidRDefault="00EB4957" w:rsidP="00103D91">
            <w:pPr>
              <w:spacing w:after="0" w:line="288" w:lineRule="auto"/>
              <w:jc w:val="center"/>
              <w:rPr>
                <w:rFonts w:ascii="Palatino Linotype" w:hAnsi="Palatino Linotype"/>
                <w:b/>
                <w:color w:val="000000"/>
                <w:sz w:val="24"/>
                <w:szCs w:val="24"/>
              </w:rPr>
            </w:pPr>
            <w:r w:rsidRPr="00103D91">
              <w:rPr>
                <w:rFonts w:ascii="Palatino Linotype" w:hAnsi="Palatino Linotype"/>
                <w:b/>
                <w:color w:val="000000"/>
                <w:sz w:val="24"/>
                <w:szCs w:val="24"/>
              </w:rPr>
              <w:t>Tệ nạn xã hội</w:t>
            </w:r>
          </w:p>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(Bồ đà, ma tuý)</w:t>
            </w:r>
          </w:p>
        </w:tc>
      </w:tr>
      <w:tr w:rsidR="00EB4957" w:rsidRPr="00103D91" w:rsidTr="00122056">
        <w:trPr>
          <w:jc w:val="center"/>
        </w:trPr>
        <w:tc>
          <w:tcPr>
            <w:tcW w:w="2000" w:type="dxa"/>
            <w:shd w:val="clear" w:color="auto" w:fill="auto"/>
          </w:tcPr>
          <w:p w:rsidR="00EB4957" w:rsidRPr="00103D91" w:rsidRDefault="00EB49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1. Phước Vĩnh</w:t>
            </w:r>
          </w:p>
        </w:tc>
        <w:tc>
          <w:tcPr>
            <w:tcW w:w="1559"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8</w:t>
            </w:r>
          </w:p>
        </w:tc>
        <w:tc>
          <w:tcPr>
            <w:tcW w:w="1843"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5</w:t>
            </w:r>
          </w:p>
        </w:tc>
        <w:tc>
          <w:tcPr>
            <w:tcW w:w="1417"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12</w:t>
            </w:r>
          </w:p>
        </w:tc>
        <w:tc>
          <w:tcPr>
            <w:tcW w:w="2097"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4</w:t>
            </w:r>
          </w:p>
        </w:tc>
      </w:tr>
      <w:tr w:rsidR="00EB4957" w:rsidRPr="00103D91" w:rsidTr="00122056">
        <w:trPr>
          <w:jc w:val="center"/>
        </w:trPr>
        <w:tc>
          <w:tcPr>
            <w:tcW w:w="2000" w:type="dxa"/>
            <w:shd w:val="clear" w:color="auto" w:fill="auto"/>
          </w:tcPr>
          <w:p w:rsidR="00EB4957" w:rsidRPr="00103D91" w:rsidRDefault="00EB49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2. Kim Long</w:t>
            </w:r>
          </w:p>
        </w:tc>
        <w:tc>
          <w:tcPr>
            <w:tcW w:w="1559"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4</w:t>
            </w:r>
          </w:p>
        </w:tc>
        <w:tc>
          <w:tcPr>
            <w:tcW w:w="1843"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6</w:t>
            </w:r>
          </w:p>
        </w:tc>
        <w:tc>
          <w:tcPr>
            <w:tcW w:w="1417"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5</w:t>
            </w:r>
          </w:p>
        </w:tc>
        <w:tc>
          <w:tcPr>
            <w:tcW w:w="2097"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3</w:t>
            </w:r>
          </w:p>
        </w:tc>
      </w:tr>
      <w:tr w:rsidR="00EB4957" w:rsidRPr="00103D91" w:rsidTr="00122056">
        <w:trPr>
          <w:jc w:val="center"/>
        </w:trPr>
        <w:tc>
          <w:tcPr>
            <w:tcW w:w="2000" w:type="dxa"/>
            <w:shd w:val="clear" w:color="auto" w:fill="auto"/>
          </w:tcPr>
          <w:p w:rsidR="00EB4957" w:rsidRPr="00103D91" w:rsidRDefault="00EB49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3. Bãi Dâu</w:t>
            </w:r>
          </w:p>
        </w:tc>
        <w:tc>
          <w:tcPr>
            <w:tcW w:w="1559"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3</w:t>
            </w:r>
          </w:p>
        </w:tc>
        <w:tc>
          <w:tcPr>
            <w:tcW w:w="1843"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4</w:t>
            </w:r>
          </w:p>
        </w:tc>
        <w:tc>
          <w:tcPr>
            <w:tcW w:w="1417"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12</w:t>
            </w:r>
          </w:p>
        </w:tc>
        <w:tc>
          <w:tcPr>
            <w:tcW w:w="2097"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2</w:t>
            </w:r>
          </w:p>
        </w:tc>
      </w:tr>
      <w:tr w:rsidR="00EB4957" w:rsidRPr="00103D91" w:rsidTr="00122056">
        <w:trPr>
          <w:jc w:val="center"/>
        </w:trPr>
        <w:tc>
          <w:tcPr>
            <w:tcW w:w="2000" w:type="dxa"/>
            <w:shd w:val="clear" w:color="auto" w:fill="auto"/>
          </w:tcPr>
          <w:p w:rsidR="00EB4957" w:rsidRPr="00103D91" w:rsidRDefault="00EB4957"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4. Hương Sơ</w:t>
            </w:r>
          </w:p>
        </w:tc>
        <w:tc>
          <w:tcPr>
            <w:tcW w:w="1559"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3</w:t>
            </w:r>
          </w:p>
        </w:tc>
        <w:tc>
          <w:tcPr>
            <w:tcW w:w="1843"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5</w:t>
            </w:r>
          </w:p>
        </w:tc>
        <w:tc>
          <w:tcPr>
            <w:tcW w:w="1417"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4</w:t>
            </w:r>
          </w:p>
        </w:tc>
        <w:tc>
          <w:tcPr>
            <w:tcW w:w="2097" w:type="dxa"/>
            <w:shd w:val="clear" w:color="auto" w:fill="auto"/>
          </w:tcPr>
          <w:p w:rsidR="00EB4957" w:rsidRPr="00103D91" w:rsidRDefault="00EB4957" w:rsidP="00103D91">
            <w:pPr>
              <w:spacing w:after="0" w:line="288" w:lineRule="auto"/>
              <w:jc w:val="center"/>
              <w:rPr>
                <w:rFonts w:ascii="Palatino Linotype" w:hAnsi="Palatino Linotype"/>
                <w:color w:val="000000"/>
                <w:sz w:val="24"/>
                <w:szCs w:val="24"/>
              </w:rPr>
            </w:pPr>
            <w:r w:rsidRPr="00103D91">
              <w:rPr>
                <w:rFonts w:ascii="Palatino Linotype" w:hAnsi="Palatino Linotype"/>
                <w:color w:val="000000"/>
                <w:sz w:val="24"/>
                <w:szCs w:val="24"/>
              </w:rPr>
              <w:t>2</w:t>
            </w:r>
          </w:p>
        </w:tc>
      </w:tr>
      <w:tr w:rsidR="00EB4957" w:rsidRPr="00103D91" w:rsidTr="00122056">
        <w:trPr>
          <w:jc w:val="center"/>
        </w:trPr>
        <w:tc>
          <w:tcPr>
            <w:tcW w:w="2000" w:type="dxa"/>
            <w:shd w:val="clear" w:color="auto" w:fill="auto"/>
          </w:tcPr>
          <w:p w:rsidR="00EB4957" w:rsidRPr="00103D91" w:rsidRDefault="00EB4957" w:rsidP="00103D91">
            <w:pPr>
              <w:spacing w:after="0" w:line="288" w:lineRule="auto"/>
              <w:rPr>
                <w:rFonts w:ascii="Palatino Linotype" w:hAnsi="Palatino Linotype"/>
                <w:b/>
                <w:color w:val="000000"/>
                <w:sz w:val="24"/>
                <w:szCs w:val="24"/>
              </w:rPr>
            </w:pPr>
            <w:r w:rsidRPr="00103D91">
              <w:rPr>
                <w:rFonts w:ascii="Palatino Linotype" w:hAnsi="Palatino Linotype"/>
                <w:b/>
                <w:color w:val="000000"/>
                <w:sz w:val="24"/>
                <w:szCs w:val="24"/>
              </w:rPr>
              <w:t>Tổng cộng</w:t>
            </w:r>
          </w:p>
        </w:tc>
        <w:tc>
          <w:tcPr>
            <w:tcW w:w="1559" w:type="dxa"/>
            <w:shd w:val="clear" w:color="auto" w:fill="auto"/>
          </w:tcPr>
          <w:p w:rsidR="00EB4957" w:rsidRPr="00103D91" w:rsidRDefault="00EB4957" w:rsidP="00103D91">
            <w:pPr>
              <w:spacing w:after="0" w:line="288" w:lineRule="auto"/>
              <w:jc w:val="center"/>
              <w:rPr>
                <w:rFonts w:ascii="Palatino Linotype" w:hAnsi="Palatino Linotype"/>
                <w:b/>
                <w:color w:val="000000"/>
                <w:sz w:val="24"/>
                <w:szCs w:val="24"/>
              </w:rPr>
            </w:pPr>
            <w:r w:rsidRPr="00103D91">
              <w:rPr>
                <w:rFonts w:ascii="Palatino Linotype" w:hAnsi="Palatino Linotype"/>
                <w:b/>
                <w:color w:val="000000"/>
                <w:sz w:val="24"/>
                <w:szCs w:val="24"/>
              </w:rPr>
              <w:t>18</w:t>
            </w:r>
          </w:p>
        </w:tc>
        <w:tc>
          <w:tcPr>
            <w:tcW w:w="1843" w:type="dxa"/>
            <w:shd w:val="clear" w:color="auto" w:fill="auto"/>
          </w:tcPr>
          <w:p w:rsidR="00EB4957" w:rsidRPr="00103D91" w:rsidRDefault="00EB4957" w:rsidP="00103D91">
            <w:pPr>
              <w:spacing w:after="0" w:line="288" w:lineRule="auto"/>
              <w:jc w:val="center"/>
              <w:rPr>
                <w:rFonts w:ascii="Palatino Linotype" w:hAnsi="Palatino Linotype"/>
                <w:b/>
                <w:color w:val="000000"/>
                <w:sz w:val="24"/>
                <w:szCs w:val="24"/>
              </w:rPr>
            </w:pPr>
            <w:r w:rsidRPr="00103D91">
              <w:rPr>
                <w:rFonts w:ascii="Palatino Linotype" w:hAnsi="Palatino Linotype"/>
                <w:b/>
                <w:color w:val="000000"/>
                <w:sz w:val="24"/>
                <w:szCs w:val="24"/>
              </w:rPr>
              <w:t>20</w:t>
            </w:r>
          </w:p>
        </w:tc>
        <w:tc>
          <w:tcPr>
            <w:tcW w:w="1417" w:type="dxa"/>
            <w:shd w:val="clear" w:color="auto" w:fill="auto"/>
          </w:tcPr>
          <w:p w:rsidR="00EB4957" w:rsidRPr="00103D91" w:rsidRDefault="00EB4957" w:rsidP="00103D91">
            <w:pPr>
              <w:spacing w:after="0" w:line="288" w:lineRule="auto"/>
              <w:jc w:val="center"/>
              <w:rPr>
                <w:rFonts w:ascii="Palatino Linotype" w:hAnsi="Palatino Linotype"/>
                <w:b/>
                <w:color w:val="000000"/>
                <w:sz w:val="24"/>
                <w:szCs w:val="24"/>
              </w:rPr>
            </w:pPr>
            <w:r w:rsidRPr="00103D91">
              <w:rPr>
                <w:rFonts w:ascii="Palatino Linotype" w:hAnsi="Palatino Linotype"/>
                <w:b/>
                <w:color w:val="000000"/>
                <w:sz w:val="24"/>
                <w:szCs w:val="24"/>
              </w:rPr>
              <w:t>33</w:t>
            </w:r>
          </w:p>
        </w:tc>
        <w:tc>
          <w:tcPr>
            <w:tcW w:w="2097" w:type="dxa"/>
            <w:shd w:val="clear" w:color="auto" w:fill="auto"/>
          </w:tcPr>
          <w:p w:rsidR="00EB4957" w:rsidRPr="00103D91" w:rsidRDefault="00EB4957" w:rsidP="00103D91">
            <w:pPr>
              <w:spacing w:after="0" w:line="288" w:lineRule="auto"/>
              <w:jc w:val="center"/>
              <w:rPr>
                <w:rFonts w:ascii="Palatino Linotype" w:hAnsi="Palatino Linotype"/>
                <w:b/>
                <w:color w:val="000000"/>
                <w:sz w:val="24"/>
                <w:szCs w:val="24"/>
              </w:rPr>
            </w:pPr>
            <w:r w:rsidRPr="00103D91">
              <w:rPr>
                <w:rFonts w:ascii="Palatino Linotype" w:hAnsi="Palatino Linotype"/>
                <w:b/>
                <w:color w:val="000000"/>
                <w:sz w:val="24"/>
                <w:szCs w:val="24"/>
              </w:rPr>
              <w:t>11</w:t>
            </w:r>
          </w:p>
        </w:tc>
      </w:tr>
    </w:tbl>
    <w:p w:rsidR="00EB4957" w:rsidRPr="00103D91" w:rsidRDefault="004E3203" w:rsidP="00103D91">
      <w:pPr>
        <w:spacing w:after="0" w:line="288" w:lineRule="auto"/>
        <w:rPr>
          <w:rFonts w:ascii="Palatino Linotype" w:hAnsi="Palatino Linotype"/>
          <w:color w:val="000000"/>
          <w:sz w:val="24"/>
          <w:szCs w:val="24"/>
        </w:rPr>
      </w:pPr>
      <w:r w:rsidRPr="00103D91">
        <w:rPr>
          <w:rFonts w:ascii="Palatino Linotype" w:hAnsi="Palatino Linotype"/>
          <w:color w:val="000000"/>
          <w:sz w:val="24"/>
          <w:szCs w:val="24"/>
        </w:rPr>
        <w:t xml:space="preserve">             </w:t>
      </w:r>
      <w:r w:rsidR="00EB4957" w:rsidRPr="00103D91">
        <w:rPr>
          <w:rFonts w:ascii="Palatino Linotype" w:hAnsi="Palatino Linotype"/>
          <w:color w:val="000000"/>
          <w:sz w:val="24"/>
          <w:szCs w:val="24"/>
        </w:rPr>
        <w:t xml:space="preserve">(Nguồn: </w:t>
      </w:r>
      <w:r w:rsidR="00BD2414" w:rsidRPr="00103D91">
        <w:rPr>
          <w:rFonts w:ascii="Palatino Linotype" w:hAnsi="Palatino Linotype"/>
          <w:sz w:val="24"/>
          <w:szCs w:val="24"/>
        </w:rPr>
        <w:t>Số liệu điều tra và s</w:t>
      </w:r>
      <w:r w:rsidR="00EB4957" w:rsidRPr="00103D91">
        <w:rPr>
          <w:rFonts w:ascii="Palatino Linotype" w:hAnsi="Palatino Linotype"/>
          <w:color w:val="000000"/>
          <w:sz w:val="24"/>
          <w:szCs w:val="24"/>
        </w:rPr>
        <w:t>ố liệu do các Tổ trưởng cung cấp</w:t>
      </w:r>
      <w:r w:rsidR="00BD2414" w:rsidRPr="00103D91">
        <w:rPr>
          <w:rFonts w:ascii="Palatino Linotype" w:hAnsi="Palatino Linotype"/>
          <w:color w:val="000000"/>
          <w:sz w:val="24"/>
          <w:szCs w:val="24"/>
        </w:rPr>
        <w:t xml:space="preserve"> năm 2019 -</w:t>
      </w:r>
      <w:r w:rsidR="00EB4957" w:rsidRPr="00103D91">
        <w:rPr>
          <w:rFonts w:ascii="Palatino Linotype" w:hAnsi="Palatino Linotype"/>
          <w:color w:val="000000"/>
          <w:sz w:val="24"/>
          <w:szCs w:val="24"/>
        </w:rPr>
        <w:t>9/2020)</w:t>
      </w:r>
    </w:p>
    <w:p w:rsidR="00EB4957" w:rsidRPr="00103D91" w:rsidRDefault="00926FF2" w:rsidP="00103D91">
      <w:pPr>
        <w:spacing w:after="0" w:line="288" w:lineRule="auto"/>
        <w:ind w:firstLine="567"/>
        <w:jc w:val="both"/>
        <w:rPr>
          <w:rFonts w:ascii="Palatino Linotype" w:hAnsi="Palatino Linotype"/>
          <w:color w:val="000000"/>
          <w:sz w:val="24"/>
          <w:szCs w:val="24"/>
        </w:rPr>
      </w:pPr>
      <w:r w:rsidRPr="00103D91">
        <w:rPr>
          <w:rFonts w:ascii="Palatino Linotype" w:hAnsi="Palatino Linotype"/>
          <w:color w:val="000000"/>
          <w:sz w:val="24"/>
          <w:szCs w:val="24"/>
        </w:rPr>
        <w:t>Tại các khu TĐC Phước Vĩnh, Kim Long, Bãi Dâu và Hương Sơ là những điểm giáp ranh, địa bàn đông dân cư, có nhiều thanh niên đến tuổi lao động không kiếm việc làmthường tụ tập, uống rượ</w:t>
      </w:r>
      <w:r w:rsidR="007373A3" w:rsidRPr="00103D91">
        <w:rPr>
          <w:rFonts w:ascii="Palatino Linotype" w:hAnsi="Palatino Linotype"/>
          <w:color w:val="000000"/>
          <w:sz w:val="24"/>
          <w:szCs w:val="24"/>
        </w:rPr>
        <w:t>u, bia, đánh nhau. T</w:t>
      </w:r>
      <w:r w:rsidRPr="00103D91">
        <w:rPr>
          <w:rFonts w:ascii="Palatino Linotype" w:hAnsi="Palatino Linotype"/>
          <w:color w:val="000000"/>
          <w:sz w:val="24"/>
          <w:szCs w:val="24"/>
        </w:rPr>
        <w:t>ình trạng các em khu TĐC vi phạm pháp luật</w:t>
      </w:r>
      <w:r w:rsidR="00684106" w:rsidRPr="00103D91">
        <w:rPr>
          <w:rFonts w:ascii="Palatino Linotype" w:hAnsi="Palatino Linotype"/>
          <w:color w:val="000000"/>
          <w:sz w:val="24"/>
          <w:szCs w:val="24"/>
        </w:rPr>
        <w:t>: trộm cắp, sử dụng và buôn bán thuốc phiện</w:t>
      </w:r>
      <w:r w:rsidR="007F1276" w:rsidRPr="00103D91">
        <w:rPr>
          <w:rFonts w:ascii="Palatino Linotype" w:hAnsi="Palatino Linotype"/>
          <w:color w:val="000000"/>
          <w:sz w:val="24"/>
          <w:szCs w:val="24"/>
        </w:rPr>
        <w:t>,</w:t>
      </w:r>
      <w:r w:rsidR="00684106" w:rsidRPr="00103D91">
        <w:rPr>
          <w:rFonts w:ascii="Palatino Linotype" w:hAnsi="Palatino Linotype"/>
          <w:color w:val="000000"/>
          <w:sz w:val="24"/>
          <w:szCs w:val="24"/>
        </w:rPr>
        <w:t xml:space="preserve"> ma túy bồ đà</w:t>
      </w:r>
      <w:r w:rsidR="007F1276" w:rsidRPr="00103D91">
        <w:rPr>
          <w:rFonts w:ascii="Palatino Linotype" w:hAnsi="Palatino Linotype"/>
          <w:color w:val="000000"/>
          <w:sz w:val="24"/>
          <w:szCs w:val="24"/>
        </w:rPr>
        <w:t xml:space="preserve"> phải đi tù</w:t>
      </w:r>
      <w:r w:rsidRPr="00103D91">
        <w:rPr>
          <w:rFonts w:ascii="Palatino Linotype" w:hAnsi="Palatino Linotype"/>
          <w:color w:val="000000"/>
          <w:sz w:val="24"/>
          <w:szCs w:val="24"/>
        </w:rPr>
        <w:t>,</w:t>
      </w:r>
      <w:r w:rsidR="007F1276" w:rsidRPr="00103D91">
        <w:rPr>
          <w:rFonts w:ascii="Palatino Linotype" w:hAnsi="Palatino Linotype"/>
          <w:color w:val="000000"/>
          <w:sz w:val="24"/>
          <w:szCs w:val="24"/>
        </w:rPr>
        <w:t xml:space="preserve"> trại giáo dưỡng. Đây </w:t>
      </w:r>
      <w:r w:rsidR="00EB4957" w:rsidRPr="00103D91">
        <w:rPr>
          <w:rFonts w:ascii="Palatino Linotype" w:hAnsi="Palatino Linotype"/>
          <w:color w:val="000000"/>
          <w:sz w:val="24"/>
          <w:szCs w:val="24"/>
        </w:rPr>
        <w:t>là các điểm nóng</w:t>
      </w:r>
      <w:r w:rsidR="007F1276" w:rsidRPr="00103D91">
        <w:rPr>
          <w:rFonts w:ascii="Palatino Linotype" w:hAnsi="Palatino Linotype"/>
          <w:color w:val="000000"/>
          <w:sz w:val="24"/>
          <w:szCs w:val="24"/>
        </w:rPr>
        <w:t xml:space="preserve"> về an ninh trật tự</w:t>
      </w:r>
      <w:r w:rsidR="00DD690F" w:rsidRPr="00103D91">
        <w:rPr>
          <w:rFonts w:ascii="Palatino Linotype" w:hAnsi="Palatino Linotype"/>
          <w:color w:val="000000"/>
          <w:sz w:val="24"/>
          <w:szCs w:val="24"/>
        </w:rPr>
        <w:t>,</w:t>
      </w:r>
      <w:r w:rsidR="00EB4957" w:rsidRPr="00103D91">
        <w:rPr>
          <w:rFonts w:ascii="Palatino Linotype" w:hAnsi="Palatino Linotype"/>
          <w:color w:val="000000"/>
          <w:sz w:val="24"/>
          <w:szCs w:val="24"/>
        </w:rPr>
        <w:t xml:space="preserve"> cần có các giải pháp đồng bộ của chính quyền địa phương</w:t>
      </w:r>
      <w:r w:rsidR="007F1276" w:rsidRPr="00103D91">
        <w:rPr>
          <w:rFonts w:ascii="Palatino Linotype" w:hAnsi="Palatino Linotype"/>
          <w:color w:val="000000"/>
          <w:sz w:val="24"/>
          <w:szCs w:val="24"/>
        </w:rPr>
        <w:t xml:space="preserve">, </w:t>
      </w:r>
      <w:r w:rsidR="00EB4957" w:rsidRPr="00103D91">
        <w:rPr>
          <w:rFonts w:ascii="Palatino Linotype" w:hAnsi="Palatino Linotype"/>
          <w:color w:val="000000"/>
          <w:sz w:val="24"/>
          <w:szCs w:val="24"/>
        </w:rPr>
        <w:t>gia đình trong giáo dục và xử lý nghiêm những hành vi vi phạm này.</w:t>
      </w:r>
    </w:p>
    <w:p w:rsidR="00EB4957" w:rsidRPr="00103D91" w:rsidRDefault="004D669D" w:rsidP="00103D91">
      <w:pPr>
        <w:pStyle w:val="z3"/>
        <w:spacing w:line="288" w:lineRule="auto"/>
        <w:rPr>
          <w:rStyle w:val="fontstyle01"/>
          <w:rFonts w:ascii="Palatino Linotype" w:hAnsi="Palatino Linotype"/>
          <w:bCs/>
          <w:sz w:val="24"/>
          <w:szCs w:val="24"/>
        </w:rPr>
      </w:pPr>
      <w:bookmarkStart w:id="92" w:name="_Toc80773906"/>
      <w:bookmarkStart w:id="93" w:name="_Toc80948204"/>
      <w:bookmarkStart w:id="94" w:name="_Toc80967988"/>
      <w:bookmarkStart w:id="95" w:name="_Toc83545821"/>
      <w:r w:rsidRPr="00103D91">
        <w:rPr>
          <w:rFonts w:ascii="Palatino Linotype" w:hAnsi="Palatino Linotype"/>
          <w:b w:val="0"/>
          <w:sz w:val="24"/>
          <w:szCs w:val="24"/>
        </w:rPr>
        <w:t>3</w:t>
      </w:r>
      <w:r w:rsidR="00EB4957" w:rsidRPr="00103D91">
        <w:rPr>
          <w:rFonts w:ascii="Palatino Linotype" w:hAnsi="Palatino Linotype"/>
          <w:b w:val="0"/>
          <w:sz w:val="24"/>
          <w:szCs w:val="24"/>
        </w:rPr>
        <w:t>.2.5.</w:t>
      </w:r>
      <w:r w:rsidR="00EB4957" w:rsidRPr="00103D91">
        <w:rPr>
          <w:rFonts w:ascii="Palatino Linotype" w:hAnsi="Palatino Linotype"/>
          <w:sz w:val="24"/>
          <w:szCs w:val="24"/>
        </w:rPr>
        <w:t xml:space="preserve"> </w:t>
      </w:r>
      <w:r w:rsidR="00EB4957" w:rsidRPr="00103D91">
        <w:rPr>
          <w:rStyle w:val="fontstyle01"/>
          <w:rFonts w:ascii="Palatino Linotype" w:hAnsi="Palatino Linotype"/>
          <w:sz w:val="24"/>
          <w:szCs w:val="24"/>
        </w:rPr>
        <w:t>Tôn giáo tín ngưỡng cư dân tạ</w:t>
      </w:r>
      <w:r w:rsidR="00DD690F" w:rsidRPr="00103D91">
        <w:rPr>
          <w:rStyle w:val="fontstyle01"/>
          <w:rFonts w:ascii="Palatino Linotype" w:hAnsi="Palatino Linotype"/>
          <w:sz w:val="24"/>
          <w:szCs w:val="24"/>
        </w:rPr>
        <w:t>i các khu TĐC</w:t>
      </w:r>
      <w:bookmarkEnd w:id="92"/>
      <w:bookmarkEnd w:id="93"/>
      <w:bookmarkEnd w:id="94"/>
      <w:bookmarkEnd w:id="95"/>
    </w:p>
    <w:p w:rsidR="00B12270" w:rsidRPr="00103D91" w:rsidRDefault="00701307" w:rsidP="00103D91">
      <w:pPr>
        <w:pStyle w:val="Vnbnnidung180"/>
        <w:shd w:val="clear" w:color="auto" w:fill="auto"/>
        <w:spacing w:before="0" w:after="0" w:line="288" w:lineRule="auto"/>
        <w:ind w:firstLine="567"/>
        <w:rPr>
          <w:rFonts w:ascii="Palatino Linotype" w:hAnsi="Palatino Linotype" w:cs="Times New Roman"/>
          <w:sz w:val="24"/>
          <w:szCs w:val="24"/>
        </w:rPr>
      </w:pPr>
      <w:bookmarkStart w:id="96" w:name="_Toc59093337"/>
      <w:r w:rsidRPr="00103D91">
        <w:rPr>
          <w:rFonts w:ascii="Palatino Linotype" w:hAnsi="Palatino Linotype" w:cs="Times New Roman"/>
          <w:sz w:val="24"/>
          <w:szCs w:val="24"/>
        </w:rPr>
        <w:t xml:space="preserve">Trong nghiên cứu của Malinowski (1884-1942) </w:t>
      </w:r>
      <w:r w:rsidR="00BE1787" w:rsidRPr="00103D91">
        <w:rPr>
          <w:rFonts w:ascii="Palatino Linotype" w:hAnsi="Palatino Linotype" w:cs="Times New Roman"/>
          <w:sz w:val="24"/>
          <w:szCs w:val="24"/>
        </w:rPr>
        <w:t xml:space="preserve">về </w:t>
      </w:r>
      <w:r w:rsidRPr="00103D91">
        <w:rPr>
          <w:rFonts w:ascii="Palatino Linotype" w:hAnsi="Palatino Linotype" w:cs="Times New Roman"/>
          <w:sz w:val="24"/>
          <w:szCs w:val="24"/>
        </w:rPr>
        <w:t xml:space="preserve">ngư dân Trobriand trên một hòn đảo ở Thái Bình Dương, ông đã nhận thấy cư dân </w:t>
      </w:r>
      <w:r w:rsidR="004F4332" w:rsidRPr="00103D91">
        <w:rPr>
          <w:rFonts w:ascii="Palatino Linotype" w:hAnsi="Palatino Linotype" w:cs="Times New Roman"/>
          <w:sz w:val="24"/>
          <w:szCs w:val="24"/>
        </w:rPr>
        <w:t>k</w:t>
      </w:r>
      <w:r w:rsidRPr="00103D91">
        <w:rPr>
          <w:rFonts w:ascii="Palatino Linotype" w:hAnsi="Palatino Linotype" w:cs="Times New Roman"/>
          <w:sz w:val="24"/>
          <w:szCs w:val="24"/>
        </w:rPr>
        <w:t>hi ra biển đánh cá, độ rủi ro cao hơn và kết quả cũng bấp bênh ngư dân thường tổ chức các nghi lễ phù phép để trấn an chính mình (</w:t>
      </w:r>
      <w:r w:rsidR="004318C7" w:rsidRPr="00103D91">
        <w:rPr>
          <w:rFonts w:ascii="Palatino Linotype" w:hAnsi="Palatino Linotype"/>
          <w:color w:val="000000"/>
          <w:sz w:val="24"/>
          <w:szCs w:val="24"/>
        </w:rPr>
        <w:t>Bronislaw Malinowski</w:t>
      </w:r>
      <w:r w:rsidRPr="00103D91">
        <w:rPr>
          <w:rFonts w:ascii="Palatino Linotype" w:hAnsi="Palatino Linotype" w:cs="Times New Roman"/>
          <w:sz w:val="24"/>
          <w:szCs w:val="24"/>
        </w:rPr>
        <w:t xml:space="preserve">, 1954, tr. 238). </w:t>
      </w:r>
    </w:p>
    <w:p w:rsidR="00A058DE" w:rsidRPr="00103D91" w:rsidRDefault="005828CB" w:rsidP="00103D91">
      <w:pPr>
        <w:pStyle w:val="Vnbnnidung180"/>
        <w:shd w:val="clear" w:color="auto" w:fill="auto"/>
        <w:spacing w:before="0" w:after="0" w:line="288" w:lineRule="auto"/>
        <w:ind w:firstLine="567"/>
        <w:rPr>
          <w:rFonts w:ascii="Palatino Linotype" w:hAnsi="Palatino Linotype" w:cs="Times New Roman"/>
          <w:b/>
          <w:sz w:val="24"/>
          <w:szCs w:val="24"/>
        </w:rPr>
      </w:pPr>
      <w:r w:rsidRPr="00103D91">
        <w:rPr>
          <w:rFonts w:ascii="Palatino Linotype" w:hAnsi="Palatino Linotype"/>
          <w:sz w:val="24"/>
          <w:szCs w:val="24"/>
        </w:rPr>
        <w:t>Quá trình xây dựng các hồ chứa nước, thuỷ điện đầu nguồn sông Hương và việc cấm khai thác cát, sỏi là những tác động chính sách tại địa phương đã gây nên những khó khăn, tạo cảm giác bất an cho cư dân. Có lẽ vì điều này, cư dân lập nhiều am/điện và số lượng thầy cúng tăng nhiều hơn; đ</w:t>
      </w:r>
      <w:r w:rsidRPr="00103D91">
        <w:rPr>
          <w:rFonts w:ascii="Palatino Linotype" w:hAnsi="Palatino Linotype" w:cs="Times New Roman"/>
          <w:sz w:val="24"/>
          <w:szCs w:val="24"/>
        </w:rPr>
        <w:t>ộ tuổi các thầy cúng trẻ hơn, có cả nam và nữ</w:t>
      </w:r>
      <w:r w:rsidRPr="00103D91">
        <w:rPr>
          <w:rStyle w:val="FootnoteReference"/>
          <w:rFonts w:ascii="Palatino Linotype" w:hAnsi="Palatino Linotype"/>
          <w:sz w:val="24"/>
          <w:szCs w:val="24"/>
        </w:rPr>
        <w:t xml:space="preserve"> </w:t>
      </w:r>
      <w:r w:rsidRPr="00103D91">
        <w:rPr>
          <w:rStyle w:val="FootnoteReference"/>
          <w:rFonts w:ascii="Palatino Linotype" w:hAnsi="Palatino Linotype"/>
          <w:sz w:val="24"/>
          <w:szCs w:val="24"/>
        </w:rPr>
        <w:footnoteReference w:id="9"/>
      </w:r>
      <w:r w:rsidRPr="00103D91">
        <w:rPr>
          <w:rFonts w:ascii="Palatino Linotype" w:hAnsi="Palatino Linotype"/>
          <w:sz w:val="24"/>
          <w:szCs w:val="24"/>
        </w:rPr>
        <w:t>. T</w:t>
      </w:r>
      <w:r w:rsidRPr="00103D91">
        <w:rPr>
          <w:rFonts w:ascii="Palatino Linotype" w:hAnsi="Palatino Linotype" w:cs="Times New Roman"/>
          <w:sz w:val="24"/>
          <w:szCs w:val="24"/>
        </w:rPr>
        <w:t xml:space="preserve">ại 4 khu TĐC </w:t>
      </w:r>
      <w:r w:rsidRPr="00103D91">
        <w:rPr>
          <w:rFonts w:ascii="Palatino Linotype" w:hAnsi="Palatino Linotype" w:cs="Times New Roman"/>
          <w:sz w:val="24"/>
          <w:szCs w:val="24"/>
        </w:rPr>
        <w:lastRenderedPageBreak/>
        <w:t xml:space="preserve">có </w:t>
      </w:r>
      <w:r w:rsidRPr="00103D91">
        <w:rPr>
          <w:rFonts w:ascii="Palatino Linotype" w:hAnsi="Palatino Linotype" w:cs="Times New Roman"/>
          <w:sz w:val="24"/>
          <w:szCs w:val="24"/>
          <w:lang w:val="vi-VN"/>
        </w:rPr>
        <w:t>1</w:t>
      </w:r>
      <w:r w:rsidRPr="00103D91">
        <w:rPr>
          <w:rFonts w:ascii="Palatino Linotype" w:hAnsi="Palatino Linotype" w:cs="Times New Roman"/>
          <w:sz w:val="24"/>
          <w:szCs w:val="24"/>
        </w:rPr>
        <w:t>0</w:t>
      </w:r>
      <w:r w:rsidRPr="00103D91">
        <w:rPr>
          <w:rFonts w:ascii="Palatino Linotype" w:hAnsi="Palatino Linotype" w:cs="Times New Roman"/>
          <w:sz w:val="24"/>
          <w:szCs w:val="24"/>
          <w:lang w:val="vi-VN"/>
        </w:rPr>
        <w:t xml:space="preserve"> người (trong đó có </w:t>
      </w:r>
      <w:r w:rsidRPr="00103D91">
        <w:rPr>
          <w:rFonts w:ascii="Palatino Linotype" w:hAnsi="Palatino Linotype" w:cs="Times New Roman"/>
          <w:sz w:val="24"/>
          <w:szCs w:val="24"/>
        </w:rPr>
        <w:t>6</w:t>
      </w:r>
      <w:r w:rsidRPr="00103D91">
        <w:rPr>
          <w:rFonts w:ascii="Palatino Linotype" w:hAnsi="Palatino Linotype" w:cs="Times New Roman"/>
          <w:sz w:val="24"/>
          <w:szCs w:val="24"/>
          <w:lang w:val="vi-VN"/>
        </w:rPr>
        <w:t xml:space="preserve"> nam và </w:t>
      </w:r>
      <w:r w:rsidRPr="00103D91">
        <w:rPr>
          <w:rFonts w:ascii="Palatino Linotype" w:hAnsi="Palatino Linotype" w:cs="Times New Roman"/>
          <w:sz w:val="24"/>
          <w:szCs w:val="24"/>
        </w:rPr>
        <w:t>4</w:t>
      </w:r>
      <w:r w:rsidRPr="00103D91">
        <w:rPr>
          <w:rFonts w:ascii="Palatino Linotype" w:hAnsi="Palatino Linotype" w:cs="Times New Roman"/>
          <w:sz w:val="24"/>
          <w:szCs w:val="24"/>
          <w:lang w:val="vi-VN"/>
        </w:rPr>
        <w:t xml:space="preserve"> nữ) đang hành nghề công khai</w:t>
      </w:r>
      <w:r w:rsidRPr="00103D91">
        <w:rPr>
          <w:rFonts w:ascii="Palatino Linotype" w:hAnsi="Palatino Linotype" w:cs="Times New Roman"/>
          <w:sz w:val="24"/>
          <w:szCs w:val="24"/>
        </w:rPr>
        <w:t>/</w:t>
      </w:r>
      <w:r w:rsidRPr="00103D91">
        <w:rPr>
          <w:rFonts w:ascii="Palatino Linotype" w:hAnsi="Palatino Linotype" w:cs="Times New Roman"/>
          <w:sz w:val="24"/>
          <w:szCs w:val="24"/>
          <w:lang w:val="vi-VN"/>
        </w:rPr>
        <w:t xml:space="preserve">bán </w:t>
      </w:r>
      <w:r w:rsidRPr="00103D91">
        <w:rPr>
          <w:rFonts w:ascii="Palatino Linotype" w:hAnsi="Palatino Linotype" w:cs="Times New Roman"/>
          <w:sz w:val="24"/>
          <w:szCs w:val="24"/>
        </w:rPr>
        <w:t>công khai.</w:t>
      </w:r>
      <w:bookmarkStart w:id="97" w:name="_Toc82586162"/>
      <w:bookmarkStart w:id="98" w:name="_Toc82595364"/>
    </w:p>
    <w:p w:rsidR="005828CB" w:rsidRPr="00103D91" w:rsidRDefault="005828CB" w:rsidP="00103D91">
      <w:pPr>
        <w:spacing w:after="0" w:line="288" w:lineRule="auto"/>
        <w:ind w:firstLine="720"/>
        <w:rPr>
          <w:rFonts w:ascii="Palatino Linotype" w:hAnsi="Palatino Linotype" w:cs="Times New Roman"/>
          <w:sz w:val="24"/>
          <w:szCs w:val="24"/>
        </w:rPr>
      </w:pPr>
      <w:r w:rsidRPr="00103D91">
        <w:rPr>
          <w:rFonts w:ascii="Palatino Linotype" w:hAnsi="Palatino Linotype" w:cs="Times New Roman"/>
          <w:b/>
          <w:sz w:val="24"/>
          <w:szCs w:val="24"/>
        </w:rPr>
        <w:t xml:space="preserve">Bảng </w:t>
      </w:r>
      <w:r w:rsidR="00122056" w:rsidRPr="00103D91">
        <w:rPr>
          <w:rFonts w:ascii="Palatino Linotype" w:hAnsi="Palatino Linotype" w:cs="Times New Roman"/>
          <w:b/>
          <w:sz w:val="24"/>
          <w:szCs w:val="24"/>
        </w:rPr>
        <w:t>9</w:t>
      </w:r>
      <w:r w:rsidRPr="00103D91">
        <w:rPr>
          <w:rFonts w:ascii="Palatino Linotype" w:hAnsi="Palatino Linotype" w:cs="Times New Roman"/>
          <w:sz w:val="24"/>
          <w:szCs w:val="24"/>
        </w:rPr>
        <w:t>: Độ tuổi và giới tính của các thầy cúng trước và sau TĐC</w:t>
      </w:r>
      <w:bookmarkEnd w:id="96"/>
      <w:bookmarkEnd w:id="97"/>
      <w:bookmarkEnd w:id="98"/>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1559"/>
        <w:gridCol w:w="709"/>
        <w:gridCol w:w="567"/>
        <w:gridCol w:w="850"/>
        <w:gridCol w:w="851"/>
        <w:gridCol w:w="992"/>
        <w:gridCol w:w="709"/>
        <w:gridCol w:w="567"/>
        <w:gridCol w:w="850"/>
        <w:gridCol w:w="851"/>
        <w:gridCol w:w="992"/>
      </w:tblGrid>
      <w:tr w:rsidR="005828CB" w:rsidRPr="00103D91" w:rsidTr="003B45B7">
        <w:trPr>
          <w:jc w:val="center"/>
        </w:trPr>
        <w:tc>
          <w:tcPr>
            <w:tcW w:w="411" w:type="dxa"/>
            <w:vMerge w:val="restart"/>
            <w:tcBorders>
              <w:top w:val="double" w:sz="4" w:space="0" w:color="auto"/>
              <w:left w:val="double" w:sz="4"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b/>
                <w:sz w:val="24"/>
                <w:szCs w:val="24"/>
              </w:rPr>
            </w:pPr>
            <w:r w:rsidRPr="00103D91">
              <w:rPr>
                <w:rFonts w:ascii="Palatino Linotype" w:hAnsi="Palatino Linotype" w:cs="Times New Roman"/>
                <w:b/>
                <w:sz w:val="24"/>
                <w:szCs w:val="24"/>
              </w:rPr>
              <w:t>STT</w:t>
            </w:r>
          </w:p>
        </w:tc>
        <w:tc>
          <w:tcPr>
            <w:tcW w:w="1559" w:type="dxa"/>
            <w:vMerge w:val="restart"/>
            <w:tcBorders>
              <w:top w:val="double" w:sz="4"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b/>
                <w:sz w:val="24"/>
                <w:szCs w:val="24"/>
              </w:rPr>
            </w:pPr>
            <w:r w:rsidRPr="00103D91">
              <w:rPr>
                <w:rFonts w:ascii="Palatino Linotype" w:hAnsi="Palatino Linotype" w:cs="Times New Roman"/>
                <w:b/>
                <w:sz w:val="24"/>
                <w:szCs w:val="24"/>
              </w:rPr>
              <w:t>Khu TĐC</w:t>
            </w:r>
          </w:p>
        </w:tc>
        <w:tc>
          <w:tcPr>
            <w:tcW w:w="3969" w:type="dxa"/>
            <w:gridSpan w:val="5"/>
            <w:tcBorders>
              <w:top w:val="double" w:sz="4"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sz w:val="24"/>
                <w:szCs w:val="24"/>
              </w:rPr>
              <w:t>Trước TĐC</w:t>
            </w:r>
          </w:p>
        </w:tc>
        <w:tc>
          <w:tcPr>
            <w:tcW w:w="3969" w:type="dxa"/>
            <w:gridSpan w:val="5"/>
            <w:tcBorders>
              <w:top w:val="double" w:sz="4" w:space="0" w:color="auto"/>
              <w:left w:val="single" w:sz="6" w:space="0" w:color="auto"/>
              <w:bottom w:val="single" w:sz="6" w:space="0" w:color="auto"/>
              <w:right w:val="double" w:sz="4" w:space="0" w:color="auto"/>
            </w:tcBorders>
            <w:shd w:val="clear" w:color="auto" w:fill="auto"/>
            <w:vAlign w:val="center"/>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sz w:val="24"/>
                <w:szCs w:val="24"/>
              </w:rPr>
              <w:t>Sau TĐC</w:t>
            </w:r>
          </w:p>
        </w:tc>
      </w:tr>
      <w:tr w:rsidR="005828CB" w:rsidRPr="00103D91" w:rsidTr="003B45B7">
        <w:trPr>
          <w:jc w:val="center"/>
        </w:trPr>
        <w:tc>
          <w:tcPr>
            <w:tcW w:w="411" w:type="dxa"/>
            <w:vMerge/>
            <w:tcBorders>
              <w:top w:val="single" w:sz="6" w:space="0" w:color="auto"/>
              <w:left w:val="double" w:sz="4"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b/>
                <w:sz w:val="24"/>
                <w:szCs w:val="24"/>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b/>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sz w:val="24"/>
                <w:szCs w:val="24"/>
              </w:rPr>
              <w:t>Giới tính</w:t>
            </w:r>
          </w:p>
        </w:tc>
        <w:tc>
          <w:tcPr>
            <w:tcW w:w="269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sz w:val="24"/>
                <w:szCs w:val="24"/>
              </w:rPr>
              <w:t>Độ tuổi</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sz w:val="24"/>
                <w:szCs w:val="24"/>
              </w:rPr>
              <w:t>Giới tính</w:t>
            </w:r>
          </w:p>
        </w:tc>
        <w:tc>
          <w:tcPr>
            <w:tcW w:w="2693" w:type="dxa"/>
            <w:gridSpan w:val="3"/>
            <w:tcBorders>
              <w:top w:val="single" w:sz="6" w:space="0" w:color="auto"/>
              <w:left w:val="single" w:sz="6" w:space="0" w:color="auto"/>
              <w:bottom w:val="single" w:sz="6" w:space="0" w:color="auto"/>
              <w:right w:val="double" w:sz="4" w:space="0" w:color="auto"/>
            </w:tcBorders>
            <w:shd w:val="clear" w:color="auto" w:fill="auto"/>
            <w:vAlign w:val="center"/>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sz w:val="24"/>
                <w:szCs w:val="24"/>
              </w:rPr>
              <w:t>Độ tuổi</w:t>
            </w:r>
          </w:p>
        </w:tc>
      </w:tr>
      <w:tr w:rsidR="00AF5019" w:rsidRPr="00103D91" w:rsidTr="003B45B7">
        <w:trPr>
          <w:jc w:val="center"/>
        </w:trPr>
        <w:tc>
          <w:tcPr>
            <w:tcW w:w="411" w:type="dxa"/>
            <w:vMerge/>
            <w:tcBorders>
              <w:top w:val="single" w:sz="6" w:space="0" w:color="auto"/>
              <w:left w:val="double" w:sz="4"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b/>
                <w:sz w:val="24"/>
                <w:szCs w:val="24"/>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sz w:val="24"/>
                <w:szCs w:val="24"/>
              </w:rPr>
            </w:pPr>
            <w:r w:rsidRPr="00103D91">
              <w:rPr>
                <w:rFonts w:ascii="Palatino Linotype" w:hAnsi="Palatino Linotype" w:cs="Times New Roman"/>
                <w:sz w:val="24"/>
                <w:szCs w:val="24"/>
              </w:rPr>
              <w:t>Nam</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sz w:val="24"/>
                <w:szCs w:val="24"/>
              </w:rPr>
            </w:pPr>
            <w:r w:rsidRPr="00103D91">
              <w:rPr>
                <w:rFonts w:ascii="Palatino Linotype" w:hAnsi="Palatino Linotype" w:cs="Times New Roman"/>
                <w:sz w:val="24"/>
                <w:szCs w:val="24"/>
              </w:rPr>
              <w:t>Nữ</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sz w:val="24"/>
                <w:szCs w:val="24"/>
              </w:rPr>
            </w:pPr>
            <w:r w:rsidRPr="00103D91">
              <w:rPr>
                <w:rFonts w:ascii="Palatino Linotype" w:hAnsi="Palatino Linotype" w:cs="Times New Roman"/>
                <w:sz w:val="24"/>
                <w:szCs w:val="24"/>
              </w:rPr>
              <w:t>35-45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sz w:val="24"/>
                <w:szCs w:val="24"/>
              </w:rPr>
            </w:pPr>
            <w:r w:rsidRPr="00103D91">
              <w:rPr>
                <w:rFonts w:ascii="Palatino Linotype" w:hAnsi="Palatino Linotype" w:cs="Times New Roman"/>
                <w:sz w:val="24"/>
                <w:szCs w:val="24"/>
              </w:rPr>
              <w:t>46-60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sz w:val="24"/>
                <w:szCs w:val="24"/>
              </w:rPr>
            </w:pPr>
            <w:r w:rsidRPr="00103D91">
              <w:rPr>
                <w:rFonts w:ascii="Palatino Linotype" w:hAnsi="Palatino Linotype" w:cs="Times New Roman"/>
                <w:sz w:val="24"/>
                <w:szCs w:val="24"/>
              </w:rPr>
              <w:t>Trên 60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sz w:val="24"/>
                <w:szCs w:val="24"/>
              </w:rPr>
            </w:pPr>
            <w:r w:rsidRPr="00103D91">
              <w:rPr>
                <w:rFonts w:ascii="Palatino Linotype" w:hAnsi="Palatino Linotype" w:cs="Times New Roman"/>
                <w:sz w:val="24"/>
                <w:szCs w:val="24"/>
              </w:rPr>
              <w:t>Nam</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sz w:val="24"/>
                <w:szCs w:val="24"/>
              </w:rPr>
            </w:pPr>
            <w:r w:rsidRPr="00103D91">
              <w:rPr>
                <w:rFonts w:ascii="Palatino Linotype" w:hAnsi="Palatino Linotype" w:cs="Times New Roman"/>
                <w:sz w:val="24"/>
                <w:szCs w:val="24"/>
              </w:rPr>
              <w:t>Nữ</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sz w:val="24"/>
                <w:szCs w:val="24"/>
              </w:rPr>
            </w:pPr>
            <w:r w:rsidRPr="00103D91">
              <w:rPr>
                <w:rFonts w:ascii="Palatino Linotype" w:hAnsi="Palatino Linotype" w:cs="Times New Roman"/>
                <w:sz w:val="24"/>
                <w:szCs w:val="24"/>
              </w:rPr>
              <w:t>35-45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sz w:val="24"/>
                <w:szCs w:val="24"/>
              </w:rPr>
            </w:pPr>
            <w:r w:rsidRPr="00103D91">
              <w:rPr>
                <w:rFonts w:ascii="Palatino Linotype" w:hAnsi="Palatino Linotype" w:cs="Times New Roman"/>
                <w:sz w:val="24"/>
                <w:szCs w:val="24"/>
              </w:rPr>
              <w:t>46-60</w:t>
            </w:r>
          </w:p>
        </w:tc>
        <w:tc>
          <w:tcPr>
            <w:tcW w:w="992" w:type="dxa"/>
            <w:tcBorders>
              <w:top w:val="single" w:sz="6" w:space="0" w:color="auto"/>
              <w:left w:val="single" w:sz="6" w:space="0" w:color="auto"/>
              <w:bottom w:val="single" w:sz="6" w:space="0" w:color="auto"/>
              <w:right w:val="double" w:sz="4" w:space="0" w:color="auto"/>
            </w:tcBorders>
            <w:shd w:val="clear" w:color="auto" w:fill="auto"/>
            <w:vAlign w:val="center"/>
          </w:tcPr>
          <w:p w:rsidR="005828CB" w:rsidRPr="00103D91" w:rsidRDefault="005828CB" w:rsidP="00103D91">
            <w:pPr>
              <w:spacing w:after="0" w:line="288" w:lineRule="auto"/>
              <w:ind w:right="-57"/>
              <w:rPr>
                <w:rFonts w:ascii="Palatino Linotype" w:hAnsi="Palatino Linotype" w:cs="Times New Roman"/>
                <w:sz w:val="24"/>
                <w:szCs w:val="24"/>
              </w:rPr>
            </w:pPr>
            <w:r w:rsidRPr="00103D91">
              <w:rPr>
                <w:rFonts w:ascii="Palatino Linotype" w:hAnsi="Palatino Linotype" w:cs="Times New Roman"/>
                <w:sz w:val="24"/>
                <w:szCs w:val="24"/>
              </w:rPr>
              <w:t>Trên 60</w:t>
            </w:r>
          </w:p>
        </w:tc>
      </w:tr>
      <w:tr w:rsidR="00AF5019" w:rsidRPr="00103D91" w:rsidTr="003B45B7">
        <w:trPr>
          <w:jc w:val="center"/>
        </w:trPr>
        <w:tc>
          <w:tcPr>
            <w:tcW w:w="411" w:type="dxa"/>
            <w:tcBorders>
              <w:top w:val="single" w:sz="6" w:space="0" w:color="auto"/>
              <w:left w:val="double" w:sz="4"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rPr>
                <w:rFonts w:ascii="Palatino Linotype" w:hAnsi="Palatino Linotype" w:cs="Times New Roman"/>
                <w:sz w:val="24"/>
                <w:szCs w:val="24"/>
              </w:rPr>
            </w:pPr>
            <w:r w:rsidRPr="00103D91">
              <w:rPr>
                <w:rFonts w:ascii="Palatino Linotype" w:hAnsi="Palatino Linotype"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rPr>
                <w:rFonts w:ascii="Palatino Linotype" w:hAnsi="Palatino Linotype" w:cs="Times New Roman"/>
                <w:b/>
                <w:sz w:val="24"/>
                <w:szCs w:val="24"/>
              </w:rPr>
            </w:pPr>
            <w:r w:rsidRPr="00103D91">
              <w:rPr>
                <w:rFonts w:ascii="Palatino Linotype" w:hAnsi="Palatino Linotype" w:cs="Times New Roman"/>
                <w:color w:val="000000"/>
                <w:sz w:val="24"/>
                <w:szCs w:val="24"/>
              </w:rPr>
              <w:t>Phước Vĩnh</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Style w:val="Emphasis"/>
                <w:rFonts w:ascii="Palatino Linotype" w:hAnsi="Palatino Linotype" w:cs="Times New Roman"/>
                <w:i w:val="0"/>
                <w:sz w:val="24"/>
                <w:szCs w:val="24"/>
              </w:rPr>
              <w:t>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0</w:t>
            </w:r>
          </w:p>
        </w:tc>
        <w:tc>
          <w:tcPr>
            <w:tcW w:w="992" w:type="dxa"/>
            <w:tcBorders>
              <w:top w:val="single" w:sz="6" w:space="0" w:color="auto"/>
              <w:left w:val="single" w:sz="6" w:space="0" w:color="auto"/>
              <w:bottom w:val="single" w:sz="6" w:space="0" w:color="auto"/>
              <w:right w:val="double" w:sz="4"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0</w:t>
            </w:r>
          </w:p>
        </w:tc>
      </w:tr>
      <w:tr w:rsidR="00AF5019" w:rsidRPr="00103D91" w:rsidTr="003B45B7">
        <w:trPr>
          <w:jc w:val="center"/>
        </w:trPr>
        <w:tc>
          <w:tcPr>
            <w:tcW w:w="411" w:type="dxa"/>
            <w:tcBorders>
              <w:top w:val="single" w:sz="6" w:space="0" w:color="auto"/>
              <w:left w:val="double" w:sz="4"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rPr>
                <w:rFonts w:ascii="Palatino Linotype" w:hAnsi="Palatino Linotype" w:cs="Times New Roman"/>
                <w:sz w:val="24"/>
                <w:szCs w:val="24"/>
              </w:rPr>
            </w:pPr>
            <w:r w:rsidRPr="00103D91">
              <w:rPr>
                <w:rFonts w:ascii="Palatino Linotype" w:hAnsi="Palatino Linotype"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rPr>
                <w:rFonts w:ascii="Palatino Linotype" w:hAnsi="Palatino Linotype" w:cs="Times New Roman"/>
                <w:b/>
                <w:sz w:val="24"/>
                <w:szCs w:val="24"/>
              </w:rPr>
            </w:pPr>
            <w:r w:rsidRPr="00103D91">
              <w:rPr>
                <w:rFonts w:ascii="Palatino Linotype" w:hAnsi="Palatino Linotype" w:cs="Times New Roman"/>
                <w:color w:val="000000"/>
                <w:sz w:val="24"/>
                <w:szCs w:val="24"/>
              </w:rPr>
              <w:t>Kim Long</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Style w:val="Emphasis"/>
                <w:rFonts w:ascii="Palatino Linotype" w:hAnsi="Palatino Linotype" w:cs="Times New Roman"/>
                <w:i w:val="0"/>
                <w:sz w:val="24"/>
                <w:szCs w:val="24"/>
              </w:rPr>
              <w:t>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6</w:t>
            </w:r>
          </w:p>
        </w:tc>
        <w:tc>
          <w:tcPr>
            <w:tcW w:w="992" w:type="dxa"/>
            <w:tcBorders>
              <w:top w:val="single" w:sz="6" w:space="0" w:color="auto"/>
              <w:left w:val="single" w:sz="6" w:space="0" w:color="auto"/>
              <w:bottom w:val="single" w:sz="6" w:space="0" w:color="auto"/>
              <w:right w:val="double" w:sz="4"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2</w:t>
            </w:r>
          </w:p>
        </w:tc>
      </w:tr>
      <w:tr w:rsidR="00AF5019" w:rsidRPr="00103D91" w:rsidTr="003B45B7">
        <w:trPr>
          <w:jc w:val="center"/>
        </w:trPr>
        <w:tc>
          <w:tcPr>
            <w:tcW w:w="411" w:type="dxa"/>
            <w:tcBorders>
              <w:top w:val="single" w:sz="6" w:space="0" w:color="auto"/>
              <w:left w:val="double" w:sz="4"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rPr>
                <w:rFonts w:ascii="Palatino Linotype" w:hAnsi="Palatino Linotype" w:cs="Times New Roman"/>
                <w:sz w:val="24"/>
                <w:szCs w:val="24"/>
              </w:rPr>
            </w:pPr>
            <w:r w:rsidRPr="00103D91">
              <w:rPr>
                <w:rFonts w:ascii="Palatino Linotype" w:hAnsi="Palatino Linotype"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rPr>
                <w:rFonts w:ascii="Palatino Linotype" w:hAnsi="Palatino Linotype" w:cs="Times New Roman"/>
                <w:b/>
                <w:sz w:val="24"/>
                <w:szCs w:val="24"/>
              </w:rPr>
            </w:pPr>
            <w:r w:rsidRPr="00103D91">
              <w:rPr>
                <w:rFonts w:ascii="Palatino Linotype" w:hAnsi="Palatino Linotype" w:cs="Times New Roman"/>
                <w:color w:val="000000"/>
                <w:sz w:val="24"/>
                <w:szCs w:val="24"/>
              </w:rPr>
              <w:t xml:space="preserve">Bãi Dâu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color w:val="000000"/>
                <w:sz w:val="24"/>
                <w:szCs w:val="24"/>
              </w:rPr>
              <w:t>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1</w:t>
            </w:r>
          </w:p>
        </w:tc>
        <w:tc>
          <w:tcPr>
            <w:tcW w:w="992" w:type="dxa"/>
            <w:tcBorders>
              <w:top w:val="single" w:sz="6" w:space="0" w:color="auto"/>
              <w:left w:val="single" w:sz="6" w:space="0" w:color="auto"/>
              <w:bottom w:val="single" w:sz="6" w:space="0" w:color="auto"/>
              <w:right w:val="double" w:sz="4"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0</w:t>
            </w:r>
          </w:p>
        </w:tc>
      </w:tr>
      <w:tr w:rsidR="00AF5019" w:rsidRPr="00103D91" w:rsidTr="003B45B7">
        <w:trPr>
          <w:jc w:val="center"/>
        </w:trPr>
        <w:tc>
          <w:tcPr>
            <w:tcW w:w="411" w:type="dxa"/>
            <w:tcBorders>
              <w:top w:val="single" w:sz="6" w:space="0" w:color="auto"/>
              <w:left w:val="double" w:sz="4"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rPr>
                <w:rFonts w:ascii="Palatino Linotype" w:hAnsi="Palatino Linotype" w:cs="Times New Roman"/>
                <w:sz w:val="24"/>
                <w:szCs w:val="24"/>
              </w:rPr>
            </w:pPr>
            <w:r w:rsidRPr="00103D91">
              <w:rPr>
                <w:rFonts w:ascii="Palatino Linotype" w:hAnsi="Palatino Linotype"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rPr>
                <w:rFonts w:ascii="Palatino Linotype" w:hAnsi="Palatino Linotype" w:cs="Times New Roman"/>
                <w:b/>
                <w:sz w:val="24"/>
                <w:szCs w:val="24"/>
              </w:rPr>
            </w:pPr>
            <w:r w:rsidRPr="00103D91">
              <w:rPr>
                <w:rFonts w:ascii="Palatino Linotype" w:hAnsi="Palatino Linotype" w:cs="Times New Roman"/>
                <w:color w:val="000000"/>
                <w:sz w:val="24"/>
                <w:szCs w:val="24"/>
              </w:rPr>
              <w:t>Hương Sơ</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sz w:val="24"/>
                <w:szCs w:val="24"/>
              </w:rPr>
            </w:pPr>
            <w:r w:rsidRPr="00103D91">
              <w:rPr>
                <w:rFonts w:ascii="Palatino Linotype" w:hAnsi="Palatino Linotype"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color w:val="000000"/>
                <w:sz w:val="24"/>
                <w:szCs w:val="24"/>
              </w:rPr>
              <w:t>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0</w:t>
            </w:r>
          </w:p>
        </w:tc>
        <w:tc>
          <w:tcPr>
            <w:tcW w:w="992" w:type="dxa"/>
            <w:tcBorders>
              <w:top w:val="single" w:sz="6" w:space="0" w:color="auto"/>
              <w:left w:val="single" w:sz="6" w:space="0" w:color="auto"/>
              <w:bottom w:val="single" w:sz="6" w:space="0" w:color="auto"/>
              <w:right w:val="double" w:sz="4"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sz w:val="24"/>
                <w:szCs w:val="24"/>
              </w:rPr>
              <w:t>0</w:t>
            </w:r>
          </w:p>
        </w:tc>
      </w:tr>
      <w:tr w:rsidR="00AF5019" w:rsidRPr="00103D91" w:rsidTr="003B45B7">
        <w:trPr>
          <w:jc w:val="center"/>
        </w:trPr>
        <w:tc>
          <w:tcPr>
            <w:tcW w:w="1970" w:type="dxa"/>
            <w:gridSpan w:val="2"/>
            <w:tcBorders>
              <w:top w:val="single" w:sz="6" w:space="0" w:color="auto"/>
              <w:left w:val="double" w:sz="4" w:space="0" w:color="auto"/>
              <w:bottom w:val="double" w:sz="4" w:space="0" w:color="auto"/>
              <w:right w:val="single" w:sz="6" w:space="0" w:color="auto"/>
            </w:tcBorders>
            <w:shd w:val="clear" w:color="auto" w:fill="auto"/>
          </w:tcPr>
          <w:p w:rsidR="005828CB" w:rsidRPr="00103D91" w:rsidRDefault="005828CB" w:rsidP="00103D91">
            <w:pPr>
              <w:spacing w:after="0" w:line="288" w:lineRule="auto"/>
              <w:ind w:right="-57"/>
              <w:rPr>
                <w:rFonts w:ascii="Palatino Linotype" w:hAnsi="Palatino Linotype" w:cs="Times New Roman"/>
                <w:b/>
                <w:color w:val="000000"/>
                <w:sz w:val="24"/>
                <w:szCs w:val="24"/>
              </w:rPr>
            </w:pPr>
            <w:r w:rsidRPr="00103D91">
              <w:rPr>
                <w:rFonts w:ascii="Palatino Linotype" w:hAnsi="Palatino Linotype" w:cs="Times New Roman"/>
                <w:b/>
                <w:color w:val="000000"/>
                <w:sz w:val="24"/>
                <w:szCs w:val="24"/>
              </w:rPr>
              <w:t>Tổng cộng</w:t>
            </w: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sz w:val="24"/>
                <w:szCs w:val="24"/>
              </w:rPr>
              <w:t>3</w:t>
            </w: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sz w:val="24"/>
                <w:szCs w:val="24"/>
              </w:rPr>
              <w:t>0</w:t>
            </w:r>
          </w:p>
        </w:tc>
        <w:tc>
          <w:tcPr>
            <w:tcW w:w="850" w:type="dxa"/>
            <w:tcBorders>
              <w:top w:val="single" w:sz="6" w:space="0" w:color="auto"/>
              <w:left w:val="single" w:sz="6" w:space="0" w:color="auto"/>
              <w:bottom w:val="double" w:sz="4"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sz w:val="24"/>
                <w:szCs w:val="24"/>
              </w:rPr>
              <w:t>1</w:t>
            </w:r>
          </w:p>
        </w:tc>
        <w:tc>
          <w:tcPr>
            <w:tcW w:w="851" w:type="dxa"/>
            <w:tcBorders>
              <w:top w:val="single" w:sz="6" w:space="0" w:color="auto"/>
              <w:left w:val="single" w:sz="6" w:space="0" w:color="auto"/>
              <w:bottom w:val="double" w:sz="4"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sz w:val="24"/>
                <w:szCs w:val="24"/>
              </w:rPr>
              <w:t>2</w:t>
            </w:r>
          </w:p>
        </w:tc>
        <w:tc>
          <w:tcPr>
            <w:tcW w:w="992" w:type="dxa"/>
            <w:tcBorders>
              <w:top w:val="single" w:sz="6" w:space="0" w:color="auto"/>
              <w:left w:val="single" w:sz="6" w:space="0" w:color="auto"/>
              <w:bottom w:val="double" w:sz="4"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sz w:val="24"/>
                <w:szCs w:val="24"/>
              </w:rPr>
              <w:t>0</w:t>
            </w: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color w:val="000000"/>
                <w:sz w:val="24"/>
                <w:szCs w:val="24"/>
              </w:rPr>
              <w:t>6</w:t>
            </w: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sz w:val="24"/>
                <w:szCs w:val="24"/>
              </w:rPr>
              <w:t>4</w:t>
            </w:r>
          </w:p>
        </w:tc>
        <w:tc>
          <w:tcPr>
            <w:tcW w:w="850" w:type="dxa"/>
            <w:tcBorders>
              <w:top w:val="single" w:sz="6" w:space="0" w:color="auto"/>
              <w:left w:val="single" w:sz="6" w:space="0" w:color="auto"/>
              <w:bottom w:val="double" w:sz="4"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sz w:val="24"/>
                <w:szCs w:val="24"/>
              </w:rPr>
              <w:t>1</w:t>
            </w:r>
          </w:p>
        </w:tc>
        <w:tc>
          <w:tcPr>
            <w:tcW w:w="851" w:type="dxa"/>
            <w:tcBorders>
              <w:top w:val="single" w:sz="6" w:space="0" w:color="auto"/>
              <w:left w:val="single" w:sz="6" w:space="0" w:color="auto"/>
              <w:bottom w:val="double" w:sz="4" w:space="0" w:color="auto"/>
              <w:right w:val="single" w:sz="6"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sz w:val="24"/>
                <w:szCs w:val="24"/>
              </w:rPr>
              <w:t>7</w:t>
            </w:r>
          </w:p>
        </w:tc>
        <w:tc>
          <w:tcPr>
            <w:tcW w:w="992" w:type="dxa"/>
            <w:tcBorders>
              <w:top w:val="single" w:sz="6" w:space="0" w:color="auto"/>
              <w:left w:val="single" w:sz="6" w:space="0" w:color="auto"/>
              <w:bottom w:val="double" w:sz="4" w:space="0" w:color="auto"/>
              <w:right w:val="double" w:sz="4" w:space="0" w:color="auto"/>
            </w:tcBorders>
            <w:shd w:val="clear" w:color="auto" w:fill="auto"/>
          </w:tcPr>
          <w:p w:rsidR="005828CB" w:rsidRPr="00103D91" w:rsidRDefault="005828CB" w:rsidP="00103D91">
            <w:pPr>
              <w:spacing w:after="0" w:line="288" w:lineRule="auto"/>
              <w:ind w:right="-57"/>
              <w:jc w:val="center"/>
              <w:rPr>
                <w:rFonts w:ascii="Palatino Linotype" w:hAnsi="Palatino Linotype" w:cs="Times New Roman"/>
                <w:b/>
                <w:sz w:val="24"/>
                <w:szCs w:val="24"/>
              </w:rPr>
            </w:pPr>
            <w:r w:rsidRPr="00103D91">
              <w:rPr>
                <w:rFonts w:ascii="Palatino Linotype" w:hAnsi="Palatino Linotype" w:cs="Times New Roman"/>
                <w:b/>
                <w:sz w:val="24"/>
                <w:szCs w:val="24"/>
              </w:rPr>
              <w:t>2</w:t>
            </w:r>
          </w:p>
        </w:tc>
      </w:tr>
    </w:tbl>
    <w:p w:rsidR="00305570" w:rsidRPr="00103D91" w:rsidRDefault="003B45B7" w:rsidP="00103D91">
      <w:pPr>
        <w:pStyle w:val="Vnbnnidung180"/>
        <w:shd w:val="clear" w:color="auto" w:fill="auto"/>
        <w:spacing w:before="0" w:after="0" w:line="288" w:lineRule="auto"/>
        <w:ind w:left="2880" w:firstLine="720"/>
        <w:rPr>
          <w:rFonts w:ascii="Palatino Linotype" w:hAnsi="Palatino Linotype" w:cs="Times New Roman"/>
          <w:sz w:val="24"/>
          <w:szCs w:val="24"/>
        </w:rPr>
      </w:pPr>
      <w:r w:rsidRPr="00103D91">
        <w:rPr>
          <w:rFonts w:ascii="Palatino Linotype" w:hAnsi="Palatino Linotype" w:cs="Times New Roman"/>
          <w:sz w:val="24"/>
          <w:szCs w:val="24"/>
        </w:rPr>
        <w:t xml:space="preserve">    </w:t>
      </w:r>
      <w:r w:rsidR="005828CB" w:rsidRPr="00103D91">
        <w:rPr>
          <w:rFonts w:ascii="Palatino Linotype" w:hAnsi="Palatino Linotype" w:cs="Times New Roman"/>
          <w:sz w:val="24"/>
          <w:szCs w:val="24"/>
        </w:rPr>
        <w:t>(Nguồn: Số liệu điều tra tháng 7/2018 – 2/2020</w:t>
      </w:r>
      <w:r w:rsidR="00305570" w:rsidRPr="00103D91">
        <w:rPr>
          <w:rFonts w:ascii="Palatino Linotype" w:hAnsi="Palatino Linotype" w:cs="Times New Roman"/>
          <w:sz w:val="24"/>
          <w:szCs w:val="24"/>
        </w:rPr>
        <w:t>)</w:t>
      </w:r>
    </w:p>
    <w:p w:rsidR="00197749" w:rsidRDefault="004F5FE1" w:rsidP="000B4053">
      <w:pPr>
        <w:pStyle w:val="Vnbnnidung180"/>
        <w:shd w:val="clear" w:color="auto" w:fill="auto"/>
        <w:spacing w:before="0" w:after="0" w:line="288" w:lineRule="auto"/>
        <w:ind w:firstLine="720"/>
        <w:rPr>
          <w:rFonts w:ascii="Palatino Linotype" w:eastAsiaTheme="minorHAnsi" w:hAnsi="Palatino Linotype" w:cs="Times New Roman"/>
          <w:color w:val="000000"/>
          <w:sz w:val="24"/>
          <w:szCs w:val="24"/>
        </w:rPr>
      </w:pPr>
      <w:r w:rsidRPr="00103D91">
        <w:rPr>
          <w:rStyle w:val="fontstyle01"/>
          <w:rFonts w:ascii="Palatino Linotype" w:hAnsi="Palatino Linotype"/>
          <w:b w:val="0"/>
          <w:sz w:val="24"/>
          <w:szCs w:val="24"/>
        </w:rPr>
        <w:t xml:space="preserve">Trước đây, </w:t>
      </w:r>
      <w:r w:rsidR="00400A25" w:rsidRPr="00103D91">
        <w:rPr>
          <w:rStyle w:val="fontstyle01"/>
          <w:rFonts w:ascii="Palatino Linotype" w:hAnsi="Palatino Linotype"/>
          <w:b w:val="0"/>
          <w:sz w:val="24"/>
          <w:szCs w:val="24"/>
        </w:rPr>
        <w:t xml:space="preserve">thực hành hệ thống tín ngưỡng cư dân thuỷ diện sông Hương </w:t>
      </w:r>
      <w:r w:rsidRPr="00103D91">
        <w:rPr>
          <w:rStyle w:val="fontstyle01"/>
          <w:rFonts w:ascii="Palatino Linotype" w:hAnsi="Palatino Linotype"/>
          <w:b w:val="0"/>
          <w:sz w:val="24"/>
          <w:szCs w:val="24"/>
        </w:rPr>
        <w:t xml:space="preserve">là những </w:t>
      </w:r>
      <w:r w:rsidR="00400A25" w:rsidRPr="00103D91">
        <w:rPr>
          <w:rStyle w:val="fontstyle01"/>
          <w:rFonts w:ascii="Palatino Linotype" w:hAnsi="Palatino Linotype"/>
          <w:b w:val="0"/>
          <w:sz w:val="24"/>
          <w:szCs w:val="24"/>
        </w:rPr>
        <w:t xml:space="preserve">tín ngưỡng cư dân nông nghiệp (tế thành hoàng, lễ cúng rào, lễ tế ở đình vạn) và ở các gia đình (thờ cúng ông bà, tổ tiên, lễ cầu an trong họ). </w:t>
      </w:r>
      <w:r w:rsidR="003F2C3D" w:rsidRPr="00103D91">
        <w:rPr>
          <w:rStyle w:val="fontstyle01"/>
          <w:rFonts w:ascii="Palatino Linotype" w:hAnsi="Palatino Linotype"/>
          <w:b w:val="0"/>
          <w:sz w:val="24"/>
          <w:szCs w:val="24"/>
        </w:rPr>
        <w:t>Hiện nay, tại các khu TĐC cư dân thực hành các nghi lễ liên quan đến cộng đồng như: Tết Nguyên đán, Nguyên tiêu (15/1 âm lịch), cúng Đất (Mẫu Địa), Lễ cúng Âm hồn (23/5 âm lịch), Rằm tháng 7, cúng ngày 30 và 14, 15 âm lịch hàng tháng, cúng tất niên, đầu năm...</w:t>
      </w:r>
      <w:r w:rsidR="003F2C3D">
        <w:rPr>
          <w:rStyle w:val="fontstyle01"/>
          <w:rFonts w:ascii="Palatino Linotype" w:hAnsi="Palatino Linotype"/>
          <w:b w:val="0"/>
          <w:sz w:val="24"/>
          <w:szCs w:val="24"/>
        </w:rPr>
        <w:t xml:space="preserve">Đối với các hộ gia đình có </w:t>
      </w:r>
      <w:r w:rsidRPr="00103D91">
        <w:rPr>
          <w:rStyle w:val="fontstyle01"/>
          <w:rFonts w:ascii="Palatino Linotype" w:hAnsi="Palatino Linotype"/>
          <w:b w:val="0"/>
          <w:sz w:val="24"/>
          <w:szCs w:val="24"/>
        </w:rPr>
        <w:t xml:space="preserve">sinh kế </w:t>
      </w:r>
      <w:r w:rsidR="003F2C3D">
        <w:rPr>
          <w:rStyle w:val="fontstyle01"/>
          <w:rFonts w:ascii="Palatino Linotype" w:hAnsi="Palatino Linotype"/>
          <w:b w:val="0"/>
          <w:sz w:val="24"/>
          <w:szCs w:val="24"/>
        </w:rPr>
        <w:t xml:space="preserve">đánh bắt cá, khai thác cát sỏi, thuyền du lịch vẫn duy trì </w:t>
      </w:r>
      <w:r w:rsidR="000B4053">
        <w:rPr>
          <w:rStyle w:val="fontstyle01"/>
          <w:rFonts w:ascii="Palatino Linotype" w:hAnsi="Palatino Linotype"/>
          <w:b w:val="0"/>
          <w:sz w:val="24"/>
          <w:szCs w:val="24"/>
        </w:rPr>
        <w:t xml:space="preserve">thực hành </w:t>
      </w:r>
      <w:r w:rsidR="00400A25" w:rsidRPr="00103D91">
        <w:rPr>
          <w:rStyle w:val="fontstyle01"/>
          <w:rFonts w:ascii="Palatino Linotype" w:hAnsi="Palatino Linotype"/>
          <w:b w:val="0"/>
          <w:sz w:val="24"/>
          <w:szCs w:val="24"/>
        </w:rPr>
        <w:t>các lễ: Lễ đầu năm của chu kỳ đánh bắt, lễ cúng tổ nghề, lễ cúng Rằm tháng bảy, lễ cúng Tam phủ là những nghi lễ, cúng tế quan trọng nhất trong cộng đồng cư dân (Nguyễn Mạnh Hà, 2020, tr. 108 - 109).</w:t>
      </w:r>
      <w:r w:rsidR="000B4053" w:rsidRPr="000B4053">
        <w:rPr>
          <w:rFonts w:ascii="Palatino Linotype" w:eastAsiaTheme="minorHAnsi" w:hAnsi="Palatino Linotype" w:cs="Times New Roman"/>
          <w:color w:val="000000"/>
          <w:sz w:val="24"/>
          <w:szCs w:val="24"/>
        </w:rPr>
        <w:t xml:space="preserve"> </w:t>
      </w:r>
    </w:p>
    <w:p w:rsidR="000B4053" w:rsidRPr="00103D91" w:rsidRDefault="00197749" w:rsidP="00197749">
      <w:pPr>
        <w:pStyle w:val="Vnbnnidung180"/>
        <w:shd w:val="clear" w:color="auto" w:fill="auto"/>
        <w:spacing w:before="0" w:after="0" w:line="288" w:lineRule="auto"/>
        <w:ind w:firstLine="567"/>
        <w:rPr>
          <w:rFonts w:ascii="Palatino Linotype" w:hAnsi="Palatino Linotype"/>
          <w:bCs/>
          <w:color w:val="000000"/>
          <w:sz w:val="24"/>
          <w:szCs w:val="24"/>
        </w:rPr>
      </w:pPr>
      <w:r w:rsidRPr="00103D91">
        <w:rPr>
          <w:rStyle w:val="fontstyle01"/>
          <w:rFonts w:ascii="Palatino Linotype" w:hAnsi="Palatino Linotype"/>
          <w:b w:val="0"/>
          <w:sz w:val="24"/>
          <w:szCs w:val="24"/>
        </w:rPr>
        <w:t>C</w:t>
      </w:r>
      <w:r w:rsidRPr="00103D91">
        <w:rPr>
          <w:rFonts w:ascii="Palatino Linotype" w:hAnsi="Palatino Linotype" w:cs="Times New Roman"/>
          <w:sz w:val="24"/>
          <w:szCs w:val="24"/>
          <w:lang w:val="nl-NL"/>
        </w:rPr>
        <w:t xml:space="preserve">hính sách di dời, giải toả, TĐC đã tách cư dân ra khỏi môi trường sống, không gian sinh tồn cũ, biểu hiện sự thích ứng văn hoá của cư dân </w:t>
      </w:r>
      <w:r w:rsidRPr="00103D91">
        <w:rPr>
          <w:rFonts w:ascii="Palatino Linotype" w:eastAsiaTheme="minorHAnsi" w:hAnsi="Palatino Linotype" w:cs="Times New Roman"/>
          <w:color w:val="000000"/>
          <w:sz w:val="24"/>
          <w:szCs w:val="24"/>
        </w:rPr>
        <w:t xml:space="preserve">khi thay đổi môi trường, điều kiện sống, và đó cũng là sự giao lưu tiếp biến văn hóa. </w:t>
      </w:r>
      <w:r>
        <w:rPr>
          <w:rFonts w:ascii="Palatino Linotype" w:eastAsiaTheme="minorHAnsi" w:hAnsi="Palatino Linotype" w:cs="Times New Roman"/>
          <w:color w:val="000000"/>
          <w:sz w:val="24"/>
          <w:szCs w:val="24"/>
        </w:rPr>
        <w:t xml:space="preserve">Quá trình </w:t>
      </w:r>
      <w:r w:rsidR="0019309B">
        <w:rPr>
          <w:rFonts w:ascii="Palatino Linotype" w:eastAsiaTheme="minorHAnsi" w:hAnsi="Palatino Linotype" w:cs="Times New Roman"/>
          <w:color w:val="000000"/>
          <w:sz w:val="24"/>
          <w:szCs w:val="24"/>
        </w:rPr>
        <w:t xml:space="preserve">biến đổi </w:t>
      </w:r>
      <w:r w:rsidR="00304799">
        <w:rPr>
          <w:rFonts w:ascii="Palatino Linotype" w:eastAsiaTheme="minorHAnsi" w:hAnsi="Palatino Linotype" w:cs="Times New Roman"/>
          <w:color w:val="000000"/>
          <w:sz w:val="24"/>
          <w:szCs w:val="24"/>
        </w:rPr>
        <w:t xml:space="preserve">này </w:t>
      </w:r>
      <w:r w:rsidR="0019309B">
        <w:rPr>
          <w:rFonts w:ascii="Palatino Linotype" w:eastAsiaTheme="minorHAnsi" w:hAnsi="Palatino Linotype" w:cs="Times New Roman"/>
          <w:color w:val="000000"/>
          <w:sz w:val="24"/>
          <w:szCs w:val="24"/>
        </w:rPr>
        <w:t xml:space="preserve">cần được xem xét, </w:t>
      </w:r>
      <w:r w:rsidR="000B4053" w:rsidRPr="00103D91">
        <w:rPr>
          <w:rFonts w:ascii="Palatino Linotype" w:eastAsiaTheme="minorHAnsi" w:hAnsi="Palatino Linotype" w:cs="Times New Roman"/>
          <w:color w:val="000000"/>
          <w:sz w:val="24"/>
          <w:szCs w:val="24"/>
        </w:rPr>
        <w:t xml:space="preserve">nhận diện xu thế vận động, tìm ra các giá trị tâm linh để có những giải pháp bảo tồn, phát huy giá trị văn hóa và hạn chế các yếu tố mê tín, cản trở </w:t>
      </w:r>
      <w:r w:rsidR="000B4053" w:rsidRPr="00103D91">
        <w:rPr>
          <w:rFonts w:ascii="Palatino Linotype" w:hAnsi="Palatino Linotype" w:cs="Times New Roman"/>
          <w:sz w:val="24"/>
          <w:szCs w:val="24"/>
          <w:lang w:val="nl-NL"/>
        </w:rPr>
        <w:t>trong tiến trình phát triển hội nhập của cộng đồng cư dân.</w:t>
      </w:r>
    </w:p>
    <w:p w:rsidR="007842B9" w:rsidRPr="00103D91" w:rsidRDefault="00D43962" w:rsidP="00103D91">
      <w:pPr>
        <w:pStyle w:val="Vnbnnidung180"/>
        <w:shd w:val="clear" w:color="auto" w:fill="auto"/>
        <w:spacing w:before="0" w:after="0" w:line="288" w:lineRule="auto"/>
        <w:ind w:firstLine="567"/>
        <w:rPr>
          <w:rFonts w:ascii="Palatino Linotype" w:hAnsi="Palatino Linotype" w:cs="Times New Roman"/>
          <w:b/>
          <w:sz w:val="24"/>
          <w:szCs w:val="24"/>
          <w:lang w:val="nl-NL"/>
        </w:rPr>
      </w:pPr>
      <w:r w:rsidRPr="00103D91">
        <w:rPr>
          <w:rFonts w:ascii="Palatino Linotype" w:hAnsi="Palatino Linotype" w:cs="Times New Roman"/>
          <w:b/>
          <w:sz w:val="24"/>
          <w:szCs w:val="24"/>
          <w:lang w:val="nl-NL"/>
        </w:rPr>
        <w:t xml:space="preserve">4. </w:t>
      </w:r>
      <w:r w:rsidR="00EA25DD" w:rsidRPr="00103D91">
        <w:rPr>
          <w:rFonts w:ascii="Palatino Linotype" w:hAnsi="Palatino Linotype" w:cs="Times New Roman"/>
          <w:b/>
          <w:sz w:val="24"/>
          <w:szCs w:val="24"/>
          <w:lang w:val="nl-NL"/>
        </w:rPr>
        <w:t>Nhận xét</w:t>
      </w:r>
    </w:p>
    <w:p w:rsidR="005B1857" w:rsidRPr="00103D91" w:rsidRDefault="003C6238" w:rsidP="00103D91">
      <w:pPr>
        <w:spacing w:after="0" w:line="288" w:lineRule="auto"/>
        <w:ind w:firstLine="567"/>
        <w:jc w:val="both"/>
        <w:rPr>
          <w:rFonts w:ascii="Palatino Linotype" w:hAnsi="Palatino Linotype"/>
          <w:color w:val="000000"/>
          <w:sz w:val="24"/>
          <w:szCs w:val="24"/>
          <w:lang w:val="vi-VN"/>
        </w:rPr>
      </w:pPr>
      <w:r w:rsidRPr="00103D91">
        <w:rPr>
          <w:rFonts w:ascii="Palatino Linotype" w:hAnsi="Palatino Linotype"/>
          <w:color w:val="000000"/>
          <w:sz w:val="24"/>
          <w:szCs w:val="24"/>
        </w:rPr>
        <w:t xml:space="preserve">Quá trình TĐC </w:t>
      </w:r>
      <w:r w:rsidR="009A6B04" w:rsidRPr="00103D91">
        <w:rPr>
          <w:rFonts w:ascii="Palatino Linotype" w:hAnsi="Palatino Linotype"/>
          <w:color w:val="000000"/>
          <w:sz w:val="24"/>
          <w:szCs w:val="24"/>
        </w:rPr>
        <w:t>cư dân thuỷ diện sông Hương trải qua một quãng thời gian</w:t>
      </w:r>
      <w:r w:rsidR="00853743" w:rsidRPr="00103D91">
        <w:rPr>
          <w:rFonts w:ascii="Palatino Linotype" w:hAnsi="Palatino Linotype"/>
          <w:color w:val="000000"/>
          <w:sz w:val="24"/>
          <w:szCs w:val="24"/>
        </w:rPr>
        <w:t xml:space="preserve"> trên dưới</w:t>
      </w:r>
      <w:r w:rsidR="00AB3ADC" w:rsidRPr="00103D91">
        <w:rPr>
          <w:rFonts w:ascii="Palatino Linotype" w:hAnsi="Palatino Linotype"/>
          <w:color w:val="000000"/>
          <w:sz w:val="24"/>
          <w:szCs w:val="24"/>
        </w:rPr>
        <w:t xml:space="preserve"> 3</w:t>
      </w:r>
      <w:r w:rsidR="009A6B04" w:rsidRPr="00103D91">
        <w:rPr>
          <w:rFonts w:ascii="Palatino Linotype" w:hAnsi="Palatino Linotype"/>
          <w:color w:val="000000"/>
          <w:sz w:val="24"/>
          <w:szCs w:val="24"/>
        </w:rPr>
        <w:t xml:space="preserve">5 năm, </w:t>
      </w:r>
      <w:r w:rsidR="005B1857" w:rsidRPr="00103D91">
        <w:rPr>
          <w:rFonts w:ascii="Palatino Linotype" w:hAnsi="Palatino Linotype"/>
          <w:color w:val="000000"/>
          <w:sz w:val="24"/>
          <w:szCs w:val="24"/>
        </w:rPr>
        <w:t>đời sống kinh tế, xã hội của cư dân được cải thiện</w:t>
      </w:r>
      <w:r w:rsidR="00874DA5" w:rsidRPr="00103D91">
        <w:rPr>
          <w:rFonts w:ascii="Palatino Linotype" w:hAnsi="Palatino Linotype"/>
          <w:color w:val="000000"/>
          <w:sz w:val="24"/>
          <w:szCs w:val="24"/>
        </w:rPr>
        <w:t>:</w:t>
      </w:r>
      <w:r w:rsidR="005B1857" w:rsidRPr="00103D91">
        <w:rPr>
          <w:rFonts w:ascii="Palatino Linotype" w:hAnsi="Palatino Linotype"/>
          <w:color w:val="000000"/>
          <w:sz w:val="24"/>
          <w:szCs w:val="24"/>
        </w:rPr>
        <w:t xml:space="preserve"> nơi cư trú, sinh kế, thu nhập, mức sống đến các dịch vụ cơ bản như giáo dục, y tế, thông tin và cả quan hệ xã hội. </w:t>
      </w:r>
      <w:r w:rsidR="00874DA5" w:rsidRPr="00103D91">
        <w:rPr>
          <w:rFonts w:ascii="Palatino Linotype" w:hAnsi="Palatino Linotype"/>
          <w:color w:val="000000"/>
          <w:sz w:val="24"/>
          <w:szCs w:val="24"/>
        </w:rPr>
        <w:t>Tuy nhiên, TĐC đem đến</w:t>
      </w:r>
      <w:r w:rsidR="005B1857" w:rsidRPr="00103D91">
        <w:rPr>
          <w:rFonts w:ascii="Palatino Linotype" w:hAnsi="Palatino Linotype"/>
          <w:sz w:val="24"/>
          <w:szCs w:val="24"/>
          <w:lang w:eastAsia="vi-VN" w:bidi="vi-VN"/>
        </w:rPr>
        <w:t xml:space="preserve"> những khó khăn, thách thức</w:t>
      </w:r>
      <w:r w:rsidR="000E3AC5" w:rsidRPr="00103D91">
        <w:rPr>
          <w:rFonts w:ascii="Palatino Linotype" w:hAnsi="Palatino Linotype"/>
          <w:sz w:val="24"/>
          <w:szCs w:val="24"/>
          <w:lang w:eastAsia="vi-VN" w:bidi="vi-VN"/>
        </w:rPr>
        <w:t xml:space="preserve"> </w:t>
      </w:r>
      <w:r w:rsidR="00874DA5" w:rsidRPr="00103D91">
        <w:rPr>
          <w:rFonts w:ascii="Palatino Linotype" w:hAnsi="Palatino Linotype"/>
          <w:sz w:val="24"/>
          <w:szCs w:val="24"/>
          <w:lang w:eastAsia="vi-VN" w:bidi="vi-VN"/>
        </w:rPr>
        <w:t>cho cộng đồng cư dân và chính quyền đia phương</w:t>
      </w:r>
      <w:r w:rsidR="00DE3E45" w:rsidRPr="00103D91">
        <w:rPr>
          <w:rFonts w:ascii="Palatino Linotype" w:hAnsi="Palatino Linotype"/>
          <w:sz w:val="24"/>
          <w:szCs w:val="24"/>
          <w:lang w:eastAsia="vi-VN" w:bidi="vi-VN"/>
        </w:rPr>
        <w:t xml:space="preserve">: </w:t>
      </w:r>
      <w:r w:rsidR="005B1857" w:rsidRPr="00103D91">
        <w:rPr>
          <w:rFonts w:ascii="Palatino Linotype" w:hAnsi="Palatino Linotype"/>
          <w:sz w:val="24"/>
          <w:szCs w:val="24"/>
          <w:lang w:eastAsia="vi-VN" w:bidi="vi-VN"/>
        </w:rPr>
        <w:t xml:space="preserve">gia tăng dân số, </w:t>
      </w:r>
      <w:r w:rsidR="009103BF" w:rsidRPr="00103D91">
        <w:rPr>
          <w:rFonts w:ascii="Palatino Linotype" w:hAnsi="Palatino Linotype"/>
          <w:sz w:val="24"/>
          <w:szCs w:val="24"/>
          <w:lang w:eastAsia="vi-VN" w:bidi="vi-VN"/>
        </w:rPr>
        <w:t xml:space="preserve">chuyển đổi sinh kế </w:t>
      </w:r>
      <w:r w:rsidR="00633FEF" w:rsidRPr="00103D91">
        <w:rPr>
          <w:rFonts w:ascii="Palatino Linotype" w:hAnsi="Palatino Linotype"/>
          <w:sz w:val="24"/>
          <w:szCs w:val="24"/>
          <w:lang w:eastAsia="vi-VN" w:bidi="vi-VN"/>
        </w:rPr>
        <w:t xml:space="preserve">những hộ gia đình khai thác cát sỏi, </w:t>
      </w:r>
      <w:r w:rsidR="000F3A59" w:rsidRPr="00103D91">
        <w:rPr>
          <w:rFonts w:ascii="Palatino Linotype" w:hAnsi="Palatino Linotype"/>
          <w:sz w:val="24"/>
          <w:szCs w:val="24"/>
          <w:lang w:eastAsia="vi-VN" w:bidi="vi-VN"/>
        </w:rPr>
        <w:t xml:space="preserve">nợ tiền mua nhà/khu chung cư cũng như các vấn đề </w:t>
      </w:r>
      <w:r w:rsidR="005B1857" w:rsidRPr="00103D91">
        <w:rPr>
          <w:rFonts w:ascii="Palatino Linotype" w:hAnsi="Palatino Linotype"/>
          <w:sz w:val="24"/>
          <w:szCs w:val="24"/>
          <w:lang w:eastAsia="vi-VN" w:bidi="vi-VN"/>
        </w:rPr>
        <w:t>an ninh trật tự xã hội</w:t>
      </w:r>
      <w:r w:rsidR="000F3A59" w:rsidRPr="00103D91">
        <w:rPr>
          <w:rFonts w:ascii="Palatino Linotype" w:hAnsi="Palatino Linotype"/>
          <w:sz w:val="24"/>
          <w:szCs w:val="24"/>
          <w:lang w:eastAsia="vi-VN" w:bidi="vi-VN"/>
        </w:rPr>
        <w:t xml:space="preserve"> t</w:t>
      </w:r>
      <w:r w:rsidR="00DE3E45" w:rsidRPr="00103D91">
        <w:rPr>
          <w:rFonts w:ascii="Palatino Linotype" w:hAnsi="Palatino Linotype"/>
          <w:sz w:val="24"/>
          <w:szCs w:val="24"/>
          <w:lang w:eastAsia="vi-VN" w:bidi="vi-VN"/>
        </w:rPr>
        <w:t>ại khu TĐC</w:t>
      </w:r>
      <w:r w:rsidR="005B1857" w:rsidRPr="00103D91">
        <w:rPr>
          <w:rFonts w:ascii="Palatino Linotype" w:hAnsi="Palatino Linotype"/>
          <w:sz w:val="24"/>
          <w:szCs w:val="24"/>
          <w:lang w:eastAsia="vi-VN" w:bidi="vi-VN"/>
        </w:rPr>
        <w:t xml:space="preserve"> </w:t>
      </w:r>
      <w:r w:rsidR="00230365" w:rsidRPr="00103D91">
        <w:rPr>
          <w:rFonts w:ascii="Palatino Linotype" w:hAnsi="Palatino Linotype"/>
          <w:sz w:val="24"/>
          <w:szCs w:val="24"/>
          <w:lang w:eastAsia="vi-VN" w:bidi="vi-VN"/>
        </w:rPr>
        <w:t>là n</w:t>
      </w:r>
      <w:r w:rsidR="005B1857" w:rsidRPr="00103D91">
        <w:rPr>
          <w:rFonts w:ascii="Palatino Linotype" w:hAnsi="Palatino Linotype"/>
          <w:sz w:val="24"/>
          <w:szCs w:val="24"/>
          <w:lang w:eastAsia="vi-VN" w:bidi="vi-VN"/>
        </w:rPr>
        <w:t xml:space="preserve">hững </w:t>
      </w:r>
      <w:r w:rsidR="005B1857" w:rsidRPr="00103D91">
        <w:rPr>
          <w:rFonts w:ascii="Palatino Linotype" w:hAnsi="Palatino Linotype"/>
          <w:spacing w:val="2"/>
          <w:sz w:val="24"/>
          <w:szCs w:val="24"/>
          <w:lang w:val="vi-VN"/>
        </w:rPr>
        <w:t xml:space="preserve">vấn đề cấp bách </w:t>
      </w:r>
      <w:r w:rsidR="00AF0599" w:rsidRPr="00103D91">
        <w:rPr>
          <w:rFonts w:ascii="Palatino Linotype" w:hAnsi="Palatino Linotype"/>
          <w:spacing w:val="2"/>
          <w:sz w:val="24"/>
          <w:szCs w:val="24"/>
        </w:rPr>
        <w:t>đang đặt ra cho các nhà hoạch định chính sách ở</w:t>
      </w:r>
      <w:r w:rsidR="005B1857" w:rsidRPr="00103D91">
        <w:rPr>
          <w:rFonts w:ascii="Palatino Linotype" w:hAnsi="Palatino Linotype"/>
          <w:spacing w:val="2"/>
          <w:sz w:val="24"/>
          <w:szCs w:val="24"/>
          <w:lang w:val="vi-VN"/>
        </w:rPr>
        <w:t xml:space="preserve"> địa phương</w:t>
      </w:r>
      <w:r w:rsidR="00276D10" w:rsidRPr="00103D91">
        <w:rPr>
          <w:rFonts w:ascii="Palatino Linotype" w:hAnsi="Palatino Linotype"/>
          <w:spacing w:val="2"/>
          <w:sz w:val="24"/>
          <w:szCs w:val="24"/>
        </w:rPr>
        <w:t xml:space="preserve"> có những giải pháp </w:t>
      </w:r>
      <w:r w:rsidR="00C91126" w:rsidRPr="00103D91">
        <w:rPr>
          <w:rFonts w:ascii="Palatino Linotype" w:hAnsi="Palatino Linotype"/>
          <w:spacing w:val="2"/>
          <w:sz w:val="24"/>
          <w:szCs w:val="24"/>
        </w:rPr>
        <w:t>đồng bộ và hiệu quả</w:t>
      </w:r>
      <w:r w:rsidR="005B1857" w:rsidRPr="00103D91">
        <w:rPr>
          <w:rFonts w:ascii="Palatino Linotype" w:hAnsi="Palatino Linotype"/>
          <w:sz w:val="24"/>
          <w:szCs w:val="24"/>
          <w:lang w:eastAsia="vi-VN" w:bidi="vi-VN"/>
        </w:rPr>
        <w:t>.</w:t>
      </w:r>
    </w:p>
    <w:p w:rsidR="00A2461E" w:rsidRPr="00103D91" w:rsidRDefault="000C5911" w:rsidP="00103D91">
      <w:pPr>
        <w:spacing w:after="0" w:line="288" w:lineRule="auto"/>
        <w:ind w:firstLine="567"/>
        <w:jc w:val="both"/>
        <w:rPr>
          <w:rFonts w:ascii="Palatino Linotype" w:hAnsi="Palatino Linotype" w:cs="Times New Roman"/>
          <w:color w:val="000000"/>
          <w:sz w:val="24"/>
          <w:szCs w:val="24"/>
        </w:rPr>
      </w:pPr>
      <w:r w:rsidRPr="00103D91">
        <w:rPr>
          <w:rFonts w:ascii="Palatino Linotype" w:hAnsi="Palatino Linotype"/>
          <w:sz w:val="24"/>
          <w:szCs w:val="24"/>
        </w:rPr>
        <w:lastRenderedPageBreak/>
        <w:t>C</w:t>
      </w:r>
      <w:r w:rsidR="007842B9" w:rsidRPr="00103D91">
        <w:rPr>
          <w:rFonts w:ascii="Palatino Linotype" w:hAnsi="Palatino Linotype"/>
          <w:sz w:val="24"/>
          <w:szCs w:val="24"/>
        </w:rPr>
        <w:t xml:space="preserve">ác tổ chức chính trị xã hội tại các khu TĐC </w:t>
      </w:r>
      <w:r w:rsidR="0094326A" w:rsidRPr="00103D91">
        <w:rPr>
          <w:rFonts w:ascii="Palatino Linotype" w:hAnsi="Palatino Linotype"/>
          <w:sz w:val="24"/>
          <w:szCs w:val="24"/>
        </w:rPr>
        <w:t>(</w:t>
      </w:r>
      <w:r w:rsidR="007842B9" w:rsidRPr="00103D91">
        <w:rPr>
          <w:rFonts w:ascii="Palatino Linotype" w:hAnsi="Palatino Linotype"/>
          <w:sz w:val="24"/>
          <w:szCs w:val="24"/>
        </w:rPr>
        <w:t>Chi bộ đảng, Hội phụ nữ, Đoàn thanh niên</w:t>
      </w:r>
      <w:r w:rsidR="004318C7" w:rsidRPr="00103D91">
        <w:rPr>
          <w:rFonts w:ascii="Palatino Linotype" w:hAnsi="Palatino Linotype"/>
          <w:sz w:val="24"/>
          <w:szCs w:val="24"/>
        </w:rPr>
        <w:t>…</w:t>
      </w:r>
      <w:r w:rsidR="0094326A" w:rsidRPr="00103D91">
        <w:rPr>
          <w:rFonts w:ascii="Palatino Linotype" w:hAnsi="Palatino Linotype"/>
          <w:sz w:val="24"/>
          <w:szCs w:val="24"/>
        </w:rPr>
        <w:t xml:space="preserve">) </w:t>
      </w:r>
      <w:r w:rsidR="007842B9" w:rsidRPr="00103D91">
        <w:rPr>
          <w:rFonts w:ascii="Palatino Linotype" w:hAnsi="Palatino Linotype"/>
          <w:sz w:val="24"/>
          <w:szCs w:val="24"/>
        </w:rPr>
        <w:t xml:space="preserve">đã thay thế các tổ chức xã hội truyền thống của cư dân; </w:t>
      </w:r>
      <w:r w:rsidR="007842B9" w:rsidRPr="00103D91">
        <w:rPr>
          <w:rFonts w:ascii="Palatino Linotype" w:hAnsi="Palatino Linotype"/>
          <w:sz w:val="24"/>
          <w:szCs w:val="24"/>
          <w:lang w:val="vi-VN"/>
        </w:rPr>
        <w:t xml:space="preserve">quản lý </w:t>
      </w:r>
      <w:r w:rsidR="007842B9" w:rsidRPr="00103D91">
        <w:rPr>
          <w:rFonts w:ascii="Palatino Linotype" w:hAnsi="Palatino Linotype"/>
          <w:sz w:val="24"/>
          <w:szCs w:val="24"/>
        </w:rPr>
        <w:t>n</w:t>
      </w:r>
      <w:r w:rsidR="007842B9" w:rsidRPr="00103D91">
        <w:rPr>
          <w:rFonts w:ascii="Palatino Linotype" w:hAnsi="Palatino Linotype"/>
          <w:sz w:val="24"/>
          <w:szCs w:val="24"/>
          <w:lang w:val="vi-VN"/>
        </w:rPr>
        <w:t>hà nước qua hệ thống</w:t>
      </w:r>
      <w:r w:rsidR="007842B9" w:rsidRPr="00103D91">
        <w:rPr>
          <w:rFonts w:ascii="Palatino Linotype" w:hAnsi="Palatino Linotype"/>
          <w:sz w:val="24"/>
          <w:szCs w:val="24"/>
        </w:rPr>
        <w:t xml:space="preserve"> các</w:t>
      </w:r>
      <w:r w:rsidR="007842B9" w:rsidRPr="00103D91">
        <w:rPr>
          <w:rFonts w:ascii="Palatino Linotype" w:hAnsi="Palatino Linotype"/>
          <w:sz w:val="24"/>
          <w:szCs w:val="24"/>
          <w:lang w:val="vi-VN"/>
        </w:rPr>
        <w:t xml:space="preserve"> tổ chức chính trị, xã hội</w:t>
      </w:r>
      <w:r w:rsidR="007842B9" w:rsidRPr="00103D91">
        <w:rPr>
          <w:rFonts w:ascii="Palatino Linotype" w:hAnsi="Palatino Linotype"/>
          <w:color w:val="000000"/>
          <w:sz w:val="24"/>
          <w:szCs w:val="24"/>
          <w:lang w:val="vi-VN"/>
        </w:rPr>
        <w:t xml:space="preserve"> đã tác động trực tiếp đến đời sống văn hoá</w:t>
      </w:r>
      <w:r w:rsidR="007842B9" w:rsidRPr="00103D91">
        <w:rPr>
          <w:rFonts w:ascii="Palatino Linotype" w:hAnsi="Palatino Linotype"/>
          <w:color w:val="000000"/>
          <w:sz w:val="24"/>
          <w:szCs w:val="24"/>
        </w:rPr>
        <w:t xml:space="preserve">, thực hiện chấp hành chủ trương </w:t>
      </w:r>
      <w:r w:rsidR="007842B9" w:rsidRPr="00103D91">
        <w:rPr>
          <w:rFonts w:ascii="Palatino Linotype" w:hAnsi="Palatino Linotype"/>
          <w:color w:val="000000"/>
          <w:sz w:val="24"/>
          <w:szCs w:val="24"/>
          <w:lang w:val="vi-VN"/>
        </w:rPr>
        <w:t>đường lối, chính sách, pháp luật của Đảng và Nhà nước</w:t>
      </w:r>
      <w:r w:rsidR="007842B9" w:rsidRPr="00103D91">
        <w:rPr>
          <w:rFonts w:ascii="Palatino Linotype" w:hAnsi="Palatino Linotype"/>
          <w:color w:val="000000"/>
          <w:sz w:val="24"/>
          <w:szCs w:val="24"/>
        </w:rPr>
        <w:t>.</w:t>
      </w:r>
      <w:r w:rsidR="007842B9" w:rsidRPr="00103D91">
        <w:rPr>
          <w:rFonts w:ascii="Palatino Linotype" w:hAnsi="Palatino Linotype"/>
          <w:color w:val="000000"/>
          <w:sz w:val="24"/>
          <w:szCs w:val="24"/>
          <w:lang w:val="vi-VN"/>
        </w:rPr>
        <w:t xml:space="preserve"> </w:t>
      </w:r>
      <w:r w:rsidR="00AB7651" w:rsidRPr="00103D91">
        <w:rPr>
          <w:rFonts w:ascii="Palatino Linotype" w:hAnsi="Palatino Linotype"/>
          <w:spacing w:val="2"/>
          <w:sz w:val="24"/>
          <w:szCs w:val="24"/>
        </w:rPr>
        <w:t xml:space="preserve">Cư dân tiếp cận các dịch vụ xã hội như: </w:t>
      </w:r>
      <w:r w:rsidR="00AB7651" w:rsidRPr="00103D91">
        <w:rPr>
          <w:rFonts w:ascii="Palatino Linotype" w:hAnsi="Palatino Linotype" w:cs="Times New Roman"/>
          <w:color w:val="000000"/>
          <w:sz w:val="24"/>
          <w:szCs w:val="24"/>
        </w:rPr>
        <w:t xml:space="preserve">các phương tiện nghe nhìn, </w:t>
      </w:r>
      <w:r w:rsidR="00AB7651" w:rsidRPr="00103D91">
        <w:rPr>
          <w:rFonts w:ascii="Palatino Linotype" w:hAnsi="Palatino Linotype" w:cs="Times New Roman"/>
          <w:color w:val="000000"/>
          <w:sz w:val="24"/>
          <w:szCs w:val="24"/>
          <w:lang w:val="vi-VN"/>
        </w:rPr>
        <w:t xml:space="preserve">truyền thông đại chúng </w:t>
      </w:r>
      <w:r w:rsidR="00AB7651" w:rsidRPr="00103D91">
        <w:rPr>
          <w:rFonts w:ascii="Palatino Linotype" w:hAnsi="Palatino Linotype" w:cs="Times New Roman"/>
          <w:color w:val="000000"/>
          <w:sz w:val="24"/>
          <w:szCs w:val="24"/>
        </w:rPr>
        <w:t>(loa, đài phát thanh địa phương), vui chơi giải trí</w:t>
      </w:r>
      <w:r w:rsidR="00AB7651" w:rsidRPr="00103D91">
        <w:rPr>
          <w:rFonts w:ascii="Palatino Linotype" w:hAnsi="Palatino Linotype" w:cs="Times New Roman"/>
          <w:color w:val="000000"/>
          <w:sz w:val="24"/>
          <w:szCs w:val="24"/>
          <w:lang w:val="vi-VN"/>
        </w:rPr>
        <w:t xml:space="preserve"> đã tác động</w:t>
      </w:r>
      <w:r w:rsidR="00A2461E" w:rsidRPr="00103D91">
        <w:rPr>
          <w:rFonts w:ascii="Palatino Linotype" w:hAnsi="Palatino Linotype" w:cs="Times New Roman"/>
          <w:color w:val="000000"/>
          <w:sz w:val="24"/>
          <w:szCs w:val="24"/>
        </w:rPr>
        <w:t>/</w:t>
      </w:r>
      <w:r w:rsidR="00AB7651" w:rsidRPr="00103D91">
        <w:rPr>
          <w:rFonts w:ascii="Palatino Linotype" w:hAnsi="Palatino Linotype" w:cs="Times New Roman"/>
          <w:color w:val="000000"/>
          <w:sz w:val="24"/>
          <w:szCs w:val="24"/>
          <w:lang w:val="vi-VN"/>
        </w:rPr>
        <w:t xml:space="preserve">thay đổi nhận thức, </w:t>
      </w:r>
      <w:r w:rsidR="00AB7651" w:rsidRPr="00103D91">
        <w:rPr>
          <w:rFonts w:ascii="Palatino Linotype" w:hAnsi="Palatino Linotype" w:cs="Times New Roman"/>
          <w:color w:val="000000"/>
          <w:sz w:val="24"/>
          <w:szCs w:val="24"/>
        </w:rPr>
        <w:t>lối sống và quan hệ cộng đồng khu dân cư</w:t>
      </w:r>
      <w:r w:rsidR="00C91126" w:rsidRPr="00103D91">
        <w:rPr>
          <w:rFonts w:ascii="Palatino Linotype" w:hAnsi="Palatino Linotype" w:cs="Times New Roman"/>
          <w:color w:val="000000"/>
          <w:sz w:val="24"/>
          <w:szCs w:val="24"/>
        </w:rPr>
        <w:t>… đã</w:t>
      </w:r>
      <w:r w:rsidR="00AB7651" w:rsidRPr="00103D91">
        <w:rPr>
          <w:rFonts w:ascii="Palatino Linotype" w:hAnsi="Palatino Linotype" w:cs="Times New Roman"/>
          <w:color w:val="000000"/>
          <w:sz w:val="24"/>
          <w:szCs w:val="24"/>
        </w:rPr>
        <w:t xml:space="preserve"> </w:t>
      </w:r>
      <w:r w:rsidR="00C91126" w:rsidRPr="00103D91">
        <w:rPr>
          <w:rFonts w:ascii="Palatino Linotype" w:hAnsi="Palatino Linotype" w:cs="Times New Roman"/>
          <w:color w:val="000000"/>
          <w:sz w:val="24"/>
          <w:szCs w:val="24"/>
        </w:rPr>
        <w:t>cải thiện</w:t>
      </w:r>
      <w:r w:rsidR="00C91126" w:rsidRPr="00103D91">
        <w:rPr>
          <w:rFonts w:ascii="Palatino Linotype" w:hAnsi="Palatino Linotype" w:cs="Times New Roman"/>
          <w:color w:val="000000"/>
          <w:sz w:val="24"/>
          <w:szCs w:val="24"/>
        </w:rPr>
        <w:t xml:space="preserve"> </w:t>
      </w:r>
      <w:r w:rsidR="00AB7651" w:rsidRPr="00103D91">
        <w:rPr>
          <w:rFonts w:ascii="Palatino Linotype" w:hAnsi="Palatino Linotype" w:cs="Times New Roman"/>
          <w:color w:val="000000"/>
          <w:sz w:val="24"/>
          <w:szCs w:val="24"/>
        </w:rPr>
        <w:t>mức sống</w:t>
      </w:r>
      <w:r w:rsidR="00C91126" w:rsidRPr="00103D91">
        <w:rPr>
          <w:rFonts w:ascii="Palatino Linotype" w:hAnsi="Palatino Linotype" w:cs="Times New Roman"/>
          <w:color w:val="000000"/>
          <w:sz w:val="24"/>
          <w:szCs w:val="24"/>
        </w:rPr>
        <w:t>,</w:t>
      </w:r>
      <w:r w:rsidR="00CD3AAF" w:rsidRPr="00103D91">
        <w:rPr>
          <w:rFonts w:ascii="Palatino Linotype" w:hAnsi="Palatino Linotype" w:cs="Times New Roman"/>
          <w:color w:val="000000"/>
          <w:sz w:val="24"/>
          <w:szCs w:val="24"/>
        </w:rPr>
        <w:t xml:space="preserve"> thu hẹp </w:t>
      </w:r>
      <w:r w:rsidR="00AB7651" w:rsidRPr="00103D91">
        <w:rPr>
          <w:rFonts w:ascii="Palatino Linotype" w:hAnsi="Palatino Linotype" w:cs="Times New Roman"/>
          <w:color w:val="000000"/>
          <w:sz w:val="24"/>
          <w:szCs w:val="24"/>
        </w:rPr>
        <w:t xml:space="preserve">khoảng cách </w:t>
      </w:r>
      <w:r w:rsidR="00E701C1" w:rsidRPr="00103D91">
        <w:rPr>
          <w:rFonts w:ascii="Palatino Linotype" w:hAnsi="Palatino Linotype" w:cs="Times New Roman"/>
          <w:color w:val="000000"/>
          <w:sz w:val="24"/>
          <w:szCs w:val="24"/>
        </w:rPr>
        <w:t>giàu nghèo, tạo điều kiện cư dân hội nhập xã hội</w:t>
      </w:r>
      <w:r w:rsidR="00AB7651" w:rsidRPr="00103D91">
        <w:rPr>
          <w:rFonts w:ascii="Palatino Linotype" w:hAnsi="Palatino Linotype" w:cs="Times New Roman"/>
          <w:color w:val="000000"/>
          <w:sz w:val="24"/>
          <w:szCs w:val="24"/>
        </w:rPr>
        <w:t>.</w:t>
      </w:r>
    </w:p>
    <w:p w:rsidR="007842B9" w:rsidRPr="00103D91" w:rsidRDefault="00E85C07" w:rsidP="00103D91">
      <w:pPr>
        <w:spacing w:after="0" w:line="288" w:lineRule="auto"/>
        <w:ind w:firstLine="567"/>
        <w:jc w:val="both"/>
        <w:rPr>
          <w:rStyle w:val="Emphasis"/>
          <w:rFonts w:ascii="Palatino Linotype" w:hAnsi="Palatino Linotype" w:cs="Times New Roman"/>
          <w:i w:val="0"/>
          <w:iCs w:val="0"/>
          <w:color w:val="000000"/>
          <w:sz w:val="24"/>
          <w:szCs w:val="24"/>
        </w:rPr>
      </w:pPr>
      <w:r w:rsidRPr="00103D91">
        <w:rPr>
          <w:rFonts w:ascii="Palatino Linotype" w:hAnsi="Palatino Linotype"/>
          <w:color w:val="000000" w:themeColor="text1"/>
          <w:sz w:val="24"/>
          <w:szCs w:val="24"/>
          <w:lang w:val="nb-NO"/>
        </w:rPr>
        <w:t>V</w:t>
      </w:r>
      <w:r w:rsidRPr="00103D91">
        <w:rPr>
          <w:rFonts w:ascii="Palatino Linotype" w:hAnsi="Palatino Linotype"/>
          <w:color w:val="000000" w:themeColor="text1"/>
          <w:sz w:val="24"/>
          <w:szCs w:val="24"/>
          <w:lang w:val="nb-NO"/>
        </w:rPr>
        <w:t xml:space="preserve">ăn hoá truyền thống </w:t>
      </w:r>
      <w:r w:rsidRPr="00103D91">
        <w:rPr>
          <w:rFonts w:ascii="Palatino Linotype" w:hAnsi="Palatino Linotype"/>
          <w:color w:val="000000" w:themeColor="text1"/>
          <w:sz w:val="24"/>
          <w:szCs w:val="24"/>
          <w:lang w:val="vi-VN"/>
        </w:rPr>
        <w:t xml:space="preserve">của cư dân </w:t>
      </w:r>
      <w:r w:rsidRPr="00103D91">
        <w:rPr>
          <w:rFonts w:ascii="Palatino Linotype" w:hAnsi="Palatino Linotype"/>
          <w:color w:val="000000" w:themeColor="text1"/>
          <w:sz w:val="24"/>
          <w:szCs w:val="24"/>
        </w:rPr>
        <w:t xml:space="preserve">thuỷ diện </w:t>
      </w:r>
      <w:r w:rsidRPr="00103D91">
        <w:rPr>
          <w:rFonts w:ascii="Palatino Linotype" w:hAnsi="Palatino Linotype"/>
          <w:color w:val="000000" w:themeColor="text1"/>
          <w:sz w:val="24"/>
          <w:szCs w:val="24"/>
          <w:lang w:val="vi-VN"/>
        </w:rPr>
        <w:t xml:space="preserve">sông </w:t>
      </w:r>
      <w:r w:rsidRPr="00103D91">
        <w:rPr>
          <w:rFonts w:ascii="Palatino Linotype" w:hAnsi="Palatino Linotype"/>
          <w:color w:val="000000" w:themeColor="text1"/>
          <w:sz w:val="24"/>
          <w:szCs w:val="24"/>
        </w:rPr>
        <w:t xml:space="preserve">Hương ở miền Trung nói riêng và </w:t>
      </w:r>
      <w:r w:rsidRPr="00103D91">
        <w:rPr>
          <w:rFonts w:ascii="Palatino Linotype" w:hAnsi="Palatino Linotype"/>
          <w:color w:val="000000" w:themeColor="text1"/>
          <w:sz w:val="24"/>
          <w:szCs w:val="24"/>
          <w:lang w:val="vi-VN"/>
        </w:rPr>
        <w:t>Việt Nam nói chung</w:t>
      </w:r>
      <w:r w:rsidRPr="00103D91">
        <w:rPr>
          <w:rFonts w:ascii="Palatino Linotype" w:hAnsi="Palatino Linotype"/>
          <w:color w:val="000000" w:themeColor="text1"/>
          <w:sz w:val="24"/>
          <w:szCs w:val="24"/>
        </w:rPr>
        <w:t xml:space="preserve"> sẽ biến mất trong tương lai. </w:t>
      </w:r>
      <w:r w:rsidR="00CD3AAF" w:rsidRPr="00103D91">
        <w:rPr>
          <w:rFonts w:ascii="Palatino Linotype" w:hAnsi="Palatino Linotype"/>
          <w:color w:val="000000" w:themeColor="text1"/>
          <w:sz w:val="24"/>
          <w:szCs w:val="24"/>
        </w:rPr>
        <w:t>Khi</w:t>
      </w:r>
      <w:r w:rsidRPr="00103D91">
        <w:rPr>
          <w:rFonts w:ascii="Palatino Linotype" w:hAnsi="Palatino Linotype"/>
          <w:spacing w:val="2"/>
          <w:sz w:val="24"/>
          <w:szCs w:val="24"/>
        </w:rPr>
        <w:t xml:space="preserve"> nghiên cứu về </w:t>
      </w:r>
      <w:r w:rsidRPr="00103D91">
        <w:rPr>
          <w:rFonts w:ascii="Palatino Linotype" w:hAnsi="Palatino Linotype"/>
          <w:color w:val="000000" w:themeColor="text1"/>
          <w:sz w:val="24"/>
          <w:szCs w:val="24"/>
        </w:rPr>
        <w:t>người Tanka - những cư dân du mục trên biển và các dòng sông ở miền Nam Trung Quốc</w:t>
      </w:r>
      <w:r w:rsidR="00BB65BA" w:rsidRPr="00103D91">
        <w:rPr>
          <w:rFonts w:ascii="Palatino Linotype" w:hAnsi="Palatino Linotype"/>
          <w:color w:val="000000" w:themeColor="text1"/>
          <w:sz w:val="24"/>
          <w:szCs w:val="24"/>
        </w:rPr>
        <w:t>, giáo sư</w:t>
      </w:r>
      <w:r w:rsidRPr="00103D91">
        <w:rPr>
          <w:rFonts w:ascii="Palatino Linotype" w:hAnsi="Palatino Linotype"/>
          <w:color w:val="000000" w:themeColor="text1"/>
          <w:sz w:val="24"/>
          <w:szCs w:val="24"/>
        </w:rPr>
        <w:t xml:space="preserve"> </w:t>
      </w:r>
      <w:hyperlink r:id="rId10" w:tgtFrame="_blank" w:history="1">
        <w:r w:rsidR="00A0116D" w:rsidRPr="00103D91">
          <w:rPr>
            <w:rFonts w:ascii="Palatino Linotype" w:hAnsi="Palatino Linotype"/>
            <w:color w:val="000000" w:themeColor="text1"/>
            <w:sz w:val="24"/>
            <w:szCs w:val="24"/>
            <w:bdr w:val="none" w:sz="0" w:space="0" w:color="auto" w:frame="1"/>
          </w:rPr>
          <w:t>Wu Shuitian</w:t>
        </w:r>
      </w:hyperlink>
      <w:r w:rsidR="00A0116D" w:rsidRPr="00103D91">
        <w:rPr>
          <w:rStyle w:val="FootnoteReference"/>
          <w:rFonts w:ascii="Palatino Linotype" w:hAnsi="Palatino Linotype"/>
          <w:color w:val="000000" w:themeColor="text1"/>
          <w:sz w:val="24"/>
          <w:szCs w:val="24"/>
          <w:bdr w:val="none" w:sz="0" w:space="0" w:color="auto" w:frame="1"/>
        </w:rPr>
        <w:footnoteReference w:id="10"/>
      </w:r>
      <w:r w:rsidR="00BB65BA" w:rsidRPr="00103D91">
        <w:rPr>
          <w:rFonts w:ascii="Palatino Linotype" w:hAnsi="Palatino Linotype"/>
          <w:color w:val="000000" w:themeColor="text1"/>
          <w:sz w:val="24"/>
          <w:szCs w:val="24"/>
          <w:bdr w:val="none" w:sz="0" w:space="0" w:color="auto" w:frame="1"/>
        </w:rPr>
        <w:t xml:space="preserve"> </w:t>
      </w:r>
      <w:r w:rsidRPr="00103D91">
        <w:rPr>
          <w:rFonts w:ascii="Palatino Linotype" w:hAnsi="Palatino Linotype"/>
          <w:color w:val="000000" w:themeColor="text1"/>
          <w:sz w:val="24"/>
          <w:szCs w:val="24"/>
        </w:rPr>
        <w:t>đã nhìn nhận bức tranh văn hoá các tộc người ở Trung Quốc “</w:t>
      </w:r>
      <w:r w:rsidRPr="00103D91">
        <w:rPr>
          <w:rFonts w:ascii="Palatino Linotype" w:hAnsi="Palatino Linotype"/>
          <w:i/>
          <w:color w:val="000000" w:themeColor="text1"/>
          <w:sz w:val="24"/>
          <w:szCs w:val="24"/>
        </w:rPr>
        <w:t>Nhiều người Tanka định cư trên bờ đã không nói với con cháu về nền tảng Tanka của họ. Cuộc sống cư dân Tanka trên mặt nước đang biến mất, và nó cũng biến mất như một nét văn hóa</w:t>
      </w:r>
      <w:r w:rsidRPr="00103D91">
        <w:rPr>
          <w:rFonts w:ascii="Palatino Linotype" w:hAnsi="Palatino Linotype"/>
          <w:color w:val="000000" w:themeColor="text1"/>
          <w:sz w:val="24"/>
          <w:szCs w:val="24"/>
        </w:rPr>
        <w:t>”</w:t>
      </w:r>
      <w:r w:rsidRPr="00103D91">
        <w:rPr>
          <w:rFonts w:ascii="Palatino Linotype" w:hAnsi="Palatino Linotype"/>
          <w:spacing w:val="2"/>
          <w:sz w:val="24"/>
          <w:szCs w:val="24"/>
        </w:rPr>
        <w:t>.</w:t>
      </w:r>
      <w:r w:rsidRPr="00103D91">
        <w:rPr>
          <w:rStyle w:val="Emphasis"/>
          <w:rFonts w:ascii="Palatino Linotype" w:hAnsi="Palatino Linotype"/>
          <w:sz w:val="24"/>
          <w:szCs w:val="24"/>
          <w:lang w:val="nb-NO"/>
        </w:rPr>
        <w:t xml:space="preserve"> </w:t>
      </w:r>
      <w:r w:rsidR="00A0116D" w:rsidRPr="00103D91">
        <w:rPr>
          <w:rFonts w:ascii="Palatino Linotype" w:hAnsi="Palatino Linotype"/>
          <w:color w:val="000000" w:themeColor="text1"/>
          <w:sz w:val="24"/>
          <w:szCs w:val="24"/>
        </w:rPr>
        <w:t>Chính vì vậy, vấn đề b</w:t>
      </w:r>
      <w:r w:rsidR="00A0116D" w:rsidRPr="00103D91">
        <w:rPr>
          <w:rStyle w:val="Emphasis"/>
          <w:rFonts w:ascii="Palatino Linotype" w:hAnsi="Palatino Linotype"/>
          <w:i w:val="0"/>
          <w:sz w:val="24"/>
          <w:szCs w:val="24"/>
          <w:lang w:val="nb-NO"/>
        </w:rPr>
        <w:t xml:space="preserve">ảo tồn, phát huy giá trị văn hoá tín ngưỡng đặc thù đối với nhóm cư dân </w:t>
      </w:r>
      <w:r w:rsidR="00CD3AAF" w:rsidRPr="00103D91">
        <w:rPr>
          <w:rStyle w:val="Emphasis"/>
          <w:rFonts w:ascii="Palatino Linotype" w:hAnsi="Palatino Linotype"/>
          <w:i w:val="0"/>
          <w:sz w:val="24"/>
          <w:szCs w:val="24"/>
          <w:lang w:val="nb-NO"/>
        </w:rPr>
        <w:t xml:space="preserve">thuỷ diện, </w:t>
      </w:r>
      <w:r w:rsidR="00A0116D" w:rsidRPr="00103D91">
        <w:rPr>
          <w:rStyle w:val="Emphasis"/>
          <w:rFonts w:ascii="Palatino Linotype" w:hAnsi="Palatino Linotype"/>
          <w:i w:val="0"/>
          <w:sz w:val="24"/>
          <w:szCs w:val="24"/>
          <w:lang w:val="nb-NO"/>
        </w:rPr>
        <w:t>yếu thế trong bối cảnh hội nhập và phát triển kinh tế, xã hội ở các vùng miền, biển đảo, đầm phá và sông nước ở miền Trung V</w:t>
      </w:r>
      <w:bookmarkStart w:id="99" w:name="_GoBack"/>
      <w:bookmarkEnd w:id="99"/>
      <w:r w:rsidR="00A0116D" w:rsidRPr="00103D91">
        <w:rPr>
          <w:rStyle w:val="Emphasis"/>
          <w:rFonts w:ascii="Palatino Linotype" w:hAnsi="Palatino Linotype"/>
          <w:i w:val="0"/>
          <w:sz w:val="24"/>
          <w:szCs w:val="24"/>
          <w:lang w:val="nb-NO"/>
        </w:rPr>
        <w:t xml:space="preserve">iệt Nam </w:t>
      </w:r>
      <w:r w:rsidR="00A0116D" w:rsidRPr="00103D91">
        <w:rPr>
          <w:rFonts w:ascii="Palatino Linotype" w:hAnsi="Palatino Linotype"/>
          <w:spacing w:val="2"/>
          <w:sz w:val="24"/>
          <w:szCs w:val="24"/>
        </w:rPr>
        <w:t>là điều rất cần thiết.</w:t>
      </w:r>
    </w:p>
    <w:p w:rsidR="00CB6AD1" w:rsidRPr="00103D91" w:rsidRDefault="00CB6AD1" w:rsidP="00103D91">
      <w:pPr>
        <w:pStyle w:val="Vnbnnidung180"/>
        <w:shd w:val="clear" w:color="auto" w:fill="auto"/>
        <w:spacing w:before="0" w:after="0" w:line="288" w:lineRule="auto"/>
        <w:ind w:firstLine="567"/>
        <w:rPr>
          <w:rFonts w:ascii="Palatino Linotype" w:hAnsi="Palatino Linotype" w:cs="Times New Roman"/>
          <w:b/>
          <w:color w:val="000000" w:themeColor="text1"/>
          <w:sz w:val="24"/>
          <w:szCs w:val="24"/>
        </w:rPr>
      </w:pPr>
      <w:r w:rsidRPr="00103D91">
        <w:rPr>
          <w:rFonts w:ascii="Palatino Linotype" w:hAnsi="Palatino Linotype" w:cs="Times New Roman"/>
          <w:b/>
          <w:color w:val="000000" w:themeColor="text1"/>
          <w:sz w:val="24"/>
          <w:szCs w:val="24"/>
        </w:rPr>
        <w:t>Tài liệu tham khảo</w:t>
      </w:r>
    </w:p>
    <w:p w:rsidR="00D92606" w:rsidRPr="00103D91" w:rsidRDefault="00F4520A" w:rsidP="00103D91">
      <w:pPr>
        <w:pStyle w:val="Vnbnnidung21"/>
        <w:shd w:val="clear" w:color="auto" w:fill="auto"/>
        <w:spacing w:before="0" w:after="0" w:line="288" w:lineRule="auto"/>
        <w:ind w:firstLine="567"/>
        <w:rPr>
          <w:rFonts w:ascii="Palatino Linotype" w:hAnsi="Palatino Linotype"/>
          <w:sz w:val="24"/>
          <w:szCs w:val="24"/>
        </w:rPr>
      </w:pPr>
      <w:r w:rsidRPr="00103D91">
        <w:rPr>
          <w:rFonts w:ascii="Palatino Linotype" w:hAnsi="Palatino Linotype"/>
          <w:sz w:val="24"/>
          <w:szCs w:val="24"/>
        </w:rPr>
        <w:t xml:space="preserve">1. </w:t>
      </w:r>
      <w:r w:rsidR="007D7EE5" w:rsidRPr="00103D91">
        <w:rPr>
          <w:rFonts w:ascii="Palatino Linotype" w:hAnsi="Palatino Linotype"/>
          <w:sz w:val="24"/>
          <w:szCs w:val="24"/>
        </w:rPr>
        <w:t>Đặng Nguyên Anh (2006), Chính sách di dân trong quá trình phát triển kinh tế xã hội ở các tính miền núi, Nxb. Thế giới, Hà Nội</w:t>
      </w:r>
    </w:p>
    <w:p w:rsidR="00D92606" w:rsidRPr="00103D91" w:rsidRDefault="00F4520A" w:rsidP="00103D91">
      <w:pPr>
        <w:pStyle w:val="Vnbnnidung21"/>
        <w:shd w:val="clear" w:color="auto" w:fill="auto"/>
        <w:spacing w:before="0" w:after="0" w:line="288" w:lineRule="auto"/>
        <w:ind w:firstLine="567"/>
        <w:rPr>
          <w:rFonts w:ascii="Palatino Linotype" w:eastAsia="Arial" w:hAnsi="Palatino Linotype" w:cs="Times New Roman"/>
          <w:sz w:val="24"/>
          <w:szCs w:val="24"/>
          <w:highlight w:val="yellow"/>
        </w:rPr>
      </w:pPr>
      <w:r w:rsidRPr="00103D91">
        <w:rPr>
          <w:rFonts w:ascii="Palatino Linotype" w:hAnsi="Palatino Linotype"/>
          <w:color w:val="000000"/>
          <w:sz w:val="24"/>
          <w:szCs w:val="24"/>
        </w:rPr>
        <w:t xml:space="preserve">2. </w:t>
      </w:r>
      <w:r w:rsidR="00F61A6D" w:rsidRPr="00103D91">
        <w:rPr>
          <w:rFonts w:ascii="Palatino Linotype" w:hAnsi="Palatino Linotype"/>
          <w:color w:val="000000"/>
          <w:sz w:val="24"/>
          <w:szCs w:val="24"/>
        </w:rPr>
        <w:t xml:space="preserve">Bronislaw Malinowski (1954), </w:t>
      </w:r>
      <w:r w:rsidR="00D92606" w:rsidRPr="00103D91">
        <w:rPr>
          <w:rFonts w:ascii="Palatino Linotype" w:hAnsi="Palatino Linotype"/>
          <w:iCs/>
          <w:color w:val="000000"/>
          <w:sz w:val="24"/>
          <w:szCs w:val="24"/>
        </w:rPr>
        <w:t>Magic, Science and Religion in Magic, Scienc</w:t>
      </w:r>
      <w:r w:rsidR="00F61A6D" w:rsidRPr="00103D91">
        <w:rPr>
          <w:rFonts w:ascii="Palatino Linotype" w:hAnsi="Palatino Linotype"/>
          <w:iCs/>
          <w:color w:val="000000"/>
          <w:sz w:val="24"/>
          <w:szCs w:val="24"/>
        </w:rPr>
        <w:t>e and Religion and other Essays</w:t>
      </w:r>
      <w:r w:rsidR="00D92606" w:rsidRPr="00103D91">
        <w:rPr>
          <w:rFonts w:ascii="Palatino Linotype" w:hAnsi="Palatino Linotype"/>
          <w:iCs/>
          <w:color w:val="000000"/>
          <w:sz w:val="24"/>
          <w:szCs w:val="24"/>
        </w:rPr>
        <w:t>,</w:t>
      </w:r>
      <w:r w:rsidR="00D92606" w:rsidRPr="00103D91">
        <w:rPr>
          <w:rFonts w:ascii="Palatino Linotype" w:hAnsi="Palatino Linotype"/>
          <w:i/>
          <w:iCs/>
          <w:color w:val="000000"/>
          <w:sz w:val="24"/>
          <w:szCs w:val="24"/>
        </w:rPr>
        <w:t xml:space="preserve"> </w:t>
      </w:r>
      <w:r w:rsidR="00D92606" w:rsidRPr="00103D91">
        <w:rPr>
          <w:rFonts w:ascii="Palatino Linotype" w:hAnsi="Palatino Linotype"/>
          <w:color w:val="000000"/>
          <w:sz w:val="24"/>
          <w:szCs w:val="24"/>
        </w:rPr>
        <w:t>Garden city, N.Y. Doubleday Anchor.</w:t>
      </w:r>
    </w:p>
    <w:p w:rsidR="00E97367" w:rsidRPr="00103D91" w:rsidRDefault="00F4520A" w:rsidP="00103D91">
      <w:pPr>
        <w:spacing w:after="0" w:line="288" w:lineRule="auto"/>
        <w:ind w:firstLine="567"/>
        <w:jc w:val="both"/>
        <w:rPr>
          <w:rFonts w:ascii="Palatino Linotype" w:hAnsi="Palatino Linotype"/>
          <w:color w:val="000000"/>
          <w:sz w:val="24"/>
          <w:szCs w:val="24"/>
          <w:lang w:val="nl-NL"/>
        </w:rPr>
      </w:pPr>
      <w:r w:rsidRPr="00103D91">
        <w:rPr>
          <w:rFonts w:ascii="Palatino Linotype" w:hAnsi="Palatino Linotype"/>
          <w:color w:val="000000"/>
          <w:sz w:val="24"/>
          <w:szCs w:val="24"/>
          <w:lang w:val="nl-NL"/>
        </w:rPr>
        <w:t xml:space="preserve">3. </w:t>
      </w:r>
      <w:r w:rsidR="00E97367" w:rsidRPr="00103D91">
        <w:rPr>
          <w:rFonts w:ascii="Palatino Linotype" w:hAnsi="Palatino Linotype"/>
          <w:color w:val="000000"/>
          <w:sz w:val="24"/>
          <w:szCs w:val="24"/>
          <w:lang w:val="nl-NL"/>
        </w:rPr>
        <w:t>Didier Bertrand (1993), Les Sampaniers sur La Rivière des Parfums</w:t>
      </w:r>
      <w:r w:rsidR="00E97367" w:rsidRPr="00103D91">
        <w:rPr>
          <w:rFonts w:ascii="Palatino Linotype" w:hAnsi="Palatino Linotype"/>
          <w:i/>
          <w:color w:val="000000"/>
          <w:sz w:val="24"/>
          <w:szCs w:val="24"/>
          <w:lang w:val="nl-NL"/>
        </w:rPr>
        <w:t>. Roneo</w:t>
      </w:r>
    </w:p>
    <w:p w:rsidR="00E97367" w:rsidRPr="00103D91" w:rsidRDefault="00F4520A" w:rsidP="00103D91">
      <w:pPr>
        <w:spacing w:after="0" w:line="288" w:lineRule="auto"/>
        <w:ind w:firstLine="567"/>
        <w:jc w:val="both"/>
        <w:rPr>
          <w:rFonts w:ascii="Palatino Linotype" w:hAnsi="Palatino Linotype"/>
          <w:color w:val="000000"/>
          <w:spacing w:val="-10"/>
          <w:sz w:val="24"/>
          <w:szCs w:val="24"/>
          <w:lang w:val="nl-NL"/>
        </w:rPr>
      </w:pPr>
      <w:r w:rsidRPr="00103D91">
        <w:rPr>
          <w:rFonts w:ascii="Palatino Linotype" w:hAnsi="Palatino Linotype"/>
          <w:color w:val="000000"/>
          <w:sz w:val="24"/>
          <w:szCs w:val="24"/>
          <w:lang w:val="nl-NL"/>
        </w:rPr>
        <w:t xml:space="preserve">4. </w:t>
      </w:r>
      <w:r w:rsidR="00E97367" w:rsidRPr="00103D91">
        <w:rPr>
          <w:rFonts w:ascii="Palatino Linotype" w:hAnsi="Palatino Linotype"/>
          <w:color w:val="000000"/>
          <w:sz w:val="24"/>
          <w:szCs w:val="24"/>
          <w:lang w:val="nl-NL"/>
        </w:rPr>
        <w:t>Didier Bertrand</w:t>
      </w:r>
      <w:r w:rsidR="00E97367" w:rsidRPr="00103D91">
        <w:rPr>
          <w:rFonts w:ascii="Palatino Linotype" w:hAnsi="Palatino Linotype"/>
          <w:color w:val="000000"/>
          <w:spacing w:val="-10"/>
          <w:sz w:val="24"/>
          <w:szCs w:val="24"/>
          <w:lang w:val="vi-VN"/>
        </w:rPr>
        <w:t xml:space="preserve"> </w:t>
      </w:r>
      <w:r w:rsidR="00E97367" w:rsidRPr="00103D91">
        <w:rPr>
          <w:rFonts w:ascii="Palatino Linotype" w:hAnsi="Palatino Linotype"/>
          <w:color w:val="000000"/>
          <w:spacing w:val="-10"/>
          <w:sz w:val="24"/>
          <w:szCs w:val="24"/>
          <w:lang w:val="fr-FR"/>
        </w:rPr>
        <w:t xml:space="preserve">(1995), Représentations concernant les enfants et la maladie chez les sampaniers de la Rivière des Parfums à Huê, </w:t>
      </w:r>
      <w:r w:rsidR="00E97367" w:rsidRPr="00103D91">
        <w:rPr>
          <w:rFonts w:ascii="Palatino Linotype" w:hAnsi="Palatino Linotype"/>
          <w:i/>
          <w:color w:val="000000"/>
          <w:spacing w:val="-10"/>
          <w:sz w:val="24"/>
          <w:szCs w:val="24"/>
          <w:lang w:val="fr-FR"/>
        </w:rPr>
        <w:t>Etudes Vietnamiennes</w:t>
      </w:r>
      <w:r w:rsidR="00E97367" w:rsidRPr="00103D91">
        <w:rPr>
          <w:rFonts w:ascii="Palatino Linotype" w:hAnsi="Palatino Linotype"/>
          <w:color w:val="000000"/>
          <w:spacing w:val="-10"/>
          <w:sz w:val="24"/>
          <w:szCs w:val="24"/>
          <w:lang w:val="fr-FR"/>
        </w:rPr>
        <w:t>, 116 (2) pp. 27-61.</w:t>
      </w:r>
    </w:p>
    <w:p w:rsidR="00E97367" w:rsidRPr="00103D91" w:rsidRDefault="00F4520A" w:rsidP="00103D91">
      <w:pPr>
        <w:spacing w:after="0" w:line="288" w:lineRule="auto"/>
        <w:ind w:firstLine="567"/>
        <w:jc w:val="both"/>
        <w:rPr>
          <w:rFonts w:ascii="Palatino Linotype" w:hAnsi="Palatino Linotype"/>
          <w:b/>
          <w:color w:val="000000"/>
          <w:spacing w:val="2"/>
          <w:sz w:val="24"/>
          <w:szCs w:val="24"/>
          <w:lang w:val="nl-NL"/>
        </w:rPr>
      </w:pPr>
      <w:r w:rsidRPr="00103D91">
        <w:rPr>
          <w:rFonts w:ascii="Palatino Linotype" w:hAnsi="Palatino Linotype"/>
          <w:color w:val="000000"/>
          <w:sz w:val="24"/>
          <w:szCs w:val="24"/>
          <w:lang w:val="nl-NL"/>
        </w:rPr>
        <w:t xml:space="preserve">5. </w:t>
      </w:r>
      <w:r w:rsidR="00E97367" w:rsidRPr="00103D91">
        <w:rPr>
          <w:rFonts w:ascii="Palatino Linotype" w:hAnsi="Palatino Linotype"/>
          <w:color w:val="000000"/>
          <w:sz w:val="24"/>
          <w:szCs w:val="24"/>
          <w:lang w:val="nl-NL"/>
        </w:rPr>
        <w:t xml:space="preserve">Didier Bertrand </w:t>
      </w:r>
      <w:r w:rsidR="00E97367" w:rsidRPr="00103D91">
        <w:rPr>
          <w:rFonts w:ascii="Palatino Linotype" w:hAnsi="Palatino Linotype"/>
          <w:color w:val="000000"/>
          <w:spacing w:val="2"/>
          <w:sz w:val="24"/>
          <w:szCs w:val="24"/>
          <w:lang w:val="nl-NL"/>
        </w:rPr>
        <w:t>(1996)</w:t>
      </w:r>
      <w:r w:rsidR="00925F3C" w:rsidRPr="00103D91">
        <w:rPr>
          <w:rFonts w:ascii="Palatino Linotype" w:hAnsi="Palatino Linotype"/>
          <w:color w:val="000000"/>
          <w:spacing w:val="2"/>
          <w:sz w:val="24"/>
          <w:szCs w:val="24"/>
          <w:lang w:val="nl-NL"/>
        </w:rPr>
        <w:t>,</w:t>
      </w:r>
      <w:r w:rsidR="00E97367" w:rsidRPr="00103D91">
        <w:rPr>
          <w:rFonts w:ascii="Palatino Linotype" w:hAnsi="Palatino Linotype"/>
          <w:b/>
          <w:color w:val="000000"/>
          <w:spacing w:val="2"/>
          <w:sz w:val="24"/>
          <w:szCs w:val="24"/>
          <w:lang w:val="nl-NL"/>
        </w:rPr>
        <w:t xml:space="preserve"> </w:t>
      </w:r>
      <w:r w:rsidR="00E97367" w:rsidRPr="00103D91">
        <w:rPr>
          <w:rStyle w:val="fontstyle01"/>
          <w:rFonts w:ascii="Palatino Linotype" w:hAnsi="Palatino Linotype"/>
          <w:b w:val="0"/>
          <w:spacing w:val="2"/>
          <w:sz w:val="24"/>
          <w:szCs w:val="24"/>
        </w:rPr>
        <w:t xml:space="preserve">Renaissance du len dong à Hué (Viet Nam Nam), Premiers éléments d'une recherché. </w:t>
      </w:r>
      <w:r w:rsidR="00E97367" w:rsidRPr="00103D91">
        <w:rPr>
          <w:rStyle w:val="fontstyle01"/>
          <w:rFonts w:ascii="Palatino Linotype" w:hAnsi="Palatino Linotype"/>
          <w:b w:val="0"/>
          <w:i/>
          <w:spacing w:val="2"/>
          <w:sz w:val="24"/>
          <w:szCs w:val="24"/>
        </w:rPr>
        <w:t>Bulletin de l'Ecole française d'Extrême-Orient</w:t>
      </w:r>
      <w:r w:rsidR="00E97367" w:rsidRPr="00103D91">
        <w:rPr>
          <w:rStyle w:val="fontstyle01"/>
          <w:rFonts w:ascii="Palatino Linotype" w:hAnsi="Palatino Linotype"/>
          <w:b w:val="0"/>
          <w:spacing w:val="2"/>
          <w:sz w:val="24"/>
          <w:szCs w:val="24"/>
        </w:rPr>
        <w:t>. Tome 83, 1996. pp. 271-285.</w:t>
      </w:r>
    </w:p>
    <w:p w:rsidR="00CB6AD1" w:rsidRPr="00103D91" w:rsidRDefault="00F4520A" w:rsidP="00103D91">
      <w:pPr>
        <w:spacing w:after="0" w:line="288" w:lineRule="auto"/>
        <w:ind w:firstLine="567"/>
        <w:jc w:val="both"/>
        <w:rPr>
          <w:rFonts w:ascii="Palatino Linotype" w:hAnsi="Palatino Linotype"/>
          <w:color w:val="000000"/>
          <w:sz w:val="24"/>
          <w:szCs w:val="24"/>
          <w:lang w:val="sv-SE"/>
        </w:rPr>
      </w:pPr>
      <w:r w:rsidRPr="00103D91">
        <w:rPr>
          <w:rFonts w:ascii="Palatino Linotype" w:hAnsi="Palatino Linotype"/>
          <w:color w:val="000000"/>
          <w:sz w:val="24"/>
          <w:szCs w:val="24"/>
          <w:lang w:val="sv-SE"/>
        </w:rPr>
        <w:t xml:space="preserve">6. </w:t>
      </w:r>
      <w:r w:rsidR="004C7354" w:rsidRPr="00103D91">
        <w:rPr>
          <w:rFonts w:ascii="Palatino Linotype" w:hAnsi="Palatino Linotype"/>
          <w:color w:val="000000"/>
          <w:sz w:val="24"/>
          <w:szCs w:val="24"/>
          <w:lang w:val="sv-SE"/>
        </w:rPr>
        <w:t xml:space="preserve">Nguyễn Mạnh </w:t>
      </w:r>
      <w:r w:rsidR="00CB6AD1" w:rsidRPr="00103D91">
        <w:rPr>
          <w:rFonts w:ascii="Palatino Linotype" w:hAnsi="Palatino Linotype"/>
          <w:color w:val="000000"/>
          <w:sz w:val="24"/>
          <w:szCs w:val="24"/>
          <w:lang w:val="sv-SE"/>
        </w:rPr>
        <w:t>Hà</w:t>
      </w:r>
      <w:r w:rsidR="009E3126" w:rsidRPr="00103D91">
        <w:rPr>
          <w:rFonts w:ascii="Palatino Linotype" w:hAnsi="Palatino Linotype"/>
          <w:color w:val="000000"/>
          <w:sz w:val="24"/>
          <w:szCs w:val="24"/>
          <w:lang w:val="sv-SE"/>
        </w:rPr>
        <w:t xml:space="preserve"> (1999)</w:t>
      </w:r>
      <w:r w:rsidR="00CB6AD1" w:rsidRPr="00103D91">
        <w:rPr>
          <w:rFonts w:ascii="Palatino Linotype" w:hAnsi="Palatino Linotype"/>
          <w:color w:val="000000"/>
          <w:sz w:val="24"/>
          <w:szCs w:val="24"/>
          <w:lang w:val="vi-VN"/>
        </w:rPr>
        <w:t>,</w:t>
      </w:r>
      <w:r w:rsidR="00CB6AD1" w:rsidRPr="00103D91">
        <w:rPr>
          <w:rFonts w:ascii="Palatino Linotype" w:hAnsi="Palatino Linotype"/>
          <w:color w:val="000000"/>
          <w:sz w:val="24"/>
          <w:szCs w:val="24"/>
          <w:lang w:val="sv-SE"/>
        </w:rPr>
        <w:t xml:space="preserve"> </w:t>
      </w:r>
      <w:r w:rsidR="00CB6AD1" w:rsidRPr="00103D91">
        <w:rPr>
          <w:rFonts w:ascii="Palatino Linotype" w:hAnsi="Palatino Linotype"/>
          <w:i/>
          <w:color w:val="000000"/>
          <w:sz w:val="24"/>
          <w:szCs w:val="24"/>
          <w:lang w:val="sv-SE"/>
        </w:rPr>
        <w:t xml:space="preserve">Kinh tế và xã hội cư dân trên sông Hương Huế từ năm 1954 </w:t>
      </w:r>
      <w:r w:rsidR="00786266" w:rsidRPr="00103D91">
        <w:rPr>
          <w:rFonts w:ascii="Palatino Linotype" w:hAnsi="Palatino Linotype"/>
          <w:i/>
          <w:color w:val="000000"/>
          <w:sz w:val="24"/>
          <w:szCs w:val="24"/>
          <w:lang w:val="sv-SE"/>
        </w:rPr>
        <w:t>–</w:t>
      </w:r>
      <w:r w:rsidR="00CB6AD1" w:rsidRPr="00103D91">
        <w:rPr>
          <w:rFonts w:ascii="Palatino Linotype" w:hAnsi="Palatino Linotype"/>
          <w:i/>
          <w:color w:val="000000"/>
          <w:sz w:val="24"/>
          <w:szCs w:val="24"/>
          <w:lang w:val="sv-SE"/>
        </w:rPr>
        <w:t xml:space="preserve"> 1975</w:t>
      </w:r>
      <w:r w:rsidR="00CB6AD1" w:rsidRPr="00103D91">
        <w:rPr>
          <w:rFonts w:ascii="Palatino Linotype" w:hAnsi="Palatino Linotype"/>
          <w:color w:val="000000"/>
          <w:sz w:val="24"/>
          <w:szCs w:val="24"/>
          <w:lang w:val="sv-SE"/>
        </w:rPr>
        <w:t>. Luận văn Thạc sỹ, Đại học Khoa học, Đại học Huế.</w:t>
      </w:r>
    </w:p>
    <w:p w:rsidR="00840D52" w:rsidRPr="00103D91" w:rsidRDefault="00F4520A" w:rsidP="00103D91">
      <w:pPr>
        <w:spacing w:after="0" w:line="288" w:lineRule="auto"/>
        <w:ind w:firstLine="567"/>
        <w:jc w:val="both"/>
        <w:rPr>
          <w:rFonts w:ascii="Palatino Linotype" w:hAnsi="Palatino Linotype"/>
          <w:color w:val="000000"/>
          <w:sz w:val="24"/>
          <w:szCs w:val="24"/>
          <w:lang w:val="sv-SE"/>
        </w:rPr>
      </w:pPr>
      <w:r w:rsidRPr="00103D91">
        <w:rPr>
          <w:rFonts w:ascii="Palatino Linotype" w:hAnsi="Palatino Linotype"/>
          <w:color w:val="000000"/>
          <w:sz w:val="24"/>
          <w:szCs w:val="24"/>
          <w:lang w:val="sv-SE"/>
        </w:rPr>
        <w:t xml:space="preserve">7. </w:t>
      </w:r>
      <w:r w:rsidR="00384BE8" w:rsidRPr="00103D91">
        <w:rPr>
          <w:rFonts w:ascii="Palatino Linotype" w:hAnsi="Palatino Linotype"/>
          <w:color w:val="000000"/>
          <w:sz w:val="24"/>
          <w:szCs w:val="24"/>
          <w:lang w:val="sv-SE"/>
        </w:rPr>
        <w:t>Nguyễn Mạnh Hà</w:t>
      </w:r>
      <w:r w:rsidR="00CB6AD1" w:rsidRPr="00103D91">
        <w:rPr>
          <w:rFonts w:ascii="Palatino Linotype" w:hAnsi="Palatino Linotype"/>
          <w:color w:val="000000"/>
          <w:sz w:val="24"/>
          <w:szCs w:val="24"/>
          <w:lang w:val="sv-SE"/>
        </w:rPr>
        <w:t xml:space="preserve"> (2010)</w:t>
      </w:r>
      <w:r w:rsidR="00CB6AD1" w:rsidRPr="00103D91">
        <w:rPr>
          <w:rFonts w:ascii="Palatino Linotype" w:hAnsi="Palatino Linotype"/>
          <w:color w:val="000000"/>
          <w:sz w:val="24"/>
          <w:szCs w:val="24"/>
          <w:lang w:val="vi-VN"/>
        </w:rPr>
        <w:t>,</w:t>
      </w:r>
      <w:r w:rsidR="00CB6AD1" w:rsidRPr="00103D91">
        <w:rPr>
          <w:rFonts w:ascii="Palatino Linotype" w:hAnsi="Palatino Linotype"/>
          <w:color w:val="000000"/>
          <w:sz w:val="24"/>
          <w:szCs w:val="24"/>
          <w:lang w:val="sv-SE"/>
        </w:rPr>
        <w:t xml:space="preserve"> </w:t>
      </w:r>
      <w:r w:rsidR="00CB6AD1" w:rsidRPr="00103D91">
        <w:rPr>
          <w:rFonts w:ascii="Palatino Linotype" w:hAnsi="Palatino Linotype"/>
          <w:i/>
          <w:color w:val="000000"/>
          <w:sz w:val="24"/>
          <w:szCs w:val="24"/>
          <w:lang w:val="sv-SE"/>
        </w:rPr>
        <w:t>Tình hình kinh tế - xã hội của cư dân trên sông Hương tại các khu định cư: Thực trạng và các giải pháp phát triển bền vững</w:t>
      </w:r>
      <w:r w:rsidR="00CB6AD1" w:rsidRPr="00103D91">
        <w:rPr>
          <w:rFonts w:ascii="Palatino Linotype" w:hAnsi="Palatino Linotype"/>
          <w:color w:val="000000"/>
          <w:sz w:val="24"/>
          <w:szCs w:val="24"/>
          <w:lang w:val="sv-SE"/>
        </w:rPr>
        <w:t xml:space="preserve">, Báo cáo Tổng kết đề tài Khoa học và Công nghệ cấp Bộ, </w:t>
      </w:r>
      <w:r w:rsidR="00ED62E0" w:rsidRPr="00103D91">
        <w:rPr>
          <w:rFonts w:ascii="Palatino Linotype" w:hAnsi="Palatino Linotype"/>
          <w:color w:val="000000"/>
          <w:sz w:val="24"/>
          <w:szCs w:val="24"/>
          <w:lang w:val="sv-SE"/>
        </w:rPr>
        <w:t>Trường Đại học Khoa học, Đại học Huế.</w:t>
      </w:r>
    </w:p>
    <w:p w:rsidR="00840D52" w:rsidRPr="00103D91" w:rsidRDefault="00F4520A" w:rsidP="00103D91">
      <w:pPr>
        <w:spacing w:after="0" w:line="288" w:lineRule="auto"/>
        <w:ind w:firstLine="567"/>
        <w:jc w:val="both"/>
        <w:rPr>
          <w:rFonts w:ascii="Palatino Linotype" w:eastAsia="Palatino Linotype" w:hAnsi="Palatino Linotype"/>
          <w:sz w:val="24"/>
          <w:szCs w:val="24"/>
        </w:rPr>
      </w:pPr>
      <w:r w:rsidRPr="00103D91">
        <w:rPr>
          <w:rFonts w:ascii="Palatino Linotype" w:hAnsi="Palatino Linotype"/>
          <w:color w:val="000000"/>
          <w:sz w:val="24"/>
          <w:szCs w:val="24"/>
          <w:lang w:val="sv-SE"/>
        </w:rPr>
        <w:lastRenderedPageBreak/>
        <w:t xml:space="preserve">8. </w:t>
      </w:r>
      <w:r w:rsidR="00E20A74" w:rsidRPr="00103D91">
        <w:rPr>
          <w:rFonts w:ascii="Palatino Linotype" w:hAnsi="Palatino Linotype"/>
          <w:color w:val="000000"/>
          <w:sz w:val="24"/>
          <w:szCs w:val="24"/>
          <w:lang w:val="sv-SE"/>
        </w:rPr>
        <w:t xml:space="preserve">Nguyễn Mạnh Hà </w:t>
      </w:r>
      <w:r w:rsidR="00D92606" w:rsidRPr="00103D91">
        <w:rPr>
          <w:rFonts w:ascii="Palatino Linotype" w:eastAsia="Palatino Linotype" w:hAnsi="Palatino Linotype"/>
          <w:sz w:val="24"/>
          <w:szCs w:val="24"/>
        </w:rPr>
        <w:t>(2020),</w:t>
      </w:r>
      <w:r w:rsidR="00AB62C0" w:rsidRPr="00103D91">
        <w:rPr>
          <w:rFonts w:ascii="Palatino Linotype" w:eastAsia="Palatino Linotype" w:hAnsi="Palatino Linotype"/>
          <w:sz w:val="24"/>
          <w:szCs w:val="24"/>
        </w:rPr>
        <w:t xml:space="preserve"> Sự thay đổi đời sống tín ngưỡng của cư dân vạn đò sông Hương</w:t>
      </w:r>
      <w:r w:rsidR="00AB62C0" w:rsidRPr="00103D91">
        <w:rPr>
          <w:rFonts w:ascii="Palatino Linotype" w:eastAsia="Palatino Linotype" w:hAnsi="Palatino Linotype"/>
          <w:i/>
          <w:sz w:val="24"/>
          <w:szCs w:val="24"/>
        </w:rPr>
        <w:t>, Tạp chí Dân tộc học</w:t>
      </w:r>
      <w:r w:rsidR="002535AC" w:rsidRPr="00103D91">
        <w:rPr>
          <w:rFonts w:ascii="Palatino Linotype" w:eastAsia="Palatino Linotype" w:hAnsi="Palatino Linotype"/>
          <w:sz w:val="24"/>
          <w:szCs w:val="24"/>
        </w:rPr>
        <w:t>, S</w:t>
      </w:r>
      <w:r w:rsidR="00AB62C0" w:rsidRPr="00103D91">
        <w:rPr>
          <w:rFonts w:ascii="Palatino Linotype" w:eastAsia="Palatino Linotype" w:hAnsi="Palatino Linotype"/>
          <w:sz w:val="24"/>
          <w:szCs w:val="24"/>
        </w:rPr>
        <w:t>ố 4, tr. 107 - 115.</w:t>
      </w:r>
    </w:p>
    <w:p w:rsidR="00840D52" w:rsidRPr="00103D91" w:rsidRDefault="00773BCF" w:rsidP="00103D91">
      <w:pPr>
        <w:spacing w:after="0" w:line="288" w:lineRule="auto"/>
        <w:ind w:firstLine="567"/>
        <w:jc w:val="both"/>
        <w:rPr>
          <w:rFonts w:ascii="Palatino Linotype" w:eastAsia="Palatino Linotype" w:hAnsi="Palatino Linotype"/>
          <w:sz w:val="24"/>
          <w:szCs w:val="24"/>
        </w:rPr>
      </w:pPr>
      <w:r w:rsidRPr="00103D91">
        <w:rPr>
          <w:rFonts w:ascii="Palatino Linotype" w:hAnsi="Palatino Linotype"/>
          <w:color w:val="000000"/>
          <w:sz w:val="24"/>
          <w:szCs w:val="24"/>
          <w:lang w:val="sv-SE"/>
        </w:rPr>
        <w:t xml:space="preserve">9. </w:t>
      </w:r>
      <w:r w:rsidR="00E20A74" w:rsidRPr="00103D91">
        <w:rPr>
          <w:rFonts w:ascii="Palatino Linotype" w:hAnsi="Palatino Linotype"/>
          <w:color w:val="000000"/>
          <w:sz w:val="24"/>
          <w:szCs w:val="24"/>
          <w:lang w:val="sv-SE"/>
        </w:rPr>
        <w:t>Nguyễn Mạnh Hà</w:t>
      </w:r>
      <w:r w:rsidR="005754A9" w:rsidRPr="00103D91">
        <w:rPr>
          <w:rFonts w:ascii="Palatino Linotype" w:hAnsi="Palatino Linotype"/>
          <w:color w:val="000000"/>
          <w:sz w:val="24"/>
          <w:szCs w:val="24"/>
          <w:lang w:val="sv-SE"/>
        </w:rPr>
        <w:t xml:space="preserve"> (2021</w:t>
      </w:r>
      <w:r w:rsidR="00E20A74" w:rsidRPr="00103D91">
        <w:rPr>
          <w:rFonts w:ascii="Palatino Linotype" w:hAnsi="Palatino Linotype"/>
          <w:color w:val="000000"/>
          <w:sz w:val="24"/>
          <w:szCs w:val="24"/>
          <w:lang w:val="sv-SE"/>
        </w:rPr>
        <w:t>)</w:t>
      </w:r>
      <w:r w:rsidR="005754A9" w:rsidRPr="00103D91">
        <w:rPr>
          <w:rFonts w:ascii="Palatino Linotype" w:hAnsi="Palatino Linotype"/>
          <w:color w:val="000000"/>
          <w:sz w:val="24"/>
          <w:szCs w:val="24"/>
          <w:lang w:val="sv-SE"/>
        </w:rPr>
        <w:t xml:space="preserve">, Cộng đồng cư dân vạn đò sông Hương </w:t>
      </w:r>
      <w:r w:rsidR="00C33D7B" w:rsidRPr="00103D91">
        <w:rPr>
          <w:rFonts w:ascii="Palatino Linotype" w:hAnsi="Palatino Linotype"/>
          <w:color w:val="000000"/>
          <w:sz w:val="24"/>
          <w:szCs w:val="24"/>
          <w:lang w:val="sv-SE"/>
        </w:rPr>
        <w:t xml:space="preserve">ở </w:t>
      </w:r>
      <w:r w:rsidR="00E64589" w:rsidRPr="00103D91">
        <w:rPr>
          <w:rFonts w:ascii="Palatino Linotype" w:hAnsi="Palatino Linotype"/>
          <w:color w:val="000000"/>
          <w:sz w:val="24"/>
          <w:szCs w:val="24"/>
          <w:lang w:val="sv-SE"/>
        </w:rPr>
        <w:t xml:space="preserve">Thừa Thiên Huế: Quá trình hình thành và </w:t>
      </w:r>
      <w:r w:rsidR="002A4E64" w:rsidRPr="00103D91">
        <w:rPr>
          <w:rFonts w:ascii="Palatino Linotype" w:hAnsi="Palatino Linotype"/>
          <w:color w:val="000000"/>
          <w:sz w:val="24"/>
          <w:szCs w:val="24"/>
          <w:lang w:val="sv-SE"/>
        </w:rPr>
        <w:t>đặc điểm kinh tế, văn hoá, xã hội</w:t>
      </w:r>
      <w:r w:rsidR="00D92606" w:rsidRPr="00103D91">
        <w:rPr>
          <w:rFonts w:ascii="Palatino Linotype" w:hAnsi="Palatino Linotype"/>
          <w:color w:val="000000"/>
          <w:sz w:val="24"/>
          <w:szCs w:val="24"/>
          <w:lang w:val="sv-SE"/>
        </w:rPr>
        <w:t>,</w:t>
      </w:r>
      <w:r w:rsidR="002A4E64" w:rsidRPr="00103D91">
        <w:rPr>
          <w:rFonts w:ascii="Palatino Linotype" w:hAnsi="Palatino Linotype"/>
          <w:color w:val="000000"/>
          <w:sz w:val="24"/>
          <w:szCs w:val="24"/>
          <w:lang w:val="sv-SE"/>
        </w:rPr>
        <w:t xml:space="preserve"> </w:t>
      </w:r>
      <w:r w:rsidR="002A4E64" w:rsidRPr="00103D91">
        <w:rPr>
          <w:rFonts w:ascii="Palatino Linotype" w:hAnsi="Palatino Linotype"/>
          <w:i/>
          <w:color w:val="000000"/>
          <w:sz w:val="24"/>
          <w:szCs w:val="24"/>
          <w:lang w:val="sv-SE"/>
        </w:rPr>
        <w:t xml:space="preserve">Tạp chí Khoa học và Công nghệ, </w:t>
      </w:r>
      <w:r w:rsidR="002A4E64" w:rsidRPr="00103D91">
        <w:rPr>
          <w:rFonts w:ascii="Palatino Linotype" w:eastAsia="Palatino Linotype" w:hAnsi="Palatino Linotype"/>
          <w:i/>
          <w:sz w:val="24"/>
          <w:szCs w:val="24"/>
        </w:rPr>
        <w:t>Trường Đại học Khoa học</w:t>
      </w:r>
      <w:r w:rsidR="002A4E64" w:rsidRPr="00103D91">
        <w:rPr>
          <w:rFonts w:ascii="Palatino Linotype" w:eastAsia="Palatino Linotype" w:hAnsi="Palatino Linotype"/>
          <w:sz w:val="24"/>
          <w:szCs w:val="24"/>
        </w:rPr>
        <w:t>, Đ</w:t>
      </w:r>
      <w:r w:rsidR="00F4310F" w:rsidRPr="00103D91">
        <w:rPr>
          <w:rFonts w:ascii="Palatino Linotype" w:eastAsia="Palatino Linotype" w:hAnsi="Palatino Linotype"/>
          <w:sz w:val="24"/>
          <w:szCs w:val="24"/>
        </w:rPr>
        <w:t>ại học</w:t>
      </w:r>
      <w:r w:rsidR="002A4E64" w:rsidRPr="00103D91">
        <w:rPr>
          <w:rFonts w:ascii="Palatino Linotype" w:eastAsia="Palatino Linotype" w:hAnsi="Palatino Linotype"/>
          <w:sz w:val="24"/>
          <w:szCs w:val="24"/>
        </w:rPr>
        <w:t xml:space="preserve"> Huế</w:t>
      </w:r>
      <w:r w:rsidR="00F4310F" w:rsidRPr="00103D91">
        <w:rPr>
          <w:rFonts w:ascii="Palatino Linotype" w:eastAsia="Palatino Linotype" w:hAnsi="Palatino Linotype"/>
          <w:sz w:val="24"/>
          <w:szCs w:val="24"/>
        </w:rPr>
        <w:t xml:space="preserve">, </w:t>
      </w:r>
      <w:r w:rsidR="002A4E64" w:rsidRPr="00103D91">
        <w:rPr>
          <w:rFonts w:ascii="Palatino Linotype" w:eastAsia="Palatino Linotype" w:hAnsi="Palatino Linotype"/>
          <w:sz w:val="24"/>
          <w:szCs w:val="24"/>
        </w:rPr>
        <w:t>Tập 18, Số 3</w:t>
      </w:r>
      <w:r w:rsidR="002535AC" w:rsidRPr="00103D91">
        <w:rPr>
          <w:rFonts w:ascii="Palatino Linotype" w:eastAsia="Palatino Linotype" w:hAnsi="Palatino Linotype"/>
          <w:sz w:val="24"/>
          <w:szCs w:val="24"/>
        </w:rPr>
        <w:t>,</w:t>
      </w:r>
      <w:r w:rsidR="002A4E64" w:rsidRPr="00103D91">
        <w:rPr>
          <w:rFonts w:ascii="Palatino Linotype" w:eastAsia="Palatino Linotype" w:hAnsi="Palatino Linotype"/>
          <w:sz w:val="24"/>
          <w:szCs w:val="24"/>
        </w:rPr>
        <w:t xml:space="preserve"> </w:t>
      </w:r>
      <w:r w:rsidR="00F4310F" w:rsidRPr="00103D91">
        <w:rPr>
          <w:rFonts w:ascii="Palatino Linotype" w:eastAsia="Palatino Linotype" w:hAnsi="Palatino Linotype"/>
          <w:sz w:val="24"/>
          <w:szCs w:val="24"/>
        </w:rPr>
        <w:t>tr. 35-46.</w:t>
      </w:r>
    </w:p>
    <w:p w:rsidR="005C377E" w:rsidRPr="00103D91" w:rsidRDefault="00773BCF" w:rsidP="00103D91">
      <w:pPr>
        <w:spacing w:after="0" w:line="288" w:lineRule="auto"/>
        <w:ind w:firstLine="567"/>
        <w:jc w:val="both"/>
        <w:rPr>
          <w:rFonts w:ascii="Palatino Linotype" w:eastAsia="Palatino Linotype" w:hAnsi="Palatino Linotype"/>
          <w:sz w:val="24"/>
          <w:szCs w:val="24"/>
        </w:rPr>
      </w:pPr>
      <w:r w:rsidRPr="00103D91">
        <w:rPr>
          <w:rFonts w:ascii="Palatino Linotype" w:hAnsi="Palatino Linotype"/>
          <w:color w:val="000000"/>
          <w:sz w:val="24"/>
          <w:szCs w:val="24"/>
          <w:lang w:val="nl-NL"/>
        </w:rPr>
        <w:t xml:space="preserve">10. </w:t>
      </w:r>
      <w:r w:rsidR="005C377E" w:rsidRPr="00103D91">
        <w:rPr>
          <w:rFonts w:ascii="Palatino Linotype" w:hAnsi="Palatino Linotype"/>
          <w:color w:val="000000"/>
          <w:sz w:val="24"/>
          <w:szCs w:val="24"/>
          <w:lang w:val="nl-NL"/>
        </w:rPr>
        <w:t>Lê Hiề</w:t>
      </w:r>
      <w:r w:rsidR="008A7DB2" w:rsidRPr="00103D91">
        <w:rPr>
          <w:rFonts w:ascii="Palatino Linotype" w:hAnsi="Palatino Linotype"/>
          <w:color w:val="000000"/>
          <w:sz w:val="24"/>
          <w:szCs w:val="24"/>
          <w:lang w:val="nl-NL"/>
        </w:rPr>
        <w:t xml:space="preserve">n (2007), </w:t>
      </w:r>
      <w:r w:rsidR="005C377E" w:rsidRPr="00103D91">
        <w:rPr>
          <w:rFonts w:ascii="Palatino Linotype" w:hAnsi="Palatino Linotype"/>
          <w:color w:val="000000"/>
          <w:sz w:val="24"/>
          <w:szCs w:val="24"/>
          <w:lang w:val="nl-NL"/>
        </w:rPr>
        <w:t>Cư dân vạn đò ở Thành phố Huế và những thông tin còn thiếu cho việc tái đị</w:t>
      </w:r>
      <w:r w:rsidR="008A7DB2" w:rsidRPr="00103D91">
        <w:rPr>
          <w:rFonts w:ascii="Palatino Linotype" w:hAnsi="Palatino Linotype"/>
          <w:color w:val="000000"/>
          <w:sz w:val="24"/>
          <w:szCs w:val="24"/>
          <w:lang w:val="nl-NL"/>
        </w:rPr>
        <w:t>nh cư</w:t>
      </w:r>
      <w:r w:rsidR="005C377E" w:rsidRPr="00103D91">
        <w:rPr>
          <w:rFonts w:ascii="Palatino Linotype" w:hAnsi="Palatino Linotype"/>
          <w:i/>
          <w:color w:val="000000"/>
          <w:sz w:val="24"/>
          <w:szCs w:val="24"/>
          <w:lang w:val="nl-NL"/>
        </w:rPr>
        <w:t>,</w:t>
      </w:r>
      <w:r w:rsidR="005C377E" w:rsidRPr="00103D91">
        <w:rPr>
          <w:rFonts w:ascii="Palatino Linotype" w:hAnsi="Palatino Linotype"/>
          <w:color w:val="000000"/>
          <w:sz w:val="24"/>
          <w:szCs w:val="24"/>
          <w:lang w:val="nl-NL"/>
        </w:rPr>
        <w:t xml:space="preserve"> </w:t>
      </w:r>
      <w:r w:rsidR="005C377E" w:rsidRPr="00103D91">
        <w:rPr>
          <w:rFonts w:ascii="Palatino Linotype" w:hAnsi="Palatino Linotype"/>
          <w:i/>
          <w:color w:val="000000"/>
          <w:sz w:val="24"/>
          <w:szCs w:val="24"/>
          <w:lang w:val="nl-NL"/>
        </w:rPr>
        <w:t>Kỷ yếu Hội thảo lần thứ I của Trung tâm Phát triển Nông thôn Miền Trung</w:t>
      </w:r>
      <w:r w:rsidR="005C377E" w:rsidRPr="00103D91">
        <w:rPr>
          <w:rFonts w:ascii="Palatino Linotype" w:hAnsi="Palatino Linotype"/>
          <w:color w:val="000000"/>
          <w:sz w:val="24"/>
          <w:szCs w:val="24"/>
          <w:lang w:val="nl-NL"/>
        </w:rPr>
        <w:t>, Huế, tr. 34-42.</w:t>
      </w:r>
    </w:p>
    <w:p w:rsidR="005C377E" w:rsidRPr="00103D91" w:rsidRDefault="00773BCF" w:rsidP="00103D91">
      <w:pPr>
        <w:pStyle w:val="Vnbnnidung21"/>
        <w:shd w:val="clear" w:color="auto" w:fill="auto"/>
        <w:spacing w:before="0" w:after="0" w:line="288" w:lineRule="auto"/>
        <w:ind w:firstLine="567"/>
        <w:rPr>
          <w:rFonts w:ascii="Palatino Linotype" w:eastAsia="Arial" w:hAnsi="Palatino Linotype" w:cs="Times New Roman"/>
          <w:sz w:val="24"/>
          <w:szCs w:val="24"/>
        </w:rPr>
      </w:pPr>
      <w:r w:rsidRPr="00103D91">
        <w:rPr>
          <w:rFonts w:ascii="Palatino Linotype" w:eastAsia="Arial" w:hAnsi="Palatino Linotype" w:cs="Times New Roman"/>
          <w:sz w:val="24"/>
          <w:szCs w:val="24"/>
        </w:rPr>
        <w:t xml:space="preserve">11. </w:t>
      </w:r>
      <w:r w:rsidR="005C377E" w:rsidRPr="00103D91">
        <w:rPr>
          <w:rFonts w:ascii="Palatino Linotype" w:eastAsia="Arial" w:hAnsi="Palatino Linotype" w:cs="Times New Roman"/>
          <w:sz w:val="24"/>
          <w:szCs w:val="24"/>
        </w:rPr>
        <w:t>Ngân hàng phát triển Châu Á (1998), Cẩm nang về tái định cư, hướng dẫn thực hành.</w:t>
      </w:r>
    </w:p>
    <w:p w:rsidR="00BC50E9" w:rsidRPr="00103D91" w:rsidRDefault="00773BCF" w:rsidP="00103D91">
      <w:pPr>
        <w:spacing w:after="0" w:line="288" w:lineRule="auto"/>
        <w:ind w:firstLine="567"/>
        <w:jc w:val="both"/>
        <w:rPr>
          <w:rFonts w:ascii="Palatino Linotype" w:hAnsi="Palatino Linotype"/>
          <w:color w:val="000000"/>
          <w:sz w:val="24"/>
          <w:szCs w:val="24"/>
        </w:rPr>
      </w:pPr>
      <w:r w:rsidRPr="00103D91">
        <w:rPr>
          <w:rFonts w:ascii="Palatino Linotype" w:hAnsi="Palatino Linotype"/>
          <w:color w:val="000000"/>
          <w:sz w:val="24"/>
          <w:szCs w:val="24"/>
        </w:rPr>
        <w:t>12.</w:t>
      </w:r>
      <w:r w:rsidR="00BD4101" w:rsidRPr="00103D91">
        <w:rPr>
          <w:rFonts w:ascii="Palatino Linotype" w:hAnsi="Palatino Linotype"/>
          <w:color w:val="000000"/>
          <w:sz w:val="24"/>
          <w:szCs w:val="24"/>
        </w:rPr>
        <w:t xml:space="preserve">Nguyễn Khắc Lương Quang, Takehito Takano, Keiko Nakamura, Masafumi Watanabe, Tomoko Inose, Yoshiharu Fukuda và Kaoruko Seino (2005), “Variation of health status among people living on boats in Hue, Vietnam”, </w:t>
      </w:r>
      <w:r w:rsidR="00BD4101" w:rsidRPr="00103D91">
        <w:rPr>
          <w:rStyle w:val="Hyperlink"/>
          <w:rFonts w:ascii="Palatino Linotype" w:hAnsi="Palatino Linotype"/>
          <w:i/>
          <w:color w:val="000000"/>
          <w:sz w:val="24"/>
          <w:szCs w:val="24"/>
          <w:u w:val="none"/>
        </w:rPr>
        <w:t>Journal of Epidemiology &amp; Community Health</w:t>
      </w:r>
      <w:r w:rsidR="00BD4101" w:rsidRPr="00103D91">
        <w:rPr>
          <w:rFonts w:ascii="Palatino Linotype" w:hAnsi="Palatino Linotype"/>
          <w:color w:val="000000"/>
          <w:sz w:val="24"/>
          <w:szCs w:val="24"/>
        </w:rPr>
        <w:t>, V</w:t>
      </w:r>
      <w:r w:rsidR="00BD4101" w:rsidRPr="00103D91">
        <w:rPr>
          <w:rFonts w:ascii="Palatino Linotype" w:hAnsi="Palatino Linotype"/>
          <w:color w:val="000000"/>
          <w:sz w:val="24"/>
          <w:szCs w:val="24"/>
          <w:lang w:val="vi-VN"/>
        </w:rPr>
        <w:t xml:space="preserve">ol </w:t>
      </w:r>
      <w:r w:rsidR="00BD4101" w:rsidRPr="00103D91">
        <w:rPr>
          <w:rFonts w:ascii="Palatino Linotype" w:hAnsi="Palatino Linotype"/>
          <w:color w:val="000000"/>
          <w:sz w:val="24"/>
          <w:szCs w:val="24"/>
        </w:rPr>
        <w:t>59 (11), pg.</w:t>
      </w:r>
      <w:r w:rsidR="008E4127" w:rsidRPr="00103D91">
        <w:rPr>
          <w:rFonts w:ascii="Palatino Linotype" w:hAnsi="Palatino Linotype"/>
          <w:color w:val="000000"/>
          <w:sz w:val="24"/>
          <w:szCs w:val="24"/>
        </w:rPr>
        <w:t xml:space="preserve"> </w:t>
      </w:r>
      <w:r w:rsidR="00BD4101" w:rsidRPr="00103D91">
        <w:rPr>
          <w:rFonts w:ascii="Palatino Linotype" w:hAnsi="Palatino Linotype"/>
          <w:color w:val="000000"/>
          <w:sz w:val="24"/>
          <w:szCs w:val="24"/>
        </w:rPr>
        <w:t>941-</w:t>
      </w:r>
      <w:r w:rsidR="00BD4101" w:rsidRPr="00103D91">
        <w:rPr>
          <w:rFonts w:ascii="Palatino Linotype" w:hAnsi="Palatino Linotype"/>
          <w:color w:val="000000"/>
          <w:sz w:val="24"/>
          <w:szCs w:val="24"/>
          <w:lang w:val="vi-VN"/>
        </w:rPr>
        <w:t>94</w:t>
      </w:r>
      <w:r w:rsidR="00BD4101" w:rsidRPr="00103D91">
        <w:rPr>
          <w:rFonts w:ascii="Palatino Linotype" w:hAnsi="Palatino Linotype"/>
          <w:color w:val="000000"/>
          <w:sz w:val="24"/>
          <w:szCs w:val="24"/>
        </w:rPr>
        <w:t>7.</w:t>
      </w:r>
    </w:p>
    <w:p w:rsidR="00840D52" w:rsidRPr="00103D91" w:rsidRDefault="00773BCF" w:rsidP="00103D91">
      <w:pPr>
        <w:spacing w:after="0" w:line="288" w:lineRule="auto"/>
        <w:ind w:firstLine="567"/>
        <w:jc w:val="both"/>
        <w:rPr>
          <w:rFonts w:ascii="Palatino Linotype" w:eastAsia="Palatino Linotype" w:hAnsi="Palatino Linotype"/>
          <w:sz w:val="24"/>
          <w:szCs w:val="24"/>
        </w:rPr>
      </w:pPr>
      <w:r w:rsidRPr="00103D91">
        <w:rPr>
          <w:rFonts w:ascii="Palatino Linotype" w:eastAsia="Palatino Linotype" w:hAnsi="Palatino Linotype"/>
          <w:sz w:val="24"/>
          <w:szCs w:val="24"/>
        </w:rPr>
        <w:t xml:space="preserve">13. </w:t>
      </w:r>
      <w:r w:rsidR="00E20A74" w:rsidRPr="00103D91">
        <w:rPr>
          <w:rFonts w:ascii="Palatino Linotype" w:eastAsia="Palatino Linotype" w:hAnsi="Palatino Linotype"/>
          <w:sz w:val="24"/>
          <w:szCs w:val="24"/>
        </w:rPr>
        <w:t xml:space="preserve">Phan Hoàng </w:t>
      </w:r>
      <w:r w:rsidR="00AB62C0" w:rsidRPr="00103D91">
        <w:rPr>
          <w:rFonts w:ascii="Palatino Linotype" w:eastAsia="Palatino Linotype" w:hAnsi="Palatino Linotype"/>
          <w:sz w:val="24"/>
          <w:szCs w:val="24"/>
        </w:rPr>
        <w:t>Quý (1999)</w:t>
      </w:r>
      <w:r w:rsidR="00643BB2" w:rsidRPr="00103D91">
        <w:rPr>
          <w:rFonts w:ascii="Palatino Linotype" w:eastAsia="Palatino Linotype" w:hAnsi="Palatino Linotype"/>
          <w:sz w:val="24"/>
          <w:szCs w:val="24"/>
        </w:rPr>
        <w:t>,</w:t>
      </w:r>
      <w:r w:rsidR="00AB62C0" w:rsidRPr="00103D91">
        <w:rPr>
          <w:rFonts w:ascii="Palatino Linotype" w:eastAsia="Palatino Linotype" w:hAnsi="Palatino Linotype"/>
          <w:sz w:val="24"/>
          <w:szCs w:val="24"/>
        </w:rPr>
        <w:t xml:space="preserve"> Sinh hoạt những vạn đò trên sông Hương trước năm 1975, </w:t>
      </w:r>
      <w:r w:rsidR="00AB62C0" w:rsidRPr="00103D91">
        <w:rPr>
          <w:rFonts w:ascii="Palatino Linotype" w:eastAsia="Palatino Linotype" w:hAnsi="Palatino Linotype"/>
          <w:i/>
          <w:sz w:val="24"/>
          <w:szCs w:val="24"/>
        </w:rPr>
        <w:t>Nghiên cứu Huế,</w:t>
      </w:r>
      <w:r w:rsidR="008E4127" w:rsidRPr="00103D91">
        <w:rPr>
          <w:rFonts w:ascii="Palatino Linotype" w:eastAsia="Palatino Linotype" w:hAnsi="Palatino Linotype"/>
          <w:sz w:val="24"/>
          <w:szCs w:val="24"/>
        </w:rPr>
        <w:t xml:space="preserve"> </w:t>
      </w:r>
      <w:r w:rsidR="008E4127" w:rsidRPr="00103D91">
        <w:rPr>
          <w:rFonts w:ascii="Palatino Linotype" w:eastAsia="Palatino Linotype" w:hAnsi="Palatino Linotype"/>
          <w:i/>
          <w:sz w:val="24"/>
          <w:szCs w:val="24"/>
        </w:rPr>
        <w:t>T</w:t>
      </w:r>
      <w:r w:rsidR="00AB62C0" w:rsidRPr="00103D91">
        <w:rPr>
          <w:rFonts w:ascii="Palatino Linotype" w:eastAsia="Palatino Linotype" w:hAnsi="Palatino Linotype"/>
          <w:i/>
          <w:sz w:val="24"/>
          <w:szCs w:val="24"/>
        </w:rPr>
        <w:t>ập 1</w:t>
      </w:r>
      <w:r w:rsidR="00AB62C0" w:rsidRPr="00103D91">
        <w:rPr>
          <w:rFonts w:ascii="Palatino Linotype" w:eastAsia="Palatino Linotype" w:hAnsi="Palatino Linotype"/>
          <w:sz w:val="24"/>
          <w:szCs w:val="24"/>
        </w:rPr>
        <w:t>, Trung tâm Nghiên cứu Huế</w:t>
      </w:r>
      <w:r w:rsidR="00840D52" w:rsidRPr="00103D91">
        <w:rPr>
          <w:rFonts w:ascii="Palatino Linotype" w:eastAsia="Palatino Linotype" w:hAnsi="Palatino Linotype"/>
          <w:sz w:val="24"/>
          <w:szCs w:val="24"/>
        </w:rPr>
        <w:t>, tr.133 - 155.</w:t>
      </w:r>
    </w:p>
    <w:p w:rsidR="00840D52" w:rsidRPr="00103D91" w:rsidRDefault="00773BCF" w:rsidP="00103D91">
      <w:pPr>
        <w:spacing w:after="0" w:line="288" w:lineRule="auto"/>
        <w:ind w:firstLine="567"/>
        <w:jc w:val="both"/>
        <w:rPr>
          <w:rStyle w:val="title1"/>
          <w:rFonts w:ascii="Palatino Linotype" w:eastAsia="Palatino Linotype" w:hAnsi="Palatino Linotype"/>
          <w:sz w:val="24"/>
          <w:szCs w:val="24"/>
        </w:rPr>
      </w:pPr>
      <w:r w:rsidRPr="00103D91">
        <w:rPr>
          <w:rFonts w:ascii="Palatino Linotype" w:eastAsia="Palatino Linotype" w:hAnsi="Palatino Linotype"/>
          <w:sz w:val="24"/>
          <w:szCs w:val="24"/>
        </w:rPr>
        <w:t xml:space="preserve">14. </w:t>
      </w:r>
      <w:r w:rsidR="00E20A74" w:rsidRPr="00103D91">
        <w:rPr>
          <w:rFonts w:ascii="Palatino Linotype" w:eastAsia="Palatino Linotype" w:hAnsi="Palatino Linotype"/>
          <w:sz w:val="24"/>
          <w:szCs w:val="24"/>
        </w:rPr>
        <w:t xml:space="preserve">Phan Hoàng Quý </w:t>
      </w:r>
      <w:r w:rsidR="00D87FA1" w:rsidRPr="00103D91">
        <w:rPr>
          <w:rFonts w:ascii="Palatino Linotype" w:hAnsi="Palatino Linotype"/>
          <w:color w:val="000000"/>
          <w:sz w:val="24"/>
          <w:szCs w:val="24"/>
          <w:lang w:val="vi-VN"/>
        </w:rPr>
        <w:t>(2001),</w:t>
      </w:r>
      <w:r w:rsidR="00D87FA1" w:rsidRPr="00103D91">
        <w:rPr>
          <w:rFonts w:ascii="Palatino Linotype" w:hAnsi="Palatino Linotype"/>
          <w:i/>
          <w:iCs/>
          <w:color w:val="000000"/>
          <w:sz w:val="24"/>
          <w:szCs w:val="24"/>
          <w:lang w:val="vi-VN"/>
        </w:rPr>
        <w:t xml:space="preserve"> </w:t>
      </w:r>
      <w:r w:rsidR="00D87FA1" w:rsidRPr="00103D91">
        <w:rPr>
          <w:rFonts w:ascii="Palatino Linotype" w:hAnsi="Palatino Linotype"/>
          <w:iCs/>
          <w:color w:val="000000"/>
          <w:sz w:val="24"/>
          <w:szCs w:val="24"/>
          <w:lang w:val="vi-VN"/>
        </w:rPr>
        <w:t xml:space="preserve">Sinh hoạt kinh tế những vạn đò trên sông Hương trước năm 1975, </w:t>
      </w:r>
      <w:r w:rsidR="00D87FA1" w:rsidRPr="00103D91">
        <w:rPr>
          <w:rFonts w:ascii="Palatino Linotype" w:hAnsi="Palatino Linotype"/>
          <w:i/>
          <w:iCs/>
          <w:color w:val="000000"/>
          <w:sz w:val="24"/>
          <w:szCs w:val="24"/>
          <w:lang w:val="vi-VN"/>
        </w:rPr>
        <w:t>Nghiên cứu Huế</w:t>
      </w:r>
      <w:r w:rsidR="008E4127" w:rsidRPr="00103D91">
        <w:rPr>
          <w:rFonts w:ascii="Palatino Linotype" w:hAnsi="Palatino Linotype"/>
          <w:i/>
          <w:iCs/>
          <w:color w:val="000000"/>
          <w:sz w:val="24"/>
          <w:szCs w:val="24"/>
          <w:lang w:val="vi-VN"/>
        </w:rPr>
        <w:t xml:space="preserve"> T</w:t>
      </w:r>
      <w:r w:rsidR="00D87FA1" w:rsidRPr="00103D91">
        <w:rPr>
          <w:rFonts w:ascii="Palatino Linotype" w:hAnsi="Palatino Linotype"/>
          <w:i/>
          <w:iCs/>
          <w:color w:val="000000"/>
          <w:sz w:val="24"/>
          <w:szCs w:val="24"/>
          <w:lang w:val="vi-VN"/>
        </w:rPr>
        <w:t>ập 2</w:t>
      </w:r>
      <w:r w:rsidR="00D87FA1" w:rsidRPr="00103D91">
        <w:rPr>
          <w:rFonts w:ascii="Palatino Linotype" w:hAnsi="Palatino Linotype"/>
          <w:color w:val="000000"/>
          <w:sz w:val="24"/>
          <w:szCs w:val="24"/>
          <w:lang w:val="vi-VN"/>
        </w:rPr>
        <w:t>,</w:t>
      </w:r>
      <w:r w:rsidR="00D87FA1" w:rsidRPr="00103D91">
        <w:rPr>
          <w:rFonts w:ascii="Palatino Linotype" w:hAnsi="Palatino Linotype"/>
          <w:i/>
          <w:iCs/>
          <w:color w:val="000000"/>
          <w:sz w:val="24"/>
          <w:szCs w:val="24"/>
          <w:lang w:val="vi-VN"/>
        </w:rPr>
        <w:t xml:space="preserve"> </w:t>
      </w:r>
      <w:r w:rsidR="00D87FA1" w:rsidRPr="00103D91">
        <w:rPr>
          <w:rFonts w:ascii="Palatino Linotype" w:hAnsi="Palatino Linotype"/>
          <w:color w:val="000000"/>
          <w:sz w:val="24"/>
          <w:szCs w:val="24"/>
          <w:lang w:val="vi-VN"/>
        </w:rPr>
        <w:t>Trung tâm Nghiên cứu Huế, tr.110 - 122.</w:t>
      </w:r>
    </w:p>
    <w:p w:rsidR="00607095" w:rsidRPr="00103D91" w:rsidRDefault="00773BCF" w:rsidP="00103D91">
      <w:pPr>
        <w:spacing w:after="0" w:line="288" w:lineRule="auto"/>
        <w:ind w:firstLine="567"/>
        <w:jc w:val="both"/>
        <w:rPr>
          <w:rFonts w:ascii="Palatino Linotype" w:hAnsi="Palatino Linotype"/>
          <w:b/>
          <w:color w:val="000000"/>
          <w:sz w:val="24"/>
          <w:szCs w:val="24"/>
          <w:lang w:val="vi-VN"/>
        </w:rPr>
      </w:pPr>
      <w:r w:rsidRPr="00103D91">
        <w:rPr>
          <w:rStyle w:val="fontstyle01"/>
          <w:rFonts w:ascii="Palatino Linotype" w:hAnsi="Palatino Linotype"/>
          <w:b w:val="0"/>
          <w:sz w:val="24"/>
          <w:szCs w:val="24"/>
        </w:rPr>
        <w:t xml:space="preserve">15. </w:t>
      </w:r>
      <w:r w:rsidR="00607095" w:rsidRPr="00103D91">
        <w:rPr>
          <w:rStyle w:val="fontstyle01"/>
          <w:rFonts w:ascii="Palatino Linotype" w:hAnsi="Palatino Linotype"/>
          <w:b w:val="0"/>
          <w:sz w:val="24"/>
          <w:szCs w:val="24"/>
        </w:rPr>
        <w:t xml:space="preserve">Ủy ban Nhân dân Thành phố Huế </w:t>
      </w:r>
      <w:r w:rsidR="00607095" w:rsidRPr="00103D91">
        <w:rPr>
          <w:rFonts w:ascii="Palatino Linotype" w:hAnsi="Palatino Linotype"/>
          <w:color w:val="000000"/>
          <w:sz w:val="24"/>
          <w:szCs w:val="24"/>
        </w:rPr>
        <w:t>(</w:t>
      </w:r>
      <w:r w:rsidR="00607095" w:rsidRPr="00103D91">
        <w:rPr>
          <w:rFonts w:ascii="Palatino Linotype" w:hAnsi="Palatino Linotype"/>
          <w:color w:val="000000"/>
          <w:sz w:val="24"/>
          <w:szCs w:val="24"/>
          <w:lang w:val="nl-NL"/>
        </w:rPr>
        <w:t>1995), Định hướng tổng quát xây dựng các khu định cư dân vạn đò thành phố Huế tháng (6/1995).</w:t>
      </w:r>
    </w:p>
    <w:p w:rsidR="00A90FA0" w:rsidRPr="00103D91" w:rsidRDefault="00607095" w:rsidP="00103D91">
      <w:pPr>
        <w:spacing w:after="0" w:line="288" w:lineRule="auto"/>
        <w:ind w:firstLine="567"/>
        <w:jc w:val="both"/>
        <w:rPr>
          <w:rStyle w:val="fontstyle01"/>
          <w:rFonts w:ascii="Palatino Linotype" w:hAnsi="Palatino Linotype"/>
          <w:b w:val="0"/>
          <w:sz w:val="24"/>
          <w:szCs w:val="24"/>
        </w:rPr>
      </w:pPr>
      <w:r w:rsidRPr="00103D91">
        <w:rPr>
          <w:rStyle w:val="fontstyle01"/>
          <w:rFonts w:ascii="Palatino Linotype" w:hAnsi="Palatino Linotype"/>
          <w:b w:val="0"/>
          <w:sz w:val="24"/>
          <w:szCs w:val="24"/>
        </w:rPr>
        <w:t xml:space="preserve">16. </w:t>
      </w:r>
      <w:r w:rsidR="00A90FA0" w:rsidRPr="00103D91">
        <w:rPr>
          <w:rStyle w:val="fontstyle01"/>
          <w:rFonts w:ascii="Palatino Linotype" w:hAnsi="Palatino Linotype"/>
          <w:b w:val="0"/>
          <w:sz w:val="24"/>
          <w:szCs w:val="24"/>
        </w:rPr>
        <w:t>Ủy ban Nhân dân Thành phố Huế (2007), Tổng hợp điều tra dân vạn</w:t>
      </w:r>
      <w:r w:rsidR="009D1BC0" w:rsidRPr="00103D91">
        <w:rPr>
          <w:rStyle w:val="fontstyle01"/>
          <w:rFonts w:ascii="Palatino Linotype" w:hAnsi="Palatino Linotype"/>
          <w:b w:val="0"/>
          <w:sz w:val="24"/>
          <w:szCs w:val="24"/>
        </w:rPr>
        <w:t xml:space="preserve"> </w:t>
      </w:r>
      <w:r w:rsidR="00A90FA0" w:rsidRPr="00103D91">
        <w:rPr>
          <w:rStyle w:val="fontstyle01"/>
          <w:rFonts w:ascii="Palatino Linotype" w:hAnsi="Palatino Linotype"/>
          <w:b w:val="0"/>
          <w:sz w:val="24"/>
          <w:szCs w:val="24"/>
        </w:rPr>
        <w:t>đò thành phố Huế năm 2006</w:t>
      </w:r>
      <w:r w:rsidR="005C377E" w:rsidRPr="00103D91">
        <w:rPr>
          <w:rStyle w:val="fontstyle01"/>
          <w:rFonts w:ascii="Palatino Linotype" w:hAnsi="Palatino Linotype"/>
          <w:b w:val="0"/>
          <w:sz w:val="24"/>
          <w:szCs w:val="24"/>
        </w:rPr>
        <w:t>, Phòng Kinh tế thành phố.</w:t>
      </w:r>
    </w:p>
    <w:p w:rsidR="00BB61A6" w:rsidRPr="00103D91" w:rsidRDefault="00607095" w:rsidP="00103D91">
      <w:pPr>
        <w:pStyle w:val="Vnbnnidung21"/>
        <w:shd w:val="clear" w:color="auto" w:fill="auto"/>
        <w:spacing w:before="0" w:after="0" w:line="288" w:lineRule="auto"/>
        <w:ind w:firstLine="567"/>
        <w:rPr>
          <w:rFonts w:ascii="Palatino Linotype" w:hAnsi="Palatino Linotype"/>
          <w:sz w:val="24"/>
          <w:szCs w:val="24"/>
        </w:rPr>
      </w:pPr>
      <w:r w:rsidRPr="00103D91">
        <w:rPr>
          <w:rStyle w:val="fontstyle01"/>
          <w:rFonts w:ascii="Palatino Linotype" w:hAnsi="Palatino Linotype"/>
          <w:b w:val="0"/>
          <w:sz w:val="24"/>
          <w:szCs w:val="24"/>
        </w:rPr>
        <w:t>17</w:t>
      </w:r>
      <w:r w:rsidR="00BB61A6" w:rsidRPr="00103D91">
        <w:rPr>
          <w:rStyle w:val="fontstyle01"/>
          <w:rFonts w:ascii="Palatino Linotype" w:hAnsi="Palatino Linotype"/>
          <w:b w:val="0"/>
          <w:sz w:val="24"/>
          <w:szCs w:val="24"/>
        </w:rPr>
        <w:t xml:space="preserve">. Ủy ban Nhân dân </w:t>
      </w:r>
      <w:r w:rsidR="00BB61A6" w:rsidRPr="00103D91">
        <w:rPr>
          <w:rFonts w:ascii="Palatino Linotype" w:hAnsi="Palatino Linotype"/>
          <w:color w:val="000000"/>
          <w:sz w:val="24"/>
          <w:szCs w:val="24"/>
          <w:lang w:val="nl-NL"/>
        </w:rPr>
        <w:t>tỉnh Thừa Thiên Huế</w:t>
      </w:r>
      <w:r w:rsidR="00BB61A6" w:rsidRPr="00103D91">
        <w:rPr>
          <w:rFonts w:ascii="Palatino Linotype" w:hAnsi="Palatino Linotype"/>
          <w:sz w:val="24"/>
          <w:szCs w:val="24"/>
        </w:rPr>
        <w:t xml:space="preserve"> </w:t>
      </w:r>
      <w:r w:rsidR="00BB61A6" w:rsidRPr="00103D91">
        <w:rPr>
          <w:rFonts w:ascii="Palatino Linotype" w:hAnsi="Palatino Linotype"/>
          <w:color w:val="000000"/>
          <w:sz w:val="24"/>
          <w:szCs w:val="24"/>
          <w:lang w:val="nl-NL"/>
        </w:rPr>
        <w:t xml:space="preserve">(2011), Báo cáo </w:t>
      </w:r>
      <w:r w:rsidR="00BB61A6" w:rsidRPr="00103D91">
        <w:rPr>
          <w:rFonts w:ascii="Palatino Linotype" w:hAnsi="Palatino Linotype"/>
          <w:sz w:val="24"/>
          <w:szCs w:val="24"/>
        </w:rPr>
        <w:t xml:space="preserve">tái định cư của Ban quản lý dự án tỉnh Thừa Thiên Huế đệ trình Ban quản lý dự án quốc gia. </w:t>
      </w:r>
    </w:p>
    <w:p w:rsidR="00F61A6D" w:rsidRPr="00103D91" w:rsidRDefault="00F61A6D" w:rsidP="00103D91">
      <w:pPr>
        <w:adjustRightInd w:val="0"/>
        <w:spacing w:after="0" w:line="288" w:lineRule="auto"/>
        <w:ind w:firstLine="567"/>
        <w:jc w:val="both"/>
        <w:rPr>
          <w:rStyle w:val="fontstyle01"/>
          <w:rFonts w:ascii="Palatino Linotype" w:eastAsia="Calibri" w:hAnsi="Palatino Linotype"/>
          <w:b w:val="0"/>
          <w:sz w:val="24"/>
          <w:szCs w:val="24"/>
          <w:lang w:val="vi-VN"/>
        </w:rPr>
      </w:pPr>
      <w:r w:rsidRPr="00103D91">
        <w:rPr>
          <w:rStyle w:val="fontstyle01"/>
          <w:rFonts w:ascii="Palatino Linotype" w:eastAsia="Calibri" w:hAnsi="Palatino Linotype"/>
          <w:b w:val="0"/>
          <w:sz w:val="24"/>
          <w:szCs w:val="24"/>
        </w:rPr>
        <w:t xml:space="preserve">18. </w:t>
      </w:r>
      <w:r w:rsidRPr="00103D91">
        <w:rPr>
          <w:rStyle w:val="fontstyle01"/>
          <w:rFonts w:ascii="Palatino Linotype" w:eastAsia="Calibri" w:hAnsi="Palatino Linotype"/>
          <w:b w:val="0"/>
          <w:sz w:val="24"/>
          <w:szCs w:val="24"/>
          <w:lang w:val="vi-VN"/>
        </w:rPr>
        <w:t xml:space="preserve">Trương Thị Yến (2017), </w:t>
      </w:r>
      <w:r w:rsidRPr="00103D91">
        <w:rPr>
          <w:rStyle w:val="fontstyle01"/>
          <w:rFonts w:ascii="Palatino Linotype" w:eastAsia="Calibri" w:hAnsi="Palatino Linotype"/>
          <w:b w:val="0"/>
          <w:i/>
          <w:sz w:val="24"/>
          <w:szCs w:val="24"/>
          <w:lang w:val="vi-VN"/>
        </w:rPr>
        <w:t>Hoạt động hỗ trợ cư dân vạn đò tiếp cận một số dịch vụ xã hội cơ bản</w:t>
      </w:r>
      <w:r w:rsidRPr="00103D91">
        <w:rPr>
          <w:rStyle w:val="fontstyle01"/>
          <w:rFonts w:ascii="Palatino Linotype" w:eastAsia="Calibri" w:hAnsi="Palatino Linotype"/>
          <w:b w:val="0"/>
          <w:sz w:val="24"/>
          <w:szCs w:val="24"/>
          <w:lang w:val="vi-VN"/>
        </w:rPr>
        <w:t xml:space="preserve"> (Nghiên cứu trường hợp tại khu tái định cư phường Hương Sơ, thành phố Huế, tỉnh Thừa Thiên Huế)</w:t>
      </w:r>
      <w:r w:rsidRPr="00103D91">
        <w:rPr>
          <w:rStyle w:val="fontstyle01"/>
          <w:rFonts w:ascii="Palatino Linotype" w:eastAsia="Calibri" w:hAnsi="Palatino Linotype"/>
          <w:b w:val="0"/>
          <w:sz w:val="24"/>
          <w:szCs w:val="24"/>
        </w:rPr>
        <w:t>,</w:t>
      </w:r>
      <w:r w:rsidRPr="00103D91">
        <w:rPr>
          <w:rStyle w:val="fontstyle01"/>
          <w:rFonts w:ascii="Palatino Linotype" w:eastAsia="Calibri" w:hAnsi="Palatino Linotype"/>
          <w:b w:val="0"/>
          <w:sz w:val="24"/>
          <w:szCs w:val="24"/>
          <w:lang w:val="vi-VN"/>
        </w:rPr>
        <w:t xml:space="preserve"> Luận văn Thạc sỹ ngành Công tác </w:t>
      </w:r>
      <w:r w:rsidRPr="00103D91">
        <w:rPr>
          <w:rStyle w:val="fontstyle01"/>
          <w:rFonts w:ascii="Palatino Linotype" w:eastAsia="Calibri" w:hAnsi="Palatino Linotype"/>
          <w:b w:val="0"/>
          <w:sz w:val="24"/>
          <w:szCs w:val="24"/>
        </w:rPr>
        <w:t>X</w:t>
      </w:r>
      <w:r w:rsidRPr="00103D91">
        <w:rPr>
          <w:rStyle w:val="fontstyle01"/>
          <w:rFonts w:ascii="Palatino Linotype" w:eastAsia="Calibri" w:hAnsi="Palatino Linotype"/>
          <w:b w:val="0"/>
          <w:sz w:val="24"/>
          <w:szCs w:val="24"/>
          <w:lang w:val="vi-VN"/>
        </w:rPr>
        <w:t>ã hội</w:t>
      </w:r>
      <w:r w:rsidR="008A7DB2" w:rsidRPr="00103D91">
        <w:rPr>
          <w:rStyle w:val="fontstyle01"/>
          <w:rFonts w:ascii="Palatino Linotype" w:eastAsia="Calibri" w:hAnsi="Palatino Linotype"/>
          <w:b w:val="0"/>
          <w:sz w:val="24"/>
          <w:szCs w:val="24"/>
        </w:rPr>
        <w:t>,</w:t>
      </w:r>
      <w:r w:rsidRPr="00103D91">
        <w:rPr>
          <w:rStyle w:val="fontstyle01"/>
          <w:rFonts w:ascii="Palatino Linotype" w:eastAsia="Calibri" w:hAnsi="Palatino Linotype"/>
          <w:b w:val="0"/>
          <w:sz w:val="24"/>
          <w:szCs w:val="24"/>
          <w:lang w:val="vi-VN"/>
        </w:rPr>
        <w:t xml:space="preserve"> Trường Đại học Khoa học Xã hội </w:t>
      </w:r>
      <w:r w:rsidRPr="00103D91">
        <w:rPr>
          <w:rStyle w:val="fontstyle01"/>
          <w:rFonts w:ascii="Palatino Linotype" w:eastAsia="Calibri" w:hAnsi="Palatino Linotype"/>
          <w:b w:val="0"/>
          <w:sz w:val="24"/>
          <w:szCs w:val="24"/>
        </w:rPr>
        <w:t>N</w:t>
      </w:r>
      <w:r w:rsidRPr="00103D91">
        <w:rPr>
          <w:rStyle w:val="fontstyle01"/>
          <w:rFonts w:ascii="Palatino Linotype" w:eastAsia="Calibri" w:hAnsi="Palatino Linotype"/>
          <w:b w:val="0"/>
          <w:sz w:val="24"/>
          <w:szCs w:val="24"/>
          <w:lang w:val="vi-VN"/>
        </w:rPr>
        <w:t>hân văn, Hà Nội.</w:t>
      </w:r>
    </w:p>
    <w:p w:rsidR="004C7C34" w:rsidRDefault="004C7C34">
      <w:pPr>
        <w:rPr>
          <w:rFonts w:ascii="Palatino Linotype" w:hAnsi="Palatino Linotype" w:cs="Times New Roman"/>
          <w:b/>
          <w:sz w:val="24"/>
          <w:szCs w:val="24"/>
        </w:rPr>
      </w:pPr>
      <w:r>
        <w:rPr>
          <w:rFonts w:ascii="Palatino Linotype" w:hAnsi="Palatino Linotype" w:cs="Times New Roman"/>
          <w:b/>
          <w:sz w:val="24"/>
          <w:szCs w:val="24"/>
        </w:rPr>
        <w:br w:type="page"/>
      </w:r>
    </w:p>
    <w:p w:rsidR="0010781D" w:rsidRPr="00103D91" w:rsidRDefault="0010781D" w:rsidP="00103D91">
      <w:pPr>
        <w:spacing w:after="0" w:line="288" w:lineRule="auto"/>
        <w:ind w:firstLine="567"/>
        <w:jc w:val="center"/>
        <w:rPr>
          <w:rFonts w:ascii="Palatino Linotype" w:hAnsi="Palatino Linotype" w:cs="Times New Roman"/>
          <w:b/>
          <w:sz w:val="24"/>
          <w:szCs w:val="24"/>
        </w:rPr>
      </w:pPr>
      <w:r w:rsidRPr="00103D91">
        <w:rPr>
          <w:rFonts w:ascii="Palatino Linotype" w:hAnsi="Palatino Linotype" w:cs="Times New Roman"/>
          <w:b/>
          <w:sz w:val="24"/>
          <w:szCs w:val="24"/>
        </w:rPr>
        <w:lastRenderedPageBreak/>
        <w:t>Huong River boat people, a report on their resettlement and socio-economic transformation</w:t>
      </w:r>
    </w:p>
    <w:p w:rsidR="0010781D" w:rsidRPr="00103D91" w:rsidRDefault="00427DD4" w:rsidP="00103D91">
      <w:pPr>
        <w:spacing w:after="0" w:line="288" w:lineRule="auto"/>
        <w:ind w:left="1440" w:firstLine="720"/>
        <w:jc w:val="both"/>
        <w:rPr>
          <w:rFonts w:ascii="Palatino Linotype" w:hAnsi="Palatino Linotype" w:cs="Times New Roman"/>
          <w:b/>
          <w:sz w:val="24"/>
          <w:szCs w:val="24"/>
        </w:rPr>
      </w:pPr>
      <w:r w:rsidRPr="00103D91">
        <w:rPr>
          <w:rFonts w:ascii="Palatino Linotype" w:hAnsi="Palatino Linotype" w:cs="Times New Roman"/>
          <w:b/>
          <w:sz w:val="24"/>
          <w:szCs w:val="24"/>
        </w:rPr>
        <w:t xml:space="preserve">          </w:t>
      </w:r>
      <w:r w:rsidR="0010781D" w:rsidRPr="00103D91">
        <w:rPr>
          <w:rFonts w:ascii="Palatino Linotype" w:hAnsi="Palatino Linotype" w:cs="Times New Roman"/>
          <w:b/>
          <w:sz w:val="24"/>
          <w:szCs w:val="24"/>
        </w:rPr>
        <w:t>Nguyen Manh Ha – Hue University, College of Sciences</w:t>
      </w:r>
    </w:p>
    <w:p w:rsidR="0010781D" w:rsidRPr="00103D91" w:rsidRDefault="0010781D" w:rsidP="00103D91">
      <w:pPr>
        <w:spacing w:after="0" w:line="288" w:lineRule="auto"/>
        <w:jc w:val="both"/>
        <w:rPr>
          <w:rFonts w:ascii="Palatino Linotype" w:eastAsia="Arial" w:hAnsi="Palatino Linotype" w:cs="Times New Roman"/>
          <w:b/>
          <w:sz w:val="24"/>
          <w:szCs w:val="24"/>
        </w:rPr>
      </w:pPr>
      <w:r w:rsidRPr="00103D91">
        <w:rPr>
          <w:rFonts w:ascii="Palatino Linotype" w:eastAsia="Arial" w:hAnsi="Palatino Linotype" w:cs="Times New Roman"/>
          <w:b/>
          <w:sz w:val="24"/>
          <w:szCs w:val="24"/>
        </w:rPr>
        <w:t>Abstract</w:t>
      </w:r>
    </w:p>
    <w:p w:rsidR="00676508" w:rsidRPr="00103D91" w:rsidRDefault="00676508" w:rsidP="00103D91">
      <w:pPr>
        <w:spacing w:after="0" w:line="288" w:lineRule="auto"/>
        <w:jc w:val="both"/>
        <w:rPr>
          <w:rFonts w:ascii="Palatino Linotype" w:eastAsia="Arial" w:hAnsi="Palatino Linotype"/>
          <w:i/>
          <w:sz w:val="24"/>
          <w:szCs w:val="24"/>
        </w:rPr>
      </w:pPr>
      <w:r w:rsidRPr="00103D91">
        <w:rPr>
          <w:rFonts w:ascii="Palatino Linotype" w:eastAsia="Arial" w:hAnsi="Palatino Linotype"/>
          <w:i/>
          <w:sz w:val="24"/>
          <w:szCs w:val="24"/>
        </w:rPr>
        <w:t xml:space="preserve">Urban development, industrial parks, and hydroelectric power plant construction usually involve dismantling, relocation, and resettlement of communities. These processes are not simple habitat and livelihood changes, especially if the communities involved are marginalized or ethnic minorities. From an ethnological point of view, relocation often has multi-facet, long-lasting impacts on the communities concerned, such as adaptation of new social institutions, maintenance of traditional values and religions, access to new jobs, medical and educational services, and integration into the bigger communities. Huong River boat people are a particular and vulnerable </w:t>
      </w:r>
      <w:proofErr w:type="gramStart"/>
      <w:r w:rsidRPr="00103D91">
        <w:rPr>
          <w:rFonts w:ascii="Palatino Linotype" w:eastAsia="Arial" w:hAnsi="Palatino Linotype"/>
          <w:i/>
          <w:sz w:val="24"/>
          <w:szCs w:val="24"/>
        </w:rPr>
        <w:t>community,</w:t>
      </w:r>
      <w:proofErr w:type="gramEnd"/>
      <w:r w:rsidRPr="00103D91">
        <w:rPr>
          <w:rFonts w:ascii="Palatino Linotype" w:eastAsia="Arial" w:hAnsi="Palatino Linotype"/>
          <w:i/>
          <w:sz w:val="24"/>
          <w:szCs w:val="24"/>
        </w:rPr>
        <w:t xml:space="preserve"> they have found new homes under the resettlement programs carried out by Hue authority over a period of more than 35 years. </w:t>
      </w:r>
    </w:p>
    <w:p w:rsidR="00676508" w:rsidRPr="00103D91" w:rsidRDefault="00676508" w:rsidP="00103D91">
      <w:pPr>
        <w:spacing w:after="0" w:line="288" w:lineRule="auto"/>
        <w:jc w:val="both"/>
        <w:rPr>
          <w:rFonts w:ascii="Palatino Linotype" w:eastAsia="Arial" w:hAnsi="Palatino Linotype"/>
          <w:i/>
          <w:sz w:val="24"/>
          <w:szCs w:val="24"/>
        </w:rPr>
      </w:pPr>
      <w:r w:rsidRPr="00103D91">
        <w:rPr>
          <w:rFonts w:ascii="Palatino Linotype" w:eastAsia="Arial" w:hAnsi="Palatino Linotype"/>
          <w:i/>
          <w:sz w:val="24"/>
          <w:szCs w:val="24"/>
        </w:rPr>
        <w:t xml:space="preserve">This study provides a comprehensive picture of how their lives have changed over time since the beginning of the resettlement until now, looking deep into the socio-economic changes that they have experienced and the challenges they are facing. These changes were analyzed against the backdrop of Vietnam’s socio-economic transformation in general and Hue’s in particular, with the changes in the central and local governments’ policies and priorities over the same period. From there, some current situations in the economic and social life of the inhabitants of the Perfume River are raised in the resettlement areas in Thua Thien Hue province. </w:t>
      </w:r>
    </w:p>
    <w:p w:rsidR="00E90DC5" w:rsidRPr="00103D91" w:rsidRDefault="0010781D" w:rsidP="00103D91">
      <w:pPr>
        <w:spacing w:after="0" w:line="288" w:lineRule="auto"/>
        <w:ind w:left="505"/>
        <w:jc w:val="both"/>
        <w:rPr>
          <w:rFonts w:ascii="Palatino Linotype" w:eastAsia="Arial" w:hAnsi="Palatino Linotype" w:cs="Times New Roman"/>
          <w:b/>
          <w:sz w:val="24"/>
          <w:szCs w:val="24"/>
        </w:rPr>
      </w:pPr>
      <w:r w:rsidRPr="00103D91">
        <w:rPr>
          <w:rFonts w:ascii="Palatino Linotype" w:hAnsi="Palatino Linotype" w:cs="Times New Roman"/>
          <w:sz w:val="24"/>
          <w:szCs w:val="24"/>
        </w:rPr>
        <w:t xml:space="preserve">Keywords: socio-economic transformation, boat people, Huong River, resettlement </w:t>
      </w:r>
    </w:p>
    <w:sectPr w:rsidR="00E90DC5" w:rsidRPr="00103D91" w:rsidSect="00233019">
      <w:headerReference w:type="default" r:id="rId11"/>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789" w:rsidRDefault="00C30789" w:rsidP="00E90DC5">
      <w:pPr>
        <w:spacing w:after="0" w:line="240" w:lineRule="auto"/>
      </w:pPr>
      <w:r>
        <w:separator/>
      </w:r>
    </w:p>
  </w:endnote>
  <w:endnote w:type="continuationSeparator" w:id="0">
    <w:p w:rsidR="00C30789" w:rsidRDefault="00C30789" w:rsidP="00E9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PalatinoLinotype-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789" w:rsidRDefault="00C30789" w:rsidP="00E90DC5">
      <w:pPr>
        <w:spacing w:after="0" w:line="240" w:lineRule="auto"/>
      </w:pPr>
      <w:r>
        <w:separator/>
      </w:r>
    </w:p>
  </w:footnote>
  <w:footnote w:type="continuationSeparator" w:id="0">
    <w:p w:rsidR="00C30789" w:rsidRDefault="00C30789" w:rsidP="00E90DC5">
      <w:pPr>
        <w:spacing w:after="0" w:line="240" w:lineRule="auto"/>
      </w:pPr>
      <w:r>
        <w:continuationSeparator/>
      </w:r>
    </w:p>
  </w:footnote>
  <w:footnote w:id="1">
    <w:p w:rsidR="00E93415" w:rsidRPr="0007639A" w:rsidRDefault="00E93415" w:rsidP="00285B0F">
      <w:pPr>
        <w:pStyle w:val="FootnoteText"/>
        <w:spacing w:before="0" w:line="240" w:lineRule="auto"/>
        <w:ind w:firstLine="0"/>
        <w:rPr>
          <w:rFonts w:ascii="Palatino Linotype" w:hAnsi="Palatino Linotype"/>
          <w:sz w:val="18"/>
          <w:szCs w:val="18"/>
        </w:rPr>
      </w:pPr>
      <w:r w:rsidRPr="0007639A">
        <w:rPr>
          <w:rStyle w:val="FootnoteReference"/>
          <w:rFonts w:ascii="Palatino Linotype" w:hAnsi="Palatino Linotype"/>
          <w:sz w:val="18"/>
          <w:szCs w:val="18"/>
        </w:rPr>
        <w:footnoteRef/>
      </w:r>
      <w:r w:rsidRPr="0007639A">
        <w:rPr>
          <w:rFonts w:ascii="Palatino Linotype" w:eastAsia="Palatino Linotype" w:hAnsi="Palatino Linotype"/>
          <w:sz w:val="18"/>
          <w:szCs w:val="18"/>
        </w:rPr>
        <w:t xml:space="preserve">Hiện nay, cộng đồng cư dân thuỷ diện sông Hương sinh sống trên đất liền tại 04 khu TĐC tập trung </w:t>
      </w:r>
      <w:r w:rsidRPr="0007639A">
        <w:rPr>
          <w:rFonts w:ascii="Palatino Linotype" w:eastAsia="Palatino Linotype" w:hAnsi="Palatino Linotype" w:cs="Times New Roman"/>
          <w:sz w:val="18"/>
          <w:szCs w:val="18"/>
        </w:rPr>
        <w:t xml:space="preserve">tại thành phố Huế gồm khu TĐC Trường </w:t>
      </w:r>
      <w:proofErr w:type="gramStart"/>
      <w:r w:rsidRPr="0007639A">
        <w:rPr>
          <w:rFonts w:ascii="Palatino Linotype" w:eastAsia="Palatino Linotype" w:hAnsi="Palatino Linotype" w:cs="Times New Roman"/>
          <w:sz w:val="18"/>
          <w:szCs w:val="18"/>
        </w:rPr>
        <w:t>An</w:t>
      </w:r>
      <w:proofErr w:type="gramEnd"/>
      <w:r w:rsidRPr="0007639A">
        <w:rPr>
          <w:rFonts w:ascii="Palatino Linotype" w:eastAsia="Palatino Linotype" w:hAnsi="Palatino Linotype" w:cs="Times New Roman"/>
          <w:sz w:val="18"/>
          <w:szCs w:val="18"/>
        </w:rPr>
        <w:t xml:space="preserve"> (năm 1989, nay là khu TĐC Phước Vĩnh), Kim Long (1995), Bãi Dâu (phường Phú Hậu năm 1998) và Hương Sơ (2008) </w:t>
      </w:r>
      <w:r w:rsidRPr="0007639A">
        <w:rPr>
          <w:rFonts w:ascii="Palatino Linotype" w:eastAsia="Palatino Linotype" w:hAnsi="Palatino Linotype"/>
          <w:sz w:val="18"/>
          <w:szCs w:val="18"/>
        </w:rPr>
        <w:t>để thực hiện chính sách chỉnh trang đô thị, cải thiện đời sống kinh tế, xã hội và môi trường, đảm bảo phát triển bền vững cộng đồng cư dân này.</w:t>
      </w:r>
    </w:p>
  </w:footnote>
  <w:footnote w:id="2">
    <w:p w:rsidR="00E93415" w:rsidRPr="0007639A" w:rsidRDefault="00E93415" w:rsidP="00F22493">
      <w:pPr>
        <w:spacing w:after="0" w:line="240" w:lineRule="auto"/>
        <w:ind w:right="246"/>
        <w:jc w:val="both"/>
        <w:rPr>
          <w:rFonts w:ascii="Palatino Linotype" w:hAnsi="Palatino Linotype"/>
          <w:sz w:val="18"/>
          <w:szCs w:val="18"/>
        </w:rPr>
      </w:pPr>
      <w:r w:rsidRPr="0007639A">
        <w:rPr>
          <w:rStyle w:val="FootnoteReference"/>
          <w:rFonts w:ascii="Palatino Linotype" w:hAnsi="Palatino Linotype"/>
          <w:sz w:val="18"/>
          <w:szCs w:val="18"/>
        </w:rPr>
        <w:footnoteRef/>
      </w:r>
      <w:r w:rsidRPr="0007639A">
        <w:rPr>
          <w:rFonts w:ascii="Palatino Linotype" w:eastAsia="Palatino Linotype" w:hAnsi="Palatino Linotype"/>
          <w:sz w:val="18"/>
          <w:szCs w:val="18"/>
        </w:rPr>
        <w:t>Nhà chồ là những căn nhà tạm, dựng lên theo kiểu nhà sàn, cột tre được đóng xuống lòng sông, phía trên được lót bằng tre, ván gỗ cách mặt nước chừng 1,5-2,0 m; bao bọc xung quanh bằng ni lông hay giấy xi măng. Mỗi căn nhà có diện tích trung bình từ 5,0 - 7,0 m</w:t>
      </w:r>
      <w:r w:rsidRPr="0007639A">
        <w:rPr>
          <w:rFonts w:ascii="Palatino Linotype" w:eastAsia="Palatino Linotype" w:hAnsi="Palatino Linotype"/>
          <w:sz w:val="18"/>
          <w:szCs w:val="18"/>
          <w:vertAlign w:val="superscript"/>
        </w:rPr>
        <w:t>2</w:t>
      </w:r>
      <w:r w:rsidRPr="0007639A">
        <w:rPr>
          <w:rFonts w:ascii="Palatino Linotype" w:eastAsia="Palatino Linotype" w:hAnsi="Palatino Linotype"/>
          <w:sz w:val="18"/>
          <w:szCs w:val="18"/>
        </w:rPr>
        <w:t>, gồm 5-7 người cùng sinh sống.</w:t>
      </w:r>
    </w:p>
    <w:p w:rsidR="00E93415" w:rsidRPr="0007639A" w:rsidRDefault="00E93415" w:rsidP="00F22493">
      <w:pPr>
        <w:pStyle w:val="FootnoteText"/>
        <w:ind w:firstLine="0"/>
        <w:rPr>
          <w:rFonts w:ascii="Palatino Linotype" w:hAnsi="Palatino Linotype"/>
          <w:sz w:val="18"/>
          <w:szCs w:val="18"/>
        </w:rPr>
      </w:pPr>
    </w:p>
  </w:footnote>
  <w:footnote w:id="3">
    <w:p w:rsidR="00E93415" w:rsidRPr="0007639A" w:rsidRDefault="00E93415" w:rsidP="000B498F">
      <w:pPr>
        <w:pStyle w:val="NormalWeb"/>
        <w:spacing w:before="0" w:beforeAutospacing="0" w:after="0" w:afterAutospacing="0"/>
        <w:jc w:val="both"/>
        <w:rPr>
          <w:rFonts w:ascii="Palatino Linotype" w:hAnsi="Palatino Linotype"/>
          <w:sz w:val="18"/>
          <w:szCs w:val="18"/>
          <w:lang w:val="nl-NL"/>
        </w:rPr>
      </w:pPr>
      <w:r w:rsidRPr="0007639A">
        <w:rPr>
          <w:rStyle w:val="FootnoteReference"/>
          <w:rFonts w:ascii="Palatino Linotype" w:hAnsi="Palatino Linotype"/>
          <w:sz w:val="18"/>
          <w:szCs w:val="18"/>
        </w:rPr>
        <w:footnoteRef/>
      </w:r>
      <w:r w:rsidRPr="0007639A">
        <w:rPr>
          <w:rFonts w:ascii="Palatino Linotype" w:hAnsi="Palatino Linotype"/>
          <w:sz w:val="18"/>
          <w:szCs w:val="18"/>
        </w:rPr>
        <w:t xml:space="preserve"> </w:t>
      </w:r>
      <w:r w:rsidRPr="0007639A">
        <w:rPr>
          <w:rFonts w:ascii="Palatino Linotype" w:hAnsi="Palatino Linotype"/>
          <w:sz w:val="18"/>
          <w:szCs w:val="18"/>
          <w:lang w:val="nl-NL" w:eastAsia="vi-VN" w:bidi="vi-VN"/>
        </w:rPr>
        <w:t xml:space="preserve">Cơn bão </w:t>
      </w:r>
      <w:r w:rsidRPr="0007639A">
        <w:rPr>
          <w:rFonts w:ascii="Palatino Linotype" w:hAnsi="Palatino Linotype"/>
          <w:color w:val="202122"/>
          <w:sz w:val="18"/>
          <w:szCs w:val="18"/>
        </w:rPr>
        <w:t xml:space="preserve">Cecil tháng 10 </w:t>
      </w:r>
      <w:r w:rsidRPr="0007639A">
        <w:rPr>
          <w:rFonts w:ascii="Palatino Linotype" w:hAnsi="Palatino Linotype"/>
          <w:sz w:val="18"/>
          <w:szCs w:val="18"/>
          <w:lang w:val="nl-NL" w:eastAsia="vi-VN" w:bidi="vi-VN"/>
        </w:rPr>
        <w:t xml:space="preserve">năm 1985; đã gây nên nhiều thiệt hại về tính mạng và tài sản cư dân, để đối phó nhu cầu chỗ ở, tính mạng cũng như sự gia tăng dân số đã hình thành các khu TĐC tự phát tại TP Huế là Vỹ Dạ, Phú Bình... </w:t>
      </w:r>
    </w:p>
    <w:p w:rsidR="00E93415" w:rsidRPr="0007639A" w:rsidRDefault="00E93415" w:rsidP="000B498F">
      <w:pPr>
        <w:pStyle w:val="FootnoteText"/>
        <w:spacing w:before="0" w:line="240" w:lineRule="auto"/>
        <w:ind w:firstLine="0"/>
        <w:rPr>
          <w:rFonts w:ascii="Palatino Linotype" w:hAnsi="Palatino Linotype"/>
          <w:sz w:val="18"/>
          <w:szCs w:val="18"/>
        </w:rPr>
      </w:pPr>
    </w:p>
  </w:footnote>
  <w:footnote w:id="4">
    <w:p w:rsidR="00876ADF" w:rsidRPr="0007639A" w:rsidRDefault="00876ADF" w:rsidP="002A4816">
      <w:pPr>
        <w:pStyle w:val="FootnoteText"/>
        <w:spacing w:before="0" w:line="240" w:lineRule="auto"/>
        <w:ind w:firstLine="0"/>
        <w:rPr>
          <w:rFonts w:ascii="Palatino Linotype" w:hAnsi="Palatino Linotype"/>
          <w:sz w:val="18"/>
          <w:szCs w:val="18"/>
        </w:rPr>
      </w:pPr>
      <w:r w:rsidRPr="0007639A">
        <w:rPr>
          <w:rStyle w:val="FootnoteReference"/>
          <w:rFonts w:ascii="Palatino Linotype" w:hAnsi="Palatino Linotype"/>
          <w:sz w:val="18"/>
          <w:szCs w:val="18"/>
        </w:rPr>
        <w:footnoteRef/>
      </w:r>
      <w:r w:rsidRPr="0007639A">
        <w:rPr>
          <w:rFonts w:ascii="Palatino Linotype" w:hAnsi="Palatino Linotype"/>
          <w:sz w:val="18"/>
          <w:szCs w:val="18"/>
        </w:rPr>
        <w:t xml:space="preserve"> </w:t>
      </w:r>
      <w:r w:rsidRPr="0007639A">
        <w:rPr>
          <w:rFonts w:ascii="Palatino Linotype" w:hAnsi="Palatino Linotype"/>
          <w:color w:val="000000"/>
          <w:sz w:val="18"/>
          <w:szCs w:val="18"/>
          <w:lang w:val="vi-VN"/>
        </w:rPr>
        <w:t xml:space="preserve">Quyết định số 44/2017/QĐ- UBND của UBND tỉnh Thừa Thiên Huế ngày 05 tháng 06 năm 2017 </w:t>
      </w:r>
      <w:r w:rsidRPr="0007639A">
        <w:rPr>
          <w:rFonts w:ascii="Palatino Linotype" w:hAnsi="Palatino Linotype"/>
          <w:i/>
          <w:color w:val="000000"/>
          <w:sz w:val="18"/>
          <w:szCs w:val="18"/>
          <w:lang w:val="vi-VN"/>
        </w:rPr>
        <w:t>về “Quy định Quản lý khai thác hoạt động khai thác cát, sỏi ở bãi bồi và lòng sông trên địa bàn tỉnh Thừa Thiên Huế”</w:t>
      </w:r>
      <w:r w:rsidRPr="0007639A">
        <w:rPr>
          <w:rFonts w:ascii="Palatino Linotype" w:hAnsi="Palatino Linotype"/>
          <w:color w:val="000000"/>
          <w:sz w:val="18"/>
          <w:szCs w:val="18"/>
        </w:rPr>
        <w:t xml:space="preserve">, </w:t>
      </w:r>
      <w:r w:rsidRPr="0007639A">
        <w:rPr>
          <w:rFonts w:ascii="Palatino Linotype" w:hAnsi="Palatino Linotype"/>
          <w:i/>
          <w:color w:val="000000"/>
          <w:sz w:val="18"/>
          <w:szCs w:val="18"/>
          <w:lang w:val="vi-VN"/>
        </w:rPr>
        <w:t xml:space="preserve"> </w:t>
      </w:r>
      <w:r w:rsidRPr="0007639A">
        <w:rPr>
          <w:rFonts w:ascii="Palatino Linotype" w:hAnsi="Palatino Linotype"/>
          <w:color w:val="000000"/>
          <w:sz w:val="18"/>
          <w:szCs w:val="18"/>
          <w:lang w:val="vi-VN"/>
        </w:rPr>
        <w:t>Điều 2</w:t>
      </w:r>
      <w:r w:rsidRPr="0007639A">
        <w:rPr>
          <w:rFonts w:ascii="Palatino Linotype" w:hAnsi="Palatino Linotype"/>
          <w:color w:val="000000"/>
          <w:sz w:val="18"/>
          <w:szCs w:val="18"/>
        </w:rPr>
        <w:t xml:space="preserve"> </w:t>
      </w:r>
      <w:r w:rsidRPr="0007639A">
        <w:rPr>
          <w:rFonts w:ascii="Palatino Linotype" w:hAnsi="Palatino Linotype"/>
          <w:color w:val="000000"/>
          <w:sz w:val="18"/>
          <w:szCs w:val="18"/>
          <w:lang w:val="vi-VN"/>
        </w:rPr>
        <w:t>quy định</w:t>
      </w:r>
      <w:r w:rsidR="00B54040" w:rsidRPr="0007639A">
        <w:rPr>
          <w:rFonts w:ascii="Palatino Linotype" w:hAnsi="Palatino Linotype"/>
          <w:color w:val="000000"/>
          <w:sz w:val="18"/>
          <w:szCs w:val="18"/>
        </w:rPr>
        <w:t xml:space="preserve"> về</w:t>
      </w:r>
      <w:r w:rsidRPr="0007639A">
        <w:rPr>
          <w:rFonts w:ascii="Palatino Linotype" w:hAnsi="Palatino Linotype"/>
          <w:color w:val="000000"/>
          <w:sz w:val="18"/>
          <w:szCs w:val="18"/>
          <w:lang w:val="vi-VN"/>
        </w:rPr>
        <w:t xml:space="preserve"> </w:t>
      </w:r>
      <w:r w:rsidR="00B54040" w:rsidRPr="0007639A">
        <w:rPr>
          <w:rFonts w:ascii="Palatino Linotype" w:hAnsi="Palatino Linotype"/>
          <w:color w:val="000000"/>
          <w:sz w:val="18"/>
          <w:szCs w:val="18"/>
        </w:rPr>
        <w:t>đ</w:t>
      </w:r>
      <w:r w:rsidRPr="0007639A">
        <w:rPr>
          <w:rFonts w:ascii="Palatino Linotype" w:hAnsi="Palatino Linotype"/>
          <w:color w:val="000000"/>
          <w:sz w:val="18"/>
          <w:szCs w:val="18"/>
          <w:lang w:val="vi-VN"/>
        </w:rPr>
        <w:t xml:space="preserve">iều kiện khai thác cát, sỏi ở bãi bồi và lòng sông phải có </w:t>
      </w:r>
      <w:r w:rsidRPr="0007639A">
        <w:rPr>
          <w:rFonts w:ascii="Palatino Linotype" w:hAnsi="Palatino Linotype"/>
          <w:color w:val="000000"/>
          <w:sz w:val="18"/>
          <w:szCs w:val="18"/>
        </w:rPr>
        <w:t>g</w:t>
      </w:r>
      <w:r w:rsidRPr="0007639A">
        <w:rPr>
          <w:rFonts w:ascii="Palatino Linotype" w:hAnsi="Palatino Linotype"/>
          <w:color w:val="000000"/>
          <w:sz w:val="18"/>
          <w:szCs w:val="18"/>
          <w:lang w:val="vi-VN"/>
        </w:rPr>
        <w:t>iấy phép khai thác</w:t>
      </w:r>
      <w:r w:rsidR="00B54040" w:rsidRPr="0007639A">
        <w:rPr>
          <w:rFonts w:ascii="Palatino Linotype" w:hAnsi="Palatino Linotype"/>
          <w:color w:val="000000"/>
          <w:sz w:val="18"/>
          <w:szCs w:val="18"/>
        </w:rPr>
        <w:t xml:space="preserve">. </w:t>
      </w:r>
      <w:r w:rsidRPr="0007639A">
        <w:rPr>
          <w:rFonts w:ascii="Palatino Linotype" w:hAnsi="Palatino Linotype"/>
          <w:color w:val="000000"/>
          <w:sz w:val="18"/>
          <w:szCs w:val="18"/>
        </w:rPr>
        <w:t>C</w:t>
      </w:r>
      <w:r w:rsidRPr="0007639A">
        <w:rPr>
          <w:rFonts w:ascii="Palatino Linotype" w:hAnsi="Palatino Linotype"/>
          <w:color w:val="000000"/>
          <w:sz w:val="18"/>
          <w:szCs w:val="18"/>
          <w:lang w:val="vi-VN"/>
        </w:rPr>
        <w:t xml:space="preserve">ư dân </w:t>
      </w:r>
      <w:r w:rsidR="00FA688F" w:rsidRPr="0007639A">
        <w:rPr>
          <w:rFonts w:ascii="Palatino Linotype" w:hAnsi="Palatino Linotype"/>
          <w:color w:val="000000"/>
          <w:sz w:val="18"/>
          <w:szCs w:val="18"/>
        </w:rPr>
        <w:t>thuỷ diện sông Hương</w:t>
      </w:r>
      <w:r w:rsidRPr="0007639A">
        <w:rPr>
          <w:rFonts w:ascii="Palatino Linotype" w:hAnsi="Palatino Linotype"/>
          <w:color w:val="000000"/>
          <w:sz w:val="18"/>
          <w:szCs w:val="18"/>
          <w:lang w:val="vi-VN"/>
        </w:rPr>
        <w:t xml:space="preserve"> </w:t>
      </w:r>
      <w:r w:rsidRPr="0007639A">
        <w:rPr>
          <w:rFonts w:ascii="Palatino Linotype" w:hAnsi="Palatino Linotype"/>
          <w:sz w:val="18"/>
          <w:szCs w:val="18"/>
        </w:rPr>
        <w:t xml:space="preserve">không có </w:t>
      </w:r>
      <w:r w:rsidRPr="0007639A">
        <w:rPr>
          <w:rFonts w:ascii="Palatino Linotype" w:hAnsi="Palatino Linotype"/>
          <w:i/>
          <w:color w:val="000000"/>
          <w:sz w:val="18"/>
          <w:szCs w:val="18"/>
        </w:rPr>
        <w:t>g</w:t>
      </w:r>
      <w:r w:rsidRPr="0007639A">
        <w:rPr>
          <w:rFonts w:ascii="Palatino Linotype" w:hAnsi="Palatino Linotype"/>
          <w:i/>
          <w:color w:val="000000"/>
          <w:sz w:val="18"/>
          <w:szCs w:val="18"/>
          <w:lang w:val="vi-VN"/>
        </w:rPr>
        <w:t>iấy phép</w:t>
      </w:r>
      <w:r w:rsidRPr="0007639A">
        <w:rPr>
          <w:rFonts w:ascii="Palatino Linotype" w:hAnsi="Palatino Linotype"/>
          <w:color w:val="000000"/>
          <w:sz w:val="18"/>
          <w:szCs w:val="18"/>
          <w:lang w:val="vi-VN"/>
        </w:rPr>
        <w:t xml:space="preserve"> </w:t>
      </w:r>
      <w:r w:rsidRPr="0007639A">
        <w:rPr>
          <w:rFonts w:ascii="Palatino Linotype" w:hAnsi="Palatino Linotype"/>
          <w:sz w:val="18"/>
          <w:szCs w:val="18"/>
          <w:lang w:val="vi-VN"/>
        </w:rPr>
        <w:t xml:space="preserve">(không có phương án thiết kế, thẩm định, phê duyệt của Bộ Xây dựng…) </w:t>
      </w:r>
      <w:r w:rsidRPr="0007639A">
        <w:rPr>
          <w:rFonts w:ascii="Palatino Linotype" w:hAnsi="Palatino Linotype"/>
          <w:sz w:val="18"/>
          <w:szCs w:val="18"/>
        </w:rPr>
        <w:t xml:space="preserve">nên </w:t>
      </w:r>
      <w:r w:rsidR="00FA688F" w:rsidRPr="0007639A">
        <w:rPr>
          <w:rFonts w:ascii="Palatino Linotype" w:hAnsi="Palatino Linotype"/>
          <w:sz w:val="18"/>
          <w:szCs w:val="18"/>
        </w:rPr>
        <w:t xml:space="preserve">tình trạng </w:t>
      </w:r>
      <w:r w:rsidRPr="0007639A">
        <w:rPr>
          <w:rFonts w:ascii="Palatino Linotype" w:hAnsi="Palatino Linotype"/>
          <w:color w:val="000000"/>
          <w:sz w:val="18"/>
          <w:szCs w:val="18"/>
          <w:shd w:val="clear" w:color="auto" w:fill="FFFFFF"/>
          <w:lang w:val="vi-VN"/>
        </w:rPr>
        <w:t>khai thác cát, s</w:t>
      </w:r>
      <w:r w:rsidRPr="0007639A">
        <w:rPr>
          <w:rFonts w:ascii="Palatino Linotype" w:hAnsi="Palatino Linotype"/>
          <w:color w:val="000000"/>
          <w:sz w:val="18"/>
          <w:szCs w:val="18"/>
          <w:shd w:val="clear" w:color="auto" w:fill="FFFFFF"/>
        </w:rPr>
        <w:t>ỏi</w:t>
      </w:r>
      <w:r w:rsidRPr="0007639A">
        <w:rPr>
          <w:rFonts w:ascii="Palatino Linotype" w:hAnsi="Palatino Linotype"/>
          <w:color w:val="000000"/>
          <w:sz w:val="18"/>
          <w:szCs w:val="18"/>
          <w:shd w:val="clear" w:color="auto" w:fill="FFFFFF"/>
          <w:lang w:val="vi-VN"/>
        </w:rPr>
        <w:t xml:space="preserve"> trái phép</w:t>
      </w:r>
      <w:r w:rsidR="00FA688F" w:rsidRPr="0007639A">
        <w:rPr>
          <w:rFonts w:ascii="Palatino Linotype" w:hAnsi="Palatino Linotype"/>
          <w:color w:val="000000"/>
          <w:sz w:val="18"/>
          <w:szCs w:val="18"/>
          <w:shd w:val="clear" w:color="auto" w:fill="FFFFFF"/>
        </w:rPr>
        <w:t xml:space="preserve"> để mưu sinh</w:t>
      </w:r>
      <w:r w:rsidR="002A4816" w:rsidRPr="0007639A">
        <w:rPr>
          <w:rFonts w:ascii="Palatino Linotype" w:hAnsi="Palatino Linotype"/>
          <w:color w:val="000000"/>
          <w:sz w:val="18"/>
          <w:szCs w:val="18"/>
          <w:shd w:val="clear" w:color="auto" w:fill="FFFFFF"/>
        </w:rPr>
        <w:t xml:space="preserve"> diễn ra phổ biến</w:t>
      </w:r>
      <w:r w:rsidRPr="0007639A">
        <w:rPr>
          <w:rFonts w:ascii="Palatino Linotype" w:hAnsi="Palatino Linotype"/>
          <w:color w:val="000000"/>
          <w:sz w:val="18"/>
          <w:szCs w:val="18"/>
          <w:shd w:val="clear" w:color="auto" w:fill="FFFFFF"/>
        </w:rPr>
        <w:t>.</w:t>
      </w:r>
    </w:p>
  </w:footnote>
  <w:footnote w:id="5">
    <w:p w:rsidR="00DD1AF0" w:rsidRPr="0007639A" w:rsidRDefault="00E40A9E" w:rsidP="002A4816">
      <w:pPr>
        <w:pStyle w:val="FootnoteText"/>
        <w:spacing w:before="0" w:line="240" w:lineRule="auto"/>
        <w:ind w:firstLine="0"/>
        <w:rPr>
          <w:rFonts w:ascii="Palatino Linotype" w:hAnsi="Palatino Linotype"/>
          <w:sz w:val="18"/>
          <w:szCs w:val="18"/>
          <w:lang w:val="nl-NL"/>
        </w:rPr>
      </w:pPr>
      <w:r w:rsidRPr="0007639A">
        <w:rPr>
          <w:rStyle w:val="FootnoteReference"/>
          <w:rFonts w:ascii="Palatino Linotype" w:hAnsi="Palatino Linotype"/>
          <w:sz w:val="18"/>
          <w:szCs w:val="18"/>
        </w:rPr>
        <w:footnoteRef/>
      </w:r>
      <w:r w:rsidRPr="0007639A">
        <w:rPr>
          <w:rFonts w:ascii="Palatino Linotype" w:hAnsi="Palatino Linotype"/>
          <w:sz w:val="18"/>
          <w:szCs w:val="18"/>
        </w:rPr>
        <w:t xml:space="preserve"> </w:t>
      </w:r>
      <w:r w:rsidR="00DD1AF0" w:rsidRPr="0007639A">
        <w:rPr>
          <w:rFonts w:ascii="Palatino Linotype" w:hAnsi="Palatino Linotype"/>
          <w:sz w:val="18"/>
          <w:szCs w:val="18"/>
          <w:lang w:val="nl-NL"/>
        </w:rPr>
        <w:t>Tại khu TĐC Phước Vĩnh có khoảng 80% hộ gia đình bán đất/ nhà, tại khu TĐC Kim Long tình trạng này cũng diễn ra phổ biến. Tại khu TĐC Bãi Dâu có 8 hộ gia đình bán nhà tại khu chung cư.</w:t>
      </w:r>
    </w:p>
    <w:p w:rsidR="00E40A9E" w:rsidRPr="0007639A" w:rsidRDefault="00A058DE" w:rsidP="002A4816">
      <w:pPr>
        <w:pStyle w:val="FootnoteText"/>
        <w:spacing w:before="0" w:line="240" w:lineRule="auto"/>
        <w:ind w:firstLine="0"/>
        <w:rPr>
          <w:rFonts w:ascii="Palatino Linotype" w:hAnsi="Palatino Linotype"/>
          <w:sz w:val="18"/>
          <w:szCs w:val="18"/>
          <w:lang w:val="vi-VN"/>
        </w:rPr>
      </w:pPr>
      <w:r w:rsidRPr="0007639A">
        <w:rPr>
          <w:rFonts w:ascii="Palatino Linotype" w:hAnsi="Palatino Linotype"/>
          <w:color w:val="000000"/>
          <w:sz w:val="18"/>
          <w:szCs w:val="18"/>
        </w:rPr>
        <w:t>N</w:t>
      </w:r>
      <w:r w:rsidR="00E40A9E" w:rsidRPr="0007639A">
        <w:rPr>
          <w:rFonts w:ascii="Palatino Linotype" w:hAnsi="Palatino Linotype"/>
          <w:color w:val="000000"/>
          <w:sz w:val="18"/>
          <w:szCs w:val="18"/>
        </w:rPr>
        <w:t>hững hộ gia đình cư trú trong các chòi, mui thuyền hay ở trên những chiếc thuyền.</w:t>
      </w:r>
      <w:r w:rsidR="00E40A9E" w:rsidRPr="0007639A">
        <w:rPr>
          <w:rFonts w:ascii="Palatino Linotype" w:hAnsi="Palatino Linotype"/>
          <w:sz w:val="18"/>
          <w:szCs w:val="18"/>
          <w:lang w:val="vi-VN"/>
        </w:rPr>
        <w:t xml:space="preserve"> Đó là các hộ gia đình anh Nguyễn Đoàn, Phan Văn Trọng, Nguyễn Thị Huê, Trần Rin và Phan Văn Long tại khu TĐC Kim Long.</w:t>
      </w:r>
    </w:p>
    <w:p w:rsidR="00E40A9E" w:rsidRPr="0007639A" w:rsidRDefault="00E40A9E" w:rsidP="002A4816">
      <w:pPr>
        <w:pStyle w:val="FootnoteText"/>
        <w:spacing w:before="0" w:line="240" w:lineRule="auto"/>
        <w:ind w:firstLine="0"/>
        <w:rPr>
          <w:sz w:val="18"/>
          <w:szCs w:val="18"/>
        </w:rPr>
      </w:pPr>
    </w:p>
  </w:footnote>
  <w:footnote w:id="6">
    <w:p w:rsidR="00E93415" w:rsidRPr="0007639A" w:rsidRDefault="00E93415" w:rsidP="00FA650E">
      <w:pPr>
        <w:spacing w:line="240" w:lineRule="auto"/>
        <w:jc w:val="both"/>
        <w:rPr>
          <w:rStyle w:val="fontstyle01"/>
          <w:rFonts w:ascii="Palatino Linotype" w:hAnsi="Palatino Linotype"/>
          <w:b w:val="0"/>
          <w:color w:val="000000" w:themeColor="text1"/>
          <w:sz w:val="18"/>
          <w:szCs w:val="18"/>
        </w:rPr>
      </w:pPr>
      <w:r w:rsidRPr="0007639A">
        <w:rPr>
          <w:rStyle w:val="FootnoteReference"/>
          <w:rFonts w:ascii="Palatino Linotype" w:hAnsi="Palatino Linotype"/>
          <w:sz w:val="18"/>
          <w:szCs w:val="18"/>
        </w:rPr>
        <w:footnoteRef/>
      </w:r>
      <w:r w:rsidRPr="0007639A">
        <w:rPr>
          <w:rStyle w:val="fontstyle01"/>
          <w:rFonts w:ascii="Palatino Linotype" w:hAnsi="Palatino Linotype"/>
          <w:sz w:val="18"/>
          <w:szCs w:val="18"/>
        </w:rPr>
        <w:t xml:space="preserve"> </w:t>
      </w:r>
      <w:r w:rsidRPr="0007639A">
        <w:rPr>
          <w:rFonts w:ascii="Palatino Linotype" w:hAnsi="Palatino Linotype"/>
          <w:color w:val="000000" w:themeColor="text1"/>
          <w:sz w:val="18"/>
          <w:szCs w:val="18"/>
          <w:lang w:val="vi-VN"/>
        </w:rPr>
        <w:t xml:space="preserve">Quyết định </w:t>
      </w:r>
      <w:r w:rsidRPr="0007639A">
        <w:rPr>
          <w:rFonts w:ascii="Palatino Linotype" w:hAnsi="Palatino Linotype"/>
          <w:color w:val="000000" w:themeColor="text1"/>
          <w:sz w:val="18"/>
          <w:szCs w:val="18"/>
          <w:shd w:val="clear" w:color="auto" w:fill="FFFFFF"/>
          <w:lang w:val="vi-VN"/>
        </w:rPr>
        <w:t>Số 170/2005/QĐ-TTg</w:t>
      </w:r>
      <w:r w:rsidRPr="0007639A">
        <w:rPr>
          <w:rFonts w:ascii="Palatino Linotype" w:hAnsi="Palatino Linotype"/>
          <w:color w:val="000000" w:themeColor="text1"/>
          <w:sz w:val="18"/>
          <w:szCs w:val="18"/>
          <w:shd w:val="clear" w:color="auto" w:fill="FFFFFF"/>
        </w:rPr>
        <w:t>,</w:t>
      </w:r>
      <w:r w:rsidRPr="0007639A">
        <w:rPr>
          <w:rFonts w:ascii="Palatino Linotype" w:hAnsi="Palatino Linotype"/>
          <w:color w:val="000000" w:themeColor="text1"/>
          <w:sz w:val="18"/>
          <w:szCs w:val="18"/>
          <w:shd w:val="clear" w:color="auto" w:fill="FFFFFF"/>
          <w:lang w:val="vi-VN"/>
        </w:rPr>
        <w:t xml:space="preserve"> </w:t>
      </w:r>
      <w:r w:rsidRPr="0007639A">
        <w:rPr>
          <w:rFonts w:ascii="Palatino Linotype" w:hAnsi="Palatino Linotype"/>
          <w:iCs/>
          <w:color w:val="000000" w:themeColor="text1"/>
          <w:sz w:val="18"/>
          <w:szCs w:val="18"/>
          <w:shd w:val="clear" w:color="auto" w:fill="FFFFFF"/>
          <w:lang w:val="vi-VN"/>
        </w:rPr>
        <w:t>ngày 08 tháng 7 năm 2005</w:t>
      </w:r>
      <w:r w:rsidRPr="0007639A">
        <w:rPr>
          <w:rFonts w:ascii="Palatino Linotype" w:hAnsi="Palatino Linotype"/>
          <w:iCs/>
          <w:color w:val="000000" w:themeColor="text1"/>
          <w:sz w:val="18"/>
          <w:szCs w:val="18"/>
          <w:shd w:val="clear" w:color="auto" w:fill="FFFFFF"/>
        </w:rPr>
        <w:t>,</w:t>
      </w:r>
      <w:r w:rsidRPr="0007639A">
        <w:rPr>
          <w:rFonts w:ascii="Palatino Linotype" w:hAnsi="Palatino Linotype"/>
          <w:iCs/>
          <w:color w:val="000000" w:themeColor="text1"/>
          <w:sz w:val="18"/>
          <w:szCs w:val="18"/>
          <w:shd w:val="clear" w:color="auto" w:fill="FFFFFF"/>
          <w:lang w:val="vi-VN"/>
        </w:rPr>
        <w:t xml:space="preserve"> của Thủ tướng </w:t>
      </w:r>
      <w:r w:rsidRPr="0007639A">
        <w:rPr>
          <w:rFonts w:ascii="Palatino Linotype" w:hAnsi="Palatino Linotype"/>
          <w:iCs/>
          <w:color w:val="000000" w:themeColor="text1"/>
          <w:sz w:val="18"/>
          <w:szCs w:val="18"/>
          <w:shd w:val="clear" w:color="auto" w:fill="FFFFFF"/>
        </w:rPr>
        <w:t>C</w:t>
      </w:r>
      <w:r w:rsidRPr="0007639A">
        <w:rPr>
          <w:rFonts w:ascii="Palatino Linotype" w:hAnsi="Palatino Linotype"/>
          <w:iCs/>
          <w:color w:val="000000" w:themeColor="text1"/>
          <w:sz w:val="18"/>
          <w:szCs w:val="18"/>
          <w:shd w:val="clear" w:color="auto" w:fill="FFFFFF"/>
          <w:lang w:val="vi-VN"/>
        </w:rPr>
        <w:t>hính phủ</w:t>
      </w:r>
      <w:r w:rsidRPr="0007639A">
        <w:rPr>
          <w:rFonts w:ascii="Palatino Linotype" w:hAnsi="Palatino Linotype"/>
          <w:iCs/>
          <w:color w:val="000000" w:themeColor="text1"/>
          <w:sz w:val="18"/>
          <w:szCs w:val="18"/>
          <w:shd w:val="clear" w:color="auto" w:fill="FFFFFF"/>
        </w:rPr>
        <w:t xml:space="preserve"> </w:t>
      </w:r>
      <w:r w:rsidRPr="0007639A">
        <w:rPr>
          <w:rStyle w:val="fontstyle01"/>
          <w:rFonts w:ascii="Palatino Linotype" w:hAnsi="Palatino Linotype"/>
          <w:b w:val="0"/>
          <w:color w:val="000000" w:themeColor="text1"/>
          <w:sz w:val="18"/>
          <w:szCs w:val="18"/>
        </w:rPr>
        <w:t xml:space="preserve">chuẩn nghèo </w:t>
      </w:r>
      <w:r w:rsidRPr="0007639A">
        <w:rPr>
          <w:rFonts w:ascii="Palatino Linotype" w:hAnsi="Palatino Linotype"/>
          <w:color w:val="000000" w:themeColor="text1"/>
          <w:sz w:val="18"/>
          <w:szCs w:val="18"/>
          <w:lang w:val="vi-VN"/>
        </w:rPr>
        <w:t xml:space="preserve">quốc gia </w:t>
      </w:r>
      <w:r w:rsidRPr="0007639A">
        <w:rPr>
          <w:rFonts w:ascii="Palatino Linotype" w:hAnsi="Palatino Linotype"/>
          <w:iCs/>
          <w:color w:val="000000" w:themeColor="text1"/>
          <w:sz w:val="18"/>
          <w:szCs w:val="18"/>
          <w:shd w:val="clear" w:color="auto" w:fill="FFFFFF"/>
          <w:lang w:val="vi-VN"/>
        </w:rPr>
        <w:t>giai đoạn 2006-2010</w:t>
      </w:r>
      <w:r w:rsidRPr="0007639A">
        <w:rPr>
          <w:rFonts w:ascii="Palatino Linotype" w:hAnsi="Palatino Linotype"/>
          <w:iCs/>
          <w:color w:val="000000" w:themeColor="text1"/>
          <w:sz w:val="18"/>
          <w:szCs w:val="18"/>
          <w:shd w:val="clear" w:color="auto" w:fill="FFFFFF"/>
        </w:rPr>
        <w:t>, đối với k</w:t>
      </w:r>
      <w:r w:rsidRPr="0007639A">
        <w:rPr>
          <w:rFonts w:ascii="Palatino Linotype" w:hAnsi="Palatino Linotype"/>
          <w:color w:val="000000" w:themeColor="text1"/>
          <w:sz w:val="18"/>
          <w:szCs w:val="18"/>
          <w:lang w:val="vi-VN"/>
        </w:rPr>
        <w:t>hu vực thành thị</w:t>
      </w:r>
      <w:r w:rsidRPr="0007639A">
        <w:rPr>
          <w:rFonts w:ascii="Palatino Linotype" w:hAnsi="Palatino Linotype"/>
          <w:color w:val="000000" w:themeColor="text1"/>
          <w:sz w:val="18"/>
          <w:szCs w:val="18"/>
        </w:rPr>
        <w:t xml:space="preserve"> là </w:t>
      </w:r>
      <w:r w:rsidRPr="0007639A">
        <w:rPr>
          <w:rFonts w:ascii="Palatino Linotype" w:hAnsi="Palatino Linotype"/>
          <w:color w:val="000000" w:themeColor="text1"/>
          <w:sz w:val="18"/>
          <w:szCs w:val="18"/>
          <w:lang w:val="vi-VN"/>
        </w:rPr>
        <w:t>hộ có mức thu nhập bình quân từ 260.000 đồng/người/tháng trở xuống là hộ nghèo (dưới 3.120.000 đồng/người/năm)</w:t>
      </w:r>
      <w:r w:rsidRPr="0007639A">
        <w:rPr>
          <w:rFonts w:ascii="Palatino Linotype" w:hAnsi="Palatino Linotype"/>
          <w:color w:val="000000" w:themeColor="text1"/>
          <w:sz w:val="18"/>
          <w:szCs w:val="18"/>
        </w:rPr>
        <w:t>. T</w:t>
      </w:r>
      <w:r w:rsidRPr="0007639A">
        <w:rPr>
          <w:rStyle w:val="fontstyle01"/>
          <w:rFonts w:ascii="Palatino Linotype" w:hAnsi="Palatino Linotype"/>
          <w:b w:val="0"/>
          <w:color w:val="000000" w:themeColor="text1"/>
          <w:sz w:val="18"/>
          <w:szCs w:val="18"/>
        </w:rPr>
        <w:t>ại thời điểm này số hộ nằm dưới ngưỡng nghèo của cư dân là 10,3%; số hộ ngang hoặc trên ngưỡng nghèo chiếm gần 48,5%. Trên thực tế, số liệu của các phường về hộ nghèo chiếm khoảng 30% tổng số hộ gia đình cư dân (Nguyễn Mạnh Hà, 2010, tr. 39).</w:t>
      </w:r>
    </w:p>
    <w:p w:rsidR="00E93415" w:rsidRDefault="00E93415" w:rsidP="00D20A94">
      <w:pPr>
        <w:pStyle w:val="FootnoteText"/>
        <w:ind w:firstLine="0"/>
      </w:pPr>
    </w:p>
  </w:footnote>
  <w:footnote w:id="7">
    <w:p w:rsidR="00E93415" w:rsidRPr="00CC3B6E" w:rsidRDefault="00E93415" w:rsidP="00CC3B6E">
      <w:pPr>
        <w:pStyle w:val="Vnbnnidung20"/>
        <w:shd w:val="clear" w:color="auto" w:fill="auto"/>
        <w:spacing w:before="0" w:line="240" w:lineRule="auto"/>
        <w:rPr>
          <w:rFonts w:ascii="Palatino Linotype" w:hAnsi="Palatino Linotype" w:cs="Times New Roman"/>
          <w:sz w:val="18"/>
          <w:szCs w:val="18"/>
          <w:lang w:val="vi-VN"/>
        </w:rPr>
      </w:pPr>
      <w:r w:rsidRPr="00CC3B6E">
        <w:rPr>
          <w:rStyle w:val="FootnoteReference"/>
          <w:rFonts w:ascii="Palatino Linotype" w:hAnsi="Palatino Linotype"/>
          <w:sz w:val="18"/>
          <w:szCs w:val="18"/>
        </w:rPr>
        <w:footnoteRef/>
      </w:r>
      <w:r w:rsidRPr="00CC3B6E">
        <w:rPr>
          <w:rFonts w:ascii="Palatino Linotype" w:hAnsi="Palatino Linotype"/>
          <w:sz w:val="18"/>
          <w:szCs w:val="18"/>
        </w:rPr>
        <w:t xml:space="preserve"> </w:t>
      </w:r>
      <w:r w:rsidRPr="00CC3B6E">
        <w:rPr>
          <w:rFonts w:ascii="Palatino Linotype" w:hAnsi="Palatino Linotype" w:cs="Times New Roman"/>
          <w:color w:val="000000"/>
          <w:sz w:val="18"/>
          <w:szCs w:val="18"/>
        </w:rPr>
        <w:t>Theo chị Trần Thị Huế</w:t>
      </w:r>
      <w:r w:rsidRPr="00CC3B6E">
        <w:rPr>
          <w:rFonts w:ascii="Palatino Linotype" w:hAnsi="Palatino Linotype" w:cs="Times New Roman"/>
          <w:sz w:val="18"/>
          <w:szCs w:val="18"/>
        </w:rPr>
        <w:t xml:space="preserve">: </w:t>
      </w:r>
      <w:r w:rsidRPr="00CC3B6E">
        <w:rPr>
          <w:rFonts w:ascii="Palatino Linotype" w:hAnsi="Palatino Linotype" w:cs="Times New Roman"/>
          <w:color w:val="000000"/>
          <w:sz w:val="18"/>
          <w:szCs w:val="18"/>
        </w:rPr>
        <w:t>“</w:t>
      </w:r>
      <w:r w:rsidRPr="00CC3B6E">
        <w:rPr>
          <w:rFonts w:ascii="Palatino Linotype" w:hAnsi="Palatino Linotype" w:cs="Times New Roman"/>
          <w:i/>
          <w:color w:val="000000"/>
          <w:sz w:val="18"/>
          <w:szCs w:val="18"/>
        </w:rPr>
        <w:t>Trước đây, ở trên thuyền không tham gia các đoàn, hội. Tại khu TĐC được chính quyền địa phương, Hội phụ nữ vận động buổi tối học lớp học bình dân tại nhà văn hoá. Hội phụ nữ lập danh sách, phân loại, hỗ trợ vay vốn, xoá đói giảm nghèo; mua máy may, dụng cụ làm tóc, trang điểm cô dâu</w:t>
      </w:r>
      <w:r w:rsidRPr="00CC3B6E">
        <w:rPr>
          <w:rFonts w:ascii="Palatino Linotype" w:hAnsi="Palatino Linotype" w:cs="Times New Roman"/>
          <w:color w:val="000000"/>
          <w:sz w:val="18"/>
          <w:szCs w:val="18"/>
        </w:rPr>
        <w:t>…”.</w:t>
      </w:r>
    </w:p>
    <w:p w:rsidR="00E93415" w:rsidRPr="00CC3B6E" w:rsidRDefault="00E93415" w:rsidP="00CC3B6E">
      <w:pPr>
        <w:pStyle w:val="FootnoteText"/>
        <w:spacing w:before="0" w:line="240" w:lineRule="auto"/>
        <w:ind w:firstLine="0"/>
        <w:rPr>
          <w:rFonts w:ascii="Palatino Linotype" w:hAnsi="Palatino Linotype"/>
          <w:sz w:val="18"/>
          <w:szCs w:val="18"/>
        </w:rPr>
      </w:pPr>
    </w:p>
  </w:footnote>
  <w:footnote w:id="8">
    <w:p w:rsidR="00E93415" w:rsidRPr="00E23B86" w:rsidRDefault="00E93415" w:rsidP="00E23B86">
      <w:pPr>
        <w:spacing w:after="0" w:line="240" w:lineRule="auto"/>
        <w:jc w:val="both"/>
        <w:rPr>
          <w:rFonts w:ascii="Palatino Linotype" w:hAnsi="Palatino Linotype"/>
          <w:color w:val="000000" w:themeColor="text1"/>
          <w:sz w:val="18"/>
          <w:szCs w:val="18"/>
          <w:lang w:val="vi-VN"/>
        </w:rPr>
      </w:pPr>
      <w:r w:rsidRPr="00E23B86">
        <w:rPr>
          <w:rStyle w:val="FootnoteReference"/>
          <w:rFonts w:ascii="Palatino Linotype" w:hAnsi="Palatino Linotype"/>
          <w:sz w:val="18"/>
          <w:szCs w:val="18"/>
        </w:rPr>
        <w:footnoteRef/>
      </w:r>
      <w:r w:rsidRPr="00E23B86">
        <w:rPr>
          <w:rFonts w:ascii="Palatino Linotype" w:hAnsi="Palatino Linotype"/>
          <w:sz w:val="18"/>
          <w:szCs w:val="18"/>
          <w:lang w:val="vi-VN"/>
        </w:rPr>
        <w:t xml:space="preserve"> </w:t>
      </w:r>
      <w:r w:rsidRPr="00E23B86">
        <w:rPr>
          <w:rFonts w:ascii="Palatino Linotype" w:hAnsi="Palatino Linotype"/>
          <w:color w:val="000000" w:themeColor="text1"/>
          <w:sz w:val="18"/>
          <w:szCs w:val="18"/>
          <w:lang w:val="vi-VN"/>
        </w:rPr>
        <w:t xml:space="preserve">Tại khu TĐC Kim Long có anh Nguyễn Đình Thừa làm kiểm sát viên tại huyện Phú Lộc, anh Hoàng Văn Sỹ là Phó </w:t>
      </w:r>
      <w:r w:rsidRPr="00E23B86">
        <w:rPr>
          <w:rFonts w:ascii="Palatino Linotype" w:hAnsi="Palatino Linotype"/>
          <w:color w:val="000000" w:themeColor="text1"/>
          <w:sz w:val="18"/>
          <w:szCs w:val="18"/>
        </w:rPr>
        <w:t>C</w:t>
      </w:r>
      <w:r w:rsidRPr="00E23B86">
        <w:rPr>
          <w:rFonts w:ascii="Palatino Linotype" w:hAnsi="Palatino Linotype"/>
          <w:color w:val="000000" w:themeColor="text1"/>
          <w:sz w:val="18"/>
          <w:szCs w:val="18"/>
          <w:lang w:val="vi-VN"/>
        </w:rPr>
        <w:t>ục trưởng Cục Thống kê tỉnh Thừa Thiên Huế. Tại khu TĐC Phước Vĩnh, gia đình anh Hùng có 02 con gái</w:t>
      </w:r>
      <w:r>
        <w:rPr>
          <w:rFonts w:ascii="Palatino Linotype" w:hAnsi="Palatino Linotype"/>
          <w:color w:val="000000" w:themeColor="text1"/>
          <w:sz w:val="18"/>
          <w:szCs w:val="18"/>
        </w:rPr>
        <w:t xml:space="preserve"> tốt nghiệp đại học hiện là giáo viên cấp III và trường nghề trên địa bàn thành phố Huế.</w:t>
      </w:r>
    </w:p>
  </w:footnote>
  <w:footnote w:id="9">
    <w:p w:rsidR="00E93415" w:rsidRDefault="00E93415" w:rsidP="005828CB">
      <w:pPr>
        <w:pStyle w:val="Vnbnnidung180"/>
        <w:shd w:val="clear" w:color="auto" w:fill="auto"/>
        <w:spacing w:before="0" w:after="0" w:line="240" w:lineRule="auto"/>
        <w:rPr>
          <w:rFonts w:ascii="Palatino Linotype" w:hAnsi="Palatino Linotype"/>
          <w:sz w:val="18"/>
          <w:szCs w:val="18"/>
        </w:rPr>
      </w:pPr>
      <w:r w:rsidRPr="00FB5EA4">
        <w:rPr>
          <w:rStyle w:val="FootnoteReference"/>
          <w:rFonts w:ascii="Palatino Linotype" w:hAnsi="Palatino Linotype"/>
          <w:sz w:val="18"/>
          <w:szCs w:val="18"/>
        </w:rPr>
        <w:footnoteRef/>
      </w:r>
      <w:r w:rsidRPr="00FB5EA4">
        <w:rPr>
          <w:rFonts w:ascii="Palatino Linotype" w:hAnsi="Palatino Linotype"/>
          <w:sz w:val="18"/>
          <w:szCs w:val="18"/>
        </w:rPr>
        <w:t xml:space="preserve"> </w:t>
      </w:r>
      <w:r w:rsidRPr="00FB5EA4">
        <w:rPr>
          <w:rFonts w:ascii="Palatino Linotype" w:hAnsi="Palatino Linotype"/>
          <w:sz w:val="18"/>
          <w:szCs w:val="18"/>
          <w:lang w:val="vi-VN"/>
        </w:rPr>
        <w:t>Trong những</w:t>
      </w:r>
      <w:r w:rsidRPr="00FB5EA4">
        <w:rPr>
          <w:rFonts w:ascii="Palatino Linotype" w:hAnsi="Palatino Linotype"/>
          <w:sz w:val="18"/>
          <w:szCs w:val="18"/>
        </w:rPr>
        <w:t xml:space="preserve"> đợt điền dã (2019-2020), </w:t>
      </w:r>
      <w:r w:rsidRPr="00FB5EA4">
        <w:rPr>
          <w:rFonts w:ascii="Palatino Linotype" w:hAnsi="Palatino Linotype"/>
          <w:sz w:val="18"/>
          <w:szCs w:val="18"/>
          <w:lang w:val="vi-VN"/>
        </w:rPr>
        <w:t>chúng tôi nhận thấy các thầy cúng có uy tín trong cộng đồng vốn là những người đã làm thầy cúng trước khi TĐC</w:t>
      </w:r>
      <w:r w:rsidRPr="00FB5EA4">
        <w:rPr>
          <w:rFonts w:ascii="Palatino Linotype" w:hAnsi="Palatino Linotype"/>
          <w:sz w:val="18"/>
          <w:szCs w:val="18"/>
        </w:rPr>
        <w:t xml:space="preserve"> là ông </w:t>
      </w:r>
      <w:r w:rsidRPr="00FB5EA4">
        <w:rPr>
          <w:rFonts w:ascii="Palatino Linotype" w:hAnsi="Palatino Linotype"/>
          <w:sz w:val="18"/>
          <w:szCs w:val="18"/>
          <w:lang w:val="vi-VN"/>
        </w:rPr>
        <w:t>Nguyễn Toàn, Trần Văn Thương…</w:t>
      </w:r>
      <w:r w:rsidRPr="00FB5EA4">
        <w:rPr>
          <w:rFonts w:ascii="Palatino Linotype" w:hAnsi="Palatino Linotype"/>
          <w:sz w:val="18"/>
          <w:szCs w:val="18"/>
        </w:rPr>
        <w:t xml:space="preserve">Tại khu TĐC Kim Long còn có thêm các ông/bà: Phan Văn Nông, Nguyễn Tý, Phan Chương, Phan Ngang, Trần Thành, Trần Rơi, Trần Thị Thúy, Lê Thị Bụp, tại </w:t>
      </w:r>
      <w:r w:rsidRPr="00FB5EA4">
        <w:rPr>
          <w:rFonts w:ascii="Palatino Linotype" w:hAnsi="Palatino Linotype"/>
          <w:sz w:val="18"/>
          <w:szCs w:val="18"/>
          <w:lang w:val="vi-VN"/>
        </w:rPr>
        <w:t>khu TĐC Bãi Dâu có bà Nguyễn Thị Hòa.</w:t>
      </w:r>
      <w:r>
        <w:rPr>
          <w:rFonts w:ascii="Palatino Linotype" w:hAnsi="Palatino Linotype"/>
          <w:sz w:val="18"/>
          <w:szCs w:val="18"/>
        </w:rPr>
        <w:t xml:space="preserve"> </w:t>
      </w:r>
    </w:p>
    <w:p w:rsidR="00E93415" w:rsidRPr="00FB5EA4" w:rsidRDefault="00E93415" w:rsidP="005828CB">
      <w:pPr>
        <w:pStyle w:val="Vnbnnidung180"/>
        <w:shd w:val="clear" w:color="auto" w:fill="auto"/>
        <w:spacing w:before="0" w:after="0" w:line="240" w:lineRule="auto"/>
        <w:rPr>
          <w:rFonts w:ascii="Palatino Linotype" w:hAnsi="Palatino Linotype"/>
          <w:sz w:val="18"/>
          <w:szCs w:val="18"/>
        </w:rPr>
      </w:pPr>
      <w:r>
        <w:rPr>
          <w:rFonts w:ascii="Palatino Linotype" w:hAnsi="Palatino Linotype"/>
          <w:sz w:val="18"/>
          <w:szCs w:val="18"/>
        </w:rPr>
        <w:t>Theo</w:t>
      </w:r>
      <w:r w:rsidRPr="0091363D">
        <w:rPr>
          <w:rFonts w:ascii="Palatino Linotype" w:hAnsi="Palatino Linotype"/>
          <w:sz w:val="18"/>
          <w:szCs w:val="18"/>
          <w:lang w:val="vi-VN"/>
        </w:rPr>
        <w:t xml:space="preserve"> </w:t>
      </w:r>
      <w:r w:rsidRPr="00FB5EA4">
        <w:rPr>
          <w:rFonts w:ascii="Palatino Linotype" w:hAnsi="Palatino Linotype"/>
          <w:sz w:val="18"/>
          <w:szCs w:val="18"/>
          <w:lang w:val="vi-VN"/>
        </w:rPr>
        <w:t xml:space="preserve">Didier Bertrand dẫn theo Durand (1959) chỉ ra rằng nhiều bà đồng trên thực tế là những người có cuộc sống đặc biệt: </w:t>
      </w:r>
      <w:r w:rsidRPr="00FB5EA4">
        <w:rPr>
          <w:rFonts w:ascii="Palatino Linotype" w:hAnsi="Palatino Linotype"/>
          <w:sz w:val="18"/>
          <w:szCs w:val="18"/>
        </w:rPr>
        <w:t>g</w:t>
      </w:r>
      <w:r w:rsidRPr="00FB5EA4">
        <w:rPr>
          <w:rFonts w:ascii="Palatino Linotype" w:hAnsi="Palatino Linotype"/>
          <w:sz w:val="18"/>
          <w:szCs w:val="18"/>
          <w:lang w:val="vi-VN"/>
        </w:rPr>
        <w:t xml:space="preserve">óa phụ, ly dị, tình yêu dang dở, phụ nữ không có con. Những người phụ nữ </w:t>
      </w:r>
      <w:r w:rsidRPr="00FB5EA4">
        <w:rPr>
          <w:rFonts w:ascii="Palatino Linotype" w:hAnsi="Palatino Linotype"/>
          <w:sz w:val="18"/>
          <w:szCs w:val="18"/>
        </w:rPr>
        <w:t xml:space="preserve">này </w:t>
      </w:r>
      <w:r w:rsidRPr="00FB5EA4">
        <w:rPr>
          <w:rFonts w:ascii="Palatino Linotype" w:hAnsi="Palatino Linotype"/>
          <w:sz w:val="18"/>
          <w:szCs w:val="18"/>
          <w:lang w:val="vi-VN"/>
        </w:rPr>
        <w:t>uống rượu và hút thuốc, t</w:t>
      </w:r>
      <w:r>
        <w:rPr>
          <w:rFonts w:ascii="Palatino Linotype" w:hAnsi="Palatino Linotype"/>
          <w:sz w:val="18"/>
          <w:szCs w:val="18"/>
        </w:rPr>
        <w:t>hường ít quan tâm đến gia đình, tham gia</w:t>
      </w:r>
      <w:r w:rsidRPr="00FB5EA4">
        <w:rPr>
          <w:rFonts w:ascii="Palatino Linotype" w:hAnsi="Palatino Linotype"/>
          <w:sz w:val="18"/>
          <w:szCs w:val="18"/>
          <w:lang w:val="vi-VN"/>
        </w:rPr>
        <w:t xml:space="preserve"> nhảy/hầu đồng…[</w:t>
      </w:r>
      <w:r>
        <w:rPr>
          <w:rFonts w:ascii="Palatino Linotype" w:hAnsi="Palatino Linotype"/>
          <w:sz w:val="18"/>
          <w:szCs w:val="18"/>
        </w:rPr>
        <w:t xml:space="preserve">Didier Bertrand, </w:t>
      </w:r>
      <w:r w:rsidRPr="00FB5EA4">
        <w:rPr>
          <w:rFonts w:ascii="Palatino Linotype" w:hAnsi="Palatino Linotype"/>
          <w:sz w:val="18"/>
          <w:szCs w:val="18"/>
        </w:rPr>
        <w:t>1</w:t>
      </w:r>
      <w:r>
        <w:rPr>
          <w:rFonts w:ascii="Palatino Linotype" w:hAnsi="Palatino Linotype"/>
          <w:sz w:val="18"/>
          <w:szCs w:val="18"/>
        </w:rPr>
        <w:t>99</w:t>
      </w:r>
      <w:r w:rsidRPr="00FB5EA4">
        <w:rPr>
          <w:rFonts w:ascii="Palatino Linotype" w:hAnsi="Palatino Linotype"/>
          <w:sz w:val="18"/>
          <w:szCs w:val="18"/>
        </w:rPr>
        <w:t>5</w:t>
      </w:r>
      <w:r w:rsidRPr="00FB5EA4">
        <w:rPr>
          <w:rFonts w:ascii="Palatino Linotype" w:hAnsi="Palatino Linotype"/>
          <w:sz w:val="18"/>
          <w:szCs w:val="18"/>
          <w:lang w:val="vi-VN"/>
        </w:rPr>
        <w:t>, tr. 279].</w:t>
      </w:r>
    </w:p>
  </w:footnote>
  <w:footnote w:id="10">
    <w:p w:rsidR="00A0116D" w:rsidRPr="00B500B0" w:rsidRDefault="00A0116D" w:rsidP="00A0116D">
      <w:pPr>
        <w:pStyle w:val="FootnoteText"/>
        <w:ind w:firstLine="0"/>
        <w:rPr>
          <w:rFonts w:ascii="Palatino Linotype" w:hAnsi="Palatino Linotype"/>
        </w:rPr>
      </w:pPr>
      <w:r w:rsidRPr="00B500B0">
        <w:rPr>
          <w:rStyle w:val="FootnoteReference"/>
          <w:rFonts w:ascii="Palatino Linotype" w:hAnsi="Palatino Linotype"/>
        </w:rPr>
        <w:footnoteRef/>
      </w:r>
      <w:r w:rsidRPr="00B500B0">
        <w:rPr>
          <w:rFonts w:ascii="Palatino Linotype" w:hAnsi="Palatino Linotype"/>
        </w:rPr>
        <w:t xml:space="preserve"> </w:t>
      </w:r>
      <w:r w:rsidRPr="00B500B0">
        <w:rPr>
          <w:rFonts w:ascii="Palatino Linotype" w:hAnsi="Palatino Linotype"/>
          <w:color w:val="000000" w:themeColor="text1"/>
        </w:rPr>
        <w:t xml:space="preserve">Trong bài viết </w:t>
      </w:r>
      <w:r w:rsidRPr="00B500B0">
        <w:rPr>
          <w:rFonts w:ascii="Palatino Linotype" w:hAnsi="Palatino Linotype"/>
          <w:bCs/>
          <w:color w:val="000000" w:themeColor="text1"/>
          <w:bdr w:val="none" w:sz="0" w:space="0" w:color="auto" w:frame="1"/>
        </w:rPr>
        <w:t>“</w:t>
      </w:r>
      <w:r w:rsidRPr="00B500B0">
        <w:rPr>
          <w:rFonts w:ascii="Palatino Linotype" w:hAnsi="Palatino Linotype"/>
          <w:i/>
          <w:color w:val="000000" w:themeColor="text1"/>
        </w:rPr>
        <w:t>I</w:t>
      </w:r>
      <w:r w:rsidRPr="00B500B0">
        <w:rPr>
          <w:rFonts w:ascii="Palatino Linotype" w:hAnsi="Palatino Linotype"/>
          <w:i/>
          <w:iCs/>
          <w:color w:val="000000" w:themeColor="text1"/>
        </w:rPr>
        <w:t xml:space="preserve">n China, an Ancient People Watch Their Floating Life Dissolve” </w:t>
      </w:r>
      <w:r w:rsidRPr="00B500B0">
        <w:rPr>
          <w:rFonts w:ascii="Palatino Linotype" w:hAnsi="Palatino Linotype"/>
          <w:iCs/>
          <w:color w:val="000000" w:themeColor="text1"/>
        </w:rPr>
        <w:t>(Tạm dịch: Ở Trung Quốc, những cư dân cổ đại đã chứng kiến sự biến mất cuộc sống sông nước)</w:t>
      </w:r>
      <w:r>
        <w:rPr>
          <w:rFonts w:ascii="Palatino Linotype" w:hAnsi="Palatino Linotype"/>
          <w:iCs/>
          <w:color w:val="000000" w:themeColor="text1"/>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22220"/>
      <w:docPartObj>
        <w:docPartGallery w:val="Page Numbers (Top of Page)"/>
        <w:docPartUnique/>
      </w:docPartObj>
    </w:sdtPr>
    <w:sdtEndPr>
      <w:rPr>
        <w:noProof/>
      </w:rPr>
    </w:sdtEndPr>
    <w:sdtContent>
      <w:p w:rsidR="00E93415" w:rsidRDefault="00E93415">
        <w:pPr>
          <w:pStyle w:val="Header"/>
          <w:jc w:val="center"/>
        </w:pPr>
        <w:r>
          <w:fldChar w:fldCharType="begin"/>
        </w:r>
        <w:r>
          <w:instrText xml:space="preserve"> PAGE   \* MERGEFORMAT </w:instrText>
        </w:r>
        <w:r>
          <w:fldChar w:fldCharType="separate"/>
        </w:r>
        <w:r w:rsidR="00573589">
          <w:rPr>
            <w:noProof/>
          </w:rPr>
          <w:t>16</w:t>
        </w:r>
        <w:r>
          <w:rPr>
            <w:noProof/>
          </w:rPr>
          <w:fldChar w:fldCharType="end"/>
        </w:r>
      </w:p>
    </w:sdtContent>
  </w:sdt>
  <w:p w:rsidR="00E93415" w:rsidRDefault="00E934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D690927"/>
    <w:multiLevelType w:val="hybridMultilevel"/>
    <w:tmpl w:val="67CA1508"/>
    <w:lvl w:ilvl="0" w:tplc="5B543144">
      <w:start w:val="1"/>
      <w:numFmt w:val="decimal"/>
      <w:lvlText w:val="%1."/>
      <w:lvlJc w:val="left"/>
      <w:pPr>
        <w:ind w:left="1700" w:hanging="360"/>
      </w:pPr>
      <w:rPr>
        <w:rFonts w:eastAsia="Arial" w:cs="Times New Roman" w:hint="default"/>
        <w:b/>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 w15:restartNumberingAfterBreak="0">
    <w:nsid w:val="2CCE1F18"/>
    <w:multiLevelType w:val="hybridMultilevel"/>
    <w:tmpl w:val="6024D7F6"/>
    <w:lvl w:ilvl="0" w:tplc="4030C2BC">
      <w:start w:val="3"/>
      <w:numFmt w:val="bullet"/>
      <w:lvlText w:val="-"/>
      <w:lvlJc w:val="left"/>
      <w:pPr>
        <w:ind w:left="780" w:hanging="360"/>
      </w:pPr>
      <w:rPr>
        <w:rFonts w:ascii="Palatino Linotype" w:eastAsiaTheme="minorHAnsi" w:hAnsi="Palatino Linotype"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432272D"/>
    <w:multiLevelType w:val="multilevel"/>
    <w:tmpl w:val="315E3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D4543F"/>
    <w:multiLevelType w:val="hybridMultilevel"/>
    <w:tmpl w:val="A59491CE"/>
    <w:lvl w:ilvl="0" w:tplc="0C6CED1A">
      <w:start w:val="1"/>
      <w:numFmt w:val="decimal"/>
      <w:lvlText w:val="%1."/>
      <w:lvlJc w:val="left"/>
      <w:pPr>
        <w:ind w:left="1340" w:hanging="360"/>
      </w:pPr>
      <w:rPr>
        <w:rFonts w:ascii="Times New Roman" w:eastAsia="Arial" w:hAnsi="Times New Roman" w:cs="Times New Roman" w:hint="default"/>
        <w:b/>
        <w:sz w:val="24"/>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6" w15:restartNumberingAfterBreak="0">
    <w:nsid w:val="69CE6288"/>
    <w:multiLevelType w:val="hybridMultilevel"/>
    <w:tmpl w:val="62829BD0"/>
    <w:lvl w:ilvl="0" w:tplc="AE84709A">
      <w:start w:val="3"/>
      <w:numFmt w:val="bullet"/>
      <w:lvlText w:val="-"/>
      <w:lvlJc w:val="left"/>
      <w:pPr>
        <w:ind w:left="1080" w:hanging="360"/>
      </w:pPr>
      <w:rPr>
        <w:rFonts w:ascii="Palatino Linotype" w:eastAsiaTheme="minorHAnsi"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0E31A9"/>
    <w:multiLevelType w:val="multilevel"/>
    <w:tmpl w:val="B1C0AD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C1616F"/>
    <w:multiLevelType w:val="multilevel"/>
    <w:tmpl w:val="75A2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lvlOverride w:ilvl="0">
      <w:lvl w:ilvl="0">
        <w:numFmt w:val="decimal"/>
        <w:lvlText w:val="%1."/>
        <w:lvlJc w:val="left"/>
      </w:lvl>
    </w:lvlOverride>
  </w:num>
  <w:num w:numId="3">
    <w:abstractNumId w:val="7"/>
    <w:lvlOverride w:ilvl="0">
      <w:lvl w:ilvl="0">
        <w:numFmt w:val="decimal"/>
        <w:lvlText w:val="%1."/>
        <w:lvlJc w:val="left"/>
      </w:lvl>
    </w:lvlOverride>
  </w:num>
  <w:num w:numId="4">
    <w:abstractNumId w:val="0"/>
  </w:num>
  <w:num w:numId="5">
    <w:abstractNumId w:val="5"/>
  </w:num>
  <w:num w:numId="6">
    <w:abstractNumId w:val="2"/>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98"/>
    <w:rsid w:val="00004424"/>
    <w:rsid w:val="0000551D"/>
    <w:rsid w:val="00005C4C"/>
    <w:rsid w:val="00007382"/>
    <w:rsid w:val="00012F9A"/>
    <w:rsid w:val="0001462F"/>
    <w:rsid w:val="00014F6C"/>
    <w:rsid w:val="00016E23"/>
    <w:rsid w:val="00023DB1"/>
    <w:rsid w:val="000356CA"/>
    <w:rsid w:val="0003691F"/>
    <w:rsid w:val="0004021E"/>
    <w:rsid w:val="00057488"/>
    <w:rsid w:val="00067124"/>
    <w:rsid w:val="000673F6"/>
    <w:rsid w:val="00073A0A"/>
    <w:rsid w:val="0007639A"/>
    <w:rsid w:val="00077DB8"/>
    <w:rsid w:val="0008426F"/>
    <w:rsid w:val="00093073"/>
    <w:rsid w:val="00097350"/>
    <w:rsid w:val="000A26A8"/>
    <w:rsid w:val="000A3069"/>
    <w:rsid w:val="000A47A8"/>
    <w:rsid w:val="000A4DF0"/>
    <w:rsid w:val="000A6096"/>
    <w:rsid w:val="000A6DD8"/>
    <w:rsid w:val="000A780E"/>
    <w:rsid w:val="000B0DE9"/>
    <w:rsid w:val="000B220A"/>
    <w:rsid w:val="000B4053"/>
    <w:rsid w:val="000B498F"/>
    <w:rsid w:val="000B52D7"/>
    <w:rsid w:val="000C1499"/>
    <w:rsid w:val="000C5911"/>
    <w:rsid w:val="000C59D7"/>
    <w:rsid w:val="000C6FC3"/>
    <w:rsid w:val="000D5582"/>
    <w:rsid w:val="000D669A"/>
    <w:rsid w:val="000D6FD5"/>
    <w:rsid w:val="000D731D"/>
    <w:rsid w:val="000E310F"/>
    <w:rsid w:val="000E3AC5"/>
    <w:rsid w:val="000E6D15"/>
    <w:rsid w:val="000E7105"/>
    <w:rsid w:val="000F16A1"/>
    <w:rsid w:val="000F3A59"/>
    <w:rsid w:val="000F55C2"/>
    <w:rsid w:val="000F7F62"/>
    <w:rsid w:val="00101F56"/>
    <w:rsid w:val="00103D91"/>
    <w:rsid w:val="00105019"/>
    <w:rsid w:val="0010640B"/>
    <w:rsid w:val="00106A3F"/>
    <w:rsid w:val="0010781D"/>
    <w:rsid w:val="00112483"/>
    <w:rsid w:val="00117459"/>
    <w:rsid w:val="00121245"/>
    <w:rsid w:val="00122056"/>
    <w:rsid w:val="001236C1"/>
    <w:rsid w:val="00127E72"/>
    <w:rsid w:val="00140BD6"/>
    <w:rsid w:val="0014499D"/>
    <w:rsid w:val="0014580B"/>
    <w:rsid w:val="0014621C"/>
    <w:rsid w:val="00147A6B"/>
    <w:rsid w:val="00150D36"/>
    <w:rsid w:val="0015487A"/>
    <w:rsid w:val="001568B8"/>
    <w:rsid w:val="00156FD9"/>
    <w:rsid w:val="001603F8"/>
    <w:rsid w:val="00163B76"/>
    <w:rsid w:val="001749F8"/>
    <w:rsid w:val="00176AB6"/>
    <w:rsid w:val="00177E2F"/>
    <w:rsid w:val="00183291"/>
    <w:rsid w:val="00183CD4"/>
    <w:rsid w:val="00191BBB"/>
    <w:rsid w:val="00192974"/>
    <w:rsid w:val="0019309B"/>
    <w:rsid w:val="00194ECD"/>
    <w:rsid w:val="00197749"/>
    <w:rsid w:val="001A2E8B"/>
    <w:rsid w:val="001A38D3"/>
    <w:rsid w:val="001A6CDF"/>
    <w:rsid w:val="001A6CE3"/>
    <w:rsid w:val="001B0D79"/>
    <w:rsid w:val="001B1854"/>
    <w:rsid w:val="001B1F96"/>
    <w:rsid w:val="001B206C"/>
    <w:rsid w:val="001B4F9F"/>
    <w:rsid w:val="001B7E5F"/>
    <w:rsid w:val="001C44E6"/>
    <w:rsid w:val="001C4EBF"/>
    <w:rsid w:val="001C6366"/>
    <w:rsid w:val="001C77E5"/>
    <w:rsid w:val="001D02A1"/>
    <w:rsid w:val="001D4780"/>
    <w:rsid w:val="001D5452"/>
    <w:rsid w:val="001E31AD"/>
    <w:rsid w:val="001F1E04"/>
    <w:rsid w:val="001F2283"/>
    <w:rsid w:val="001F343E"/>
    <w:rsid w:val="001F55AA"/>
    <w:rsid w:val="00203DE9"/>
    <w:rsid w:val="00204950"/>
    <w:rsid w:val="00205E45"/>
    <w:rsid w:val="0021027A"/>
    <w:rsid w:val="00210FC5"/>
    <w:rsid w:val="0021258E"/>
    <w:rsid w:val="00220CE3"/>
    <w:rsid w:val="00223061"/>
    <w:rsid w:val="0022339D"/>
    <w:rsid w:val="00224BB2"/>
    <w:rsid w:val="002256BC"/>
    <w:rsid w:val="00230365"/>
    <w:rsid w:val="00230CF2"/>
    <w:rsid w:val="00233019"/>
    <w:rsid w:val="0023453D"/>
    <w:rsid w:val="00246474"/>
    <w:rsid w:val="00247F63"/>
    <w:rsid w:val="002510B4"/>
    <w:rsid w:val="002535AC"/>
    <w:rsid w:val="00254959"/>
    <w:rsid w:val="00260856"/>
    <w:rsid w:val="00261EED"/>
    <w:rsid w:val="002621D0"/>
    <w:rsid w:val="00263569"/>
    <w:rsid w:val="00264344"/>
    <w:rsid w:val="0026457B"/>
    <w:rsid w:val="00271860"/>
    <w:rsid w:val="00276750"/>
    <w:rsid w:val="00276D10"/>
    <w:rsid w:val="002774C3"/>
    <w:rsid w:val="00280E2A"/>
    <w:rsid w:val="00283030"/>
    <w:rsid w:val="00285B0F"/>
    <w:rsid w:val="00286226"/>
    <w:rsid w:val="00286476"/>
    <w:rsid w:val="00294A75"/>
    <w:rsid w:val="002A00A9"/>
    <w:rsid w:val="002A387E"/>
    <w:rsid w:val="002A4594"/>
    <w:rsid w:val="002A4816"/>
    <w:rsid w:val="002A4E64"/>
    <w:rsid w:val="002B31E3"/>
    <w:rsid w:val="002B4ABE"/>
    <w:rsid w:val="002B7981"/>
    <w:rsid w:val="002C20ED"/>
    <w:rsid w:val="002C54E1"/>
    <w:rsid w:val="002D1D89"/>
    <w:rsid w:val="002D234D"/>
    <w:rsid w:val="002D618C"/>
    <w:rsid w:val="002D6B2B"/>
    <w:rsid w:val="002E2C54"/>
    <w:rsid w:val="002E3E21"/>
    <w:rsid w:val="002E4AF2"/>
    <w:rsid w:val="002E55F3"/>
    <w:rsid w:val="002E7436"/>
    <w:rsid w:val="002F35AC"/>
    <w:rsid w:val="002F65A7"/>
    <w:rsid w:val="002F6A2E"/>
    <w:rsid w:val="0030180C"/>
    <w:rsid w:val="00301A63"/>
    <w:rsid w:val="00303CCE"/>
    <w:rsid w:val="00304799"/>
    <w:rsid w:val="00304C72"/>
    <w:rsid w:val="00305570"/>
    <w:rsid w:val="00321B77"/>
    <w:rsid w:val="00322741"/>
    <w:rsid w:val="00325359"/>
    <w:rsid w:val="00331915"/>
    <w:rsid w:val="00331D9C"/>
    <w:rsid w:val="00332C2D"/>
    <w:rsid w:val="00336347"/>
    <w:rsid w:val="003420FB"/>
    <w:rsid w:val="00344A3D"/>
    <w:rsid w:val="003506F1"/>
    <w:rsid w:val="00351CFC"/>
    <w:rsid w:val="003551FD"/>
    <w:rsid w:val="00355240"/>
    <w:rsid w:val="003571B9"/>
    <w:rsid w:val="00357E66"/>
    <w:rsid w:val="00360C41"/>
    <w:rsid w:val="0036369A"/>
    <w:rsid w:val="00363BDA"/>
    <w:rsid w:val="003668B8"/>
    <w:rsid w:val="00375132"/>
    <w:rsid w:val="00380BD9"/>
    <w:rsid w:val="00381240"/>
    <w:rsid w:val="003813EA"/>
    <w:rsid w:val="00384BE8"/>
    <w:rsid w:val="003851F0"/>
    <w:rsid w:val="00390650"/>
    <w:rsid w:val="00391F5A"/>
    <w:rsid w:val="003934AF"/>
    <w:rsid w:val="003A2357"/>
    <w:rsid w:val="003A270F"/>
    <w:rsid w:val="003A29F9"/>
    <w:rsid w:val="003A3686"/>
    <w:rsid w:val="003A4ED7"/>
    <w:rsid w:val="003A5C90"/>
    <w:rsid w:val="003B2A16"/>
    <w:rsid w:val="003B3F55"/>
    <w:rsid w:val="003B45B7"/>
    <w:rsid w:val="003B4C0F"/>
    <w:rsid w:val="003B51AF"/>
    <w:rsid w:val="003C5DBC"/>
    <w:rsid w:val="003C6238"/>
    <w:rsid w:val="003C636F"/>
    <w:rsid w:val="003D5700"/>
    <w:rsid w:val="003E10F6"/>
    <w:rsid w:val="003E1143"/>
    <w:rsid w:val="003E26D1"/>
    <w:rsid w:val="003E4C20"/>
    <w:rsid w:val="003E62F2"/>
    <w:rsid w:val="003E68E7"/>
    <w:rsid w:val="003E6B2A"/>
    <w:rsid w:val="003E7ADF"/>
    <w:rsid w:val="003F0175"/>
    <w:rsid w:val="003F1CAE"/>
    <w:rsid w:val="003F2C3D"/>
    <w:rsid w:val="003F3A47"/>
    <w:rsid w:val="003F4489"/>
    <w:rsid w:val="003F475A"/>
    <w:rsid w:val="003F4FE8"/>
    <w:rsid w:val="003F5BB6"/>
    <w:rsid w:val="003F6B18"/>
    <w:rsid w:val="00400A25"/>
    <w:rsid w:val="004044B5"/>
    <w:rsid w:val="00404BAF"/>
    <w:rsid w:val="00412DE2"/>
    <w:rsid w:val="00417BE2"/>
    <w:rsid w:val="00417FE1"/>
    <w:rsid w:val="00422987"/>
    <w:rsid w:val="004265A9"/>
    <w:rsid w:val="00427224"/>
    <w:rsid w:val="00427DD4"/>
    <w:rsid w:val="00430599"/>
    <w:rsid w:val="004311B3"/>
    <w:rsid w:val="004318C7"/>
    <w:rsid w:val="00433FF8"/>
    <w:rsid w:val="00436447"/>
    <w:rsid w:val="00441642"/>
    <w:rsid w:val="00443655"/>
    <w:rsid w:val="00443927"/>
    <w:rsid w:val="00445696"/>
    <w:rsid w:val="004463A6"/>
    <w:rsid w:val="0044767A"/>
    <w:rsid w:val="004525C5"/>
    <w:rsid w:val="0045432F"/>
    <w:rsid w:val="00454A52"/>
    <w:rsid w:val="00456168"/>
    <w:rsid w:val="00456E16"/>
    <w:rsid w:val="0046127B"/>
    <w:rsid w:val="00463370"/>
    <w:rsid w:val="00463EF3"/>
    <w:rsid w:val="004673D2"/>
    <w:rsid w:val="0046787D"/>
    <w:rsid w:val="004724C2"/>
    <w:rsid w:val="00472551"/>
    <w:rsid w:val="00475AEA"/>
    <w:rsid w:val="00486784"/>
    <w:rsid w:val="00491CF0"/>
    <w:rsid w:val="0049222A"/>
    <w:rsid w:val="00492A08"/>
    <w:rsid w:val="0049375B"/>
    <w:rsid w:val="00494F11"/>
    <w:rsid w:val="00496626"/>
    <w:rsid w:val="004A5049"/>
    <w:rsid w:val="004B4405"/>
    <w:rsid w:val="004C0041"/>
    <w:rsid w:val="004C49E7"/>
    <w:rsid w:val="004C7354"/>
    <w:rsid w:val="004C7C34"/>
    <w:rsid w:val="004D1E08"/>
    <w:rsid w:val="004D3C26"/>
    <w:rsid w:val="004D669D"/>
    <w:rsid w:val="004D749B"/>
    <w:rsid w:val="004E05C5"/>
    <w:rsid w:val="004E185E"/>
    <w:rsid w:val="004E2FD4"/>
    <w:rsid w:val="004E3203"/>
    <w:rsid w:val="004E5F1B"/>
    <w:rsid w:val="004E62A0"/>
    <w:rsid w:val="004E7768"/>
    <w:rsid w:val="004F0D44"/>
    <w:rsid w:val="004F0F96"/>
    <w:rsid w:val="004F4332"/>
    <w:rsid w:val="004F5FE1"/>
    <w:rsid w:val="004F6D0A"/>
    <w:rsid w:val="004F6FA2"/>
    <w:rsid w:val="00502138"/>
    <w:rsid w:val="0050546B"/>
    <w:rsid w:val="00506EA7"/>
    <w:rsid w:val="005109A9"/>
    <w:rsid w:val="00513639"/>
    <w:rsid w:val="005216A1"/>
    <w:rsid w:val="00522F64"/>
    <w:rsid w:val="0052379D"/>
    <w:rsid w:val="00530858"/>
    <w:rsid w:val="00531DF3"/>
    <w:rsid w:val="00532499"/>
    <w:rsid w:val="00536A66"/>
    <w:rsid w:val="00536D40"/>
    <w:rsid w:val="0054150B"/>
    <w:rsid w:val="00543FA5"/>
    <w:rsid w:val="00551358"/>
    <w:rsid w:val="005513AF"/>
    <w:rsid w:val="00552F09"/>
    <w:rsid w:val="00561C27"/>
    <w:rsid w:val="00566419"/>
    <w:rsid w:val="0056795B"/>
    <w:rsid w:val="005701F6"/>
    <w:rsid w:val="00570E3E"/>
    <w:rsid w:val="00572C27"/>
    <w:rsid w:val="0057357B"/>
    <w:rsid w:val="00573589"/>
    <w:rsid w:val="005754A9"/>
    <w:rsid w:val="0057726E"/>
    <w:rsid w:val="005828CB"/>
    <w:rsid w:val="0058364A"/>
    <w:rsid w:val="00583AE2"/>
    <w:rsid w:val="00583CDD"/>
    <w:rsid w:val="005842CC"/>
    <w:rsid w:val="00587A7A"/>
    <w:rsid w:val="00595D04"/>
    <w:rsid w:val="005A00DB"/>
    <w:rsid w:val="005A574B"/>
    <w:rsid w:val="005A724A"/>
    <w:rsid w:val="005B1437"/>
    <w:rsid w:val="005B1857"/>
    <w:rsid w:val="005B28ED"/>
    <w:rsid w:val="005C037A"/>
    <w:rsid w:val="005C0B82"/>
    <w:rsid w:val="005C2E19"/>
    <w:rsid w:val="005C377E"/>
    <w:rsid w:val="005C4814"/>
    <w:rsid w:val="005D2BE6"/>
    <w:rsid w:val="005D49C5"/>
    <w:rsid w:val="005D50C2"/>
    <w:rsid w:val="005E0E20"/>
    <w:rsid w:val="005E6C23"/>
    <w:rsid w:val="005F23B0"/>
    <w:rsid w:val="005F425A"/>
    <w:rsid w:val="005F4CAE"/>
    <w:rsid w:val="005F533C"/>
    <w:rsid w:val="005F6EF3"/>
    <w:rsid w:val="005F7BAC"/>
    <w:rsid w:val="00604FA9"/>
    <w:rsid w:val="00605211"/>
    <w:rsid w:val="00605BD7"/>
    <w:rsid w:val="00606972"/>
    <w:rsid w:val="00606C3A"/>
    <w:rsid w:val="00607095"/>
    <w:rsid w:val="00607BD4"/>
    <w:rsid w:val="006116A5"/>
    <w:rsid w:val="00612EF1"/>
    <w:rsid w:val="00613B9C"/>
    <w:rsid w:val="00621A98"/>
    <w:rsid w:val="00621D28"/>
    <w:rsid w:val="00621FB7"/>
    <w:rsid w:val="00622C46"/>
    <w:rsid w:val="00625563"/>
    <w:rsid w:val="00625A48"/>
    <w:rsid w:val="00625CDA"/>
    <w:rsid w:val="0063338B"/>
    <w:rsid w:val="00633FEF"/>
    <w:rsid w:val="00641A9B"/>
    <w:rsid w:val="00642CA8"/>
    <w:rsid w:val="00643BB2"/>
    <w:rsid w:val="00643C9B"/>
    <w:rsid w:val="00651B16"/>
    <w:rsid w:val="006535AF"/>
    <w:rsid w:val="00653A41"/>
    <w:rsid w:val="00654F70"/>
    <w:rsid w:val="00655702"/>
    <w:rsid w:val="00655E5C"/>
    <w:rsid w:val="00656F13"/>
    <w:rsid w:val="006571B5"/>
    <w:rsid w:val="00657825"/>
    <w:rsid w:val="00665428"/>
    <w:rsid w:val="00670BF6"/>
    <w:rsid w:val="0067105A"/>
    <w:rsid w:val="00675969"/>
    <w:rsid w:val="00676508"/>
    <w:rsid w:val="006779A2"/>
    <w:rsid w:val="00682F96"/>
    <w:rsid w:val="00683CB9"/>
    <w:rsid w:val="00684106"/>
    <w:rsid w:val="00685EC7"/>
    <w:rsid w:val="0068787B"/>
    <w:rsid w:val="0069120A"/>
    <w:rsid w:val="00692E57"/>
    <w:rsid w:val="006935AD"/>
    <w:rsid w:val="00695529"/>
    <w:rsid w:val="00695831"/>
    <w:rsid w:val="0069663E"/>
    <w:rsid w:val="006A6AB9"/>
    <w:rsid w:val="006A6B80"/>
    <w:rsid w:val="006A71B7"/>
    <w:rsid w:val="006B0908"/>
    <w:rsid w:val="006B1A02"/>
    <w:rsid w:val="006B5FB2"/>
    <w:rsid w:val="006C1661"/>
    <w:rsid w:val="006C46CF"/>
    <w:rsid w:val="006C5745"/>
    <w:rsid w:val="006D36C5"/>
    <w:rsid w:val="006D47A6"/>
    <w:rsid w:val="006D7449"/>
    <w:rsid w:val="006D78EB"/>
    <w:rsid w:val="006E5119"/>
    <w:rsid w:val="006E63A4"/>
    <w:rsid w:val="006F09AB"/>
    <w:rsid w:val="00701307"/>
    <w:rsid w:val="0070225E"/>
    <w:rsid w:val="0070275A"/>
    <w:rsid w:val="0070289F"/>
    <w:rsid w:val="0071352E"/>
    <w:rsid w:val="00724F84"/>
    <w:rsid w:val="00727D88"/>
    <w:rsid w:val="007344DF"/>
    <w:rsid w:val="007373A3"/>
    <w:rsid w:val="00743BDD"/>
    <w:rsid w:val="007440E1"/>
    <w:rsid w:val="00747200"/>
    <w:rsid w:val="00747DEE"/>
    <w:rsid w:val="0075166A"/>
    <w:rsid w:val="00754980"/>
    <w:rsid w:val="0075586F"/>
    <w:rsid w:val="007561AF"/>
    <w:rsid w:val="0076007F"/>
    <w:rsid w:val="007640B2"/>
    <w:rsid w:val="00764866"/>
    <w:rsid w:val="00765877"/>
    <w:rsid w:val="00766098"/>
    <w:rsid w:val="00766307"/>
    <w:rsid w:val="00767DD5"/>
    <w:rsid w:val="007717E4"/>
    <w:rsid w:val="00772EEE"/>
    <w:rsid w:val="00773BCF"/>
    <w:rsid w:val="00775F84"/>
    <w:rsid w:val="00776F0A"/>
    <w:rsid w:val="00777B61"/>
    <w:rsid w:val="007842B9"/>
    <w:rsid w:val="007859EA"/>
    <w:rsid w:val="00786266"/>
    <w:rsid w:val="00791285"/>
    <w:rsid w:val="00792D4E"/>
    <w:rsid w:val="00793A02"/>
    <w:rsid w:val="00793F79"/>
    <w:rsid w:val="007A0B43"/>
    <w:rsid w:val="007A2441"/>
    <w:rsid w:val="007A6B7D"/>
    <w:rsid w:val="007A6DF4"/>
    <w:rsid w:val="007B34DF"/>
    <w:rsid w:val="007B4FDF"/>
    <w:rsid w:val="007B5AA1"/>
    <w:rsid w:val="007B6C55"/>
    <w:rsid w:val="007B7C97"/>
    <w:rsid w:val="007C3A05"/>
    <w:rsid w:val="007C4BBA"/>
    <w:rsid w:val="007D0228"/>
    <w:rsid w:val="007D1A25"/>
    <w:rsid w:val="007D4ECA"/>
    <w:rsid w:val="007D5ADD"/>
    <w:rsid w:val="007D73CB"/>
    <w:rsid w:val="007D7EE5"/>
    <w:rsid w:val="007E1335"/>
    <w:rsid w:val="007E2C4A"/>
    <w:rsid w:val="007E310F"/>
    <w:rsid w:val="007E4152"/>
    <w:rsid w:val="007F1276"/>
    <w:rsid w:val="007F1A13"/>
    <w:rsid w:val="007F5863"/>
    <w:rsid w:val="007F637E"/>
    <w:rsid w:val="007F644D"/>
    <w:rsid w:val="007F6CE2"/>
    <w:rsid w:val="00800483"/>
    <w:rsid w:val="008006D2"/>
    <w:rsid w:val="00803B17"/>
    <w:rsid w:val="008068A2"/>
    <w:rsid w:val="00806A33"/>
    <w:rsid w:val="008075FF"/>
    <w:rsid w:val="00807693"/>
    <w:rsid w:val="008159EE"/>
    <w:rsid w:val="008164FE"/>
    <w:rsid w:val="00817A3E"/>
    <w:rsid w:val="00820748"/>
    <w:rsid w:val="0082516D"/>
    <w:rsid w:val="00834220"/>
    <w:rsid w:val="00835F2E"/>
    <w:rsid w:val="00835FFA"/>
    <w:rsid w:val="00837794"/>
    <w:rsid w:val="008378BC"/>
    <w:rsid w:val="00840D52"/>
    <w:rsid w:val="0084197C"/>
    <w:rsid w:val="0084454B"/>
    <w:rsid w:val="00845C79"/>
    <w:rsid w:val="00847192"/>
    <w:rsid w:val="0085163C"/>
    <w:rsid w:val="0085206A"/>
    <w:rsid w:val="00853743"/>
    <w:rsid w:val="00854D0A"/>
    <w:rsid w:val="00855F77"/>
    <w:rsid w:val="00861702"/>
    <w:rsid w:val="00863C5A"/>
    <w:rsid w:val="00863D24"/>
    <w:rsid w:val="00865867"/>
    <w:rsid w:val="0086696F"/>
    <w:rsid w:val="00870702"/>
    <w:rsid w:val="00871B6A"/>
    <w:rsid w:val="00874DA5"/>
    <w:rsid w:val="00876ADF"/>
    <w:rsid w:val="00883090"/>
    <w:rsid w:val="00895BDC"/>
    <w:rsid w:val="008975B9"/>
    <w:rsid w:val="008A0805"/>
    <w:rsid w:val="008A1ABB"/>
    <w:rsid w:val="008A43A4"/>
    <w:rsid w:val="008A4FB7"/>
    <w:rsid w:val="008A6E6A"/>
    <w:rsid w:val="008A7DB2"/>
    <w:rsid w:val="008B07CD"/>
    <w:rsid w:val="008B1253"/>
    <w:rsid w:val="008B77A6"/>
    <w:rsid w:val="008C40F4"/>
    <w:rsid w:val="008C670A"/>
    <w:rsid w:val="008C7F3E"/>
    <w:rsid w:val="008D02C1"/>
    <w:rsid w:val="008D0450"/>
    <w:rsid w:val="008D48FD"/>
    <w:rsid w:val="008D4B66"/>
    <w:rsid w:val="008D6C8E"/>
    <w:rsid w:val="008E04EF"/>
    <w:rsid w:val="008E2964"/>
    <w:rsid w:val="008E4127"/>
    <w:rsid w:val="008F19B7"/>
    <w:rsid w:val="008F3B5E"/>
    <w:rsid w:val="008F6E3E"/>
    <w:rsid w:val="00903C7C"/>
    <w:rsid w:val="00904CA5"/>
    <w:rsid w:val="00907723"/>
    <w:rsid w:val="009103BF"/>
    <w:rsid w:val="0091064A"/>
    <w:rsid w:val="00910D95"/>
    <w:rsid w:val="0091363D"/>
    <w:rsid w:val="00913A06"/>
    <w:rsid w:val="00916F18"/>
    <w:rsid w:val="00922EAE"/>
    <w:rsid w:val="00925F3C"/>
    <w:rsid w:val="00926FF2"/>
    <w:rsid w:val="009313EC"/>
    <w:rsid w:val="00931BC3"/>
    <w:rsid w:val="00933929"/>
    <w:rsid w:val="0094125E"/>
    <w:rsid w:val="0094182E"/>
    <w:rsid w:val="0094326A"/>
    <w:rsid w:val="00944224"/>
    <w:rsid w:val="00944D89"/>
    <w:rsid w:val="009464F5"/>
    <w:rsid w:val="00947F59"/>
    <w:rsid w:val="009522E5"/>
    <w:rsid w:val="00964C5C"/>
    <w:rsid w:val="0096746F"/>
    <w:rsid w:val="00970055"/>
    <w:rsid w:val="00973E86"/>
    <w:rsid w:val="00975B06"/>
    <w:rsid w:val="009768EF"/>
    <w:rsid w:val="009770DB"/>
    <w:rsid w:val="00984481"/>
    <w:rsid w:val="009857EF"/>
    <w:rsid w:val="009869C9"/>
    <w:rsid w:val="0099467A"/>
    <w:rsid w:val="00995673"/>
    <w:rsid w:val="0099730B"/>
    <w:rsid w:val="009975E8"/>
    <w:rsid w:val="009977D6"/>
    <w:rsid w:val="00997F83"/>
    <w:rsid w:val="009A189A"/>
    <w:rsid w:val="009A289F"/>
    <w:rsid w:val="009A4AAB"/>
    <w:rsid w:val="009A6B04"/>
    <w:rsid w:val="009A774B"/>
    <w:rsid w:val="009B044E"/>
    <w:rsid w:val="009B0949"/>
    <w:rsid w:val="009B1A15"/>
    <w:rsid w:val="009B7FDE"/>
    <w:rsid w:val="009D1BC0"/>
    <w:rsid w:val="009E053C"/>
    <w:rsid w:val="009E2A2D"/>
    <w:rsid w:val="009E3126"/>
    <w:rsid w:val="009E3E32"/>
    <w:rsid w:val="009F69C9"/>
    <w:rsid w:val="00A003C5"/>
    <w:rsid w:val="00A0116D"/>
    <w:rsid w:val="00A058DE"/>
    <w:rsid w:val="00A05A12"/>
    <w:rsid w:val="00A065B4"/>
    <w:rsid w:val="00A065F0"/>
    <w:rsid w:val="00A101EC"/>
    <w:rsid w:val="00A11B8A"/>
    <w:rsid w:val="00A12753"/>
    <w:rsid w:val="00A131C4"/>
    <w:rsid w:val="00A15B6C"/>
    <w:rsid w:val="00A21117"/>
    <w:rsid w:val="00A22AA9"/>
    <w:rsid w:val="00A23001"/>
    <w:rsid w:val="00A237D5"/>
    <w:rsid w:val="00A2461E"/>
    <w:rsid w:val="00A2697B"/>
    <w:rsid w:val="00A31777"/>
    <w:rsid w:val="00A31851"/>
    <w:rsid w:val="00A31CB4"/>
    <w:rsid w:val="00A33CCB"/>
    <w:rsid w:val="00A43431"/>
    <w:rsid w:val="00A55610"/>
    <w:rsid w:val="00A55AC7"/>
    <w:rsid w:val="00A55AED"/>
    <w:rsid w:val="00A561A4"/>
    <w:rsid w:val="00A57CCB"/>
    <w:rsid w:val="00A64026"/>
    <w:rsid w:val="00A66D20"/>
    <w:rsid w:val="00A712CC"/>
    <w:rsid w:val="00A74C13"/>
    <w:rsid w:val="00A74D3F"/>
    <w:rsid w:val="00A7505B"/>
    <w:rsid w:val="00A81B51"/>
    <w:rsid w:val="00A820C3"/>
    <w:rsid w:val="00A844EC"/>
    <w:rsid w:val="00A851C0"/>
    <w:rsid w:val="00A90C65"/>
    <w:rsid w:val="00A90FA0"/>
    <w:rsid w:val="00A91965"/>
    <w:rsid w:val="00A9198C"/>
    <w:rsid w:val="00A9614C"/>
    <w:rsid w:val="00A9682B"/>
    <w:rsid w:val="00AA1B55"/>
    <w:rsid w:val="00AA3F34"/>
    <w:rsid w:val="00AB3ADC"/>
    <w:rsid w:val="00AB548E"/>
    <w:rsid w:val="00AB62C0"/>
    <w:rsid w:val="00AB6BDE"/>
    <w:rsid w:val="00AB721E"/>
    <w:rsid w:val="00AB7651"/>
    <w:rsid w:val="00AC0465"/>
    <w:rsid w:val="00AC2083"/>
    <w:rsid w:val="00AC6374"/>
    <w:rsid w:val="00AC68C0"/>
    <w:rsid w:val="00AD0866"/>
    <w:rsid w:val="00AD12D3"/>
    <w:rsid w:val="00AE23D8"/>
    <w:rsid w:val="00AE31F9"/>
    <w:rsid w:val="00AE3C0E"/>
    <w:rsid w:val="00AE7616"/>
    <w:rsid w:val="00AF0599"/>
    <w:rsid w:val="00AF5019"/>
    <w:rsid w:val="00AF5415"/>
    <w:rsid w:val="00B00266"/>
    <w:rsid w:val="00B07A8D"/>
    <w:rsid w:val="00B11263"/>
    <w:rsid w:val="00B11936"/>
    <w:rsid w:val="00B12270"/>
    <w:rsid w:val="00B125E8"/>
    <w:rsid w:val="00B21295"/>
    <w:rsid w:val="00B21F39"/>
    <w:rsid w:val="00B2330E"/>
    <w:rsid w:val="00B258BA"/>
    <w:rsid w:val="00B2594F"/>
    <w:rsid w:val="00B26124"/>
    <w:rsid w:val="00B273D9"/>
    <w:rsid w:val="00B31152"/>
    <w:rsid w:val="00B32357"/>
    <w:rsid w:val="00B34897"/>
    <w:rsid w:val="00B444B0"/>
    <w:rsid w:val="00B45487"/>
    <w:rsid w:val="00B500B0"/>
    <w:rsid w:val="00B50234"/>
    <w:rsid w:val="00B508EF"/>
    <w:rsid w:val="00B54040"/>
    <w:rsid w:val="00B57F61"/>
    <w:rsid w:val="00B618D5"/>
    <w:rsid w:val="00B64437"/>
    <w:rsid w:val="00B654C7"/>
    <w:rsid w:val="00B71EF0"/>
    <w:rsid w:val="00B72A07"/>
    <w:rsid w:val="00B72ECA"/>
    <w:rsid w:val="00B73E16"/>
    <w:rsid w:val="00B73E6F"/>
    <w:rsid w:val="00B810EF"/>
    <w:rsid w:val="00B820EA"/>
    <w:rsid w:val="00B85057"/>
    <w:rsid w:val="00B85C66"/>
    <w:rsid w:val="00B85CA4"/>
    <w:rsid w:val="00B9265F"/>
    <w:rsid w:val="00B94449"/>
    <w:rsid w:val="00B94750"/>
    <w:rsid w:val="00BA7334"/>
    <w:rsid w:val="00BB07A1"/>
    <w:rsid w:val="00BB1AC0"/>
    <w:rsid w:val="00BB61A6"/>
    <w:rsid w:val="00BB65BA"/>
    <w:rsid w:val="00BB6608"/>
    <w:rsid w:val="00BB7EFE"/>
    <w:rsid w:val="00BC1AB0"/>
    <w:rsid w:val="00BC24B5"/>
    <w:rsid w:val="00BC4C8C"/>
    <w:rsid w:val="00BC50E9"/>
    <w:rsid w:val="00BC6550"/>
    <w:rsid w:val="00BD0052"/>
    <w:rsid w:val="00BD2414"/>
    <w:rsid w:val="00BD4101"/>
    <w:rsid w:val="00BD65F1"/>
    <w:rsid w:val="00BE1787"/>
    <w:rsid w:val="00BE3497"/>
    <w:rsid w:val="00BE3C6F"/>
    <w:rsid w:val="00BE74C9"/>
    <w:rsid w:val="00BF19B0"/>
    <w:rsid w:val="00BF75D5"/>
    <w:rsid w:val="00BF796D"/>
    <w:rsid w:val="00C018AC"/>
    <w:rsid w:val="00C03A0E"/>
    <w:rsid w:val="00C03C1C"/>
    <w:rsid w:val="00C05F69"/>
    <w:rsid w:val="00C071CD"/>
    <w:rsid w:val="00C13C9B"/>
    <w:rsid w:val="00C15C54"/>
    <w:rsid w:val="00C173C2"/>
    <w:rsid w:val="00C22802"/>
    <w:rsid w:val="00C27C7A"/>
    <w:rsid w:val="00C302E9"/>
    <w:rsid w:val="00C30710"/>
    <w:rsid w:val="00C30789"/>
    <w:rsid w:val="00C3368C"/>
    <w:rsid w:val="00C33D7B"/>
    <w:rsid w:val="00C36C2A"/>
    <w:rsid w:val="00C40A97"/>
    <w:rsid w:val="00C40CD2"/>
    <w:rsid w:val="00C4172D"/>
    <w:rsid w:val="00C4174A"/>
    <w:rsid w:val="00C463A4"/>
    <w:rsid w:val="00C46E4F"/>
    <w:rsid w:val="00C471A8"/>
    <w:rsid w:val="00C514CE"/>
    <w:rsid w:val="00C572D0"/>
    <w:rsid w:val="00C61E41"/>
    <w:rsid w:val="00C62083"/>
    <w:rsid w:val="00C62DDF"/>
    <w:rsid w:val="00C71064"/>
    <w:rsid w:val="00C74A3B"/>
    <w:rsid w:val="00C75CDE"/>
    <w:rsid w:val="00C81810"/>
    <w:rsid w:val="00C832EA"/>
    <w:rsid w:val="00C87212"/>
    <w:rsid w:val="00C91126"/>
    <w:rsid w:val="00C977C6"/>
    <w:rsid w:val="00CA0AD6"/>
    <w:rsid w:val="00CA18A8"/>
    <w:rsid w:val="00CA4973"/>
    <w:rsid w:val="00CA5D90"/>
    <w:rsid w:val="00CB0EB0"/>
    <w:rsid w:val="00CB1BEF"/>
    <w:rsid w:val="00CB66F2"/>
    <w:rsid w:val="00CB6AD1"/>
    <w:rsid w:val="00CC06F2"/>
    <w:rsid w:val="00CC09F0"/>
    <w:rsid w:val="00CC3B6E"/>
    <w:rsid w:val="00CD0D9D"/>
    <w:rsid w:val="00CD1935"/>
    <w:rsid w:val="00CD1F7F"/>
    <w:rsid w:val="00CD2DBB"/>
    <w:rsid w:val="00CD3AAF"/>
    <w:rsid w:val="00CE3C43"/>
    <w:rsid w:val="00CF2D63"/>
    <w:rsid w:val="00CF744E"/>
    <w:rsid w:val="00D01AE8"/>
    <w:rsid w:val="00D03B54"/>
    <w:rsid w:val="00D048CE"/>
    <w:rsid w:val="00D068A6"/>
    <w:rsid w:val="00D06FE8"/>
    <w:rsid w:val="00D071EC"/>
    <w:rsid w:val="00D14BE5"/>
    <w:rsid w:val="00D20A94"/>
    <w:rsid w:val="00D20AE8"/>
    <w:rsid w:val="00D23942"/>
    <w:rsid w:val="00D25FA0"/>
    <w:rsid w:val="00D30054"/>
    <w:rsid w:val="00D3123A"/>
    <w:rsid w:val="00D43962"/>
    <w:rsid w:val="00D456A5"/>
    <w:rsid w:val="00D46722"/>
    <w:rsid w:val="00D5450F"/>
    <w:rsid w:val="00D56045"/>
    <w:rsid w:val="00D60F3F"/>
    <w:rsid w:val="00D66988"/>
    <w:rsid w:val="00D67EB4"/>
    <w:rsid w:val="00D733A6"/>
    <w:rsid w:val="00D750F7"/>
    <w:rsid w:val="00D76974"/>
    <w:rsid w:val="00D82865"/>
    <w:rsid w:val="00D82CD5"/>
    <w:rsid w:val="00D83F15"/>
    <w:rsid w:val="00D85CF9"/>
    <w:rsid w:val="00D868B3"/>
    <w:rsid w:val="00D875DC"/>
    <w:rsid w:val="00D87FA1"/>
    <w:rsid w:val="00D92606"/>
    <w:rsid w:val="00D97145"/>
    <w:rsid w:val="00DA012C"/>
    <w:rsid w:val="00DA26B0"/>
    <w:rsid w:val="00DA4CCB"/>
    <w:rsid w:val="00DA5B44"/>
    <w:rsid w:val="00DB0742"/>
    <w:rsid w:val="00DB1244"/>
    <w:rsid w:val="00DB29E5"/>
    <w:rsid w:val="00DB451A"/>
    <w:rsid w:val="00DB5561"/>
    <w:rsid w:val="00DB6C27"/>
    <w:rsid w:val="00DB78FF"/>
    <w:rsid w:val="00DC4645"/>
    <w:rsid w:val="00DD1AF0"/>
    <w:rsid w:val="00DD2B3B"/>
    <w:rsid w:val="00DD3618"/>
    <w:rsid w:val="00DD4F6C"/>
    <w:rsid w:val="00DD5E36"/>
    <w:rsid w:val="00DD690F"/>
    <w:rsid w:val="00DD6E3E"/>
    <w:rsid w:val="00DE0008"/>
    <w:rsid w:val="00DE0ABE"/>
    <w:rsid w:val="00DE1398"/>
    <w:rsid w:val="00DE2090"/>
    <w:rsid w:val="00DE3E45"/>
    <w:rsid w:val="00DF242D"/>
    <w:rsid w:val="00DF2A2C"/>
    <w:rsid w:val="00DF360D"/>
    <w:rsid w:val="00DF694E"/>
    <w:rsid w:val="00E01420"/>
    <w:rsid w:val="00E03599"/>
    <w:rsid w:val="00E11B07"/>
    <w:rsid w:val="00E12F4C"/>
    <w:rsid w:val="00E132B4"/>
    <w:rsid w:val="00E15650"/>
    <w:rsid w:val="00E157BB"/>
    <w:rsid w:val="00E20A74"/>
    <w:rsid w:val="00E2175C"/>
    <w:rsid w:val="00E23B86"/>
    <w:rsid w:val="00E273CB"/>
    <w:rsid w:val="00E27CF2"/>
    <w:rsid w:val="00E30037"/>
    <w:rsid w:val="00E338F2"/>
    <w:rsid w:val="00E34F78"/>
    <w:rsid w:val="00E35160"/>
    <w:rsid w:val="00E37906"/>
    <w:rsid w:val="00E40A9E"/>
    <w:rsid w:val="00E41B85"/>
    <w:rsid w:val="00E45DCA"/>
    <w:rsid w:val="00E462F4"/>
    <w:rsid w:val="00E50209"/>
    <w:rsid w:val="00E51A92"/>
    <w:rsid w:val="00E56059"/>
    <w:rsid w:val="00E63775"/>
    <w:rsid w:val="00E63E25"/>
    <w:rsid w:val="00E64589"/>
    <w:rsid w:val="00E660B2"/>
    <w:rsid w:val="00E67183"/>
    <w:rsid w:val="00E701C1"/>
    <w:rsid w:val="00E71860"/>
    <w:rsid w:val="00E7597C"/>
    <w:rsid w:val="00E768AC"/>
    <w:rsid w:val="00E76BFC"/>
    <w:rsid w:val="00E77651"/>
    <w:rsid w:val="00E80F48"/>
    <w:rsid w:val="00E85C07"/>
    <w:rsid w:val="00E85DA5"/>
    <w:rsid w:val="00E86628"/>
    <w:rsid w:val="00E90DC5"/>
    <w:rsid w:val="00E9291A"/>
    <w:rsid w:val="00E93415"/>
    <w:rsid w:val="00E94DD7"/>
    <w:rsid w:val="00E96684"/>
    <w:rsid w:val="00E97367"/>
    <w:rsid w:val="00EA1364"/>
    <w:rsid w:val="00EA25DD"/>
    <w:rsid w:val="00EA280E"/>
    <w:rsid w:val="00EA4C3A"/>
    <w:rsid w:val="00EA5FA0"/>
    <w:rsid w:val="00EB0AD4"/>
    <w:rsid w:val="00EB212C"/>
    <w:rsid w:val="00EB3906"/>
    <w:rsid w:val="00EB4957"/>
    <w:rsid w:val="00EB5CB5"/>
    <w:rsid w:val="00EB6AF8"/>
    <w:rsid w:val="00EC08E4"/>
    <w:rsid w:val="00EC1DCE"/>
    <w:rsid w:val="00EC2560"/>
    <w:rsid w:val="00EC5496"/>
    <w:rsid w:val="00ED05FE"/>
    <w:rsid w:val="00ED62E0"/>
    <w:rsid w:val="00ED6345"/>
    <w:rsid w:val="00EE1A1E"/>
    <w:rsid w:val="00EE2D2D"/>
    <w:rsid w:val="00EE607B"/>
    <w:rsid w:val="00EE6183"/>
    <w:rsid w:val="00EF0D01"/>
    <w:rsid w:val="00EF1012"/>
    <w:rsid w:val="00EF1EB3"/>
    <w:rsid w:val="00F01E6B"/>
    <w:rsid w:val="00F029C2"/>
    <w:rsid w:val="00F03D42"/>
    <w:rsid w:val="00F05848"/>
    <w:rsid w:val="00F10E66"/>
    <w:rsid w:val="00F133D3"/>
    <w:rsid w:val="00F14C5A"/>
    <w:rsid w:val="00F22310"/>
    <w:rsid w:val="00F22493"/>
    <w:rsid w:val="00F22FD4"/>
    <w:rsid w:val="00F300DE"/>
    <w:rsid w:val="00F308B4"/>
    <w:rsid w:val="00F31D87"/>
    <w:rsid w:val="00F32CC2"/>
    <w:rsid w:val="00F3601B"/>
    <w:rsid w:val="00F41789"/>
    <w:rsid w:val="00F4310F"/>
    <w:rsid w:val="00F4520A"/>
    <w:rsid w:val="00F52128"/>
    <w:rsid w:val="00F537FA"/>
    <w:rsid w:val="00F55AF3"/>
    <w:rsid w:val="00F61A6D"/>
    <w:rsid w:val="00F63575"/>
    <w:rsid w:val="00F63F2F"/>
    <w:rsid w:val="00F64233"/>
    <w:rsid w:val="00F6574D"/>
    <w:rsid w:val="00F67D4A"/>
    <w:rsid w:val="00F70A61"/>
    <w:rsid w:val="00F70BD2"/>
    <w:rsid w:val="00F70E27"/>
    <w:rsid w:val="00F71797"/>
    <w:rsid w:val="00F747FA"/>
    <w:rsid w:val="00F75963"/>
    <w:rsid w:val="00F766B6"/>
    <w:rsid w:val="00F8146E"/>
    <w:rsid w:val="00F82515"/>
    <w:rsid w:val="00F90A3D"/>
    <w:rsid w:val="00F93CC0"/>
    <w:rsid w:val="00F95280"/>
    <w:rsid w:val="00FA2475"/>
    <w:rsid w:val="00FA3E50"/>
    <w:rsid w:val="00FA5800"/>
    <w:rsid w:val="00FA650E"/>
    <w:rsid w:val="00FA688F"/>
    <w:rsid w:val="00FB4BE7"/>
    <w:rsid w:val="00FB5EA4"/>
    <w:rsid w:val="00FC3CA6"/>
    <w:rsid w:val="00FD18E3"/>
    <w:rsid w:val="00FD3CD3"/>
    <w:rsid w:val="00FD5CE5"/>
    <w:rsid w:val="00FE789B"/>
    <w:rsid w:val="00FF1C33"/>
    <w:rsid w:val="00FF1DD8"/>
    <w:rsid w:val="00FF3A8D"/>
    <w:rsid w:val="00FF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4C70"/>
  <w15:chartTrackingRefBased/>
  <w15:docId w15:val="{31C53475-A157-44BA-A66D-6F44E855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12C"/>
  </w:style>
  <w:style w:type="paragraph" w:styleId="Heading1">
    <w:name w:val="heading 1"/>
    <w:basedOn w:val="Normal"/>
    <w:next w:val="Normal"/>
    <w:link w:val="Heading1Char"/>
    <w:uiPriority w:val="9"/>
    <w:qFormat/>
    <w:rsid w:val="00EB21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3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330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12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EB212C"/>
    <w:rPr>
      <w:color w:val="0000FF"/>
      <w:u w:val="single"/>
    </w:rPr>
  </w:style>
  <w:style w:type="paragraph" w:styleId="NormalWeb">
    <w:name w:val="Normal (Web)"/>
    <w:aliases w:val="Char1 Char,Char11 Char,Char Char Char1, Char Char Char,Char Char Char + 14 pt,First"/>
    <w:basedOn w:val="Normal"/>
    <w:link w:val="NormalWebChar"/>
    <w:uiPriority w:val="99"/>
    <w:unhideWhenUsed/>
    <w:rsid w:val="00EB212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B212C"/>
    <w:rPr>
      <w:b/>
      <w:bCs/>
    </w:rPr>
  </w:style>
  <w:style w:type="character" w:styleId="Emphasis">
    <w:name w:val="Emphasis"/>
    <w:basedOn w:val="DefaultParagraphFont"/>
    <w:uiPriority w:val="20"/>
    <w:qFormat/>
    <w:rsid w:val="00EB212C"/>
    <w:rPr>
      <w:i/>
      <w:iCs/>
    </w:rPr>
  </w:style>
  <w:style w:type="character" w:customStyle="1" w:styleId="Vnbnnidung6Khnginm">
    <w:name w:val="Văn bản nội dung (6) + Không in đậm"/>
    <w:aliases w:val="Không in nghiêng,Văn bản nội dung (7) + 11 pt"/>
    <w:rsid w:val="004F6FA2"/>
    <w:rPr>
      <w:rFonts w:ascii="Times New Roman" w:eastAsia="Times New Roman" w:hAnsi="Times New Roman" w:cs="Times New Roman"/>
      <w:b/>
      <w:bCs/>
      <w:i/>
      <w:iCs/>
      <w:color w:val="000000"/>
      <w:spacing w:val="0"/>
      <w:w w:val="100"/>
      <w:position w:val="0"/>
      <w:sz w:val="21"/>
      <w:szCs w:val="21"/>
      <w:shd w:val="clear" w:color="auto" w:fill="FFFFFF"/>
      <w:lang w:val="vi-VN" w:eastAsia="vi-VN" w:bidi="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t,single spa,fn,DTKH-ftno"/>
    <w:basedOn w:val="Normal"/>
    <w:link w:val="FootnoteTextChar"/>
    <w:uiPriority w:val="99"/>
    <w:qFormat/>
    <w:rsid w:val="00E90DC5"/>
    <w:pPr>
      <w:spacing w:before="120" w:after="0" w:line="288" w:lineRule="auto"/>
      <w:ind w:firstLine="567"/>
      <w:jc w:val="both"/>
    </w:pPr>
    <w:rPr>
      <w:rFonts w:eastAsia="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t Char"/>
    <w:basedOn w:val="DefaultParagraphFont"/>
    <w:link w:val="FootnoteText"/>
    <w:uiPriority w:val="99"/>
    <w:rsid w:val="00E90DC5"/>
    <w:rPr>
      <w:rFonts w:eastAsia="Calibri"/>
      <w:sz w:val="20"/>
      <w:szCs w:val="20"/>
    </w:rPr>
  </w:style>
  <w:style w:type="character" w:styleId="FootnoteReference">
    <w:name w:val="footnote reference"/>
    <w:aliases w:val="Footnote dich Char Char,ftref Char Char,BVI fnr Char Char,footnote ref Char Char,Footnote Char Char,Footnote text Char Char,SUPERS Char Char,Footnote Reference Number Char Char,Знак сноски 1 Char Char,(NECG) Footnote Reference Char Ch"/>
    <w:link w:val="FootnotedichChar"/>
    <w:uiPriority w:val="99"/>
    <w:qFormat/>
    <w:rsid w:val="00E90DC5"/>
    <w:rPr>
      <w:vertAlign w:val="superscript"/>
    </w:rPr>
  </w:style>
  <w:style w:type="paragraph" w:customStyle="1" w:styleId="FootnotedichChar">
    <w:name w:val="Footnote dich Char"/>
    <w:aliases w:val="ftref Char,BVI fnr Char,footnote ref Char,Footnote Char,Footnote text Char,SUPERS Char,Footnote Reference Number Char,Знак сноски 1 Char,(NECG) Footnote Reference Char,16 Point Char,Superscript 6 Point Char,10 pt Ch"/>
    <w:basedOn w:val="Normal"/>
    <w:link w:val="FootnoteReference"/>
    <w:uiPriority w:val="99"/>
    <w:rsid w:val="00E90DC5"/>
    <w:pPr>
      <w:spacing w:line="240" w:lineRule="exact"/>
    </w:pPr>
    <w:rPr>
      <w:vertAlign w:val="superscript"/>
    </w:rPr>
  </w:style>
  <w:style w:type="paragraph" w:styleId="ListParagraph">
    <w:name w:val="List Paragraph"/>
    <w:basedOn w:val="Normal"/>
    <w:link w:val="ListParagraphChar"/>
    <w:uiPriority w:val="1"/>
    <w:qFormat/>
    <w:rsid w:val="00E90DC5"/>
    <w:pPr>
      <w:ind w:left="720"/>
      <w:contextualSpacing/>
    </w:pPr>
  </w:style>
  <w:style w:type="character" w:customStyle="1" w:styleId="ListParagraphChar">
    <w:name w:val="List Paragraph Char"/>
    <w:link w:val="ListParagraph"/>
    <w:rsid w:val="00E90DC5"/>
  </w:style>
  <w:style w:type="paragraph" w:customStyle="1" w:styleId="Vnbnnidung21">
    <w:name w:val="Văn bản nội dung (2)1"/>
    <w:basedOn w:val="Normal"/>
    <w:rsid w:val="00E90DC5"/>
    <w:pPr>
      <w:widowControl w:val="0"/>
      <w:shd w:val="clear" w:color="auto" w:fill="FFFFFF"/>
      <w:spacing w:before="720" w:after="180" w:line="240" w:lineRule="exact"/>
      <w:ind w:hanging="420"/>
      <w:jc w:val="both"/>
    </w:pPr>
    <w:rPr>
      <w:szCs w:val="28"/>
    </w:rPr>
  </w:style>
  <w:style w:type="paragraph" w:styleId="Header">
    <w:name w:val="header"/>
    <w:basedOn w:val="Normal"/>
    <w:link w:val="HeaderChar"/>
    <w:uiPriority w:val="99"/>
    <w:unhideWhenUsed/>
    <w:rsid w:val="00CA4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973"/>
  </w:style>
  <w:style w:type="paragraph" w:styleId="Footer">
    <w:name w:val="footer"/>
    <w:basedOn w:val="Normal"/>
    <w:link w:val="FooterChar"/>
    <w:uiPriority w:val="99"/>
    <w:unhideWhenUsed/>
    <w:rsid w:val="00CA4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973"/>
  </w:style>
  <w:style w:type="paragraph" w:customStyle="1" w:styleId="BANG">
    <w:name w:val="BANG"/>
    <w:basedOn w:val="Normal"/>
    <w:uiPriority w:val="1"/>
    <w:qFormat/>
    <w:rsid w:val="00854D0A"/>
    <w:pPr>
      <w:jc w:val="center"/>
    </w:pPr>
    <w:rPr>
      <w:sz w:val="26"/>
      <w:szCs w:val="28"/>
      <w:lang w:val="nb-NO"/>
    </w:rPr>
  </w:style>
  <w:style w:type="paragraph" w:customStyle="1" w:styleId="3">
    <w:name w:val=".3"/>
    <w:basedOn w:val="Normal"/>
    <w:uiPriority w:val="1"/>
    <w:qFormat/>
    <w:rsid w:val="00DA26B0"/>
    <w:pPr>
      <w:widowControl w:val="0"/>
      <w:autoSpaceDE w:val="0"/>
      <w:autoSpaceDN w:val="0"/>
      <w:spacing w:before="60" w:after="0" w:line="360" w:lineRule="auto"/>
      <w:ind w:firstLine="720"/>
      <w:jc w:val="right"/>
    </w:pPr>
    <w:rPr>
      <w:color w:val="000000"/>
      <w:sz w:val="26"/>
      <w:szCs w:val="26"/>
    </w:rPr>
  </w:style>
  <w:style w:type="paragraph" w:customStyle="1" w:styleId="BIEUDO">
    <w:name w:val="BIEU DO"/>
    <w:basedOn w:val="Normal"/>
    <w:uiPriority w:val="1"/>
    <w:qFormat/>
    <w:rsid w:val="00391F5A"/>
    <w:pPr>
      <w:widowControl w:val="0"/>
      <w:shd w:val="clear" w:color="auto" w:fill="FFFFFF"/>
      <w:autoSpaceDE w:val="0"/>
      <w:autoSpaceDN w:val="0"/>
      <w:spacing w:after="0" w:line="360" w:lineRule="auto"/>
      <w:jc w:val="center"/>
    </w:pPr>
    <w:rPr>
      <w:color w:val="000000"/>
      <w:sz w:val="26"/>
      <w:szCs w:val="26"/>
      <w:lang w:val="vi-VN"/>
    </w:rPr>
  </w:style>
  <w:style w:type="paragraph" w:styleId="BodyText">
    <w:name w:val="Body Text"/>
    <w:basedOn w:val="Normal"/>
    <w:link w:val="BodyTextChar"/>
    <w:uiPriority w:val="1"/>
    <w:unhideWhenUsed/>
    <w:qFormat/>
    <w:rsid w:val="003F0175"/>
    <w:pPr>
      <w:widowControl w:val="0"/>
      <w:autoSpaceDE w:val="0"/>
      <w:autoSpaceDN w:val="0"/>
      <w:spacing w:after="0" w:line="240" w:lineRule="auto"/>
    </w:pPr>
    <w:rPr>
      <w:sz w:val="26"/>
      <w:szCs w:val="26"/>
    </w:rPr>
  </w:style>
  <w:style w:type="character" w:customStyle="1" w:styleId="BodyTextChar">
    <w:name w:val="Body Text Char"/>
    <w:basedOn w:val="DefaultParagraphFont"/>
    <w:link w:val="BodyText"/>
    <w:uiPriority w:val="1"/>
    <w:rsid w:val="003F0175"/>
    <w:rPr>
      <w:sz w:val="26"/>
      <w:szCs w:val="26"/>
    </w:rPr>
  </w:style>
  <w:style w:type="paragraph" w:customStyle="1" w:styleId="z4">
    <w:name w:val="z4"/>
    <w:basedOn w:val="Heading3"/>
    <w:uiPriority w:val="1"/>
    <w:qFormat/>
    <w:rsid w:val="00233019"/>
    <w:pPr>
      <w:widowControl w:val="0"/>
      <w:autoSpaceDE w:val="0"/>
      <w:autoSpaceDN w:val="0"/>
      <w:spacing w:before="0" w:line="360" w:lineRule="auto"/>
      <w:ind w:left="567"/>
      <w:jc w:val="both"/>
    </w:pPr>
    <w:rPr>
      <w:rFonts w:ascii="Times New Roman" w:eastAsiaTheme="minorHAnsi" w:hAnsi="Times New Roman" w:cstheme="minorBidi"/>
      <w:i/>
      <w:color w:val="000000"/>
      <w:sz w:val="26"/>
    </w:rPr>
  </w:style>
  <w:style w:type="character" w:customStyle="1" w:styleId="Heading3Char">
    <w:name w:val="Heading 3 Char"/>
    <w:basedOn w:val="DefaultParagraphFont"/>
    <w:link w:val="Heading3"/>
    <w:uiPriority w:val="9"/>
    <w:semiHidden/>
    <w:rsid w:val="00233019"/>
    <w:rPr>
      <w:rFonts w:asciiTheme="majorHAnsi" w:eastAsiaTheme="majorEastAsia" w:hAnsiTheme="majorHAnsi" w:cstheme="majorBidi"/>
      <w:color w:val="1F4D78" w:themeColor="accent1" w:themeShade="7F"/>
      <w:sz w:val="24"/>
      <w:szCs w:val="24"/>
    </w:rPr>
  </w:style>
  <w:style w:type="paragraph" w:customStyle="1" w:styleId="z3">
    <w:name w:val="z3"/>
    <w:basedOn w:val="Heading2"/>
    <w:uiPriority w:val="1"/>
    <w:qFormat/>
    <w:rsid w:val="00233019"/>
    <w:pPr>
      <w:keepNext w:val="0"/>
      <w:keepLines w:val="0"/>
      <w:widowControl w:val="0"/>
      <w:autoSpaceDE w:val="0"/>
      <w:autoSpaceDN w:val="0"/>
      <w:spacing w:before="0" w:line="360" w:lineRule="auto"/>
      <w:ind w:left="567"/>
      <w:jc w:val="both"/>
    </w:pPr>
    <w:rPr>
      <w:rFonts w:ascii="Times New Roman" w:eastAsiaTheme="minorHAnsi" w:hAnsi="Times New Roman" w:cstheme="minorBidi"/>
      <w:b/>
      <w:bCs/>
      <w:color w:val="auto"/>
    </w:rPr>
  </w:style>
  <w:style w:type="character" w:customStyle="1" w:styleId="Heading2Char">
    <w:name w:val="Heading 2 Char"/>
    <w:basedOn w:val="DefaultParagraphFont"/>
    <w:link w:val="Heading2"/>
    <w:uiPriority w:val="9"/>
    <w:semiHidden/>
    <w:rsid w:val="00233019"/>
    <w:rPr>
      <w:rFonts w:asciiTheme="majorHAnsi" w:eastAsiaTheme="majorEastAsia" w:hAnsiTheme="majorHAnsi" w:cstheme="majorBidi"/>
      <w:color w:val="2E74B5" w:themeColor="accent1" w:themeShade="BF"/>
      <w:sz w:val="26"/>
      <w:szCs w:val="26"/>
    </w:rPr>
  </w:style>
  <w:style w:type="character" w:customStyle="1" w:styleId="fontstyle01">
    <w:name w:val="fontstyle01"/>
    <w:rsid w:val="00A23001"/>
    <w:rPr>
      <w:rFonts w:ascii="TimesNewRomanPS-BoldMT" w:hAnsi="TimesNewRomanPS-BoldMT" w:hint="default"/>
      <w:b/>
      <w:bCs/>
      <w:i w:val="0"/>
      <w:iCs w:val="0"/>
      <w:color w:val="000000"/>
      <w:sz w:val="28"/>
      <w:szCs w:val="28"/>
    </w:rPr>
  </w:style>
  <w:style w:type="character" w:customStyle="1" w:styleId="fontstyle21">
    <w:name w:val="fontstyle21"/>
    <w:rsid w:val="00A23001"/>
    <w:rPr>
      <w:rFonts w:ascii="TimesNewRomanPS-BoldItalicMT" w:hAnsi="TimesNewRomanPS-BoldItalicMT" w:hint="default"/>
      <w:b/>
      <w:bCs/>
      <w:i/>
      <w:iCs/>
      <w:color w:val="000000"/>
      <w:sz w:val="26"/>
      <w:szCs w:val="26"/>
    </w:rPr>
  </w:style>
  <w:style w:type="table" w:styleId="TableGrid">
    <w:name w:val="Table Grid"/>
    <w:basedOn w:val="TableNormal"/>
    <w:uiPriority w:val="59"/>
    <w:rsid w:val="0094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link w:val="Vnbnnidung20"/>
    <w:rsid w:val="00DB29E5"/>
    <w:rPr>
      <w:rFonts w:ascii="Arial" w:hAnsi="Arial" w:cs="Arial"/>
      <w:sz w:val="20"/>
      <w:szCs w:val="20"/>
      <w:shd w:val="clear" w:color="auto" w:fill="FFFFFF"/>
    </w:rPr>
  </w:style>
  <w:style w:type="paragraph" w:customStyle="1" w:styleId="Vnbnnidung20">
    <w:name w:val="Văn bản nội dung (2)"/>
    <w:basedOn w:val="Normal"/>
    <w:link w:val="Vnbnnidung2"/>
    <w:rsid w:val="00DB29E5"/>
    <w:pPr>
      <w:widowControl w:val="0"/>
      <w:shd w:val="clear" w:color="auto" w:fill="FFFFFF"/>
      <w:spacing w:before="60" w:after="0" w:line="245" w:lineRule="exact"/>
      <w:jc w:val="both"/>
    </w:pPr>
    <w:rPr>
      <w:rFonts w:ascii="Arial" w:hAnsi="Arial" w:cs="Arial"/>
      <w:sz w:val="20"/>
      <w:szCs w:val="20"/>
    </w:rPr>
  </w:style>
  <w:style w:type="character" w:customStyle="1" w:styleId="Vnbnnidung2Innghing">
    <w:name w:val="Văn bản nội dung (2) + In nghiêng"/>
    <w:rsid w:val="00DB29E5"/>
    <w:rPr>
      <w:rFonts w:ascii="Times New Roman" w:hAnsi="Times New Roman" w:cs="Times New Roman"/>
      <w:i/>
      <w:iCs/>
      <w:sz w:val="20"/>
      <w:szCs w:val="20"/>
      <w:u w:val="none"/>
      <w:shd w:val="clear" w:color="auto" w:fill="FFFFFF"/>
    </w:rPr>
  </w:style>
  <w:style w:type="character" w:customStyle="1" w:styleId="Vnbnnidung6">
    <w:name w:val="Văn bản nội dung (6)_"/>
    <w:link w:val="Vnbnnidung60"/>
    <w:rsid w:val="00EB4957"/>
    <w:rPr>
      <w:rFonts w:eastAsia="Times New Roman" w:cs="Times New Roman"/>
      <w:b/>
      <w:bCs/>
      <w:i/>
      <w:iCs/>
      <w:shd w:val="clear" w:color="auto" w:fill="FFFFFF"/>
    </w:rPr>
  </w:style>
  <w:style w:type="paragraph" w:customStyle="1" w:styleId="Vnbnnidung60">
    <w:name w:val="Văn bản nội dung (6)"/>
    <w:basedOn w:val="Normal"/>
    <w:link w:val="Vnbnnidung6"/>
    <w:rsid w:val="00EB4957"/>
    <w:pPr>
      <w:widowControl w:val="0"/>
      <w:shd w:val="clear" w:color="auto" w:fill="FFFFFF"/>
      <w:spacing w:after="240" w:line="446" w:lineRule="exact"/>
      <w:ind w:hanging="860"/>
      <w:jc w:val="both"/>
    </w:pPr>
    <w:rPr>
      <w:rFonts w:eastAsia="Times New Roman" w:cs="Times New Roman"/>
      <w:b/>
      <w:bCs/>
      <w:i/>
      <w:iCs/>
    </w:rPr>
  </w:style>
  <w:style w:type="character" w:customStyle="1" w:styleId="fontstyle31">
    <w:name w:val="fontstyle31"/>
    <w:basedOn w:val="DefaultParagraphFont"/>
    <w:rsid w:val="00EB4957"/>
    <w:rPr>
      <w:rFonts w:ascii="PalatinoLinotype-Bold" w:hAnsi="PalatinoLinotype-Bold" w:hint="default"/>
      <w:b/>
      <w:bCs/>
      <w:i w:val="0"/>
      <w:iCs w:val="0"/>
      <w:color w:val="000000"/>
      <w:sz w:val="22"/>
      <w:szCs w:val="22"/>
    </w:rPr>
  </w:style>
  <w:style w:type="character" w:customStyle="1" w:styleId="fontstyle41">
    <w:name w:val="fontstyle41"/>
    <w:basedOn w:val="DefaultParagraphFont"/>
    <w:rsid w:val="00EB4957"/>
    <w:rPr>
      <w:rFonts w:ascii="PalatinoLinotype-Bold" w:hAnsi="PalatinoLinotype-Bold" w:hint="default"/>
      <w:b/>
      <w:bCs/>
      <w:i w:val="0"/>
      <w:iCs w:val="0"/>
      <w:color w:val="000000"/>
      <w:sz w:val="22"/>
      <w:szCs w:val="22"/>
    </w:rPr>
  </w:style>
  <w:style w:type="character" w:customStyle="1" w:styleId="Vnbnnidung18">
    <w:name w:val="Văn bản nội dung (18)_"/>
    <w:link w:val="Vnbnnidung180"/>
    <w:rsid w:val="00EB4957"/>
    <w:rPr>
      <w:rFonts w:eastAsia="Times New Roman"/>
      <w:sz w:val="21"/>
      <w:szCs w:val="21"/>
      <w:shd w:val="clear" w:color="auto" w:fill="FFFFFF"/>
    </w:rPr>
  </w:style>
  <w:style w:type="paragraph" w:customStyle="1" w:styleId="Vnbnnidung180">
    <w:name w:val="Văn bản nội dung (18)"/>
    <w:basedOn w:val="Normal"/>
    <w:link w:val="Vnbnnidung18"/>
    <w:rsid w:val="00EB4957"/>
    <w:pPr>
      <w:widowControl w:val="0"/>
      <w:shd w:val="clear" w:color="auto" w:fill="FFFFFF"/>
      <w:spacing w:before="120" w:after="120" w:line="298" w:lineRule="exact"/>
      <w:jc w:val="both"/>
    </w:pPr>
    <w:rPr>
      <w:rFonts w:eastAsia="Times New Roman"/>
      <w:sz w:val="21"/>
      <w:szCs w:val="21"/>
    </w:rPr>
  </w:style>
  <w:style w:type="paragraph" w:styleId="BalloonText">
    <w:name w:val="Balloon Text"/>
    <w:basedOn w:val="Normal"/>
    <w:link w:val="BalloonTextChar"/>
    <w:uiPriority w:val="99"/>
    <w:semiHidden/>
    <w:unhideWhenUsed/>
    <w:rsid w:val="00EA2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80E"/>
    <w:rPr>
      <w:rFonts w:ascii="Segoe UI" w:hAnsi="Segoe UI" w:cs="Segoe UI"/>
      <w:sz w:val="18"/>
      <w:szCs w:val="18"/>
    </w:rPr>
  </w:style>
  <w:style w:type="character" w:customStyle="1" w:styleId="NormalWebChar">
    <w:name w:val="Normal (Web) Char"/>
    <w:aliases w:val="Char1 Char Char,Char11 Char Char,Char Char Char1 Char, Char Char Char Char,Char Char Char + 14 pt Char,First Char"/>
    <w:link w:val="NormalWeb"/>
    <w:uiPriority w:val="99"/>
    <w:locked/>
    <w:rsid w:val="00834220"/>
    <w:rPr>
      <w:rFonts w:eastAsia="Times New Roman" w:cs="Times New Roman"/>
      <w:sz w:val="24"/>
      <w:szCs w:val="24"/>
    </w:rPr>
  </w:style>
  <w:style w:type="paragraph" w:styleId="CommentText">
    <w:name w:val="annotation text"/>
    <w:basedOn w:val="Normal"/>
    <w:link w:val="CommentTextChar"/>
    <w:uiPriority w:val="99"/>
    <w:unhideWhenUsed/>
    <w:rsid w:val="00121245"/>
    <w:pPr>
      <w:spacing w:after="200"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121245"/>
    <w:rPr>
      <w:rFonts w:ascii="Calibri" w:eastAsia="Calibri" w:hAnsi="Calibri"/>
      <w:sz w:val="20"/>
      <w:szCs w:val="20"/>
    </w:rPr>
  </w:style>
  <w:style w:type="character" w:customStyle="1" w:styleId="title1">
    <w:name w:val="title1"/>
    <w:basedOn w:val="DefaultParagraphFont"/>
    <w:rsid w:val="00D87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y.gzhu.edu.cn/info/1047/1087.htm"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G:\NGAY%2012.11\Ch&#432;&#417;ng%203%20P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esktop\NGAY%2020.11\Ch&#432;&#417;ng%203%20P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Sheet18!$A$3</c:f>
              <c:strCache>
                <c:ptCount val="1"/>
                <c:pt idx="0">
                  <c:v>Dưới 1.500.000</c:v>
                </c:pt>
              </c:strCache>
            </c:strRef>
          </c:tx>
          <c:spPr>
            <a:solidFill>
              <a:schemeClr val="accent1"/>
            </a:solidFill>
            <a:ln>
              <a:noFill/>
            </a:ln>
            <a:effectLst/>
          </c:spPr>
          <c:invertIfNegative val="0"/>
          <c:cat>
            <c:multiLvlStrRef>
              <c:f>Sheet18!$B$1:$E$2</c:f>
              <c:multiLvlStrCache>
                <c:ptCount val="4"/>
                <c:lvl>
                  <c:pt idx="0">
                    <c:v>Hương Sơ</c:v>
                  </c:pt>
                  <c:pt idx="1">
                    <c:v>Phú Hậu </c:v>
                  </c:pt>
                  <c:pt idx="2">
                    <c:v>Kim Long</c:v>
                  </c:pt>
                  <c:pt idx="3">
                    <c:v>Phước Vĩnh</c:v>
                  </c:pt>
                </c:lvl>
                <c:lvl>
                  <c:pt idx="0">
                    <c:v>Nhóm 1</c:v>
                  </c:pt>
                  <c:pt idx="1">
                    <c:v>Nhóm 2</c:v>
                  </c:pt>
                  <c:pt idx="2">
                    <c:v>Nhóm 3</c:v>
                  </c:pt>
                  <c:pt idx="3">
                    <c:v>Nhóm 4</c:v>
                  </c:pt>
                </c:lvl>
              </c:multiLvlStrCache>
            </c:multiLvlStrRef>
          </c:cat>
          <c:val>
            <c:numRef>
              <c:f>Sheet18!$B$3:$E$3</c:f>
              <c:numCache>
                <c:formatCode>General</c:formatCode>
                <c:ptCount val="4"/>
                <c:pt idx="0">
                  <c:v>2</c:v>
                </c:pt>
                <c:pt idx="1">
                  <c:v>0</c:v>
                </c:pt>
                <c:pt idx="2">
                  <c:v>0</c:v>
                </c:pt>
                <c:pt idx="3">
                  <c:v>0</c:v>
                </c:pt>
              </c:numCache>
            </c:numRef>
          </c:val>
          <c:extLst>
            <c:ext xmlns:c16="http://schemas.microsoft.com/office/drawing/2014/chart" uri="{C3380CC4-5D6E-409C-BE32-E72D297353CC}">
              <c16:uniqueId val="{00000000-0E37-43E5-B189-EFF1E7942137}"/>
            </c:ext>
          </c:extLst>
        </c:ser>
        <c:ser>
          <c:idx val="1"/>
          <c:order val="1"/>
          <c:tx>
            <c:strRef>
              <c:f>Sheet18!$A$4</c:f>
              <c:strCache>
                <c:ptCount val="1"/>
                <c:pt idx="0">
                  <c:v>Từ 1.500.000- 3.000.000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Sheet18!$B$1:$E$2</c:f>
              <c:multiLvlStrCache>
                <c:ptCount val="4"/>
                <c:lvl>
                  <c:pt idx="0">
                    <c:v>Hương Sơ</c:v>
                  </c:pt>
                  <c:pt idx="1">
                    <c:v>Phú Hậu </c:v>
                  </c:pt>
                  <c:pt idx="2">
                    <c:v>Kim Long</c:v>
                  </c:pt>
                  <c:pt idx="3">
                    <c:v>Phước Vĩnh</c:v>
                  </c:pt>
                </c:lvl>
                <c:lvl>
                  <c:pt idx="0">
                    <c:v>Nhóm 1</c:v>
                  </c:pt>
                  <c:pt idx="1">
                    <c:v>Nhóm 2</c:v>
                  </c:pt>
                  <c:pt idx="2">
                    <c:v>Nhóm 3</c:v>
                  </c:pt>
                  <c:pt idx="3">
                    <c:v>Nhóm 4</c:v>
                  </c:pt>
                </c:lvl>
              </c:multiLvlStrCache>
            </c:multiLvlStrRef>
          </c:cat>
          <c:val>
            <c:numRef>
              <c:f>Sheet18!$B$4:$E$4</c:f>
              <c:numCache>
                <c:formatCode>General</c:formatCode>
                <c:ptCount val="4"/>
                <c:pt idx="0">
                  <c:v>10</c:v>
                </c:pt>
                <c:pt idx="1">
                  <c:v>8</c:v>
                </c:pt>
                <c:pt idx="2">
                  <c:v>7</c:v>
                </c:pt>
                <c:pt idx="3">
                  <c:v>5</c:v>
                </c:pt>
              </c:numCache>
            </c:numRef>
          </c:val>
          <c:extLst>
            <c:ext xmlns:c16="http://schemas.microsoft.com/office/drawing/2014/chart" uri="{C3380CC4-5D6E-409C-BE32-E72D297353CC}">
              <c16:uniqueId val="{00000001-0E37-43E5-B189-EFF1E7942137}"/>
            </c:ext>
          </c:extLst>
        </c:ser>
        <c:ser>
          <c:idx val="2"/>
          <c:order val="2"/>
          <c:tx>
            <c:strRef>
              <c:f>Sheet18!$A$5</c:f>
              <c:strCache>
                <c:ptCount val="1"/>
                <c:pt idx="0">
                  <c:v>Từ 3.000.000 - 5.000.000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Sheet18!$B$1:$E$2</c:f>
              <c:multiLvlStrCache>
                <c:ptCount val="4"/>
                <c:lvl>
                  <c:pt idx="0">
                    <c:v>Hương Sơ</c:v>
                  </c:pt>
                  <c:pt idx="1">
                    <c:v>Phú Hậu </c:v>
                  </c:pt>
                  <c:pt idx="2">
                    <c:v>Kim Long</c:v>
                  </c:pt>
                  <c:pt idx="3">
                    <c:v>Phước Vĩnh</c:v>
                  </c:pt>
                </c:lvl>
                <c:lvl>
                  <c:pt idx="0">
                    <c:v>Nhóm 1</c:v>
                  </c:pt>
                  <c:pt idx="1">
                    <c:v>Nhóm 2</c:v>
                  </c:pt>
                  <c:pt idx="2">
                    <c:v>Nhóm 3</c:v>
                  </c:pt>
                  <c:pt idx="3">
                    <c:v>Nhóm 4</c:v>
                  </c:pt>
                </c:lvl>
              </c:multiLvlStrCache>
            </c:multiLvlStrRef>
          </c:cat>
          <c:val>
            <c:numRef>
              <c:f>Sheet18!$B$5:$E$5</c:f>
              <c:numCache>
                <c:formatCode>General</c:formatCode>
                <c:ptCount val="4"/>
                <c:pt idx="0">
                  <c:v>27</c:v>
                </c:pt>
                <c:pt idx="1">
                  <c:v>27</c:v>
                </c:pt>
                <c:pt idx="2">
                  <c:v>15</c:v>
                </c:pt>
                <c:pt idx="3">
                  <c:v>10</c:v>
                </c:pt>
              </c:numCache>
            </c:numRef>
          </c:val>
          <c:extLst>
            <c:ext xmlns:c16="http://schemas.microsoft.com/office/drawing/2014/chart" uri="{C3380CC4-5D6E-409C-BE32-E72D297353CC}">
              <c16:uniqueId val="{00000002-0E37-43E5-B189-EFF1E7942137}"/>
            </c:ext>
          </c:extLst>
        </c:ser>
        <c:ser>
          <c:idx val="3"/>
          <c:order val="3"/>
          <c:tx>
            <c:strRef>
              <c:f>Sheet18!$A$6</c:f>
              <c:strCache>
                <c:ptCount val="1"/>
                <c:pt idx="0">
                  <c:v>Trên 5.000.000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Sheet18!$B$1:$E$2</c:f>
              <c:multiLvlStrCache>
                <c:ptCount val="4"/>
                <c:lvl>
                  <c:pt idx="0">
                    <c:v>Hương Sơ</c:v>
                  </c:pt>
                  <c:pt idx="1">
                    <c:v>Phú Hậu </c:v>
                  </c:pt>
                  <c:pt idx="2">
                    <c:v>Kim Long</c:v>
                  </c:pt>
                  <c:pt idx="3">
                    <c:v>Phước Vĩnh</c:v>
                  </c:pt>
                </c:lvl>
                <c:lvl>
                  <c:pt idx="0">
                    <c:v>Nhóm 1</c:v>
                  </c:pt>
                  <c:pt idx="1">
                    <c:v>Nhóm 2</c:v>
                  </c:pt>
                  <c:pt idx="2">
                    <c:v>Nhóm 3</c:v>
                  </c:pt>
                  <c:pt idx="3">
                    <c:v>Nhóm 4</c:v>
                  </c:pt>
                </c:lvl>
              </c:multiLvlStrCache>
            </c:multiLvlStrRef>
          </c:cat>
          <c:val>
            <c:numRef>
              <c:f>Sheet18!$B$6:$E$6</c:f>
              <c:numCache>
                <c:formatCode>General</c:formatCode>
                <c:ptCount val="4"/>
                <c:pt idx="0">
                  <c:v>1</c:v>
                </c:pt>
                <c:pt idx="1">
                  <c:v>5</c:v>
                </c:pt>
                <c:pt idx="2">
                  <c:v>6</c:v>
                </c:pt>
                <c:pt idx="3">
                  <c:v>25</c:v>
                </c:pt>
              </c:numCache>
            </c:numRef>
          </c:val>
          <c:extLst>
            <c:ext xmlns:c16="http://schemas.microsoft.com/office/drawing/2014/chart" uri="{C3380CC4-5D6E-409C-BE32-E72D297353CC}">
              <c16:uniqueId val="{00000003-0E37-43E5-B189-EFF1E7942137}"/>
            </c:ext>
          </c:extLst>
        </c:ser>
        <c:ser>
          <c:idx val="4"/>
          <c:order val="4"/>
          <c:tx>
            <c:strRef>
              <c:f>Sheet18!$A$7</c:f>
              <c:strCache>
                <c:ptCount val="1"/>
                <c:pt idx="0">
                  <c:v>Tổng cộng</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Sheet18!$B$1:$E$2</c:f>
              <c:multiLvlStrCache>
                <c:ptCount val="4"/>
                <c:lvl>
                  <c:pt idx="0">
                    <c:v>Hương Sơ</c:v>
                  </c:pt>
                  <c:pt idx="1">
                    <c:v>Phú Hậu </c:v>
                  </c:pt>
                  <c:pt idx="2">
                    <c:v>Kim Long</c:v>
                  </c:pt>
                  <c:pt idx="3">
                    <c:v>Phước Vĩnh</c:v>
                  </c:pt>
                </c:lvl>
                <c:lvl>
                  <c:pt idx="0">
                    <c:v>Nhóm 1</c:v>
                  </c:pt>
                  <c:pt idx="1">
                    <c:v>Nhóm 2</c:v>
                  </c:pt>
                  <c:pt idx="2">
                    <c:v>Nhóm 3</c:v>
                  </c:pt>
                  <c:pt idx="3">
                    <c:v>Nhóm 4</c:v>
                  </c:pt>
                </c:lvl>
              </c:multiLvlStrCache>
            </c:multiLvlStrRef>
          </c:cat>
          <c:val>
            <c:numRef>
              <c:f>Sheet18!$B$7:$E$7</c:f>
              <c:numCache>
                <c:formatCode>General</c:formatCode>
                <c:ptCount val="4"/>
                <c:pt idx="0">
                  <c:v>40</c:v>
                </c:pt>
                <c:pt idx="1">
                  <c:v>40</c:v>
                </c:pt>
                <c:pt idx="2">
                  <c:v>40</c:v>
                </c:pt>
                <c:pt idx="3">
                  <c:v>40</c:v>
                </c:pt>
              </c:numCache>
            </c:numRef>
          </c:val>
          <c:extLst>
            <c:ext xmlns:c16="http://schemas.microsoft.com/office/drawing/2014/chart" uri="{C3380CC4-5D6E-409C-BE32-E72D297353CC}">
              <c16:uniqueId val="{00000004-0E37-43E5-B189-EFF1E7942137}"/>
            </c:ext>
          </c:extLst>
        </c:ser>
        <c:dLbls>
          <c:showLegendKey val="0"/>
          <c:showVal val="0"/>
          <c:showCatName val="0"/>
          <c:showSerName val="0"/>
          <c:showPercent val="0"/>
          <c:showBubbleSize val="0"/>
        </c:dLbls>
        <c:gapWidth val="219"/>
        <c:overlap val="-27"/>
        <c:axId val="121283584"/>
        <c:axId val="121288288"/>
      </c:barChart>
      <c:catAx>
        <c:axId val="12128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1288288"/>
        <c:crosses val="autoZero"/>
        <c:auto val="1"/>
        <c:lblAlgn val="ctr"/>
        <c:lblOffset val="100"/>
        <c:noMultiLvlLbl val="0"/>
      </c:catAx>
      <c:valAx>
        <c:axId val="12128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1283584"/>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7.9958880139982508E-2"/>
          <c:y val="0.82291557305336838"/>
          <c:w val="0.84563779527559058"/>
          <c:h val="0.107152261704991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a:solidFill>
                  <a:schemeClr val="tx1"/>
                </a:solidFill>
                <a:latin typeface="Times New Roman" panose="02020603050405020304" pitchFamily="18" charset="0"/>
                <a:cs typeface="Times New Roman" panose="02020603050405020304" pitchFamily="18" charset="0"/>
              </a:rPr>
              <a:t>Chi phí</a:t>
            </a:r>
            <a:r>
              <a:rPr lang="en-US" sz="900" baseline="0">
                <a:solidFill>
                  <a:schemeClr val="tx1"/>
                </a:solidFill>
                <a:latin typeface="Times New Roman" panose="02020603050405020304" pitchFamily="18" charset="0"/>
                <a:cs typeface="Times New Roman" panose="02020603050405020304" pitchFamily="18" charset="0"/>
              </a:rPr>
              <a:t> sinh hoạt hộ gia đình trước và sau TĐC</a:t>
            </a:r>
            <a:endParaRPr lang="en-US" sz="9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5015098722415796"/>
          <c:y val="4.5045045045045043E-2"/>
        </c:manualLayout>
      </c:layout>
      <c:overlay val="0"/>
      <c:spPr>
        <a:noFill/>
        <a:ln>
          <a:noFill/>
        </a:ln>
        <a:effectLst/>
      </c:spPr>
    </c:title>
    <c:autoTitleDeleted val="0"/>
    <c:plotArea>
      <c:layout/>
      <c:barChart>
        <c:barDir val="col"/>
        <c:grouping val="clustered"/>
        <c:varyColors val="0"/>
        <c:ser>
          <c:idx val="0"/>
          <c:order val="0"/>
          <c:tx>
            <c:strRef>
              <c:f>Sheet7!$A$2</c:f>
              <c:strCache>
                <c:ptCount val="1"/>
                <c:pt idx="0">
                  <c:v>Chi phí điện, nước</c:v>
                </c:pt>
              </c:strCache>
            </c:strRef>
          </c:tx>
          <c:spPr>
            <a:solidFill>
              <a:schemeClr val="accent1"/>
            </a:solidFill>
            <a:ln>
              <a:noFill/>
            </a:ln>
            <a:effectLst/>
          </c:spPr>
          <c:invertIfNegative val="0"/>
          <c:dLbls>
            <c:dLbl>
              <c:idx val="0"/>
              <c:tx>
                <c:rich>
                  <a:bodyPr/>
                  <a:lstStyle/>
                  <a:p>
                    <a:r>
                      <a:rPr lang="en-US">
                        <a:latin typeface="Times New Roman" panose="02020603050405020304" pitchFamily="18" charset="0"/>
                        <a:cs typeface="Times New Roman" panose="02020603050405020304" pitchFamily="18" charset="0"/>
                      </a:rPr>
                      <a:t>2,81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62-46C3-A424-7BC6B16F00F7}"/>
                </c:ext>
              </c:extLst>
            </c:dLbl>
            <c:dLbl>
              <c:idx val="1"/>
              <c:tx>
                <c:rich>
                  <a:bodyPr/>
                  <a:lstStyle/>
                  <a:p>
                    <a:r>
                      <a:rPr lang="en-US">
                        <a:latin typeface="Times New Roman" panose="02020603050405020304" pitchFamily="18" charset="0"/>
                        <a:cs typeface="Times New Roman" panose="02020603050405020304" pitchFamily="18" charset="0"/>
                      </a:rPr>
                      <a:t>8,09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62-46C3-A424-7BC6B16F00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Sheet7!$B$1:$C$1</c:f>
              <c:strCache>
                <c:ptCount val="2"/>
                <c:pt idx="0">
                  <c:v>Trước TĐC</c:v>
                </c:pt>
                <c:pt idx="1">
                  <c:v>Sau TĐC</c:v>
                </c:pt>
              </c:strCache>
            </c:strRef>
          </c:cat>
          <c:val>
            <c:numRef>
              <c:f>Sheet7!$B$2:$C$2</c:f>
              <c:numCache>
                <c:formatCode>General</c:formatCode>
                <c:ptCount val="2"/>
                <c:pt idx="0">
                  <c:v>2.81</c:v>
                </c:pt>
                <c:pt idx="1">
                  <c:v>8.09</c:v>
                </c:pt>
              </c:numCache>
            </c:numRef>
          </c:val>
          <c:extLst>
            <c:ext xmlns:c16="http://schemas.microsoft.com/office/drawing/2014/chart" uri="{C3380CC4-5D6E-409C-BE32-E72D297353CC}">
              <c16:uniqueId val="{00000002-7C62-46C3-A424-7BC6B16F00F7}"/>
            </c:ext>
          </c:extLst>
        </c:ser>
        <c:ser>
          <c:idx val="1"/>
          <c:order val="1"/>
          <c:tx>
            <c:strRef>
              <c:f>Sheet7!$A$3</c:f>
              <c:strCache>
                <c:ptCount val="1"/>
                <c:pt idx="0">
                  <c:v>Chi phí sinh hoạt</c:v>
                </c:pt>
              </c:strCache>
            </c:strRef>
          </c:tx>
          <c:spPr>
            <a:solidFill>
              <a:schemeClr val="accent2"/>
            </a:solidFill>
            <a:ln>
              <a:noFill/>
            </a:ln>
            <a:effectLst/>
          </c:spPr>
          <c:invertIfNegative val="0"/>
          <c:dLbls>
            <c:dLbl>
              <c:idx val="0"/>
              <c:tx>
                <c:rich>
                  <a:bodyPr/>
                  <a:lstStyle/>
                  <a:p>
                    <a:r>
                      <a:rPr lang="en-US"/>
                      <a:t>68,5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62-46C3-A424-7BC6B16F00F7}"/>
                </c:ext>
              </c:extLst>
            </c:dLbl>
            <c:dLbl>
              <c:idx val="1"/>
              <c:tx>
                <c:rich>
                  <a:bodyPr/>
                  <a:lstStyle/>
                  <a:p>
                    <a:r>
                      <a:rPr lang="en-US"/>
                      <a:t>70,8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62-46C3-A424-7BC6B16F00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Sheet7!$B$1:$C$1</c:f>
              <c:strCache>
                <c:ptCount val="2"/>
                <c:pt idx="0">
                  <c:v>Trước TĐC</c:v>
                </c:pt>
                <c:pt idx="1">
                  <c:v>Sau TĐC</c:v>
                </c:pt>
              </c:strCache>
            </c:strRef>
          </c:cat>
          <c:val>
            <c:numRef>
              <c:f>Sheet7!$B$3:$C$3</c:f>
              <c:numCache>
                <c:formatCode>General</c:formatCode>
                <c:ptCount val="2"/>
                <c:pt idx="0">
                  <c:v>68.5</c:v>
                </c:pt>
                <c:pt idx="1">
                  <c:v>70.8</c:v>
                </c:pt>
              </c:numCache>
            </c:numRef>
          </c:val>
          <c:extLst>
            <c:ext xmlns:c16="http://schemas.microsoft.com/office/drawing/2014/chart" uri="{C3380CC4-5D6E-409C-BE32-E72D297353CC}">
              <c16:uniqueId val="{00000005-7C62-46C3-A424-7BC6B16F00F7}"/>
            </c:ext>
          </c:extLst>
        </c:ser>
        <c:ser>
          <c:idx val="2"/>
          <c:order val="2"/>
          <c:tx>
            <c:strRef>
              <c:f>Sheet7!$A$4</c:f>
              <c:strCache>
                <c:ptCount val="1"/>
                <c:pt idx="0">
                  <c:v>Chi phí sức khỏe</c:v>
                </c:pt>
              </c:strCache>
            </c:strRef>
          </c:tx>
          <c:spPr>
            <a:solidFill>
              <a:schemeClr val="accent3"/>
            </a:solidFill>
            <a:ln>
              <a:noFill/>
            </a:ln>
            <a:effectLst/>
          </c:spPr>
          <c:invertIfNegative val="0"/>
          <c:dLbls>
            <c:dLbl>
              <c:idx val="0"/>
              <c:tx>
                <c:rich>
                  <a:bodyPr/>
                  <a:lstStyle/>
                  <a:p>
                    <a:r>
                      <a:rPr lang="en-US">
                        <a:latin typeface="Times New Roman" panose="02020603050405020304" pitchFamily="18" charset="0"/>
                        <a:cs typeface="Times New Roman" panose="02020603050405020304" pitchFamily="18" charset="0"/>
                      </a:rPr>
                      <a:t>4,1</a:t>
                    </a:r>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62-46C3-A424-7BC6B16F00F7}"/>
                </c:ext>
              </c:extLst>
            </c:dLbl>
            <c:dLbl>
              <c:idx val="1"/>
              <c:tx>
                <c:rich>
                  <a:bodyPr/>
                  <a:lstStyle/>
                  <a:p>
                    <a:r>
                      <a:rPr lang="en-US">
                        <a:latin typeface="Times New Roman" panose="02020603050405020304" pitchFamily="18" charset="0"/>
                        <a:cs typeface="Times New Roman" panose="02020603050405020304" pitchFamily="18" charset="0"/>
                      </a:rPr>
                      <a:t>8,23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62-46C3-A424-7BC6B16F00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Sheet7!$B$1:$C$1</c:f>
              <c:strCache>
                <c:ptCount val="2"/>
                <c:pt idx="0">
                  <c:v>Trước TĐC</c:v>
                </c:pt>
                <c:pt idx="1">
                  <c:v>Sau TĐC</c:v>
                </c:pt>
              </c:strCache>
            </c:strRef>
          </c:cat>
          <c:val>
            <c:numRef>
              <c:f>Sheet7!$B$4:$C$4</c:f>
              <c:numCache>
                <c:formatCode>General</c:formatCode>
                <c:ptCount val="2"/>
                <c:pt idx="0">
                  <c:v>4.12</c:v>
                </c:pt>
                <c:pt idx="1">
                  <c:v>8.23</c:v>
                </c:pt>
              </c:numCache>
            </c:numRef>
          </c:val>
          <c:extLst>
            <c:ext xmlns:c16="http://schemas.microsoft.com/office/drawing/2014/chart" uri="{C3380CC4-5D6E-409C-BE32-E72D297353CC}">
              <c16:uniqueId val="{00000008-7C62-46C3-A424-7BC6B16F00F7}"/>
            </c:ext>
          </c:extLst>
        </c:ser>
        <c:ser>
          <c:idx val="3"/>
          <c:order val="3"/>
          <c:tx>
            <c:strRef>
              <c:f>Sheet7!$A$5</c:f>
              <c:strCache>
                <c:ptCount val="1"/>
                <c:pt idx="0">
                  <c:v>Chi phí giáo dục</c:v>
                </c:pt>
              </c:strCache>
            </c:strRef>
          </c:tx>
          <c:spPr>
            <a:solidFill>
              <a:schemeClr val="accent4"/>
            </a:solidFill>
            <a:ln>
              <a:noFill/>
            </a:ln>
            <a:effectLst/>
          </c:spPr>
          <c:invertIfNegative val="0"/>
          <c:dLbls>
            <c:dLbl>
              <c:idx val="0"/>
              <c:tx>
                <c:rich>
                  <a:bodyPr/>
                  <a:lstStyle/>
                  <a:p>
                    <a:r>
                      <a:rPr lang="en-US">
                        <a:latin typeface="Times New Roman" panose="02020603050405020304" pitchFamily="18" charset="0"/>
                        <a:cs typeface="Times New Roman" panose="02020603050405020304" pitchFamily="18" charset="0"/>
                      </a:rPr>
                      <a:t>3,91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C62-46C3-A424-7BC6B16F00F7}"/>
                </c:ext>
              </c:extLst>
            </c:dLbl>
            <c:dLbl>
              <c:idx val="1"/>
              <c:tx>
                <c:rich>
                  <a:bodyPr/>
                  <a:lstStyle/>
                  <a:p>
                    <a:r>
                      <a:rPr lang="en-US">
                        <a:latin typeface="Times New Roman" panose="02020603050405020304" pitchFamily="18" charset="0"/>
                        <a:cs typeface="Times New Roman" panose="02020603050405020304" pitchFamily="18" charset="0"/>
                      </a:rPr>
                      <a:t>8,22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C62-46C3-A424-7BC6B16F00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Sheet7!$B$1:$C$1</c:f>
              <c:strCache>
                <c:ptCount val="2"/>
                <c:pt idx="0">
                  <c:v>Trước TĐC</c:v>
                </c:pt>
                <c:pt idx="1">
                  <c:v>Sau TĐC</c:v>
                </c:pt>
              </c:strCache>
            </c:strRef>
          </c:cat>
          <c:val>
            <c:numRef>
              <c:f>Sheet7!$B$5:$C$5</c:f>
              <c:numCache>
                <c:formatCode>General</c:formatCode>
                <c:ptCount val="2"/>
                <c:pt idx="0">
                  <c:v>3.91</c:v>
                </c:pt>
                <c:pt idx="1">
                  <c:v>8.2200000000000006</c:v>
                </c:pt>
              </c:numCache>
            </c:numRef>
          </c:val>
          <c:extLst>
            <c:ext xmlns:c16="http://schemas.microsoft.com/office/drawing/2014/chart" uri="{C3380CC4-5D6E-409C-BE32-E72D297353CC}">
              <c16:uniqueId val="{0000000B-7C62-46C3-A424-7BC6B16F00F7}"/>
            </c:ext>
          </c:extLst>
        </c:ser>
        <c:ser>
          <c:idx val="4"/>
          <c:order val="4"/>
          <c:tx>
            <c:strRef>
              <c:f>Sheet7!$A$6</c:f>
              <c:strCache>
                <c:ptCount val="1"/>
                <c:pt idx="0">
                  <c:v>Chi phí khác</c:v>
                </c:pt>
              </c:strCache>
            </c:strRef>
          </c:tx>
          <c:spPr>
            <a:solidFill>
              <a:schemeClr val="accent5"/>
            </a:solidFill>
            <a:ln>
              <a:noFill/>
            </a:ln>
            <a:effectLst/>
          </c:spPr>
          <c:invertIfNegative val="0"/>
          <c:dLbls>
            <c:dLbl>
              <c:idx val="0"/>
              <c:tx>
                <c:rich>
                  <a:bodyPr/>
                  <a:lstStyle/>
                  <a:p>
                    <a:r>
                      <a:rPr lang="en-US">
                        <a:latin typeface="Times New Roman" panose="02020603050405020304" pitchFamily="18" charset="0"/>
                        <a:cs typeface="Times New Roman" panose="02020603050405020304" pitchFamily="18" charset="0"/>
                      </a:rPr>
                      <a:t>20,66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C62-46C3-A424-7BC6B16F00F7}"/>
                </c:ext>
              </c:extLst>
            </c:dLbl>
            <c:dLbl>
              <c:idx val="1"/>
              <c:tx>
                <c:rich>
                  <a:bodyPr/>
                  <a:lstStyle/>
                  <a:p>
                    <a:r>
                      <a:rPr lang="en-US">
                        <a:latin typeface="Times New Roman" panose="02020603050405020304" pitchFamily="18" charset="0"/>
                        <a:cs typeface="Times New Roman" panose="02020603050405020304" pitchFamily="18" charset="0"/>
                      </a:rPr>
                      <a:t>4,66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C62-46C3-A424-7BC6B16F00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Sheet7!$B$1:$C$1</c:f>
              <c:strCache>
                <c:ptCount val="2"/>
                <c:pt idx="0">
                  <c:v>Trước TĐC</c:v>
                </c:pt>
                <c:pt idx="1">
                  <c:v>Sau TĐC</c:v>
                </c:pt>
              </c:strCache>
            </c:strRef>
          </c:cat>
          <c:val>
            <c:numRef>
              <c:f>Sheet7!$B$6:$C$6</c:f>
              <c:numCache>
                <c:formatCode>General</c:formatCode>
                <c:ptCount val="2"/>
                <c:pt idx="0">
                  <c:v>20.66</c:v>
                </c:pt>
                <c:pt idx="1">
                  <c:v>4.66</c:v>
                </c:pt>
              </c:numCache>
            </c:numRef>
          </c:val>
          <c:extLst>
            <c:ext xmlns:c16="http://schemas.microsoft.com/office/drawing/2014/chart" uri="{C3380CC4-5D6E-409C-BE32-E72D297353CC}">
              <c16:uniqueId val="{0000000E-7C62-46C3-A424-7BC6B16F00F7}"/>
            </c:ext>
          </c:extLst>
        </c:ser>
        <c:ser>
          <c:idx val="5"/>
          <c:order val="5"/>
          <c:tx>
            <c:strRef>
              <c:f>Sheet7!$A$7</c:f>
              <c:strCache>
                <c:ptCount val="1"/>
                <c:pt idx="0">
                  <c:v>Tổng cộng</c:v>
                </c:pt>
              </c:strCache>
            </c:strRef>
          </c:tx>
          <c:spPr>
            <a:solidFill>
              <a:schemeClr val="accent6"/>
            </a:solidFill>
            <a:ln>
              <a:noFill/>
            </a:ln>
            <a:effectLst/>
          </c:spPr>
          <c:invertIfNegative val="0"/>
          <c:dLbls>
            <c:dLbl>
              <c:idx val="0"/>
              <c:tx>
                <c:rich>
                  <a:bodyPr/>
                  <a:lstStyle/>
                  <a:p>
                    <a:fld id="{B911A4F4-509C-4A9E-AFB0-8CCCF570FBAD}" type="VALUE">
                      <a:rPr lang="en-US">
                        <a:latin typeface="Times New Roman" panose="02020603050405020304" pitchFamily="18" charset="0"/>
                        <a:cs typeface="Times New Roman" panose="02020603050405020304" pitchFamily="18" charset="0"/>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C62-46C3-A424-7BC6B16F00F7}"/>
                </c:ext>
              </c:extLst>
            </c:dLbl>
            <c:dLbl>
              <c:idx val="1"/>
              <c:tx>
                <c:rich>
                  <a:bodyPr/>
                  <a:lstStyle/>
                  <a:p>
                    <a:fld id="{09AF69A1-8E16-4D1C-A9E9-8E8FE426D1AA}" type="VALUE">
                      <a:rPr lang="en-US">
                        <a:latin typeface="Times New Roman" panose="02020603050405020304" pitchFamily="18" charset="0"/>
                        <a:cs typeface="Times New Roman" panose="02020603050405020304" pitchFamily="18" charset="0"/>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7C62-46C3-A424-7BC6B16F00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Sheet7!$B$1:$C$1</c:f>
              <c:strCache>
                <c:ptCount val="2"/>
                <c:pt idx="0">
                  <c:v>Trước TĐC</c:v>
                </c:pt>
                <c:pt idx="1">
                  <c:v>Sau TĐC</c:v>
                </c:pt>
              </c:strCache>
            </c:strRef>
          </c:cat>
          <c:val>
            <c:numRef>
              <c:f>Sheet7!$B$7:$C$7</c:f>
              <c:numCache>
                <c:formatCode>General</c:formatCode>
                <c:ptCount val="2"/>
                <c:pt idx="0">
                  <c:v>100</c:v>
                </c:pt>
                <c:pt idx="1">
                  <c:v>100</c:v>
                </c:pt>
              </c:numCache>
            </c:numRef>
          </c:val>
          <c:extLst>
            <c:ext xmlns:c16="http://schemas.microsoft.com/office/drawing/2014/chart" uri="{C3380CC4-5D6E-409C-BE32-E72D297353CC}">
              <c16:uniqueId val="{00000011-7C62-46C3-A424-7BC6B16F00F7}"/>
            </c:ext>
          </c:extLst>
        </c:ser>
        <c:dLbls>
          <c:showLegendKey val="0"/>
          <c:showVal val="0"/>
          <c:showCatName val="0"/>
          <c:showSerName val="0"/>
          <c:showPercent val="0"/>
          <c:showBubbleSize val="0"/>
        </c:dLbls>
        <c:gapWidth val="219"/>
        <c:overlap val="-27"/>
        <c:axId val="121285544"/>
        <c:axId val="121288680"/>
      </c:barChart>
      <c:catAx>
        <c:axId val="121285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1288680"/>
        <c:crosses val="autoZero"/>
        <c:auto val="1"/>
        <c:lblAlgn val="ctr"/>
        <c:lblOffset val="100"/>
        <c:noMultiLvlLbl val="0"/>
      </c:catAx>
      <c:valAx>
        <c:axId val="121288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21285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9AFC3-97FC-464A-9F95-D59E6FAB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6428</TotalTime>
  <Pages>17</Pages>
  <Words>5542</Words>
  <Characters>31593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cp:lastPrinted>2021-11-27T23:34:00Z</cp:lastPrinted>
  <dcterms:created xsi:type="dcterms:W3CDTF">2021-10-27T03:30:00Z</dcterms:created>
  <dcterms:modified xsi:type="dcterms:W3CDTF">2021-11-28T03:39:00Z</dcterms:modified>
</cp:coreProperties>
</file>