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D5A5" w14:textId="77777777" w:rsidR="00755356" w:rsidRPr="00276E98" w:rsidRDefault="00755356" w:rsidP="00755356">
      <w:pPr>
        <w:spacing w:before="120" w:after="120" w:line="360" w:lineRule="auto"/>
        <w:rPr>
          <w:rFonts w:ascii="Times New Roman" w:hAnsi="Times New Roman" w:cs="Times New Roman"/>
          <w:b/>
          <w:bCs/>
          <w:color w:val="000000" w:themeColor="text1"/>
          <w:sz w:val="34"/>
          <w:szCs w:val="28"/>
        </w:rPr>
      </w:pPr>
      <w:r w:rsidRPr="00276E98">
        <w:rPr>
          <w:rFonts w:ascii="Times New Roman" w:hAnsi="Times New Roman" w:cs="Times New Roman"/>
          <w:b/>
          <w:bCs/>
          <w:color w:val="000000" w:themeColor="text1"/>
          <w:sz w:val="34"/>
          <w:szCs w:val="28"/>
        </w:rPr>
        <w:t>English discourse awareness in Vietnamese tertiary education</w:t>
      </w:r>
    </w:p>
    <w:p w14:paraId="47CA11C7" w14:textId="77777777" w:rsidR="00755356" w:rsidRDefault="00755356" w:rsidP="00755356">
      <w:pPr>
        <w:pStyle w:val="BodyText"/>
        <w:spacing w:before="120" w:after="120" w:line="360" w:lineRule="auto"/>
        <w:ind w:left="3600" w:firstLine="720"/>
        <w:jc w:val="both"/>
        <w:rPr>
          <w:color w:val="000000" w:themeColor="text1"/>
          <w:spacing w:val="-6"/>
        </w:rPr>
      </w:pPr>
      <w:r w:rsidRPr="00276E98">
        <w:rPr>
          <w:b/>
          <w:i/>
          <w:color w:val="000000" w:themeColor="text1"/>
          <w:spacing w:val="-6"/>
        </w:rPr>
        <w:t xml:space="preserve">Do Thi Xuan </w:t>
      </w:r>
      <w:proofErr w:type="gramStart"/>
      <w:r w:rsidRPr="00276E98">
        <w:rPr>
          <w:b/>
          <w:i/>
          <w:color w:val="000000" w:themeColor="text1"/>
          <w:spacing w:val="-6"/>
        </w:rPr>
        <w:t>Dung</w:t>
      </w:r>
      <w:r w:rsidRPr="00396790">
        <w:rPr>
          <w:b/>
          <w:i/>
          <w:color w:val="000000" w:themeColor="text1"/>
          <w:spacing w:val="-6"/>
          <w:vertAlign w:val="superscript"/>
        </w:rPr>
        <w:t>(</w:t>
      </w:r>
      <w:proofErr w:type="gramEnd"/>
      <w:r w:rsidRPr="00396790">
        <w:rPr>
          <w:b/>
          <w:i/>
          <w:color w:val="000000" w:themeColor="text1"/>
          <w:spacing w:val="-6"/>
          <w:vertAlign w:val="superscript"/>
        </w:rPr>
        <w:t>1</w:t>
      </w:r>
      <w:r>
        <w:rPr>
          <w:b/>
          <w:i/>
          <w:color w:val="000000" w:themeColor="text1"/>
          <w:spacing w:val="-6"/>
          <w:vertAlign w:val="superscript"/>
        </w:rPr>
        <w:t>)</w:t>
      </w:r>
      <w:r>
        <w:rPr>
          <w:b/>
          <w:i/>
          <w:color w:val="000000" w:themeColor="text1"/>
          <w:spacing w:val="-6"/>
        </w:rPr>
        <w:t>; M</w:t>
      </w:r>
      <w:r w:rsidRPr="00276E98">
        <w:rPr>
          <w:b/>
          <w:i/>
          <w:color w:val="000000" w:themeColor="text1"/>
          <w:spacing w:val="-6"/>
        </w:rPr>
        <w:t xml:space="preserve">ai Van </w:t>
      </w:r>
      <w:proofErr w:type="spellStart"/>
      <w:r w:rsidRPr="00276E98">
        <w:rPr>
          <w:b/>
          <w:i/>
          <w:color w:val="000000" w:themeColor="text1"/>
          <w:spacing w:val="-6"/>
        </w:rPr>
        <w:t>Ket</w:t>
      </w:r>
      <w:proofErr w:type="spellEnd"/>
      <w:r>
        <w:rPr>
          <w:b/>
          <w:i/>
          <w:color w:val="000000" w:themeColor="text1"/>
          <w:spacing w:val="-6"/>
        </w:rPr>
        <w:t xml:space="preserve"> </w:t>
      </w:r>
      <w:r w:rsidRPr="00396790">
        <w:rPr>
          <w:b/>
          <w:i/>
          <w:color w:val="000000" w:themeColor="text1"/>
          <w:spacing w:val="-6"/>
          <w:vertAlign w:val="superscript"/>
        </w:rPr>
        <w:t>(2)</w:t>
      </w:r>
    </w:p>
    <w:p w14:paraId="2E18DC48" w14:textId="77777777" w:rsidR="00755356" w:rsidRPr="00396790" w:rsidRDefault="00755356" w:rsidP="00755356">
      <w:pPr>
        <w:pStyle w:val="BodyText"/>
        <w:spacing w:before="120" w:after="120"/>
        <w:jc w:val="both"/>
        <w:rPr>
          <w:color w:val="000000" w:themeColor="text1"/>
          <w:spacing w:val="-6"/>
          <w:sz w:val="20"/>
          <w:szCs w:val="20"/>
        </w:rPr>
      </w:pPr>
      <w:r w:rsidRPr="00396790">
        <w:rPr>
          <w:color w:val="000000" w:themeColor="text1"/>
          <w:spacing w:val="-6"/>
          <w:sz w:val="20"/>
          <w:szCs w:val="20"/>
          <w:vertAlign w:val="superscript"/>
        </w:rPr>
        <w:t>(1)</w:t>
      </w:r>
      <w:r w:rsidRPr="00396790">
        <w:rPr>
          <w:color w:val="000000" w:themeColor="text1"/>
          <w:spacing w:val="-6"/>
          <w:sz w:val="20"/>
          <w:szCs w:val="20"/>
        </w:rPr>
        <w:t xml:space="preserve"> Hue University</w:t>
      </w:r>
      <w:r>
        <w:rPr>
          <w:color w:val="000000" w:themeColor="text1"/>
          <w:spacing w:val="-6"/>
          <w:sz w:val="20"/>
          <w:szCs w:val="20"/>
          <w:lang w:val="vi-VN"/>
        </w:rPr>
        <w:t xml:space="preserve">, Hue, Vietnam. </w:t>
      </w:r>
      <w:r w:rsidRPr="00396790">
        <w:rPr>
          <w:color w:val="000000" w:themeColor="text1"/>
          <w:spacing w:val="-6"/>
          <w:sz w:val="20"/>
          <w:szCs w:val="20"/>
        </w:rPr>
        <w:t xml:space="preserve">Email: </w:t>
      </w:r>
      <w:hyperlink r:id="rId4" w:history="1">
        <w:r w:rsidRPr="00396790">
          <w:rPr>
            <w:rStyle w:val="Hyperlink"/>
            <w:spacing w:val="-6"/>
            <w:sz w:val="20"/>
            <w:szCs w:val="20"/>
          </w:rPr>
          <w:t>dtxdung@hueuni.edu.vn</w:t>
        </w:r>
      </w:hyperlink>
      <w:r w:rsidRPr="00396790">
        <w:rPr>
          <w:color w:val="000000" w:themeColor="text1"/>
          <w:spacing w:val="-6"/>
          <w:sz w:val="20"/>
          <w:szCs w:val="20"/>
        </w:rPr>
        <w:t xml:space="preserve"> </w:t>
      </w:r>
    </w:p>
    <w:p w14:paraId="0AC77998" w14:textId="77777777" w:rsidR="00755356" w:rsidRPr="004203CD" w:rsidRDefault="00755356" w:rsidP="00755356">
      <w:pPr>
        <w:pStyle w:val="BodyText"/>
        <w:spacing w:before="120" w:after="120"/>
        <w:jc w:val="both"/>
        <w:rPr>
          <w:color w:val="000000" w:themeColor="text1"/>
          <w:spacing w:val="-6"/>
          <w:sz w:val="20"/>
          <w:szCs w:val="20"/>
        </w:rPr>
      </w:pPr>
      <w:r w:rsidRPr="00396790">
        <w:rPr>
          <w:color w:val="000000" w:themeColor="text1"/>
          <w:spacing w:val="-6"/>
          <w:sz w:val="20"/>
          <w:szCs w:val="20"/>
          <w:vertAlign w:val="superscript"/>
        </w:rPr>
        <w:t xml:space="preserve">(2) </w:t>
      </w:r>
      <w:r w:rsidRPr="00396790">
        <w:rPr>
          <w:color w:val="000000" w:themeColor="text1"/>
          <w:spacing w:val="-6"/>
          <w:sz w:val="20"/>
          <w:szCs w:val="20"/>
        </w:rPr>
        <w:t>University of Languages and International Studies, Vietnam National University, Hanoi</w:t>
      </w:r>
      <w:r>
        <w:rPr>
          <w:color w:val="000000" w:themeColor="text1"/>
          <w:spacing w:val="-6"/>
          <w:sz w:val="20"/>
          <w:szCs w:val="20"/>
          <w:lang w:val="vi-VN"/>
        </w:rPr>
        <w:t>.</w:t>
      </w:r>
      <w:r>
        <w:rPr>
          <w:color w:val="000000" w:themeColor="text1"/>
          <w:spacing w:val="-6"/>
          <w:sz w:val="20"/>
          <w:szCs w:val="20"/>
        </w:rPr>
        <w:t xml:space="preserve"> Email:</w:t>
      </w:r>
      <w:r w:rsidRPr="00396790">
        <w:rPr>
          <w:color w:val="000000" w:themeColor="text1"/>
          <w:spacing w:val="-6"/>
          <w:sz w:val="20"/>
          <w:szCs w:val="20"/>
        </w:rPr>
        <w:t xml:space="preserve"> </w:t>
      </w:r>
      <w:hyperlink r:id="rId5" w:history="1">
        <w:r w:rsidRPr="00396790">
          <w:rPr>
            <w:rStyle w:val="Hyperlink"/>
            <w:spacing w:val="-6"/>
            <w:sz w:val="20"/>
            <w:szCs w:val="20"/>
          </w:rPr>
          <w:t>maivanket@gmail.com</w:t>
        </w:r>
      </w:hyperlink>
    </w:p>
    <w:p w14:paraId="219081FB" w14:textId="77777777" w:rsidR="00755356" w:rsidRDefault="00755356" w:rsidP="00755356">
      <w:pPr>
        <w:pStyle w:val="Heading2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------------------------------------------------------------------------------</w:t>
      </w:r>
    </w:p>
    <w:p w14:paraId="3FD731C8" w14:textId="77777777" w:rsidR="00755356" w:rsidRPr="00B06EB2" w:rsidRDefault="00755356" w:rsidP="00755356">
      <w:pPr>
        <w:pStyle w:val="Heading2"/>
        <w:rPr>
          <w:rFonts w:cs="Times New Roman"/>
          <w:color w:val="000000" w:themeColor="text1"/>
          <w:sz w:val="28"/>
          <w:szCs w:val="28"/>
        </w:rPr>
      </w:pPr>
      <w:r w:rsidRPr="00B06EB2">
        <w:rPr>
          <w:rFonts w:cs="Times New Roman"/>
          <w:color w:val="000000" w:themeColor="text1"/>
          <w:sz w:val="28"/>
          <w:szCs w:val="28"/>
        </w:rPr>
        <w:t>Abstract</w:t>
      </w:r>
    </w:p>
    <w:p w14:paraId="3D9D96F4" w14:textId="77777777" w:rsidR="00755356" w:rsidRPr="002A227F" w:rsidRDefault="00755356" w:rsidP="0075535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term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>Discourse Awareness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 new concept in Vietnam. Discourse awareness, conceptualized as a classroom pedagogy, can improve students’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language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gramStart"/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>capacity</w:t>
      </w:r>
      <w:proofErr w:type="gramEnd"/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has gained popularity over time. Our literature review suggested that there has been little research into this domain locally in Vietnam. This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paper</w:t>
      </w:r>
      <w:r w:rsidRPr="00B0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aims to discuss the ecology of the concept, examine its developments in Vietnamese tertiary education, and make some arguments for raising students’ discourse awareness in teaching and learning English.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introduces the literature review </w:t>
      </w:r>
      <w:proofErr w:type="gramStart"/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 the area of</w:t>
      </w:r>
      <w:proofErr w:type="gramEnd"/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discourse awareness in Vietnam, which presents an overview of the supportive role of discourse awareness development in English language teaching and learning.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Findings outlined 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how discourse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awareness-raisin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g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activities have extensively and successfully been exploited in language classrooms through teaching and learning practices, teacher education, literacy development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,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and maximizing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the 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cultural competence of language learners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 Since then,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it is reasonable to hold a strong belief that discourse awareness can serv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e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as an enabling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tool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to facilitate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students’</w:t>
      </w:r>
      <w:r w:rsidRPr="00B06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communication. </w:t>
      </w:r>
    </w:p>
    <w:p w14:paraId="61B4EB8D" w14:textId="77777777" w:rsidR="00755356" w:rsidRDefault="00755356" w:rsidP="0075535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2A22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Key words</w:t>
      </w:r>
    </w:p>
    <w:p w14:paraId="74BD630D" w14:textId="77777777" w:rsidR="00755356" w:rsidRPr="002A227F" w:rsidRDefault="00755356" w:rsidP="0075535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Discourse Awareness, Discourse Analysis, Critical Discourse Analysis, Teaching and Learning English </w:t>
      </w:r>
    </w:p>
    <w:p w14:paraId="208DD9F8" w14:textId="77777777" w:rsidR="00755356" w:rsidRPr="002A227F" w:rsidRDefault="00755356" w:rsidP="0075535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56B39465" w14:textId="77777777" w:rsidR="009013F5" w:rsidRDefault="009013F5"/>
    <w:sectPr w:rsidR="00901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56"/>
    <w:rsid w:val="00174055"/>
    <w:rsid w:val="00755356"/>
    <w:rsid w:val="009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AB8867"/>
  <w15:chartTrackingRefBased/>
  <w15:docId w15:val="{64CF14F3-04EF-8940-9D04-21758FB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56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5356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 (Headings CS)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356"/>
    <w:rPr>
      <w:rFonts w:ascii="Times New Roman" w:eastAsiaTheme="majorEastAsia" w:hAnsi="Times New Roman" w:cs="Times New Roman (Headings CS)"/>
      <w:b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53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5535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75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vanket@gmail.com" TargetMode="External"/><Relationship Id="rId4" Type="http://schemas.openxmlformats.org/officeDocument/2006/relationships/hyperlink" Target="mailto:dtxdung@hueuni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Do</dc:creator>
  <cp:keywords/>
  <dc:description/>
  <cp:lastModifiedBy>Dung Do</cp:lastModifiedBy>
  <cp:revision>1</cp:revision>
  <dcterms:created xsi:type="dcterms:W3CDTF">2023-04-18T02:33:00Z</dcterms:created>
  <dcterms:modified xsi:type="dcterms:W3CDTF">2023-04-18T02:33:00Z</dcterms:modified>
</cp:coreProperties>
</file>