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A0FC" w14:textId="77777777" w:rsidR="009C5D5C" w:rsidRPr="001B4228" w:rsidRDefault="0072318E" w:rsidP="00580B04">
      <w:pPr>
        <w:pStyle w:val="22"/>
        <w:spacing w:after="120"/>
        <w:jc w:val="center"/>
        <w:rPr>
          <w:color w:val="auto"/>
          <w:sz w:val="24"/>
          <w:szCs w:val="24"/>
          <w:lang w:val="en-US"/>
        </w:rPr>
      </w:pPr>
      <w:proofErr w:type="gramStart"/>
      <w:r w:rsidRPr="001B4228">
        <w:rPr>
          <w:color w:val="auto"/>
          <w:sz w:val="24"/>
          <w:szCs w:val="24"/>
          <w:lang w:val="en-US"/>
        </w:rPr>
        <w:t xml:space="preserve">NGHIÊN CỨU </w:t>
      </w:r>
      <w:r w:rsidR="003F6EC5" w:rsidRPr="001B4228">
        <w:rPr>
          <w:color w:val="auto"/>
          <w:sz w:val="24"/>
          <w:szCs w:val="24"/>
          <w:lang w:val="en-US"/>
        </w:rPr>
        <w:t xml:space="preserve">ẢNH HƯỞNG CỦA CÁC DẠNG PHÂN ĐẠM CHẬM TAN ĐẾN SINH TRƯỞNG VÀ NĂNG SUẤT CỦA CÂY CẢI </w:t>
      </w:r>
      <w:r w:rsidR="008F53A1" w:rsidRPr="001B4228">
        <w:rPr>
          <w:color w:val="auto"/>
          <w:sz w:val="24"/>
          <w:szCs w:val="24"/>
          <w:lang w:val="en-US"/>
        </w:rPr>
        <w:t xml:space="preserve">BẸ </w:t>
      </w:r>
      <w:r w:rsidR="0004192A" w:rsidRPr="001B4228">
        <w:rPr>
          <w:color w:val="auto"/>
          <w:sz w:val="24"/>
          <w:szCs w:val="24"/>
          <w:lang w:val="en-US"/>
        </w:rPr>
        <w:t xml:space="preserve">XANH </w:t>
      </w:r>
      <w:r w:rsidR="00BB6924" w:rsidRPr="001B4228">
        <w:rPr>
          <w:i/>
          <w:color w:val="auto"/>
          <w:sz w:val="24"/>
          <w:szCs w:val="24"/>
        </w:rPr>
        <w:t xml:space="preserve">(Brassica juncea </w:t>
      </w:r>
      <w:r w:rsidR="00BB6924" w:rsidRPr="001B4228">
        <w:rPr>
          <w:color w:val="auto"/>
          <w:sz w:val="24"/>
          <w:szCs w:val="24"/>
        </w:rPr>
        <w:t>L</w:t>
      </w:r>
      <w:r w:rsidR="00BB6924" w:rsidRPr="001B4228">
        <w:rPr>
          <w:i/>
          <w:color w:val="auto"/>
          <w:sz w:val="24"/>
          <w:szCs w:val="24"/>
        </w:rPr>
        <w:t>.)</w:t>
      </w:r>
      <w:proofErr w:type="gramEnd"/>
      <w:r w:rsidR="00BB6924" w:rsidRPr="001B4228">
        <w:rPr>
          <w:color w:val="auto"/>
          <w:sz w:val="24"/>
          <w:szCs w:val="24"/>
        </w:rPr>
        <w:t xml:space="preserve"> </w:t>
      </w:r>
    </w:p>
    <w:p w14:paraId="1F2EE94D" w14:textId="6AD29107" w:rsidR="0072318E" w:rsidRPr="001B4228" w:rsidRDefault="0072318E" w:rsidP="00580B04">
      <w:pPr>
        <w:pStyle w:val="22"/>
        <w:spacing w:after="120"/>
        <w:jc w:val="center"/>
        <w:rPr>
          <w:color w:val="auto"/>
          <w:sz w:val="24"/>
          <w:szCs w:val="24"/>
          <w:lang w:val="en-US"/>
        </w:rPr>
      </w:pPr>
      <w:r w:rsidRPr="001B4228">
        <w:rPr>
          <w:color w:val="auto"/>
          <w:sz w:val="24"/>
          <w:szCs w:val="24"/>
          <w:lang w:val="en-US"/>
        </w:rPr>
        <w:t>TẠI THỪA THIÊN HUẾ</w:t>
      </w:r>
    </w:p>
    <w:p w14:paraId="65B8E19F" w14:textId="3C553ED3" w:rsidR="0072318E" w:rsidRPr="001B4228" w:rsidRDefault="003F6EC5" w:rsidP="0072318E">
      <w:pPr>
        <w:pStyle w:val="22"/>
        <w:spacing w:after="120"/>
        <w:jc w:val="right"/>
        <w:rPr>
          <w:color w:val="auto"/>
          <w:sz w:val="24"/>
          <w:szCs w:val="24"/>
          <w:vertAlign w:val="superscript"/>
          <w:lang w:val="en-US"/>
        </w:rPr>
      </w:pPr>
      <w:r w:rsidRPr="001B4228">
        <w:rPr>
          <w:color w:val="auto"/>
          <w:sz w:val="24"/>
          <w:szCs w:val="24"/>
          <w:lang w:val="en-US"/>
        </w:rPr>
        <w:t>Trần Thị Ánh Tuyết</w:t>
      </w:r>
      <w:r w:rsidR="003D318A" w:rsidRPr="001B4228">
        <w:rPr>
          <w:color w:val="auto"/>
          <w:sz w:val="24"/>
          <w:szCs w:val="24"/>
          <w:vertAlign w:val="superscript"/>
          <w:lang w:val="en-US"/>
        </w:rPr>
        <w:t>1</w:t>
      </w:r>
      <w:r w:rsidR="0072318E" w:rsidRPr="001B4228">
        <w:rPr>
          <w:color w:val="auto"/>
          <w:sz w:val="24"/>
          <w:szCs w:val="24"/>
          <w:vertAlign w:val="superscript"/>
        </w:rPr>
        <w:t>*</w:t>
      </w:r>
      <w:r w:rsidR="00F628C5" w:rsidRPr="001B4228">
        <w:rPr>
          <w:color w:val="auto"/>
          <w:sz w:val="24"/>
          <w:szCs w:val="24"/>
          <w:lang w:val="en-US"/>
        </w:rPr>
        <w:t>, Trần Thị Hương Sen</w:t>
      </w:r>
      <w:r w:rsidR="003D318A" w:rsidRPr="001B4228">
        <w:rPr>
          <w:color w:val="auto"/>
          <w:sz w:val="24"/>
          <w:szCs w:val="24"/>
          <w:vertAlign w:val="superscript"/>
          <w:lang w:val="en-US"/>
        </w:rPr>
        <w:t>1</w:t>
      </w:r>
    </w:p>
    <w:p w14:paraId="00B488E0" w14:textId="33D1CA98" w:rsidR="0072318E" w:rsidRPr="001B4228" w:rsidRDefault="00C6095F" w:rsidP="0072318E">
      <w:pPr>
        <w:pStyle w:val="22"/>
        <w:spacing w:after="120"/>
        <w:jc w:val="right"/>
        <w:rPr>
          <w:b w:val="0"/>
          <w:color w:val="auto"/>
          <w:sz w:val="20"/>
          <w:szCs w:val="20"/>
        </w:rPr>
      </w:pPr>
      <w:r w:rsidRPr="001B4228">
        <w:rPr>
          <w:b w:val="0"/>
          <w:color w:val="auto"/>
          <w:sz w:val="20"/>
          <w:szCs w:val="20"/>
          <w:vertAlign w:val="superscript"/>
          <w:lang w:val="en-US"/>
        </w:rPr>
        <w:t>1</w:t>
      </w:r>
      <w:r w:rsidR="0072318E" w:rsidRPr="001B4228">
        <w:rPr>
          <w:b w:val="0"/>
          <w:color w:val="auto"/>
          <w:sz w:val="20"/>
          <w:szCs w:val="20"/>
        </w:rPr>
        <w:t>Trường Đại học Nông Lâm, Đại học Huế</w:t>
      </w:r>
    </w:p>
    <w:p w14:paraId="28F3B35F" w14:textId="696541CC" w:rsidR="0072318E" w:rsidRPr="001B4228" w:rsidRDefault="0072318E" w:rsidP="0072318E">
      <w:pPr>
        <w:spacing w:before="120" w:after="120" w:line="288" w:lineRule="auto"/>
        <w:jc w:val="right"/>
        <w:rPr>
          <w:rFonts w:ascii="Times New Roman" w:hAnsi="Times New Roman" w:cs="Times New Roman"/>
          <w:sz w:val="20"/>
          <w:szCs w:val="20"/>
          <w:lang w:val="vi-VN"/>
        </w:rPr>
      </w:pPr>
      <w:r w:rsidRPr="001B4228">
        <w:rPr>
          <w:rFonts w:ascii="Times New Roman" w:hAnsi="Times New Roman" w:cs="Times New Roman"/>
          <w:sz w:val="20"/>
          <w:szCs w:val="20"/>
          <w:vertAlign w:val="superscript"/>
          <w:lang w:val="vi-VN"/>
        </w:rPr>
        <w:t>*</w:t>
      </w:r>
      <w:r w:rsidRPr="001B4228">
        <w:rPr>
          <w:rFonts w:ascii="Times New Roman" w:hAnsi="Times New Roman" w:cs="Times New Roman"/>
          <w:sz w:val="20"/>
          <w:szCs w:val="20"/>
          <w:lang w:val="vi-VN"/>
        </w:rPr>
        <w:t xml:space="preserve">Tác giả liên hệ: </w:t>
      </w:r>
      <w:hyperlink r:id="rId8" w:history="1">
        <w:r w:rsidR="003F6EC5" w:rsidRPr="001B4228">
          <w:rPr>
            <w:rStyle w:val="Hyperlink"/>
            <w:rFonts w:ascii="Times New Roman" w:hAnsi="Times New Roman" w:cs="Times New Roman"/>
            <w:color w:val="auto"/>
            <w:sz w:val="20"/>
            <w:szCs w:val="20"/>
          </w:rPr>
          <w:t>tranthianhtuyet</w:t>
        </w:r>
        <w:r w:rsidR="003F6EC5" w:rsidRPr="001B4228">
          <w:rPr>
            <w:rStyle w:val="Hyperlink"/>
            <w:rFonts w:ascii="Times New Roman" w:hAnsi="Times New Roman" w:cs="Times New Roman"/>
            <w:color w:val="auto"/>
            <w:sz w:val="20"/>
            <w:szCs w:val="20"/>
            <w:lang w:val="vi-VN"/>
          </w:rPr>
          <w:t>@huaf.edu.vn</w:t>
        </w:r>
      </w:hyperlink>
    </w:p>
    <w:p w14:paraId="16583E08" w14:textId="77777777" w:rsidR="0072318E" w:rsidRPr="001B4228" w:rsidRDefault="0072318E" w:rsidP="0072318E">
      <w:pPr>
        <w:spacing w:before="120" w:after="120" w:line="288" w:lineRule="auto"/>
        <w:jc w:val="center"/>
        <w:rPr>
          <w:rFonts w:ascii="Times New Roman" w:hAnsi="Times New Roman" w:cs="Times New Roman"/>
          <w:b/>
          <w:sz w:val="20"/>
          <w:szCs w:val="20"/>
          <w:lang w:val="vi-VN"/>
        </w:rPr>
      </w:pPr>
      <w:r w:rsidRPr="001B4228">
        <w:rPr>
          <w:rFonts w:ascii="Times New Roman" w:hAnsi="Times New Roman" w:cs="Times New Roman"/>
          <w:b/>
          <w:sz w:val="20"/>
          <w:szCs w:val="20"/>
          <w:lang w:val="vi-VN"/>
        </w:rPr>
        <w:t>TÓM TẮT</w:t>
      </w:r>
    </w:p>
    <w:p w14:paraId="3A0209DA" w14:textId="2E8B7A8D" w:rsidR="008B5208" w:rsidRPr="001B4228" w:rsidRDefault="00F80059" w:rsidP="00AA0FAF">
      <w:pPr>
        <w:spacing w:before="120" w:after="120" w:line="288" w:lineRule="auto"/>
        <w:ind w:firstLine="562"/>
        <w:jc w:val="both"/>
        <w:rPr>
          <w:rFonts w:ascii="Times New Roman" w:hAnsi="Times New Roman" w:cs="Times New Roman"/>
          <w:sz w:val="20"/>
          <w:szCs w:val="20"/>
        </w:rPr>
      </w:pPr>
      <w:r w:rsidRPr="001B4228">
        <w:rPr>
          <w:rFonts w:ascii="Times New Roman" w:hAnsi="Times New Roman" w:cs="Times New Roman"/>
          <w:sz w:val="20"/>
          <w:szCs w:val="20"/>
        </w:rPr>
        <w:t>Thí nghiệm gồm có 5 công thức phân bón</w:t>
      </w:r>
      <w:r w:rsidR="008541DC" w:rsidRPr="001B4228">
        <w:rPr>
          <w:rFonts w:ascii="Times New Roman" w:hAnsi="Times New Roman" w:cs="Times New Roman"/>
          <w:sz w:val="20"/>
          <w:szCs w:val="20"/>
        </w:rPr>
        <w:t xml:space="preserve">, được bố trí theo phương pháp khối hoàn toàn ngẫu nhiên (RCBD), với 3 lần lăp lại, được tiến hành trên đất phù sa cổ tại </w:t>
      </w:r>
      <w:r w:rsidR="00AB75FD" w:rsidRPr="001B4228">
        <w:rPr>
          <w:rFonts w:ascii="Times New Roman" w:hAnsi="Times New Roman" w:cs="Times New Roman"/>
          <w:sz w:val="20"/>
          <w:szCs w:val="20"/>
        </w:rPr>
        <w:t xml:space="preserve">tỉnh </w:t>
      </w:r>
      <w:r w:rsidR="008541DC" w:rsidRPr="001B4228">
        <w:rPr>
          <w:rFonts w:ascii="Times New Roman" w:hAnsi="Times New Roman" w:cs="Times New Roman"/>
          <w:sz w:val="20"/>
          <w:szCs w:val="20"/>
        </w:rPr>
        <w:t>Thừa Thiên Huế</w:t>
      </w:r>
      <w:r w:rsidR="00AB75FD" w:rsidRPr="001B4228">
        <w:rPr>
          <w:rFonts w:ascii="Times New Roman" w:hAnsi="Times New Roman" w:cs="Times New Roman"/>
          <w:sz w:val="20"/>
          <w:szCs w:val="20"/>
        </w:rPr>
        <w:t>, nhằm mục đích xác định được dạng phân đạm chậm tan phù hợp với sinh trưởng, phát triển và năng suất của cây rau cải</w:t>
      </w:r>
      <w:r w:rsidR="00A17973" w:rsidRPr="001B4228">
        <w:rPr>
          <w:rFonts w:ascii="Times New Roman" w:hAnsi="Times New Roman" w:cs="Times New Roman"/>
          <w:sz w:val="20"/>
          <w:szCs w:val="20"/>
        </w:rPr>
        <w:t xml:space="preserve">, đồng thời hạn chế được lượng tồn dư </w:t>
      </w:r>
      <m:oMath>
        <m:sSubSup>
          <m:sSubSupPr>
            <m:ctrlPr>
              <w:rPr>
                <w:rFonts w:ascii="Cambria Math" w:hAnsi="Cambria Math" w:cs="Times New Roman"/>
                <w:i/>
                <w:sz w:val="20"/>
                <w:szCs w:val="20"/>
              </w:rPr>
            </m:ctrlPr>
          </m:sSubSupPr>
          <m:e>
            <m:r>
              <w:rPr>
                <w:rFonts w:ascii="Cambria Math" w:hAnsi="Cambria Math" w:cs="Times New Roman"/>
                <w:sz w:val="20"/>
                <w:szCs w:val="20"/>
              </w:rPr>
              <m:t>NO</m:t>
            </m:r>
          </m:e>
          <m:sub>
            <m:r>
              <w:rPr>
                <w:rFonts w:ascii="Cambria Math" w:hAnsi="Cambria Math" w:cs="Times New Roman"/>
                <w:sz w:val="20"/>
                <w:szCs w:val="20"/>
              </w:rPr>
              <m:t>3</m:t>
            </m:r>
          </m:sub>
          <m:sup>
            <m:r>
              <w:rPr>
                <w:rFonts w:ascii="Cambria Math" w:hAnsi="Cambria Math" w:cs="Times New Roman"/>
                <w:sz w:val="20"/>
                <w:szCs w:val="20"/>
              </w:rPr>
              <m:t>-</m:t>
            </m:r>
          </m:sup>
        </m:sSubSup>
      </m:oMath>
      <w:r w:rsidR="00A17973" w:rsidRPr="001B4228">
        <w:rPr>
          <w:rFonts w:ascii="Times New Roman" w:hAnsi="Times New Roman" w:cs="Times New Roman"/>
          <w:sz w:val="20"/>
          <w:szCs w:val="20"/>
          <w:vertAlign w:val="superscript"/>
        </w:rPr>
        <w:t xml:space="preserve"> </w:t>
      </w:r>
      <w:r w:rsidR="00A17973" w:rsidRPr="001B4228">
        <w:rPr>
          <w:rFonts w:ascii="Times New Roman" w:hAnsi="Times New Roman" w:cs="Times New Roman"/>
          <w:sz w:val="20"/>
          <w:szCs w:val="20"/>
        </w:rPr>
        <w:t xml:space="preserve">trên sản phẩm. Kết quả nghiên cứu đã chỉ ra </w:t>
      </w:r>
      <w:r w:rsidR="0064794B" w:rsidRPr="001B4228">
        <w:rPr>
          <w:rFonts w:ascii="Times New Roman" w:hAnsi="Times New Roman" w:cs="Times New Roman"/>
          <w:sz w:val="20"/>
          <w:szCs w:val="20"/>
        </w:rPr>
        <w:t>bón dạng phân đạm vàng</w:t>
      </w:r>
      <w:r w:rsidR="00371AFF" w:rsidRPr="001B4228">
        <w:rPr>
          <w:rFonts w:ascii="Times New Roman" w:hAnsi="Times New Roman" w:cs="Times New Roman"/>
          <w:sz w:val="20"/>
          <w:szCs w:val="20"/>
        </w:rPr>
        <w:t xml:space="preserve"> </w:t>
      </w:r>
      <w:r w:rsidR="004D0E90" w:rsidRPr="001B4228">
        <w:rPr>
          <w:rFonts w:ascii="Times New Roman" w:hAnsi="Times New Roman" w:cs="Times New Roman"/>
          <w:sz w:val="20"/>
          <w:szCs w:val="20"/>
        </w:rPr>
        <w:t>Sông Gianh (46% N + TE</w:t>
      </w:r>
      <w:r w:rsidR="00EE0F4F" w:rsidRPr="001B4228">
        <w:rPr>
          <w:rFonts w:ascii="Times New Roman" w:hAnsi="Times New Roman" w:cs="Times New Roman"/>
          <w:sz w:val="20"/>
          <w:szCs w:val="20"/>
          <w:lang w:val="vi-VN"/>
        </w:rPr>
        <w:t>)</w:t>
      </w:r>
      <w:r w:rsidR="00F12406" w:rsidRPr="001B4228">
        <w:rPr>
          <w:rFonts w:ascii="Times New Roman" w:hAnsi="Times New Roman" w:cs="Times New Roman"/>
          <w:sz w:val="20"/>
          <w:szCs w:val="20"/>
        </w:rPr>
        <w:t xml:space="preserve"> cho cây rau cải trên đất phù sa cổ </w:t>
      </w:r>
      <w:r w:rsidR="008C7C17" w:rsidRPr="001B4228">
        <w:rPr>
          <w:rFonts w:ascii="Times New Roman" w:hAnsi="Times New Roman" w:cs="Times New Roman"/>
          <w:sz w:val="20"/>
          <w:szCs w:val="20"/>
        </w:rPr>
        <w:t xml:space="preserve">sẽ cho năng suất </w:t>
      </w:r>
      <w:r w:rsidR="00EE0F4F" w:rsidRPr="001B4228">
        <w:rPr>
          <w:rFonts w:ascii="Times New Roman" w:hAnsi="Times New Roman" w:cs="Times New Roman"/>
          <w:sz w:val="20"/>
          <w:szCs w:val="20"/>
        </w:rPr>
        <w:t>(9</w:t>
      </w:r>
      <w:proofErr w:type="gramStart"/>
      <w:r w:rsidR="00EE0F4F" w:rsidRPr="001B4228">
        <w:rPr>
          <w:rFonts w:ascii="Times New Roman" w:hAnsi="Times New Roman" w:cs="Times New Roman"/>
          <w:sz w:val="20"/>
          <w:szCs w:val="20"/>
        </w:rPr>
        <w:t>,82</w:t>
      </w:r>
      <w:proofErr w:type="gramEnd"/>
      <w:r w:rsidR="00EE0F4F" w:rsidRPr="001B4228">
        <w:rPr>
          <w:rFonts w:ascii="Times New Roman" w:hAnsi="Times New Roman" w:cs="Times New Roman"/>
          <w:sz w:val="20"/>
          <w:szCs w:val="20"/>
        </w:rPr>
        <w:t xml:space="preserve"> tấn/ha) và lãi ròng </w:t>
      </w:r>
      <w:r w:rsidR="001B320E" w:rsidRPr="001B4228">
        <w:rPr>
          <w:rFonts w:ascii="Times New Roman" w:hAnsi="Times New Roman" w:cs="Times New Roman"/>
          <w:sz w:val="20"/>
          <w:szCs w:val="20"/>
        </w:rPr>
        <w:t>(</w:t>
      </w:r>
      <w:r w:rsidR="00EE0F4F" w:rsidRPr="001B4228">
        <w:rPr>
          <w:rFonts w:ascii="Times New Roman" w:hAnsi="Times New Roman" w:cs="Times New Roman"/>
          <w:sz w:val="20"/>
          <w:szCs w:val="20"/>
        </w:rPr>
        <w:t>14,900 triệu đồng/ha</w:t>
      </w:r>
      <w:r w:rsidR="001B320E" w:rsidRPr="001B4228">
        <w:rPr>
          <w:rFonts w:ascii="Times New Roman" w:hAnsi="Times New Roman" w:cs="Times New Roman"/>
          <w:sz w:val="20"/>
          <w:szCs w:val="20"/>
        </w:rPr>
        <w:t>)</w:t>
      </w:r>
      <w:r w:rsidR="003148C5" w:rsidRPr="001B4228">
        <w:rPr>
          <w:rFonts w:ascii="Times New Roman" w:hAnsi="Times New Roman" w:cs="Times New Roman"/>
          <w:sz w:val="20"/>
          <w:szCs w:val="20"/>
        </w:rPr>
        <w:t xml:space="preserve"> cao nhất</w:t>
      </w:r>
      <w:r w:rsidR="00A51364" w:rsidRPr="001B4228">
        <w:rPr>
          <w:rFonts w:ascii="Times New Roman" w:hAnsi="Times New Roman" w:cs="Times New Roman"/>
          <w:sz w:val="20"/>
          <w:szCs w:val="20"/>
        </w:rPr>
        <w:t xml:space="preserve"> </w:t>
      </w:r>
      <w:r w:rsidR="003148C5" w:rsidRPr="001B4228">
        <w:rPr>
          <w:rFonts w:ascii="Times New Roman" w:hAnsi="Times New Roman" w:cs="Times New Roman"/>
          <w:sz w:val="20"/>
          <w:szCs w:val="20"/>
        </w:rPr>
        <w:t>đồ</w:t>
      </w:r>
      <w:r w:rsidR="00A9495B" w:rsidRPr="001B4228">
        <w:rPr>
          <w:rFonts w:ascii="Times New Roman" w:hAnsi="Times New Roman" w:cs="Times New Roman"/>
          <w:sz w:val="20"/>
          <w:szCs w:val="20"/>
        </w:rPr>
        <w:t>ng thời</w:t>
      </w:r>
      <w:r w:rsidR="008C7C17" w:rsidRPr="001B4228">
        <w:rPr>
          <w:rFonts w:ascii="Times New Roman" w:hAnsi="Times New Roman" w:cs="Times New Roman"/>
          <w:sz w:val="20"/>
          <w:szCs w:val="20"/>
        </w:rPr>
        <w:t xml:space="preserve"> lượng </w:t>
      </w:r>
      <m:oMath>
        <m:sSubSup>
          <m:sSubSupPr>
            <m:ctrlPr>
              <w:rPr>
                <w:rFonts w:ascii="Cambria Math" w:hAnsi="Cambria Math" w:cs="Times New Roman"/>
                <w:i/>
                <w:sz w:val="20"/>
                <w:szCs w:val="20"/>
              </w:rPr>
            </m:ctrlPr>
          </m:sSubSupPr>
          <m:e>
            <m:r>
              <w:rPr>
                <w:rFonts w:ascii="Cambria Math" w:hAnsi="Cambria Math" w:cs="Times New Roman"/>
                <w:sz w:val="20"/>
                <w:szCs w:val="20"/>
              </w:rPr>
              <m:t>NO</m:t>
            </m:r>
          </m:e>
          <m:sub>
            <m:r>
              <w:rPr>
                <w:rFonts w:ascii="Cambria Math" w:hAnsi="Cambria Math" w:cs="Times New Roman"/>
                <w:sz w:val="20"/>
                <w:szCs w:val="20"/>
              </w:rPr>
              <m:t>3</m:t>
            </m:r>
          </m:sub>
          <m:sup>
            <m:r>
              <w:rPr>
                <w:rFonts w:ascii="Cambria Math" w:hAnsi="Cambria Math" w:cs="Times New Roman"/>
                <w:sz w:val="20"/>
                <w:szCs w:val="20"/>
              </w:rPr>
              <m:t>-</m:t>
            </m:r>
          </m:sup>
        </m:sSubSup>
      </m:oMath>
      <w:r w:rsidR="005E41C0" w:rsidRPr="001B4228">
        <w:rPr>
          <w:rFonts w:ascii="Times New Roman" w:hAnsi="Times New Roman" w:cs="Times New Roman"/>
          <w:sz w:val="20"/>
          <w:szCs w:val="20"/>
          <w:vertAlign w:val="superscript"/>
        </w:rPr>
        <w:t xml:space="preserve">  </w:t>
      </w:r>
      <w:r w:rsidR="005E41C0" w:rsidRPr="001B4228">
        <w:rPr>
          <w:rFonts w:ascii="Times New Roman" w:hAnsi="Times New Roman" w:cs="Times New Roman"/>
          <w:sz w:val="20"/>
          <w:szCs w:val="20"/>
        </w:rPr>
        <w:t>tồn dư trên rau thấ</w:t>
      </w:r>
      <w:r w:rsidR="001B320E" w:rsidRPr="001B4228">
        <w:rPr>
          <w:rFonts w:ascii="Times New Roman" w:hAnsi="Times New Roman" w:cs="Times New Roman"/>
          <w:sz w:val="20"/>
          <w:szCs w:val="20"/>
        </w:rPr>
        <w:t>p hơn (300mg/kg)</w:t>
      </w:r>
    </w:p>
    <w:p w14:paraId="71F1D1FE" w14:textId="26337106" w:rsidR="0072318E" w:rsidRPr="001B4228" w:rsidRDefault="0072318E" w:rsidP="00AA0FAF">
      <w:pPr>
        <w:spacing w:before="120" w:after="120" w:line="288" w:lineRule="auto"/>
        <w:ind w:firstLine="562"/>
        <w:jc w:val="both"/>
        <w:rPr>
          <w:rFonts w:ascii="Times New Roman" w:hAnsi="Times New Roman" w:cs="Times New Roman"/>
          <w:i/>
          <w:sz w:val="20"/>
          <w:szCs w:val="20"/>
        </w:rPr>
      </w:pPr>
      <w:r w:rsidRPr="001B4228">
        <w:rPr>
          <w:rFonts w:ascii="Times New Roman" w:hAnsi="Times New Roman" w:cs="Times New Roman"/>
          <w:b/>
          <w:i/>
          <w:sz w:val="20"/>
          <w:szCs w:val="20"/>
          <w:lang w:val="vi-VN"/>
        </w:rPr>
        <w:t>Từ khóa:</w:t>
      </w:r>
      <w:r w:rsidR="00152BC3" w:rsidRPr="001B4228">
        <w:rPr>
          <w:rFonts w:ascii="Times New Roman" w:hAnsi="Times New Roman" w:cs="Times New Roman"/>
          <w:i/>
          <w:sz w:val="20"/>
          <w:szCs w:val="20"/>
        </w:rPr>
        <w:t xml:space="preserve"> đất phù sa cổ,</w:t>
      </w:r>
      <w:r w:rsidR="005400BA" w:rsidRPr="001B4228">
        <w:rPr>
          <w:rFonts w:ascii="Times New Roman" w:hAnsi="Times New Roman" w:cs="Times New Roman"/>
          <w:i/>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NO</m:t>
            </m:r>
          </m:e>
          <m:sub>
            <m:r>
              <w:rPr>
                <w:rFonts w:ascii="Cambria Math" w:hAnsi="Cambria Math" w:cs="Times New Roman"/>
                <w:sz w:val="20"/>
                <w:szCs w:val="20"/>
              </w:rPr>
              <m:t>3</m:t>
            </m:r>
          </m:sub>
          <m:sup>
            <m:r>
              <w:rPr>
                <w:rFonts w:ascii="Cambria Math" w:hAnsi="Cambria Math" w:cs="Times New Roman"/>
                <w:sz w:val="20"/>
                <w:szCs w:val="20"/>
              </w:rPr>
              <m:t>-</m:t>
            </m:r>
          </m:sup>
        </m:sSubSup>
      </m:oMath>
      <w:r w:rsidR="00EC57B9" w:rsidRPr="001B4228">
        <w:rPr>
          <w:rFonts w:ascii="Times New Roman" w:hAnsi="Times New Roman" w:cs="Times New Roman"/>
          <w:i/>
          <w:sz w:val="20"/>
          <w:szCs w:val="20"/>
        </w:rPr>
        <w:t xml:space="preserve">, </w:t>
      </w:r>
      <w:proofErr w:type="gramStart"/>
      <w:r w:rsidR="00725F91" w:rsidRPr="001B4228">
        <w:rPr>
          <w:rFonts w:ascii="Times New Roman" w:hAnsi="Times New Roman" w:cs="Times New Roman"/>
          <w:i/>
          <w:sz w:val="20"/>
          <w:szCs w:val="20"/>
        </w:rPr>
        <w:t>phân</w:t>
      </w:r>
      <w:proofErr w:type="gramEnd"/>
      <w:r w:rsidR="00725F91" w:rsidRPr="001B4228">
        <w:rPr>
          <w:rFonts w:ascii="Times New Roman" w:hAnsi="Times New Roman" w:cs="Times New Roman"/>
          <w:i/>
          <w:sz w:val="20"/>
          <w:szCs w:val="20"/>
        </w:rPr>
        <w:t xml:space="preserve"> đạm chậm tan</w:t>
      </w:r>
      <w:r w:rsidRPr="001B4228">
        <w:rPr>
          <w:rFonts w:ascii="Times New Roman" w:hAnsi="Times New Roman" w:cs="Times New Roman"/>
          <w:i/>
          <w:sz w:val="20"/>
          <w:szCs w:val="20"/>
          <w:lang w:val="vi-VN"/>
        </w:rPr>
        <w:t xml:space="preserve"> </w:t>
      </w:r>
      <w:r w:rsidR="00EC57B9" w:rsidRPr="001B4228">
        <w:rPr>
          <w:rFonts w:ascii="Times New Roman" w:hAnsi="Times New Roman" w:cs="Times New Roman"/>
          <w:i/>
          <w:sz w:val="20"/>
          <w:szCs w:val="20"/>
        </w:rPr>
        <w:t>, rau cải</w:t>
      </w:r>
      <w:r w:rsidR="009D5F91" w:rsidRPr="001B4228">
        <w:rPr>
          <w:rFonts w:ascii="Times New Roman" w:hAnsi="Times New Roman" w:cs="Times New Roman"/>
          <w:i/>
          <w:sz w:val="20"/>
          <w:szCs w:val="20"/>
        </w:rPr>
        <w:t xml:space="preserve"> bẹ xanh</w:t>
      </w:r>
    </w:p>
    <w:p w14:paraId="6511E6C5" w14:textId="77777777" w:rsidR="0072318E" w:rsidRPr="001B4228" w:rsidRDefault="0072318E" w:rsidP="00AA0FAF">
      <w:pPr>
        <w:spacing w:before="120" w:after="120" w:line="288" w:lineRule="auto"/>
        <w:rPr>
          <w:rFonts w:ascii="Times New Roman" w:hAnsi="Times New Roman" w:cs="Times New Roman"/>
          <w:b/>
          <w:sz w:val="24"/>
          <w:szCs w:val="24"/>
          <w:lang w:val="fr-FR"/>
        </w:rPr>
      </w:pPr>
      <w:r w:rsidRPr="001B4228">
        <w:rPr>
          <w:rFonts w:ascii="Times New Roman" w:hAnsi="Times New Roman" w:cs="Times New Roman"/>
          <w:b/>
          <w:sz w:val="24"/>
          <w:szCs w:val="24"/>
          <w:lang w:val="fr-FR"/>
        </w:rPr>
        <w:t>1. ĐẶT VẤN ĐỀ</w:t>
      </w:r>
    </w:p>
    <w:p w14:paraId="4D3817F1" w14:textId="2137AC5E" w:rsidR="00E9287B" w:rsidRPr="001B4228" w:rsidRDefault="00E9287B" w:rsidP="00AA0FAF">
      <w:pPr>
        <w:widowControl w:val="0"/>
        <w:spacing w:before="120" w:after="120" w:line="288" w:lineRule="auto"/>
        <w:ind w:firstLine="567"/>
        <w:jc w:val="both"/>
        <w:rPr>
          <w:rFonts w:ascii="Times New Roman" w:hAnsi="Times New Roman" w:cs="Times New Roman"/>
          <w:sz w:val="24"/>
          <w:szCs w:val="24"/>
        </w:rPr>
      </w:pPr>
      <w:r w:rsidRPr="001B4228">
        <w:rPr>
          <w:rFonts w:ascii="Times New Roman" w:hAnsi="Times New Roman" w:cs="Times New Roman"/>
          <w:sz w:val="24"/>
          <w:szCs w:val="24"/>
        </w:rPr>
        <w:t xml:space="preserve">Rau rất quan trọng với sức khỏe con người, bữa cơm của gia đình nào đều có rau. </w:t>
      </w:r>
      <w:proofErr w:type="gramStart"/>
      <w:r w:rsidRPr="001B4228">
        <w:rPr>
          <w:rFonts w:ascii="Times New Roman" w:hAnsi="Times New Roman" w:cs="Times New Roman"/>
          <w:sz w:val="24"/>
          <w:szCs w:val="24"/>
        </w:rPr>
        <w:t>Hiện nay, vấn đề rau xanh, rau sạch rất được xã hội chú ý và quan tâm.</w:t>
      </w:r>
      <w:proofErr w:type="gramEnd"/>
      <w:r w:rsidRPr="001B4228">
        <w:rPr>
          <w:rFonts w:ascii="Times New Roman" w:hAnsi="Times New Roman" w:cs="Times New Roman"/>
          <w:sz w:val="24"/>
          <w:szCs w:val="24"/>
        </w:rPr>
        <w:t xml:space="preserve"> </w:t>
      </w:r>
      <w:r w:rsidR="00B94EC4" w:rsidRPr="001B4228">
        <w:rPr>
          <w:rFonts w:ascii="Times New Roman" w:hAnsi="Times New Roman" w:cs="Times New Roman"/>
          <w:sz w:val="24"/>
          <w:szCs w:val="24"/>
        </w:rPr>
        <w:t xml:space="preserve">Hàm lượng </w:t>
      </w:r>
      <m:oMath>
        <m:sSubSup>
          <m:sSubSupPr>
            <m:ctrlPr>
              <w:rPr>
                <w:rFonts w:ascii="Cambria Math" w:hAnsi="Cambria Math" w:cs="Times New Roman"/>
                <w:i/>
                <w:sz w:val="24"/>
                <w:szCs w:val="24"/>
              </w:rPr>
            </m:ctrlPr>
          </m:sSubSupPr>
          <m:e>
            <m: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00580B04">
        <w:rPr>
          <w:rFonts w:ascii="Times New Roman" w:eastAsiaTheme="minorEastAsia" w:hAnsi="Times New Roman" w:cs="Times New Roman"/>
          <w:sz w:val="24"/>
          <w:szCs w:val="24"/>
        </w:rPr>
        <w:t xml:space="preserve"> </w:t>
      </w:r>
      <w:r w:rsidRPr="001B4228">
        <w:rPr>
          <w:rFonts w:ascii="Times New Roman" w:hAnsi="Times New Roman" w:cs="Times New Roman"/>
          <w:sz w:val="24"/>
          <w:szCs w:val="24"/>
        </w:rPr>
        <w:t xml:space="preserve">tồn dư trong cây rau, cũng là </w:t>
      </w:r>
      <w:r w:rsidR="00A461C5" w:rsidRPr="001B4228">
        <w:rPr>
          <w:rFonts w:ascii="Times New Roman" w:hAnsi="Times New Roman" w:cs="Times New Roman"/>
          <w:sz w:val="24"/>
          <w:szCs w:val="24"/>
        </w:rPr>
        <w:t>yếu tố</w:t>
      </w:r>
      <w:r w:rsidRPr="001B4228">
        <w:rPr>
          <w:rFonts w:ascii="Times New Roman" w:hAnsi="Times New Roman" w:cs="Times New Roman"/>
          <w:sz w:val="24"/>
          <w:szCs w:val="24"/>
        </w:rPr>
        <w:t xml:space="preserve"> làm cho rau mất </w:t>
      </w:r>
      <w:proofErr w:type="gramStart"/>
      <w:r w:rsidRPr="001B4228">
        <w:rPr>
          <w:rFonts w:ascii="Times New Roman" w:hAnsi="Times New Roman" w:cs="Times New Roman"/>
          <w:sz w:val="24"/>
          <w:szCs w:val="24"/>
        </w:rPr>
        <w:t>an</w:t>
      </w:r>
      <w:proofErr w:type="gramEnd"/>
      <w:r w:rsidRPr="001B4228">
        <w:rPr>
          <w:rFonts w:ascii="Times New Roman" w:hAnsi="Times New Roman" w:cs="Times New Roman"/>
          <w:sz w:val="24"/>
          <w:szCs w:val="24"/>
        </w:rPr>
        <w:t xml:space="preserve"> toàn. </w:t>
      </w:r>
      <w:proofErr w:type="gramStart"/>
      <w:r w:rsidRPr="001B4228">
        <w:rPr>
          <w:rFonts w:ascii="Times New Roman" w:hAnsi="Times New Roman" w:cs="Times New Roman"/>
          <w:sz w:val="24"/>
          <w:szCs w:val="24"/>
        </w:rPr>
        <w:t>Tuy nhiên, trong quá trình sản xuất cần phải cung cấp dinh dưỡng đầy đủ, để cây sinh trưởng và phát triển tốt, mang lại năng suất cao.</w:t>
      </w:r>
      <w:proofErr w:type="gramEnd"/>
    </w:p>
    <w:p w14:paraId="250E1F8C" w14:textId="68BBD1A8" w:rsidR="00164475" w:rsidRPr="001B4228" w:rsidRDefault="00164475" w:rsidP="00AA0FAF">
      <w:pPr>
        <w:widowControl w:val="0"/>
        <w:spacing w:before="120" w:after="120" w:line="288" w:lineRule="auto"/>
        <w:ind w:firstLine="567"/>
        <w:jc w:val="both"/>
        <w:rPr>
          <w:rFonts w:ascii="Times New Roman" w:hAnsi="Times New Roman" w:cs="Times New Roman"/>
          <w:sz w:val="24"/>
          <w:szCs w:val="24"/>
        </w:rPr>
      </w:pPr>
      <w:proofErr w:type="gramStart"/>
      <w:r w:rsidRPr="001B4228">
        <w:rPr>
          <w:rFonts w:ascii="Times New Roman" w:hAnsi="Times New Roman" w:cs="Times New Roman"/>
          <w:sz w:val="24"/>
          <w:szCs w:val="24"/>
        </w:rPr>
        <w:t>Rau cải (</w:t>
      </w:r>
      <w:r w:rsidRPr="001B4228">
        <w:rPr>
          <w:rStyle w:val="Emphasis"/>
          <w:rFonts w:ascii="Times New Roman" w:hAnsi="Times New Roman" w:cs="Times New Roman"/>
          <w:bCs/>
          <w:iCs w:val="0"/>
          <w:sz w:val="24"/>
          <w:szCs w:val="24"/>
          <w:shd w:val="clear" w:color="auto" w:fill="FFFFFF"/>
        </w:rPr>
        <w:t>Brassicaceae</w:t>
      </w:r>
      <w:r w:rsidRPr="001B4228">
        <w:rPr>
          <w:rFonts w:ascii="Times New Roman" w:hAnsi="Times New Roman" w:cs="Times New Roman"/>
          <w:sz w:val="24"/>
          <w:szCs w:val="24"/>
        </w:rPr>
        <w:t>) gồm cải bắp, súp lơ, su hào, củ cải, các loại cải... là một trong những loài rau được trồng rất nhiều ở Việt Nam.</w:t>
      </w:r>
      <w:proofErr w:type="gramEnd"/>
      <w:r w:rsidRPr="001B4228">
        <w:rPr>
          <w:rFonts w:ascii="Times New Roman" w:hAnsi="Times New Roman" w:cs="Times New Roman"/>
          <w:sz w:val="24"/>
          <w:szCs w:val="24"/>
        </w:rPr>
        <w:t xml:space="preserve"> </w:t>
      </w:r>
      <w:proofErr w:type="gramStart"/>
      <w:r w:rsidRPr="001B4228">
        <w:rPr>
          <w:rFonts w:ascii="Times New Roman" w:hAnsi="Times New Roman" w:cs="Times New Roman"/>
          <w:sz w:val="24"/>
          <w:szCs w:val="24"/>
        </w:rPr>
        <w:t>Trong số đó, cải</w:t>
      </w:r>
      <w:r w:rsidR="00051899" w:rsidRPr="001B4228">
        <w:rPr>
          <w:rFonts w:ascii="Times New Roman" w:hAnsi="Times New Roman" w:cs="Times New Roman"/>
          <w:sz w:val="24"/>
          <w:szCs w:val="24"/>
        </w:rPr>
        <w:t xml:space="preserve"> bẹ</w:t>
      </w:r>
      <w:r w:rsidRPr="001B4228">
        <w:rPr>
          <w:rFonts w:ascii="Times New Roman" w:hAnsi="Times New Roman" w:cs="Times New Roman"/>
          <w:sz w:val="24"/>
          <w:szCs w:val="24"/>
        </w:rPr>
        <w:t xml:space="preserve"> xanh </w:t>
      </w:r>
      <w:r w:rsidRPr="001B4228">
        <w:rPr>
          <w:rFonts w:ascii="Times New Roman" w:hAnsi="Times New Roman" w:cs="Times New Roman"/>
          <w:i/>
          <w:sz w:val="24"/>
          <w:szCs w:val="24"/>
        </w:rPr>
        <w:t xml:space="preserve">(Brassica juncea </w:t>
      </w:r>
      <w:r w:rsidRPr="001B4228">
        <w:rPr>
          <w:rFonts w:ascii="Times New Roman" w:hAnsi="Times New Roman" w:cs="Times New Roman"/>
          <w:sz w:val="24"/>
          <w:szCs w:val="24"/>
        </w:rPr>
        <w:t>L</w:t>
      </w:r>
      <w:r w:rsidRPr="001B4228">
        <w:rPr>
          <w:rFonts w:ascii="Times New Roman" w:hAnsi="Times New Roman" w:cs="Times New Roman"/>
          <w:i/>
          <w:sz w:val="24"/>
          <w:szCs w:val="24"/>
        </w:rPr>
        <w:t>.)</w:t>
      </w:r>
      <w:r w:rsidRPr="001B4228">
        <w:rPr>
          <w:rFonts w:ascii="Times New Roman" w:hAnsi="Times New Roman" w:cs="Times New Roman"/>
          <w:sz w:val="24"/>
          <w:szCs w:val="24"/>
        </w:rPr>
        <w:t xml:space="preserve"> là loại rau được trồng phổ biến nhất.</w:t>
      </w:r>
      <w:proofErr w:type="gramEnd"/>
    </w:p>
    <w:p w14:paraId="7BFB5A54" w14:textId="2160F8F4" w:rsidR="00E9287B" w:rsidRPr="001B4228" w:rsidRDefault="00E9287B" w:rsidP="00AA0FAF">
      <w:pPr>
        <w:widowControl w:val="0"/>
        <w:spacing w:before="120" w:after="120" w:line="288" w:lineRule="auto"/>
        <w:ind w:firstLine="567"/>
        <w:jc w:val="both"/>
        <w:rPr>
          <w:rFonts w:ascii="Times New Roman" w:hAnsi="Times New Roman" w:cs="Times New Roman"/>
          <w:spacing w:val="-4"/>
          <w:sz w:val="24"/>
          <w:szCs w:val="24"/>
        </w:rPr>
      </w:pPr>
      <w:proofErr w:type="gramStart"/>
      <w:r w:rsidRPr="001B4228">
        <w:rPr>
          <w:rFonts w:ascii="Times New Roman" w:hAnsi="Times New Roman" w:cs="Times New Roman"/>
          <w:spacing w:val="-4"/>
          <w:sz w:val="24"/>
          <w:szCs w:val="24"/>
        </w:rPr>
        <w:t>Trong hàng loạt các nguyên tố cây cần thì nitơ là một trong những yếu tố dinh dưỡng đa lượng cơ bản cần thiế</w:t>
      </w:r>
      <w:r w:rsidR="00907F8F" w:rsidRPr="001B4228">
        <w:rPr>
          <w:rFonts w:ascii="Times New Roman" w:hAnsi="Times New Roman" w:cs="Times New Roman"/>
          <w:spacing w:val="-4"/>
          <w:sz w:val="24"/>
          <w:szCs w:val="24"/>
        </w:rPr>
        <w:t>t</w:t>
      </w:r>
      <w:r w:rsidRPr="001B4228">
        <w:rPr>
          <w:rFonts w:ascii="Times New Roman" w:hAnsi="Times New Roman" w:cs="Times New Roman"/>
          <w:spacing w:val="-4"/>
          <w:sz w:val="24"/>
          <w:szCs w:val="24"/>
        </w:rPr>
        <w:t>.</w:t>
      </w:r>
      <w:proofErr w:type="gramEnd"/>
      <w:r w:rsidRPr="001B4228">
        <w:rPr>
          <w:rFonts w:ascii="Times New Roman" w:hAnsi="Times New Roman" w:cs="Times New Roman"/>
          <w:spacing w:val="-4"/>
          <w:sz w:val="24"/>
          <w:szCs w:val="24"/>
        </w:rPr>
        <w:t xml:space="preserve"> Khi hàm lượng nitơ không đủ đáp ứng cho cây trồng thì quá trình sinh trưởng, phát triển và năng suất cây trồng giảm mạnh, hậu quả xấu nhất là cây có thể</w:t>
      </w:r>
      <w:r w:rsidR="00290333" w:rsidRPr="001B4228">
        <w:rPr>
          <w:rFonts w:ascii="Times New Roman" w:hAnsi="Times New Roman" w:cs="Times New Roman"/>
          <w:spacing w:val="-4"/>
          <w:sz w:val="24"/>
          <w:szCs w:val="24"/>
        </w:rPr>
        <w:t xml:space="preserve"> ngừng</w:t>
      </w:r>
      <w:r w:rsidRPr="001B4228">
        <w:rPr>
          <w:rFonts w:ascii="Times New Roman" w:hAnsi="Times New Roman" w:cs="Times New Roman"/>
          <w:spacing w:val="-4"/>
          <w:sz w:val="24"/>
          <w:szCs w:val="24"/>
        </w:rPr>
        <w:t xml:space="preserve"> sinh trưởng không cho sản phẩm </w:t>
      </w:r>
      <w:proofErr w:type="gramStart"/>
      <w:r w:rsidRPr="001B4228">
        <w:rPr>
          <w:rFonts w:ascii="Times New Roman" w:hAnsi="Times New Roman" w:cs="Times New Roman"/>
          <w:spacing w:val="-4"/>
          <w:sz w:val="24"/>
          <w:szCs w:val="24"/>
        </w:rPr>
        <w:t>thu</w:t>
      </w:r>
      <w:proofErr w:type="gramEnd"/>
      <w:r w:rsidRPr="001B4228">
        <w:rPr>
          <w:rFonts w:ascii="Times New Roman" w:hAnsi="Times New Roman" w:cs="Times New Roman"/>
          <w:spacing w:val="-4"/>
          <w:sz w:val="24"/>
          <w:szCs w:val="24"/>
        </w:rPr>
        <w:t xml:space="preserve"> hoạch.</w:t>
      </w:r>
      <w:r w:rsidR="007039B3" w:rsidRPr="001B4228">
        <w:rPr>
          <w:rFonts w:ascii="Times New Roman" w:hAnsi="Times New Roman" w:cs="Times New Roman"/>
          <w:spacing w:val="-4"/>
          <w:sz w:val="24"/>
          <w:szCs w:val="24"/>
        </w:rPr>
        <w:t xml:space="preserve"> </w:t>
      </w:r>
      <w:proofErr w:type="gramStart"/>
      <w:r w:rsidR="007039B3" w:rsidRPr="001B4228">
        <w:rPr>
          <w:rFonts w:ascii="Times New Roman" w:hAnsi="Times New Roman" w:cs="Times New Roman"/>
          <w:spacing w:val="-4"/>
          <w:sz w:val="24"/>
          <w:szCs w:val="24"/>
        </w:rPr>
        <w:t>Ngượ</w:t>
      </w:r>
      <w:r w:rsidR="00626C1F" w:rsidRPr="001B4228">
        <w:rPr>
          <w:rFonts w:ascii="Times New Roman" w:hAnsi="Times New Roman" w:cs="Times New Roman"/>
          <w:spacing w:val="-4"/>
          <w:sz w:val="24"/>
          <w:szCs w:val="24"/>
        </w:rPr>
        <w:t>c lại</w:t>
      </w:r>
      <w:r w:rsidR="007039B3" w:rsidRPr="001B4228">
        <w:rPr>
          <w:rFonts w:ascii="Times New Roman" w:hAnsi="Times New Roman" w:cs="Times New Roman"/>
          <w:spacing w:val="-4"/>
          <w:sz w:val="24"/>
          <w:szCs w:val="24"/>
        </w:rPr>
        <w:t xml:space="preserve">, nếu bón quá nhiều sẽ </w:t>
      </w:r>
      <w:r w:rsidR="001A2ECF" w:rsidRPr="001B4228">
        <w:rPr>
          <w:rFonts w:ascii="Times New Roman" w:hAnsi="Times New Roman" w:cs="Times New Roman"/>
          <w:spacing w:val="-4"/>
          <w:sz w:val="24"/>
          <w:szCs w:val="24"/>
        </w:rPr>
        <w:t xml:space="preserve">làm </w:t>
      </w:r>
      <w:r w:rsidR="00F8047B" w:rsidRPr="001B4228">
        <w:rPr>
          <w:rFonts w:ascii="Times New Roman" w:hAnsi="Times New Roman" w:cs="Times New Roman"/>
          <w:spacing w:val="-4"/>
          <w:sz w:val="24"/>
          <w:szCs w:val="24"/>
        </w:rPr>
        <w:t>tăng</w:t>
      </w:r>
      <w:r w:rsidR="007D1241" w:rsidRPr="001B4228">
        <w:rPr>
          <w:rFonts w:ascii="Times New Roman" w:hAnsi="Times New Roman" w:cs="Times New Roman"/>
          <w:spacing w:val="-4"/>
          <w:sz w:val="24"/>
          <w:szCs w:val="24"/>
        </w:rPr>
        <w:t xml:space="preserve"> dư lượng hoá chất tồn dư trong sản phẩm.</w:t>
      </w:r>
      <w:proofErr w:type="gramEnd"/>
    </w:p>
    <w:p w14:paraId="14BA67E0" w14:textId="3F49E8E5" w:rsidR="00FA448D" w:rsidRPr="001B4228" w:rsidRDefault="00E9287B" w:rsidP="00AA0FAF">
      <w:pPr>
        <w:widowControl w:val="0"/>
        <w:spacing w:before="120" w:after="120" w:line="288"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t>Đặc biệt là đối với cây rau</w:t>
      </w:r>
      <w:r w:rsidR="00290333" w:rsidRPr="001B4228">
        <w:rPr>
          <w:rFonts w:ascii="Times New Roman" w:hAnsi="Times New Roman" w:cs="Times New Roman"/>
          <w:sz w:val="24"/>
          <w:szCs w:val="24"/>
        </w:rPr>
        <w:t xml:space="preserve"> ăn lá nói </w:t>
      </w:r>
      <w:proofErr w:type="gramStart"/>
      <w:r w:rsidR="00290333" w:rsidRPr="001B4228">
        <w:rPr>
          <w:rFonts w:ascii="Times New Roman" w:hAnsi="Times New Roman" w:cs="Times New Roman"/>
          <w:sz w:val="24"/>
          <w:szCs w:val="24"/>
        </w:rPr>
        <w:t>chung</w:t>
      </w:r>
      <w:proofErr w:type="gramEnd"/>
      <w:r w:rsidR="00290333" w:rsidRPr="001B4228">
        <w:rPr>
          <w:rFonts w:ascii="Times New Roman" w:hAnsi="Times New Roman" w:cs="Times New Roman"/>
          <w:sz w:val="24"/>
          <w:szCs w:val="24"/>
        </w:rPr>
        <w:t xml:space="preserve"> và cây cải</w:t>
      </w:r>
      <w:r w:rsidR="0079771C" w:rsidRPr="001B4228">
        <w:rPr>
          <w:rFonts w:ascii="Times New Roman" w:hAnsi="Times New Roman" w:cs="Times New Roman"/>
          <w:sz w:val="24"/>
          <w:szCs w:val="24"/>
        </w:rPr>
        <w:t xml:space="preserve"> bẹ</w:t>
      </w:r>
      <w:r w:rsidR="00290333" w:rsidRPr="001B4228">
        <w:rPr>
          <w:rFonts w:ascii="Times New Roman" w:hAnsi="Times New Roman" w:cs="Times New Roman"/>
          <w:sz w:val="24"/>
          <w:szCs w:val="24"/>
        </w:rPr>
        <w:t xml:space="preserve"> </w:t>
      </w:r>
      <w:r w:rsidR="005C7CB8" w:rsidRPr="001B4228">
        <w:rPr>
          <w:rFonts w:ascii="Times New Roman" w:hAnsi="Times New Roman" w:cs="Times New Roman"/>
          <w:sz w:val="24"/>
          <w:szCs w:val="24"/>
        </w:rPr>
        <w:t xml:space="preserve">xanh </w:t>
      </w:r>
      <w:r w:rsidR="00290333" w:rsidRPr="001B4228">
        <w:rPr>
          <w:rFonts w:ascii="Times New Roman" w:hAnsi="Times New Roman" w:cs="Times New Roman"/>
          <w:sz w:val="24"/>
          <w:szCs w:val="24"/>
        </w:rPr>
        <w:t>nói riêng</w:t>
      </w:r>
      <w:r w:rsidRPr="001B4228">
        <w:rPr>
          <w:rFonts w:ascii="Times New Roman" w:hAnsi="Times New Roman" w:cs="Times New Roman"/>
          <w:sz w:val="24"/>
          <w:szCs w:val="24"/>
        </w:rPr>
        <w:t xml:space="preserve">, đạm là yếu tố mà cây cần nhiều nhất, không những quyết định đến năng suất mà còn quyết định </w:t>
      </w:r>
      <w:r w:rsidR="00EE4F77" w:rsidRPr="001B4228">
        <w:rPr>
          <w:rFonts w:ascii="Times New Roman" w:hAnsi="Times New Roman" w:cs="Times New Roman"/>
          <w:sz w:val="24"/>
          <w:szCs w:val="24"/>
        </w:rPr>
        <w:t>đến</w:t>
      </w:r>
      <w:r w:rsidRPr="001B4228">
        <w:rPr>
          <w:rFonts w:ascii="Times New Roman" w:hAnsi="Times New Roman" w:cs="Times New Roman"/>
          <w:sz w:val="24"/>
          <w:szCs w:val="24"/>
        </w:rPr>
        <w:t xml:space="preserve"> chất lượng </w:t>
      </w:r>
      <w:r w:rsidR="00E4034F" w:rsidRPr="001B4228">
        <w:rPr>
          <w:rFonts w:ascii="Times New Roman" w:hAnsi="Times New Roman" w:cs="Times New Roman"/>
          <w:sz w:val="24"/>
          <w:szCs w:val="24"/>
        </w:rPr>
        <w:t>của sản phẩm</w:t>
      </w:r>
      <w:r w:rsidR="0096431E" w:rsidRPr="001B4228">
        <w:rPr>
          <w:rFonts w:ascii="Times New Roman" w:hAnsi="Times New Roman" w:cs="Times New Roman"/>
          <w:sz w:val="24"/>
          <w:szCs w:val="24"/>
        </w:rPr>
        <w:t>.</w:t>
      </w:r>
      <w:r w:rsidR="00141F4C" w:rsidRPr="001B4228">
        <w:rPr>
          <w:rFonts w:ascii="Times New Roman" w:hAnsi="Times New Roman" w:cs="Times New Roman"/>
          <w:sz w:val="24"/>
          <w:szCs w:val="24"/>
        </w:rPr>
        <w:t xml:space="preserve"> Vì vậy, xác định một loại phân đạm </w:t>
      </w:r>
      <w:r w:rsidR="007F46C5" w:rsidRPr="001B4228">
        <w:rPr>
          <w:rFonts w:ascii="Times New Roman" w:hAnsi="Times New Roman" w:cs="Times New Roman"/>
          <w:sz w:val="24"/>
          <w:szCs w:val="24"/>
        </w:rPr>
        <w:t xml:space="preserve">hoà tan chậm, </w:t>
      </w:r>
      <w:r w:rsidR="00DF739E" w:rsidRPr="001B4228">
        <w:rPr>
          <w:rFonts w:ascii="Times New Roman" w:hAnsi="Times New Roman" w:cs="Times New Roman"/>
          <w:sz w:val="24"/>
          <w:szCs w:val="24"/>
        </w:rPr>
        <w:t>giúp cho cây có thể sử dụng một cách từ từ</w:t>
      </w:r>
      <w:r w:rsidR="007F46C5" w:rsidRPr="001B4228">
        <w:rPr>
          <w:rFonts w:ascii="Times New Roman" w:hAnsi="Times New Roman" w:cs="Times New Roman"/>
          <w:sz w:val="24"/>
          <w:szCs w:val="24"/>
        </w:rPr>
        <w:t xml:space="preserve"> và </w:t>
      </w:r>
      <w:r w:rsidR="00EE4F77" w:rsidRPr="001B4228">
        <w:rPr>
          <w:rFonts w:ascii="Times New Roman" w:hAnsi="Times New Roman" w:cs="Times New Roman"/>
          <w:sz w:val="24"/>
          <w:szCs w:val="24"/>
        </w:rPr>
        <w:t xml:space="preserve">hạn chế dư lượng </w:t>
      </w:r>
      <m:oMath>
        <m:sSubSup>
          <m:sSubSupPr>
            <m:ctrlPr>
              <w:rPr>
                <w:rFonts w:ascii="Cambria Math" w:hAnsi="Cambria Math" w:cs="Times New Roman"/>
                <w:i/>
                <w:sz w:val="24"/>
                <w:szCs w:val="24"/>
              </w:rPr>
            </m:ctrlPr>
          </m:sSubSupPr>
          <m:e>
            <m: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00A348C3" w:rsidRPr="001B4228">
        <w:rPr>
          <w:rFonts w:ascii="Times New Roman" w:hAnsi="Times New Roman" w:cs="Times New Roman"/>
          <w:sz w:val="24"/>
          <w:szCs w:val="24"/>
        </w:rPr>
        <w:t xml:space="preserve"> tồn dư trong sản phẩm</w:t>
      </w:r>
      <w:r w:rsidR="007F46C5" w:rsidRPr="001B4228">
        <w:rPr>
          <w:rFonts w:ascii="Times New Roman" w:hAnsi="Times New Roman" w:cs="Times New Roman"/>
          <w:sz w:val="24"/>
          <w:szCs w:val="24"/>
        </w:rPr>
        <w:t xml:space="preserve"> </w:t>
      </w:r>
      <w:r w:rsidR="001F10A9" w:rsidRPr="001B4228">
        <w:rPr>
          <w:rFonts w:ascii="Times New Roman" w:hAnsi="Times New Roman" w:cs="Times New Roman"/>
          <w:sz w:val="24"/>
          <w:szCs w:val="24"/>
        </w:rPr>
        <w:t>có ý nghĩa hết sức quan trọng trong việc nâng cao năng suất, chất lượng, đồng thời mang lại hiệu quả kinh tế cho người dân.</w:t>
      </w:r>
    </w:p>
    <w:p w14:paraId="31340E12" w14:textId="3ECBA0D5" w:rsidR="009C30C4" w:rsidRPr="001B4228" w:rsidRDefault="00FA448D" w:rsidP="00AA0FAF">
      <w:pPr>
        <w:widowControl w:val="0"/>
        <w:spacing w:before="120" w:after="120" w:line="288"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t xml:space="preserve">Xuất phát từ những lý do trên, đề tài được tiến hành với các mục đích sau: (i) Xác định ảnh hưởng của các dạng phân đạm chậm tan đến sinh trưởng, phát triển và năng suất </w:t>
      </w:r>
      <w:r w:rsidR="00F54DAC" w:rsidRPr="001B4228">
        <w:rPr>
          <w:rFonts w:ascii="Times New Roman" w:hAnsi="Times New Roman" w:cs="Times New Roman"/>
          <w:sz w:val="24"/>
          <w:szCs w:val="24"/>
        </w:rPr>
        <w:t xml:space="preserve">của cây </w:t>
      </w:r>
      <w:r w:rsidRPr="001B4228">
        <w:rPr>
          <w:rFonts w:ascii="Times New Roman" w:hAnsi="Times New Roman" w:cs="Times New Roman"/>
          <w:sz w:val="24"/>
          <w:szCs w:val="24"/>
        </w:rPr>
        <w:t>rau cải</w:t>
      </w:r>
      <w:r w:rsidR="00F54DAC" w:rsidRPr="001B4228">
        <w:rPr>
          <w:rFonts w:ascii="Times New Roman" w:hAnsi="Times New Roman" w:cs="Times New Roman"/>
          <w:sz w:val="24"/>
          <w:szCs w:val="24"/>
        </w:rPr>
        <w:t xml:space="preserve"> trên đất phù sa cổ</w:t>
      </w:r>
      <w:r w:rsidR="00EC66D0" w:rsidRPr="001B4228">
        <w:rPr>
          <w:rFonts w:ascii="Times New Roman" w:hAnsi="Times New Roman" w:cs="Times New Roman"/>
          <w:sz w:val="24"/>
          <w:szCs w:val="24"/>
        </w:rPr>
        <w:t xml:space="preserve">; </w:t>
      </w:r>
      <w:r w:rsidR="00F54DAC" w:rsidRPr="001B4228">
        <w:rPr>
          <w:rFonts w:ascii="Times New Roman" w:hAnsi="Times New Roman" w:cs="Times New Roman"/>
          <w:sz w:val="24"/>
          <w:szCs w:val="24"/>
        </w:rPr>
        <w:t>(ii)</w:t>
      </w:r>
      <w:r w:rsidR="009C30C4" w:rsidRPr="001B4228">
        <w:rPr>
          <w:rFonts w:ascii="Times New Roman" w:hAnsi="Times New Roman" w:cs="Times New Roman"/>
          <w:sz w:val="24"/>
          <w:szCs w:val="24"/>
        </w:rPr>
        <w:t xml:space="preserve"> Xác định hàm lượng nitrat tồn dư </w:t>
      </w:r>
      <w:r w:rsidR="0078593C" w:rsidRPr="001B4228">
        <w:rPr>
          <w:rFonts w:ascii="Times New Roman" w:hAnsi="Times New Roman" w:cs="Times New Roman"/>
          <w:sz w:val="24"/>
          <w:szCs w:val="24"/>
        </w:rPr>
        <w:t>trong cây</w:t>
      </w:r>
      <w:r w:rsidR="009C30C4" w:rsidRPr="001B4228">
        <w:rPr>
          <w:rFonts w:ascii="Times New Roman" w:hAnsi="Times New Roman" w:cs="Times New Roman"/>
          <w:sz w:val="24"/>
          <w:szCs w:val="24"/>
        </w:rPr>
        <w:t xml:space="preserve"> rau cải </w:t>
      </w:r>
      <w:r w:rsidR="006A1BC0" w:rsidRPr="001B4228">
        <w:rPr>
          <w:rFonts w:ascii="Times New Roman" w:hAnsi="Times New Roman" w:cs="Times New Roman"/>
          <w:sz w:val="24"/>
          <w:szCs w:val="24"/>
        </w:rPr>
        <w:t>khi sử dụng các</w:t>
      </w:r>
      <w:r w:rsidR="009C30C4" w:rsidRPr="001B4228">
        <w:rPr>
          <w:rFonts w:ascii="Times New Roman" w:hAnsi="Times New Roman" w:cs="Times New Roman"/>
          <w:sz w:val="24"/>
          <w:szCs w:val="24"/>
        </w:rPr>
        <w:t xml:space="preserve"> dạng phân đạm</w:t>
      </w:r>
      <w:r w:rsidR="006A1BC0" w:rsidRPr="001B4228">
        <w:rPr>
          <w:rFonts w:ascii="Times New Roman" w:hAnsi="Times New Roman" w:cs="Times New Roman"/>
          <w:sz w:val="24"/>
          <w:szCs w:val="24"/>
        </w:rPr>
        <w:t xml:space="preserve"> khác nhau</w:t>
      </w:r>
      <w:r w:rsidR="009C30C4" w:rsidRPr="001B4228">
        <w:rPr>
          <w:rFonts w:ascii="Times New Roman" w:hAnsi="Times New Roman" w:cs="Times New Roman"/>
          <w:sz w:val="24"/>
          <w:szCs w:val="24"/>
        </w:rPr>
        <w:t>.</w:t>
      </w:r>
    </w:p>
    <w:p w14:paraId="73C64ECA" w14:textId="77777777" w:rsidR="0072318E" w:rsidRPr="001B4228" w:rsidRDefault="0072318E" w:rsidP="00AA0FAF">
      <w:pPr>
        <w:spacing w:before="120" w:after="120" w:line="288" w:lineRule="auto"/>
        <w:jc w:val="both"/>
        <w:rPr>
          <w:rFonts w:ascii="Times New Roman" w:hAnsi="Times New Roman" w:cs="Times New Roman"/>
          <w:b/>
          <w:sz w:val="24"/>
          <w:szCs w:val="24"/>
          <w:lang w:val="vi-VN"/>
        </w:rPr>
      </w:pPr>
      <w:r w:rsidRPr="001B4228">
        <w:rPr>
          <w:rFonts w:ascii="Times New Roman" w:hAnsi="Times New Roman" w:cs="Times New Roman"/>
          <w:b/>
          <w:sz w:val="24"/>
          <w:szCs w:val="24"/>
          <w:lang w:val="vi-VN"/>
        </w:rPr>
        <w:t xml:space="preserve">2. </w:t>
      </w:r>
      <w:r w:rsidRPr="001B4228">
        <w:rPr>
          <w:rFonts w:ascii="Times New Roman" w:hAnsi="Times New Roman" w:cs="Times New Roman"/>
          <w:b/>
          <w:sz w:val="24"/>
          <w:szCs w:val="24"/>
        </w:rPr>
        <w:t xml:space="preserve">VẬT LIỆU </w:t>
      </w:r>
      <w:r w:rsidRPr="001B4228">
        <w:rPr>
          <w:rFonts w:ascii="Times New Roman" w:hAnsi="Times New Roman" w:cs="Times New Roman"/>
          <w:b/>
          <w:sz w:val="24"/>
          <w:szCs w:val="24"/>
          <w:lang w:val="vi-VN"/>
        </w:rPr>
        <w:t>VÀ PHƯƠNG PHÁP NGHIÊN CỨU</w:t>
      </w:r>
    </w:p>
    <w:p w14:paraId="19C991B2" w14:textId="77777777" w:rsidR="0072318E" w:rsidRPr="001B4228" w:rsidRDefault="0072318E" w:rsidP="00AA0FAF">
      <w:pPr>
        <w:pStyle w:val="22"/>
        <w:spacing w:after="120"/>
        <w:rPr>
          <w:color w:val="auto"/>
          <w:sz w:val="24"/>
          <w:szCs w:val="24"/>
        </w:rPr>
      </w:pPr>
      <w:bookmarkStart w:id="0" w:name="_Toc41656827"/>
      <w:bookmarkStart w:id="1" w:name="_Toc42789900"/>
      <w:bookmarkStart w:id="2" w:name="_Toc42790088"/>
      <w:r w:rsidRPr="001B4228">
        <w:rPr>
          <w:color w:val="auto"/>
          <w:sz w:val="24"/>
          <w:szCs w:val="24"/>
          <w:lang w:val="en-US"/>
        </w:rPr>
        <w:t xml:space="preserve">2.1. Vật liệu </w:t>
      </w:r>
      <w:r w:rsidRPr="001B4228">
        <w:rPr>
          <w:color w:val="auto"/>
          <w:sz w:val="24"/>
          <w:szCs w:val="24"/>
        </w:rPr>
        <w:t>nghiên cứu</w:t>
      </w:r>
      <w:bookmarkEnd w:id="0"/>
      <w:bookmarkEnd w:id="1"/>
      <w:bookmarkEnd w:id="2"/>
    </w:p>
    <w:p w14:paraId="64E72C4F" w14:textId="5BCEE2DF" w:rsidR="0072318E" w:rsidRPr="001B4228" w:rsidRDefault="0072318E" w:rsidP="00AA0FAF">
      <w:pPr>
        <w:pStyle w:val="ListParagraph"/>
        <w:widowControl w:val="0"/>
        <w:tabs>
          <w:tab w:val="left" w:pos="709"/>
          <w:tab w:val="left" w:pos="851"/>
          <w:tab w:val="left" w:pos="993"/>
        </w:tabs>
        <w:spacing w:before="120" w:after="120" w:line="288" w:lineRule="auto"/>
        <w:ind w:left="0" w:firstLine="567"/>
        <w:rPr>
          <w:spacing w:val="-4"/>
          <w:sz w:val="24"/>
          <w:szCs w:val="24"/>
        </w:rPr>
      </w:pPr>
      <w:r w:rsidRPr="001B4228">
        <w:rPr>
          <w:spacing w:val="-4"/>
          <w:sz w:val="24"/>
          <w:szCs w:val="24"/>
          <w:lang w:val="vi-VN"/>
        </w:rPr>
        <w:t>Thí nghiệm gồm</w:t>
      </w:r>
      <w:r w:rsidR="002E7979" w:rsidRPr="001B4228">
        <w:rPr>
          <w:spacing w:val="-4"/>
          <w:sz w:val="24"/>
          <w:szCs w:val="24"/>
        </w:rPr>
        <w:t xml:space="preserve"> </w:t>
      </w:r>
      <w:r w:rsidR="00220330" w:rsidRPr="001B4228">
        <w:rPr>
          <w:spacing w:val="-4"/>
          <w:sz w:val="24"/>
          <w:szCs w:val="24"/>
        </w:rPr>
        <w:t>5</w:t>
      </w:r>
      <w:r w:rsidR="002E7979" w:rsidRPr="001B4228">
        <w:rPr>
          <w:spacing w:val="-4"/>
          <w:sz w:val="24"/>
          <w:szCs w:val="24"/>
        </w:rPr>
        <w:t xml:space="preserve"> loại phân đạ</w:t>
      </w:r>
      <w:r w:rsidR="0039715E" w:rsidRPr="001B4228">
        <w:rPr>
          <w:spacing w:val="-4"/>
          <w:sz w:val="24"/>
          <w:szCs w:val="24"/>
        </w:rPr>
        <w:t xml:space="preserve">m, trong đó </w:t>
      </w:r>
      <w:r w:rsidR="00220330" w:rsidRPr="001B4228">
        <w:rPr>
          <w:spacing w:val="-4"/>
          <w:sz w:val="24"/>
          <w:szCs w:val="24"/>
        </w:rPr>
        <w:t xml:space="preserve">sử dụng </w:t>
      </w:r>
      <w:r w:rsidR="0039715E" w:rsidRPr="001B4228">
        <w:rPr>
          <w:spacing w:val="-4"/>
          <w:sz w:val="24"/>
          <w:szCs w:val="24"/>
        </w:rPr>
        <w:t xml:space="preserve">phân Ure </w:t>
      </w:r>
      <w:r w:rsidR="002E7979" w:rsidRPr="001B4228">
        <w:rPr>
          <w:spacing w:val="-4"/>
          <w:sz w:val="24"/>
          <w:szCs w:val="24"/>
        </w:rPr>
        <w:t>làm</w:t>
      </w:r>
      <w:r w:rsidRPr="001B4228">
        <w:rPr>
          <w:spacing w:val="-4"/>
          <w:sz w:val="24"/>
          <w:szCs w:val="24"/>
          <w:lang w:val="vi-VN"/>
        </w:rPr>
        <w:t xml:space="preserve"> </w:t>
      </w:r>
      <w:r w:rsidR="00220330" w:rsidRPr="001B4228">
        <w:rPr>
          <w:spacing w:val="-4"/>
          <w:sz w:val="24"/>
          <w:szCs w:val="24"/>
        </w:rPr>
        <w:t xml:space="preserve">công thức đối chứng </w:t>
      </w:r>
      <w:r w:rsidRPr="001B4228">
        <w:rPr>
          <w:spacing w:val="-4"/>
          <w:sz w:val="24"/>
          <w:szCs w:val="24"/>
          <w:lang w:val="vi-VN"/>
        </w:rPr>
        <w:t>(Bảng 1).</w:t>
      </w:r>
    </w:p>
    <w:p w14:paraId="63E65903" w14:textId="77777777" w:rsidR="00AA0FAF" w:rsidRPr="001B4228" w:rsidRDefault="00AA0FAF" w:rsidP="00AA0FAF">
      <w:pPr>
        <w:pStyle w:val="ListParagraph"/>
        <w:widowControl w:val="0"/>
        <w:tabs>
          <w:tab w:val="left" w:pos="709"/>
          <w:tab w:val="left" w:pos="851"/>
          <w:tab w:val="left" w:pos="993"/>
        </w:tabs>
        <w:spacing w:before="120" w:after="120" w:line="288" w:lineRule="auto"/>
        <w:ind w:left="0" w:firstLine="567"/>
        <w:rPr>
          <w:spacing w:val="-4"/>
          <w:sz w:val="24"/>
          <w:szCs w:val="24"/>
        </w:rPr>
      </w:pPr>
    </w:p>
    <w:p w14:paraId="139BB9F4" w14:textId="1784B7F0" w:rsidR="0072318E" w:rsidRPr="001B4228" w:rsidRDefault="0072318E" w:rsidP="00AA0FAF">
      <w:pPr>
        <w:pStyle w:val="Bb"/>
        <w:spacing w:line="264" w:lineRule="auto"/>
        <w:rPr>
          <w:i w:val="0"/>
          <w:color w:val="auto"/>
          <w:sz w:val="24"/>
          <w:szCs w:val="24"/>
          <w:lang w:val="en-US"/>
        </w:rPr>
      </w:pPr>
      <w:bookmarkStart w:id="3" w:name="_Toc42685197"/>
      <w:r w:rsidRPr="001B4228">
        <w:rPr>
          <w:color w:val="auto"/>
          <w:sz w:val="24"/>
          <w:szCs w:val="24"/>
        </w:rPr>
        <w:lastRenderedPageBreak/>
        <w:t xml:space="preserve">Bảng 1. </w:t>
      </w:r>
      <w:r w:rsidRPr="001B4228">
        <w:rPr>
          <w:b w:val="0"/>
          <w:iCs w:val="0"/>
          <w:color w:val="auto"/>
          <w:sz w:val="24"/>
          <w:szCs w:val="24"/>
        </w:rPr>
        <w:t xml:space="preserve">Danh sách các </w:t>
      </w:r>
      <w:bookmarkEnd w:id="3"/>
      <w:r w:rsidR="00673426" w:rsidRPr="001B4228">
        <w:rPr>
          <w:b w:val="0"/>
          <w:iCs w:val="0"/>
          <w:color w:val="auto"/>
          <w:sz w:val="24"/>
          <w:szCs w:val="24"/>
          <w:lang w:val="en-US"/>
        </w:rPr>
        <w:t>công thức thí nghiệm</w:t>
      </w:r>
    </w:p>
    <w:tbl>
      <w:tblPr>
        <w:tblStyle w:val="TableGrid"/>
        <w:tblW w:w="9674" w:type="dxa"/>
        <w:jc w:val="center"/>
        <w:tblInd w:w="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3870"/>
        <w:gridCol w:w="4257"/>
      </w:tblGrid>
      <w:tr w:rsidR="0072318E" w:rsidRPr="001B4228" w14:paraId="2D8E486A" w14:textId="77777777" w:rsidTr="00443D52">
        <w:trPr>
          <w:trHeight w:hRule="exact" w:val="550"/>
          <w:jc w:val="center"/>
        </w:trPr>
        <w:tc>
          <w:tcPr>
            <w:tcW w:w="1547" w:type="dxa"/>
            <w:tcBorders>
              <w:top w:val="single" w:sz="4" w:space="0" w:color="auto"/>
              <w:bottom w:val="single" w:sz="4" w:space="0" w:color="auto"/>
            </w:tcBorders>
            <w:vAlign w:val="center"/>
          </w:tcPr>
          <w:p w14:paraId="583984A7" w14:textId="0155786C" w:rsidR="0072318E" w:rsidRPr="001B4228" w:rsidRDefault="00F513D4" w:rsidP="00D64E52">
            <w:pPr>
              <w:pStyle w:val="ListParagraph"/>
              <w:widowControl w:val="0"/>
              <w:tabs>
                <w:tab w:val="left" w:pos="709"/>
                <w:tab w:val="left" w:pos="851"/>
                <w:tab w:val="left" w:pos="993"/>
              </w:tabs>
              <w:spacing w:before="120" w:after="120" w:line="288" w:lineRule="auto"/>
              <w:ind w:left="0" w:firstLine="0"/>
              <w:contextualSpacing w:val="0"/>
              <w:jc w:val="center"/>
              <w:rPr>
                <w:b/>
                <w:bCs/>
                <w:sz w:val="24"/>
                <w:szCs w:val="24"/>
              </w:rPr>
            </w:pPr>
            <w:r w:rsidRPr="001B4228">
              <w:rPr>
                <w:b/>
                <w:bCs/>
                <w:sz w:val="24"/>
                <w:szCs w:val="24"/>
              </w:rPr>
              <w:t xml:space="preserve">Công thức </w:t>
            </w:r>
          </w:p>
        </w:tc>
        <w:tc>
          <w:tcPr>
            <w:tcW w:w="3870" w:type="dxa"/>
            <w:tcBorders>
              <w:top w:val="single" w:sz="4" w:space="0" w:color="auto"/>
              <w:bottom w:val="single" w:sz="4" w:space="0" w:color="auto"/>
            </w:tcBorders>
            <w:vAlign w:val="center"/>
          </w:tcPr>
          <w:p w14:paraId="31A2F1A8" w14:textId="2A2CC41E" w:rsidR="0072318E" w:rsidRPr="001B4228" w:rsidRDefault="0039715E" w:rsidP="00D64E52">
            <w:pPr>
              <w:pStyle w:val="ListParagraph"/>
              <w:widowControl w:val="0"/>
              <w:tabs>
                <w:tab w:val="left" w:pos="709"/>
                <w:tab w:val="left" w:pos="851"/>
                <w:tab w:val="left" w:pos="993"/>
              </w:tabs>
              <w:spacing w:before="120" w:after="120" w:line="288" w:lineRule="auto"/>
              <w:ind w:left="0" w:firstLine="0"/>
              <w:contextualSpacing w:val="0"/>
              <w:jc w:val="center"/>
              <w:rPr>
                <w:b/>
                <w:bCs/>
                <w:sz w:val="24"/>
                <w:szCs w:val="24"/>
              </w:rPr>
            </w:pPr>
            <w:r w:rsidRPr="001B4228">
              <w:rPr>
                <w:b/>
                <w:bCs/>
                <w:sz w:val="24"/>
                <w:szCs w:val="24"/>
              </w:rPr>
              <w:t>Tên phân</w:t>
            </w:r>
          </w:p>
        </w:tc>
        <w:tc>
          <w:tcPr>
            <w:tcW w:w="4257" w:type="dxa"/>
            <w:tcBorders>
              <w:top w:val="single" w:sz="4" w:space="0" w:color="auto"/>
              <w:bottom w:val="single" w:sz="4" w:space="0" w:color="auto"/>
            </w:tcBorders>
            <w:vAlign w:val="center"/>
          </w:tcPr>
          <w:p w14:paraId="531D7E97" w14:textId="7D595CE6" w:rsidR="0072318E" w:rsidRPr="001B4228" w:rsidRDefault="005C6A22" w:rsidP="00D64E52">
            <w:pPr>
              <w:pStyle w:val="ListParagraph"/>
              <w:widowControl w:val="0"/>
              <w:tabs>
                <w:tab w:val="left" w:pos="709"/>
                <w:tab w:val="left" w:pos="851"/>
                <w:tab w:val="left" w:pos="993"/>
              </w:tabs>
              <w:spacing w:before="120" w:after="120" w:line="288" w:lineRule="auto"/>
              <w:ind w:left="0" w:firstLine="0"/>
              <w:contextualSpacing w:val="0"/>
              <w:jc w:val="center"/>
              <w:rPr>
                <w:b/>
                <w:bCs/>
                <w:sz w:val="24"/>
                <w:szCs w:val="24"/>
              </w:rPr>
            </w:pPr>
            <w:r w:rsidRPr="001B4228">
              <w:rPr>
                <w:b/>
                <w:bCs/>
                <w:sz w:val="24"/>
                <w:szCs w:val="24"/>
              </w:rPr>
              <w:t>Nơi sản xuất</w:t>
            </w:r>
          </w:p>
        </w:tc>
      </w:tr>
      <w:tr w:rsidR="0072318E" w:rsidRPr="001B4228" w14:paraId="57756506" w14:textId="77777777" w:rsidTr="00443D52">
        <w:trPr>
          <w:trHeight w:hRule="exact" w:val="887"/>
          <w:jc w:val="center"/>
        </w:trPr>
        <w:tc>
          <w:tcPr>
            <w:tcW w:w="1547" w:type="dxa"/>
            <w:tcBorders>
              <w:top w:val="single" w:sz="4" w:space="0" w:color="auto"/>
            </w:tcBorders>
            <w:vAlign w:val="center"/>
          </w:tcPr>
          <w:p w14:paraId="467CD104" w14:textId="696FE61C" w:rsidR="0072318E" w:rsidRPr="001B4228" w:rsidRDefault="00F513D4" w:rsidP="00D64E52">
            <w:pPr>
              <w:pStyle w:val="ListParagraph"/>
              <w:widowControl w:val="0"/>
              <w:tabs>
                <w:tab w:val="left" w:pos="709"/>
                <w:tab w:val="left" w:pos="851"/>
                <w:tab w:val="left" w:pos="993"/>
              </w:tabs>
              <w:spacing w:before="120" w:after="120" w:line="288" w:lineRule="auto"/>
              <w:ind w:left="0" w:firstLine="0"/>
              <w:contextualSpacing w:val="0"/>
              <w:jc w:val="center"/>
              <w:rPr>
                <w:sz w:val="24"/>
                <w:szCs w:val="24"/>
              </w:rPr>
            </w:pPr>
            <w:r w:rsidRPr="001B4228">
              <w:rPr>
                <w:sz w:val="24"/>
                <w:szCs w:val="24"/>
              </w:rPr>
              <w:t>I</w:t>
            </w:r>
          </w:p>
        </w:tc>
        <w:tc>
          <w:tcPr>
            <w:tcW w:w="3870" w:type="dxa"/>
            <w:tcBorders>
              <w:top w:val="single" w:sz="4" w:space="0" w:color="auto"/>
            </w:tcBorders>
            <w:vAlign w:val="center"/>
          </w:tcPr>
          <w:p w14:paraId="3D6B5D5F" w14:textId="588F44BC" w:rsidR="0072318E" w:rsidRPr="001B4228" w:rsidRDefault="0039715E" w:rsidP="00D64E52">
            <w:pPr>
              <w:pStyle w:val="ListParagraph"/>
              <w:widowControl w:val="0"/>
              <w:tabs>
                <w:tab w:val="left" w:pos="709"/>
                <w:tab w:val="left" w:pos="851"/>
                <w:tab w:val="left" w:pos="993"/>
              </w:tabs>
              <w:spacing w:before="120" w:after="120" w:line="288" w:lineRule="auto"/>
              <w:ind w:left="0" w:firstLine="0"/>
              <w:contextualSpacing w:val="0"/>
              <w:rPr>
                <w:sz w:val="24"/>
                <w:szCs w:val="24"/>
              </w:rPr>
            </w:pPr>
            <w:r w:rsidRPr="001B4228">
              <w:rPr>
                <w:sz w:val="24"/>
                <w:szCs w:val="24"/>
              </w:rPr>
              <w:t>Phân đạm hạt vàng đầu trâu 46A</w:t>
            </w:r>
            <w:r w:rsidR="004D0E90" w:rsidRPr="001B4228">
              <w:rPr>
                <w:sz w:val="24"/>
                <w:szCs w:val="24"/>
              </w:rPr>
              <w:t xml:space="preserve"> </w:t>
            </w:r>
            <w:r w:rsidRPr="001B4228">
              <w:rPr>
                <w:sz w:val="24"/>
                <w:szCs w:val="24"/>
              </w:rPr>
              <w:t>+</w:t>
            </w:r>
            <w:r w:rsidR="005607CA" w:rsidRPr="001B4228">
              <w:rPr>
                <w:sz w:val="24"/>
                <w:szCs w:val="24"/>
              </w:rPr>
              <w:t xml:space="preserve"> </w:t>
            </w:r>
            <w:r w:rsidR="005607CA" w:rsidRPr="001B4228">
              <w:rPr>
                <w:sz w:val="24"/>
                <w:szCs w:val="24"/>
                <w:lang w:val="vi-VN"/>
              </w:rPr>
              <w:t xml:space="preserve">0,2% </w:t>
            </w:r>
            <w:r w:rsidR="005607CA" w:rsidRPr="001B4228">
              <w:rPr>
                <w:sz w:val="24"/>
                <w:szCs w:val="24"/>
              </w:rPr>
              <w:t>Agrotain</w:t>
            </w:r>
          </w:p>
        </w:tc>
        <w:tc>
          <w:tcPr>
            <w:tcW w:w="4257" w:type="dxa"/>
            <w:tcBorders>
              <w:top w:val="single" w:sz="4" w:space="0" w:color="auto"/>
            </w:tcBorders>
            <w:vAlign w:val="center"/>
          </w:tcPr>
          <w:p w14:paraId="115A18FA" w14:textId="77777777" w:rsidR="0072318E" w:rsidRPr="001B4228" w:rsidRDefault="0039715E" w:rsidP="00D64E52">
            <w:pPr>
              <w:pStyle w:val="ListParagraph"/>
              <w:widowControl w:val="0"/>
              <w:tabs>
                <w:tab w:val="left" w:pos="709"/>
                <w:tab w:val="left" w:pos="851"/>
                <w:tab w:val="left" w:pos="993"/>
              </w:tabs>
              <w:spacing w:before="120" w:after="120" w:line="288" w:lineRule="auto"/>
              <w:ind w:left="0" w:firstLine="0"/>
              <w:contextualSpacing w:val="0"/>
              <w:rPr>
                <w:rFonts w:eastAsia="Times New Roman"/>
                <w:sz w:val="24"/>
                <w:szCs w:val="24"/>
              </w:rPr>
            </w:pPr>
            <w:r w:rsidRPr="001B4228">
              <w:rPr>
                <w:rFonts w:eastAsia="Times New Roman"/>
                <w:sz w:val="24"/>
                <w:szCs w:val="24"/>
              </w:rPr>
              <w:t xml:space="preserve">Nhà máy </w:t>
            </w:r>
            <w:r w:rsidR="005C6A22" w:rsidRPr="001B4228">
              <w:rPr>
                <w:rFonts w:eastAsia="Times New Roman"/>
                <w:sz w:val="24"/>
                <w:szCs w:val="24"/>
              </w:rPr>
              <w:t>Phân bón</w:t>
            </w:r>
            <w:r w:rsidRPr="001B4228">
              <w:rPr>
                <w:rFonts w:eastAsia="Times New Roman"/>
                <w:sz w:val="24"/>
                <w:szCs w:val="24"/>
              </w:rPr>
              <w:t xml:space="preserve"> Bình Điền – Long An</w:t>
            </w:r>
          </w:p>
          <w:p w14:paraId="79FC6A0A" w14:textId="77777777" w:rsidR="009D21F0" w:rsidRPr="001B4228" w:rsidRDefault="009D21F0" w:rsidP="00D64E52">
            <w:pPr>
              <w:pStyle w:val="ListParagraph"/>
              <w:widowControl w:val="0"/>
              <w:tabs>
                <w:tab w:val="left" w:pos="709"/>
                <w:tab w:val="left" w:pos="851"/>
                <w:tab w:val="left" w:pos="993"/>
              </w:tabs>
              <w:spacing w:before="120" w:after="120" w:line="288" w:lineRule="auto"/>
              <w:ind w:left="0" w:firstLine="0"/>
              <w:contextualSpacing w:val="0"/>
              <w:rPr>
                <w:rFonts w:eastAsia="Times New Roman"/>
                <w:sz w:val="24"/>
                <w:szCs w:val="24"/>
              </w:rPr>
            </w:pPr>
          </w:p>
          <w:p w14:paraId="2898E20D" w14:textId="77777777" w:rsidR="009D21F0" w:rsidRPr="001B4228" w:rsidRDefault="009D21F0" w:rsidP="00D64E52">
            <w:pPr>
              <w:pStyle w:val="ListParagraph"/>
              <w:widowControl w:val="0"/>
              <w:tabs>
                <w:tab w:val="left" w:pos="709"/>
                <w:tab w:val="left" w:pos="851"/>
                <w:tab w:val="left" w:pos="993"/>
              </w:tabs>
              <w:spacing w:before="120" w:after="120" w:line="288" w:lineRule="auto"/>
              <w:ind w:left="0" w:firstLine="0"/>
              <w:contextualSpacing w:val="0"/>
              <w:rPr>
                <w:rFonts w:eastAsia="Times New Roman"/>
                <w:sz w:val="24"/>
                <w:szCs w:val="24"/>
              </w:rPr>
            </w:pPr>
          </w:p>
          <w:p w14:paraId="0C24C73F" w14:textId="77777777" w:rsidR="009D21F0" w:rsidRPr="001B4228" w:rsidRDefault="009D21F0" w:rsidP="00D64E52">
            <w:pPr>
              <w:pStyle w:val="ListParagraph"/>
              <w:widowControl w:val="0"/>
              <w:tabs>
                <w:tab w:val="left" w:pos="709"/>
                <w:tab w:val="left" w:pos="851"/>
                <w:tab w:val="left" w:pos="993"/>
              </w:tabs>
              <w:spacing w:before="120" w:after="120" w:line="288" w:lineRule="auto"/>
              <w:ind w:left="0" w:firstLine="0"/>
              <w:contextualSpacing w:val="0"/>
              <w:rPr>
                <w:rFonts w:eastAsia="Times New Roman"/>
                <w:sz w:val="24"/>
                <w:szCs w:val="24"/>
              </w:rPr>
            </w:pPr>
          </w:p>
          <w:p w14:paraId="08063838" w14:textId="77777777" w:rsidR="00DA4FC0" w:rsidRPr="001B4228" w:rsidRDefault="00DA4FC0" w:rsidP="00D64E52">
            <w:pPr>
              <w:pStyle w:val="ListParagraph"/>
              <w:widowControl w:val="0"/>
              <w:tabs>
                <w:tab w:val="left" w:pos="709"/>
                <w:tab w:val="left" w:pos="851"/>
                <w:tab w:val="left" w:pos="993"/>
              </w:tabs>
              <w:spacing w:before="120" w:after="120" w:line="288" w:lineRule="auto"/>
              <w:ind w:left="0" w:firstLine="0"/>
              <w:contextualSpacing w:val="0"/>
              <w:rPr>
                <w:rFonts w:eastAsia="Times New Roman"/>
                <w:sz w:val="24"/>
                <w:szCs w:val="24"/>
              </w:rPr>
            </w:pPr>
          </w:p>
          <w:p w14:paraId="71A766D3" w14:textId="77777777" w:rsidR="00DA4FC0" w:rsidRPr="001B4228" w:rsidRDefault="00DA4FC0" w:rsidP="00D64E52">
            <w:pPr>
              <w:pStyle w:val="ListParagraph"/>
              <w:widowControl w:val="0"/>
              <w:tabs>
                <w:tab w:val="left" w:pos="709"/>
                <w:tab w:val="left" w:pos="851"/>
                <w:tab w:val="left" w:pos="993"/>
              </w:tabs>
              <w:spacing w:before="120" w:after="120" w:line="288" w:lineRule="auto"/>
              <w:ind w:left="0" w:firstLine="0"/>
              <w:contextualSpacing w:val="0"/>
              <w:rPr>
                <w:rFonts w:eastAsia="Times New Roman"/>
                <w:sz w:val="24"/>
                <w:szCs w:val="24"/>
              </w:rPr>
            </w:pPr>
          </w:p>
          <w:p w14:paraId="5AE9D3F6" w14:textId="2B33CB02" w:rsidR="00DA4FC0" w:rsidRPr="001B4228" w:rsidRDefault="00DA4FC0" w:rsidP="00D64E52">
            <w:pPr>
              <w:pStyle w:val="ListParagraph"/>
              <w:widowControl w:val="0"/>
              <w:tabs>
                <w:tab w:val="left" w:pos="709"/>
                <w:tab w:val="left" w:pos="851"/>
                <w:tab w:val="left" w:pos="993"/>
              </w:tabs>
              <w:spacing w:before="120" w:after="120" w:line="288" w:lineRule="auto"/>
              <w:ind w:left="0" w:firstLine="0"/>
              <w:contextualSpacing w:val="0"/>
              <w:rPr>
                <w:sz w:val="24"/>
                <w:szCs w:val="24"/>
              </w:rPr>
            </w:pPr>
          </w:p>
        </w:tc>
      </w:tr>
      <w:tr w:rsidR="0072318E" w:rsidRPr="001B4228" w14:paraId="745A198B" w14:textId="77777777" w:rsidTr="00443D52">
        <w:trPr>
          <w:trHeight w:hRule="exact" w:val="442"/>
          <w:jc w:val="center"/>
        </w:trPr>
        <w:tc>
          <w:tcPr>
            <w:tcW w:w="1547" w:type="dxa"/>
            <w:vAlign w:val="center"/>
          </w:tcPr>
          <w:p w14:paraId="4DB17D28" w14:textId="7C5C00F5" w:rsidR="0072318E" w:rsidRPr="001B4228" w:rsidRDefault="00F513D4" w:rsidP="00D64E52">
            <w:pPr>
              <w:pStyle w:val="ListParagraph"/>
              <w:widowControl w:val="0"/>
              <w:tabs>
                <w:tab w:val="left" w:pos="709"/>
                <w:tab w:val="left" w:pos="851"/>
                <w:tab w:val="left" w:pos="993"/>
              </w:tabs>
              <w:spacing w:before="120" w:after="120" w:line="288" w:lineRule="auto"/>
              <w:ind w:left="0" w:firstLine="0"/>
              <w:contextualSpacing w:val="0"/>
              <w:jc w:val="center"/>
              <w:rPr>
                <w:sz w:val="24"/>
                <w:szCs w:val="24"/>
              </w:rPr>
            </w:pPr>
            <w:r w:rsidRPr="001B4228">
              <w:rPr>
                <w:sz w:val="24"/>
                <w:szCs w:val="24"/>
              </w:rPr>
              <w:t>II</w:t>
            </w:r>
          </w:p>
        </w:tc>
        <w:tc>
          <w:tcPr>
            <w:tcW w:w="3870" w:type="dxa"/>
            <w:vAlign w:val="center"/>
          </w:tcPr>
          <w:p w14:paraId="2D1B498A" w14:textId="01C73B47" w:rsidR="0072318E" w:rsidRPr="001B4228" w:rsidRDefault="007D4FCE" w:rsidP="00D64E52">
            <w:pPr>
              <w:pStyle w:val="ListParagraph"/>
              <w:widowControl w:val="0"/>
              <w:tabs>
                <w:tab w:val="left" w:pos="709"/>
                <w:tab w:val="left" w:pos="851"/>
                <w:tab w:val="left" w:pos="993"/>
              </w:tabs>
              <w:spacing w:before="120" w:after="120" w:line="288" w:lineRule="auto"/>
              <w:ind w:left="0" w:firstLine="0"/>
              <w:contextualSpacing w:val="0"/>
              <w:rPr>
                <w:sz w:val="24"/>
                <w:szCs w:val="24"/>
              </w:rPr>
            </w:pPr>
            <w:r w:rsidRPr="001B4228">
              <w:rPr>
                <w:sz w:val="24"/>
                <w:szCs w:val="24"/>
              </w:rPr>
              <w:t xml:space="preserve">Phân đạm </w:t>
            </w:r>
            <w:r w:rsidR="006C18D7" w:rsidRPr="001B4228">
              <w:rPr>
                <w:sz w:val="24"/>
                <w:szCs w:val="24"/>
              </w:rPr>
              <w:t xml:space="preserve">hạt </w:t>
            </w:r>
            <w:r w:rsidR="00DA4FC0" w:rsidRPr="001B4228">
              <w:rPr>
                <w:sz w:val="24"/>
                <w:szCs w:val="24"/>
              </w:rPr>
              <w:t>vàng Sông Gianh</w:t>
            </w:r>
            <w:r w:rsidRPr="001B4228">
              <w:rPr>
                <w:sz w:val="24"/>
                <w:szCs w:val="24"/>
              </w:rPr>
              <w:t xml:space="preserve"> (46% N + </w:t>
            </w:r>
            <w:r w:rsidR="00121724" w:rsidRPr="001B4228">
              <w:rPr>
                <w:sz w:val="24"/>
                <w:szCs w:val="24"/>
              </w:rPr>
              <w:t>TE</w:t>
            </w:r>
            <w:r w:rsidR="00557A77" w:rsidRPr="001B4228">
              <w:rPr>
                <w:sz w:val="24"/>
                <w:szCs w:val="24"/>
              </w:rPr>
              <w:t>)</w:t>
            </w:r>
            <w:r w:rsidRPr="001B4228">
              <w:rPr>
                <w:sz w:val="24"/>
                <w:szCs w:val="24"/>
              </w:rPr>
              <w:t xml:space="preserve"> 26)</w:t>
            </w:r>
          </w:p>
        </w:tc>
        <w:tc>
          <w:tcPr>
            <w:tcW w:w="4257" w:type="dxa"/>
            <w:vAlign w:val="center"/>
          </w:tcPr>
          <w:p w14:paraId="31EA945A" w14:textId="3BC72E6B" w:rsidR="0072318E" w:rsidRPr="001B4228" w:rsidRDefault="00121724" w:rsidP="00D64E52">
            <w:pPr>
              <w:pStyle w:val="ListParagraph"/>
              <w:widowControl w:val="0"/>
              <w:tabs>
                <w:tab w:val="left" w:pos="709"/>
                <w:tab w:val="left" w:pos="851"/>
                <w:tab w:val="left" w:pos="993"/>
              </w:tabs>
              <w:spacing w:before="120" w:after="120" w:line="288" w:lineRule="auto"/>
              <w:ind w:left="0" w:firstLine="0"/>
              <w:contextualSpacing w:val="0"/>
              <w:rPr>
                <w:rFonts w:eastAsia="Times New Roman"/>
                <w:sz w:val="24"/>
                <w:szCs w:val="24"/>
              </w:rPr>
            </w:pPr>
            <w:r w:rsidRPr="001B4228">
              <w:rPr>
                <w:rFonts w:eastAsia="Times New Roman"/>
                <w:sz w:val="24"/>
                <w:szCs w:val="24"/>
              </w:rPr>
              <w:t>Tổng Công ty Sông Gianh</w:t>
            </w:r>
          </w:p>
          <w:p w14:paraId="0AE0FD17" w14:textId="5DAF5EFE" w:rsidR="00157484" w:rsidRPr="001B4228" w:rsidRDefault="00157484" w:rsidP="00D64E52">
            <w:pPr>
              <w:pStyle w:val="ListParagraph"/>
              <w:widowControl w:val="0"/>
              <w:tabs>
                <w:tab w:val="left" w:pos="709"/>
                <w:tab w:val="left" w:pos="851"/>
                <w:tab w:val="left" w:pos="993"/>
              </w:tabs>
              <w:spacing w:before="120" w:after="120" w:line="288" w:lineRule="auto"/>
              <w:ind w:left="0" w:firstLine="0"/>
              <w:contextualSpacing w:val="0"/>
              <w:rPr>
                <w:sz w:val="24"/>
                <w:szCs w:val="24"/>
              </w:rPr>
            </w:pPr>
          </w:p>
        </w:tc>
      </w:tr>
      <w:tr w:rsidR="00DA4FC0" w:rsidRPr="001B4228" w14:paraId="44A19EBF" w14:textId="77777777" w:rsidTr="00443D52">
        <w:trPr>
          <w:trHeight w:hRule="exact" w:val="442"/>
          <w:jc w:val="center"/>
        </w:trPr>
        <w:tc>
          <w:tcPr>
            <w:tcW w:w="1547" w:type="dxa"/>
            <w:vAlign w:val="center"/>
          </w:tcPr>
          <w:p w14:paraId="1C6BF6A6" w14:textId="6F44EA15" w:rsidR="00DA4FC0" w:rsidRPr="001B4228" w:rsidRDefault="00F513D4" w:rsidP="00D64E52">
            <w:pPr>
              <w:pStyle w:val="ListParagraph"/>
              <w:widowControl w:val="0"/>
              <w:tabs>
                <w:tab w:val="left" w:pos="709"/>
                <w:tab w:val="left" w:pos="851"/>
                <w:tab w:val="left" w:pos="993"/>
              </w:tabs>
              <w:spacing w:before="120" w:after="120" w:line="288" w:lineRule="auto"/>
              <w:ind w:left="0" w:firstLine="0"/>
              <w:contextualSpacing w:val="0"/>
              <w:jc w:val="center"/>
              <w:rPr>
                <w:sz w:val="24"/>
                <w:szCs w:val="24"/>
              </w:rPr>
            </w:pPr>
            <w:r w:rsidRPr="001B4228">
              <w:rPr>
                <w:sz w:val="24"/>
                <w:szCs w:val="24"/>
              </w:rPr>
              <w:t>III</w:t>
            </w:r>
          </w:p>
        </w:tc>
        <w:tc>
          <w:tcPr>
            <w:tcW w:w="3870" w:type="dxa"/>
            <w:vAlign w:val="center"/>
          </w:tcPr>
          <w:p w14:paraId="74E1F60C" w14:textId="3814C1E2" w:rsidR="00DA4FC0" w:rsidRPr="001B4228" w:rsidRDefault="00DA4FC0" w:rsidP="00D64E52">
            <w:pPr>
              <w:pStyle w:val="ListParagraph"/>
              <w:widowControl w:val="0"/>
              <w:tabs>
                <w:tab w:val="left" w:pos="709"/>
                <w:tab w:val="left" w:pos="851"/>
                <w:tab w:val="left" w:pos="993"/>
              </w:tabs>
              <w:spacing w:before="120" w:after="120" w:line="288" w:lineRule="auto"/>
              <w:ind w:left="0" w:firstLine="0"/>
              <w:contextualSpacing w:val="0"/>
              <w:rPr>
                <w:sz w:val="24"/>
                <w:szCs w:val="24"/>
              </w:rPr>
            </w:pPr>
            <w:r w:rsidRPr="001B4228">
              <w:rPr>
                <w:sz w:val="24"/>
                <w:szCs w:val="24"/>
              </w:rPr>
              <w:t>Phân đạm hạt xanh (46% N + Neb 26)</w:t>
            </w:r>
          </w:p>
        </w:tc>
        <w:tc>
          <w:tcPr>
            <w:tcW w:w="4257" w:type="dxa"/>
            <w:vAlign w:val="center"/>
          </w:tcPr>
          <w:p w14:paraId="0F5ED9E4" w14:textId="77777777" w:rsidR="00DA4FC0" w:rsidRPr="001B4228" w:rsidRDefault="00DA4FC0" w:rsidP="00D64E52">
            <w:pPr>
              <w:pStyle w:val="ListParagraph"/>
              <w:widowControl w:val="0"/>
              <w:tabs>
                <w:tab w:val="left" w:pos="709"/>
                <w:tab w:val="left" w:pos="851"/>
                <w:tab w:val="left" w:pos="993"/>
              </w:tabs>
              <w:spacing w:before="120" w:after="120" w:line="288" w:lineRule="auto"/>
              <w:ind w:left="0" w:firstLine="0"/>
              <w:contextualSpacing w:val="0"/>
              <w:rPr>
                <w:rFonts w:eastAsia="Times New Roman"/>
                <w:sz w:val="24"/>
                <w:szCs w:val="24"/>
              </w:rPr>
            </w:pPr>
            <w:r w:rsidRPr="001B4228">
              <w:rPr>
                <w:rFonts w:eastAsia="Times New Roman"/>
                <w:sz w:val="24"/>
                <w:szCs w:val="24"/>
              </w:rPr>
              <w:t>Công ty cổ phần Bình Điền – Ninh Bình</w:t>
            </w:r>
          </w:p>
          <w:p w14:paraId="1BA92FF6" w14:textId="77777777" w:rsidR="00DA4FC0" w:rsidRPr="001B4228" w:rsidRDefault="00DA4FC0" w:rsidP="00D64E52">
            <w:pPr>
              <w:pStyle w:val="ListParagraph"/>
              <w:widowControl w:val="0"/>
              <w:tabs>
                <w:tab w:val="left" w:pos="709"/>
                <w:tab w:val="left" w:pos="851"/>
                <w:tab w:val="left" w:pos="993"/>
              </w:tabs>
              <w:spacing w:before="120" w:after="120" w:line="288" w:lineRule="auto"/>
              <w:ind w:left="0" w:firstLine="0"/>
              <w:contextualSpacing w:val="0"/>
              <w:rPr>
                <w:rFonts w:eastAsia="Times New Roman"/>
                <w:sz w:val="24"/>
                <w:szCs w:val="24"/>
              </w:rPr>
            </w:pPr>
          </w:p>
        </w:tc>
      </w:tr>
      <w:tr w:rsidR="00DA4FC0" w:rsidRPr="001B4228" w14:paraId="3910D540" w14:textId="77777777" w:rsidTr="00443D52">
        <w:trPr>
          <w:trHeight w:hRule="exact" w:val="442"/>
          <w:jc w:val="center"/>
        </w:trPr>
        <w:tc>
          <w:tcPr>
            <w:tcW w:w="1547" w:type="dxa"/>
            <w:vAlign w:val="center"/>
          </w:tcPr>
          <w:p w14:paraId="3F92E08F" w14:textId="2743C0B3" w:rsidR="00DA4FC0" w:rsidRPr="001B4228" w:rsidRDefault="00F513D4" w:rsidP="00D64E52">
            <w:pPr>
              <w:pStyle w:val="ListParagraph"/>
              <w:widowControl w:val="0"/>
              <w:tabs>
                <w:tab w:val="left" w:pos="709"/>
                <w:tab w:val="left" w:pos="851"/>
                <w:tab w:val="left" w:pos="993"/>
              </w:tabs>
              <w:spacing w:before="120" w:after="120" w:line="288" w:lineRule="auto"/>
              <w:ind w:left="0" w:firstLine="0"/>
              <w:contextualSpacing w:val="0"/>
              <w:jc w:val="center"/>
              <w:rPr>
                <w:sz w:val="24"/>
                <w:szCs w:val="24"/>
              </w:rPr>
            </w:pPr>
            <w:r w:rsidRPr="001B4228">
              <w:rPr>
                <w:sz w:val="24"/>
                <w:szCs w:val="24"/>
              </w:rPr>
              <w:t>IV</w:t>
            </w:r>
          </w:p>
        </w:tc>
        <w:tc>
          <w:tcPr>
            <w:tcW w:w="3870" w:type="dxa"/>
            <w:vAlign w:val="center"/>
          </w:tcPr>
          <w:p w14:paraId="00BD998E" w14:textId="0093C18F" w:rsidR="00DA4FC0" w:rsidRPr="001B4228" w:rsidRDefault="00DA4FC0" w:rsidP="00D64E52">
            <w:pPr>
              <w:pStyle w:val="ListParagraph"/>
              <w:widowControl w:val="0"/>
              <w:tabs>
                <w:tab w:val="left" w:pos="709"/>
                <w:tab w:val="left" w:pos="851"/>
                <w:tab w:val="left" w:pos="993"/>
              </w:tabs>
              <w:spacing w:before="120" w:after="120" w:line="288" w:lineRule="auto"/>
              <w:ind w:left="0" w:firstLine="0"/>
              <w:contextualSpacing w:val="0"/>
              <w:rPr>
                <w:sz w:val="24"/>
                <w:szCs w:val="24"/>
              </w:rPr>
            </w:pPr>
            <w:r w:rsidRPr="001B4228">
              <w:rPr>
                <w:sz w:val="24"/>
                <w:szCs w:val="24"/>
              </w:rPr>
              <w:t>Phân đạm xanh (46% N + hoạt chất sinh học )</w:t>
            </w:r>
          </w:p>
        </w:tc>
        <w:tc>
          <w:tcPr>
            <w:tcW w:w="4257" w:type="dxa"/>
            <w:vAlign w:val="center"/>
          </w:tcPr>
          <w:p w14:paraId="04B89AA1" w14:textId="1652DC20" w:rsidR="00DA4FC0" w:rsidRPr="001B4228" w:rsidRDefault="00DA4FC0" w:rsidP="00D64E52">
            <w:pPr>
              <w:pStyle w:val="ListParagraph"/>
              <w:widowControl w:val="0"/>
              <w:tabs>
                <w:tab w:val="left" w:pos="709"/>
                <w:tab w:val="left" w:pos="851"/>
                <w:tab w:val="left" w:pos="993"/>
              </w:tabs>
              <w:spacing w:before="120" w:after="120" w:line="288" w:lineRule="auto"/>
              <w:ind w:left="0" w:firstLine="0"/>
              <w:contextualSpacing w:val="0"/>
              <w:rPr>
                <w:sz w:val="24"/>
                <w:szCs w:val="24"/>
              </w:rPr>
            </w:pPr>
            <w:r w:rsidRPr="001B4228">
              <w:rPr>
                <w:rFonts w:eastAsia="Times New Roman"/>
                <w:sz w:val="24"/>
                <w:szCs w:val="24"/>
              </w:rPr>
              <w:t>Công ty TNHH TM quốc tế Hải Phòng</w:t>
            </w:r>
          </w:p>
        </w:tc>
      </w:tr>
      <w:tr w:rsidR="00DA4FC0" w:rsidRPr="001B4228" w14:paraId="15BB40FB" w14:textId="77777777" w:rsidTr="00443D52">
        <w:trPr>
          <w:trHeight w:hRule="exact" w:val="969"/>
          <w:jc w:val="center"/>
        </w:trPr>
        <w:tc>
          <w:tcPr>
            <w:tcW w:w="1547" w:type="dxa"/>
            <w:tcBorders>
              <w:bottom w:val="single" w:sz="4" w:space="0" w:color="auto"/>
            </w:tcBorders>
            <w:vAlign w:val="center"/>
          </w:tcPr>
          <w:p w14:paraId="55D1D784" w14:textId="72A74E1F" w:rsidR="00DA4FC0" w:rsidRPr="001B4228" w:rsidRDefault="00F513D4" w:rsidP="00D64E52">
            <w:pPr>
              <w:pStyle w:val="ListParagraph"/>
              <w:widowControl w:val="0"/>
              <w:tabs>
                <w:tab w:val="left" w:pos="709"/>
                <w:tab w:val="left" w:pos="851"/>
                <w:tab w:val="left" w:pos="993"/>
              </w:tabs>
              <w:spacing w:before="120" w:after="120" w:line="288" w:lineRule="auto"/>
              <w:ind w:left="0" w:firstLine="0"/>
              <w:contextualSpacing w:val="0"/>
              <w:jc w:val="center"/>
              <w:rPr>
                <w:sz w:val="24"/>
                <w:szCs w:val="24"/>
              </w:rPr>
            </w:pPr>
            <w:r w:rsidRPr="001B4228">
              <w:rPr>
                <w:sz w:val="24"/>
                <w:szCs w:val="24"/>
              </w:rPr>
              <w:t>V</w:t>
            </w:r>
          </w:p>
        </w:tc>
        <w:tc>
          <w:tcPr>
            <w:tcW w:w="3870" w:type="dxa"/>
            <w:tcBorders>
              <w:bottom w:val="single" w:sz="4" w:space="0" w:color="auto"/>
            </w:tcBorders>
            <w:vAlign w:val="center"/>
          </w:tcPr>
          <w:p w14:paraId="6E45C6AE" w14:textId="452F1A36" w:rsidR="00DA4FC0" w:rsidRPr="001B4228" w:rsidRDefault="00DA4FC0" w:rsidP="00D64E52">
            <w:pPr>
              <w:pStyle w:val="ListParagraph"/>
              <w:widowControl w:val="0"/>
              <w:tabs>
                <w:tab w:val="left" w:pos="709"/>
                <w:tab w:val="left" w:pos="851"/>
                <w:tab w:val="left" w:pos="993"/>
              </w:tabs>
              <w:spacing w:before="120" w:after="120" w:line="288" w:lineRule="auto"/>
              <w:ind w:left="0" w:firstLine="0"/>
              <w:contextualSpacing w:val="0"/>
              <w:rPr>
                <w:sz w:val="24"/>
                <w:szCs w:val="24"/>
              </w:rPr>
            </w:pPr>
            <w:r w:rsidRPr="001B4228">
              <w:rPr>
                <w:sz w:val="24"/>
                <w:szCs w:val="24"/>
              </w:rPr>
              <w:t>Phân đạm Ure (46% N) (Đối chứng)</w:t>
            </w:r>
          </w:p>
        </w:tc>
        <w:tc>
          <w:tcPr>
            <w:tcW w:w="4257" w:type="dxa"/>
            <w:tcBorders>
              <w:bottom w:val="single" w:sz="4" w:space="0" w:color="auto"/>
            </w:tcBorders>
            <w:vAlign w:val="center"/>
          </w:tcPr>
          <w:p w14:paraId="48825987" w14:textId="77777777" w:rsidR="001A26A9" w:rsidRPr="001B4228" w:rsidRDefault="00DA4FC0" w:rsidP="00A26973">
            <w:pPr>
              <w:pStyle w:val="ListParagraph"/>
              <w:widowControl w:val="0"/>
              <w:tabs>
                <w:tab w:val="left" w:pos="709"/>
                <w:tab w:val="left" w:pos="851"/>
                <w:tab w:val="left" w:pos="993"/>
              </w:tabs>
              <w:spacing w:before="120" w:after="120" w:line="288" w:lineRule="auto"/>
              <w:ind w:left="-249" w:right="-1068" w:firstLine="249"/>
              <w:contextualSpacing w:val="0"/>
              <w:rPr>
                <w:rFonts w:eastAsia="Times New Roman"/>
                <w:sz w:val="24"/>
                <w:szCs w:val="24"/>
              </w:rPr>
            </w:pPr>
            <w:r w:rsidRPr="001B4228">
              <w:rPr>
                <w:rFonts w:eastAsia="Times New Roman"/>
                <w:sz w:val="24"/>
                <w:szCs w:val="24"/>
              </w:rPr>
              <w:t xml:space="preserve">Công ty </w:t>
            </w:r>
            <w:r w:rsidR="00A26973" w:rsidRPr="001B4228">
              <w:rPr>
                <w:rFonts w:eastAsia="Times New Roman"/>
                <w:sz w:val="24"/>
                <w:szCs w:val="24"/>
              </w:rPr>
              <w:t>CP</w:t>
            </w:r>
            <w:r w:rsidRPr="001B4228">
              <w:rPr>
                <w:rFonts w:eastAsia="Times New Roman"/>
                <w:sz w:val="24"/>
                <w:szCs w:val="24"/>
              </w:rPr>
              <w:t xml:space="preserve"> phân bón và hoá chất dầu khí </w:t>
            </w:r>
          </w:p>
          <w:p w14:paraId="05E3F85A" w14:textId="4BB162C3" w:rsidR="00DA4FC0" w:rsidRPr="001B4228" w:rsidRDefault="00DA4FC0" w:rsidP="00A26973">
            <w:pPr>
              <w:pStyle w:val="ListParagraph"/>
              <w:widowControl w:val="0"/>
              <w:tabs>
                <w:tab w:val="left" w:pos="709"/>
                <w:tab w:val="left" w:pos="851"/>
                <w:tab w:val="left" w:pos="993"/>
              </w:tabs>
              <w:spacing w:before="120" w:after="120" w:line="288" w:lineRule="auto"/>
              <w:ind w:left="-249" w:right="-1068" w:firstLine="249"/>
              <w:contextualSpacing w:val="0"/>
              <w:rPr>
                <w:sz w:val="24"/>
                <w:szCs w:val="24"/>
              </w:rPr>
            </w:pPr>
            <w:r w:rsidRPr="001B4228">
              <w:rPr>
                <w:rFonts w:eastAsia="Times New Roman"/>
                <w:sz w:val="24"/>
                <w:szCs w:val="24"/>
              </w:rPr>
              <w:t>Miền Trung</w:t>
            </w:r>
          </w:p>
        </w:tc>
      </w:tr>
    </w:tbl>
    <w:p w14:paraId="40EEDDEE" w14:textId="1A1F56C5" w:rsidR="00DA4FC0" w:rsidRPr="001B4228" w:rsidRDefault="00443D52" w:rsidP="00AA0FAF">
      <w:pPr>
        <w:pStyle w:val="33"/>
        <w:spacing w:after="120"/>
        <w:rPr>
          <w:b w:val="0"/>
          <w:i w:val="0"/>
          <w:iCs/>
          <w:color w:val="auto"/>
          <w:sz w:val="24"/>
          <w:szCs w:val="24"/>
          <w:lang w:val="en-US"/>
        </w:rPr>
      </w:pPr>
      <w:bookmarkStart w:id="4" w:name="_Toc41656831"/>
      <w:bookmarkStart w:id="5" w:name="_Toc42789903"/>
      <w:bookmarkStart w:id="6" w:name="_Toc42790092"/>
      <w:r w:rsidRPr="001B4228">
        <w:rPr>
          <w:i w:val="0"/>
          <w:iCs/>
          <w:color w:val="auto"/>
          <w:sz w:val="24"/>
          <w:szCs w:val="24"/>
          <w:lang w:val="en-US"/>
        </w:rPr>
        <w:tab/>
      </w:r>
      <w:r w:rsidR="00220330" w:rsidRPr="001B4228">
        <w:rPr>
          <w:i w:val="0"/>
          <w:iCs/>
          <w:color w:val="auto"/>
          <w:sz w:val="24"/>
          <w:szCs w:val="24"/>
          <w:lang w:val="en-US"/>
        </w:rPr>
        <w:t xml:space="preserve">- </w:t>
      </w:r>
      <w:r w:rsidR="00220330" w:rsidRPr="001B4228">
        <w:rPr>
          <w:b w:val="0"/>
          <w:i w:val="0"/>
          <w:iCs/>
          <w:color w:val="auto"/>
          <w:sz w:val="24"/>
          <w:szCs w:val="24"/>
          <w:lang w:val="en-US"/>
        </w:rPr>
        <w:t xml:space="preserve">Đất: Thí nghiệm được tiến hành trên đất phù sa cổ tại </w:t>
      </w:r>
      <w:r w:rsidR="00E45F19" w:rsidRPr="001B4228">
        <w:rPr>
          <w:b w:val="0"/>
          <w:i w:val="0"/>
          <w:iCs/>
          <w:color w:val="auto"/>
          <w:sz w:val="24"/>
          <w:szCs w:val="24"/>
          <w:lang w:val="en-US"/>
        </w:rPr>
        <w:t>phường Tứ Hạ, thị xã Hương Trà, Thừa Thiên Huế</w:t>
      </w:r>
      <w:r w:rsidR="001B4F90" w:rsidRPr="001B4228">
        <w:rPr>
          <w:b w:val="0"/>
          <w:i w:val="0"/>
          <w:iCs/>
          <w:color w:val="auto"/>
          <w:sz w:val="24"/>
          <w:szCs w:val="24"/>
          <w:lang w:val="en-US"/>
        </w:rPr>
        <w:t>, trong vụ Xuân 2020</w:t>
      </w:r>
    </w:p>
    <w:p w14:paraId="6D34EE39" w14:textId="2522DED1" w:rsidR="00387EB0" w:rsidRPr="001B4228" w:rsidRDefault="00443D52" w:rsidP="00AA0FAF">
      <w:pPr>
        <w:pStyle w:val="33"/>
        <w:spacing w:after="120"/>
        <w:rPr>
          <w:b w:val="0"/>
          <w:i w:val="0"/>
          <w:iCs/>
          <w:color w:val="auto"/>
          <w:sz w:val="24"/>
          <w:szCs w:val="24"/>
          <w:lang w:val="en-US"/>
        </w:rPr>
      </w:pPr>
      <w:r w:rsidRPr="001B4228">
        <w:rPr>
          <w:b w:val="0"/>
          <w:i w:val="0"/>
          <w:iCs/>
          <w:color w:val="auto"/>
          <w:sz w:val="24"/>
          <w:szCs w:val="24"/>
          <w:lang w:val="en-US"/>
        </w:rPr>
        <w:tab/>
      </w:r>
      <w:r w:rsidR="00387EB0" w:rsidRPr="001B4228">
        <w:rPr>
          <w:b w:val="0"/>
          <w:i w:val="0"/>
          <w:iCs/>
          <w:color w:val="auto"/>
          <w:sz w:val="24"/>
          <w:szCs w:val="24"/>
          <w:lang w:val="en-US"/>
        </w:rPr>
        <w:t>- Giống rau cải bẹ xanh</w:t>
      </w:r>
      <w:r w:rsidR="00F62E0A" w:rsidRPr="001B4228">
        <w:rPr>
          <w:b w:val="0"/>
          <w:i w:val="0"/>
          <w:iCs/>
          <w:color w:val="auto"/>
          <w:sz w:val="24"/>
          <w:szCs w:val="24"/>
          <w:lang w:val="en-US"/>
        </w:rPr>
        <w:t xml:space="preserve"> của Công ty TNHH TM Trang Nông</w:t>
      </w:r>
    </w:p>
    <w:p w14:paraId="4BB89E12" w14:textId="77777777" w:rsidR="0072318E" w:rsidRPr="001B4228" w:rsidRDefault="0072318E" w:rsidP="00AA0FAF">
      <w:pPr>
        <w:pStyle w:val="33"/>
        <w:spacing w:after="120"/>
        <w:rPr>
          <w:i w:val="0"/>
          <w:iCs/>
          <w:color w:val="auto"/>
          <w:sz w:val="24"/>
          <w:szCs w:val="24"/>
        </w:rPr>
      </w:pPr>
      <w:r w:rsidRPr="001B4228">
        <w:rPr>
          <w:i w:val="0"/>
          <w:iCs/>
          <w:color w:val="auto"/>
          <w:sz w:val="24"/>
          <w:szCs w:val="24"/>
          <w:lang w:val="en-US"/>
        </w:rPr>
        <w:t xml:space="preserve">2.2. </w:t>
      </w:r>
      <w:r w:rsidRPr="001B4228">
        <w:rPr>
          <w:i w:val="0"/>
          <w:iCs/>
          <w:color w:val="auto"/>
          <w:sz w:val="24"/>
          <w:szCs w:val="24"/>
        </w:rPr>
        <w:t>Phương pháp nghiên cứu</w:t>
      </w:r>
    </w:p>
    <w:p w14:paraId="1F3AEFD9" w14:textId="2AE26ED0" w:rsidR="00385D32" w:rsidRPr="001B4228" w:rsidRDefault="00842B5D" w:rsidP="00AA0FAF">
      <w:pPr>
        <w:pStyle w:val="Normal13pt"/>
        <w:widowControl w:val="0"/>
        <w:numPr>
          <w:ilvl w:val="0"/>
          <w:numId w:val="1"/>
        </w:numPr>
        <w:tabs>
          <w:tab w:val="right" w:pos="709"/>
          <w:tab w:val="right" w:pos="993"/>
        </w:tabs>
        <w:spacing w:after="120"/>
        <w:ind w:left="0" w:firstLine="567"/>
        <w:rPr>
          <w:rFonts w:ascii="Times New Roman" w:hAnsi="Times New Roman"/>
          <w:sz w:val="24"/>
          <w:szCs w:val="24"/>
          <w:lang w:val="nl-NL"/>
        </w:rPr>
      </w:pPr>
      <w:r w:rsidRPr="001B4228">
        <w:rPr>
          <w:rFonts w:ascii="Times New Roman" w:hAnsi="Times New Roman"/>
          <w:iCs/>
          <w:sz w:val="24"/>
          <w:szCs w:val="24"/>
        </w:rPr>
        <w:t xml:space="preserve">Thí nghiệm được bố trí </w:t>
      </w:r>
      <w:proofErr w:type="gramStart"/>
      <w:r w:rsidRPr="001B4228">
        <w:rPr>
          <w:rFonts w:ascii="Times New Roman" w:hAnsi="Times New Roman"/>
          <w:iCs/>
          <w:sz w:val="24"/>
          <w:szCs w:val="24"/>
        </w:rPr>
        <w:t>theo</w:t>
      </w:r>
      <w:proofErr w:type="gramEnd"/>
      <w:r w:rsidRPr="001B4228">
        <w:rPr>
          <w:rFonts w:ascii="Times New Roman" w:hAnsi="Times New Roman"/>
          <w:iCs/>
          <w:sz w:val="24"/>
          <w:szCs w:val="24"/>
        </w:rPr>
        <w:t xml:space="preserve"> kiểu khối hoàn toàn ngẫu nhiên (RCBD</w:t>
      </w:r>
      <w:r w:rsidR="009A3E47" w:rsidRPr="001B4228">
        <w:rPr>
          <w:rFonts w:ascii="Times New Roman" w:hAnsi="Times New Roman"/>
          <w:iCs/>
          <w:sz w:val="24"/>
          <w:szCs w:val="24"/>
        </w:rPr>
        <w:t>)</w:t>
      </w:r>
      <w:r w:rsidRPr="001B4228">
        <w:rPr>
          <w:rFonts w:ascii="Times New Roman" w:hAnsi="Times New Roman"/>
          <w:iCs/>
          <w:sz w:val="24"/>
          <w:szCs w:val="24"/>
        </w:rPr>
        <w:t xml:space="preserve"> gồm có 5 công thức và 3 lần lặp lại</w:t>
      </w:r>
      <w:r w:rsidR="00385D32" w:rsidRPr="001B4228">
        <w:rPr>
          <w:rFonts w:ascii="Times New Roman" w:hAnsi="Times New Roman"/>
          <w:b/>
          <w:i/>
          <w:iCs/>
          <w:sz w:val="24"/>
          <w:szCs w:val="24"/>
        </w:rPr>
        <w:t xml:space="preserve">. </w:t>
      </w:r>
      <w:r w:rsidR="00385D32" w:rsidRPr="001B4228">
        <w:rPr>
          <w:rFonts w:ascii="Times New Roman" w:hAnsi="Times New Roman"/>
          <w:sz w:val="24"/>
          <w:szCs w:val="24"/>
          <w:shd w:val="clear" w:color="auto" w:fill="FFFFFF"/>
          <w:lang w:val="nl-NL"/>
        </w:rPr>
        <w:t xml:space="preserve">Diện tích </w:t>
      </w:r>
      <w:r w:rsidR="00B226CC" w:rsidRPr="001B4228">
        <w:rPr>
          <w:rFonts w:ascii="Times New Roman" w:hAnsi="Times New Roman"/>
          <w:sz w:val="24"/>
          <w:szCs w:val="24"/>
          <w:shd w:val="clear" w:color="auto" w:fill="FFFFFF"/>
          <w:lang w:val="nl-NL"/>
        </w:rPr>
        <w:t xml:space="preserve">mỗi </w:t>
      </w:r>
      <w:r w:rsidR="00385D32" w:rsidRPr="001B4228">
        <w:rPr>
          <w:rFonts w:ascii="Times New Roman" w:hAnsi="Times New Roman"/>
          <w:sz w:val="24"/>
          <w:szCs w:val="24"/>
          <w:shd w:val="clear" w:color="auto" w:fill="FFFFFF"/>
          <w:lang w:val="nl-NL"/>
        </w:rPr>
        <w:t xml:space="preserve">ô thí nghiệm là </w:t>
      </w:r>
      <w:r w:rsidR="00210287" w:rsidRPr="001B4228">
        <w:rPr>
          <w:rFonts w:ascii="Times New Roman" w:hAnsi="Times New Roman"/>
          <w:sz w:val="24"/>
          <w:szCs w:val="24"/>
          <w:shd w:val="clear" w:color="auto" w:fill="FFFFFF"/>
          <w:lang w:val="nl-NL"/>
        </w:rPr>
        <w:t>3</w:t>
      </w:r>
      <w:r w:rsidR="00385D32" w:rsidRPr="001B4228">
        <w:rPr>
          <w:rFonts w:ascii="Times New Roman" w:hAnsi="Times New Roman"/>
          <w:sz w:val="24"/>
          <w:szCs w:val="24"/>
          <w:shd w:val="clear" w:color="auto" w:fill="FFFFFF"/>
          <w:lang w:val="nl-NL"/>
        </w:rPr>
        <w:t>0 m</w:t>
      </w:r>
      <w:r w:rsidR="00385D32" w:rsidRPr="001B4228">
        <w:rPr>
          <w:rFonts w:ascii="Times New Roman" w:hAnsi="Times New Roman"/>
          <w:sz w:val="24"/>
          <w:szCs w:val="24"/>
          <w:shd w:val="clear" w:color="auto" w:fill="FFFFFF"/>
          <w:vertAlign w:val="superscript"/>
          <w:lang w:val="nl-NL"/>
        </w:rPr>
        <w:t>2</w:t>
      </w:r>
      <w:r w:rsidR="00385D32" w:rsidRPr="001B4228">
        <w:rPr>
          <w:rFonts w:ascii="Times New Roman" w:hAnsi="Times New Roman"/>
          <w:sz w:val="24"/>
          <w:szCs w:val="24"/>
          <w:shd w:val="clear" w:color="auto" w:fill="FFFFFF"/>
          <w:lang w:val="nl-NL"/>
        </w:rPr>
        <w:t>.</w:t>
      </w:r>
      <w:r w:rsidR="00385D32" w:rsidRPr="001B4228">
        <w:rPr>
          <w:rFonts w:ascii="Times New Roman" w:hAnsi="Times New Roman"/>
          <w:sz w:val="24"/>
          <w:szCs w:val="24"/>
          <w:lang w:val="nl-NL" w:eastAsia="zh-CN"/>
        </w:rPr>
        <w:t xml:space="preserve"> Tổng diện tích ruộng thí nghiệm </w:t>
      </w:r>
      <w:r w:rsidR="00210287" w:rsidRPr="001B4228">
        <w:rPr>
          <w:rFonts w:ascii="Times New Roman" w:hAnsi="Times New Roman"/>
          <w:sz w:val="24"/>
          <w:szCs w:val="24"/>
          <w:lang w:val="nl-NL" w:eastAsia="zh-CN"/>
        </w:rPr>
        <w:t>500</w:t>
      </w:r>
      <w:r w:rsidR="00385D32" w:rsidRPr="001B4228">
        <w:rPr>
          <w:rFonts w:ascii="Times New Roman" w:hAnsi="Times New Roman"/>
          <w:sz w:val="24"/>
          <w:szCs w:val="24"/>
          <w:lang w:val="nl-NL" w:eastAsia="zh-CN"/>
        </w:rPr>
        <w:t xml:space="preserve"> </w:t>
      </w:r>
      <w:r w:rsidR="00385D32" w:rsidRPr="001B4228">
        <w:rPr>
          <w:rFonts w:ascii="Times New Roman" w:hAnsi="Times New Roman"/>
          <w:sz w:val="24"/>
          <w:szCs w:val="24"/>
          <w:lang w:val="nl-NL"/>
        </w:rPr>
        <w:t>m</w:t>
      </w:r>
      <w:r w:rsidR="00385D32" w:rsidRPr="001B4228">
        <w:rPr>
          <w:rFonts w:ascii="Times New Roman" w:hAnsi="Times New Roman"/>
          <w:sz w:val="24"/>
          <w:szCs w:val="24"/>
          <w:vertAlign w:val="superscript"/>
          <w:lang w:val="nl-NL"/>
        </w:rPr>
        <w:t>2</w:t>
      </w:r>
      <w:r w:rsidR="00385D32" w:rsidRPr="001B4228">
        <w:rPr>
          <w:rFonts w:ascii="Times New Roman" w:hAnsi="Times New Roman"/>
          <w:sz w:val="24"/>
          <w:szCs w:val="24"/>
          <w:lang w:val="nl-NL"/>
        </w:rPr>
        <w:t>, kể cả dãy bảo vệ.</w:t>
      </w:r>
    </w:p>
    <w:p w14:paraId="72ADF6DF" w14:textId="033CA1FA" w:rsidR="00C25AF0" w:rsidRPr="001B4228" w:rsidRDefault="00557A77" w:rsidP="00AA0FAF">
      <w:pPr>
        <w:pStyle w:val="33"/>
        <w:spacing w:after="120"/>
        <w:ind w:firstLine="567"/>
        <w:rPr>
          <w:b w:val="0"/>
          <w:i w:val="0"/>
          <w:color w:val="auto"/>
          <w:sz w:val="24"/>
          <w:szCs w:val="24"/>
          <w:lang w:val="en-US"/>
        </w:rPr>
      </w:pPr>
      <w:r w:rsidRPr="001B4228">
        <w:rPr>
          <w:b w:val="0"/>
          <w:i w:val="0"/>
          <w:iCs/>
          <w:color w:val="auto"/>
          <w:sz w:val="24"/>
          <w:szCs w:val="24"/>
          <w:lang w:val="en-US"/>
        </w:rPr>
        <w:t xml:space="preserve">Các công thức thí nghiệm được bố trí trên nền bón: </w:t>
      </w:r>
      <w:r w:rsidR="00F5232E" w:rsidRPr="001B4228">
        <w:rPr>
          <w:b w:val="0"/>
          <w:i w:val="0"/>
          <w:color w:val="auto"/>
          <w:sz w:val="24"/>
          <w:szCs w:val="24"/>
        </w:rPr>
        <w:t>300</w:t>
      </w:r>
      <w:r w:rsidRPr="001B4228">
        <w:rPr>
          <w:b w:val="0"/>
          <w:i w:val="0"/>
          <w:color w:val="auto"/>
          <w:sz w:val="24"/>
          <w:szCs w:val="24"/>
        </w:rPr>
        <w:t xml:space="preserve"> kg vôi + 10 tấn phân chuồng + 100 kg N (</w:t>
      </w:r>
      <w:r w:rsidRPr="001B4228">
        <w:rPr>
          <w:b w:val="0"/>
          <w:i w:val="0"/>
          <w:color w:val="auto"/>
          <w:sz w:val="24"/>
          <w:szCs w:val="24"/>
          <w:lang w:val="en-US"/>
        </w:rPr>
        <w:t xml:space="preserve">các dạng phân đạm </w:t>
      </w:r>
      <w:proofErr w:type="gramStart"/>
      <w:r w:rsidRPr="001B4228">
        <w:rPr>
          <w:b w:val="0"/>
          <w:i w:val="0"/>
          <w:color w:val="auto"/>
          <w:sz w:val="24"/>
          <w:szCs w:val="24"/>
          <w:lang w:val="en-US"/>
        </w:rPr>
        <w:t>theo</w:t>
      </w:r>
      <w:proofErr w:type="gramEnd"/>
      <w:r w:rsidRPr="001B4228">
        <w:rPr>
          <w:b w:val="0"/>
          <w:i w:val="0"/>
          <w:color w:val="auto"/>
          <w:sz w:val="24"/>
          <w:szCs w:val="24"/>
          <w:lang w:val="en-US"/>
        </w:rPr>
        <w:t xml:space="preserve"> thứ tự ở bảng 1</w:t>
      </w:r>
      <w:r w:rsidRPr="001B4228">
        <w:rPr>
          <w:b w:val="0"/>
          <w:i w:val="0"/>
          <w:color w:val="auto"/>
          <w:sz w:val="24"/>
          <w:szCs w:val="24"/>
        </w:rPr>
        <w:t>) + 90 kg P</w:t>
      </w:r>
      <w:r w:rsidRPr="001B4228">
        <w:rPr>
          <w:b w:val="0"/>
          <w:i w:val="0"/>
          <w:color w:val="auto"/>
          <w:sz w:val="24"/>
          <w:szCs w:val="24"/>
          <w:vertAlign w:val="subscript"/>
        </w:rPr>
        <w:t>2</w:t>
      </w:r>
      <w:r w:rsidRPr="001B4228">
        <w:rPr>
          <w:b w:val="0"/>
          <w:i w:val="0"/>
          <w:color w:val="auto"/>
          <w:sz w:val="24"/>
          <w:szCs w:val="24"/>
        </w:rPr>
        <w:t>O</w:t>
      </w:r>
      <w:r w:rsidRPr="001B4228">
        <w:rPr>
          <w:b w:val="0"/>
          <w:i w:val="0"/>
          <w:color w:val="auto"/>
          <w:sz w:val="24"/>
          <w:szCs w:val="24"/>
          <w:vertAlign w:val="subscript"/>
        </w:rPr>
        <w:t>5</w:t>
      </w:r>
      <w:r w:rsidRPr="001B4228">
        <w:rPr>
          <w:b w:val="0"/>
          <w:i w:val="0"/>
          <w:color w:val="auto"/>
          <w:sz w:val="24"/>
          <w:szCs w:val="24"/>
        </w:rPr>
        <w:t xml:space="preserve"> + 60 kg K</w:t>
      </w:r>
      <w:r w:rsidRPr="001B4228">
        <w:rPr>
          <w:b w:val="0"/>
          <w:i w:val="0"/>
          <w:color w:val="auto"/>
          <w:sz w:val="24"/>
          <w:szCs w:val="24"/>
          <w:vertAlign w:val="subscript"/>
        </w:rPr>
        <w:t>2</w:t>
      </w:r>
      <w:r w:rsidRPr="001B4228">
        <w:rPr>
          <w:b w:val="0"/>
          <w:i w:val="0"/>
          <w:color w:val="auto"/>
          <w:sz w:val="24"/>
          <w:szCs w:val="24"/>
        </w:rPr>
        <w:t>O</w:t>
      </w:r>
      <w:r w:rsidRPr="001B4228">
        <w:rPr>
          <w:b w:val="0"/>
          <w:i w:val="0"/>
          <w:color w:val="auto"/>
          <w:sz w:val="24"/>
          <w:szCs w:val="24"/>
          <w:lang w:val="en-US"/>
        </w:rPr>
        <w:t>/ha</w:t>
      </w:r>
    </w:p>
    <w:p w14:paraId="12FD7112" w14:textId="77777777" w:rsidR="00164D62" w:rsidRPr="001B4228" w:rsidRDefault="00164D62" w:rsidP="00AA0FAF">
      <w:pPr>
        <w:widowControl w:val="0"/>
        <w:tabs>
          <w:tab w:val="right" w:pos="709"/>
          <w:tab w:val="right" w:pos="993"/>
        </w:tabs>
        <w:spacing w:before="120" w:after="120" w:line="288" w:lineRule="auto"/>
        <w:rPr>
          <w:rFonts w:ascii="Times New Roman" w:eastAsia="MS Mincho" w:hAnsi="Times New Roman" w:cs="Times New Roman"/>
          <w:b/>
          <w:sz w:val="24"/>
          <w:szCs w:val="24"/>
          <w:lang w:val="nl-NL"/>
        </w:rPr>
      </w:pPr>
      <w:r w:rsidRPr="001B4228">
        <w:rPr>
          <w:rFonts w:ascii="Times New Roman" w:hAnsi="Times New Roman" w:cs="Times New Roman"/>
          <w:b/>
          <w:sz w:val="24"/>
          <w:szCs w:val="24"/>
        </w:rPr>
        <w:t>2.3.</w:t>
      </w:r>
      <w:r w:rsidRPr="001B4228">
        <w:rPr>
          <w:rFonts w:ascii="Times New Roman" w:hAnsi="Times New Roman" w:cs="Times New Roman"/>
          <w:b/>
          <w:i/>
          <w:sz w:val="24"/>
          <w:szCs w:val="24"/>
        </w:rPr>
        <w:t xml:space="preserve"> </w:t>
      </w:r>
      <w:r w:rsidRPr="001B4228">
        <w:rPr>
          <w:rFonts w:ascii="Times New Roman" w:hAnsi="Times New Roman" w:cs="Times New Roman"/>
          <w:b/>
          <w:sz w:val="24"/>
          <w:szCs w:val="24"/>
          <w:shd w:val="clear" w:color="auto" w:fill="FFFFFF"/>
          <w:lang w:val="nl-NL"/>
        </w:rPr>
        <w:t xml:space="preserve">Các chỉ tiêu và phương pháp </w:t>
      </w:r>
      <w:proofErr w:type="gramStart"/>
      <w:r w:rsidRPr="001B4228">
        <w:rPr>
          <w:rFonts w:ascii="Times New Roman" w:hAnsi="Times New Roman" w:cs="Times New Roman"/>
          <w:b/>
          <w:sz w:val="24"/>
          <w:szCs w:val="24"/>
          <w:shd w:val="clear" w:color="auto" w:fill="FFFFFF"/>
          <w:lang w:val="nl-NL"/>
        </w:rPr>
        <w:t>theo</w:t>
      </w:r>
      <w:proofErr w:type="gramEnd"/>
      <w:r w:rsidRPr="001B4228">
        <w:rPr>
          <w:rFonts w:ascii="Times New Roman" w:hAnsi="Times New Roman" w:cs="Times New Roman"/>
          <w:b/>
          <w:sz w:val="24"/>
          <w:szCs w:val="24"/>
          <w:shd w:val="clear" w:color="auto" w:fill="FFFFFF"/>
          <w:lang w:val="nl-NL"/>
        </w:rPr>
        <w:t xml:space="preserve"> dõi</w:t>
      </w:r>
    </w:p>
    <w:p w14:paraId="0E872A1F" w14:textId="3711C267" w:rsidR="00103A6C" w:rsidRPr="001B4228" w:rsidRDefault="00D15C1C" w:rsidP="00AA0FAF">
      <w:pPr>
        <w:pStyle w:val="33"/>
        <w:spacing w:after="120"/>
        <w:ind w:firstLine="567"/>
        <w:rPr>
          <w:b w:val="0"/>
          <w:i w:val="0"/>
          <w:color w:val="auto"/>
          <w:sz w:val="24"/>
          <w:szCs w:val="24"/>
          <w:lang w:val="en-US"/>
        </w:rPr>
      </w:pPr>
      <w:r w:rsidRPr="001B4228">
        <w:rPr>
          <w:b w:val="0"/>
          <w:color w:val="auto"/>
          <w:sz w:val="24"/>
          <w:szCs w:val="24"/>
          <w:lang w:val="en-US"/>
        </w:rPr>
        <w:t xml:space="preserve">Chỉ tiêu về </w:t>
      </w:r>
      <w:r w:rsidR="006C4C13" w:rsidRPr="001B4228">
        <w:rPr>
          <w:b w:val="0"/>
          <w:color w:val="auto"/>
          <w:sz w:val="24"/>
          <w:szCs w:val="24"/>
          <w:lang w:val="en-US"/>
        </w:rPr>
        <w:t>sinh trưởng</w:t>
      </w:r>
      <w:r w:rsidR="008F3BDC" w:rsidRPr="001B4228">
        <w:rPr>
          <w:b w:val="0"/>
          <w:color w:val="auto"/>
          <w:sz w:val="24"/>
          <w:szCs w:val="24"/>
          <w:lang w:val="en-US"/>
        </w:rPr>
        <w:t xml:space="preserve">: </w:t>
      </w:r>
      <w:r w:rsidR="00B62129" w:rsidRPr="001B4228">
        <w:rPr>
          <w:b w:val="0"/>
          <w:i w:val="0"/>
          <w:color w:val="auto"/>
          <w:sz w:val="24"/>
          <w:szCs w:val="24"/>
          <w:lang w:val="en-US"/>
        </w:rPr>
        <w:t xml:space="preserve">Mỗi chỉ tiêu </w:t>
      </w:r>
      <w:proofErr w:type="gramStart"/>
      <w:r w:rsidR="00B62129" w:rsidRPr="001B4228">
        <w:rPr>
          <w:b w:val="0"/>
          <w:i w:val="0"/>
          <w:color w:val="auto"/>
          <w:sz w:val="24"/>
          <w:szCs w:val="24"/>
          <w:lang w:val="en-US"/>
        </w:rPr>
        <w:t>theo</w:t>
      </w:r>
      <w:proofErr w:type="gramEnd"/>
      <w:r w:rsidR="00B62129" w:rsidRPr="001B4228">
        <w:rPr>
          <w:b w:val="0"/>
          <w:i w:val="0"/>
          <w:color w:val="auto"/>
          <w:sz w:val="24"/>
          <w:szCs w:val="24"/>
          <w:lang w:val="en-US"/>
        </w:rPr>
        <w:t xml:space="preserve"> dõi 10 cây/ ô, định kỳ theo dõi 5 ngày/lần</w:t>
      </w:r>
    </w:p>
    <w:p w14:paraId="127AF414" w14:textId="59AD09AA" w:rsidR="00103A6C" w:rsidRPr="001B4228" w:rsidRDefault="00103A6C" w:rsidP="00580B04">
      <w:pPr>
        <w:pStyle w:val="33"/>
        <w:spacing w:after="120"/>
        <w:rPr>
          <w:b w:val="0"/>
          <w:i w:val="0"/>
          <w:color w:val="auto"/>
          <w:sz w:val="24"/>
          <w:szCs w:val="24"/>
          <w:lang w:val="en-US"/>
        </w:rPr>
      </w:pPr>
      <w:r w:rsidRPr="001B4228">
        <w:rPr>
          <w:b w:val="0"/>
          <w:color w:val="auto"/>
          <w:sz w:val="24"/>
          <w:szCs w:val="24"/>
          <w:lang w:val="en-US"/>
        </w:rPr>
        <w:t xml:space="preserve">+ </w:t>
      </w:r>
      <w:r w:rsidR="005F6A17" w:rsidRPr="001B4228">
        <w:rPr>
          <w:b w:val="0"/>
          <w:i w:val="0"/>
          <w:color w:val="auto"/>
          <w:sz w:val="24"/>
          <w:szCs w:val="24"/>
          <w:lang w:val="en-US"/>
        </w:rPr>
        <w:t>Số lá</w:t>
      </w:r>
      <w:r w:rsidR="00D238F6" w:rsidRPr="001B4228">
        <w:rPr>
          <w:b w:val="0"/>
          <w:i w:val="0"/>
          <w:color w:val="auto"/>
          <w:sz w:val="24"/>
          <w:szCs w:val="24"/>
          <w:lang w:val="en-US"/>
        </w:rPr>
        <w:t>/cây</w:t>
      </w:r>
      <w:r w:rsidRPr="001B4228">
        <w:rPr>
          <w:b w:val="0"/>
          <w:i w:val="0"/>
          <w:color w:val="auto"/>
          <w:sz w:val="24"/>
          <w:szCs w:val="24"/>
          <w:lang w:val="en-US"/>
        </w:rPr>
        <w:t xml:space="preserve">: </w:t>
      </w:r>
      <w:r w:rsidR="00D238F6" w:rsidRPr="001B4228">
        <w:rPr>
          <w:b w:val="0"/>
          <w:i w:val="0"/>
          <w:color w:val="auto"/>
          <w:sz w:val="24"/>
          <w:szCs w:val="24"/>
          <w:lang w:val="en-US"/>
        </w:rPr>
        <w:t xml:space="preserve">Được tiến hành đo sau khi cải bắt đầu bén rể hồi xanh, </w:t>
      </w:r>
      <w:r w:rsidR="008F05E0" w:rsidRPr="001B4228">
        <w:rPr>
          <w:b w:val="0"/>
          <w:i w:val="0"/>
          <w:color w:val="auto"/>
          <w:sz w:val="24"/>
          <w:szCs w:val="24"/>
          <w:lang w:val="en-US"/>
        </w:rPr>
        <w:t>số lá được xác định khi cây có 2 lá thật.</w:t>
      </w:r>
    </w:p>
    <w:p w14:paraId="6AA87CD0" w14:textId="3BD57A27" w:rsidR="00EB167F" w:rsidRPr="00580B04" w:rsidRDefault="00103A6C" w:rsidP="00580B04">
      <w:pPr>
        <w:pStyle w:val="33"/>
        <w:spacing w:after="120"/>
        <w:rPr>
          <w:b w:val="0"/>
          <w:i w:val="0"/>
          <w:color w:val="auto"/>
          <w:spacing w:val="-6"/>
          <w:sz w:val="24"/>
          <w:szCs w:val="24"/>
          <w:lang w:val="en-US"/>
        </w:rPr>
      </w:pPr>
      <w:r w:rsidRPr="00580B04">
        <w:rPr>
          <w:b w:val="0"/>
          <w:i w:val="0"/>
          <w:color w:val="auto"/>
          <w:spacing w:val="-6"/>
          <w:sz w:val="24"/>
          <w:szCs w:val="24"/>
          <w:lang w:val="en-US"/>
        </w:rPr>
        <w:t>+ Đ</w:t>
      </w:r>
      <w:r w:rsidR="005F6A17" w:rsidRPr="00580B04">
        <w:rPr>
          <w:b w:val="0"/>
          <w:i w:val="0"/>
          <w:color w:val="auto"/>
          <w:spacing w:val="-6"/>
          <w:sz w:val="24"/>
          <w:szCs w:val="24"/>
          <w:lang w:val="en-US"/>
        </w:rPr>
        <w:t>ường kính tán</w:t>
      </w:r>
      <w:r w:rsidRPr="00580B04">
        <w:rPr>
          <w:b w:val="0"/>
          <w:i w:val="0"/>
          <w:color w:val="auto"/>
          <w:spacing w:val="-6"/>
          <w:sz w:val="24"/>
          <w:szCs w:val="24"/>
          <w:lang w:val="en-US"/>
        </w:rPr>
        <w:t xml:space="preserve">: </w:t>
      </w:r>
      <w:r w:rsidR="00884455" w:rsidRPr="00580B04">
        <w:rPr>
          <w:b w:val="0"/>
          <w:i w:val="0"/>
          <w:color w:val="auto"/>
          <w:spacing w:val="-6"/>
          <w:sz w:val="24"/>
          <w:szCs w:val="24"/>
          <w:lang w:val="en-US"/>
        </w:rPr>
        <w:t xml:space="preserve">Được tiến hành đo sau khi cải bắt đầu bén rể hồi </w:t>
      </w:r>
      <w:proofErr w:type="gramStart"/>
      <w:r w:rsidR="00884455" w:rsidRPr="00580B04">
        <w:rPr>
          <w:b w:val="0"/>
          <w:i w:val="0"/>
          <w:color w:val="auto"/>
          <w:spacing w:val="-6"/>
          <w:sz w:val="24"/>
          <w:szCs w:val="24"/>
          <w:lang w:val="en-US"/>
        </w:rPr>
        <w:t>xanh,</w:t>
      </w:r>
      <w:proofErr w:type="gramEnd"/>
      <w:r w:rsidR="00884455" w:rsidRPr="00580B04">
        <w:rPr>
          <w:b w:val="0"/>
          <w:i w:val="0"/>
          <w:color w:val="auto"/>
          <w:spacing w:val="-6"/>
          <w:sz w:val="24"/>
          <w:szCs w:val="24"/>
          <w:lang w:val="en-US"/>
        </w:rPr>
        <w:t xml:space="preserve"> đ</w:t>
      </w:r>
      <w:r w:rsidRPr="00580B04">
        <w:rPr>
          <w:b w:val="0"/>
          <w:i w:val="0"/>
          <w:color w:val="auto"/>
          <w:spacing w:val="-6"/>
          <w:sz w:val="24"/>
          <w:szCs w:val="24"/>
          <w:lang w:val="en-US"/>
        </w:rPr>
        <w:t>o phần rộng nhất của tán cây</w:t>
      </w:r>
      <w:r w:rsidR="001C45BA" w:rsidRPr="00580B04">
        <w:rPr>
          <w:b w:val="0"/>
          <w:i w:val="0"/>
          <w:color w:val="auto"/>
          <w:spacing w:val="-6"/>
          <w:sz w:val="24"/>
          <w:szCs w:val="24"/>
          <w:lang w:val="en-US"/>
        </w:rPr>
        <w:t>.</w:t>
      </w:r>
    </w:p>
    <w:p w14:paraId="5499C73A" w14:textId="5EAC48D5" w:rsidR="009D6DAD" w:rsidRPr="00580B04" w:rsidRDefault="009D6DAD" w:rsidP="00AA0FAF">
      <w:pPr>
        <w:widowControl w:val="0"/>
        <w:spacing w:before="120" w:after="120" w:line="288" w:lineRule="auto"/>
        <w:rPr>
          <w:rFonts w:ascii="Times New Roman" w:hAnsi="Times New Roman" w:cs="Times New Roman"/>
          <w:spacing w:val="-4"/>
          <w:sz w:val="24"/>
          <w:szCs w:val="24"/>
        </w:rPr>
      </w:pPr>
      <w:r w:rsidRPr="00580B04">
        <w:rPr>
          <w:rFonts w:ascii="Times New Roman" w:hAnsi="Times New Roman" w:cs="Times New Roman"/>
          <w:spacing w:val="-4"/>
          <w:sz w:val="24"/>
          <w:szCs w:val="24"/>
        </w:rPr>
        <w:t>+ Trọng lượng tư</w:t>
      </w:r>
      <w:r w:rsidRPr="00580B04">
        <w:rPr>
          <w:rFonts w:ascii="Times New Roman" w:hAnsi="Times New Roman" w:cs="Times New Roman"/>
          <w:spacing w:val="-4"/>
          <w:sz w:val="24"/>
          <w:szCs w:val="24"/>
          <w:lang w:val="vi-VN"/>
        </w:rPr>
        <w:t>ơ</w:t>
      </w:r>
      <w:r w:rsidRPr="00580B04">
        <w:rPr>
          <w:rFonts w:ascii="Times New Roman" w:hAnsi="Times New Roman" w:cs="Times New Roman"/>
          <w:spacing w:val="-4"/>
          <w:sz w:val="24"/>
          <w:szCs w:val="24"/>
        </w:rPr>
        <w:t xml:space="preserve">i/cây (g): </w:t>
      </w:r>
      <w:r w:rsidR="00453CC2" w:rsidRPr="00580B04">
        <w:rPr>
          <w:rFonts w:ascii="Times New Roman" w:hAnsi="Times New Roman" w:cs="Times New Roman"/>
          <w:spacing w:val="-4"/>
          <w:sz w:val="24"/>
          <w:szCs w:val="24"/>
        </w:rPr>
        <w:t>Nhổ</w:t>
      </w:r>
      <w:r w:rsidRPr="00580B04">
        <w:rPr>
          <w:rFonts w:ascii="Times New Roman" w:hAnsi="Times New Roman" w:cs="Times New Roman"/>
          <w:spacing w:val="-4"/>
          <w:sz w:val="24"/>
          <w:szCs w:val="24"/>
        </w:rPr>
        <w:t xml:space="preserve"> toàn </w:t>
      </w:r>
      <w:r w:rsidR="00453CC2" w:rsidRPr="00580B04">
        <w:rPr>
          <w:rFonts w:ascii="Times New Roman" w:hAnsi="Times New Roman" w:cs="Times New Roman"/>
          <w:spacing w:val="-4"/>
          <w:sz w:val="24"/>
          <w:szCs w:val="24"/>
        </w:rPr>
        <w:t>cây</w:t>
      </w:r>
      <w:r w:rsidRPr="00580B04">
        <w:rPr>
          <w:rFonts w:ascii="Times New Roman" w:hAnsi="Times New Roman" w:cs="Times New Roman"/>
          <w:spacing w:val="-4"/>
          <w:sz w:val="24"/>
          <w:szCs w:val="24"/>
        </w:rPr>
        <w:t xml:space="preserve"> đem rửa sạch đấ</w:t>
      </w:r>
      <w:r w:rsidR="00453CC2" w:rsidRPr="00580B04">
        <w:rPr>
          <w:rFonts w:ascii="Times New Roman" w:hAnsi="Times New Roman" w:cs="Times New Roman"/>
          <w:spacing w:val="-4"/>
          <w:sz w:val="24"/>
          <w:szCs w:val="24"/>
        </w:rPr>
        <w:t>t, dùng</w:t>
      </w:r>
      <w:r w:rsidRPr="00580B04">
        <w:rPr>
          <w:rFonts w:ascii="Times New Roman" w:hAnsi="Times New Roman" w:cs="Times New Roman"/>
          <w:spacing w:val="-4"/>
          <w:sz w:val="24"/>
          <w:szCs w:val="24"/>
        </w:rPr>
        <w:t xml:space="preserve"> giấy </w:t>
      </w:r>
      <w:proofErr w:type="gramStart"/>
      <w:r w:rsidRPr="00580B04">
        <w:rPr>
          <w:rFonts w:ascii="Times New Roman" w:hAnsi="Times New Roman" w:cs="Times New Roman"/>
          <w:spacing w:val="-4"/>
          <w:sz w:val="24"/>
          <w:szCs w:val="24"/>
        </w:rPr>
        <w:t>ăn</w:t>
      </w:r>
      <w:proofErr w:type="gramEnd"/>
      <w:r w:rsidRPr="00580B04">
        <w:rPr>
          <w:rFonts w:ascii="Times New Roman" w:hAnsi="Times New Roman" w:cs="Times New Roman"/>
          <w:spacing w:val="-4"/>
          <w:sz w:val="24"/>
          <w:szCs w:val="24"/>
        </w:rPr>
        <w:t xml:space="preserve"> thấm khô nướ</w:t>
      </w:r>
      <w:r w:rsidR="0088263E" w:rsidRPr="00580B04">
        <w:rPr>
          <w:rFonts w:ascii="Times New Roman" w:hAnsi="Times New Roman" w:cs="Times New Roman"/>
          <w:spacing w:val="-4"/>
          <w:sz w:val="24"/>
          <w:szCs w:val="24"/>
        </w:rPr>
        <w:t xml:space="preserve">c </w:t>
      </w:r>
      <w:r w:rsidRPr="00580B04">
        <w:rPr>
          <w:rFonts w:ascii="Times New Roman" w:hAnsi="Times New Roman" w:cs="Times New Roman"/>
          <w:spacing w:val="-4"/>
          <w:sz w:val="24"/>
          <w:szCs w:val="24"/>
        </w:rPr>
        <w:t xml:space="preserve">rồi đem cân </w:t>
      </w:r>
    </w:p>
    <w:p w14:paraId="2A7CD1DD" w14:textId="01DF0459" w:rsidR="009D6DAD" w:rsidRPr="001B4228" w:rsidRDefault="009D6DAD" w:rsidP="00AA0FAF">
      <w:pPr>
        <w:widowControl w:val="0"/>
        <w:spacing w:before="120" w:after="120" w:line="288" w:lineRule="auto"/>
        <w:rPr>
          <w:rFonts w:ascii="Times New Roman" w:hAnsi="Times New Roman" w:cs="Times New Roman"/>
          <w:sz w:val="24"/>
          <w:szCs w:val="24"/>
          <w:lang w:val="vi-VN"/>
        </w:rPr>
      </w:pPr>
      <w:r w:rsidRPr="001B4228">
        <w:rPr>
          <w:rFonts w:ascii="Times New Roman" w:hAnsi="Times New Roman" w:cs="Times New Roman"/>
          <w:sz w:val="24"/>
          <w:szCs w:val="24"/>
        </w:rPr>
        <w:t>+ Trọng lượng khô/cây (g): Sau khi cân trọng lượng tươi, đem sấy ở nhiệt đ</w:t>
      </w:r>
      <w:r w:rsidR="0088263E" w:rsidRPr="001B4228">
        <w:rPr>
          <w:rFonts w:ascii="Times New Roman" w:hAnsi="Times New Roman" w:cs="Times New Roman"/>
          <w:sz w:val="24"/>
          <w:szCs w:val="24"/>
        </w:rPr>
        <w:t>ộ</w:t>
      </w:r>
      <w:r w:rsidRPr="001B4228">
        <w:rPr>
          <w:rFonts w:ascii="Times New Roman" w:hAnsi="Times New Roman" w:cs="Times New Roman"/>
          <w:sz w:val="24"/>
          <w:szCs w:val="24"/>
        </w:rPr>
        <w:t xml:space="preserve"> 105</w:t>
      </w:r>
      <w:r w:rsidRPr="001B4228">
        <w:rPr>
          <w:rFonts w:ascii="Times New Roman" w:hAnsi="Times New Roman" w:cs="Times New Roman"/>
          <w:sz w:val="24"/>
          <w:szCs w:val="24"/>
          <w:vertAlign w:val="superscript"/>
        </w:rPr>
        <w:t>0</w:t>
      </w:r>
      <w:r w:rsidRPr="001B4228">
        <w:rPr>
          <w:rFonts w:ascii="Times New Roman" w:hAnsi="Times New Roman" w:cs="Times New Roman"/>
          <w:sz w:val="24"/>
          <w:szCs w:val="24"/>
        </w:rPr>
        <w:t>C đến khi trọng lượng không đ</w:t>
      </w:r>
      <w:r w:rsidR="0088263E" w:rsidRPr="001B4228">
        <w:rPr>
          <w:rFonts w:ascii="Times New Roman" w:hAnsi="Times New Roman" w:cs="Times New Roman"/>
          <w:sz w:val="24"/>
          <w:szCs w:val="24"/>
        </w:rPr>
        <w:t>ổ</w:t>
      </w:r>
      <w:r w:rsidRPr="001B4228">
        <w:rPr>
          <w:rFonts w:ascii="Times New Roman" w:hAnsi="Times New Roman" w:cs="Times New Roman"/>
          <w:sz w:val="24"/>
          <w:szCs w:val="24"/>
        </w:rPr>
        <w:t>i, tiế</w:t>
      </w:r>
      <w:r w:rsidR="0088263E" w:rsidRPr="001B4228">
        <w:rPr>
          <w:rFonts w:ascii="Times New Roman" w:hAnsi="Times New Roman" w:cs="Times New Roman"/>
          <w:sz w:val="24"/>
          <w:szCs w:val="24"/>
        </w:rPr>
        <w:t>n hành cân.</w:t>
      </w:r>
    </w:p>
    <w:p w14:paraId="3AAD8634" w14:textId="350E0CDE" w:rsidR="009D6DAD" w:rsidRPr="001B4228" w:rsidRDefault="001632D2" w:rsidP="00580B04">
      <w:pPr>
        <w:widowControl w:val="0"/>
        <w:spacing w:before="120" w:after="120" w:line="288" w:lineRule="auto"/>
        <w:rPr>
          <w:rFonts w:ascii="Times New Roman" w:hAnsi="Times New Roman" w:cs="Times New Roman"/>
          <w:sz w:val="24"/>
          <w:szCs w:val="24"/>
          <w:lang w:val="vi-VN"/>
        </w:rPr>
      </w:pPr>
      <w:r w:rsidRPr="001B4228">
        <w:rPr>
          <w:szCs w:val="28"/>
        </w:rPr>
        <w:t xml:space="preserve"> </w:t>
      </w:r>
      <w:r w:rsidRPr="001B4228">
        <w:rPr>
          <w:rFonts w:ascii="Times New Roman" w:hAnsi="Times New Roman" w:cs="Times New Roman"/>
          <w:sz w:val="24"/>
          <w:szCs w:val="24"/>
        </w:rPr>
        <w:t xml:space="preserve">+ Tỷ lệ hợp chất khô (%) = </w:t>
      </w:r>
      <w:r w:rsidR="009B0FC7" w:rsidRPr="001B4228">
        <w:rPr>
          <w:rFonts w:ascii="Times New Roman" w:hAnsi="Times New Roman" w:cs="Times New Roman"/>
          <w:sz w:val="24"/>
          <w:szCs w:val="24"/>
        </w:rPr>
        <w:t>(Khối lượng khô/khối lượ</w:t>
      </w:r>
      <w:r w:rsidR="00A5177F" w:rsidRPr="001B4228">
        <w:rPr>
          <w:rFonts w:ascii="Times New Roman" w:hAnsi="Times New Roman" w:cs="Times New Roman"/>
          <w:sz w:val="24"/>
          <w:szCs w:val="24"/>
        </w:rPr>
        <w:t xml:space="preserve">ng tươi) x </w:t>
      </w:r>
      <w:r w:rsidR="009B0FC7" w:rsidRPr="001B4228">
        <w:rPr>
          <w:rFonts w:ascii="Times New Roman" w:hAnsi="Times New Roman" w:cs="Times New Roman"/>
          <w:sz w:val="24"/>
          <w:szCs w:val="24"/>
        </w:rPr>
        <w:t>100</w:t>
      </w:r>
      <w:r w:rsidR="009D6DAD" w:rsidRPr="001B4228">
        <w:rPr>
          <w:rFonts w:ascii="Times New Roman" w:hAnsi="Times New Roman" w:cs="Times New Roman"/>
          <w:sz w:val="24"/>
          <w:szCs w:val="24"/>
        </w:rPr>
        <w:t xml:space="preserve">                                                            </w:t>
      </w:r>
    </w:p>
    <w:p w14:paraId="0041F4DC" w14:textId="3D521EF3" w:rsidR="006129BD" w:rsidRPr="001B4228" w:rsidRDefault="00A5177F" w:rsidP="00580B04">
      <w:pPr>
        <w:pStyle w:val="33"/>
        <w:spacing w:after="120"/>
        <w:rPr>
          <w:b w:val="0"/>
          <w:i w:val="0"/>
          <w:color w:val="auto"/>
          <w:sz w:val="24"/>
          <w:szCs w:val="24"/>
          <w:lang w:val="en-US"/>
        </w:rPr>
      </w:pPr>
      <w:r w:rsidRPr="001B4228">
        <w:rPr>
          <w:b w:val="0"/>
          <w:i w:val="0"/>
          <w:color w:val="auto"/>
          <w:sz w:val="24"/>
          <w:szCs w:val="24"/>
          <w:lang w:val="en-US"/>
        </w:rPr>
        <w:t xml:space="preserve">+ </w:t>
      </w:r>
      <w:r w:rsidR="006129BD" w:rsidRPr="001B4228">
        <w:rPr>
          <w:b w:val="0"/>
          <w:i w:val="0"/>
          <w:color w:val="auto"/>
          <w:sz w:val="24"/>
          <w:szCs w:val="24"/>
          <w:lang w:val="en-US"/>
        </w:rPr>
        <w:t>N</w:t>
      </w:r>
      <w:r w:rsidR="005F6A17" w:rsidRPr="001B4228">
        <w:rPr>
          <w:b w:val="0"/>
          <w:i w:val="0"/>
          <w:color w:val="auto"/>
          <w:sz w:val="24"/>
          <w:szCs w:val="24"/>
          <w:lang w:val="en-US"/>
        </w:rPr>
        <w:t>ăng suất lý thuyế</w:t>
      </w:r>
      <w:r w:rsidR="00D238F6" w:rsidRPr="001B4228">
        <w:rPr>
          <w:b w:val="0"/>
          <w:i w:val="0"/>
          <w:color w:val="auto"/>
          <w:sz w:val="24"/>
          <w:szCs w:val="24"/>
          <w:lang w:val="en-US"/>
        </w:rPr>
        <w:t xml:space="preserve">t (tấn/ha) = </w:t>
      </w:r>
      <w:r w:rsidR="002435BB" w:rsidRPr="001B4228">
        <w:rPr>
          <w:b w:val="0"/>
          <w:i w:val="0"/>
          <w:color w:val="auto"/>
          <w:sz w:val="24"/>
          <w:szCs w:val="24"/>
          <w:lang w:val="en-US"/>
        </w:rPr>
        <w:t>(S</w:t>
      </w:r>
      <w:r w:rsidR="00A87801" w:rsidRPr="001B4228">
        <w:rPr>
          <w:b w:val="0"/>
          <w:i w:val="0"/>
          <w:color w:val="auto"/>
          <w:sz w:val="24"/>
          <w:szCs w:val="24"/>
          <w:lang w:val="en-US"/>
        </w:rPr>
        <w:t>ố cây/m</w:t>
      </w:r>
      <w:r w:rsidR="00A87801" w:rsidRPr="001B4228">
        <w:rPr>
          <w:b w:val="0"/>
          <w:i w:val="0"/>
          <w:color w:val="auto"/>
          <w:sz w:val="24"/>
          <w:szCs w:val="24"/>
          <w:vertAlign w:val="superscript"/>
          <w:lang w:val="en-US"/>
        </w:rPr>
        <w:t>2</w:t>
      </w:r>
      <w:r w:rsidR="00FC47E6" w:rsidRPr="001B4228">
        <w:rPr>
          <w:b w:val="0"/>
          <w:i w:val="0"/>
          <w:color w:val="auto"/>
          <w:sz w:val="24"/>
          <w:szCs w:val="24"/>
          <w:lang w:val="en-US"/>
        </w:rPr>
        <w:t xml:space="preserve"> x khối lượng trung bình của 1 cây (g) x 10.000)/1</w:t>
      </w:r>
      <w:r w:rsidR="002435BB" w:rsidRPr="001B4228">
        <w:rPr>
          <w:b w:val="0"/>
          <w:i w:val="0"/>
          <w:color w:val="auto"/>
          <w:sz w:val="24"/>
          <w:szCs w:val="24"/>
          <w:lang w:val="en-US"/>
        </w:rPr>
        <w:t>.</w:t>
      </w:r>
      <w:r w:rsidR="00FC47E6" w:rsidRPr="001B4228">
        <w:rPr>
          <w:b w:val="0"/>
          <w:i w:val="0"/>
          <w:color w:val="auto"/>
          <w:sz w:val="24"/>
          <w:szCs w:val="24"/>
          <w:lang w:val="en-US"/>
        </w:rPr>
        <w:t>000</w:t>
      </w:r>
      <w:r w:rsidR="002435BB" w:rsidRPr="001B4228">
        <w:rPr>
          <w:b w:val="0"/>
          <w:i w:val="0"/>
          <w:color w:val="auto"/>
          <w:sz w:val="24"/>
          <w:szCs w:val="24"/>
          <w:lang w:val="en-US"/>
        </w:rPr>
        <w:t>.</w:t>
      </w:r>
      <w:r w:rsidR="00FC47E6" w:rsidRPr="001B4228">
        <w:rPr>
          <w:b w:val="0"/>
          <w:i w:val="0"/>
          <w:color w:val="auto"/>
          <w:sz w:val="24"/>
          <w:szCs w:val="24"/>
          <w:lang w:val="en-US"/>
        </w:rPr>
        <w:t>000</w:t>
      </w:r>
    </w:p>
    <w:p w14:paraId="60F8B2A3" w14:textId="17AE9050" w:rsidR="00164D62" w:rsidRPr="001B4228" w:rsidRDefault="006129BD" w:rsidP="00580B04">
      <w:pPr>
        <w:pStyle w:val="33"/>
        <w:tabs>
          <w:tab w:val="left" w:pos="7830"/>
        </w:tabs>
        <w:spacing w:after="120"/>
        <w:rPr>
          <w:b w:val="0"/>
          <w:i w:val="0"/>
          <w:color w:val="auto"/>
          <w:sz w:val="24"/>
          <w:szCs w:val="24"/>
          <w:lang w:val="en-US"/>
        </w:rPr>
      </w:pPr>
      <w:r w:rsidRPr="001B4228">
        <w:rPr>
          <w:b w:val="0"/>
          <w:i w:val="0"/>
          <w:color w:val="auto"/>
          <w:sz w:val="24"/>
          <w:szCs w:val="24"/>
          <w:lang w:val="en-US"/>
        </w:rPr>
        <w:t>+ N</w:t>
      </w:r>
      <w:r w:rsidR="005F6A17" w:rsidRPr="001B4228">
        <w:rPr>
          <w:b w:val="0"/>
          <w:i w:val="0"/>
          <w:color w:val="auto"/>
          <w:sz w:val="24"/>
          <w:szCs w:val="24"/>
          <w:lang w:val="en-US"/>
        </w:rPr>
        <w:t xml:space="preserve">ăng suất </w:t>
      </w:r>
      <w:r w:rsidR="002435BB" w:rsidRPr="001B4228">
        <w:rPr>
          <w:b w:val="0"/>
          <w:i w:val="0"/>
          <w:color w:val="auto"/>
          <w:sz w:val="24"/>
          <w:szCs w:val="24"/>
          <w:lang w:val="en-US"/>
        </w:rPr>
        <w:t>sinh học (tấn/ha</w:t>
      </w:r>
      <w:proofErr w:type="gramStart"/>
      <w:r w:rsidR="002435BB" w:rsidRPr="001B4228">
        <w:rPr>
          <w:b w:val="0"/>
          <w:i w:val="0"/>
          <w:color w:val="auto"/>
          <w:sz w:val="24"/>
          <w:szCs w:val="24"/>
          <w:lang w:val="en-US"/>
        </w:rPr>
        <w:t>)=</w:t>
      </w:r>
      <w:proofErr w:type="gramEnd"/>
      <w:r w:rsidR="002435BB" w:rsidRPr="001B4228">
        <w:rPr>
          <w:b w:val="0"/>
          <w:i w:val="0"/>
          <w:color w:val="auto"/>
          <w:sz w:val="24"/>
          <w:szCs w:val="24"/>
          <w:lang w:val="en-US"/>
        </w:rPr>
        <w:t xml:space="preserve"> (Khối lượng</w:t>
      </w:r>
      <w:r w:rsidR="0069152C" w:rsidRPr="001B4228">
        <w:rPr>
          <w:b w:val="0"/>
          <w:i w:val="0"/>
          <w:color w:val="auto"/>
          <w:sz w:val="24"/>
          <w:szCs w:val="24"/>
          <w:lang w:val="en-US"/>
        </w:rPr>
        <w:t xml:space="preserve"> trung bình 1m</w:t>
      </w:r>
      <w:r w:rsidR="0069152C" w:rsidRPr="001B4228">
        <w:rPr>
          <w:b w:val="0"/>
          <w:i w:val="0"/>
          <w:color w:val="auto"/>
          <w:sz w:val="24"/>
          <w:szCs w:val="24"/>
          <w:vertAlign w:val="superscript"/>
          <w:lang w:val="en-US"/>
        </w:rPr>
        <w:t xml:space="preserve">2 </w:t>
      </w:r>
      <w:r w:rsidR="0069152C" w:rsidRPr="001B4228">
        <w:rPr>
          <w:b w:val="0"/>
          <w:i w:val="0"/>
          <w:color w:val="auto"/>
          <w:sz w:val="24"/>
          <w:szCs w:val="24"/>
          <w:lang w:val="en-US"/>
        </w:rPr>
        <w:t>(kg) x 10000 x 0,8)/1000</w:t>
      </w:r>
    </w:p>
    <w:p w14:paraId="5CAA7382" w14:textId="32EC229E" w:rsidR="00385F32" w:rsidRPr="001B4228" w:rsidRDefault="00385F32" w:rsidP="00580B04">
      <w:pPr>
        <w:pStyle w:val="33"/>
        <w:tabs>
          <w:tab w:val="left" w:pos="7830"/>
        </w:tabs>
        <w:spacing w:after="120"/>
        <w:rPr>
          <w:b w:val="0"/>
          <w:i w:val="0"/>
          <w:color w:val="auto"/>
          <w:sz w:val="24"/>
          <w:szCs w:val="24"/>
          <w:lang w:val="en-US"/>
        </w:rPr>
      </w:pPr>
      <w:r w:rsidRPr="001B4228">
        <w:rPr>
          <w:b w:val="0"/>
          <w:i w:val="0"/>
          <w:color w:val="auto"/>
          <w:sz w:val="24"/>
          <w:szCs w:val="24"/>
          <w:lang w:val="en-US"/>
        </w:rPr>
        <w:t xml:space="preserve">+ Năng suất kinh tế (tấn/ha) = (Khối lượng trung bình </w:t>
      </w:r>
      <w:r w:rsidR="00B64C1D" w:rsidRPr="001B4228">
        <w:rPr>
          <w:b w:val="0"/>
          <w:i w:val="0"/>
          <w:color w:val="auto"/>
          <w:sz w:val="24"/>
          <w:szCs w:val="24"/>
          <w:lang w:val="en-US"/>
        </w:rPr>
        <w:t xml:space="preserve">phần ăn được </w:t>
      </w:r>
      <w:r w:rsidRPr="001B4228">
        <w:rPr>
          <w:b w:val="0"/>
          <w:i w:val="0"/>
          <w:color w:val="auto"/>
          <w:sz w:val="24"/>
          <w:szCs w:val="24"/>
          <w:lang w:val="en-US"/>
        </w:rPr>
        <w:t>1m</w:t>
      </w:r>
      <w:r w:rsidRPr="001B4228">
        <w:rPr>
          <w:b w:val="0"/>
          <w:i w:val="0"/>
          <w:color w:val="auto"/>
          <w:sz w:val="24"/>
          <w:szCs w:val="24"/>
          <w:vertAlign w:val="superscript"/>
          <w:lang w:val="en-US"/>
        </w:rPr>
        <w:t xml:space="preserve">2 </w:t>
      </w:r>
      <w:r w:rsidRPr="001B4228">
        <w:rPr>
          <w:b w:val="0"/>
          <w:i w:val="0"/>
          <w:color w:val="auto"/>
          <w:sz w:val="24"/>
          <w:szCs w:val="24"/>
          <w:lang w:val="en-US"/>
        </w:rPr>
        <w:t>(kg) x 10000 x 0</w:t>
      </w:r>
      <w:proofErr w:type="gramStart"/>
      <w:r w:rsidRPr="001B4228">
        <w:rPr>
          <w:b w:val="0"/>
          <w:i w:val="0"/>
          <w:color w:val="auto"/>
          <w:sz w:val="24"/>
          <w:szCs w:val="24"/>
          <w:lang w:val="en-US"/>
        </w:rPr>
        <w:t>,8</w:t>
      </w:r>
      <w:proofErr w:type="gramEnd"/>
      <w:r w:rsidRPr="001B4228">
        <w:rPr>
          <w:b w:val="0"/>
          <w:i w:val="0"/>
          <w:color w:val="auto"/>
          <w:sz w:val="24"/>
          <w:szCs w:val="24"/>
          <w:lang w:val="en-US"/>
        </w:rPr>
        <w:t>)/1000</w:t>
      </w:r>
    </w:p>
    <w:p w14:paraId="344EF95A" w14:textId="665DAE5D" w:rsidR="005F6A17" w:rsidRPr="001B4228" w:rsidRDefault="005F6A17" w:rsidP="00AA0FAF">
      <w:pPr>
        <w:pStyle w:val="33"/>
        <w:spacing w:after="120"/>
        <w:ind w:firstLine="567"/>
        <w:rPr>
          <w:b w:val="0"/>
          <w:i w:val="0"/>
          <w:color w:val="auto"/>
          <w:sz w:val="24"/>
          <w:szCs w:val="24"/>
          <w:lang w:val="en-US"/>
        </w:rPr>
      </w:pPr>
      <w:r w:rsidRPr="001B4228">
        <w:rPr>
          <w:b w:val="0"/>
          <w:color w:val="auto"/>
          <w:sz w:val="24"/>
          <w:szCs w:val="24"/>
          <w:lang w:val="en-US"/>
        </w:rPr>
        <w:t xml:space="preserve">Chỉ tiêu về </w:t>
      </w:r>
      <w:r w:rsidR="00AA2BB7" w:rsidRPr="001B4228">
        <w:rPr>
          <w:b w:val="0"/>
          <w:color w:val="auto"/>
          <w:sz w:val="24"/>
          <w:szCs w:val="24"/>
          <w:lang w:val="en-US"/>
        </w:rPr>
        <w:t xml:space="preserve">tính chất hoá học của </w:t>
      </w:r>
      <w:r w:rsidRPr="001B4228">
        <w:rPr>
          <w:b w:val="0"/>
          <w:color w:val="auto"/>
          <w:sz w:val="24"/>
          <w:szCs w:val="24"/>
          <w:lang w:val="en-US"/>
        </w:rPr>
        <w:t xml:space="preserve">đất: </w:t>
      </w:r>
      <w:r w:rsidR="00AA2BB7" w:rsidRPr="001B4228">
        <w:rPr>
          <w:b w:val="0"/>
          <w:i w:val="0"/>
          <w:color w:val="auto"/>
          <w:sz w:val="24"/>
          <w:szCs w:val="24"/>
          <w:lang w:val="en-US"/>
        </w:rPr>
        <w:t>Mẫu đất được lấy ở tầng 0 – 30cm, về phơi khô trong không khí và tiến hành phân tích các chỉ tiêu: pHKCl (pH met), C hữu cơ (OC)</w:t>
      </w:r>
      <w:r w:rsidR="0027120F" w:rsidRPr="001B4228">
        <w:rPr>
          <w:b w:val="0"/>
          <w:i w:val="0"/>
          <w:color w:val="auto"/>
          <w:sz w:val="24"/>
          <w:szCs w:val="24"/>
          <w:lang w:val="en-US"/>
        </w:rPr>
        <w:t xml:space="preserve"> (phương pháp Tiurin), đạm tổng số (Phương pháp Kjeldahl), lân tổng số (Phương pháp so màu trên quang phổ kế) và kali tổng số (phương pháp quang kế ngọn lửa)</w:t>
      </w:r>
    </w:p>
    <w:p w14:paraId="2B1F2F13" w14:textId="6FD2E333" w:rsidR="0027120F" w:rsidRPr="001B4228" w:rsidRDefault="00136FD1" w:rsidP="00AA0FAF">
      <w:pPr>
        <w:pStyle w:val="33"/>
        <w:spacing w:after="120"/>
        <w:ind w:firstLine="567"/>
        <w:rPr>
          <w:b w:val="0"/>
          <w:i w:val="0"/>
          <w:color w:val="auto"/>
          <w:sz w:val="24"/>
          <w:szCs w:val="24"/>
          <w:lang w:val="en-US"/>
        </w:rPr>
      </w:pPr>
      <w:r w:rsidRPr="001B4228">
        <w:rPr>
          <w:b w:val="0"/>
          <w:color w:val="auto"/>
          <w:sz w:val="24"/>
          <w:szCs w:val="24"/>
          <w:lang w:val="en-US"/>
        </w:rPr>
        <w:lastRenderedPageBreak/>
        <w:t>Chỉ tiêu về chất lượng rau</w:t>
      </w:r>
      <w:r w:rsidRPr="001B4228">
        <w:rPr>
          <w:b w:val="0"/>
          <w:i w:val="0"/>
          <w:color w:val="auto"/>
          <w:sz w:val="24"/>
          <w:szCs w:val="24"/>
          <w:lang w:val="en-US"/>
        </w:rPr>
        <w:t xml:space="preserve">: Hợp chất khô và hàm lượng </w:t>
      </w:r>
      <m:oMath>
        <m:sSubSup>
          <m:sSubSupPr>
            <m:ctrlPr>
              <w:rPr>
                <w:rFonts w:ascii="Cambria Math" w:hAnsi="Cambria Math"/>
                <w:b w:val="0"/>
                <w:color w:val="auto"/>
                <w:sz w:val="24"/>
                <w:szCs w:val="24"/>
                <w:lang w:val="en-US"/>
              </w:rPr>
            </m:ctrlPr>
          </m:sSubSupPr>
          <m:e>
            <m:r>
              <m:rPr>
                <m:sty m:val="bi"/>
              </m:rPr>
              <w:rPr>
                <w:rFonts w:ascii="Cambria Math" w:hAnsi="Cambria Math"/>
                <w:color w:val="auto"/>
                <w:sz w:val="24"/>
                <w:szCs w:val="24"/>
                <w:lang w:val="en-US"/>
              </w:rPr>
              <m:t>NO</m:t>
            </m:r>
          </m:e>
          <m:sub>
            <m:r>
              <m:rPr>
                <m:sty m:val="bi"/>
              </m:rPr>
              <w:rPr>
                <w:rFonts w:ascii="Cambria Math" w:hAnsi="Cambria Math"/>
                <w:color w:val="auto"/>
                <w:sz w:val="24"/>
                <w:szCs w:val="24"/>
                <w:lang w:val="en-US"/>
              </w:rPr>
              <m:t>3</m:t>
            </m:r>
          </m:sub>
          <m:sup>
            <m:r>
              <m:rPr>
                <m:sty m:val="bi"/>
              </m:rPr>
              <w:rPr>
                <w:rFonts w:ascii="Cambria Math" w:hAnsi="Cambria Math"/>
                <w:color w:val="auto"/>
                <w:sz w:val="24"/>
                <w:szCs w:val="24"/>
                <w:lang w:val="en-US"/>
              </w:rPr>
              <m:t>-</m:t>
            </m:r>
          </m:sup>
        </m:sSubSup>
        <m:r>
          <m:rPr>
            <m:sty m:val="bi"/>
          </m:rPr>
          <w:rPr>
            <w:rFonts w:ascii="Cambria Math" w:hAnsi="Cambria Math"/>
            <w:color w:val="auto"/>
            <w:sz w:val="24"/>
            <w:szCs w:val="24"/>
            <w:lang w:val="en-US"/>
          </w:rPr>
          <m:t xml:space="preserve"> </m:t>
        </m:r>
      </m:oMath>
      <w:r w:rsidR="000D1D29" w:rsidRPr="001B4228">
        <w:rPr>
          <w:b w:val="0"/>
          <w:i w:val="0"/>
          <w:color w:val="auto"/>
          <w:sz w:val="24"/>
          <w:szCs w:val="24"/>
          <w:lang w:val="en-US"/>
        </w:rPr>
        <w:t>(</w:t>
      </w:r>
      <w:r w:rsidR="000D1D29" w:rsidRPr="001B4228">
        <w:rPr>
          <w:b w:val="0"/>
          <w:i w:val="0"/>
          <w:color w:val="auto"/>
          <w:sz w:val="24"/>
          <w:szCs w:val="24"/>
        </w:rPr>
        <w:t xml:space="preserve">Xác định nitrat trong rau </w:t>
      </w:r>
      <w:proofErr w:type="gramStart"/>
      <w:r w:rsidR="000D1D29" w:rsidRPr="001B4228">
        <w:rPr>
          <w:b w:val="0"/>
          <w:i w:val="0"/>
          <w:color w:val="auto"/>
          <w:sz w:val="24"/>
          <w:szCs w:val="24"/>
        </w:rPr>
        <w:t>theo</w:t>
      </w:r>
      <w:proofErr w:type="gramEnd"/>
      <w:r w:rsidR="000D1D29" w:rsidRPr="001B4228">
        <w:rPr>
          <w:b w:val="0"/>
          <w:i w:val="0"/>
          <w:color w:val="auto"/>
          <w:sz w:val="24"/>
          <w:szCs w:val="24"/>
        </w:rPr>
        <w:t xml:space="preserve"> Tiêu chuẩn 452-2001 của Bộ Nông nghiệp và Phát triển nông thôn</w:t>
      </w:r>
      <w:r w:rsidR="000D1D29" w:rsidRPr="001B4228">
        <w:rPr>
          <w:b w:val="0"/>
          <w:i w:val="0"/>
          <w:color w:val="auto"/>
          <w:sz w:val="24"/>
          <w:szCs w:val="24"/>
          <w:lang w:val="en-US"/>
        </w:rPr>
        <w:t>)</w:t>
      </w:r>
      <w:r w:rsidR="00580B04">
        <w:rPr>
          <w:b w:val="0"/>
          <w:i w:val="0"/>
          <w:color w:val="auto"/>
          <w:sz w:val="24"/>
          <w:szCs w:val="24"/>
          <w:lang w:val="en-US"/>
        </w:rPr>
        <w:t>.</w:t>
      </w:r>
    </w:p>
    <w:bookmarkEnd w:id="4"/>
    <w:bookmarkEnd w:id="5"/>
    <w:bookmarkEnd w:id="6"/>
    <w:p w14:paraId="3C056FEF" w14:textId="77777777" w:rsidR="00580B04" w:rsidRDefault="00035E4C" w:rsidP="00580B04">
      <w:pPr>
        <w:tabs>
          <w:tab w:val="right" w:pos="709"/>
        </w:tabs>
        <w:spacing w:before="120" w:after="120" w:line="288" w:lineRule="auto"/>
        <w:rPr>
          <w:rFonts w:ascii="Times New Roman" w:hAnsi="Times New Roman" w:cs="Times New Roman"/>
          <w:b/>
          <w:sz w:val="24"/>
          <w:szCs w:val="24"/>
          <w:lang w:val="nl-NL"/>
        </w:rPr>
      </w:pPr>
      <w:r w:rsidRPr="001B4228">
        <w:rPr>
          <w:rFonts w:ascii="Times New Roman" w:hAnsi="Times New Roman" w:cs="Times New Roman"/>
          <w:b/>
          <w:sz w:val="24"/>
          <w:szCs w:val="24"/>
        </w:rPr>
        <w:t xml:space="preserve">2.4. </w:t>
      </w:r>
      <w:r w:rsidRPr="001B4228">
        <w:rPr>
          <w:rFonts w:ascii="Times New Roman" w:hAnsi="Times New Roman" w:cs="Times New Roman"/>
          <w:b/>
          <w:sz w:val="24"/>
          <w:szCs w:val="24"/>
          <w:lang w:val="nl-NL"/>
        </w:rPr>
        <w:t>Phương pháp xử lý số liệ</w:t>
      </w:r>
      <w:r w:rsidR="00580B04">
        <w:rPr>
          <w:rFonts w:ascii="Times New Roman" w:hAnsi="Times New Roman" w:cs="Times New Roman"/>
          <w:b/>
          <w:sz w:val="24"/>
          <w:szCs w:val="24"/>
          <w:lang w:val="nl-NL"/>
        </w:rPr>
        <w:t>u</w:t>
      </w:r>
    </w:p>
    <w:p w14:paraId="0EC45729" w14:textId="38157A97" w:rsidR="00035E4C" w:rsidRPr="00580B04" w:rsidRDefault="00580B04" w:rsidP="00580B04">
      <w:pPr>
        <w:tabs>
          <w:tab w:val="right" w:pos="709"/>
        </w:tabs>
        <w:spacing w:before="120" w:after="120" w:line="288" w:lineRule="auto"/>
        <w:rPr>
          <w:rFonts w:ascii="Times New Roman" w:hAnsi="Times New Roman" w:cs="Times New Roman"/>
          <w:b/>
          <w:sz w:val="24"/>
          <w:szCs w:val="24"/>
          <w:lang w:val="nl-NL"/>
        </w:rPr>
      </w:pPr>
      <w:r>
        <w:rPr>
          <w:rFonts w:ascii="Times New Roman" w:hAnsi="Times New Roman" w:cs="Times New Roman"/>
          <w:b/>
          <w:sz w:val="24"/>
          <w:szCs w:val="24"/>
          <w:lang w:val="nl-NL"/>
        </w:rPr>
        <w:tab/>
      </w:r>
      <w:r>
        <w:rPr>
          <w:rFonts w:ascii="Times New Roman" w:hAnsi="Times New Roman" w:cs="Times New Roman"/>
          <w:b/>
          <w:sz w:val="24"/>
          <w:szCs w:val="24"/>
          <w:lang w:val="nl-NL"/>
        </w:rPr>
        <w:tab/>
      </w:r>
      <w:r w:rsidR="00035E4C" w:rsidRPr="001B4228">
        <w:rPr>
          <w:rFonts w:ascii="Times New Roman" w:hAnsi="Times New Roman" w:cs="Times New Roman"/>
          <w:sz w:val="24"/>
          <w:szCs w:val="24"/>
          <w:lang w:val="vi-VN"/>
        </w:rPr>
        <w:t>Số liệu được xử lý thống kê sinh học bằng phần mềm Excel và Statictixs 10.0</w:t>
      </w:r>
    </w:p>
    <w:p w14:paraId="0494FDEC" w14:textId="77777777" w:rsidR="0072318E" w:rsidRPr="001B4228" w:rsidRDefault="0072318E" w:rsidP="00AA0FAF">
      <w:pPr>
        <w:spacing w:before="120" w:after="120" w:line="288" w:lineRule="auto"/>
        <w:jc w:val="both"/>
        <w:rPr>
          <w:rFonts w:ascii="Times New Roman" w:hAnsi="Times New Roman" w:cs="Times New Roman"/>
          <w:b/>
          <w:sz w:val="24"/>
          <w:szCs w:val="24"/>
          <w:lang w:val="vi-VN"/>
        </w:rPr>
      </w:pPr>
      <w:r w:rsidRPr="001B4228">
        <w:rPr>
          <w:rFonts w:ascii="Times New Roman" w:hAnsi="Times New Roman" w:cs="Times New Roman"/>
          <w:b/>
          <w:sz w:val="24"/>
          <w:szCs w:val="24"/>
          <w:lang w:val="vi-VN"/>
        </w:rPr>
        <w:t>3. KẾT QUẢ NGHIÊN CỨU VÀ THẢO LUẬN</w:t>
      </w:r>
    </w:p>
    <w:p w14:paraId="245B5583" w14:textId="4EA998C4" w:rsidR="0058510B" w:rsidRPr="001B4228" w:rsidRDefault="0058510B" w:rsidP="00AA0FAF">
      <w:pPr>
        <w:spacing w:before="120" w:after="120" w:line="288" w:lineRule="auto"/>
        <w:jc w:val="both"/>
        <w:rPr>
          <w:rFonts w:ascii="Times New Roman" w:hAnsi="Times New Roman" w:cs="Times New Roman"/>
          <w:b/>
          <w:sz w:val="24"/>
          <w:szCs w:val="24"/>
        </w:rPr>
      </w:pPr>
      <w:r w:rsidRPr="001B4228">
        <w:rPr>
          <w:rFonts w:ascii="Times New Roman" w:hAnsi="Times New Roman" w:cs="Times New Roman"/>
          <w:b/>
          <w:sz w:val="24"/>
          <w:szCs w:val="24"/>
        </w:rPr>
        <w:t>3.1. Động thái ra lá của cây cải xanh ở các công thức thí nghiệm</w:t>
      </w:r>
    </w:p>
    <w:p w14:paraId="7B548494" w14:textId="77777777" w:rsidR="00F16261" w:rsidRPr="001B4228" w:rsidRDefault="00F16261" w:rsidP="00AA0FAF">
      <w:pPr>
        <w:widowControl w:val="0"/>
        <w:spacing w:before="120" w:after="120" w:line="288" w:lineRule="auto"/>
        <w:ind w:firstLine="720"/>
        <w:rPr>
          <w:rFonts w:ascii="Times New Roman" w:hAnsi="Times New Roman" w:cs="Times New Roman"/>
          <w:sz w:val="24"/>
          <w:szCs w:val="24"/>
        </w:rPr>
      </w:pPr>
      <w:proofErr w:type="gramStart"/>
      <w:r w:rsidRPr="001B4228">
        <w:rPr>
          <w:rFonts w:ascii="Times New Roman" w:hAnsi="Times New Roman" w:cs="Times New Roman"/>
          <w:sz w:val="24"/>
          <w:szCs w:val="24"/>
        </w:rPr>
        <w:t>Lá là bộ phận quan trọng nhất, nó thực hiện chức năng quang hợp, trao đổi khí và hô hấp.</w:t>
      </w:r>
      <w:proofErr w:type="gramEnd"/>
      <w:r w:rsidRPr="001B4228">
        <w:rPr>
          <w:rFonts w:ascii="Times New Roman" w:hAnsi="Times New Roman" w:cs="Times New Roman"/>
          <w:sz w:val="24"/>
          <w:szCs w:val="24"/>
        </w:rPr>
        <w:t xml:space="preserve"> Cải là rau </w:t>
      </w:r>
      <w:proofErr w:type="gramStart"/>
      <w:r w:rsidRPr="001B4228">
        <w:rPr>
          <w:rFonts w:ascii="Times New Roman" w:hAnsi="Times New Roman" w:cs="Times New Roman"/>
          <w:sz w:val="24"/>
          <w:szCs w:val="24"/>
        </w:rPr>
        <w:t>ăn</w:t>
      </w:r>
      <w:proofErr w:type="gramEnd"/>
      <w:r w:rsidRPr="001B4228">
        <w:rPr>
          <w:rFonts w:ascii="Times New Roman" w:hAnsi="Times New Roman" w:cs="Times New Roman"/>
          <w:sz w:val="24"/>
          <w:szCs w:val="24"/>
        </w:rPr>
        <w:t xml:space="preserve"> lá nên lá là bộ phận quyết định năng suất của cây.</w:t>
      </w:r>
    </w:p>
    <w:p w14:paraId="746F0E1C" w14:textId="23860C50" w:rsidR="00F16261" w:rsidRPr="001B4228" w:rsidRDefault="00F16261" w:rsidP="00AA0FAF">
      <w:pPr>
        <w:pStyle w:val="BBBB"/>
        <w:spacing w:before="0" w:after="0" w:line="240" w:lineRule="auto"/>
        <w:rPr>
          <w:sz w:val="24"/>
          <w:szCs w:val="24"/>
        </w:rPr>
      </w:pPr>
      <w:bookmarkStart w:id="7" w:name="_Toc514449146"/>
      <w:proofErr w:type="gramStart"/>
      <w:r w:rsidRPr="001B4228">
        <w:rPr>
          <w:b/>
          <w:sz w:val="24"/>
          <w:szCs w:val="24"/>
        </w:rPr>
        <w:t xml:space="preserve">Bảng </w:t>
      </w:r>
      <w:r w:rsidR="00443D52" w:rsidRPr="001B4228">
        <w:rPr>
          <w:b/>
          <w:sz w:val="24"/>
          <w:szCs w:val="24"/>
        </w:rPr>
        <w:t>2</w:t>
      </w:r>
      <w:r w:rsidR="00580B04">
        <w:rPr>
          <w:b/>
          <w:sz w:val="24"/>
          <w:szCs w:val="24"/>
        </w:rPr>
        <w:t>.</w:t>
      </w:r>
      <w:proofErr w:type="gramEnd"/>
      <w:r w:rsidRPr="001B4228">
        <w:rPr>
          <w:sz w:val="24"/>
          <w:szCs w:val="24"/>
        </w:rPr>
        <w:t xml:space="preserve"> Động thái ra lá của cây rau cải ở các công thức thí nghiệm</w:t>
      </w:r>
      <w:bookmarkEnd w:id="7"/>
    </w:p>
    <w:p w14:paraId="637D3B2F" w14:textId="7DD9F3F2" w:rsidR="00F16261" w:rsidRPr="001B4228" w:rsidRDefault="00F16261" w:rsidP="00580B04">
      <w:pPr>
        <w:widowControl w:val="0"/>
        <w:spacing w:after="0" w:line="240" w:lineRule="auto"/>
        <w:ind w:firstLine="720"/>
        <w:jc w:val="right"/>
        <w:rPr>
          <w:rFonts w:ascii="Times New Roman" w:hAnsi="Times New Roman" w:cs="Times New Roman"/>
          <w:i/>
          <w:sz w:val="24"/>
          <w:szCs w:val="24"/>
        </w:rPr>
      </w:pPr>
      <w:r w:rsidRPr="001B4228">
        <w:rPr>
          <w:rFonts w:ascii="Times New Roman" w:hAnsi="Times New Roman" w:cs="Times New Roman"/>
          <w:i/>
          <w:sz w:val="24"/>
          <w:szCs w:val="24"/>
        </w:rPr>
        <w:t xml:space="preserve">                                                                                                                       </w:t>
      </w:r>
      <w:r w:rsidR="00580B04">
        <w:rPr>
          <w:rFonts w:ascii="Times New Roman" w:hAnsi="Times New Roman" w:cs="Times New Roman"/>
          <w:i/>
          <w:sz w:val="24"/>
          <w:szCs w:val="24"/>
        </w:rPr>
        <w:t xml:space="preserve">(Đvt: </w:t>
      </w:r>
      <w:r w:rsidRPr="001B4228">
        <w:rPr>
          <w:rFonts w:ascii="Times New Roman" w:hAnsi="Times New Roman" w:cs="Times New Roman"/>
          <w:i/>
          <w:sz w:val="24"/>
          <w:szCs w:val="24"/>
        </w:rPr>
        <w:t>Lá</w:t>
      </w:r>
      <w:r w:rsidR="00580B04">
        <w:rPr>
          <w:rFonts w:ascii="Times New Roman" w:hAnsi="Times New Roman" w:cs="Times New Roman"/>
          <w:i/>
          <w:sz w:val="24"/>
          <w:szCs w:val="24"/>
        </w:rPr>
        <w:t>)</w:t>
      </w:r>
    </w:p>
    <w:tbl>
      <w:tblPr>
        <w:tblW w:w="9680" w:type="dxa"/>
        <w:jc w:val="center"/>
        <w:tblInd w:w="39" w:type="dxa"/>
        <w:tblLook w:val="04A0" w:firstRow="1" w:lastRow="0" w:firstColumn="1" w:lastColumn="0" w:noHBand="0" w:noVBand="1"/>
      </w:tblPr>
      <w:tblGrid>
        <w:gridCol w:w="1770"/>
        <w:gridCol w:w="1582"/>
        <w:gridCol w:w="1582"/>
        <w:gridCol w:w="1582"/>
        <w:gridCol w:w="1582"/>
        <w:gridCol w:w="1582"/>
      </w:tblGrid>
      <w:tr w:rsidR="001B4228" w:rsidRPr="001B4228" w14:paraId="5AB1DCC7" w14:textId="77777777" w:rsidTr="00580B04">
        <w:trPr>
          <w:trHeight w:val="341"/>
          <w:jc w:val="center"/>
        </w:trPr>
        <w:tc>
          <w:tcPr>
            <w:tcW w:w="1770" w:type="dxa"/>
            <w:vMerge w:val="restart"/>
            <w:tcBorders>
              <w:top w:val="single" w:sz="4" w:space="0" w:color="auto"/>
            </w:tcBorders>
            <w:shd w:val="clear" w:color="auto" w:fill="auto"/>
            <w:vAlign w:val="center"/>
          </w:tcPr>
          <w:p w14:paraId="00DB535E" w14:textId="77777777" w:rsidR="00137F6C" w:rsidRPr="001B4228" w:rsidRDefault="00137F6C" w:rsidP="00DB7189">
            <w:pPr>
              <w:widowControl w:val="0"/>
              <w:spacing w:after="0" w:line="240" w:lineRule="auto"/>
              <w:rPr>
                <w:rFonts w:ascii="Times New Roman" w:hAnsi="Times New Roman" w:cs="Times New Roman"/>
                <w:b/>
                <w:sz w:val="24"/>
                <w:szCs w:val="24"/>
              </w:rPr>
            </w:pPr>
          </w:p>
          <w:p w14:paraId="7919EBAD" w14:textId="77777777" w:rsidR="00137F6C" w:rsidRPr="001B4228" w:rsidRDefault="00137F6C" w:rsidP="00DB7189">
            <w:pPr>
              <w:widowControl w:val="0"/>
              <w:spacing w:after="0" w:line="240" w:lineRule="auto"/>
              <w:rPr>
                <w:rFonts w:ascii="Times New Roman" w:hAnsi="Times New Roman" w:cs="Times New Roman"/>
                <w:b/>
                <w:sz w:val="24"/>
                <w:szCs w:val="24"/>
              </w:rPr>
            </w:pPr>
            <w:r w:rsidRPr="001B4228">
              <w:rPr>
                <w:rFonts w:ascii="Times New Roman" w:hAnsi="Times New Roman" w:cs="Times New Roman"/>
                <w:b/>
                <w:sz w:val="24"/>
                <w:szCs w:val="24"/>
              </w:rPr>
              <w:t>Công thức</w:t>
            </w:r>
          </w:p>
        </w:tc>
        <w:tc>
          <w:tcPr>
            <w:tcW w:w="7910" w:type="dxa"/>
            <w:gridSpan w:val="5"/>
            <w:tcBorders>
              <w:top w:val="single" w:sz="4" w:space="0" w:color="auto"/>
              <w:bottom w:val="single" w:sz="4" w:space="0" w:color="auto"/>
            </w:tcBorders>
            <w:shd w:val="clear" w:color="auto" w:fill="auto"/>
            <w:vAlign w:val="center"/>
          </w:tcPr>
          <w:p w14:paraId="73A6A26B" w14:textId="5EDF8FC9" w:rsidR="00137F6C" w:rsidRPr="001B4228" w:rsidRDefault="00137F6C"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 xml:space="preserve">Ngày sau trồng </w:t>
            </w:r>
          </w:p>
        </w:tc>
      </w:tr>
      <w:tr w:rsidR="001B4228" w:rsidRPr="001B4228" w14:paraId="2B4A0C11" w14:textId="77777777" w:rsidTr="00580B04">
        <w:trPr>
          <w:trHeight w:val="359"/>
          <w:jc w:val="center"/>
        </w:trPr>
        <w:tc>
          <w:tcPr>
            <w:tcW w:w="1770" w:type="dxa"/>
            <w:vMerge/>
            <w:tcBorders>
              <w:bottom w:val="single" w:sz="4" w:space="0" w:color="auto"/>
            </w:tcBorders>
            <w:shd w:val="clear" w:color="auto" w:fill="auto"/>
            <w:vAlign w:val="center"/>
          </w:tcPr>
          <w:p w14:paraId="6749DF7C" w14:textId="77777777" w:rsidR="00137F6C" w:rsidRPr="001B4228" w:rsidRDefault="00137F6C" w:rsidP="00DB7189">
            <w:pPr>
              <w:widowControl w:val="0"/>
              <w:spacing w:after="0" w:line="240" w:lineRule="auto"/>
              <w:jc w:val="right"/>
              <w:rPr>
                <w:rFonts w:ascii="Times New Roman" w:hAnsi="Times New Roman" w:cs="Times New Roman"/>
                <w:b/>
                <w:sz w:val="24"/>
                <w:szCs w:val="24"/>
              </w:rPr>
            </w:pPr>
          </w:p>
        </w:tc>
        <w:tc>
          <w:tcPr>
            <w:tcW w:w="1582" w:type="dxa"/>
            <w:tcBorders>
              <w:top w:val="single" w:sz="4" w:space="0" w:color="auto"/>
              <w:bottom w:val="single" w:sz="4" w:space="0" w:color="auto"/>
            </w:tcBorders>
            <w:shd w:val="clear" w:color="auto" w:fill="auto"/>
            <w:vAlign w:val="center"/>
          </w:tcPr>
          <w:p w14:paraId="180F7EC7" w14:textId="4324DDD8" w:rsidR="00137F6C" w:rsidRPr="001B4228" w:rsidRDefault="00137F6C"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10 ngày</w:t>
            </w:r>
          </w:p>
        </w:tc>
        <w:tc>
          <w:tcPr>
            <w:tcW w:w="1582" w:type="dxa"/>
            <w:tcBorders>
              <w:top w:val="single" w:sz="4" w:space="0" w:color="auto"/>
              <w:bottom w:val="single" w:sz="4" w:space="0" w:color="auto"/>
            </w:tcBorders>
            <w:shd w:val="clear" w:color="auto" w:fill="auto"/>
            <w:vAlign w:val="center"/>
          </w:tcPr>
          <w:p w14:paraId="257F4CE5" w14:textId="785F7936" w:rsidR="00137F6C" w:rsidRPr="001B4228" w:rsidRDefault="00137F6C"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15 ngày</w:t>
            </w:r>
          </w:p>
        </w:tc>
        <w:tc>
          <w:tcPr>
            <w:tcW w:w="1582" w:type="dxa"/>
            <w:tcBorders>
              <w:top w:val="single" w:sz="4" w:space="0" w:color="auto"/>
              <w:bottom w:val="single" w:sz="4" w:space="0" w:color="auto"/>
            </w:tcBorders>
            <w:shd w:val="clear" w:color="auto" w:fill="auto"/>
            <w:vAlign w:val="center"/>
          </w:tcPr>
          <w:p w14:paraId="1FB5B44D" w14:textId="01BA1358" w:rsidR="00137F6C" w:rsidRPr="001B4228" w:rsidRDefault="00137F6C"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20 ngày</w:t>
            </w:r>
          </w:p>
        </w:tc>
        <w:tc>
          <w:tcPr>
            <w:tcW w:w="1582" w:type="dxa"/>
            <w:tcBorders>
              <w:top w:val="single" w:sz="4" w:space="0" w:color="auto"/>
              <w:bottom w:val="single" w:sz="4" w:space="0" w:color="auto"/>
            </w:tcBorders>
            <w:shd w:val="clear" w:color="auto" w:fill="auto"/>
            <w:vAlign w:val="center"/>
          </w:tcPr>
          <w:p w14:paraId="18D2AFEA" w14:textId="5A84BADC" w:rsidR="00137F6C" w:rsidRPr="001B4228" w:rsidRDefault="00137F6C"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25 ngày</w:t>
            </w:r>
          </w:p>
        </w:tc>
        <w:tc>
          <w:tcPr>
            <w:tcW w:w="1582" w:type="dxa"/>
            <w:tcBorders>
              <w:top w:val="single" w:sz="4" w:space="0" w:color="auto"/>
              <w:bottom w:val="single" w:sz="4" w:space="0" w:color="auto"/>
            </w:tcBorders>
            <w:shd w:val="clear" w:color="auto" w:fill="auto"/>
            <w:vAlign w:val="center"/>
          </w:tcPr>
          <w:p w14:paraId="65B3517D" w14:textId="310163FD" w:rsidR="00137F6C" w:rsidRPr="001B4228" w:rsidRDefault="00137F6C"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30 ngày</w:t>
            </w:r>
          </w:p>
        </w:tc>
      </w:tr>
      <w:tr w:rsidR="001B4228" w:rsidRPr="001B4228" w14:paraId="1CDF1669" w14:textId="77777777" w:rsidTr="00580B04">
        <w:trPr>
          <w:trHeight w:val="341"/>
          <w:jc w:val="center"/>
        </w:trPr>
        <w:tc>
          <w:tcPr>
            <w:tcW w:w="1770" w:type="dxa"/>
            <w:tcBorders>
              <w:top w:val="single" w:sz="4" w:space="0" w:color="auto"/>
            </w:tcBorders>
            <w:shd w:val="clear" w:color="auto" w:fill="auto"/>
            <w:vAlign w:val="center"/>
          </w:tcPr>
          <w:p w14:paraId="746FAC82" w14:textId="77777777" w:rsidR="00137F6C" w:rsidRPr="001B4228" w:rsidRDefault="00137F6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w:t>
            </w:r>
          </w:p>
        </w:tc>
        <w:tc>
          <w:tcPr>
            <w:tcW w:w="1582" w:type="dxa"/>
            <w:tcBorders>
              <w:top w:val="single" w:sz="4" w:space="0" w:color="auto"/>
            </w:tcBorders>
            <w:shd w:val="clear" w:color="auto" w:fill="auto"/>
            <w:vAlign w:val="center"/>
          </w:tcPr>
          <w:p w14:paraId="7B39FED8"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4,20</w:t>
            </w:r>
            <w:r w:rsidRPr="001B4228">
              <w:rPr>
                <w:rFonts w:ascii="Times New Roman" w:hAnsi="Times New Roman" w:cs="Times New Roman"/>
                <w:sz w:val="24"/>
                <w:szCs w:val="24"/>
                <w:vertAlign w:val="superscript"/>
              </w:rPr>
              <w:t>b</w:t>
            </w:r>
          </w:p>
        </w:tc>
        <w:tc>
          <w:tcPr>
            <w:tcW w:w="1582" w:type="dxa"/>
            <w:tcBorders>
              <w:top w:val="single" w:sz="4" w:space="0" w:color="auto"/>
            </w:tcBorders>
            <w:shd w:val="clear" w:color="auto" w:fill="auto"/>
            <w:vAlign w:val="center"/>
          </w:tcPr>
          <w:p w14:paraId="7AF29BFA"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5,46</w:t>
            </w:r>
            <w:r w:rsidRPr="001B4228">
              <w:rPr>
                <w:rFonts w:ascii="Times New Roman" w:hAnsi="Times New Roman" w:cs="Times New Roman"/>
                <w:sz w:val="24"/>
                <w:szCs w:val="24"/>
                <w:vertAlign w:val="superscript"/>
              </w:rPr>
              <w:t>a</w:t>
            </w:r>
          </w:p>
        </w:tc>
        <w:tc>
          <w:tcPr>
            <w:tcW w:w="1582" w:type="dxa"/>
            <w:tcBorders>
              <w:top w:val="single" w:sz="4" w:space="0" w:color="auto"/>
            </w:tcBorders>
            <w:shd w:val="clear" w:color="auto" w:fill="auto"/>
            <w:vAlign w:val="center"/>
          </w:tcPr>
          <w:p w14:paraId="4856BB3C"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6,03</w:t>
            </w:r>
            <w:r w:rsidRPr="001B4228">
              <w:rPr>
                <w:rFonts w:ascii="Times New Roman" w:hAnsi="Times New Roman" w:cs="Times New Roman"/>
                <w:sz w:val="24"/>
                <w:szCs w:val="24"/>
                <w:vertAlign w:val="superscript"/>
              </w:rPr>
              <w:t>a</w:t>
            </w:r>
          </w:p>
        </w:tc>
        <w:tc>
          <w:tcPr>
            <w:tcW w:w="1582" w:type="dxa"/>
            <w:tcBorders>
              <w:top w:val="single" w:sz="4" w:space="0" w:color="auto"/>
            </w:tcBorders>
            <w:shd w:val="clear" w:color="auto" w:fill="auto"/>
            <w:vAlign w:val="center"/>
          </w:tcPr>
          <w:p w14:paraId="4259B88D"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6,63</w:t>
            </w:r>
            <w:r w:rsidRPr="001B4228">
              <w:rPr>
                <w:rFonts w:ascii="Times New Roman" w:hAnsi="Times New Roman" w:cs="Times New Roman"/>
                <w:sz w:val="24"/>
                <w:szCs w:val="24"/>
                <w:vertAlign w:val="superscript"/>
              </w:rPr>
              <w:t>a</w:t>
            </w:r>
          </w:p>
        </w:tc>
        <w:tc>
          <w:tcPr>
            <w:tcW w:w="1582" w:type="dxa"/>
            <w:tcBorders>
              <w:top w:val="single" w:sz="4" w:space="0" w:color="auto"/>
            </w:tcBorders>
            <w:shd w:val="clear" w:color="auto" w:fill="auto"/>
            <w:vAlign w:val="center"/>
          </w:tcPr>
          <w:p w14:paraId="0709C534"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6,53</w:t>
            </w:r>
            <w:r w:rsidRPr="001B4228">
              <w:rPr>
                <w:rFonts w:ascii="Times New Roman" w:hAnsi="Times New Roman" w:cs="Times New Roman"/>
                <w:sz w:val="24"/>
                <w:szCs w:val="24"/>
                <w:vertAlign w:val="superscript"/>
              </w:rPr>
              <w:t>a</w:t>
            </w:r>
          </w:p>
        </w:tc>
      </w:tr>
      <w:tr w:rsidR="001B4228" w:rsidRPr="001B4228" w14:paraId="4F9AFB2F" w14:textId="77777777" w:rsidTr="00580B04">
        <w:trPr>
          <w:trHeight w:val="279"/>
          <w:jc w:val="center"/>
        </w:trPr>
        <w:tc>
          <w:tcPr>
            <w:tcW w:w="1770" w:type="dxa"/>
            <w:shd w:val="clear" w:color="auto" w:fill="auto"/>
            <w:vAlign w:val="center"/>
          </w:tcPr>
          <w:p w14:paraId="356B8EAA" w14:textId="77777777" w:rsidR="00137F6C" w:rsidRPr="001B4228" w:rsidRDefault="00137F6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II</w:t>
            </w:r>
          </w:p>
        </w:tc>
        <w:tc>
          <w:tcPr>
            <w:tcW w:w="1582" w:type="dxa"/>
            <w:shd w:val="clear" w:color="auto" w:fill="auto"/>
            <w:vAlign w:val="center"/>
          </w:tcPr>
          <w:p w14:paraId="7A4CE566"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4,43</w:t>
            </w:r>
            <w:r w:rsidRPr="001B4228">
              <w:rPr>
                <w:rFonts w:ascii="Times New Roman" w:hAnsi="Times New Roman" w:cs="Times New Roman"/>
                <w:sz w:val="24"/>
                <w:szCs w:val="24"/>
                <w:vertAlign w:val="superscript"/>
              </w:rPr>
              <w:t>ab</w:t>
            </w:r>
          </w:p>
        </w:tc>
        <w:tc>
          <w:tcPr>
            <w:tcW w:w="1582" w:type="dxa"/>
            <w:shd w:val="clear" w:color="auto" w:fill="auto"/>
            <w:vAlign w:val="center"/>
          </w:tcPr>
          <w:p w14:paraId="73096B7E"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5,43</w:t>
            </w:r>
            <w:r w:rsidRPr="001B4228">
              <w:rPr>
                <w:rFonts w:ascii="Times New Roman" w:hAnsi="Times New Roman" w:cs="Times New Roman"/>
                <w:sz w:val="24"/>
                <w:szCs w:val="24"/>
                <w:vertAlign w:val="superscript"/>
              </w:rPr>
              <w:t>a</w:t>
            </w:r>
          </w:p>
        </w:tc>
        <w:tc>
          <w:tcPr>
            <w:tcW w:w="1582" w:type="dxa"/>
            <w:shd w:val="clear" w:color="auto" w:fill="auto"/>
            <w:vAlign w:val="center"/>
          </w:tcPr>
          <w:p w14:paraId="4B6DC146"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6,00</w:t>
            </w:r>
            <w:r w:rsidRPr="001B4228">
              <w:rPr>
                <w:rFonts w:ascii="Times New Roman" w:hAnsi="Times New Roman" w:cs="Times New Roman"/>
                <w:sz w:val="24"/>
                <w:szCs w:val="24"/>
                <w:vertAlign w:val="superscript"/>
              </w:rPr>
              <w:t>a</w:t>
            </w:r>
          </w:p>
        </w:tc>
        <w:tc>
          <w:tcPr>
            <w:tcW w:w="1582" w:type="dxa"/>
            <w:shd w:val="clear" w:color="auto" w:fill="auto"/>
            <w:vAlign w:val="center"/>
          </w:tcPr>
          <w:p w14:paraId="4C9C880D"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6,36</w:t>
            </w:r>
            <w:r w:rsidRPr="001B4228">
              <w:rPr>
                <w:rFonts w:ascii="Times New Roman" w:hAnsi="Times New Roman" w:cs="Times New Roman"/>
                <w:sz w:val="24"/>
                <w:szCs w:val="24"/>
                <w:vertAlign w:val="superscript"/>
              </w:rPr>
              <w:t>a</w:t>
            </w:r>
          </w:p>
        </w:tc>
        <w:tc>
          <w:tcPr>
            <w:tcW w:w="1582" w:type="dxa"/>
            <w:shd w:val="clear" w:color="auto" w:fill="auto"/>
            <w:vAlign w:val="center"/>
          </w:tcPr>
          <w:p w14:paraId="2C1C2A99"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6,40</w:t>
            </w:r>
            <w:r w:rsidRPr="001B4228">
              <w:rPr>
                <w:rFonts w:ascii="Times New Roman" w:hAnsi="Times New Roman" w:cs="Times New Roman"/>
                <w:sz w:val="24"/>
                <w:szCs w:val="24"/>
                <w:vertAlign w:val="superscript"/>
              </w:rPr>
              <w:t>a</w:t>
            </w:r>
          </w:p>
        </w:tc>
      </w:tr>
      <w:tr w:rsidR="001B4228" w:rsidRPr="001B4228" w14:paraId="05EDEFE2" w14:textId="77777777" w:rsidTr="00580B04">
        <w:trPr>
          <w:trHeight w:val="270"/>
          <w:jc w:val="center"/>
        </w:trPr>
        <w:tc>
          <w:tcPr>
            <w:tcW w:w="1770" w:type="dxa"/>
            <w:shd w:val="clear" w:color="auto" w:fill="auto"/>
            <w:vAlign w:val="center"/>
          </w:tcPr>
          <w:p w14:paraId="07A31E7B" w14:textId="77777777" w:rsidR="00137F6C" w:rsidRPr="001B4228" w:rsidRDefault="00137F6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III</w:t>
            </w:r>
          </w:p>
        </w:tc>
        <w:tc>
          <w:tcPr>
            <w:tcW w:w="1582" w:type="dxa"/>
            <w:shd w:val="clear" w:color="auto" w:fill="auto"/>
            <w:vAlign w:val="center"/>
          </w:tcPr>
          <w:p w14:paraId="17D51773"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4,46</w:t>
            </w:r>
            <w:r w:rsidRPr="001B4228">
              <w:rPr>
                <w:rFonts w:ascii="Times New Roman" w:hAnsi="Times New Roman" w:cs="Times New Roman"/>
                <w:sz w:val="24"/>
                <w:szCs w:val="24"/>
                <w:vertAlign w:val="superscript"/>
              </w:rPr>
              <w:t>a</w:t>
            </w:r>
          </w:p>
        </w:tc>
        <w:tc>
          <w:tcPr>
            <w:tcW w:w="1582" w:type="dxa"/>
            <w:shd w:val="clear" w:color="auto" w:fill="auto"/>
            <w:vAlign w:val="center"/>
          </w:tcPr>
          <w:p w14:paraId="64F1442F"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5,50</w:t>
            </w:r>
            <w:r w:rsidRPr="001B4228">
              <w:rPr>
                <w:rFonts w:ascii="Times New Roman" w:hAnsi="Times New Roman" w:cs="Times New Roman"/>
                <w:sz w:val="24"/>
                <w:szCs w:val="24"/>
                <w:vertAlign w:val="superscript"/>
              </w:rPr>
              <w:t>a</w:t>
            </w:r>
          </w:p>
        </w:tc>
        <w:tc>
          <w:tcPr>
            <w:tcW w:w="1582" w:type="dxa"/>
            <w:shd w:val="clear" w:color="auto" w:fill="auto"/>
            <w:vAlign w:val="center"/>
          </w:tcPr>
          <w:p w14:paraId="16D19BC3"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6,20</w:t>
            </w:r>
            <w:r w:rsidRPr="001B4228">
              <w:rPr>
                <w:rFonts w:ascii="Times New Roman" w:hAnsi="Times New Roman" w:cs="Times New Roman"/>
                <w:sz w:val="24"/>
                <w:szCs w:val="24"/>
                <w:vertAlign w:val="superscript"/>
              </w:rPr>
              <w:t>a</w:t>
            </w:r>
          </w:p>
        </w:tc>
        <w:tc>
          <w:tcPr>
            <w:tcW w:w="1582" w:type="dxa"/>
            <w:shd w:val="clear" w:color="auto" w:fill="auto"/>
            <w:vAlign w:val="center"/>
          </w:tcPr>
          <w:p w14:paraId="025155C5"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6,20</w:t>
            </w:r>
            <w:r w:rsidRPr="001B4228">
              <w:rPr>
                <w:rFonts w:ascii="Times New Roman" w:hAnsi="Times New Roman" w:cs="Times New Roman"/>
                <w:sz w:val="24"/>
                <w:szCs w:val="24"/>
                <w:vertAlign w:val="superscript"/>
              </w:rPr>
              <w:t>a</w:t>
            </w:r>
          </w:p>
        </w:tc>
        <w:tc>
          <w:tcPr>
            <w:tcW w:w="1582" w:type="dxa"/>
            <w:shd w:val="clear" w:color="auto" w:fill="auto"/>
            <w:vAlign w:val="center"/>
          </w:tcPr>
          <w:p w14:paraId="05541673"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6,26</w:t>
            </w:r>
            <w:r w:rsidRPr="001B4228">
              <w:rPr>
                <w:rFonts w:ascii="Times New Roman" w:hAnsi="Times New Roman" w:cs="Times New Roman"/>
                <w:sz w:val="24"/>
                <w:szCs w:val="24"/>
                <w:vertAlign w:val="superscript"/>
              </w:rPr>
              <w:t>a</w:t>
            </w:r>
          </w:p>
        </w:tc>
      </w:tr>
      <w:tr w:rsidR="001B4228" w:rsidRPr="001B4228" w14:paraId="3AA4495E" w14:textId="77777777" w:rsidTr="00580B04">
        <w:trPr>
          <w:trHeight w:val="261"/>
          <w:jc w:val="center"/>
        </w:trPr>
        <w:tc>
          <w:tcPr>
            <w:tcW w:w="1770" w:type="dxa"/>
            <w:shd w:val="clear" w:color="auto" w:fill="auto"/>
            <w:vAlign w:val="center"/>
          </w:tcPr>
          <w:p w14:paraId="14185AC1" w14:textId="77777777" w:rsidR="00137F6C" w:rsidRPr="001B4228" w:rsidRDefault="00137F6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IV</w:t>
            </w:r>
          </w:p>
        </w:tc>
        <w:tc>
          <w:tcPr>
            <w:tcW w:w="1582" w:type="dxa"/>
            <w:shd w:val="clear" w:color="auto" w:fill="auto"/>
            <w:vAlign w:val="center"/>
          </w:tcPr>
          <w:p w14:paraId="055E6866"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4,40</w:t>
            </w:r>
            <w:r w:rsidRPr="001B4228">
              <w:rPr>
                <w:rFonts w:ascii="Times New Roman" w:hAnsi="Times New Roman" w:cs="Times New Roman"/>
                <w:sz w:val="24"/>
                <w:szCs w:val="24"/>
                <w:vertAlign w:val="superscript"/>
              </w:rPr>
              <w:t>ab</w:t>
            </w:r>
          </w:p>
        </w:tc>
        <w:tc>
          <w:tcPr>
            <w:tcW w:w="1582" w:type="dxa"/>
            <w:shd w:val="clear" w:color="auto" w:fill="auto"/>
            <w:vAlign w:val="center"/>
          </w:tcPr>
          <w:p w14:paraId="11D7CC2D"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5,23</w:t>
            </w:r>
            <w:r w:rsidRPr="001B4228">
              <w:rPr>
                <w:rFonts w:ascii="Times New Roman" w:hAnsi="Times New Roman" w:cs="Times New Roman"/>
                <w:sz w:val="24"/>
                <w:szCs w:val="24"/>
                <w:vertAlign w:val="superscript"/>
              </w:rPr>
              <w:t>a</w:t>
            </w:r>
          </w:p>
        </w:tc>
        <w:tc>
          <w:tcPr>
            <w:tcW w:w="1582" w:type="dxa"/>
            <w:shd w:val="clear" w:color="auto" w:fill="auto"/>
            <w:vAlign w:val="center"/>
          </w:tcPr>
          <w:p w14:paraId="1EC099E4"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5,83</w:t>
            </w:r>
            <w:r w:rsidRPr="001B4228">
              <w:rPr>
                <w:rFonts w:ascii="Times New Roman" w:hAnsi="Times New Roman" w:cs="Times New Roman"/>
                <w:sz w:val="24"/>
                <w:szCs w:val="24"/>
                <w:vertAlign w:val="superscript"/>
              </w:rPr>
              <w:t>a</w:t>
            </w:r>
          </w:p>
        </w:tc>
        <w:tc>
          <w:tcPr>
            <w:tcW w:w="1582" w:type="dxa"/>
            <w:shd w:val="clear" w:color="auto" w:fill="auto"/>
            <w:vAlign w:val="center"/>
          </w:tcPr>
          <w:p w14:paraId="5DDC7480"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6,36</w:t>
            </w:r>
            <w:r w:rsidRPr="001B4228">
              <w:rPr>
                <w:rFonts w:ascii="Times New Roman" w:hAnsi="Times New Roman" w:cs="Times New Roman"/>
                <w:sz w:val="24"/>
                <w:szCs w:val="24"/>
                <w:vertAlign w:val="superscript"/>
              </w:rPr>
              <w:t>a</w:t>
            </w:r>
          </w:p>
        </w:tc>
        <w:tc>
          <w:tcPr>
            <w:tcW w:w="1582" w:type="dxa"/>
            <w:shd w:val="clear" w:color="auto" w:fill="auto"/>
            <w:vAlign w:val="center"/>
          </w:tcPr>
          <w:p w14:paraId="6D6E46F0"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6,23</w:t>
            </w:r>
            <w:r w:rsidRPr="001B4228">
              <w:rPr>
                <w:rFonts w:ascii="Times New Roman" w:hAnsi="Times New Roman" w:cs="Times New Roman"/>
                <w:sz w:val="24"/>
                <w:szCs w:val="24"/>
                <w:vertAlign w:val="superscript"/>
              </w:rPr>
              <w:t>a</w:t>
            </w:r>
          </w:p>
        </w:tc>
      </w:tr>
      <w:tr w:rsidR="001B4228" w:rsidRPr="001B4228" w14:paraId="6CE47985" w14:textId="77777777" w:rsidTr="00580B04">
        <w:trPr>
          <w:trHeight w:val="252"/>
          <w:jc w:val="center"/>
        </w:trPr>
        <w:tc>
          <w:tcPr>
            <w:tcW w:w="1770" w:type="dxa"/>
            <w:shd w:val="clear" w:color="auto" w:fill="auto"/>
            <w:vAlign w:val="center"/>
          </w:tcPr>
          <w:p w14:paraId="4B9F6F71" w14:textId="77777777" w:rsidR="00137F6C" w:rsidRPr="001B4228" w:rsidRDefault="00137F6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V (Đ/C)</w:t>
            </w:r>
          </w:p>
        </w:tc>
        <w:tc>
          <w:tcPr>
            <w:tcW w:w="1582" w:type="dxa"/>
            <w:shd w:val="clear" w:color="auto" w:fill="auto"/>
            <w:vAlign w:val="center"/>
          </w:tcPr>
          <w:p w14:paraId="3E832927"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4,10</w:t>
            </w:r>
            <w:r w:rsidRPr="001B4228">
              <w:rPr>
                <w:rFonts w:ascii="Times New Roman" w:hAnsi="Times New Roman" w:cs="Times New Roman"/>
                <w:sz w:val="24"/>
                <w:szCs w:val="24"/>
                <w:vertAlign w:val="superscript"/>
              </w:rPr>
              <w:t>b</w:t>
            </w:r>
          </w:p>
        </w:tc>
        <w:tc>
          <w:tcPr>
            <w:tcW w:w="1582" w:type="dxa"/>
            <w:shd w:val="clear" w:color="auto" w:fill="auto"/>
            <w:vAlign w:val="center"/>
          </w:tcPr>
          <w:p w14:paraId="48CE949C"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5,06</w:t>
            </w:r>
            <w:r w:rsidRPr="001B4228">
              <w:rPr>
                <w:rFonts w:ascii="Times New Roman" w:hAnsi="Times New Roman" w:cs="Times New Roman"/>
                <w:sz w:val="24"/>
                <w:szCs w:val="24"/>
                <w:vertAlign w:val="superscript"/>
              </w:rPr>
              <w:t>a</w:t>
            </w:r>
          </w:p>
        </w:tc>
        <w:tc>
          <w:tcPr>
            <w:tcW w:w="1582" w:type="dxa"/>
            <w:shd w:val="clear" w:color="auto" w:fill="auto"/>
            <w:vAlign w:val="center"/>
          </w:tcPr>
          <w:p w14:paraId="3827FD8A"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5,30</w:t>
            </w:r>
            <w:r w:rsidRPr="001B4228">
              <w:rPr>
                <w:rFonts w:ascii="Times New Roman" w:hAnsi="Times New Roman" w:cs="Times New Roman"/>
                <w:sz w:val="24"/>
                <w:szCs w:val="24"/>
                <w:vertAlign w:val="superscript"/>
              </w:rPr>
              <w:t>b</w:t>
            </w:r>
          </w:p>
        </w:tc>
        <w:tc>
          <w:tcPr>
            <w:tcW w:w="1582" w:type="dxa"/>
            <w:shd w:val="clear" w:color="auto" w:fill="auto"/>
            <w:vAlign w:val="center"/>
          </w:tcPr>
          <w:p w14:paraId="71365AF1"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5,56</w:t>
            </w:r>
            <w:r w:rsidRPr="001B4228">
              <w:rPr>
                <w:rFonts w:ascii="Times New Roman" w:hAnsi="Times New Roman" w:cs="Times New Roman"/>
                <w:sz w:val="24"/>
                <w:szCs w:val="24"/>
                <w:vertAlign w:val="superscript"/>
              </w:rPr>
              <w:t>b</w:t>
            </w:r>
          </w:p>
        </w:tc>
        <w:tc>
          <w:tcPr>
            <w:tcW w:w="1582" w:type="dxa"/>
            <w:shd w:val="clear" w:color="auto" w:fill="auto"/>
            <w:vAlign w:val="center"/>
          </w:tcPr>
          <w:p w14:paraId="4D4BB826" w14:textId="77777777" w:rsidR="00137F6C" w:rsidRPr="001B4228" w:rsidRDefault="00137F6C"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5,93</w:t>
            </w:r>
            <w:r w:rsidRPr="001B4228">
              <w:rPr>
                <w:rFonts w:ascii="Times New Roman" w:hAnsi="Times New Roman" w:cs="Times New Roman"/>
                <w:sz w:val="24"/>
                <w:szCs w:val="24"/>
                <w:vertAlign w:val="superscript"/>
              </w:rPr>
              <w:t>a</w:t>
            </w:r>
          </w:p>
        </w:tc>
      </w:tr>
      <w:tr w:rsidR="00580B04" w:rsidRPr="001B4228" w14:paraId="319A084D" w14:textId="77777777" w:rsidTr="00580B04">
        <w:trPr>
          <w:trHeight w:val="260"/>
          <w:jc w:val="center"/>
        </w:trPr>
        <w:tc>
          <w:tcPr>
            <w:tcW w:w="1770" w:type="dxa"/>
            <w:tcBorders>
              <w:bottom w:val="single" w:sz="4" w:space="0" w:color="auto"/>
            </w:tcBorders>
            <w:shd w:val="clear" w:color="auto" w:fill="auto"/>
            <w:vAlign w:val="center"/>
          </w:tcPr>
          <w:p w14:paraId="1416DCDA" w14:textId="77777777" w:rsidR="00137F6C" w:rsidRPr="001B4228" w:rsidRDefault="00137F6C" w:rsidP="00DB7189">
            <w:pPr>
              <w:widowControl w:val="0"/>
              <w:spacing w:after="0" w:line="240" w:lineRule="auto"/>
              <w:jc w:val="center"/>
              <w:rPr>
                <w:rFonts w:ascii="Times New Roman" w:hAnsi="Times New Roman" w:cs="Times New Roman"/>
                <w:i/>
                <w:sz w:val="24"/>
                <w:szCs w:val="24"/>
                <w:vertAlign w:val="subscript"/>
              </w:rPr>
            </w:pPr>
            <w:r w:rsidRPr="001B4228">
              <w:rPr>
                <w:rFonts w:ascii="Times New Roman" w:hAnsi="Times New Roman" w:cs="Times New Roman"/>
                <w:i/>
                <w:sz w:val="24"/>
                <w:szCs w:val="24"/>
              </w:rPr>
              <w:t>LSD</w:t>
            </w:r>
            <w:r w:rsidRPr="001B4228">
              <w:rPr>
                <w:rFonts w:ascii="Times New Roman" w:hAnsi="Times New Roman" w:cs="Times New Roman"/>
                <w:i/>
                <w:sz w:val="24"/>
                <w:szCs w:val="24"/>
                <w:vertAlign w:val="subscript"/>
              </w:rPr>
              <w:t>0,05</w:t>
            </w:r>
          </w:p>
        </w:tc>
        <w:tc>
          <w:tcPr>
            <w:tcW w:w="1582" w:type="dxa"/>
            <w:tcBorders>
              <w:bottom w:val="single" w:sz="4" w:space="0" w:color="auto"/>
            </w:tcBorders>
            <w:shd w:val="clear" w:color="auto" w:fill="auto"/>
            <w:vAlign w:val="center"/>
          </w:tcPr>
          <w:p w14:paraId="4C2362A6" w14:textId="77777777" w:rsidR="00137F6C" w:rsidRPr="001B4228" w:rsidRDefault="00137F6C" w:rsidP="00DB7189">
            <w:pPr>
              <w:widowControl w:val="0"/>
              <w:spacing w:after="0" w:line="240" w:lineRule="auto"/>
              <w:jc w:val="center"/>
              <w:rPr>
                <w:rFonts w:ascii="Times New Roman" w:hAnsi="Times New Roman" w:cs="Times New Roman"/>
                <w:i/>
                <w:sz w:val="24"/>
                <w:szCs w:val="24"/>
              </w:rPr>
            </w:pPr>
            <w:r w:rsidRPr="001B4228">
              <w:rPr>
                <w:rFonts w:ascii="Times New Roman" w:hAnsi="Times New Roman" w:cs="Times New Roman"/>
                <w:i/>
                <w:sz w:val="24"/>
                <w:szCs w:val="24"/>
              </w:rPr>
              <w:t>0,29</w:t>
            </w:r>
          </w:p>
        </w:tc>
        <w:tc>
          <w:tcPr>
            <w:tcW w:w="1582" w:type="dxa"/>
            <w:tcBorders>
              <w:bottom w:val="single" w:sz="4" w:space="0" w:color="auto"/>
            </w:tcBorders>
            <w:shd w:val="clear" w:color="auto" w:fill="auto"/>
            <w:vAlign w:val="center"/>
          </w:tcPr>
          <w:p w14:paraId="048C50C7" w14:textId="77777777" w:rsidR="00137F6C" w:rsidRPr="001B4228" w:rsidRDefault="00137F6C" w:rsidP="00DB7189">
            <w:pPr>
              <w:widowControl w:val="0"/>
              <w:spacing w:after="0" w:line="240" w:lineRule="auto"/>
              <w:jc w:val="center"/>
              <w:rPr>
                <w:rFonts w:ascii="Times New Roman" w:hAnsi="Times New Roman" w:cs="Times New Roman"/>
                <w:i/>
                <w:sz w:val="24"/>
                <w:szCs w:val="24"/>
              </w:rPr>
            </w:pPr>
            <w:r w:rsidRPr="001B4228">
              <w:rPr>
                <w:rFonts w:ascii="Times New Roman" w:hAnsi="Times New Roman" w:cs="Times New Roman"/>
                <w:i/>
                <w:sz w:val="24"/>
                <w:szCs w:val="24"/>
              </w:rPr>
              <w:t>0,47</w:t>
            </w:r>
          </w:p>
        </w:tc>
        <w:tc>
          <w:tcPr>
            <w:tcW w:w="1582" w:type="dxa"/>
            <w:tcBorders>
              <w:bottom w:val="single" w:sz="4" w:space="0" w:color="auto"/>
            </w:tcBorders>
            <w:shd w:val="clear" w:color="auto" w:fill="auto"/>
            <w:vAlign w:val="center"/>
          </w:tcPr>
          <w:p w14:paraId="160386F0" w14:textId="77777777" w:rsidR="00137F6C" w:rsidRPr="001B4228" w:rsidRDefault="00137F6C" w:rsidP="00DB7189">
            <w:pPr>
              <w:widowControl w:val="0"/>
              <w:spacing w:after="0" w:line="240" w:lineRule="auto"/>
              <w:jc w:val="center"/>
              <w:rPr>
                <w:rFonts w:ascii="Times New Roman" w:hAnsi="Times New Roman" w:cs="Times New Roman"/>
                <w:i/>
                <w:sz w:val="24"/>
                <w:szCs w:val="24"/>
              </w:rPr>
            </w:pPr>
            <w:r w:rsidRPr="001B4228">
              <w:rPr>
                <w:rFonts w:ascii="Times New Roman" w:hAnsi="Times New Roman" w:cs="Times New Roman"/>
                <w:i/>
                <w:sz w:val="24"/>
                <w:szCs w:val="24"/>
              </w:rPr>
              <w:t>0,47</w:t>
            </w:r>
          </w:p>
        </w:tc>
        <w:tc>
          <w:tcPr>
            <w:tcW w:w="1582" w:type="dxa"/>
            <w:tcBorders>
              <w:bottom w:val="single" w:sz="4" w:space="0" w:color="auto"/>
            </w:tcBorders>
            <w:shd w:val="clear" w:color="auto" w:fill="auto"/>
            <w:vAlign w:val="center"/>
          </w:tcPr>
          <w:p w14:paraId="205C51D9" w14:textId="77777777" w:rsidR="00137F6C" w:rsidRPr="001B4228" w:rsidRDefault="00137F6C" w:rsidP="00DB7189">
            <w:pPr>
              <w:widowControl w:val="0"/>
              <w:spacing w:after="0" w:line="240" w:lineRule="auto"/>
              <w:jc w:val="center"/>
              <w:rPr>
                <w:rFonts w:ascii="Times New Roman" w:hAnsi="Times New Roman" w:cs="Times New Roman"/>
                <w:i/>
                <w:sz w:val="24"/>
                <w:szCs w:val="24"/>
              </w:rPr>
            </w:pPr>
            <w:r w:rsidRPr="001B4228">
              <w:rPr>
                <w:rFonts w:ascii="Times New Roman" w:hAnsi="Times New Roman" w:cs="Times New Roman"/>
                <w:i/>
                <w:sz w:val="24"/>
                <w:szCs w:val="24"/>
              </w:rPr>
              <w:t>0,55</w:t>
            </w:r>
          </w:p>
        </w:tc>
        <w:tc>
          <w:tcPr>
            <w:tcW w:w="1582" w:type="dxa"/>
            <w:tcBorders>
              <w:bottom w:val="single" w:sz="4" w:space="0" w:color="auto"/>
            </w:tcBorders>
            <w:shd w:val="clear" w:color="auto" w:fill="auto"/>
            <w:vAlign w:val="center"/>
          </w:tcPr>
          <w:p w14:paraId="10BCAF34" w14:textId="77777777" w:rsidR="00137F6C" w:rsidRPr="001B4228" w:rsidRDefault="00137F6C" w:rsidP="00DB7189">
            <w:pPr>
              <w:widowControl w:val="0"/>
              <w:spacing w:after="0" w:line="240" w:lineRule="auto"/>
              <w:jc w:val="center"/>
              <w:rPr>
                <w:rFonts w:ascii="Times New Roman" w:hAnsi="Times New Roman" w:cs="Times New Roman"/>
                <w:i/>
                <w:sz w:val="24"/>
                <w:szCs w:val="24"/>
              </w:rPr>
            </w:pPr>
            <w:r w:rsidRPr="001B4228">
              <w:rPr>
                <w:rFonts w:ascii="Times New Roman" w:hAnsi="Times New Roman" w:cs="Times New Roman"/>
                <w:i/>
                <w:sz w:val="24"/>
                <w:szCs w:val="24"/>
              </w:rPr>
              <w:t>0,06</w:t>
            </w:r>
          </w:p>
        </w:tc>
      </w:tr>
    </w:tbl>
    <w:p w14:paraId="0B79F564" w14:textId="77777777" w:rsidR="00DB7189" w:rsidRPr="001B4228" w:rsidRDefault="00857ADF" w:rsidP="00DB7189">
      <w:pPr>
        <w:widowControl w:val="0"/>
        <w:spacing w:after="0" w:line="240" w:lineRule="auto"/>
        <w:jc w:val="both"/>
        <w:rPr>
          <w:rFonts w:ascii="Times New Roman" w:hAnsi="Times New Roman" w:cs="Times New Roman"/>
          <w:i/>
          <w:sz w:val="24"/>
          <w:szCs w:val="24"/>
        </w:rPr>
      </w:pPr>
      <w:r w:rsidRPr="001B4228">
        <w:rPr>
          <w:rFonts w:ascii="Times New Roman" w:hAnsi="Times New Roman" w:cs="Times New Roman"/>
          <w:i/>
          <w:sz w:val="24"/>
          <w:szCs w:val="24"/>
        </w:rPr>
        <w:t>Ghi chú: Các chữ cái khác nhau trong cùng một cột thể hiện sự sai khác có ý nghĩa ở mức 95%</w:t>
      </w:r>
    </w:p>
    <w:p w14:paraId="6D05DC74" w14:textId="60C7A94F" w:rsidR="00663D25" w:rsidRPr="001B4228" w:rsidRDefault="00663D25" w:rsidP="00DB7189">
      <w:pPr>
        <w:widowControl w:val="0"/>
        <w:spacing w:after="0" w:line="240" w:lineRule="auto"/>
        <w:ind w:firstLine="720"/>
        <w:jc w:val="both"/>
        <w:rPr>
          <w:rFonts w:ascii="Times New Roman" w:hAnsi="Times New Roman" w:cs="Times New Roman"/>
          <w:sz w:val="24"/>
          <w:szCs w:val="24"/>
        </w:rPr>
      </w:pPr>
      <w:proofErr w:type="gramStart"/>
      <w:r w:rsidRPr="001B4228">
        <w:rPr>
          <w:rFonts w:ascii="Times New Roman" w:hAnsi="Times New Roman" w:cs="Times New Roman"/>
          <w:sz w:val="24"/>
          <w:szCs w:val="24"/>
        </w:rPr>
        <w:t xml:space="preserve">- Ở giai đoạn </w:t>
      </w:r>
      <w:r w:rsidR="00FB3024" w:rsidRPr="001B4228">
        <w:rPr>
          <w:rFonts w:ascii="Times New Roman" w:hAnsi="Times New Roman" w:cs="Times New Roman"/>
          <w:sz w:val="24"/>
          <w:szCs w:val="24"/>
        </w:rPr>
        <w:t>10 ngày sau trồng</w:t>
      </w:r>
      <w:r w:rsidRPr="001B4228">
        <w:rPr>
          <w:rFonts w:ascii="Times New Roman" w:hAnsi="Times New Roman" w:cs="Times New Roman"/>
          <w:sz w:val="24"/>
          <w:szCs w:val="24"/>
        </w:rPr>
        <w:t>: Số</w:t>
      </w:r>
      <w:r w:rsidR="00487408" w:rsidRPr="001B4228">
        <w:rPr>
          <w:rFonts w:ascii="Times New Roman" w:hAnsi="Times New Roman" w:cs="Times New Roman"/>
          <w:sz w:val="24"/>
          <w:szCs w:val="24"/>
        </w:rPr>
        <w:t xml:space="preserve"> lá</w:t>
      </w:r>
      <w:r w:rsidRPr="001B4228">
        <w:rPr>
          <w:rFonts w:ascii="Times New Roman" w:hAnsi="Times New Roman" w:cs="Times New Roman"/>
          <w:sz w:val="24"/>
          <w:szCs w:val="24"/>
        </w:rPr>
        <w:t xml:space="preserve"> ở các công thức thí nghiệ</w:t>
      </w:r>
      <w:r w:rsidR="00487408" w:rsidRPr="001B4228">
        <w:rPr>
          <w:rFonts w:ascii="Times New Roman" w:hAnsi="Times New Roman" w:cs="Times New Roman"/>
          <w:sz w:val="24"/>
          <w:szCs w:val="24"/>
        </w:rPr>
        <w:t>m có sự</w:t>
      </w:r>
      <w:r w:rsidRPr="001B4228">
        <w:rPr>
          <w:rFonts w:ascii="Times New Roman" w:hAnsi="Times New Roman" w:cs="Times New Roman"/>
          <w:sz w:val="24"/>
          <w:szCs w:val="24"/>
        </w:rPr>
        <w:t xml:space="preserve"> sai khác về mặt thống kê.</w:t>
      </w:r>
      <w:proofErr w:type="gramEnd"/>
      <w:r w:rsidRPr="001B4228">
        <w:rPr>
          <w:rFonts w:ascii="Times New Roman" w:hAnsi="Times New Roman" w:cs="Times New Roman"/>
          <w:sz w:val="24"/>
          <w:szCs w:val="24"/>
        </w:rPr>
        <w:t xml:space="preserve"> Công thức III có số lá cao nhất 4</w:t>
      </w:r>
      <w:proofErr w:type="gramStart"/>
      <w:r w:rsidRPr="001B4228">
        <w:rPr>
          <w:rFonts w:ascii="Times New Roman" w:hAnsi="Times New Roman" w:cs="Times New Roman"/>
          <w:sz w:val="24"/>
          <w:szCs w:val="24"/>
        </w:rPr>
        <w:t>,46</w:t>
      </w:r>
      <w:proofErr w:type="gramEnd"/>
      <w:r w:rsidRPr="001B4228">
        <w:rPr>
          <w:rFonts w:ascii="Times New Roman" w:hAnsi="Times New Roman" w:cs="Times New Roman"/>
          <w:sz w:val="24"/>
          <w:szCs w:val="24"/>
        </w:rPr>
        <w:t xml:space="preserve"> lá và </w:t>
      </w:r>
      <w:r w:rsidR="00A24033" w:rsidRPr="001B4228">
        <w:rPr>
          <w:rFonts w:ascii="Times New Roman" w:hAnsi="Times New Roman" w:cs="Times New Roman"/>
          <w:sz w:val="24"/>
          <w:szCs w:val="24"/>
        </w:rPr>
        <w:t xml:space="preserve">sự </w:t>
      </w:r>
      <w:r w:rsidRPr="001B4228">
        <w:rPr>
          <w:rFonts w:ascii="Times New Roman" w:hAnsi="Times New Roman" w:cs="Times New Roman"/>
          <w:sz w:val="24"/>
          <w:szCs w:val="24"/>
        </w:rPr>
        <w:t>sai khác có ý nghĩa thống kê với công thức I và V. Giai đoạn này</w:t>
      </w:r>
      <w:r w:rsidR="00A24033" w:rsidRPr="001B4228">
        <w:rPr>
          <w:rFonts w:ascii="Times New Roman" w:hAnsi="Times New Roman" w:cs="Times New Roman"/>
          <w:sz w:val="24"/>
          <w:szCs w:val="24"/>
        </w:rPr>
        <w:t>,</w:t>
      </w:r>
      <w:r w:rsidRPr="001B4228">
        <w:rPr>
          <w:rFonts w:ascii="Times New Roman" w:hAnsi="Times New Roman" w:cs="Times New Roman"/>
          <w:sz w:val="24"/>
          <w:szCs w:val="24"/>
        </w:rPr>
        <w:t xml:space="preserve"> cây mới trồng có thời gian bén rễ hồi xanh nên số lá không ổn định giữa các công thức.</w:t>
      </w:r>
    </w:p>
    <w:p w14:paraId="14E74338" w14:textId="0C9F0CB7" w:rsidR="00663D25" w:rsidRPr="001B4228" w:rsidRDefault="00663D25" w:rsidP="0070476C">
      <w:pPr>
        <w:widowControl w:val="0"/>
        <w:spacing w:after="0" w:line="288"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t xml:space="preserve">- </w:t>
      </w:r>
      <w:r w:rsidR="008E1976" w:rsidRPr="001B4228">
        <w:rPr>
          <w:rFonts w:ascii="Times New Roman" w:hAnsi="Times New Roman" w:cs="Times New Roman"/>
          <w:sz w:val="24"/>
          <w:szCs w:val="24"/>
        </w:rPr>
        <w:t>Giai đoạn s</w:t>
      </w:r>
      <w:r w:rsidRPr="001B4228">
        <w:rPr>
          <w:rFonts w:ascii="Times New Roman" w:hAnsi="Times New Roman" w:cs="Times New Roman"/>
          <w:sz w:val="24"/>
          <w:szCs w:val="24"/>
        </w:rPr>
        <w:t>au trồng 20</w:t>
      </w:r>
      <w:r w:rsidR="008E1976" w:rsidRPr="001B4228">
        <w:rPr>
          <w:rFonts w:ascii="Times New Roman" w:hAnsi="Times New Roman" w:cs="Times New Roman"/>
          <w:sz w:val="24"/>
          <w:szCs w:val="24"/>
        </w:rPr>
        <w:t xml:space="preserve"> - 25</w:t>
      </w:r>
      <w:r w:rsidRPr="001B4228">
        <w:rPr>
          <w:rFonts w:ascii="Times New Roman" w:hAnsi="Times New Roman" w:cs="Times New Roman"/>
          <w:sz w:val="24"/>
          <w:szCs w:val="24"/>
        </w:rPr>
        <w:t xml:space="preserve"> ngày: Số lá/cây ở các công thức đạt mức tối đa và ổn định. </w:t>
      </w:r>
      <w:proofErr w:type="gramStart"/>
      <w:r w:rsidR="00A24033" w:rsidRPr="001B4228">
        <w:rPr>
          <w:rFonts w:ascii="Times New Roman" w:hAnsi="Times New Roman" w:cs="Times New Roman"/>
          <w:sz w:val="24"/>
          <w:szCs w:val="24"/>
        </w:rPr>
        <w:t>Duy chỉ có c</w:t>
      </w:r>
      <w:r w:rsidRPr="001B4228">
        <w:rPr>
          <w:rFonts w:ascii="Times New Roman" w:hAnsi="Times New Roman" w:cs="Times New Roman"/>
          <w:sz w:val="24"/>
          <w:szCs w:val="24"/>
        </w:rPr>
        <w:t>ông thức V (</w:t>
      </w:r>
      <w:r w:rsidR="00A24033" w:rsidRPr="001B4228">
        <w:rPr>
          <w:rFonts w:ascii="Times New Roman" w:hAnsi="Times New Roman" w:cs="Times New Roman"/>
          <w:sz w:val="24"/>
          <w:szCs w:val="24"/>
        </w:rPr>
        <w:t>bón phân đạm Urê</w:t>
      </w:r>
      <w:r w:rsidRPr="001B4228">
        <w:rPr>
          <w:rFonts w:ascii="Times New Roman" w:hAnsi="Times New Roman" w:cs="Times New Roman"/>
          <w:sz w:val="24"/>
          <w:szCs w:val="24"/>
        </w:rPr>
        <w:t xml:space="preserve">) có số lá/cây thấp nhất và có </w:t>
      </w:r>
      <w:r w:rsidR="008E1976" w:rsidRPr="001B4228">
        <w:rPr>
          <w:rFonts w:ascii="Times New Roman" w:hAnsi="Times New Roman" w:cs="Times New Roman"/>
          <w:sz w:val="24"/>
          <w:szCs w:val="24"/>
        </w:rPr>
        <w:t xml:space="preserve">sự </w:t>
      </w:r>
      <w:r w:rsidRPr="001B4228">
        <w:rPr>
          <w:rFonts w:ascii="Times New Roman" w:hAnsi="Times New Roman" w:cs="Times New Roman"/>
          <w:sz w:val="24"/>
          <w:szCs w:val="24"/>
        </w:rPr>
        <w:t xml:space="preserve">sai khác ý nghĩa thống kê </w:t>
      </w:r>
      <w:r w:rsidR="008E1976" w:rsidRPr="001B4228">
        <w:rPr>
          <w:rFonts w:ascii="Times New Roman" w:hAnsi="Times New Roman" w:cs="Times New Roman"/>
          <w:sz w:val="24"/>
          <w:szCs w:val="24"/>
        </w:rPr>
        <w:t xml:space="preserve">so </w:t>
      </w:r>
      <w:r w:rsidRPr="001B4228">
        <w:rPr>
          <w:rFonts w:ascii="Times New Roman" w:hAnsi="Times New Roman" w:cs="Times New Roman"/>
          <w:sz w:val="24"/>
          <w:szCs w:val="24"/>
        </w:rPr>
        <w:t xml:space="preserve">với các công thức bón </w:t>
      </w:r>
      <w:r w:rsidR="008E1976" w:rsidRPr="001B4228">
        <w:rPr>
          <w:rFonts w:ascii="Times New Roman" w:hAnsi="Times New Roman" w:cs="Times New Roman"/>
          <w:sz w:val="24"/>
          <w:szCs w:val="24"/>
        </w:rPr>
        <w:t xml:space="preserve">phân </w:t>
      </w:r>
      <w:r w:rsidRPr="001B4228">
        <w:rPr>
          <w:rFonts w:ascii="Times New Roman" w:hAnsi="Times New Roman" w:cs="Times New Roman"/>
          <w:sz w:val="24"/>
          <w:szCs w:val="24"/>
        </w:rPr>
        <w:t>đạm còn lại.</w:t>
      </w:r>
      <w:proofErr w:type="gramEnd"/>
      <w:r w:rsidRPr="001B4228">
        <w:rPr>
          <w:rFonts w:ascii="Times New Roman" w:hAnsi="Times New Roman" w:cs="Times New Roman"/>
          <w:sz w:val="24"/>
          <w:szCs w:val="24"/>
        </w:rPr>
        <w:t xml:space="preserve"> </w:t>
      </w:r>
    </w:p>
    <w:p w14:paraId="4CB772E4" w14:textId="33EF607C" w:rsidR="008E1976" w:rsidRPr="001B4228" w:rsidRDefault="008E1976" w:rsidP="0070476C">
      <w:pPr>
        <w:widowControl w:val="0"/>
        <w:spacing w:after="0" w:line="288"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t>- Giai đoạn 30 ngày sau trồng: Đây là giai đoạn cây cải gần bước vào giai đoạn cuối nên số lá gần như không có sự thay đôi so với giai đoạn kế tiếp đó. Số là dao động từ 5</w:t>
      </w:r>
      <w:proofErr w:type="gramStart"/>
      <w:r w:rsidRPr="001B4228">
        <w:rPr>
          <w:rFonts w:ascii="Times New Roman" w:hAnsi="Times New Roman" w:cs="Times New Roman"/>
          <w:sz w:val="24"/>
          <w:szCs w:val="24"/>
        </w:rPr>
        <w:t>,93</w:t>
      </w:r>
      <w:proofErr w:type="gramEnd"/>
      <w:r w:rsidRPr="001B4228">
        <w:rPr>
          <w:rFonts w:ascii="Times New Roman" w:hAnsi="Times New Roman" w:cs="Times New Roman"/>
          <w:sz w:val="24"/>
          <w:szCs w:val="24"/>
        </w:rPr>
        <w:t xml:space="preserve"> – 6,53 lá/cây, sự chênh lệnh không có ý nghĩa thống kê.</w:t>
      </w:r>
    </w:p>
    <w:p w14:paraId="18071A3B" w14:textId="45849F5E" w:rsidR="009E0EC8" w:rsidRPr="001B4228" w:rsidRDefault="002A2590" w:rsidP="0070476C">
      <w:pPr>
        <w:widowControl w:val="0"/>
        <w:spacing w:after="0" w:line="288" w:lineRule="auto"/>
        <w:jc w:val="both"/>
        <w:outlineLvl w:val="0"/>
        <w:rPr>
          <w:rFonts w:ascii="Times New Roman" w:hAnsi="Times New Roman" w:cs="Times New Roman"/>
          <w:b/>
          <w:sz w:val="24"/>
          <w:szCs w:val="24"/>
        </w:rPr>
      </w:pPr>
      <w:r w:rsidRPr="001B4228">
        <w:rPr>
          <w:rFonts w:ascii="Times New Roman" w:hAnsi="Times New Roman" w:cs="Times New Roman"/>
          <w:b/>
          <w:sz w:val="24"/>
          <w:szCs w:val="24"/>
        </w:rPr>
        <w:t>3.2</w:t>
      </w:r>
      <w:r w:rsidR="009E0EC8" w:rsidRPr="001B4228">
        <w:rPr>
          <w:rFonts w:ascii="Times New Roman" w:hAnsi="Times New Roman" w:cs="Times New Roman"/>
          <w:b/>
          <w:sz w:val="24"/>
          <w:szCs w:val="24"/>
        </w:rPr>
        <w:t>. Đường kính tán của cây rau cải ở các công thức thí nghiệm</w:t>
      </w:r>
    </w:p>
    <w:p w14:paraId="63860440" w14:textId="77777777" w:rsidR="009E0EC8" w:rsidRPr="001B4228" w:rsidRDefault="009E0EC8" w:rsidP="0070476C">
      <w:pPr>
        <w:widowControl w:val="0"/>
        <w:spacing w:after="0" w:line="288"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t>Sự phát triển các tán lá của cây để hứng nguồn ánh sáng giúp cây quang hợp tổng hợp chất hữu cơ từ năng lượng mặt trời.</w:t>
      </w:r>
    </w:p>
    <w:p w14:paraId="275DFBA5" w14:textId="70780365" w:rsidR="009E0EC8" w:rsidRPr="001B4228" w:rsidRDefault="009E0EC8" w:rsidP="00DB7189">
      <w:pPr>
        <w:pStyle w:val="BBBB"/>
        <w:spacing w:before="0" w:after="0" w:line="240" w:lineRule="auto"/>
        <w:rPr>
          <w:sz w:val="24"/>
          <w:szCs w:val="24"/>
        </w:rPr>
      </w:pPr>
      <w:bookmarkStart w:id="8" w:name="_Toc514449147"/>
      <w:proofErr w:type="gramStart"/>
      <w:r w:rsidRPr="001B4228">
        <w:rPr>
          <w:b/>
          <w:sz w:val="24"/>
          <w:szCs w:val="24"/>
        </w:rPr>
        <w:t xml:space="preserve">Bảng </w:t>
      </w:r>
      <w:r w:rsidR="00443D52" w:rsidRPr="001B4228">
        <w:rPr>
          <w:b/>
          <w:sz w:val="24"/>
          <w:szCs w:val="24"/>
        </w:rPr>
        <w:t>3</w:t>
      </w:r>
      <w:r w:rsidR="002A401D" w:rsidRPr="001B4228">
        <w:rPr>
          <w:b/>
          <w:sz w:val="24"/>
          <w:szCs w:val="24"/>
        </w:rPr>
        <w:t>.</w:t>
      </w:r>
      <w:proofErr w:type="gramEnd"/>
      <w:r w:rsidR="002A401D" w:rsidRPr="001B4228">
        <w:rPr>
          <w:b/>
          <w:sz w:val="24"/>
          <w:szCs w:val="24"/>
        </w:rPr>
        <w:t xml:space="preserve"> </w:t>
      </w:r>
      <w:r w:rsidRPr="001B4228">
        <w:rPr>
          <w:b/>
          <w:sz w:val="24"/>
          <w:szCs w:val="24"/>
        </w:rPr>
        <w:t xml:space="preserve"> </w:t>
      </w:r>
      <w:r w:rsidRPr="001B4228">
        <w:rPr>
          <w:sz w:val="24"/>
          <w:szCs w:val="24"/>
        </w:rPr>
        <w:t>Đường kính tán của cây rau cải ở các công thức thí nghiệm</w:t>
      </w:r>
      <w:bookmarkEnd w:id="8"/>
    </w:p>
    <w:p w14:paraId="5B8BAE19" w14:textId="7EC02C4E" w:rsidR="009E0EC8" w:rsidRPr="001B4228" w:rsidRDefault="009E0EC8" w:rsidP="00DB7189">
      <w:pPr>
        <w:widowControl w:val="0"/>
        <w:spacing w:after="0" w:line="240" w:lineRule="auto"/>
        <w:ind w:firstLine="720"/>
        <w:jc w:val="right"/>
        <w:rPr>
          <w:rFonts w:ascii="Times New Roman" w:hAnsi="Times New Roman" w:cs="Times New Roman"/>
          <w:i/>
          <w:sz w:val="24"/>
          <w:szCs w:val="24"/>
        </w:rPr>
      </w:pPr>
      <w:r w:rsidRPr="001B4228">
        <w:rPr>
          <w:rFonts w:ascii="Times New Roman" w:hAnsi="Times New Roman" w:cs="Times New Roman"/>
          <w:i/>
          <w:sz w:val="24"/>
          <w:szCs w:val="24"/>
        </w:rPr>
        <w:t xml:space="preserve">                                                               </w:t>
      </w:r>
      <w:r w:rsidR="00DB7189" w:rsidRPr="001B4228">
        <w:rPr>
          <w:rFonts w:ascii="Times New Roman" w:hAnsi="Times New Roman" w:cs="Times New Roman"/>
          <w:i/>
          <w:sz w:val="24"/>
          <w:szCs w:val="24"/>
        </w:rPr>
        <w:t xml:space="preserve">                           (Đvt</w:t>
      </w:r>
      <w:r w:rsidRPr="001B4228">
        <w:rPr>
          <w:rFonts w:ascii="Times New Roman" w:hAnsi="Times New Roman" w:cs="Times New Roman"/>
          <w:i/>
          <w:sz w:val="24"/>
          <w:szCs w:val="24"/>
        </w:rPr>
        <w:t>: cm</w:t>
      </w:r>
      <w:r w:rsidR="00DB7189" w:rsidRPr="001B4228">
        <w:rPr>
          <w:rFonts w:ascii="Times New Roman" w:hAnsi="Times New Roman" w:cs="Times New Roman"/>
          <w:i/>
          <w:sz w:val="24"/>
          <w:szCs w:val="24"/>
        </w:rPr>
        <w:t>)</w:t>
      </w:r>
    </w:p>
    <w:tbl>
      <w:tblPr>
        <w:tblW w:w="4659" w:type="pct"/>
        <w:tblInd w:w="198" w:type="dxa"/>
        <w:tblLayout w:type="fixed"/>
        <w:tblLook w:val="04A0" w:firstRow="1" w:lastRow="0" w:firstColumn="1" w:lastColumn="0" w:noHBand="0" w:noVBand="1"/>
      </w:tblPr>
      <w:tblGrid>
        <w:gridCol w:w="2070"/>
        <w:gridCol w:w="1150"/>
        <w:gridCol w:w="1514"/>
        <w:gridCol w:w="1609"/>
        <w:gridCol w:w="1420"/>
        <w:gridCol w:w="1422"/>
      </w:tblGrid>
      <w:tr w:rsidR="00343AF1" w:rsidRPr="001B4228" w14:paraId="6EFCCFB7" w14:textId="77777777" w:rsidTr="009C5D5C">
        <w:trPr>
          <w:trHeight w:val="331"/>
        </w:trPr>
        <w:tc>
          <w:tcPr>
            <w:tcW w:w="1127" w:type="pct"/>
            <w:vMerge w:val="restart"/>
            <w:tcBorders>
              <w:top w:val="single" w:sz="4" w:space="0" w:color="auto"/>
            </w:tcBorders>
            <w:shd w:val="clear" w:color="auto" w:fill="auto"/>
            <w:vAlign w:val="center"/>
          </w:tcPr>
          <w:p w14:paraId="6B90BDD8" w14:textId="77777777" w:rsidR="00343AF1" w:rsidRPr="001B4228" w:rsidRDefault="00343AF1" w:rsidP="00DB7189">
            <w:pPr>
              <w:widowControl w:val="0"/>
              <w:spacing w:after="0" w:line="240" w:lineRule="auto"/>
              <w:jc w:val="center"/>
              <w:rPr>
                <w:rFonts w:ascii="Times New Roman" w:hAnsi="Times New Roman" w:cs="Times New Roman"/>
                <w:b/>
                <w:sz w:val="24"/>
                <w:szCs w:val="24"/>
              </w:rPr>
            </w:pPr>
          </w:p>
          <w:p w14:paraId="373B5D9A" w14:textId="0EB54DFA" w:rsidR="00343AF1" w:rsidRPr="001B4228" w:rsidRDefault="00343AF1"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b/>
                <w:sz w:val="24"/>
                <w:szCs w:val="24"/>
              </w:rPr>
              <w:t>Công thức</w:t>
            </w:r>
          </w:p>
        </w:tc>
        <w:tc>
          <w:tcPr>
            <w:tcW w:w="3873" w:type="pct"/>
            <w:gridSpan w:val="5"/>
            <w:tcBorders>
              <w:top w:val="single" w:sz="4" w:space="0" w:color="auto"/>
              <w:bottom w:val="single" w:sz="4" w:space="0" w:color="auto"/>
            </w:tcBorders>
            <w:shd w:val="clear" w:color="auto" w:fill="auto"/>
            <w:vAlign w:val="center"/>
          </w:tcPr>
          <w:p w14:paraId="36F4F8E2" w14:textId="1E3C8630" w:rsidR="00343AF1" w:rsidRPr="001B4228" w:rsidRDefault="00343AF1" w:rsidP="00DB7189">
            <w:pPr>
              <w:widowControl w:val="0"/>
              <w:spacing w:after="0" w:line="240" w:lineRule="auto"/>
              <w:jc w:val="center"/>
              <w:rPr>
                <w:rFonts w:ascii="Times New Roman" w:hAnsi="Times New Roman" w:cs="Times New Roman"/>
                <w:b/>
                <w:sz w:val="24"/>
                <w:szCs w:val="24"/>
                <w:vertAlign w:val="superscript"/>
              </w:rPr>
            </w:pPr>
            <w:r w:rsidRPr="001B4228">
              <w:rPr>
                <w:rFonts w:ascii="Times New Roman" w:hAnsi="Times New Roman" w:cs="Times New Roman"/>
                <w:b/>
                <w:sz w:val="24"/>
                <w:szCs w:val="24"/>
              </w:rPr>
              <w:t>Ngày sau trồng</w:t>
            </w:r>
          </w:p>
        </w:tc>
      </w:tr>
      <w:tr w:rsidR="001B4228" w:rsidRPr="001B4228" w14:paraId="63B0921F" w14:textId="77777777" w:rsidTr="00DB7189">
        <w:trPr>
          <w:trHeight w:val="368"/>
        </w:trPr>
        <w:tc>
          <w:tcPr>
            <w:tcW w:w="1127" w:type="pct"/>
            <w:vMerge/>
            <w:tcBorders>
              <w:bottom w:val="single" w:sz="4" w:space="0" w:color="auto"/>
            </w:tcBorders>
            <w:shd w:val="clear" w:color="auto" w:fill="auto"/>
            <w:vAlign w:val="center"/>
          </w:tcPr>
          <w:p w14:paraId="0B996986" w14:textId="77777777" w:rsidR="00343AF1" w:rsidRPr="001B4228" w:rsidRDefault="00343AF1" w:rsidP="00DB7189">
            <w:pPr>
              <w:widowControl w:val="0"/>
              <w:spacing w:after="0" w:line="240" w:lineRule="auto"/>
              <w:jc w:val="center"/>
              <w:rPr>
                <w:rFonts w:ascii="Times New Roman" w:hAnsi="Times New Roman" w:cs="Times New Roman"/>
                <w:sz w:val="24"/>
                <w:szCs w:val="24"/>
              </w:rPr>
            </w:pPr>
          </w:p>
        </w:tc>
        <w:tc>
          <w:tcPr>
            <w:tcW w:w="626" w:type="pct"/>
            <w:tcBorders>
              <w:top w:val="single" w:sz="4" w:space="0" w:color="auto"/>
              <w:bottom w:val="single" w:sz="4" w:space="0" w:color="auto"/>
            </w:tcBorders>
            <w:shd w:val="clear" w:color="auto" w:fill="auto"/>
            <w:vAlign w:val="center"/>
          </w:tcPr>
          <w:p w14:paraId="1771DDDF" w14:textId="27DE6C16" w:rsidR="00343AF1" w:rsidRPr="001B4228" w:rsidRDefault="00343AF1"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b/>
                <w:sz w:val="24"/>
                <w:szCs w:val="24"/>
              </w:rPr>
              <w:t>10 ngày</w:t>
            </w:r>
          </w:p>
        </w:tc>
        <w:tc>
          <w:tcPr>
            <w:tcW w:w="824" w:type="pct"/>
            <w:tcBorders>
              <w:top w:val="single" w:sz="4" w:space="0" w:color="auto"/>
              <w:bottom w:val="single" w:sz="4" w:space="0" w:color="auto"/>
            </w:tcBorders>
            <w:shd w:val="clear" w:color="auto" w:fill="auto"/>
            <w:vAlign w:val="center"/>
          </w:tcPr>
          <w:p w14:paraId="06598397" w14:textId="15DE207C" w:rsidR="00343AF1" w:rsidRPr="001B4228" w:rsidRDefault="00343AF1"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b/>
                <w:sz w:val="24"/>
                <w:szCs w:val="24"/>
              </w:rPr>
              <w:t>15 ngày</w:t>
            </w:r>
          </w:p>
        </w:tc>
        <w:tc>
          <w:tcPr>
            <w:tcW w:w="876" w:type="pct"/>
            <w:tcBorders>
              <w:top w:val="single" w:sz="4" w:space="0" w:color="auto"/>
              <w:bottom w:val="single" w:sz="4" w:space="0" w:color="auto"/>
            </w:tcBorders>
            <w:shd w:val="clear" w:color="auto" w:fill="auto"/>
            <w:vAlign w:val="center"/>
          </w:tcPr>
          <w:p w14:paraId="3319E796" w14:textId="368074CE" w:rsidR="00343AF1" w:rsidRPr="001B4228" w:rsidRDefault="00343AF1"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b/>
                <w:sz w:val="24"/>
                <w:szCs w:val="24"/>
              </w:rPr>
              <w:t>20 ngày</w:t>
            </w:r>
          </w:p>
        </w:tc>
        <w:tc>
          <w:tcPr>
            <w:tcW w:w="773" w:type="pct"/>
            <w:tcBorders>
              <w:top w:val="single" w:sz="4" w:space="0" w:color="auto"/>
              <w:bottom w:val="single" w:sz="4" w:space="0" w:color="auto"/>
            </w:tcBorders>
            <w:shd w:val="clear" w:color="auto" w:fill="auto"/>
            <w:vAlign w:val="center"/>
          </w:tcPr>
          <w:p w14:paraId="03D63405" w14:textId="7C557853" w:rsidR="00343AF1" w:rsidRPr="001B4228" w:rsidRDefault="00343AF1"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b/>
                <w:sz w:val="24"/>
                <w:szCs w:val="24"/>
              </w:rPr>
              <w:t>25 ngày</w:t>
            </w:r>
          </w:p>
        </w:tc>
        <w:tc>
          <w:tcPr>
            <w:tcW w:w="774" w:type="pct"/>
            <w:tcBorders>
              <w:top w:val="single" w:sz="4" w:space="0" w:color="auto"/>
              <w:bottom w:val="single" w:sz="4" w:space="0" w:color="auto"/>
            </w:tcBorders>
            <w:shd w:val="clear" w:color="auto" w:fill="auto"/>
            <w:vAlign w:val="center"/>
          </w:tcPr>
          <w:p w14:paraId="4B966514" w14:textId="21234EEA" w:rsidR="00343AF1" w:rsidRPr="001B4228" w:rsidRDefault="00343AF1"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b/>
                <w:sz w:val="24"/>
                <w:szCs w:val="24"/>
              </w:rPr>
              <w:t>30 ngày</w:t>
            </w:r>
          </w:p>
        </w:tc>
      </w:tr>
      <w:tr w:rsidR="00C62174" w:rsidRPr="001B4228" w14:paraId="592A1C1C" w14:textId="77777777" w:rsidTr="009C5D5C">
        <w:trPr>
          <w:trHeight w:val="331"/>
        </w:trPr>
        <w:tc>
          <w:tcPr>
            <w:tcW w:w="1127" w:type="pct"/>
            <w:tcBorders>
              <w:top w:val="single" w:sz="4" w:space="0" w:color="auto"/>
            </w:tcBorders>
            <w:shd w:val="clear" w:color="auto" w:fill="auto"/>
            <w:vAlign w:val="center"/>
          </w:tcPr>
          <w:p w14:paraId="0769C6A4" w14:textId="60BBE39C" w:rsidR="00C62174" w:rsidRPr="001B4228" w:rsidRDefault="00C6217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w:t>
            </w:r>
          </w:p>
        </w:tc>
        <w:tc>
          <w:tcPr>
            <w:tcW w:w="626" w:type="pct"/>
            <w:tcBorders>
              <w:top w:val="single" w:sz="4" w:space="0" w:color="auto"/>
            </w:tcBorders>
            <w:shd w:val="clear" w:color="auto" w:fill="auto"/>
            <w:vAlign w:val="center"/>
          </w:tcPr>
          <w:p w14:paraId="7FF64383" w14:textId="2317C691" w:rsidR="00C62174" w:rsidRPr="001B4228" w:rsidRDefault="00C6217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9,31</w:t>
            </w:r>
            <w:r w:rsidRPr="001B4228">
              <w:rPr>
                <w:rFonts w:ascii="Times New Roman" w:hAnsi="Times New Roman" w:cs="Times New Roman"/>
                <w:sz w:val="24"/>
                <w:szCs w:val="24"/>
                <w:vertAlign w:val="superscript"/>
              </w:rPr>
              <w:t>a</w:t>
            </w:r>
          </w:p>
        </w:tc>
        <w:tc>
          <w:tcPr>
            <w:tcW w:w="824" w:type="pct"/>
            <w:tcBorders>
              <w:top w:val="single" w:sz="4" w:space="0" w:color="auto"/>
            </w:tcBorders>
            <w:shd w:val="clear" w:color="auto" w:fill="auto"/>
            <w:vAlign w:val="center"/>
          </w:tcPr>
          <w:p w14:paraId="2588F2CD" w14:textId="62297BEB" w:rsidR="00C62174" w:rsidRPr="001B4228" w:rsidRDefault="00C6217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14,93</w:t>
            </w:r>
            <w:r w:rsidRPr="001B4228">
              <w:rPr>
                <w:rFonts w:ascii="Times New Roman" w:hAnsi="Times New Roman" w:cs="Times New Roman"/>
                <w:sz w:val="24"/>
                <w:szCs w:val="24"/>
                <w:vertAlign w:val="superscript"/>
              </w:rPr>
              <w:t>a</w:t>
            </w:r>
          </w:p>
        </w:tc>
        <w:tc>
          <w:tcPr>
            <w:tcW w:w="876" w:type="pct"/>
            <w:tcBorders>
              <w:top w:val="single" w:sz="4" w:space="0" w:color="auto"/>
            </w:tcBorders>
            <w:shd w:val="clear" w:color="auto" w:fill="auto"/>
            <w:vAlign w:val="center"/>
          </w:tcPr>
          <w:p w14:paraId="11D75FD8" w14:textId="6C83DF01" w:rsidR="00C62174" w:rsidRPr="001B4228" w:rsidRDefault="00C6217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17,41</w:t>
            </w:r>
            <w:r w:rsidRPr="001B4228">
              <w:rPr>
                <w:rFonts w:ascii="Times New Roman" w:hAnsi="Times New Roman" w:cs="Times New Roman"/>
                <w:sz w:val="24"/>
                <w:szCs w:val="24"/>
                <w:vertAlign w:val="superscript"/>
              </w:rPr>
              <w:t>a</w:t>
            </w:r>
          </w:p>
        </w:tc>
        <w:tc>
          <w:tcPr>
            <w:tcW w:w="773" w:type="pct"/>
            <w:tcBorders>
              <w:top w:val="single" w:sz="4" w:space="0" w:color="auto"/>
            </w:tcBorders>
            <w:shd w:val="clear" w:color="auto" w:fill="auto"/>
            <w:vAlign w:val="center"/>
          </w:tcPr>
          <w:p w14:paraId="0E848BE2" w14:textId="1A0F1424" w:rsidR="00C62174" w:rsidRPr="001B4228" w:rsidRDefault="00C6217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25,00</w:t>
            </w:r>
            <w:r w:rsidRPr="001B4228">
              <w:rPr>
                <w:rFonts w:ascii="Times New Roman" w:hAnsi="Times New Roman" w:cs="Times New Roman"/>
                <w:sz w:val="24"/>
                <w:szCs w:val="24"/>
                <w:vertAlign w:val="superscript"/>
              </w:rPr>
              <w:t>a</w:t>
            </w:r>
          </w:p>
        </w:tc>
        <w:tc>
          <w:tcPr>
            <w:tcW w:w="774" w:type="pct"/>
            <w:tcBorders>
              <w:top w:val="single" w:sz="4" w:space="0" w:color="auto"/>
            </w:tcBorders>
            <w:shd w:val="clear" w:color="auto" w:fill="auto"/>
            <w:vAlign w:val="center"/>
          </w:tcPr>
          <w:p w14:paraId="0DF7093D" w14:textId="4F845669" w:rsidR="00C62174" w:rsidRPr="001B4228" w:rsidRDefault="00C6217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24,56</w:t>
            </w:r>
            <w:r w:rsidRPr="001B4228">
              <w:rPr>
                <w:rFonts w:ascii="Times New Roman" w:hAnsi="Times New Roman" w:cs="Times New Roman"/>
                <w:sz w:val="24"/>
                <w:szCs w:val="24"/>
                <w:vertAlign w:val="superscript"/>
              </w:rPr>
              <w:t>ab</w:t>
            </w:r>
          </w:p>
        </w:tc>
      </w:tr>
      <w:tr w:rsidR="00C62174" w:rsidRPr="001B4228" w14:paraId="3F314368" w14:textId="77777777" w:rsidTr="009C5D5C">
        <w:trPr>
          <w:trHeight w:val="331"/>
        </w:trPr>
        <w:tc>
          <w:tcPr>
            <w:tcW w:w="1127" w:type="pct"/>
            <w:shd w:val="clear" w:color="auto" w:fill="auto"/>
            <w:vAlign w:val="center"/>
          </w:tcPr>
          <w:p w14:paraId="73B98E12" w14:textId="77777777" w:rsidR="00C62174" w:rsidRPr="001B4228" w:rsidRDefault="00C6217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II</w:t>
            </w:r>
          </w:p>
        </w:tc>
        <w:tc>
          <w:tcPr>
            <w:tcW w:w="626" w:type="pct"/>
            <w:shd w:val="clear" w:color="auto" w:fill="auto"/>
            <w:vAlign w:val="center"/>
          </w:tcPr>
          <w:p w14:paraId="308C4CA4"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9,38</w:t>
            </w:r>
            <w:r w:rsidRPr="001B4228">
              <w:rPr>
                <w:rFonts w:ascii="Times New Roman" w:hAnsi="Times New Roman" w:cs="Times New Roman"/>
                <w:sz w:val="24"/>
                <w:szCs w:val="24"/>
                <w:vertAlign w:val="superscript"/>
              </w:rPr>
              <w:t>a</w:t>
            </w:r>
          </w:p>
        </w:tc>
        <w:tc>
          <w:tcPr>
            <w:tcW w:w="824" w:type="pct"/>
            <w:shd w:val="clear" w:color="auto" w:fill="auto"/>
            <w:vAlign w:val="center"/>
          </w:tcPr>
          <w:p w14:paraId="1164EC0C"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13,83</w:t>
            </w:r>
            <w:r w:rsidRPr="001B4228">
              <w:rPr>
                <w:rFonts w:ascii="Times New Roman" w:hAnsi="Times New Roman" w:cs="Times New Roman"/>
                <w:sz w:val="24"/>
                <w:szCs w:val="24"/>
                <w:vertAlign w:val="superscript"/>
              </w:rPr>
              <w:t>a</w:t>
            </w:r>
          </w:p>
        </w:tc>
        <w:tc>
          <w:tcPr>
            <w:tcW w:w="876" w:type="pct"/>
            <w:shd w:val="clear" w:color="auto" w:fill="auto"/>
            <w:vAlign w:val="center"/>
          </w:tcPr>
          <w:p w14:paraId="67C0523D"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17,36</w:t>
            </w:r>
            <w:r w:rsidRPr="001B4228">
              <w:rPr>
                <w:rFonts w:ascii="Times New Roman" w:hAnsi="Times New Roman" w:cs="Times New Roman"/>
                <w:sz w:val="24"/>
                <w:szCs w:val="24"/>
                <w:vertAlign w:val="superscript"/>
              </w:rPr>
              <w:t>a</w:t>
            </w:r>
          </w:p>
        </w:tc>
        <w:tc>
          <w:tcPr>
            <w:tcW w:w="773" w:type="pct"/>
            <w:shd w:val="clear" w:color="auto" w:fill="auto"/>
            <w:vAlign w:val="center"/>
          </w:tcPr>
          <w:p w14:paraId="581FCBBF"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23,46</w:t>
            </w:r>
            <w:r w:rsidRPr="001B4228">
              <w:rPr>
                <w:rFonts w:ascii="Times New Roman" w:hAnsi="Times New Roman" w:cs="Times New Roman"/>
                <w:sz w:val="24"/>
                <w:szCs w:val="24"/>
                <w:vertAlign w:val="superscript"/>
              </w:rPr>
              <w:t>ab</w:t>
            </w:r>
          </w:p>
        </w:tc>
        <w:tc>
          <w:tcPr>
            <w:tcW w:w="774" w:type="pct"/>
            <w:shd w:val="clear" w:color="auto" w:fill="auto"/>
            <w:vAlign w:val="center"/>
          </w:tcPr>
          <w:p w14:paraId="56D83334"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26,06</w:t>
            </w:r>
            <w:r w:rsidRPr="001B4228">
              <w:rPr>
                <w:rFonts w:ascii="Times New Roman" w:hAnsi="Times New Roman" w:cs="Times New Roman"/>
                <w:sz w:val="24"/>
                <w:szCs w:val="24"/>
                <w:vertAlign w:val="superscript"/>
              </w:rPr>
              <w:t>a</w:t>
            </w:r>
          </w:p>
        </w:tc>
      </w:tr>
      <w:tr w:rsidR="00C62174" w:rsidRPr="001B4228" w14:paraId="2D50EC73" w14:textId="77777777" w:rsidTr="009C5D5C">
        <w:trPr>
          <w:trHeight w:val="331"/>
        </w:trPr>
        <w:tc>
          <w:tcPr>
            <w:tcW w:w="1127" w:type="pct"/>
            <w:shd w:val="clear" w:color="auto" w:fill="auto"/>
            <w:vAlign w:val="center"/>
          </w:tcPr>
          <w:p w14:paraId="5FF3CDBD" w14:textId="77777777" w:rsidR="00C62174" w:rsidRPr="001B4228" w:rsidRDefault="00C6217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III</w:t>
            </w:r>
          </w:p>
        </w:tc>
        <w:tc>
          <w:tcPr>
            <w:tcW w:w="626" w:type="pct"/>
            <w:shd w:val="clear" w:color="auto" w:fill="auto"/>
            <w:vAlign w:val="center"/>
          </w:tcPr>
          <w:p w14:paraId="2728A726"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9,03</w:t>
            </w:r>
            <w:r w:rsidRPr="001B4228">
              <w:rPr>
                <w:rFonts w:ascii="Times New Roman" w:hAnsi="Times New Roman" w:cs="Times New Roman"/>
                <w:sz w:val="24"/>
                <w:szCs w:val="24"/>
                <w:vertAlign w:val="superscript"/>
              </w:rPr>
              <w:t>ab</w:t>
            </w:r>
          </w:p>
        </w:tc>
        <w:tc>
          <w:tcPr>
            <w:tcW w:w="824" w:type="pct"/>
            <w:shd w:val="clear" w:color="auto" w:fill="auto"/>
            <w:vAlign w:val="center"/>
          </w:tcPr>
          <w:p w14:paraId="5DA12E53"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13,76</w:t>
            </w:r>
            <w:r w:rsidRPr="001B4228">
              <w:rPr>
                <w:rFonts w:ascii="Times New Roman" w:hAnsi="Times New Roman" w:cs="Times New Roman"/>
                <w:sz w:val="24"/>
                <w:szCs w:val="24"/>
                <w:vertAlign w:val="superscript"/>
              </w:rPr>
              <w:t>a</w:t>
            </w:r>
          </w:p>
        </w:tc>
        <w:tc>
          <w:tcPr>
            <w:tcW w:w="876" w:type="pct"/>
            <w:shd w:val="clear" w:color="auto" w:fill="auto"/>
            <w:vAlign w:val="center"/>
          </w:tcPr>
          <w:p w14:paraId="0B7B17F9"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18,20</w:t>
            </w:r>
            <w:r w:rsidRPr="001B4228">
              <w:rPr>
                <w:rFonts w:ascii="Times New Roman" w:hAnsi="Times New Roman" w:cs="Times New Roman"/>
                <w:sz w:val="24"/>
                <w:szCs w:val="24"/>
                <w:vertAlign w:val="superscript"/>
              </w:rPr>
              <w:t>a</w:t>
            </w:r>
          </w:p>
        </w:tc>
        <w:tc>
          <w:tcPr>
            <w:tcW w:w="773" w:type="pct"/>
            <w:shd w:val="clear" w:color="auto" w:fill="auto"/>
            <w:vAlign w:val="center"/>
          </w:tcPr>
          <w:p w14:paraId="0C535B91"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22,05</w:t>
            </w:r>
            <w:r w:rsidRPr="001B4228">
              <w:rPr>
                <w:rFonts w:ascii="Times New Roman" w:hAnsi="Times New Roman" w:cs="Times New Roman"/>
                <w:sz w:val="24"/>
                <w:szCs w:val="24"/>
                <w:vertAlign w:val="superscript"/>
              </w:rPr>
              <w:t>b</w:t>
            </w:r>
          </w:p>
        </w:tc>
        <w:tc>
          <w:tcPr>
            <w:tcW w:w="774" w:type="pct"/>
            <w:shd w:val="clear" w:color="auto" w:fill="auto"/>
            <w:vAlign w:val="center"/>
          </w:tcPr>
          <w:p w14:paraId="74EC6E50"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24,68</w:t>
            </w:r>
            <w:r w:rsidRPr="001B4228">
              <w:rPr>
                <w:rFonts w:ascii="Times New Roman" w:hAnsi="Times New Roman" w:cs="Times New Roman"/>
                <w:sz w:val="24"/>
                <w:szCs w:val="24"/>
                <w:vertAlign w:val="superscript"/>
              </w:rPr>
              <w:t>ab</w:t>
            </w:r>
          </w:p>
        </w:tc>
      </w:tr>
      <w:tr w:rsidR="00C62174" w:rsidRPr="001B4228" w14:paraId="6413A5FB" w14:textId="77777777" w:rsidTr="009C5D5C">
        <w:trPr>
          <w:trHeight w:val="331"/>
        </w:trPr>
        <w:tc>
          <w:tcPr>
            <w:tcW w:w="1127" w:type="pct"/>
            <w:shd w:val="clear" w:color="auto" w:fill="auto"/>
            <w:vAlign w:val="center"/>
          </w:tcPr>
          <w:p w14:paraId="148BB526" w14:textId="77777777" w:rsidR="00C62174" w:rsidRPr="001B4228" w:rsidRDefault="00C6217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IV</w:t>
            </w:r>
          </w:p>
        </w:tc>
        <w:tc>
          <w:tcPr>
            <w:tcW w:w="626" w:type="pct"/>
            <w:shd w:val="clear" w:color="auto" w:fill="auto"/>
            <w:vAlign w:val="center"/>
          </w:tcPr>
          <w:p w14:paraId="4EB11D37"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8,75</w:t>
            </w:r>
            <w:r w:rsidRPr="001B4228">
              <w:rPr>
                <w:rFonts w:ascii="Times New Roman" w:hAnsi="Times New Roman" w:cs="Times New Roman"/>
                <w:sz w:val="24"/>
                <w:szCs w:val="24"/>
                <w:vertAlign w:val="superscript"/>
              </w:rPr>
              <w:t>ab</w:t>
            </w:r>
          </w:p>
        </w:tc>
        <w:tc>
          <w:tcPr>
            <w:tcW w:w="824" w:type="pct"/>
            <w:shd w:val="clear" w:color="auto" w:fill="auto"/>
            <w:vAlign w:val="center"/>
          </w:tcPr>
          <w:p w14:paraId="7BBA9979"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14,43</w:t>
            </w:r>
            <w:r w:rsidRPr="001B4228">
              <w:rPr>
                <w:rFonts w:ascii="Times New Roman" w:hAnsi="Times New Roman" w:cs="Times New Roman"/>
                <w:sz w:val="24"/>
                <w:szCs w:val="24"/>
                <w:vertAlign w:val="superscript"/>
              </w:rPr>
              <w:t>a</w:t>
            </w:r>
          </w:p>
        </w:tc>
        <w:tc>
          <w:tcPr>
            <w:tcW w:w="876" w:type="pct"/>
            <w:shd w:val="clear" w:color="auto" w:fill="auto"/>
            <w:vAlign w:val="center"/>
          </w:tcPr>
          <w:p w14:paraId="409EB6A3"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18,96</w:t>
            </w:r>
            <w:r w:rsidRPr="001B4228">
              <w:rPr>
                <w:rFonts w:ascii="Times New Roman" w:hAnsi="Times New Roman" w:cs="Times New Roman"/>
                <w:sz w:val="24"/>
                <w:szCs w:val="24"/>
                <w:vertAlign w:val="superscript"/>
              </w:rPr>
              <w:t>a</w:t>
            </w:r>
          </w:p>
        </w:tc>
        <w:tc>
          <w:tcPr>
            <w:tcW w:w="773" w:type="pct"/>
            <w:shd w:val="clear" w:color="auto" w:fill="auto"/>
            <w:vAlign w:val="center"/>
          </w:tcPr>
          <w:p w14:paraId="23D15279"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23,75</w:t>
            </w:r>
            <w:r w:rsidRPr="001B4228">
              <w:rPr>
                <w:rFonts w:ascii="Times New Roman" w:hAnsi="Times New Roman" w:cs="Times New Roman"/>
                <w:sz w:val="24"/>
                <w:szCs w:val="24"/>
                <w:vertAlign w:val="superscript"/>
              </w:rPr>
              <w:t>ab</w:t>
            </w:r>
          </w:p>
        </w:tc>
        <w:tc>
          <w:tcPr>
            <w:tcW w:w="774" w:type="pct"/>
            <w:shd w:val="clear" w:color="auto" w:fill="auto"/>
            <w:vAlign w:val="center"/>
          </w:tcPr>
          <w:p w14:paraId="3055BBD5"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23,63</w:t>
            </w:r>
            <w:r w:rsidRPr="001B4228">
              <w:rPr>
                <w:rFonts w:ascii="Times New Roman" w:hAnsi="Times New Roman" w:cs="Times New Roman"/>
                <w:sz w:val="24"/>
                <w:szCs w:val="24"/>
                <w:vertAlign w:val="superscript"/>
              </w:rPr>
              <w:t>a</w:t>
            </w:r>
          </w:p>
        </w:tc>
      </w:tr>
      <w:tr w:rsidR="00C62174" w:rsidRPr="001B4228" w14:paraId="0288E6B0" w14:textId="77777777" w:rsidTr="009C5D5C">
        <w:trPr>
          <w:trHeight w:val="416"/>
        </w:trPr>
        <w:tc>
          <w:tcPr>
            <w:tcW w:w="1127" w:type="pct"/>
            <w:shd w:val="clear" w:color="auto" w:fill="auto"/>
            <w:vAlign w:val="center"/>
          </w:tcPr>
          <w:p w14:paraId="60D37296" w14:textId="77777777" w:rsidR="00C62174" w:rsidRPr="001B4228" w:rsidRDefault="00C6217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V (Đ/C)</w:t>
            </w:r>
          </w:p>
        </w:tc>
        <w:tc>
          <w:tcPr>
            <w:tcW w:w="626" w:type="pct"/>
            <w:shd w:val="clear" w:color="auto" w:fill="auto"/>
            <w:vAlign w:val="center"/>
          </w:tcPr>
          <w:p w14:paraId="2ADFCD9E"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7,60</w:t>
            </w:r>
            <w:r w:rsidRPr="001B4228">
              <w:rPr>
                <w:rFonts w:ascii="Times New Roman" w:hAnsi="Times New Roman" w:cs="Times New Roman"/>
                <w:sz w:val="24"/>
                <w:szCs w:val="24"/>
                <w:vertAlign w:val="superscript"/>
              </w:rPr>
              <w:t>b</w:t>
            </w:r>
          </w:p>
        </w:tc>
        <w:tc>
          <w:tcPr>
            <w:tcW w:w="824" w:type="pct"/>
            <w:shd w:val="clear" w:color="auto" w:fill="auto"/>
            <w:vAlign w:val="center"/>
          </w:tcPr>
          <w:p w14:paraId="66DFFA2B"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11,08</w:t>
            </w:r>
            <w:r w:rsidRPr="001B4228">
              <w:rPr>
                <w:rFonts w:ascii="Times New Roman" w:hAnsi="Times New Roman" w:cs="Times New Roman"/>
                <w:sz w:val="24"/>
                <w:szCs w:val="24"/>
                <w:vertAlign w:val="superscript"/>
              </w:rPr>
              <w:t>b</w:t>
            </w:r>
          </w:p>
        </w:tc>
        <w:tc>
          <w:tcPr>
            <w:tcW w:w="876" w:type="pct"/>
            <w:shd w:val="clear" w:color="auto" w:fill="auto"/>
            <w:vAlign w:val="center"/>
          </w:tcPr>
          <w:p w14:paraId="398D204F"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12,02</w:t>
            </w:r>
            <w:r w:rsidRPr="001B4228">
              <w:rPr>
                <w:rFonts w:ascii="Times New Roman" w:hAnsi="Times New Roman" w:cs="Times New Roman"/>
                <w:sz w:val="24"/>
                <w:szCs w:val="24"/>
                <w:vertAlign w:val="superscript"/>
              </w:rPr>
              <w:t>b</w:t>
            </w:r>
          </w:p>
        </w:tc>
        <w:tc>
          <w:tcPr>
            <w:tcW w:w="773" w:type="pct"/>
            <w:shd w:val="clear" w:color="auto" w:fill="auto"/>
            <w:vAlign w:val="center"/>
          </w:tcPr>
          <w:p w14:paraId="761D449F"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14,70</w:t>
            </w:r>
            <w:r w:rsidRPr="001B4228">
              <w:rPr>
                <w:rFonts w:ascii="Times New Roman" w:hAnsi="Times New Roman" w:cs="Times New Roman"/>
                <w:sz w:val="24"/>
                <w:szCs w:val="24"/>
                <w:vertAlign w:val="superscript"/>
              </w:rPr>
              <w:t>c</w:t>
            </w:r>
          </w:p>
        </w:tc>
        <w:tc>
          <w:tcPr>
            <w:tcW w:w="774" w:type="pct"/>
            <w:shd w:val="clear" w:color="auto" w:fill="auto"/>
            <w:vAlign w:val="center"/>
          </w:tcPr>
          <w:p w14:paraId="5BDE845E" w14:textId="77777777" w:rsidR="00C62174" w:rsidRPr="001B4228" w:rsidRDefault="00C62174"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15,13</w:t>
            </w:r>
            <w:r w:rsidRPr="001B4228">
              <w:rPr>
                <w:rFonts w:ascii="Times New Roman" w:hAnsi="Times New Roman" w:cs="Times New Roman"/>
                <w:sz w:val="24"/>
                <w:szCs w:val="24"/>
                <w:vertAlign w:val="superscript"/>
              </w:rPr>
              <w:t>c</w:t>
            </w:r>
          </w:p>
        </w:tc>
      </w:tr>
      <w:tr w:rsidR="00C62174" w:rsidRPr="001B4228" w14:paraId="556E9B9E" w14:textId="77777777" w:rsidTr="009C5D5C">
        <w:trPr>
          <w:trHeight w:val="374"/>
        </w:trPr>
        <w:tc>
          <w:tcPr>
            <w:tcW w:w="1127" w:type="pct"/>
            <w:tcBorders>
              <w:bottom w:val="single" w:sz="4" w:space="0" w:color="auto"/>
            </w:tcBorders>
            <w:shd w:val="clear" w:color="auto" w:fill="auto"/>
            <w:vAlign w:val="center"/>
          </w:tcPr>
          <w:p w14:paraId="5906ADED" w14:textId="77777777" w:rsidR="00C62174" w:rsidRPr="001B4228" w:rsidRDefault="00C62174" w:rsidP="00DB7189">
            <w:pPr>
              <w:widowControl w:val="0"/>
              <w:spacing w:after="0" w:line="240" w:lineRule="auto"/>
              <w:jc w:val="center"/>
              <w:rPr>
                <w:rFonts w:ascii="Times New Roman" w:hAnsi="Times New Roman" w:cs="Times New Roman"/>
                <w:i/>
                <w:sz w:val="24"/>
                <w:szCs w:val="24"/>
                <w:vertAlign w:val="subscript"/>
              </w:rPr>
            </w:pPr>
            <w:r w:rsidRPr="001B4228">
              <w:rPr>
                <w:rFonts w:ascii="Times New Roman" w:hAnsi="Times New Roman" w:cs="Times New Roman"/>
                <w:i/>
                <w:sz w:val="24"/>
                <w:szCs w:val="24"/>
              </w:rPr>
              <w:t>LSD</w:t>
            </w:r>
            <w:r w:rsidRPr="001B4228">
              <w:rPr>
                <w:rFonts w:ascii="Times New Roman" w:hAnsi="Times New Roman" w:cs="Times New Roman"/>
                <w:i/>
                <w:sz w:val="24"/>
                <w:szCs w:val="24"/>
                <w:vertAlign w:val="subscript"/>
              </w:rPr>
              <w:t>0,05</w:t>
            </w:r>
          </w:p>
        </w:tc>
        <w:tc>
          <w:tcPr>
            <w:tcW w:w="626" w:type="pct"/>
            <w:tcBorders>
              <w:bottom w:val="single" w:sz="4" w:space="0" w:color="auto"/>
            </w:tcBorders>
            <w:shd w:val="clear" w:color="auto" w:fill="auto"/>
            <w:vAlign w:val="center"/>
          </w:tcPr>
          <w:p w14:paraId="704B3B95" w14:textId="77777777" w:rsidR="00C62174" w:rsidRPr="001B4228" w:rsidRDefault="00C62174" w:rsidP="00DB7189">
            <w:pPr>
              <w:widowControl w:val="0"/>
              <w:spacing w:after="0" w:line="240" w:lineRule="auto"/>
              <w:jc w:val="center"/>
              <w:rPr>
                <w:rFonts w:ascii="Times New Roman" w:hAnsi="Times New Roman" w:cs="Times New Roman"/>
                <w:i/>
                <w:sz w:val="24"/>
                <w:szCs w:val="24"/>
              </w:rPr>
            </w:pPr>
            <w:r w:rsidRPr="001B4228">
              <w:rPr>
                <w:rFonts w:ascii="Times New Roman" w:hAnsi="Times New Roman" w:cs="Times New Roman"/>
                <w:i/>
                <w:sz w:val="24"/>
                <w:szCs w:val="24"/>
              </w:rPr>
              <w:t>1,59</w:t>
            </w:r>
          </w:p>
        </w:tc>
        <w:tc>
          <w:tcPr>
            <w:tcW w:w="824" w:type="pct"/>
            <w:tcBorders>
              <w:bottom w:val="single" w:sz="4" w:space="0" w:color="auto"/>
            </w:tcBorders>
            <w:shd w:val="clear" w:color="auto" w:fill="auto"/>
            <w:vAlign w:val="center"/>
          </w:tcPr>
          <w:p w14:paraId="1139B5D9" w14:textId="77777777" w:rsidR="00C62174" w:rsidRPr="001B4228" w:rsidRDefault="00C62174" w:rsidP="00DB7189">
            <w:pPr>
              <w:widowControl w:val="0"/>
              <w:spacing w:after="0" w:line="240" w:lineRule="auto"/>
              <w:jc w:val="center"/>
              <w:rPr>
                <w:rFonts w:ascii="Times New Roman" w:hAnsi="Times New Roman" w:cs="Times New Roman"/>
                <w:i/>
                <w:sz w:val="24"/>
                <w:szCs w:val="24"/>
              </w:rPr>
            </w:pPr>
            <w:r w:rsidRPr="001B4228">
              <w:rPr>
                <w:rFonts w:ascii="Times New Roman" w:hAnsi="Times New Roman" w:cs="Times New Roman"/>
                <w:i/>
                <w:sz w:val="24"/>
                <w:szCs w:val="24"/>
              </w:rPr>
              <w:t>1,45</w:t>
            </w:r>
          </w:p>
        </w:tc>
        <w:tc>
          <w:tcPr>
            <w:tcW w:w="876" w:type="pct"/>
            <w:tcBorders>
              <w:bottom w:val="single" w:sz="4" w:space="0" w:color="auto"/>
            </w:tcBorders>
            <w:shd w:val="clear" w:color="auto" w:fill="auto"/>
            <w:vAlign w:val="center"/>
          </w:tcPr>
          <w:p w14:paraId="6E01FCE7" w14:textId="77777777" w:rsidR="00C62174" w:rsidRPr="001B4228" w:rsidRDefault="00C62174" w:rsidP="00DB7189">
            <w:pPr>
              <w:widowControl w:val="0"/>
              <w:spacing w:after="0" w:line="240" w:lineRule="auto"/>
              <w:jc w:val="center"/>
              <w:rPr>
                <w:rFonts w:ascii="Times New Roman" w:hAnsi="Times New Roman" w:cs="Times New Roman"/>
                <w:i/>
                <w:sz w:val="24"/>
                <w:szCs w:val="24"/>
              </w:rPr>
            </w:pPr>
            <w:r w:rsidRPr="001B4228">
              <w:rPr>
                <w:rFonts w:ascii="Times New Roman" w:hAnsi="Times New Roman" w:cs="Times New Roman"/>
                <w:i/>
                <w:sz w:val="24"/>
                <w:szCs w:val="24"/>
              </w:rPr>
              <w:t>1,81</w:t>
            </w:r>
          </w:p>
        </w:tc>
        <w:tc>
          <w:tcPr>
            <w:tcW w:w="773" w:type="pct"/>
            <w:tcBorders>
              <w:bottom w:val="single" w:sz="4" w:space="0" w:color="auto"/>
            </w:tcBorders>
            <w:shd w:val="clear" w:color="auto" w:fill="auto"/>
            <w:vAlign w:val="center"/>
          </w:tcPr>
          <w:p w14:paraId="5D501729" w14:textId="77777777" w:rsidR="00C62174" w:rsidRPr="001B4228" w:rsidRDefault="00C62174" w:rsidP="00DB7189">
            <w:pPr>
              <w:widowControl w:val="0"/>
              <w:spacing w:after="0" w:line="240" w:lineRule="auto"/>
              <w:jc w:val="center"/>
              <w:rPr>
                <w:rFonts w:ascii="Times New Roman" w:hAnsi="Times New Roman" w:cs="Times New Roman"/>
                <w:i/>
                <w:sz w:val="24"/>
                <w:szCs w:val="24"/>
              </w:rPr>
            </w:pPr>
            <w:r w:rsidRPr="001B4228">
              <w:rPr>
                <w:rFonts w:ascii="Times New Roman" w:hAnsi="Times New Roman" w:cs="Times New Roman"/>
                <w:i/>
                <w:sz w:val="24"/>
                <w:szCs w:val="24"/>
              </w:rPr>
              <w:t>2,59</w:t>
            </w:r>
          </w:p>
        </w:tc>
        <w:tc>
          <w:tcPr>
            <w:tcW w:w="774" w:type="pct"/>
            <w:tcBorders>
              <w:bottom w:val="single" w:sz="4" w:space="0" w:color="auto"/>
            </w:tcBorders>
            <w:shd w:val="clear" w:color="auto" w:fill="auto"/>
            <w:vAlign w:val="center"/>
          </w:tcPr>
          <w:p w14:paraId="649579CD" w14:textId="77777777" w:rsidR="00C62174" w:rsidRPr="001B4228" w:rsidRDefault="00C62174" w:rsidP="00DB7189">
            <w:pPr>
              <w:widowControl w:val="0"/>
              <w:spacing w:after="0" w:line="240" w:lineRule="auto"/>
              <w:jc w:val="center"/>
              <w:rPr>
                <w:rFonts w:ascii="Times New Roman" w:hAnsi="Times New Roman" w:cs="Times New Roman"/>
                <w:i/>
                <w:sz w:val="24"/>
                <w:szCs w:val="24"/>
              </w:rPr>
            </w:pPr>
            <w:r w:rsidRPr="001B4228">
              <w:rPr>
                <w:rFonts w:ascii="Times New Roman" w:hAnsi="Times New Roman" w:cs="Times New Roman"/>
                <w:i/>
                <w:sz w:val="24"/>
                <w:szCs w:val="24"/>
              </w:rPr>
              <w:t>1,91</w:t>
            </w:r>
          </w:p>
        </w:tc>
      </w:tr>
    </w:tbl>
    <w:p w14:paraId="725700C7" w14:textId="77777777" w:rsidR="00857ADF" w:rsidRPr="001B4228" w:rsidRDefault="00857ADF" w:rsidP="00DB7189">
      <w:pPr>
        <w:widowControl w:val="0"/>
        <w:spacing w:after="0" w:line="240" w:lineRule="auto"/>
        <w:jc w:val="both"/>
        <w:rPr>
          <w:rFonts w:ascii="Times New Roman" w:hAnsi="Times New Roman" w:cs="Times New Roman"/>
          <w:i/>
          <w:sz w:val="24"/>
          <w:szCs w:val="24"/>
        </w:rPr>
      </w:pPr>
      <w:r w:rsidRPr="001B4228">
        <w:rPr>
          <w:rFonts w:ascii="Times New Roman" w:hAnsi="Times New Roman" w:cs="Times New Roman"/>
          <w:i/>
          <w:sz w:val="24"/>
          <w:szCs w:val="24"/>
        </w:rPr>
        <w:t>Ghi chú: Các chữ cái khác nhau trong cùng một cột thể hiện sự sai khác có ý nghĩa ở mức 95%</w:t>
      </w:r>
    </w:p>
    <w:p w14:paraId="44BCF30E" w14:textId="0D569A1D" w:rsidR="009E0EC8" w:rsidRPr="001B4228" w:rsidRDefault="009E0EC8" w:rsidP="00DB7189">
      <w:pPr>
        <w:widowControl w:val="0"/>
        <w:spacing w:before="120" w:after="120" w:line="288"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lastRenderedPageBreak/>
        <w:t xml:space="preserve">Qua bảng </w:t>
      </w:r>
      <w:r w:rsidR="00443D52" w:rsidRPr="001B4228">
        <w:rPr>
          <w:rFonts w:ascii="Times New Roman" w:hAnsi="Times New Roman" w:cs="Times New Roman"/>
          <w:sz w:val="24"/>
          <w:szCs w:val="24"/>
        </w:rPr>
        <w:t>3</w:t>
      </w:r>
      <w:r w:rsidRPr="001B4228">
        <w:rPr>
          <w:rFonts w:ascii="Times New Roman" w:hAnsi="Times New Roman" w:cs="Times New Roman"/>
          <w:sz w:val="24"/>
          <w:szCs w:val="24"/>
        </w:rPr>
        <w:t xml:space="preserve"> cho thấy, đường kính tán</w:t>
      </w:r>
      <w:r w:rsidR="00681D93" w:rsidRPr="001B4228">
        <w:rPr>
          <w:rFonts w:ascii="Times New Roman" w:hAnsi="Times New Roman" w:cs="Times New Roman"/>
          <w:sz w:val="24"/>
          <w:szCs w:val="24"/>
        </w:rPr>
        <w:t xml:space="preserve"> của cây rau</w:t>
      </w:r>
      <w:r w:rsidRPr="001B4228">
        <w:rPr>
          <w:rFonts w:ascii="Times New Roman" w:hAnsi="Times New Roman" w:cs="Times New Roman"/>
          <w:sz w:val="24"/>
          <w:szCs w:val="24"/>
        </w:rPr>
        <w:t xml:space="preserve"> cải ở các </w:t>
      </w:r>
      <w:r w:rsidR="00681D93" w:rsidRPr="001B4228">
        <w:rPr>
          <w:rFonts w:ascii="Times New Roman" w:hAnsi="Times New Roman" w:cs="Times New Roman"/>
          <w:sz w:val="24"/>
          <w:szCs w:val="24"/>
        </w:rPr>
        <w:t>công thức</w:t>
      </w:r>
      <w:r w:rsidRPr="001B4228">
        <w:rPr>
          <w:rFonts w:ascii="Times New Roman" w:hAnsi="Times New Roman" w:cs="Times New Roman"/>
          <w:sz w:val="24"/>
          <w:szCs w:val="24"/>
        </w:rPr>
        <w:t xml:space="preserve"> thí nghiệm tăng qua các giai đoạn sinh </w:t>
      </w:r>
      <w:proofErr w:type="gramStart"/>
      <w:r w:rsidRPr="001B4228">
        <w:rPr>
          <w:rFonts w:ascii="Times New Roman" w:hAnsi="Times New Roman" w:cs="Times New Roman"/>
          <w:sz w:val="24"/>
          <w:szCs w:val="24"/>
        </w:rPr>
        <w:t>trưởng .</w:t>
      </w:r>
      <w:proofErr w:type="gramEnd"/>
    </w:p>
    <w:p w14:paraId="1FC5471D" w14:textId="6BF03D77" w:rsidR="009E0EC8" w:rsidRPr="001B4228" w:rsidRDefault="009E0EC8" w:rsidP="00DB7189">
      <w:pPr>
        <w:widowControl w:val="0"/>
        <w:spacing w:before="120" w:after="120" w:line="288"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t>- Sau trồng 10 ngày: Đường kính tán các công thức</w:t>
      </w:r>
      <w:r w:rsidR="004F221B" w:rsidRPr="001B4228">
        <w:rPr>
          <w:rFonts w:ascii="Times New Roman" w:hAnsi="Times New Roman" w:cs="Times New Roman"/>
          <w:sz w:val="24"/>
          <w:szCs w:val="24"/>
        </w:rPr>
        <w:t xml:space="preserve"> có sự chênh lệch</w:t>
      </w:r>
      <w:r w:rsidRPr="001B4228">
        <w:rPr>
          <w:rFonts w:ascii="Times New Roman" w:hAnsi="Times New Roman" w:cs="Times New Roman"/>
          <w:sz w:val="24"/>
          <w:szCs w:val="24"/>
        </w:rPr>
        <w:t xml:space="preserve">. Công thức </w:t>
      </w:r>
      <w:r w:rsidR="004F221B" w:rsidRPr="001B4228">
        <w:rPr>
          <w:rFonts w:ascii="Times New Roman" w:hAnsi="Times New Roman" w:cs="Times New Roman"/>
          <w:sz w:val="24"/>
          <w:szCs w:val="24"/>
        </w:rPr>
        <w:t xml:space="preserve">III có đường kính tán lớn nhất đạt 9,38 cm, công thức </w:t>
      </w:r>
      <w:r w:rsidRPr="001B4228">
        <w:rPr>
          <w:rFonts w:ascii="Times New Roman" w:hAnsi="Times New Roman" w:cs="Times New Roman"/>
          <w:sz w:val="24"/>
          <w:szCs w:val="24"/>
        </w:rPr>
        <w:t>V (Đ/C) có đường kính tán thấp nhất 7,6</w:t>
      </w:r>
      <w:r w:rsidR="00614905" w:rsidRPr="001B4228">
        <w:rPr>
          <w:rFonts w:ascii="Times New Roman" w:hAnsi="Times New Roman" w:cs="Times New Roman"/>
          <w:sz w:val="24"/>
          <w:szCs w:val="24"/>
        </w:rPr>
        <w:t>0</w:t>
      </w:r>
      <w:r w:rsidRPr="001B4228">
        <w:rPr>
          <w:rFonts w:ascii="Times New Roman" w:hAnsi="Times New Roman" w:cs="Times New Roman"/>
          <w:sz w:val="24"/>
          <w:szCs w:val="24"/>
        </w:rPr>
        <w:t xml:space="preserve"> cm và </w:t>
      </w:r>
      <w:r w:rsidR="006374AD" w:rsidRPr="001B4228">
        <w:rPr>
          <w:rFonts w:ascii="Times New Roman" w:hAnsi="Times New Roman" w:cs="Times New Roman"/>
          <w:sz w:val="24"/>
          <w:szCs w:val="24"/>
        </w:rPr>
        <w:t xml:space="preserve">có </w:t>
      </w:r>
      <w:r w:rsidR="004E55BD" w:rsidRPr="001B4228">
        <w:rPr>
          <w:rFonts w:ascii="Times New Roman" w:hAnsi="Times New Roman" w:cs="Times New Roman"/>
          <w:sz w:val="24"/>
          <w:szCs w:val="24"/>
        </w:rPr>
        <w:t xml:space="preserve">sự </w:t>
      </w:r>
      <w:r w:rsidRPr="001B4228">
        <w:rPr>
          <w:rFonts w:ascii="Times New Roman" w:hAnsi="Times New Roman" w:cs="Times New Roman"/>
          <w:sz w:val="24"/>
          <w:szCs w:val="24"/>
        </w:rPr>
        <w:t xml:space="preserve">sai khác </w:t>
      </w:r>
      <w:r w:rsidR="004E55BD" w:rsidRPr="001B4228">
        <w:rPr>
          <w:rFonts w:ascii="Times New Roman" w:hAnsi="Times New Roman" w:cs="Times New Roman"/>
          <w:sz w:val="24"/>
          <w:szCs w:val="24"/>
        </w:rPr>
        <w:t xml:space="preserve">có ý nghĩa </w:t>
      </w:r>
      <w:r w:rsidRPr="001B4228">
        <w:rPr>
          <w:rFonts w:ascii="Times New Roman" w:hAnsi="Times New Roman" w:cs="Times New Roman"/>
          <w:sz w:val="24"/>
          <w:szCs w:val="24"/>
        </w:rPr>
        <w:t xml:space="preserve">về mặt thống kê </w:t>
      </w:r>
      <w:r w:rsidR="00A47DDD" w:rsidRPr="001B4228">
        <w:rPr>
          <w:rFonts w:ascii="Times New Roman" w:hAnsi="Times New Roman" w:cs="Times New Roman"/>
          <w:sz w:val="24"/>
          <w:szCs w:val="24"/>
        </w:rPr>
        <w:t xml:space="preserve">so </w:t>
      </w:r>
      <w:r w:rsidRPr="001B4228">
        <w:rPr>
          <w:rFonts w:ascii="Times New Roman" w:hAnsi="Times New Roman" w:cs="Times New Roman"/>
          <w:sz w:val="24"/>
          <w:szCs w:val="24"/>
        </w:rPr>
        <w:t>với công thức I và II.</w:t>
      </w:r>
    </w:p>
    <w:p w14:paraId="6E45F401" w14:textId="15F6BFAB" w:rsidR="009E0EC8" w:rsidRPr="001B4228" w:rsidRDefault="009E0EC8" w:rsidP="00DB7189">
      <w:pPr>
        <w:widowControl w:val="0"/>
        <w:spacing w:before="120" w:after="120" w:line="288"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t xml:space="preserve">- Giai đoạn </w:t>
      </w:r>
      <w:r w:rsidR="00000F9C" w:rsidRPr="001B4228">
        <w:rPr>
          <w:rFonts w:ascii="Times New Roman" w:hAnsi="Times New Roman" w:cs="Times New Roman"/>
          <w:sz w:val="24"/>
          <w:szCs w:val="24"/>
        </w:rPr>
        <w:t>15-20 ngày sau trồng:</w:t>
      </w:r>
      <w:r w:rsidRPr="001B4228">
        <w:rPr>
          <w:rFonts w:ascii="Times New Roman" w:hAnsi="Times New Roman" w:cs="Times New Roman"/>
          <w:sz w:val="24"/>
          <w:szCs w:val="24"/>
        </w:rPr>
        <w:t xml:space="preserve"> Lúc này cây sinh trưởng phát triển mạnh mẽ, đường kính tán ở </w:t>
      </w:r>
      <w:r w:rsidR="00000F9C" w:rsidRPr="001B4228">
        <w:rPr>
          <w:rFonts w:ascii="Times New Roman" w:hAnsi="Times New Roman" w:cs="Times New Roman"/>
          <w:sz w:val="24"/>
          <w:szCs w:val="24"/>
        </w:rPr>
        <w:t xml:space="preserve">các </w:t>
      </w:r>
      <w:r w:rsidRPr="001B4228">
        <w:rPr>
          <w:rFonts w:ascii="Times New Roman" w:hAnsi="Times New Roman" w:cs="Times New Roman"/>
          <w:sz w:val="24"/>
          <w:szCs w:val="24"/>
        </w:rPr>
        <w:t>công thức</w:t>
      </w:r>
      <w:r w:rsidR="00000F9C" w:rsidRPr="001B4228">
        <w:rPr>
          <w:rFonts w:ascii="Times New Roman" w:hAnsi="Times New Roman" w:cs="Times New Roman"/>
          <w:sz w:val="24"/>
          <w:szCs w:val="24"/>
        </w:rPr>
        <w:t xml:space="preserve"> bón phân đạm chậm tan</w:t>
      </w:r>
      <w:r w:rsidRPr="001B4228">
        <w:rPr>
          <w:rFonts w:ascii="Times New Roman" w:hAnsi="Times New Roman" w:cs="Times New Roman"/>
          <w:sz w:val="24"/>
          <w:szCs w:val="24"/>
        </w:rPr>
        <w:t xml:space="preserve"> phát triển đồng đều nhau, không có sự sai khác về mặt thống kê. </w:t>
      </w:r>
      <w:r w:rsidR="00000F9C" w:rsidRPr="001B4228">
        <w:rPr>
          <w:rFonts w:ascii="Times New Roman" w:hAnsi="Times New Roman" w:cs="Times New Roman"/>
          <w:sz w:val="24"/>
          <w:szCs w:val="24"/>
        </w:rPr>
        <w:t>Chỉ có c</w:t>
      </w:r>
      <w:r w:rsidRPr="001B4228">
        <w:rPr>
          <w:rFonts w:ascii="Times New Roman" w:hAnsi="Times New Roman" w:cs="Times New Roman"/>
          <w:sz w:val="24"/>
          <w:szCs w:val="24"/>
        </w:rPr>
        <w:t xml:space="preserve">ông thức V (Đ/C) phát triển đường kính tán </w:t>
      </w:r>
      <w:r w:rsidR="00F11AA1" w:rsidRPr="001B4228">
        <w:rPr>
          <w:rFonts w:ascii="Times New Roman" w:hAnsi="Times New Roman" w:cs="Times New Roman"/>
          <w:sz w:val="24"/>
          <w:szCs w:val="24"/>
        </w:rPr>
        <w:t>chậ</w:t>
      </w:r>
      <w:r w:rsidR="0043279A" w:rsidRPr="001B4228">
        <w:rPr>
          <w:rFonts w:ascii="Times New Roman" w:hAnsi="Times New Roman" w:cs="Times New Roman"/>
          <w:sz w:val="24"/>
          <w:szCs w:val="24"/>
        </w:rPr>
        <w:t xml:space="preserve">m, </w:t>
      </w:r>
      <w:r w:rsidR="00AA03FD" w:rsidRPr="001B4228">
        <w:rPr>
          <w:rFonts w:ascii="Times New Roman" w:hAnsi="Times New Roman" w:cs="Times New Roman"/>
          <w:sz w:val="24"/>
          <w:szCs w:val="24"/>
        </w:rPr>
        <w:t>đạt</w:t>
      </w:r>
      <w:r w:rsidRPr="001B4228">
        <w:rPr>
          <w:rFonts w:ascii="Times New Roman" w:hAnsi="Times New Roman" w:cs="Times New Roman"/>
          <w:sz w:val="24"/>
          <w:szCs w:val="24"/>
        </w:rPr>
        <w:t xml:space="preserve"> 11,08 </w:t>
      </w:r>
      <w:r w:rsidR="00AA03FD" w:rsidRPr="001B4228">
        <w:rPr>
          <w:rFonts w:ascii="Times New Roman" w:hAnsi="Times New Roman" w:cs="Times New Roman"/>
          <w:sz w:val="24"/>
          <w:szCs w:val="24"/>
        </w:rPr>
        <w:t xml:space="preserve"> - 12,02 cm, </w:t>
      </w:r>
      <w:r w:rsidRPr="001B4228">
        <w:rPr>
          <w:rFonts w:ascii="Times New Roman" w:hAnsi="Times New Roman" w:cs="Times New Roman"/>
          <w:sz w:val="24"/>
          <w:szCs w:val="24"/>
        </w:rPr>
        <w:t>sự sai khác</w:t>
      </w:r>
      <w:r w:rsidR="00AA03FD" w:rsidRPr="001B4228">
        <w:rPr>
          <w:rFonts w:ascii="Times New Roman" w:hAnsi="Times New Roman" w:cs="Times New Roman"/>
          <w:sz w:val="24"/>
          <w:szCs w:val="24"/>
        </w:rPr>
        <w:t xml:space="preserve"> này có ý nghĩa</w:t>
      </w:r>
      <w:r w:rsidRPr="001B4228">
        <w:rPr>
          <w:rFonts w:ascii="Times New Roman" w:hAnsi="Times New Roman" w:cs="Times New Roman"/>
          <w:sz w:val="24"/>
          <w:szCs w:val="24"/>
        </w:rPr>
        <w:t xml:space="preserve"> </w:t>
      </w:r>
      <w:r w:rsidR="00AA03FD" w:rsidRPr="001B4228">
        <w:rPr>
          <w:rFonts w:ascii="Times New Roman" w:hAnsi="Times New Roman" w:cs="Times New Roman"/>
          <w:sz w:val="24"/>
          <w:szCs w:val="24"/>
        </w:rPr>
        <w:t xml:space="preserve">so </w:t>
      </w:r>
      <w:r w:rsidRPr="001B4228">
        <w:rPr>
          <w:rFonts w:ascii="Times New Roman" w:hAnsi="Times New Roman" w:cs="Times New Roman"/>
          <w:sz w:val="24"/>
          <w:szCs w:val="24"/>
        </w:rPr>
        <w:t>với các công thức còn lại.</w:t>
      </w:r>
    </w:p>
    <w:p w14:paraId="0CAECDB7" w14:textId="44956355" w:rsidR="009E0EC8" w:rsidRPr="001B4228" w:rsidRDefault="009E0EC8" w:rsidP="00DB7189">
      <w:pPr>
        <w:widowControl w:val="0"/>
        <w:spacing w:before="120" w:after="120" w:line="288" w:lineRule="auto"/>
        <w:ind w:firstLine="720"/>
        <w:jc w:val="both"/>
        <w:rPr>
          <w:rFonts w:ascii="Times New Roman" w:hAnsi="Times New Roman" w:cs="Times New Roman"/>
          <w:spacing w:val="-4"/>
          <w:sz w:val="24"/>
          <w:szCs w:val="24"/>
        </w:rPr>
      </w:pPr>
      <w:r w:rsidRPr="001B4228">
        <w:rPr>
          <w:rFonts w:ascii="Times New Roman" w:hAnsi="Times New Roman" w:cs="Times New Roman"/>
          <w:spacing w:val="-4"/>
          <w:sz w:val="24"/>
          <w:szCs w:val="24"/>
        </w:rPr>
        <w:t>- Giai đoạn 25 ngày sau trồng: Đường kính tán ở các công thức</w:t>
      </w:r>
      <w:r w:rsidR="00B0235A" w:rsidRPr="001B4228">
        <w:rPr>
          <w:rFonts w:ascii="Times New Roman" w:hAnsi="Times New Roman" w:cs="Times New Roman"/>
          <w:spacing w:val="-4"/>
          <w:sz w:val="24"/>
          <w:szCs w:val="24"/>
        </w:rPr>
        <w:t xml:space="preserve"> có sự thay đổi </w:t>
      </w:r>
      <w:r w:rsidR="00246815" w:rsidRPr="001B4228">
        <w:rPr>
          <w:rFonts w:ascii="Times New Roman" w:hAnsi="Times New Roman" w:cs="Times New Roman"/>
          <w:spacing w:val="-4"/>
          <w:sz w:val="24"/>
          <w:szCs w:val="24"/>
        </w:rPr>
        <w:t>rõ rệt</w:t>
      </w:r>
      <w:r w:rsidR="00B0235A" w:rsidRPr="001B4228">
        <w:rPr>
          <w:rFonts w:ascii="Times New Roman" w:hAnsi="Times New Roman" w:cs="Times New Roman"/>
          <w:spacing w:val="-4"/>
          <w:sz w:val="24"/>
          <w:szCs w:val="24"/>
        </w:rPr>
        <w:t xml:space="preserve"> so với các giai đoạn trước</w:t>
      </w:r>
      <w:r w:rsidRPr="001B4228">
        <w:rPr>
          <w:rFonts w:ascii="Times New Roman" w:hAnsi="Times New Roman" w:cs="Times New Roman"/>
          <w:spacing w:val="-4"/>
          <w:sz w:val="24"/>
          <w:szCs w:val="24"/>
        </w:rPr>
        <w:t>. Lúc này, công thứ</w:t>
      </w:r>
      <w:r w:rsidR="00443D52" w:rsidRPr="001B4228">
        <w:rPr>
          <w:rFonts w:ascii="Times New Roman" w:hAnsi="Times New Roman" w:cs="Times New Roman"/>
          <w:spacing w:val="-4"/>
          <w:sz w:val="24"/>
          <w:szCs w:val="24"/>
        </w:rPr>
        <w:t xml:space="preserve">c I </w:t>
      </w:r>
      <w:r w:rsidRPr="001B4228">
        <w:rPr>
          <w:rFonts w:ascii="Times New Roman" w:hAnsi="Times New Roman" w:cs="Times New Roman"/>
          <w:spacing w:val="-4"/>
          <w:sz w:val="24"/>
          <w:szCs w:val="24"/>
        </w:rPr>
        <w:t>có đường kính tán cao nhất 25</w:t>
      </w:r>
      <w:proofErr w:type="gramStart"/>
      <w:r w:rsidR="00246815" w:rsidRPr="001B4228">
        <w:rPr>
          <w:rFonts w:ascii="Times New Roman" w:hAnsi="Times New Roman" w:cs="Times New Roman"/>
          <w:spacing w:val="-4"/>
          <w:sz w:val="24"/>
          <w:szCs w:val="24"/>
        </w:rPr>
        <w:t>,00</w:t>
      </w:r>
      <w:proofErr w:type="gramEnd"/>
      <w:r w:rsidRPr="001B4228">
        <w:rPr>
          <w:rFonts w:ascii="Times New Roman" w:hAnsi="Times New Roman" w:cs="Times New Roman"/>
          <w:spacing w:val="-4"/>
          <w:sz w:val="24"/>
          <w:szCs w:val="24"/>
        </w:rPr>
        <w:t xml:space="preserve"> cm và có sự sai khác </w:t>
      </w:r>
      <w:r w:rsidR="00246815" w:rsidRPr="001B4228">
        <w:rPr>
          <w:rFonts w:ascii="Times New Roman" w:hAnsi="Times New Roman" w:cs="Times New Roman"/>
          <w:spacing w:val="-4"/>
          <w:sz w:val="24"/>
          <w:szCs w:val="24"/>
        </w:rPr>
        <w:t xml:space="preserve"> có </w:t>
      </w:r>
      <w:r w:rsidR="00C146AF" w:rsidRPr="001B4228">
        <w:rPr>
          <w:rFonts w:ascii="Times New Roman" w:hAnsi="Times New Roman" w:cs="Times New Roman"/>
          <w:spacing w:val="-4"/>
          <w:sz w:val="24"/>
          <w:szCs w:val="24"/>
        </w:rPr>
        <w:t>ý</w:t>
      </w:r>
      <w:r w:rsidR="00246815" w:rsidRPr="001B4228">
        <w:rPr>
          <w:rFonts w:ascii="Times New Roman" w:hAnsi="Times New Roman" w:cs="Times New Roman"/>
          <w:spacing w:val="-4"/>
          <w:sz w:val="24"/>
          <w:szCs w:val="24"/>
        </w:rPr>
        <w:t xml:space="preserve"> nghĩa </w:t>
      </w:r>
      <w:r w:rsidRPr="001B4228">
        <w:rPr>
          <w:rFonts w:ascii="Times New Roman" w:hAnsi="Times New Roman" w:cs="Times New Roman"/>
          <w:spacing w:val="-4"/>
          <w:sz w:val="24"/>
          <w:szCs w:val="24"/>
        </w:rPr>
        <w:t xml:space="preserve">so với công thức III </w:t>
      </w:r>
      <w:r w:rsidR="00246815" w:rsidRPr="001B4228">
        <w:rPr>
          <w:rFonts w:ascii="Times New Roman" w:hAnsi="Times New Roman" w:cs="Times New Roman"/>
          <w:spacing w:val="-4"/>
          <w:sz w:val="24"/>
          <w:szCs w:val="24"/>
        </w:rPr>
        <w:t>(</w:t>
      </w:r>
      <w:r w:rsidR="00246815" w:rsidRPr="001B4228">
        <w:rPr>
          <w:rFonts w:ascii="Times New Roman" w:hAnsi="Times New Roman" w:cs="Times New Roman"/>
          <w:sz w:val="24"/>
          <w:szCs w:val="24"/>
        </w:rPr>
        <w:t>22,05</w:t>
      </w:r>
      <w:r w:rsidR="00246815" w:rsidRPr="001B4228">
        <w:rPr>
          <w:rFonts w:ascii="Times New Roman" w:hAnsi="Times New Roman" w:cs="Times New Roman"/>
          <w:sz w:val="24"/>
          <w:szCs w:val="24"/>
          <w:vertAlign w:val="superscript"/>
        </w:rPr>
        <w:t xml:space="preserve"> </w:t>
      </w:r>
      <w:r w:rsidR="00246815" w:rsidRPr="001B4228">
        <w:rPr>
          <w:rFonts w:ascii="Times New Roman" w:hAnsi="Times New Roman" w:cs="Times New Roman"/>
          <w:spacing w:val="-4"/>
          <w:sz w:val="24"/>
          <w:szCs w:val="24"/>
        </w:rPr>
        <w:t xml:space="preserve">cm ) </w:t>
      </w:r>
      <w:r w:rsidRPr="001B4228">
        <w:rPr>
          <w:rFonts w:ascii="Times New Roman" w:hAnsi="Times New Roman" w:cs="Times New Roman"/>
          <w:spacing w:val="-4"/>
          <w:sz w:val="24"/>
          <w:szCs w:val="24"/>
        </w:rPr>
        <w:t>và công thức V (</w:t>
      </w:r>
      <w:r w:rsidR="00246815" w:rsidRPr="001B4228">
        <w:rPr>
          <w:rFonts w:ascii="Times New Roman" w:hAnsi="Times New Roman" w:cs="Times New Roman"/>
          <w:spacing w:val="-4"/>
          <w:sz w:val="24"/>
          <w:szCs w:val="24"/>
        </w:rPr>
        <w:t>14,70 cm</w:t>
      </w:r>
      <w:r w:rsidRPr="001B4228">
        <w:rPr>
          <w:rFonts w:ascii="Times New Roman" w:hAnsi="Times New Roman" w:cs="Times New Roman"/>
          <w:spacing w:val="-4"/>
          <w:sz w:val="24"/>
          <w:szCs w:val="24"/>
        </w:rPr>
        <w:t xml:space="preserve">). </w:t>
      </w:r>
      <w:proofErr w:type="gramStart"/>
      <w:r w:rsidRPr="001B4228">
        <w:rPr>
          <w:rFonts w:ascii="Times New Roman" w:hAnsi="Times New Roman" w:cs="Times New Roman"/>
          <w:spacing w:val="-4"/>
          <w:sz w:val="24"/>
          <w:szCs w:val="24"/>
        </w:rPr>
        <w:t xml:space="preserve">Công thức </w:t>
      </w:r>
      <w:r w:rsidR="00C146AF" w:rsidRPr="001B4228">
        <w:rPr>
          <w:rFonts w:ascii="Times New Roman" w:hAnsi="Times New Roman" w:cs="Times New Roman"/>
          <w:spacing w:val="-4"/>
          <w:sz w:val="24"/>
          <w:szCs w:val="24"/>
        </w:rPr>
        <w:t>đối chứng có sự sai khác có ý nghĩa so với 4 công thức còn lại.</w:t>
      </w:r>
      <w:proofErr w:type="gramEnd"/>
    </w:p>
    <w:p w14:paraId="655DE500" w14:textId="251B6D61" w:rsidR="009E0EC8" w:rsidRPr="001B4228" w:rsidRDefault="009E0EC8" w:rsidP="00DB7189">
      <w:pPr>
        <w:widowControl w:val="0"/>
        <w:spacing w:before="120" w:after="120" w:line="288" w:lineRule="auto"/>
        <w:ind w:firstLine="709"/>
        <w:jc w:val="both"/>
        <w:rPr>
          <w:rFonts w:ascii="Times New Roman" w:hAnsi="Times New Roman" w:cs="Times New Roman"/>
          <w:spacing w:val="-6"/>
          <w:sz w:val="24"/>
          <w:szCs w:val="24"/>
        </w:rPr>
      </w:pPr>
      <w:r w:rsidRPr="001B4228">
        <w:rPr>
          <w:rFonts w:ascii="Times New Roman" w:hAnsi="Times New Roman" w:cs="Times New Roman"/>
          <w:spacing w:val="-6"/>
          <w:sz w:val="24"/>
          <w:szCs w:val="24"/>
        </w:rPr>
        <w:t xml:space="preserve">- Giai đoạn thu hoạch: </w:t>
      </w:r>
      <w:r w:rsidR="00ED3C43" w:rsidRPr="001B4228">
        <w:rPr>
          <w:rFonts w:ascii="Times New Roman" w:hAnsi="Times New Roman" w:cs="Times New Roman"/>
          <w:spacing w:val="-6"/>
          <w:sz w:val="24"/>
          <w:szCs w:val="24"/>
        </w:rPr>
        <w:t>Đường kính tán của cây cải xanh ở các công thức dao động từ 15,13 – 26,06 cm. Trong đó, cao nhất là ở c</w:t>
      </w:r>
      <w:r w:rsidRPr="001B4228">
        <w:rPr>
          <w:rFonts w:ascii="Times New Roman" w:hAnsi="Times New Roman" w:cs="Times New Roman"/>
          <w:spacing w:val="-6"/>
          <w:sz w:val="24"/>
          <w:szCs w:val="24"/>
        </w:rPr>
        <w:t>ông thức II</w:t>
      </w:r>
      <w:r w:rsidR="00ED3C43" w:rsidRPr="001B4228">
        <w:rPr>
          <w:rFonts w:ascii="Times New Roman" w:hAnsi="Times New Roman" w:cs="Times New Roman"/>
          <w:spacing w:val="-6"/>
          <w:sz w:val="24"/>
          <w:szCs w:val="24"/>
        </w:rPr>
        <w:t>, sự sai khác này chỉ có ý nghĩa so với công thức đối chứng.</w:t>
      </w:r>
      <w:r w:rsidR="00665FDB" w:rsidRPr="001B4228">
        <w:rPr>
          <w:rFonts w:ascii="Times New Roman" w:hAnsi="Times New Roman" w:cs="Times New Roman"/>
          <w:spacing w:val="-6"/>
          <w:sz w:val="24"/>
          <w:szCs w:val="24"/>
        </w:rPr>
        <w:t xml:space="preserve"> </w:t>
      </w:r>
    </w:p>
    <w:p w14:paraId="62802CDE" w14:textId="497D0774" w:rsidR="00413E33" w:rsidRPr="001B4228" w:rsidRDefault="00B90945" w:rsidP="00DB7189">
      <w:pPr>
        <w:widowControl w:val="0"/>
        <w:spacing w:before="120" w:after="120" w:line="288" w:lineRule="auto"/>
        <w:ind w:firstLine="709"/>
        <w:outlineLvl w:val="0"/>
        <w:rPr>
          <w:rFonts w:ascii="Times New Roman" w:hAnsi="Times New Roman" w:cs="Times New Roman"/>
          <w:b/>
          <w:sz w:val="24"/>
          <w:szCs w:val="24"/>
        </w:rPr>
      </w:pPr>
      <w:bookmarkStart w:id="9" w:name="_Toc514449457"/>
      <w:r w:rsidRPr="001B4228">
        <w:rPr>
          <w:rFonts w:ascii="Times New Roman" w:hAnsi="Times New Roman" w:cs="Times New Roman"/>
          <w:b/>
          <w:sz w:val="24"/>
          <w:szCs w:val="24"/>
        </w:rPr>
        <w:t>3.3</w:t>
      </w:r>
      <w:r w:rsidR="00413E33" w:rsidRPr="001B4228">
        <w:rPr>
          <w:rFonts w:ascii="Times New Roman" w:hAnsi="Times New Roman" w:cs="Times New Roman"/>
          <w:b/>
          <w:sz w:val="24"/>
          <w:szCs w:val="24"/>
        </w:rPr>
        <w:t>.</w:t>
      </w:r>
      <w:r w:rsidR="00413E33" w:rsidRPr="001B4228">
        <w:rPr>
          <w:rFonts w:ascii="Times New Roman" w:hAnsi="Times New Roman" w:cs="Times New Roman"/>
          <w:b/>
          <w:sz w:val="24"/>
          <w:szCs w:val="24"/>
          <w:lang w:val="vi-VN"/>
        </w:rPr>
        <w:t xml:space="preserve"> Ảnh hưởng của các</w:t>
      </w:r>
      <w:r w:rsidR="00413E33" w:rsidRPr="001B4228">
        <w:rPr>
          <w:rFonts w:ascii="Times New Roman" w:hAnsi="Times New Roman" w:cs="Times New Roman"/>
          <w:b/>
          <w:sz w:val="24"/>
          <w:szCs w:val="24"/>
        </w:rPr>
        <w:t xml:space="preserve"> dạng</w:t>
      </w:r>
      <w:r w:rsidR="00413E33" w:rsidRPr="001B4228">
        <w:rPr>
          <w:rFonts w:ascii="Times New Roman" w:hAnsi="Times New Roman" w:cs="Times New Roman"/>
          <w:b/>
          <w:sz w:val="24"/>
          <w:szCs w:val="24"/>
          <w:lang w:val="vi-VN"/>
        </w:rPr>
        <w:t xml:space="preserve"> phân đạm đến khối lượng tươi</w:t>
      </w:r>
      <w:r w:rsidR="00413E33" w:rsidRPr="001B4228">
        <w:rPr>
          <w:rFonts w:ascii="Times New Roman" w:hAnsi="Times New Roman" w:cs="Times New Roman"/>
          <w:b/>
          <w:sz w:val="24"/>
          <w:szCs w:val="24"/>
        </w:rPr>
        <w:t xml:space="preserve"> và </w:t>
      </w:r>
      <w:r w:rsidR="00413E33" w:rsidRPr="001B4228">
        <w:rPr>
          <w:rFonts w:ascii="Times New Roman" w:hAnsi="Times New Roman" w:cs="Times New Roman"/>
          <w:b/>
          <w:sz w:val="24"/>
          <w:szCs w:val="24"/>
          <w:lang w:val="vi-VN"/>
        </w:rPr>
        <w:t xml:space="preserve">khối lượng </w:t>
      </w:r>
      <w:r w:rsidR="00413E33" w:rsidRPr="001B4228">
        <w:rPr>
          <w:rFonts w:ascii="Times New Roman" w:hAnsi="Times New Roman" w:cs="Times New Roman"/>
          <w:b/>
          <w:sz w:val="24"/>
          <w:szCs w:val="24"/>
        </w:rPr>
        <w:t xml:space="preserve">khô </w:t>
      </w:r>
      <w:r w:rsidR="00413E33" w:rsidRPr="001B4228">
        <w:rPr>
          <w:rFonts w:ascii="Times New Roman" w:hAnsi="Times New Roman" w:cs="Times New Roman"/>
          <w:b/>
          <w:sz w:val="24"/>
          <w:szCs w:val="24"/>
          <w:lang w:val="vi-VN"/>
        </w:rPr>
        <w:t xml:space="preserve">của </w:t>
      </w:r>
      <w:r w:rsidR="00EB06E3" w:rsidRPr="001B4228">
        <w:rPr>
          <w:rFonts w:ascii="Times New Roman" w:hAnsi="Times New Roman" w:cs="Times New Roman"/>
          <w:b/>
          <w:sz w:val="24"/>
          <w:szCs w:val="24"/>
        </w:rPr>
        <w:t xml:space="preserve">cây </w:t>
      </w:r>
      <w:r w:rsidR="00413E33" w:rsidRPr="001B4228">
        <w:rPr>
          <w:rFonts w:ascii="Times New Roman" w:hAnsi="Times New Roman" w:cs="Times New Roman"/>
          <w:b/>
          <w:sz w:val="24"/>
          <w:szCs w:val="24"/>
          <w:lang w:val="vi-VN"/>
        </w:rPr>
        <w:t>rau cải</w:t>
      </w:r>
      <w:r w:rsidR="00413E33" w:rsidRPr="001B4228">
        <w:rPr>
          <w:rFonts w:ascii="Times New Roman" w:hAnsi="Times New Roman" w:cs="Times New Roman"/>
          <w:b/>
          <w:sz w:val="24"/>
          <w:szCs w:val="24"/>
        </w:rPr>
        <w:t xml:space="preserve"> ở các công thức thí nghiệm</w:t>
      </w:r>
      <w:bookmarkEnd w:id="9"/>
    </w:p>
    <w:p w14:paraId="1E701F37" w14:textId="19826281" w:rsidR="00413E33" w:rsidRPr="001B4228" w:rsidRDefault="00413E33" w:rsidP="00DB7189">
      <w:pPr>
        <w:widowControl w:val="0"/>
        <w:spacing w:before="120" w:after="120" w:line="288" w:lineRule="auto"/>
        <w:ind w:firstLine="567"/>
        <w:jc w:val="both"/>
        <w:rPr>
          <w:rFonts w:ascii="Times New Roman" w:hAnsi="Times New Roman" w:cs="Times New Roman"/>
          <w:sz w:val="24"/>
          <w:szCs w:val="24"/>
        </w:rPr>
      </w:pPr>
      <w:r w:rsidRPr="001B4228">
        <w:rPr>
          <w:rFonts w:ascii="Times New Roman" w:hAnsi="Times New Roman" w:cs="Times New Roman"/>
          <w:sz w:val="24"/>
          <w:szCs w:val="24"/>
        </w:rPr>
        <w:t xml:space="preserve">Khối lượng </w:t>
      </w:r>
      <w:r w:rsidR="00F31358" w:rsidRPr="001B4228">
        <w:rPr>
          <w:rFonts w:ascii="Times New Roman" w:hAnsi="Times New Roman" w:cs="Times New Roman"/>
          <w:sz w:val="24"/>
          <w:szCs w:val="24"/>
        </w:rPr>
        <w:t xml:space="preserve">tươi </w:t>
      </w:r>
      <w:r w:rsidR="00171CB8" w:rsidRPr="001B4228">
        <w:rPr>
          <w:rFonts w:ascii="Times New Roman" w:hAnsi="Times New Roman" w:cs="Times New Roman"/>
          <w:sz w:val="24"/>
          <w:szCs w:val="24"/>
        </w:rPr>
        <w:t>và khối</w:t>
      </w:r>
      <w:r w:rsidRPr="001B4228">
        <w:rPr>
          <w:rFonts w:ascii="Times New Roman" w:hAnsi="Times New Roman" w:cs="Times New Roman"/>
          <w:sz w:val="24"/>
          <w:szCs w:val="24"/>
        </w:rPr>
        <w:t xml:space="preserve"> lượng khô là tất cả các thành phần hóa học có trong rau như các loại đường, axit hữu cơ, chất đạm, một số vitamin, một số enzim, một số khoáng và muối axit hữu cơ...</w:t>
      </w:r>
      <w:r w:rsidR="00882FA9" w:rsidRPr="001B4228">
        <w:rPr>
          <w:rFonts w:ascii="Times New Roman" w:hAnsi="Times New Roman" w:cs="Times New Roman"/>
          <w:sz w:val="24"/>
          <w:szCs w:val="24"/>
        </w:rPr>
        <w:t>.</w:t>
      </w:r>
      <w:r w:rsidRPr="001B4228">
        <w:rPr>
          <w:rFonts w:ascii="Times New Roman" w:hAnsi="Times New Roman" w:cs="Times New Roman"/>
          <w:sz w:val="24"/>
          <w:szCs w:val="24"/>
        </w:rPr>
        <w:t xml:space="preserve">Khối lượng </w:t>
      </w:r>
      <w:r w:rsidR="002D0670" w:rsidRPr="001B4228">
        <w:rPr>
          <w:rFonts w:ascii="Times New Roman" w:hAnsi="Times New Roman" w:cs="Times New Roman"/>
          <w:sz w:val="24"/>
          <w:szCs w:val="24"/>
        </w:rPr>
        <w:t xml:space="preserve">tươi và </w:t>
      </w:r>
      <w:r w:rsidRPr="001B4228">
        <w:rPr>
          <w:rFonts w:ascii="Times New Roman" w:hAnsi="Times New Roman" w:cs="Times New Roman"/>
          <w:sz w:val="24"/>
          <w:szCs w:val="24"/>
        </w:rPr>
        <w:t>khô của cây là yếu tố quan trọng nói lên các chỉ số về dinh dưỡng.</w:t>
      </w:r>
    </w:p>
    <w:p w14:paraId="4E6A3821" w14:textId="592A7369" w:rsidR="00413E33" w:rsidRPr="001B4228" w:rsidRDefault="00413E33" w:rsidP="00DB7189">
      <w:pPr>
        <w:widowControl w:val="0"/>
        <w:spacing w:before="120" w:after="120" w:line="288" w:lineRule="auto"/>
        <w:ind w:firstLine="567"/>
        <w:jc w:val="both"/>
        <w:rPr>
          <w:rFonts w:ascii="Times New Roman" w:hAnsi="Times New Roman" w:cs="Times New Roman"/>
          <w:sz w:val="24"/>
          <w:szCs w:val="24"/>
        </w:rPr>
      </w:pPr>
      <w:r w:rsidRPr="001B4228">
        <w:rPr>
          <w:rFonts w:ascii="Times New Roman" w:hAnsi="Times New Roman" w:cs="Times New Roman"/>
          <w:sz w:val="24"/>
          <w:szCs w:val="24"/>
        </w:rPr>
        <w:t xml:space="preserve">Tỉ lệ </w:t>
      </w:r>
      <w:r w:rsidR="00B34F09" w:rsidRPr="001B4228">
        <w:rPr>
          <w:rFonts w:ascii="Times New Roman" w:hAnsi="Times New Roman" w:cs="Times New Roman"/>
          <w:sz w:val="24"/>
          <w:szCs w:val="24"/>
        </w:rPr>
        <w:t xml:space="preserve">hợp </w:t>
      </w:r>
      <w:r w:rsidRPr="001B4228">
        <w:rPr>
          <w:rFonts w:ascii="Times New Roman" w:hAnsi="Times New Roman" w:cs="Times New Roman"/>
          <w:sz w:val="24"/>
          <w:szCs w:val="24"/>
        </w:rPr>
        <w:t xml:space="preserve">chất khô </w:t>
      </w:r>
      <w:r w:rsidR="007B53B3" w:rsidRPr="001B4228">
        <w:rPr>
          <w:rFonts w:ascii="Times New Roman" w:hAnsi="Times New Roman" w:cs="Times New Roman"/>
          <w:sz w:val="24"/>
          <w:szCs w:val="24"/>
        </w:rPr>
        <w:t>thể hiện</w:t>
      </w:r>
      <w:r w:rsidRPr="001B4228">
        <w:rPr>
          <w:rFonts w:ascii="Times New Roman" w:hAnsi="Times New Roman" w:cs="Times New Roman"/>
          <w:sz w:val="24"/>
          <w:szCs w:val="24"/>
        </w:rPr>
        <w:t xml:space="preserve"> khả năng tích lũy các hợp chất hữu cơ như: Glucid, lipid, protein, axit nucleic, vitamin…</w:t>
      </w:r>
    </w:p>
    <w:p w14:paraId="314603D2" w14:textId="1B4F9944" w:rsidR="00413E33" w:rsidRPr="001B4228" w:rsidRDefault="00413E33" w:rsidP="00DB7189">
      <w:pPr>
        <w:pStyle w:val="BBBB"/>
        <w:spacing w:before="0" w:after="0"/>
        <w:rPr>
          <w:sz w:val="24"/>
          <w:szCs w:val="24"/>
        </w:rPr>
      </w:pPr>
      <w:bookmarkStart w:id="10" w:name="_Toc514449149"/>
      <w:proofErr w:type="gramStart"/>
      <w:r w:rsidRPr="001B4228">
        <w:rPr>
          <w:b/>
          <w:sz w:val="24"/>
          <w:szCs w:val="24"/>
        </w:rPr>
        <w:t>Bả</w:t>
      </w:r>
      <w:r w:rsidR="00745242" w:rsidRPr="001B4228">
        <w:rPr>
          <w:b/>
          <w:sz w:val="24"/>
          <w:szCs w:val="24"/>
        </w:rPr>
        <w:t xml:space="preserve">ng </w:t>
      </w:r>
      <w:r w:rsidR="00443D52" w:rsidRPr="001B4228">
        <w:rPr>
          <w:b/>
          <w:sz w:val="24"/>
          <w:szCs w:val="24"/>
        </w:rPr>
        <w:t>4</w:t>
      </w:r>
      <w:r w:rsidRPr="001B4228">
        <w:rPr>
          <w:b/>
          <w:sz w:val="24"/>
          <w:szCs w:val="24"/>
        </w:rPr>
        <w:t>.</w:t>
      </w:r>
      <w:proofErr w:type="gramEnd"/>
      <w:r w:rsidRPr="001B4228">
        <w:rPr>
          <w:b/>
          <w:sz w:val="24"/>
          <w:szCs w:val="24"/>
        </w:rPr>
        <w:t xml:space="preserve"> </w:t>
      </w:r>
      <w:r w:rsidRPr="001B4228">
        <w:rPr>
          <w:b/>
          <w:sz w:val="24"/>
          <w:szCs w:val="24"/>
          <w:lang w:val="vi-VN"/>
        </w:rPr>
        <w:t xml:space="preserve"> </w:t>
      </w:r>
      <w:r w:rsidRPr="001B4228">
        <w:rPr>
          <w:sz w:val="24"/>
          <w:szCs w:val="24"/>
          <w:lang w:val="vi-VN"/>
        </w:rPr>
        <w:t>Ảnh hưởng của các</w:t>
      </w:r>
      <w:r w:rsidRPr="001B4228">
        <w:rPr>
          <w:sz w:val="24"/>
          <w:szCs w:val="24"/>
        </w:rPr>
        <w:t xml:space="preserve"> dạng</w:t>
      </w:r>
      <w:r w:rsidRPr="001B4228">
        <w:rPr>
          <w:sz w:val="24"/>
          <w:szCs w:val="24"/>
          <w:lang w:val="vi-VN"/>
        </w:rPr>
        <w:t xml:space="preserve"> phân đạm đến khối lượng tươ</w:t>
      </w:r>
      <w:r w:rsidRPr="001B4228">
        <w:rPr>
          <w:sz w:val="24"/>
          <w:szCs w:val="24"/>
        </w:rPr>
        <w:t>i, khối lượng khô và tỉ lệ chất khô</w:t>
      </w:r>
      <w:r w:rsidRPr="001B4228">
        <w:rPr>
          <w:sz w:val="24"/>
          <w:szCs w:val="24"/>
          <w:lang w:val="vi-VN"/>
        </w:rPr>
        <w:t xml:space="preserve"> của </w:t>
      </w:r>
      <w:r w:rsidR="00BB4260" w:rsidRPr="001B4228">
        <w:rPr>
          <w:sz w:val="24"/>
          <w:szCs w:val="24"/>
        </w:rPr>
        <w:t xml:space="preserve">cây </w:t>
      </w:r>
      <w:r w:rsidRPr="001B4228">
        <w:rPr>
          <w:sz w:val="24"/>
          <w:szCs w:val="24"/>
          <w:lang w:val="vi-VN"/>
        </w:rPr>
        <w:t>rau cải</w:t>
      </w:r>
      <w:r w:rsidRPr="001B4228">
        <w:rPr>
          <w:sz w:val="24"/>
          <w:szCs w:val="24"/>
        </w:rPr>
        <w:t xml:space="preserve"> ở các công thức thí nghiệm</w:t>
      </w:r>
      <w:bookmarkEnd w:id="10"/>
    </w:p>
    <w:tbl>
      <w:tblPr>
        <w:tblW w:w="0" w:type="auto"/>
        <w:jc w:val="center"/>
        <w:tblLook w:val="04A0" w:firstRow="1" w:lastRow="0" w:firstColumn="1" w:lastColumn="0" w:noHBand="0" w:noVBand="1"/>
      </w:tblPr>
      <w:tblGrid>
        <w:gridCol w:w="1543"/>
        <w:gridCol w:w="2286"/>
        <w:gridCol w:w="2287"/>
        <w:gridCol w:w="2361"/>
      </w:tblGrid>
      <w:tr w:rsidR="001B4228" w:rsidRPr="001B4228" w14:paraId="77F7141E" w14:textId="77777777" w:rsidTr="00580B04">
        <w:trPr>
          <w:jc w:val="center"/>
        </w:trPr>
        <w:tc>
          <w:tcPr>
            <w:tcW w:w="1543" w:type="dxa"/>
            <w:tcBorders>
              <w:top w:val="single" w:sz="4" w:space="0" w:color="auto"/>
              <w:bottom w:val="single" w:sz="4" w:space="0" w:color="auto"/>
            </w:tcBorders>
            <w:shd w:val="clear" w:color="auto" w:fill="auto"/>
            <w:vAlign w:val="center"/>
          </w:tcPr>
          <w:p w14:paraId="2C4D3FBD" w14:textId="77777777" w:rsidR="00413E33" w:rsidRPr="001B4228" w:rsidRDefault="00413E33" w:rsidP="00DB7189">
            <w:pPr>
              <w:widowControl w:val="0"/>
              <w:spacing w:after="0" w:line="288" w:lineRule="auto"/>
              <w:jc w:val="center"/>
              <w:rPr>
                <w:rFonts w:ascii="Times New Roman" w:hAnsi="Times New Roman" w:cs="Times New Roman"/>
                <w:b/>
                <w:sz w:val="24"/>
                <w:szCs w:val="24"/>
              </w:rPr>
            </w:pPr>
            <w:r w:rsidRPr="001B4228">
              <w:rPr>
                <w:rFonts w:ascii="Times New Roman" w:hAnsi="Times New Roman" w:cs="Times New Roman"/>
                <w:b/>
                <w:sz w:val="24"/>
                <w:szCs w:val="24"/>
              </w:rPr>
              <w:t>Công thức</w:t>
            </w:r>
          </w:p>
        </w:tc>
        <w:tc>
          <w:tcPr>
            <w:tcW w:w="2286" w:type="dxa"/>
            <w:tcBorders>
              <w:top w:val="single" w:sz="4" w:space="0" w:color="auto"/>
              <w:bottom w:val="single" w:sz="4" w:space="0" w:color="auto"/>
            </w:tcBorders>
            <w:shd w:val="clear" w:color="auto" w:fill="auto"/>
            <w:vAlign w:val="center"/>
          </w:tcPr>
          <w:p w14:paraId="2A92FF3E" w14:textId="77777777" w:rsidR="00413E33" w:rsidRPr="001B4228" w:rsidRDefault="00413E33" w:rsidP="00DB7189">
            <w:pPr>
              <w:widowControl w:val="0"/>
              <w:spacing w:after="0" w:line="288" w:lineRule="auto"/>
              <w:jc w:val="center"/>
              <w:rPr>
                <w:rFonts w:ascii="Times New Roman" w:hAnsi="Times New Roman" w:cs="Times New Roman"/>
                <w:b/>
                <w:sz w:val="24"/>
                <w:szCs w:val="24"/>
              </w:rPr>
            </w:pPr>
            <w:r w:rsidRPr="001B4228">
              <w:rPr>
                <w:rFonts w:ascii="Times New Roman" w:hAnsi="Times New Roman" w:cs="Times New Roman"/>
                <w:b/>
                <w:sz w:val="24"/>
                <w:szCs w:val="24"/>
              </w:rPr>
              <w:t>Khối lượng tươi</w:t>
            </w:r>
          </w:p>
          <w:p w14:paraId="6456AF3C" w14:textId="77777777" w:rsidR="00413E33" w:rsidRPr="001B4228" w:rsidRDefault="00413E33" w:rsidP="00DB7189">
            <w:pPr>
              <w:widowControl w:val="0"/>
              <w:spacing w:after="0" w:line="288" w:lineRule="auto"/>
              <w:jc w:val="center"/>
              <w:rPr>
                <w:rFonts w:ascii="Times New Roman" w:hAnsi="Times New Roman" w:cs="Times New Roman"/>
                <w:b/>
                <w:sz w:val="24"/>
                <w:szCs w:val="24"/>
              </w:rPr>
            </w:pPr>
            <w:r w:rsidRPr="001B4228">
              <w:rPr>
                <w:rFonts w:ascii="Times New Roman" w:hAnsi="Times New Roman" w:cs="Times New Roman"/>
                <w:b/>
                <w:sz w:val="24"/>
                <w:szCs w:val="24"/>
              </w:rPr>
              <w:t>(g/cây)</w:t>
            </w:r>
          </w:p>
        </w:tc>
        <w:tc>
          <w:tcPr>
            <w:tcW w:w="2287" w:type="dxa"/>
            <w:tcBorders>
              <w:top w:val="single" w:sz="4" w:space="0" w:color="auto"/>
              <w:bottom w:val="single" w:sz="4" w:space="0" w:color="auto"/>
            </w:tcBorders>
            <w:shd w:val="clear" w:color="auto" w:fill="auto"/>
            <w:vAlign w:val="center"/>
          </w:tcPr>
          <w:p w14:paraId="6C8D7619" w14:textId="77777777" w:rsidR="00413E33" w:rsidRPr="001B4228" w:rsidRDefault="00413E33" w:rsidP="00DB7189">
            <w:pPr>
              <w:widowControl w:val="0"/>
              <w:spacing w:after="0" w:line="288" w:lineRule="auto"/>
              <w:jc w:val="center"/>
              <w:rPr>
                <w:rFonts w:ascii="Times New Roman" w:hAnsi="Times New Roman" w:cs="Times New Roman"/>
                <w:b/>
                <w:sz w:val="24"/>
                <w:szCs w:val="24"/>
              </w:rPr>
            </w:pPr>
            <w:r w:rsidRPr="001B4228">
              <w:rPr>
                <w:rFonts w:ascii="Times New Roman" w:hAnsi="Times New Roman" w:cs="Times New Roman"/>
                <w:b/>
                <w:sz w:val="24"/>
                <w:szCs w:val="24"/>
              </w:rPr>
              <w:t>Khối lượng khô</w:t>
            </w:r>
          </w:p>
          <w:p w14:paraId="09F88D1A" w14:textId="77777777" w:rsidR="00413E33" w:rsidRPr="001B4228" w:rsidRDefault="00413E33" w:rsidP="00DB7189">
            <w:pPr>
              <w:widowControl w:val="0"/>
              <w:spacing w:after="0" w:line="288" w:lineRule="auto"/>
              <w:jc w:val="center"/>
              <w:rPr>
                <w:rFonts w:ascii="Times New Roman" w:hAnsi="Times New Roman" w:cs="Times New Roman"/>
                <w:b/>
                <w:sz w:val="24"/>
                <w:szCs w:val="24"/>
              </w:rPr>
            </w:pPr>
            <w:r w:rsidRPr="001B4228">
              <w:rPr>
                <w:rFonts w:ascii="Times New Roman" w:hAnsi="Times New Roman" w:cs="Times New Roman"/>
                <w:b/>
                <w:sz w:val="24"/>
                <w:szCs w:val="24"/>
              </w:rPr>
              <w:t>(g/cây)</w:t>
            </w:r>
          </w:p>
        </w:tc>
        <w:tc>
          <w:tcPr>
            <w:tcW w:w="2361" w:type="dxa"/>
            <w:tcBorders>
              <w:top w:val="single" w:sz="4" w:space="0" w:color="auto"/>
              <w:bottom w:val="single" w:sz="4" w:space="0" w:color="auto"/>
            </w:tcBorders>
            <w:shd w:val="clear" w:color="auto" w:fill="auto"/>
            <w:vAlign w:val="center"/>
          </w:tcPr>
          <w:p w14:paraId="5BDE6996" w14:textId="77777777" w:rsidR="00580B04" w:rsidRDefault="00413E33" w:rsidP="00580B04">
            <w:pPr>
              <w:widowControl w:val="0"/>
              <w:spacing w:after="0" w:line="288" w:lineRule="auto"/>
              <w:jc w:val="center"/>
              <w:rPr>
                <w:rFonts w:ascii="Times New Roman" w:hAnsi="Times New Roman" w:cs="Times New Roman"/>
                <w:b/>
                <w:sz w:val="24"/>
                <w:szCs w:val="24"/>
              </w:rPr>
            </w:pPr>
            <w:r w:rsidRPr="001B4228">
              <w:rPr>
                <w:rFonts w:ascii="Times New Roman" w:hAnsi="Times New Roman" w:cs="Times New Roman"/>
                <w:b/>
                <w:sz w:val="24"/>
                <w:szCs w:val="24"/>
              </w:rPr>
              <w:t>Tỉ lệ hợp chất khô</w:t>
            </w:r>
          </w:p>
          <w:p w14:paraId="713777AD" w14:textId="7E85955A" w:rsidR="00413E33" w:rsidRPr="001B4228" w:rsidRDefault="00413E33" w:rsidP="00580B04">
            <w:pPr>
              <w:widowControl w:val="0"/>
              <w:spacing w:after="0" w:line="288" w:lineRule="auto"/>
              <w:jc w:val="center"/>
              <w:rPr>
                <w:rFonts w:ascii="Times New Roman" w:hAnsi="Times New Roman" w:cs="Times New Roman"/>
                <w:b/>
                <w:sz w:val="24"/>
                <w:szCs w:val="24"/>
              </w:rPr>
            </w:pPr>
            <w:r w:rsidRPr="001B4228">
              <w:rPr>
                <w:rFonts w:ascii="Times New Roman" w:hAnsi="Times New Roman" w:cs="Times New Roman"/>
                <w:b/>
                <w:sz w:val="24"/>
                <w:szCs w:val="24"/>
              </w:rPr>
              <w:t xml:space="preserve"> (%)</w:t>
            </w:r>
          </w:p>
        </w:tc>
      </w:tr>
      <w:tr w:rsidR="001B4228" w:rsidRPr="001B4228" w14:paraId="44173780" w14:textId="77777777" w:rsidTr="00580B04">
        <w:trPr>
          <w:trHeight w:val="260"/>
          <w:jc w:val="center"/>
        </w:trPr>
        <w:tc>
          <w:tcPr>
            <w:tcW w:w="1543" w:type="dxa"/>
            <w:tcBorders>
              <w:top w:val="single" w:sz="4" w:space="0" w:color="auto"/>
            </w:tcBorders>
            <w:shd w:val="clear" w:color="auto" w:fill="auto"/>
            <w:vAlign w:val="center"/>
          </w:tcPr>
          <w:p w14:paraId="5CCBAEDE" w14:textId="77777777" w:rsidR="00413E33" w:rsidRPr="001B4228" w:rsidRDefault="00413E33" w:rsidP="00DB7189">
            <w:pPr>
              <w:widowControl w:val="0"/>
              <w:spacing w:after="0" w:line="288" w:lineRule="auto"/>
              <w:jc w:val="center"/>
              <w:rPr>
                <w:rFonts w:ascii="Times New Roman" w:hAnsi="Times New Roman" w:cs="Times New Roman"/>
                <w:sz w:val="24"/>
                <w:szCs w:val="24"/>
              </w:rPr>
            </w:pPr>
            <w:r w:rsidRPr="001B4228">
              <w:rPr>
                <w:rFonts w:ascii="Times New Roman" w:hAnsi="Times New Roman" w:cs="Times New Roman"/>
                <w:sz w:val="24"/>
                <w:szCs w:val="24"/>
              </w:rPr>
              <w:t>I</w:t>
            </w:r>
          </w:p>
        </w:tc>
        <w:tc>
          <w:tcPr>
            <w:tcW w:w="2286" w:type="dxa"/>
            <w:tcBorders>
              <w:top w:val="single" w:sz="4" w:space="0" w:color="auto"/>
            </w:tcBorders>
            <w:shd w:val="clear" w:color="auto" w:fill="auto"/>
            <w:vAlign w:val="center"/>
          </w:tcPr>
          <w:p w14:paraId="0D00711D" w14:textId="77777777" w:rsidR="00413E33" w:rsidRPr="001B4228" w:rsidRDefault="00413E33"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69,44</w:t>
            </w:r>
            <w:r w:rsidRPr="001B4228">
              <w:rPr>
                <w:rFonts w:ascii="Times New Roman" w:hAnsi="Times New Roman" w:cs="Times New Roman"/>
                <w:sz w:val="24"/>
                <w:szCs w:val="24"/>
                <w:vertAlign w:val="superscript"/>
              </w:rPr>
              <w:t>a</w:t>
            </w:r>
          </w:p>
        </w:tc>
        <w:tc>
          <w:tcPr>
            <w:tcW w:w="2287" w:type="dxa"/>
            <w:tcBorders>
              <w:top w:val="single" w:sz="4" w:space="0" w:color="auto"/>
            </w:tcBorders>
            <w:shd w:val="clear" w:color="auto" w:fill="auto"/>
            <w:vAlign w:val="center"/>
          </w:tcPr>
          <w:p w14:paraId="65001FAD" w14:textId="77777777" w:rsidR="00413E33" w:rsidRPr="001B4228" w:rsidRDefault="00413E33"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3,73</w:t>
            </w:r>
            <w:r w:rsidRPr="001B4228">
              <w:rPr>
                <w:rFonts w:ascii="Times New Roman" w:hAnsi="Times New Roman" w:cs="Times New Roman"/>
                <w:sz w:val="24"/>
                <w:szCs w:val="24"/>
                <w:vertAlign w:val="superscript"/>
              </w:rPr>
              <w:t>a</w:t>
            </w:r>
          </w:p>
        </w:tc>
        <w:tc>
          <w:tcPr>
            <w:tcW w:w="2361" w:type="dxa"/>
            <w:tcBorders>
              <w:top w:val="single" w:sz="4" w:space="0" w:color="auto"/>
            </w:tcBorders>
            <w:shd w:val="clear" w:color="auto" w:fill="auto"/>
            <w:vAlign w:val="center"/>
          </w:tcPr>
          <w:p w14:paraId="50CC2E40" w14:textId="77777777" w:rsidR="00413E33" w:rsidRPr="001B4228" w:rsidRDefault="00413E33"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7,40</w:t>
            </w:r>
            <w:r w:rsidRPr="001B4228">
              <w:rPr>
                <w:rFonts w:ascii="Times New Roman" w:hAnsi="Times New Roman" w:cs="Times New Roman"/>
                <w:sz w:val="24"/>
                <w:szCs w:val="24"/>
                <w:vertAlign w:val="superscript"/>
              </w:rPr>
              <w:t>a</w:t>
            </w:r>
          </w:p>
        </w:tc>
      </w:tr>
      <w:tr w:rsidR="001B4228" w:rsidRPr="001B4228" w14:paraId="3F9D45CF" w14:textId="77777777" w:rsidTr="00580B04">
        <w:trPr>
          <w:trHeight w:val="198"/>
          <w:jc w:val="center"/>
        </w:trPr>
        <w:tc>
          <w:tcPr>
            <w:tcW w:w="1543" w:type="dxa"/>
            <w:shd w:val="clear" w:color="auto" w:fill="auto"/>
            <w:vAlign w:val="center"/>
          </w:tcPr>
          <w:p w14:paraId="49B8F2B4" w14:textId="77777777" w:rsidR="00413E33" w:rsidRPr="001B4228" w:rsidRDefault="00413E33" w:rsidP="00DB7189">
            <w:pPr>
              <w:widowControl w:val="0"/>
              <w:spacing w:after="0" w:line="288" w:lineRule="auto"/>
              <w:jc w:val="center"/>
              <w:rPr>
                <w:rFonts w:ascii="Times New Roman" w:hAnsi="Times New Roman" w:cs="Times New Roman"/>
                <w:sz w:val="24"/>
                <w:szCs w:val="24"/>
              </w:rPr>
            </w:pPr>
            <w:r w:rsidRPr="001B4228">
              <w:rPr>
                <w:rFonts w:ascii="Times New Roman" w:hAnsi="Times New Roman" w:cs="Times New Roman"/>
                <w:sz w:val="24"/>
                <w:szCs w:val="24"/>
              </w:rPr>
              <w:t>II</w:t>
            </w:r>
          </w:p>
        </w:tc>
        <w:tc>
          <w:tcPr>
            <w:tcW w:w="2286" w:type="dxa"/>
            <w:shd w:val="clear" w:color="auto" w:fill="auto"/>
            <w:vAlign w:val="center"/>
          </w:tcPr>
          <w:p w14:paraId="5743CEFD" w14:textId="77777777" w:rsidR="00413E33" w:rsidRPr="001B4228" w:rsidRDefault="00413E33"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69,06</w:t>
            </w:r>
            <w:r w:rsidRPr="001B4228">
              <w:rPr>
                <w:rFonts w:ascii="Times New Roman" w:hAnsi="Times New Roman" w:cs="Times New Roman"/>
                <w:sz w:val="24"/>
                <w:szCs w:val="24"/>
                <w:vertAlign w:val="superscript"/>
              </w:rPr>
              <w:t>a</w:t>
            </w:r>
          </w:p>
        </w:tc>
        <w:tc>
          <w:tcPr>
            <w:tcW w:w="2287" w:type="dxa"/>
            <w:shd w:val="clear" w:color="auto" w:fill="auto"/>
            <w:vAlign w:val="center"/>
          </w:tcPr>
          <w:p w14:paraId="5F689374" w14:textId="77777777" w:rsidR="00413E33" w:rsidRPr="001B4228" w:rsidRDefault="00413E33"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3,56</w:t>
            </w:r>
            <w:r w:rsidRPr="001B4228">
              <w:rPr>
                <w:rFonts w:ascii="Times New Roman" w:hAnsi="Times New Roman" w:cs="Times New Roman"/>
                <w:sz w:val="24"/>
                <w:szCs w:val="24"/>
                <w:vertAlign w:val="superscript"/>
              </w:rPr>
              <w:t>a</w:t>
            </w:r>
          </w:p>
        </w:tc>
        <w:tc>
          <w:tcPr>
            <w:tcW w:w="2361" w:type="dxa"/>
            <w:shd w:val="clear" w:color="auto" w:fill="auto"/>
            <w:vAlign w:val="center"/>
          </w:tcPr>
          <w:p w14:paraId="49EDB749" w14:textId="77777777" w:rsidR="00413E33" w:rsidRPr="001B4228" w:rsidRDefault="00413E33"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7,80</w:t>
            </w:r>
            <w:r w:rsidRPr="001B4228">
              <w:rPr>
                <w:rFonts w:ascii="Times New Roman" w:hAnsi="Times New Roman" w:cs="Times New Roman"/>
                <w:sz w:val="24"/>
                <w:szCs w:val="24"/>
                <w:vertAlign w:val="superscript"/>
              </w:rPr>
              <w:t>a</w:t>
            </w:r>
          </w:p>
        </w:tc>
      </w:tr>
      <w:tr w:rsidR="001B4228" w:rsidRPr="001B4228" w14:paraId="73D24C9D" w14:textId="77777777" w:rsidTr="00580B04">
        <w:trPr>
          <w:trHeight w:val="225"/>
          <w:jc w:val="center"/>
        </w:trPr>
        <w:tc>
          <w:tcPr>
            <w:tcW w:w="1543" w:type="dxa"/>
            <w:shd w:val="clear" w:color="auto" w:fill="auto"/>
            <w:vAlign w:val="center"/>
          </w:tcPr>
          <w:p w14:paraId="0F8BEB52" w14:textId="77777777" w:rsidR="00413E33" w:rsidRPr="001B4228" w:rsidRDefault="00413E33" w:rsidP="00DB7189">
            <w:pPr>
              <w:widowControl w:val="0"/>
              <w:spacing w:after="0" w:line="288" w:lineRule="auto"/>
              <w:jc w:val="center"/>
              <w:rPr>
                <w:rFonts w:ascii="Times New Roman" w:hAnsi="Times New Roman" w:cs="Times New Roman"/>
                <w:sz w:val="24"/>
                <w:szCs w:val="24"/>
              </w:rPr>
            </w:pPr>
            <w:r w:rsidRPr="001B4228">
              <w:rPr>
                <w:rFonts w:ascii="Times New Roman" w:hAnsi="Times New Roman" w:cs="Times New Roman"/>
                <w:sz w:val="24"/>
                <w:szCs w:val="24"/>
              </w:rPr>
              <w:t>III</w:t>
            </w:r>
          </w:p>
        </w:tc>
        <w:tc>
          <w:tcPr>
            <w:tcW w:w="2286" w:type="dxa"/>
            <w:shd w:val="clear" w:color="auto" w:fill="auto"/>
            <w:vAlign w:val="center"/>
          </w:tcPr>
          <w:p w14:paraId="05CF6975" w14:textId="77777777" w:rsidR="00413E33" w:rsidRPr="001B4228" w:rsidRDefault="00413E33"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64,57</w:t>
            </w:r>
            <w:r w:rsidRPr="001B4228">
              <w:rPr>
                <w:rFonts w:ascii="Times New Roman" w:hAnsi="Times New Roman" w:cs="Times New Roman"/>
                <w:sz w:val="24"/>
                <w:szCs w:val="24"/>
                <w:vertAlign w:val="superscript"/>
              </w:rPr>
              <w:t>a</w:t>
            </w:r>
          </w:p>
        </w:tc>
        <w:tc>
          <w:tcPr>
            <w:tcW w:w="2287" w:type="dxa"/>
            <w:shd w:val="clear" w:color="auto" w:fill="auto"/>
            <w:vAlign w:val="center"/>
          </w:tcPr>
          <w:p w14:paraId="010D579E" w14:textId="77777777" w:rsidR="00413E33" w:rsidRPr="001B4228" w:rsidRDefault="00413E33"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3,26</w:t>
            </w:r>
            <w:r w:rsidRPr="001B4228">
              <w:rPr>
                <w:rFonts w:ascii="Times New Roman" w:hAnsi="Times New Roman" w:cs="Times New Roman"/>
                <w:sz w:val="24"/>
                <w:szCs w:val="24"/>
                <w:vertAlign w:val="superscript"/>
              </w:rPr>
              <w:t>a</w:t>
            </w:r>
          </w:p>
        </w:tc>
        <w:tc>
          <w:tcPr>
            <w:tcW w:w="2361" w:type="dxa"/>
            <w:shd w:val="clear" w:color="auto" w:fill="auto"/>
            <w:vAlign w:val="center"/>
          </w:tcPr>
          <w:p w14:paraId="77E6FF05" w14:textId="77777777" w:rsidR="00413E33" w:rsidRPr="001B4228" w:rsidRDefault="00413E33"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7,31</w:t>
            </w:r>
            <w:r w:rsidRPr="001B4228">
              <w:rPr>
                <w:rFonts w:ascii="Times New Roman" w:hAnsi="Times New Roman" w:cs="Times New Roman"/>
                <w:sz w:val="24"/>
                <w:szCs w:val="24"/>
                <w:vertAlign w:val="superscript"/>
              </w:rPr>
              <w:t>ab</w:t>
            </w:r>
          </w:p>
        </w:tc>
      </w:tr>
      <w:tr w:rsidR="001B4228" w:rsidRPr="001B4228" w14:paraId="1ADD06A3" w14:textId="77777777" w:rsidTr="00580B04">
        <w:trPr>
          <w:jc w:val="center"/>
        </w:trPr>
        <w:tc>
          <w:tcPr>
            <w:tcW w:w="1543" w:type="dxa"/>
            <w:shd w:val="clear" w:color="auto" w:fill="auto"/>
            <w:vAlign w:val="center"/>
          </w:tcPr>
          <w:p w14:paraId="65D21AB2" w14:textId="77777777" w:rsidR="00413E33" w:rsidRPr="001B4228" w:rsidRDefault="00413E33" w:rsidP="00DB7189">
            <w:pPr>
              <w:widowControl w:val="0"/>
              <w:spacing w:after="0" w:line="288" w:lineRule="auto"/>
              <w:jc w:val="center"/>
              <w:rPr>
                <w:rFonts w:ascii="Times New Roman" w:hAnsi="Times New Roman" w:cs="Times New Roman"/>
                <w:sz w:val="24"/>
                <w:szCs w:val="24"/>
              </w:rPr>
            </w:pPr>
            <w:r w:rsidRPr="001B4228">
              <w:rPr>
                <w:rFonts w:ascii="Times New Roman" w:hAnsi="Times New Roman" w:cs="Times New Roman"/>
                <w:sz w:val="24"/>
                <w:szCs w:val="24"/>
              </w:rPr>
              <w:t>IV</w:t>
            </w:r>
          </w:p>
        </w:tc>
        <w:tc>
          <w:tcPr>
            <w:tcW w:w="2286" w:type="dxa"/>
            <w:shd w:val="clear" w:color="auto" w:fill="auto"/>
            <w:vAlign w:val="center"/>
          </w:tcPr>
          <w:p w14:paraId="4856FBA6" w14:textId="77777777" w:rsidR="00413E33" w:rsidRPr="001B4228" w:rsidRDefault="00413E33"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64,92</w:t>
            </w:r>
            <w:r w:rsidRPr="001B4228">
              <w:rPr>
                <w:rFonts w:ascii="Times New Roman" w:hAnsi="Times New Roman" w:cs="Times New Roman"/>
                <w:sz w:val="24"/>
                <w:szCs w:val="24"/>
                <w:vertAlign w:val="superscript"/>
              </w:rPr>
              <w:t>a</w:t>
            </w:r>
          </w:p>
        </w:tc>
        <w:tc>
          <w:tcPr>
            <w:tcW w:w="2287" w:type="dxa"/>
            <w:shd w:val="clear" w:color="auto" w:fill="auto"/>
            <w:vAlign w:val="center"/>
          </w:tcPr>
          <w:p w14:paraId="4C00F91A" w14:textId="77777777" w:rsidR="00413E33" w:rsidRPr="001B4228" w:rsidRDefault="00413E33"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3,02</w:t>
            </w:r>
            <w:r w:rsidRPr="001B4228">
              <w:rPr>
                <w:rFonts w:ascii="Times New Roman" w:hAnsi="Times New Roman" w:cs="Times New Roman"/>
                <w:sz w:val="24"/>
                <w:szCs w:val="24"/>
                <w:vertAlign w:val="superscript"/>
              </w:rPr>
              <w:t>a</w:t>
            </w:r>
          </w:p>
        </w:tc>
        <w:tc>
          <w:tcPr>
            <w:tcW w:w="2361" w:type="dxa"/>
            <w:shd w:val="clear" w:color="auto" w:fill="auto"/>
            <w:vAlign w:val="center"/>
          </w:tcPr>
          <w:p w14:paraId="5C614691" w14:textId="77777777" w:rsidR="00413E33" w:rsidRPr="001B4228" w:rsidRDefault="00413E33"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7,59</w:t>
            </w:r>
            <w:r w:rsidRPr="001B4228">
              <w:rPr>
                <w:rFonts w:ascii="Times New Roman" w:hAnsi="Times New Roman" w:cs="Times New Roman"/>
                <w:sz w:val="24"/>
                <w:szCs w:val="24"/>
                <w:vertAlign w:val="superscript"/>
              </w:rPr>
              <w:t>a</w:t>
            </w:r>
          </w:p>
        </w:tc>
      </w:tr>
      <w:tr w:rsidR="001B4228" w:rsidRPr="001B4228" w14:paraId="51809936" w14:textId="77777777" w:rsidTr="00580B04">
        <w:trPr>
          <w:jc w:val="center"/>
        </w:trPr>
        <w:tc>
          <w:tcPr>
            <w:tcW w:w="1543" w:type="dxa"/>
            <w:shd w:val="clear" w:color="auto" w:fill="auto"/>
            <w:vAlign w:val="center"/>
          </w:tcPr>
          <w:p w14:paraId="2C546C83" w14:textId="77777777" w:rsidR="00413E33" w:rsidRPr="001B4228" w:rsidRDefault="00413E33" w:rsidP="00DB7189">
            <w:pPr>
              <w:widowControl w:val="0"/>
              <w:spacing w:after="0" w:line="288" w:lineRule="auto"/>
              <w:jc w:val="center"/>
              <w:rPr>
                <w:rFonts w:ascii="Times New Roman" w:hAnsi="Times New Roman" w:cs="Times New Roman"/>
                <w:sz w:val="24"/>
                <w:szCs w:val="24"/>
              </w:rPr>
            </w:pPr>
            <w:r w:rsidRPr="001B4228">
              <w:rPr>
                <w:rFonts w:ascii="Times New Roman" w:hAnsi="Times New Roman" w:cs="Times New Roman"/>
                <w:sz w:val="24"/>
                <w:szCs w:val="24"/>
              </w:rPr>
              <w:t>V</w:t>
            </w:r>
          </w:p>
        </w:tc>
        <w:tc>
          <w:tcPr>
            <w:tcW w:w="2286" w:type="dxa"/>
            <w:shd w:val="clear" w:color="auto" w:fill="auto"/>
            <w:vAlign w:val="center"/>
          </w:tcPr>
          <w:p w14:paraId="3DD3BA80" w14:textId="18BDD250" w:rsidR="00413E33" w:rsidRPr="001B4228" w:rsidRDefault="000B14AC"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5</w:t>
            </w:r>
            <w:r w:rsidR="00413E33" w:rsidRPr="001B4228">
              <w:rPr>
                <w:rFonts w:ascii="Times New Roman" w:hAnsi="Times New Roman" w:cs="Times New Roman"/>
                <w:sz w:val="24"/>
                <w:szCs w:val="24"/>
              </w:rPr>
              <w:t>7,35</w:t>
            </w:r>
            <w:r w:rsidR="00945192" w:rsidRPr="001B4228">
              <w:rPr>
                <w:rFonts w:ascii="Times New Roman" w:hAnsi="Times New Roman" w:cs="Times New Roman"/>
                <w:sz w:val="24"/>
                <w:szCs w:val="24"/>
                <w:vertAlign w:val="superscript"/>
              </w:rPr>
              <w:t>a</w:t>
            </w:r>
          </w:p>
        </w:tc>
        <w:tc>
          <w:tcPr>
            <w:tcW w:w="2287" w:type="dxa"/>
            <w:shd w:val="clear" w:color="auto" w:fill="auto"/>
            <w:vAlign w:val="center"/>
          </w:tcPr>
          <w:p w14:paraId="7EA6A354" w14:textId="394A5E80" w:rsidR="00413E33" w:rsidRPr="001B4228" w:rsidRDefault="000B14AC"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2</w:t>
            </w:r>
            <w:r w:rsidR="00413E33" w:rsidRPr="001B4228">
              <w:rPr>
                <w:rFonts w:ascii="Times New Roman" w:hAnsi="Times New Roman" w:cs="Times New Roman"/>
                <w:sz w:val="24"/>
                <w:szCs w:val="24"/>
              </w:rPr>
              <w:t>,78</w:t>
            </w:r>
            <w:r w:rsidR="00413E33" w:rsidRPr="001B4228">
              <w:rPr>
                <w:rFonts w:ascii="Times New Roman" w:hAnsi="Times New Roman" w:cs="Times New Roman"/>
                <w:sz w:val="24"/>
                <w:szCs w:val="24"/>
                <w:vertAlign w:val="superscript"/>
              </w:rPr>
              <w:t>b</w:t>
            </w:r>
          </w:p>
        </w:tc>
        <w:tc>
          <w:tcPr>
            <w:tcW w:w="2361" w:type="dxa"/>
            <w:shd w:val="clear" w:color="auto" w:fill="auto"/>
            <w:vAlign w:val="center"/>
          </w:tcPr>
          <w:p w14:paraId="59D4BDC2" w14:textId="77777777" w:rsidR="00413E33" w:rsidRPr="001B4228" w:rsidRDefault="00413E33" w:rsidP="00DB7189">
            <w:pPr>
              <w:widowControl w:val="0"/>
              <w:spacing w:after="0" w:line="288"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6,02</w:t>
            </w:r>
            <w:r w:rsidRPr="001B4228">
              <w:rPr>
                <w:rFonts w:ascii="Times New Roman" w:hAnsi="Times New Roman" w:cs="Times New Roman"/>
                <w:sz w:val="24"/>
                <w:szCs w:val="24"/>
                <w:vertAlign w:val="superscript"/>
              </w:rPr>
              <w:t>b</w:t>
            </w:r>
          </w:p>
        </w:tc>
      </w:tr>
      <w:tr w:rsidR="001B4228" w:rsidRPr="001B4228" w14:paraId="01E14435" w14:textId="77777777" w:rsidTr="00580B04">
        <w:trPr>
          <w:jc w:val="center"/>
        </w:trPr>
        <w:tc>
          <w:tcPr>
            <w:tcW w:w="1543" w:type="dxa"/>
            <w:tcBorders>
              <w:bottom w:val="single" w:sz="4" w:space="0" w:color="auto"/>
            </w:tcBorders>
            <w:shd w:val="clear" w:color="auto" w:fill="auto"/>
            <w:vAlign w:val="center"/>
          </w:tcPr>
          <w:p w14:paraId="4D828F5F" w14:textId="77777777" w:rsidR="00413E33" w:rsidRPr="001B4228" w:rsidRDefault="00413E33" w:rsidP="00DB7189">
            <w:pPr>
              <w:widowControl w:val="0"/>
              <w:spacing w:after="0" w:line="288" w:lineRule="auto"/>
              <w:jc w:val="center"/>
              <w:rPr>
                <w:rFonts w:ascii="Times New Roman" w:hAnsi="Times New Roman" w:cs="Times New Roman"/>
                <w:i/>
                <w:sz w:val="24"/>
                <w:szCs w:val="24"/>
                <w:vertAlign w:val="subscript"/>
              </w:rPr>
            </w:pPr>
            <w:r w:rsidRPr="001B4228">
              <w:rPr>
                <w:rFonts w:ascii="Times New Roman" w:hAnsi="Times New Roman" w:cs="Times New Roman"/>
                <w:i/>
                <w:sz w:val="24"/>
                <w:szCs w:val="24"/>
              </w:rPr>
              <w:t>LSD</w:t>
            </w:r>
            <w:r w:rsidRPr="001B4228">
              <w:rPr>
                <w:rFonts w:ascii="Times New Roman" w:hAnsi="Times New Roman" w:cs="Times New Roman"/>
                <w:i/>
                <w:sz w:val="24"/>
                <w:szCs w:val="24"/>
                <w:vertAlign w:val="subscript"/>
              </w:rPr>
              <w:t>0,05</w:t>
            </w:r>
          </w:p>
        </w:tc>
        <w:tc>
          <w:tcPr>
            <w:tcW w:w="2286" w:type="dxa"/>
            <w:tcBorders>
              <w:bottom w:val="single" w:sz="4" w:space="0" w:color="auto"/>
            </w:tcBorders>
            <w:shd w:val="clear" w:color="auto" w:fill="auto"/>
            <w:vAlign w:val="center"/>
          </w:tcPr>
          <w:p w14:paraId="24C318CA" w14:textId="3C57D4C2" w:rsidR="00413E33" w:rsidRPr="001B4228" w:rsidRDefault="00945192" w:rsidP="00DB7189">
            <w:pPr>
              <w:widowControl w:val="0"/>
              <w:spacing w:after="0" w:line="288" w:lineRule="auto"/>
              <w:jc w:val="center"/>
              <w:rPr>
                <w:rFonts w:ascii="Times New Roman" w:hAnsi="Times New Roman" w:cs="Times New Roman"/>
                <w:i/>
                <w:sz w:val="24"/>
                <w:szCs w:val="24"/>
              </w:rPr>
            </w:pPr>
            <w:r w:rsidRPr="001B4228">
              <w:rPr>
                <w:rFonts w:ascii="Times New Roman" w:hAnsi="Times New Roman" w:cs="Times New Roman"/>
                <w:i/>
                <w:sz w:val="24"/>
                <w:szCs w:val="24"/>
              </w:rPr>
              <w:t>12,99</w:t>
            </w:r>
          </w:p>
        </w:tc>
        <w:tc>
          <w:tcPr>
            <w:tcW w:w="2287" w:type="dxa"/>
            <w:tcBorders>
              <w:bottom w:val="single" w:sz="4" w:space="0" w:color="auto"/>
            </w:tcBorders>
            <w:shd w:val="clear" w:color="auto" w:fill="auto"/>
            <w:vAlign w:val="center"/>
          </w:tcPr>
          <w:p w14:paraId="6B9AB8B9" w14:textId="77777777" w:rsidR="00413E33" w:rsidRPr="001B4228" w:rsidRDefault="00413E33" w:rsidP="00DB7189">
            <w:pPr>
              <w:widowControl w:val="0"/>
              <w:spacing w:after="0" w:line="288" w:lineRule="auto"/>
              <w:jc w:val="center"/>
              <w:rPr>
                <w:rFonts w:ascii="Times New Roman" w:hAnsi="Times New Roman" w:cs="Times New Roman"/>
                <w:i/>
                <w:sz w:val="24"/>
                <w:szCs w:val="24"/>
              </w:rPr>
            </w:pPr>
            <w:r w:rsidRPr="001B4228">
              <w:rPr>
                <w:rFonts w:ascii="Times New Roman" w:hAnsi="Times New Roman" w:cs="Times New Roman"/>
                <w:i/>
                <w:sz w:val="24"/>
                <w:szCs w:val="24"/>
              </w:rPr>
              <w:t>0,80</w:t>
            </w:r>
          </w:p>
        </w:tc>
        <w:tc>
          <w:tcPr>
            <w:tcW w:w="2361" w:type="dxa"/>
            <w:tcBorders>
              <w:bottom w:val="single" w:sz="4" w:space="0" w:color="auto"/>
            </w:tcBorders>
            <w:shd w:val="clear" w:color="auto" w:fill="auto"/>
            <w:vAlign w:val="center"/>
          </w:tcPr>
          <w:p w14:paraId="29AD8C04" w14:textId="77777777" w:rsidR="00413E33" w:rsidRPr="001B4228" w:rsidRDefault="00413E33" w:rsidP="00DB7189">
            <w:pPr>
              <w:widowControl w:val="0"/>
              <w:spacing w:after="0" w:line="288" w:lineRule="auto"/>
              <w:jc w:val="center"/>
              <w:rPr>
                <w:rFonts w:ascii="Times New Roman" w:hAnsi="Times New Roman" w:cs="Times New Roman"/>
                <w:i/>
                <w:sz w:val="24"/>
                <w:szCs w:val="24"/>
              </w:rPr>
            </w:pPr>
            <w:r w:rsidRPr="001B4228">
              <w:rPr>
                <w:rFonts w:ascii="Times New Roman" w:hAnsi="Times New Roman" w:cs="Times New Roman"/>
                <w:i/>
                <w:sz w:val="24"/>
                <w:szCs w:val="24"/>
              </w:rPr>
              <w:t>1,37</w:t>
            </w:r>
          </w:p>
        </w:tc>
      </w:tr>
    </w:tbl>
    <w:p w14:paraId="03F0E6DE" w14:textId="77777777" w:rsidR="00857ADF" w:rsidRPr="001B4228" w:rsidRDefault="00857ADF" w:rsidP="00DB7189">
      <w:pPr>
        <w:widowControl w:val="0"/>
        <w:spacing w:after="0" w:line="288" w:lineRule="auto"/>
        <w:jc w:val="both"/>
        <w:rPr>
          <w:rFonts w:ascii="Times New Roman" w:hAnsi="Times New Roman" w:cs="Times New Roman"/>
          <w:i/>
          <w:sz w:val="24"/>
          <w:szCs w:val="24"/>
        </w:rPr>
      </w:pPr>
      <w:r w:rsidRPr="001B4228">
        <w:rPr>
          <w:rFonts w:ascii="Times New Roman" w:hAnsi="Times New Roman" w:cs="Times New Roman"/>
          <w:i/>
          <w:sz w:val="24"/>
          <w:szCs w:val="24"/>
        </w:rPr>
        <w:t>Ghi chú: Các chữ cái khác nhau trong cùng một cột thể hiện sự sai khác có ý nghĩa ở mức 95%</w:t>
      </w:r>
    </w:p>
    <w:p w14:paraId="6777F83C" w14:textId="4BD591F6" w:rsidR="000C6863" w:rsidRPr="001B4228" w:rsidRDefault="0004277C" w:rsidP="00DB7189">
      <w:pPr>
        <w:widowControl w:val="0"/>
        <w:spacing w:before="120" w:after="120" w:line="288" w:lineRule="auto"/>
        <w:ind w:firstLine="567"/>
        <w:jc w:val="both"/>
        <w:rPr>
          <w:rFonts w:ascii="Times New Roman" w:hAnsi="Times New Roman" w:cs="Times New Roman"/>
          <w:sz w:val="24"/>
          <w:szCs w:val="24"/>
        </w:rPr>
      </w:pPr>
      <w:r w:rsidRPr="001B4228">
        <w:rPr>
          <w:rFonts w:ascii="Times New Roman" w:hAnsi="Times New Roman" w:cs="Times New Roman"/>
          <w:sz w:val="24"/>
          <w:szCs w:val="24"/>
        </w:rPr>
        <w:t>Kết quả nghiên cứu</w:t>
      </w:r>
      <w:r w:rsidR="00413E33" w:rsidRPr="001B4228">
        <w:rPr>
          <w:rFonts w:ascii="Times New Roman" w:hAnsi="Times New Roman" w:cs="Times New Roman"/>
          <w:sz w:val="24"/>
          <w:szCs w:val="24"/>
        </w:rPr>
        <w:t xml:space="preserve"> cho thấy, khối lượ</w:t>
      </w:r>
      <w:r w:rsidR="00F22FD5" w:rsidRPr="001B4228">
        <w:rPr>
          <w:rFonts w:ascii="Times New Roman" w:hAnsi="Times New Roman" w:cs="Times New Roman"/>
          <w:sz w:val="24"/>
          <w:szCs w:val="24"/>
        </w:rPr>
        <w:t>ng tươi của cây rau cải dao động từ</w:t>
      </w:r>
      <w:r w:rsidR="0094059E" w:rsidRPr="001B4228">
        <w:rPr>
          <w:rFonts w:ascii="Times New Roman" w:hAnsi="Times New Roman" w:cs="Times New Roman"/>
          <w:sz w:val="24"/>
          <w:szCs w:val="24"/>
        </w:rPr>
        <w:t xml:space="preserve"> 57</w:t>
      </w:r>
      <w:proofErr w:type="gramStart"/>
      <w:r w:rsidR="0094059E" w:rsidRPr="001B4228">
        <w:rPr>
          <w:rFonts w:ascii="Times New Roman" w:hAnsi="Times New Roman" w:cs="Times New Roman"/>
          <w:sz w:val="24"/>
          <w:szCs w:val="24"/>
        </w:rPr>
        <w:t>,35</w:t>
      </w:r>
      <w:proofErr w:type="gramEnd"/>
      <w:r w:rsidR="0094059E" w:rsidRPr="001B4228">
        <w:rPr>
          <w:rFonts w:ascii="Times New Roman" w:hAnsi="Times New Roman" w:cs="Times New Roman"/>
          <w:sz w:val="24"/>
          <w:szCs w:val="24"/>
        </w:rPr>
        <w:t xml:space="preserve"> – 69,</w:t>
      </w:r>
      <w:r w:rsidR="00F22FD5" w:rsidRPr="001B4228">
        <w:rPr>
          <w:rFonts w:ascii="Times New Roman" w:hAnsi="Times New Roman" w:cs="Times New Roman"/>
          <w:sz w:val="24"/>
          <w:szCs w:val="24"/>
        </w:rPr>
        <w:t xml:space="preserve">44 g/cây. </w:t>
      </w:r>
      <w:proofErr w:type="gramStart"/>
      <w:r w:rsidR="00F22FD5" w:rsidRPr="001B4228">
        <w:rPr>
          <w:rFonts w:ascii="Times New Roman" w:hAnsi="Times New Roman" w:cs="Times New Roman"/>
          <w:sz w:val="24"/>
          <w:szCs w:val="24"/>
        </w:rPr>
        <w:t>Cao nhất là ở công thứ</w:t>
      </w:r>
      <w:r w:rsidR="000B14AC" w:rsidRPr="001B4228">
        <w:rPr>
          <w:rFonts w:ascii="Times New Roman" w:hAnsi="Times New Roman" w:cs="Times New Roman"/>
          <w:sz w:val="24"/>
          <w:szCs w:val="24"/>
        </w:rPr>
        <w:t xml:space="preserve">c I, </w:t>
      </w:r>
      <w:r w:rsidR="0094059E" w:rsidRPr="001B4228">
        <w:rPr>
          <w:rFonts w:ascii="Times New Roman" w:hAnsi="Times New Roman" w:cs="Times New Roman"/>
          <w:sz w:val="24"/>
          <w:szCs w:val="24"/>
        </w:rPr>
        <w:t>bón p</w:t>
      </w:r>
      <w:r w:rsidR="000B14AC" w:rsidRPr="001B4228">
        <w:rPr>
          <w:rFonts w:ascii="Times New Roman" w:hAnsi="Times New Roman" w:cs="Times New Roman"/>
          <w:sz w:val="24"/>
          <w:szCs w:val="24"/>
        </w:rPr>
        <w:t>hân đạm hạt vàng đầu trâu 46A+ và thấp nhất ở công thứ</w:t>
      </w:r>
      <w:r w:rsidR="00945192" w:rsidRPr="001B4228">
        <w:rPr>
          <w:rFonts w:ascii="Times New Roman" w:hAnsi="Times New Roman" w:cs="Times New Roman"/>
          <w:sz w:val="24"/>
          <w:szCs w:val="24"/>
        </w:rPr>
        <w:t>c bón phân ure.</w:t>
      </w:r>
      <w:proofErr w:type="gramEnd"/>
      <w:r w:rsidR="00945192" w:rsidRPr="001B4228">
        <w:rPr>
          <w:rFonts w:ascii="Times New Roman" w:hAnsi="Times New Roman" w:cs="Times New Roman"/>
          <w:sz w:val="24"/>
          <w:szCs w:val="24"/>
        </w:rPr>
        <w:t xml:space="preserve"> </w:t>
      </w:r>
      <w:proofErr w:type="gramStart"/>
      <w:r w:rsidR="00945192" w:rsidRPr="001B4228">
        <w:rPr>
          <w:rFonts w:ascii="Times New Roman" w:hAnsi="Times New Roman" w:cs="Times New Roman"/>
          <w:sz w:val="24"/>
          <w:szCs w:val="24"/>
        </w:rPr>
        <w:t>Tuy nhiên, sự sai khác không có ý nghĩa thông kê ở tất cả các công thức.</w:t>
      </w:r>
      <w:proofErr w:type="gramEnd"/>
      <w:r w:rsidR="005A4ADA" w:rsidRPr="001B4228">
        <w:rPr>
          <w:rFonts w:ascii="Times New Roman" w:hAnsi="Times New Roman" w:cs="Times New Roman"/>
          <w:sz w:val="24"/>
          <w:szCs w:val="24"/>
        </w:rPr>
        <w:t xml:space="preserve"> </w:t>
      </w:r>
    </w:p>
    <w:p w14:paraId="068189DA" w14:textId="0C24E52E" w:rsidR="005A4ADA" w:rsidRPr="001B4228" w:rsidRDefault="005A4ADA" w:rsidP="00DB7189">
      <w:pPr>
        <w:widowControl w:val="0"/>
        <w:spacing w:before="120" w:after="120" w:line="288" w:lineRule="auto"/>
        <w:ind w:firstLine="567"/>
        <w:jc w:val="both"/>
        <w:rPr>
          <w:rFonts w:ascii="Times New Roman" w:hAnsi="Times New Roman" w:cs="Times New Roman"/>
          <w:sz w:val="24"/>
          <w:szCs w:val="24"/>
        </w:rPr>
      </w:pPr>
      <w:r w:rsidRPr="001B4228">
        <w:rPr>
          <w:rFonts w:ascii="Times New Roman" w:hAnsi="Times New Roman" w:cs="Times New Roman"/>
          <w:sz w:val="24"/>
          <w:szCs w:val="24"/>
        </w:rPr>
        <w:t>Khối lượng khô thấp nhất ở công thứ</w:t>
      </w:r>
      <w:r w:rsidR="000C6863" w:rsidRPr="001B4228">
        <w:rPr>
          <w:rFonts w:ascii="Times New Roman" w:hAnsi="Times New Roman" w:cs="Times New Roman"/>
          <w:sz w:val="24"/>
          <w:szCs w:val="24"/>
        </w:rPr>
        <w:t>c bón ure</w:t>
      </w:r>
      <w:r w:rsidRPr="001B4228">
        <w:rPr>
          <w:rFonts w:ascii="Times New Roman" w:hAnsi="Times New Roman" w:cs="Times New Roman"/>
          <w:sz w:val="24"/>
          <w:szCs w:val="24"/>
        </w:rPr>
        <w:t xml:space="preserve"> khoảng 2</w:t>
      </w:r>
      <w:proofErr w:type="gramStart"/>
      <w:r w:rsidRPr="001B4228">
        <w:rPr>
          <w:rFonts w:ascii="Times New Roman" w:hAnsi="Times New Roman" w:cs="Times New Roman"/>
          <w:sz w:val="24"/>
          <w:szCs w:val="24"/>
        </w:rPr>
        <w:t>,78</w:t>
      </w:r>
      <w:proofErr w:type="gramEnd"/>
      <w:r w:rsidRPr="001B4228">
        <w:rPr>
          <w:rFonts w:ascii="Times New Roman" w:hAnsi="Times New Roman" w:cs="Times New Roman"/>
          <w:sz w:val="24"/>
          <w:szCs w:val="24"/>
        </w:rPr>
        <w:t xml:space="preserve"> g/cây, sự sai khác này có ý nghĩa so với 4 công thức </w:t>
      </w:r>
      <w:r w:rsidR="000C6863" w:rsidRPr="001B4228">
        <w:rPr>
          <w:rFonts w:ascii="Times New Roman" w:hAnsi="Times New Roman" w:cs="Times New Roman"/>
          <w:sz w:val="24"/>
          <w:szCs w:val="24"/>
        </w:rPr>
        <w:t>còn lại</w:t>
      </w:r>
      <w:r w:rsidRPr="001B4228">
        <w:rPr>
          <w:rFonts w:ascii="Times New Roman" w:hAnsi="Times New Roman" w:cs="Times New Roman"/>
          <w:sz w:val="24"/>
          <w:szCs w:val="24"/>
        </w:rPr>
        <w:t>. Chính sự chênh lênh giữa hợp chất tươi và khô dẫn đến có sự khác nhau giữa tỷ lệ hợp chất khô, thấp nhất vẫn là công thức V, đạ</w:t>
      </w:r>
      <w:r w:rsidR="009252BC" w:rsidRPr="001B4228">
        <w:rPr>
          <w:rFonts w:ascii="Times New Roman" w:hAnsi="Times New Roman" w:cs="Times New Roman"/>
          <w:sz w:val="24"/>
          <w:szCs w:val="24"/>
        </w:rPr>
        <w:t>t 6</w:t>
      </w:r>
      <w:proofErr w:type="gramStart"/>
      <w:r w:rsidR="009252BC" w:rsidRPr="001B4228">
        <w:rPr>
          <w:rFonts w:ascii="Times New Roman" w:hAnsi="Times New Roman" w:cs="Times New Roman"/>
          <w:sz w:val="24"/>
          <w:szCs w:val="24"/>
        </w:rPr>
        <w:t>,</w:t>
      </w:r>
      <w:r w:rsidRPr="001B4228">
        <w:rPr>
          <w:rFonts w:ascii="Times New Roman" w:hAnsi="Times New Roman" w:cs="Times New Roman"/>
          <w:sz w:val="24"/>
          <w:szCs w:val="24"/>
        </w:rPr>
        <w:t>02</w:t>
      </w:r>
      <w:proofErr w:type="gramEnd"/>
      <w:r w:rsidRPr="001B4228">
        <w:rPr>
          <w:rFonts w:ascii="Times New Roman" w:hAnsi="Times New Roman" w:cs="Times New Roman"/>
          <w:sz w:val="24"/>
          <w:szCs w:val="24"/>
        </w:rPr>
        <w:t>%.</w:t>
      </w:r>
      <w:r w:rsidR="00654A9B" w:rsidRPr="001B4228">
        <w:rPr>
          <w:rFonts w:ascii="Times New Roman" w:hAnsi="Times New Roman" w:cs="Times New Roman"/>
          <w:sz w:val="24"/>
          <w:szCs w:val="24"/>
        </w:rPr>
        <w:t xml:space="preserve"> Như vậy, việc bón các loại phân </w:t>
      </w:r>
      <w:r w:rsidR="00654A9B" w:rsidRPr="001B4228">
        <w:rPr>
          <w:rFonts w:ascii="Times New Roman" w:hAnsi="Times New Roman" w:cs="Times New Roman"/>
          <w:spacing w:val="-4"/>
          <w:sz w:val="24"/>
          <w:szCs w:val="24"/>
        </w:rPr>
        <w:t xml:space="preserve">đạm chậm tan giúp cây sử dụng phân bón hiệu quả và tăng khả năng hấp thu dinh dưỡng và nước, dẫn </w:t>
      </w:r>
      <w:r w:rsidR="00654A9B" w:rsidRPr="001B4228">
        <w:rPr>
          <w:rFonts w:ascii="Times New Roman" w:hAnsi="Times New Roman" w:cs="Times New Roman"/>
          <w:spacing w:val="-4"/>
          <w:sz w:val="24"/>
          <w:szCs w:val="24"/>
        </w:rPr>
        <w:lastRenderedPageBreak/>
        <w:t xml:space="preserve">đến khối lượng tươi và khối lượng khô ở các công thức này cao hơn so với công thức bón phân </w:t>
      </w:r>
      <w:r w:rsidR="000B474F" w:rsidRPr="001B4228">
        <w:rPr>
          <w:rFonts w:ascii="Times New Roman" w:hAnsi="Times New Roman" w:cs="Times New Roman"/>
          <w:spacing w:val="-4"/>
          <w:sz w:val="24"/>
          <w:szCs w:val="24"/>
        </w:rPr>
        <w:t>ure.</w:t>
      </w:r>
    </w:p>
    <w:p w14:paraId="017FC472" w14:textId="046C23F3" w:rsidR="00C67DEF" w:rsidRPr="001B4228" w:rsidRDefault="006A2D3E" w:rsidP="00DB7189">
      <w:pPr>
        <w:widowControl w:val="0"/>
        <w:spacing w:before="120" w:after="120" w:line="288" w:lineRule="auto"/>
        <w:outlineLvl w:val="0"/>
        <w:rPr>
          <w:rFonts w:ascii="Times New Roman" w:hAnsi="Times New Roman" w:cs="Times New Roman"/>
          <w:b/>
          <w:sz w:val="24"/>
          <w:szCs w:val="24"/>
        </w:rPr>
      </w:pPr>
      <w:r w:rsidRPr="001B4228">
        <w:rPr>
          <w:rFonts w:ascii="Times New Roman" w:hAnsi="Times New Roman" w:cs="Times New Roman"/>
          <w:b/>
          <w:sz w:val="24"/>
          <w:szCs w:val="24"/>
        </w:rPr>
        <w:t>3.4</w:t>
      </w:r>
      <w:r w:rsidR="00C67DEF" w:rsidRPr="001B4228">
        <w:rPr>
          <w:rFonts w:ascii="Times New Roman" w:hAnsi="Times New Roman" w:cs="Times New Roman"/>
          <w:b/>
          <w:sz w:val="24"/>
          <w:szCs w:val="24"/>
        </w:rPr>
        <w:t xml:space="preserve">. Ảnh hưởng của các dạng phân đạm đến năng suất lý thuyết, năng suất sinh học và năng suất thực </w:t>
      </w:r>
      <w:proofErr w:type="gramStart"/>
      <w:r w:rsidR="00C67DEF" w:rsidRPr="001B4228">
        <w:rPr>
          <w:rFonts w:ascii="Times New Roman" w:hAnsi="Times New Roman" w:cs="Times New Roman"/>
          <w:b/>
          <w:sz w:val="24"/>
          <w:szCs w:val="24"/>
        </w:rPr>
        <w:t>thu</w:t>
      </w:r>
      <w:proofErr w:type="gramEnd"/>
      <w:r w:rsidR="009B53C6" w:rsidRPr="001B4228">
        <w:rPr>
          <w:rFonts w:ascii="Times New Roman" w:hAnsi="Times New Roman" w:cs="Times New Roman"/>
          <w:b/>
          <w:sz w:val="24"/>
          <w:szCs w:val="24"/>
        </w:rPr>
        <w:t xml:space="preserve"> của cây</w:t>
      </w:r>
      <w:r w:rsidR="00C67DEF" w:rsidRPr="001B4228">
        <w:rPr>
          <w:rFonts w:ascii="Times New Roman" w:hAnsi="Times New Roman" w:cs="Times New Roman"/>
          <w:b/>
          <w:sz w:val="24"/>
          <w:szCs w:val="24"/>
        </w:rPr>
        <w:t xml:space="preserve"> rau cải</w:t>
      </w:r>
    </w:p>
    <w:p w14:paraId="1DA00C41" w14:textId="25DAA490" w:rsidR="00C67DEF" w:rsidRPr="001B4228" w:rsidRDefault="00C67DEF" w:rsidP="00DB7189">
      <w:pPr>
        <w:widowControl w:val="0"/>
        <w:spacing w:before="120" w:after="120" w:line="288" w:lineRule="auto"/>
        <w:ind w:firstLine="720"/>
        <w:rPr>
          <w:rFonts w:ascii="Times New Roman" w:hAnsi="Times New Roman" w:cs="Times New Roman"/>
          <w:sz w:val="24"/>
          <w:szCs w:val="24"/>
        </w:rPr>
      </w:pPr>
      <w:proofErr w:type="gramStart"/>
      <w:r w:rsidRPr="001B4228">
        <w:rPr>
          <w:rFonts w:ascii="Times New Roman" w:hAnsi="Times New Roman" w:cs="Times New Roman"/>
          <w:sz w:val="24"/>
          <w:szCs w:val="24"/>
        </w:rPr>
        <w:t>Năng suất là chỉ tiêu cuối cùng để đánh giá khả năng sinh trưởng, phát triển của cây trong thời gian sả</w:t>
      </w:r>
      <w:r w:rsidR="004601C2" w:rsidRPr="001B4228">
        <w:rPr>
          <w:rFonts w:ascii="Times New Roman" w:hAnsi="Times New Roman" w:cs="Times New Roman"/>
          <w:sz w:val="24"/>
          <w:szCs w:val="24"/>
        </w:rPr>
        <w:t>n s</w:t>
      </w:r>
      <w:r w:rsidRPr="001B4228">
        <w:rPr>
          <w:rFonts w:ascii="Times New Roman" w:hAnsi="Times New Roman" w:cs="Times New Roman"/>
          <w:sz w:val="24"/>
          <w:szCs w:val="24"/>
        </w:rPr>
        <w:t>uất.</w:t>
      </w:r>
      <w:proofErr w:type="gramEnd"/>
    </w:p>
    <w:p w14:paraId="67CF122C" w14:textId="24853766" w:rsidR="00C67DEF" w:rsidRPr="001B4228" w:rsidRDefault="00C67DEF" w:rsidP="00DB7189">
      <w:pPr>
        <w:pStyle w:val="BBBB"/>
        <w:spacing w:after="120"/>
        <w:rPr>
          <w:b/>
          <w:sz w:val="24"/>
          <w:szCs w:val="24"/>
        </w:rPr>
      </w:pPr>
      <w:bookmarkStart w:id="11" w:name="_Toc514449152"/>
      <w:proofErr w:type="gramStart"/>
      <w:r w:rsidRPr="001B4228">
        <w:rPr>
          <w:b/>
          <w:sz w:val="24"/>
          <w:szCs w:val="24"/>
        </w:rPr>
        <w:t xml:space="preserve">Bảng </w:t>
      </w:r>
      <w:r w:rsidR="00443D52" w:rsidRPr="001B4228">
        <w:rPr>
          <w:b/>
          <w:sz w:val="24"/>
          <w:szCs w:val="24"/>
        </w:rPr>
        <w:t>5</w:t>
      </w:r>
      <w:r w:rsidRPr="001B4228">
        <w:rPr>
          <w:b/>
          <w:sz w:val="24"/>
          <w:szCs w:val="24"/>
        </w:rPr>
        <w:t>.</w:t>
      </w:r>
      <w:proofErr w:type="gramEnd"/>
      <w:r w:rsidRPr="001B4228">
        <w:rPr>
          <w:b/>
          <w:sz w:val="24"/>
          <w:szCs w:val="24"/>
        </w:rPr>
        <w:t xml:space="preserve"> </w:t>
      </w:r>
      <w:r w:rsidRPr="001B4228">
        <w:rPr>
          <w:sz w:val="24"/>
          <w:szCs w:val="24"/>
        </w:rPr>
        <w:t>Ảnh hưởng của các dạng phân đạm đến năng suất rau cải</w:t>
      </w:r>
      <w:bookmarkEnd w:id="11"/>
    </w:p>
    <w:p w14:paraId="0DF90CD6" w14:textId="47683164" w:rsidR="00C67DEF" w:rsidRPr="001B4228" w:rsidRDefault="00C67DEF" w:rsidP="00DB7189">
      <w:pPr>
        <w:widowControl w:val="0"/>
        <w:spacing w:after="0" w:line="240" w:lineRule="auto"/>
        <w:jc w:val="right"/>
        <w:rPr>
          <w:rFonts w:ascii="Times New Roman" w:hAnsi="Times New Roman" w:cs="Times New Roman"/>
          <w:i/>
          <w:sz w:val="24"/>
          <w:szCs w:val="24"/>
        </w:rPr>
      </w:pPr>
      <w:r w:rsidRPr="001B4228">
        <w:rPr>
          <w:rFonts w:ascii="Times New Roman" w:hAnsi="Times New Roman" w:cs="Times New Roman"/>
          <w:i/>
          <w:sz w:val="24"/>
          <w:szCs w:val="24"/>
        </w:rPr>
        <w:t xml:space="preserve">                                                      </w:t>
      </w:r>
      <w:r w:rsidR="00DB7189" w:rsidRPr="001B4228">
        <w:rPr>
          <w:rFonts w:ascii="Times New Roman" w:hAnsi="Times New Roman" w:cs="Times New Roman"/>
          <w:i/>
          <w:sz w:val="24"/>
          <w:szCs w:val="24"/>
        </w:rPr>
        <w:t xml:space="preserve">                           (Đvt:</w:t>
      </w:r>
      <w:r w:rsidRPr="001B4228">
        <w:rPr>
          <w:rFonts w:ascii="Times New Roman" w:hAnsi="Times New Roman" w:cs="Times New Roman"/>
          <w:i/>
          <w:sz w:val="24"/>
          <w:szCs w:val="24"/>
        </w:rPr>
        <w:t xml:space="preserve"> tấn/ha</w:t>
      </w:r>
      <w:r w:rsidR="00DB7189" w:rsidRPr="001B4228">
        <w:rPr>
          <w:rFonts w:ascii="Times New Roman" w:hAnsi="Times New Roman" w:cs="Times New Roman"/>
          <w:i/>
          <w:sz w:val="24"/>
          <w:szCs w:val="24"/>
        </w:rPr>
        <w:t>)</w:t>
      </w:r>
    </w:p>
    <w:tbl>
      <w:tblPr>
        <w:tblW w:w="4524" w:type="pct"/>
        <w:tblInd w:w="828" w:type="dxa"/>
        <w:tblLook w:val="04A0" w:firstRow="1" w:lastRow="0" w:firstColumn="1" w:lastColumn="0" w:noHBand="0" w:noVBand="1"/>
      </w:tblPr>
      <w:tblGrid>
        <w:gridCol w:w="1693"/>
        <w:gridCol w:w="2990"/>
        <w:gridCol w:w="2176"/>
        <w:gridCol w:w="2060"/>
      </w:tblGrid>
      <w:tr w:rsidR="001B4228" w:rsidRPr="001B4228" w14:paraId="1AA12F6E" w14:textId="77777777" w:rsidTr="00DB7189">
        <w:trPr>
          <w:trHeight w:val="596"/>
        </w:trPr>
        <w:tc>
          <w:tcPr>
            <w:tcW w:w="949" w:type="pct"/>
            <w:tcBorders>
              <w:top w:val="single" w:sz="4" w:space="0" w:color="auto"/>
              <w:bottom w:val="single" w:sz="4" w:space="0" w:color="auto"/>
            </w:tcBorders>
            <w:shd w:val="clear" w:color="auto" w:fill="auto"/>
            <w:vAlign w:val="center"/>
          </w:tcPr>
          <w:p w14:paraId="6A19F1B8" w14:textId="77777777" w:rsidR="00180AE2" w:rsidRPr="001B4228" w:rsidRDefault="00180AE2"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Công thức</w:t>
            </w:r>
          </w:p>
        </w:tc>
        <w:tc>
          <w:tcPr>
            <w:tcW w:w="1676" w:type="pct"/>
            <w:tcBorders>
              <w:top w:val="single" w:sz="4" w:space="0" w:color="auto"/>
              <w:bottom w:val="single" w:sz="4" w:space="0" w:color="auto"/>
            </w:tcBorders>
            <w:shd w:val="clear" w:color="auto" w:fill="auto"/>
            <w:vAlign w:val="center"/>
          </w:tcPr>
          <w:p w14:paraId="005B1CC1" w14:textId="217AA04E" w:rsidR="00180AE2" w:rsidRPr="001B4228" w:rsidRDefault="00953523"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Năng suất lý thuyết</w:t>
            </w:r>
          </w:p>
        </w:tc>
        <w:tc>
          <w:tcPr>
            <w:tcW w:w="1220" w:type="pct"/>
            <w:tcBorders>
              <w:top w:val="single" w:sz="4" w:space="0" w:color="auto"/>
              <w:bottom w:val="single" w:sz="4" w:space="0" w:color="auto"/>
            </w:tcBorders>
            <w:vAlign w:val="center"/>
          </w:tcPr>
          <w:p w14:paraId="426AC3B9" w14:textId="2793931F" w:rsidR="00180AE2" w:rsidRPr="001B4228" w:rsidRDefault="00953523"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Năng suất sinh học</w:t>
            </w:r>
          </w:p>
        </w:tc>
        <w:tc>
          <w:tcPr>
            <w:tcW w:w="1155" w:type="pct"/>
            <w:tcBorders>
              <w:top w:val="single" w:sz="4" w:space="0" w:color="auto"/>
              <w:bottom w:val="single" w:sz="4" w:space="0" w:color="auto"/>
            </w:tcBorders>
            <w:vAlign w:val="center"/>
          </w:tcPr>
          <w:p w14:paraId="14E35F1C" w14:textId="29E5921C" w:rsidR="00180AE2" w:rsidRPr="001B4228" w:rsidRDefault="00953523"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 xml:space="preserve">Năng suất </w:t>
            </w:r>
            <w:r w:rsidR="00D12019" w:rsidRPr="001B4228">
              <w:rPr>
                <w:rFonts w:ascii="Times New Roman" w:hAnsi="Times New Roman" w:cs="Times New Roman"/>
                <w:b/>
                <w:sz w:val="24"/>
                <w:szCs w:val="24"/>
              </w:rPr>
              <w:t>kinh tế</w:t>
            </w:r>
          </w:p>
        </w:tc>
      </w:tr>
      <w:tr w:rsidR="001B4228" w:rsidRPr="001B4228" w14:paraId="73E37BA1" w14:textId="77777777" w:rsidTr="00DB7189">
        <w:trPr>
          <w:trHeight w:val="359"/>
        </w:trPr>
        <w:tc>
          <w:tcPr>
            <w:tcW w:w="949" w:type="pct"/>
            <w:tcBorders>
              <w:top w:val="single" w:sz="4" w:space="0" w:color="auto"/>
            </w:tcBorders>
            <w:shd w:val="clear" w:color="auto" w:fill="auto"/>
            <w:vAlign w:val="center"/>
          </w:tcPr>
          <w:p w14:paraId="34A55B50" w14:textId="77777777" w:rsidR="00D12019" w:rsidRPr="001B4228" w:rsidRDefault="00D12019"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w:t>
            </w:r>
          </w:p>
        </w:tc>
        <w:tc>
          <w:tcPr>
            <w:tcW w:w="1676" w:type="pct"/>
            <w:tcBorders>
              <w:top w:val="single" w:sz="4" w:space="0" w:color="auto"/>
            </w:tcBorders>
            <w:shd w:val="clear" w:color="auto" w:fill="auto"/>
            <w:vAlign w:val="center"/>
          </w:tcPr>
          <w:p w14:paraId="46ACE96C" w14:textId="77777777"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13,87</w:t>
            </w:r>
            <w:r w:rsidRPr="001B4228">
              <w:rPr>
                <w:rFonts w:ascii="Times New Roman" w:hAnsi="Times New Roman" w:cs="Times New Roman"/>
                <w:sz w:val="24"/>
                <w:szCs w:val="24"/>
                <w:vertAlign w:val="superscript"/>
              </w:rPr>
              <w:t>a</w:t>
            </w:r>
          </w:p>
        </w:tc>
        <w:tc>
          <w:tcPr>
            <w:tcW w:w="1220" w:type="pct"/>
            <w:tcBorders>
              <w:top w:val="single" w:sz="4" w:space="0" w:color="auto"/>
            </w:tcBorders>
            <w:vAlign w:val="center"/>
          </w:tcPr>
          <w:p w14:paraId="7283BA82" w14:textId="1362FB94"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12,34</w:t>
            </w:r>
            <w:r w:rsidRPr="001B4228">
              <w:rPr>
                <w:rFonts w:ascii="Times New Roman" w:hAnsi="Times New Roman" w:cs="Times New Roman"/>
                <w:sz w:val="24"/>
                <w:szCs w:val="24"/>
                <w:vertAlign w:val="superscript"/>
              </w:rPr>
              <w:t>a</w:t>
            </w:r>
          </w:p>
        </w:tc>
        <w:tc>
          <w:tcPr>
            <w:tcW w:w="1155" w:type="pct"/>
            <w:tcBorders>
              <w:top w:val="single" w:sz="4" w:space="0" w:color="auto"/>
            </w:tcBorders>
            <w:vAlign w:val="center"/>
          </w:tcPr>
          <w:p w14:paraId="42970B1B" w14:textId="4F62A1B7"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9,87</w:t>
            </w:r>
            <w:r w:rsidRPr="001B4228">
              <w:rPr>
                <w:rFonts w:ascii="Times New Roman" w:hAnsi="Times New Roman" w:cs="Times New Roman"/>
                <w:sz w:val="24"/>
                <w:szCs w:val="24"/>
                <w:vertAlign w:val="superscript"/>
              </w:rPr>
              <w:t>a</w:t>
            </w:r>
          </w:p>
        </w:tc>
      </w:tr>
      <w:tr w:rsidR="001B4228" w:rsidRPr="001B4228" w14:paraId="564A5A71" w14:textId="77777777" w:rsidTr="00DB7189">
        <w:trPr>
          <w:trHeight w:val="351"/>
        </w:trPr>
        <w:tc>
          <w:tcPr>
            <w:tcW w:w="949" w:type="pct"/>
            <w:shd w:val="clear" w:color="auto" w:fill="auto"/>
            <w:vAlign w:val="center"/>
          </w:tcPr>
          <w:p w14:paraId="790AB876" w14:textId="77777777" w:rsidR="00D12019" w:rsidRPr="001B4228" w:rsidRDefault="00D12019"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II</w:t>
            </w:r>
          </w:p>
        </w:tc>
        <w:tc>
          <w:tcPr>
            <w:tcW w:w="1676" w:type="pct"/>
            <w:shd w:val="clear" w:color="auto" w:fill="auto"/>
            <w:vAlign w:val="center"/>
          </w:tcPr>
          <w:p w14:paraId="2B537324" w14:textId="77777777"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13,81</w:t>
            </w:r>
            <w:r w:rsidRPr="001B4228">
              <w:rPr>
                <w:rFonts w:ascii="Times New Roman" w:hAnsi="Times New Roman" w:cs="Times New Roman"/>
                <w:sz w:val="24"/>
                <w:szCs w:val="24"/>
                <w:vertAlign w:val="superscript"/>
              </w:rPr>
              <w:t>a</w:t>
            </w:r>
          </w:p>
        </w:tc>
        <w:tc>
          <w:tcPr>
            <w:tcW w:w="1220" w:type="pct"/>
            <w:vAlign w:val="center"/>
          </w:tcPr>
          <w:p w14:paraId="3B74F1B0" w14:textId="36F417C3"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12,28</w:t>
            </w:r>
            <w:r w:rsidRPr="001B4228">
              <w:rPr>
                <w:rFonts w:ascii="Times New Roman" w:hAnsi="Times New Roman" w:cs="Times New Roman"/>
                <w:sz w:val="24"/>
                <w:szCs w:val="24"/>
                <w:vertAlign w:val="superscript"/>
              </w:rPr>
              <w:t>a</w:t>
            </w:r>
          </w:p>
        </w:tc>
        <w:tc>
          <w:tcPr>
            <w:tcW w:w="1155" w:type="pct"/>
            <w:vAlign w:val="center"/>
          </w:tcPr>
          <w:p w14:paraId="1068BCF7" w14:textId="38E76164"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9,82</w:t>
            </w:r>
            <w:r w:rsidRPr="001B4228">
              <w:rPr>
                <w:rFonts w:ascii="Times New Roman" w:hAnsi="Times New Roman" w:cs="Times New Roman"/>
                <w:sz w:val="24"/>
                <w:szCs w:val="24"/>
                <w:vertAlign w:val="superscript"/>
              </w:rPr>
              <w:t>a</w:t>
            </w:r>
          </w:p>
        </w:tc>
      </w:tr>
      <w:tr w:rsidR="001B4228" w:rsidRPr="001B4228" w14:paraId="644D180F" w14:textId="77777777" w:rsidTr="00DB7189">
        <w:trPr>
          <w:trHeight w:val="369"/>
        </w:trPr>
        <w:tc>
          <w:tcPr>
            <w:tcW w:w="949" w:type="pct"/>
            <w:shd w:val="clear" w:color="auto" w:fill="auto"/>
            <w:vAlign w:val="center"/>
          </w:tcPr>
          <w:p w14:paraId="7D7C8AEC" w14:textId="77777777" w:rsidR="00D12019" w:rsidRPr="001B4228" w:rsidRDefault="00D12019"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III</w:t>
            </w:r>
          </w:p>
        </w:tc>
        <w:tc>
          <w:tcPr>
            <w:tcW w:w="1676" w:type="pct"/>
            <w:shd w:val="clear" w:color="auto" w:fill="auto"/>
            <w:vAlign w:val="center"/>
          </w:tcPr>
          <w:p w14:paraId="2DEA72D3" w14:textId="77777777"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12,91</w:t>
            </w:r>
            <w:r w:rsidRPr="001B4228">
              <w:rPr>
                <w:rFonts w:ascii="Times New Roman" w:hAnsi="Times New Roman" w:cs="Times New Roman"/>
                <w:sz w:val="24"/>
                <w:szCs w:val="24"/>
                <w:vertAlign w:val="superscript"/>
              </w:rPr>
              <w:t>a</w:t>
            </w:r>
          </w:p>
        </w:tc>
        <w:tc>
          <w:tcPr>
            <w:tcW w:w="1220" w:type="pct"/>
            <w:vAlign w:val="center"/>
          </w:tcPr>
          <w:p w14:paraId="1643E27F" w14:textId="3BD37CD9"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11,47</w:t>
            </w:r>
            <w:r w:rsidRPr="001B4228">
              <w:rPr>
                <w:rFonts w:ascii="Times New Roman" w:hAnsi="Times New Roman" w:cs="Times New Roman"/>
                <w:sz w:val="24"/>
                <w:szCs w:val="24"/>
                <w:vertAlign w:val="superscript"/>
              </w:rPr>
              <w:t>a</w:t>
            </w:r>
          </w:p>
        </w:tc>
        <w:tc>
          <w:tcPr>
            <w:tcW w:w="1155" w:type="pct"/>
            <w:vAlign w:val="center"/>
          </w:tcPr>
          <w:p w14:paraId="4554CD72" w14:textId="742276F7"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9,18</w:t>
            </w:r>
            <w:r w:rsidRPr="001B4228">
              <w:rPr>
                <w:rFonts w:ascii="Times New Roman" w:hAnsi="Times New Roman" w:cs="Times New Roman"/>
                <w:sz w:val="24"/>
                <w:szCs w:val="24"/>
                <w:vertAlign w:val="superscript"/>
              </w:rPr>
              <w:t>a</w:t>
            </w:r>
          </w:p>
        </w:tc>
      </w:tr>
      <w:tr w:rsidR="001B4228" w:rsidRPr="001B4228" w14:paraId="0A415C9C" w14:textId="77777777" w:rsidTr="00DB7189">
        <w:trPr>
          <w:trHeight w:val="261"/>
        </w:trPr>
        <w:tc>
          <w:tcPr>
            <w:tcW w:w="949" w:type="pct"/>
            <w:shd w:val="clear" w:color="auto" w:fill="auto"/>
            <w:vAlign w:val="center"/>
          </w:tcPr>
          <w:p w14:paraId="7CA0E990" w14:textId="77777777" w:rsidR="00D12019" w:rsidRPr="001B4228" w:rsidRDefault="00D12019"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IV</w:t>
            </w:r>
          </w:p>
        </w:tc>
        <w:tc>
          <w:tcPr>
            <w:tcW w:w="1676" w:type="pct"/>
            <w:shd w:val="clear" w:color="auto" w:fill="auto"/>
            <w:vAlign w:val="center"/>
          </w:tcPr>
          <w:p w14:paraId="442D2BA7" w14:textId="77777777"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12,97</w:t>
            </w:r>
            <w:r w:rsidRPr="001B4228">
              <w:rPr>
                <w:rFonts w:ascii="Times New Roman" w:hAnsi="Times New Roman" w:cs="Times New Roman"/>
                <w:sz w:val="24"/>
                <w:szCs w:val="24"/>
                <w:vertAlign w:val="superscript"/>
              </w:rPr>
              <w:t>a</w:t>
            </w:r>
          </w:p>
        </w:tc>
        <w:tc>
          <w:tcPr>
            <w:tcW w:w="1220" w:type="pct"/>
            <w:vAlign w:val="center"/>
          </w:tcPr>
          <w:p w14:paraId="13F086B4" w14:textId="56EBD19F"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11,54</w:t>
            </w:r>
            <w:r w:rsidRPr="001B4228">
              <w:rPr>
                <w:rFonts w:ascii="Times New Roman" w:hAnsi="Times New Roman" w:cs="Times New Roman"/>
                <w:sz w:val="24"/>
                <w:szCs w:val="24"/>
                <w:vertAlign w:val="superscript"/>
              </w:rPr>
              <w:t>a</w:t>
            </w:r>
          </w:p>
        </w:tc>
        <w:tc>
          <w:tcPr>
            <w:tcW w:w="1155" w:type="pct"/>
            <w:vAlign w:val="center"/>
          </w:tcPr>
          <w:p w14:paraId="0D6C637D" w14:textId="10317FA6"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9,23</w:t>
            </w:r>
            <w:r w:rsidRPr="001B4228">
              <w:rPr>
                <w:rFonts w:ascii="Times New Roman" w:hAnsi="Times New Roman" w:cs="Times New Roman"/>
                <w:sz w:val="24"/>
                <w:szCs w:val="24"/>
                <w:vertAlign w:val="superscript"/>
              </w:rPr>
              <w:t>a</w:t>
            </w:r>
          </w:p>
        </w:tc>
      </w:tr>
      <w:tr w:rsidR="001B4228" w:rsidRPr="001B4228" w14:paraId="36C474DE" w14:textId="77777777" w:rsidTr="00DB7189">
        <w:trPr>
          <w:trHeight w:val="270"/>
        </w:trPr>
        <w:tc>
          <w:tcPr>
            <w:tcW w:w="949" w:type="pct"/>
            <w:shd w:val="clear" w:color="auto" w:fill="auto"/>
            <w:vAlign w:val="center"/>
          </w:tcPr>
          <w:p w14:paraId="088A7942" w14:textId="77777777" w:rsidR="00D12019" w:rsidRPr="001B4228" w:rsidRDefault="00D12019"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V (Đ/C)</w:t>
            </w:r>
          </w:p>
        </w:tc>
        <w:tc>
          <w:tcPr>
            <w:tcW w:w="1676" w:type="pct"/>
            <w:shd w:val="clear" w:color="auto" w:fill="auto"/>
            <w:vAlign w:val="center"/>
          </w:tcPr>
          <w:p w14:paraId="435A8F60" w14:textId="36DE154D"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10,46</w:t>
            </w:r>
            <w:r w:rsidRPr="001B4228">
              <w:rPr>
                <w:rFonts w:ascii="Times New Roman" w:hAnsi="Times New Roman" w:cs="Times New Roman"/>
                <w:sz w:val="24"/>
                <w:szCs w:val="24"/>
                <w:vertAlign w:val="superscript"/>
              </w:rPr>
              <w:t>b</w:t>
            </w:r>
          </w:p>
        </w:tc>
        <w:tc>
          <w:tcPr>
            <w:tcW w:w="1220" w:type="pct"/>
            <w:vAlign w:val="center"/>
          </w:tcPr>
          <w:p w14:paraId="043B2AC6" w14:textId="30035E58"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9,08</w:t>
            </w:r>
            <w:r w:rsidRPr="001B4228">
              <w:rPr>
                <w:rFonts w:ascii="Times New Roman" w:hAnsi="Times New Roman" w:cs="Times New Roman"/>
                <w:sz w:val="24"/>
                <w:szCs w:val="24"/>
                <w:vertAlign w:val="superscript"/>
              </w:rPr>
              <w:t>b</w:t>
            </w:r>
          </w:p>
        </w:tc>
        <w:tc>
          <w:tcPr>
            <w:tcW w:w="1155" w:type="pct"/>
            <w:vAlign w:val="center"/>
          </w:tcPr>
          <w:p w14:paraId="6CE499AF" w14:textId="0D2C14E0" w:rsidR="00D12019" w:rsidRPr="001B4228" w:rsidRDefault="00D12019" w:rsidP="00DB7189">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8,46</w:t>
            </w:r>
            <w:r w:rsidRPr="001B4228">
              <w:rPr>
                <w:rFonts w:ascii="Times New Roman" w:hAnsi="Times New Roman" w:cs="Times New Roman"/>
                <w:sz w:val="24"/>
                <w:szCs w:val="24"/>
                <w:vertAlign w:val="superscript"/>
              </w:rPr>
              <w:t>b</w:t>
            </w:r>
          </w:p>
        </w:tc>
      </w:tr>
      <w:tr w:rsidR="001B4228" w:rsidRPr="001B4228" w14:paraId="05A1380E" w14:textId="77777777" w:rsidTr="00DB7189">
        <w:trPr>
          <w:trHeight w:val="261"/>
        </w:trPr>
        <w:tc>
          <w:tcPr>
            <w:tcW w:w="949" w:type="pct"/>
            <w:tcBorders>
              <w:bottom w:val="single" w:sz="4" w:space="0" w:color="auto"/>
            </w:tcBorders>
            <w:shd w:val="clear" w:color="auto" w:fill="auto"/>
            <w:vAlign w:val="center"/>
          </w:tcPr>
          <w:p w14:paraId="0B0352F6" w14:textId="5916D83F" w:rsidR="00D12019" w:rsidRPr="001B4228" w:rsidRDefault="00D12019"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i/>
                <w:sz w:val="24"/>
                <w:szCs w:val="24"/>
              </w:rPr>
              <w:t>LSD</w:t>
            </w:r>
            <w:r w:rsidRPr="001B4228">
              <w:rPr>
                <w:rFonts w:ascii="Times New Roman" w:hAnsi="Times New Roman" w:cs="Times New Roman"/>
                <w:i/>
                <w:sz w:val="24"/>
                <w:szCs w:val="24"/>
                <w:vertAlign w:val="subscript"/>
              </w:rPr>
              <w:t>0,05</w:t>
            </w:r>
          </w:p>
        </w:tc>
        <w:tc>
          <w:tcPr>
            <w:tcW w:w="1676" w:type="pct"/>
            <w:tcBorders>
              <w:bottom w:val="single" w:sz="4" w:space="0" w:color="auto"/>
            </w:tcBorders>
            <w:shd w:val="clear" w:color="auto" w:fill="auto"/>
            <w:vAlign w:val="center"/>
          </w:tcPr>
          <w:p w14:paraId="19924B69" w14:textId="1D19FD5E" w:rsidR="00D12019" w:rsidRPr="001B4228" w:rsidRDefault="00D12019" w:rsidP="00DB7189">
            <w:pPr>
              <w:widowControl w:val="0"/>
              <w:spacing w:after="0" w:line="240" w:lineRule="auto"/>
              <w:jc w:val="center"/>
              <w:rPr>
                <w:rFonts w:ascii="Times New Roman" w:hAnsi="Times New Roman" w:cs="Times New Roman"/>
                <w:i/>
                <w:sz w:val="24"/>
                <w:szCs w:val="24"/>
              </w:rPr>
            </w:pPr>
            <w:r w:rsidRPr="001B4228">
              <w:rPr>
                <w:rFonts w:ascii="Times New Roman" w:hAnsi="Times New Roman" w:cs="Times New Roman"/>
                <w:i/>
                <w:sz w:val="24"/>
                <w:szCs w:val="24"/>
              </w:rPr>
              <w:t>2,20</w:t>
            </w:r>
          </w:p>
        </w:tc>
        <w:tc>
          <w:tcPr>
            <w:tcW w:w="1220" w:type="pct"/>
            <w:tcBorders>
              <w:bottom w:val="single" w:sz="4" w:space="0" w:color="auto"/>
            </w:tcBorders>
            <w:vAlign w:val="center"/>
          </w:tcPr>
          <w:p w14:paraId="1C63BCC9" w14:textId="1F8F4611" w:rsidR="00D12019" w:rsidRPr="001B4228" w:rsidRDefault="00D12019" w:rsidP="00DB7189">
            <w:pPr>
              <w:widowControl w:val="0"/>
              <w:spacing w:after="0" w:line="240" w:lineRule="auto"/>
              <w:jc w:val="center"/>
              <w:rPr>
                <w:rFonts w:ascii="Times New Roman" w:hAnsi="Times New Roman" w:cs="Times New Roman"/>
                <w:i/>
                <w:sz w:val="24"/>
                <w:szCs w:val="24"/>
              </w:rPr>
            </w:pPr>
            <w:r w:rsidRPr="001B4228">
              <w:rPr>
                <w:rFonts w:ascii="Times New Roman" w:hAnsi="Times New Roman" w:cs="Times New Roman"/>
                <w:i/>
                <w:sz w:val="24"/>
                <w:szCs w:val="24"/>
              </w:rPr>
              <w:t>2,10</w:t>
            </w:r>
          </w:p>
        </w:tc>
        <w:tc>
          <w:tcPr>
            <w:tcW w:w="1155" w:type="pct"/>
            <w:tcBorders>
              <w:bottom w:val="single" w:sz="4" w:space="0" w:color="auto"/>
            </w:tcBorders>
            <w:vAlign w:val="center"/>
          </w:tcPr>
          <w:p w14:paraId="394E22FE" w14:textId="29CCA9D7" w:rsidR="00D12019" w:rsidRPr="001B4228" w:rsidRDefault="00D12019" w:rsidP="00DB7189">
            <w:pPr>
              <w:widowControl w:val="0"/>
              <w:spacing w:after="0" w:line="240" w:lineRule="auto"/>
              <w:jc w:val="center"/>
              <w:rPr>
                <w:rFonts w:ascii="Times New Roman" w:hAnsi="Times New Roman" w:cs="Times New Roman"/>
                <w:i/>
                <w:sz w:val="24"/>
                <w:szCs w:val="24"/>
              </w:rPr>
            </w:pPr>
            <w:r w:rsidRPr="001B4228">
              <w:rPr>
                <w:rFonts w:ascii="Times New Roman" w:hAnsi="Times New Roman" w:cs="Times New Roman"/>
                <w:i/>
                <w:sz w:val="24"/>
                <w:szCs w:val="24"/>
              </w:rPr>
              <w:t>0,50</w:t>
            </w:r>
          </w:p>
        </w:tc>
      </w:tr>
    </w:tbl>
    <w:p w14:paraId="29C43D9E" w14:textId="7494E779" w:rsidR="00C67DEF" w:rsidRPr="001B4228" w:rsidRDefault="00C67DEF" w:rsidP="00DB7189">
      <w:pPr>
        <w:widowControl w:val="0"/>
        <w:spacing w:before="120" w:after="120" w:line="288" w:lineRule="auto"/>
        <w:rPr>
          <w:rFonts w:ascii="Times New Roman" w:hAnsi="Times New Roman" w:cs="Times New Roman"/>
          <w:i/>
          <w:sz w:val="24"/>
          <w:szCs w:val="24"/>
        </w:rPr>
      </w:pPr>
      <w:r w:rsidRPr="001B4228">
        <w:rPr>
          <w:rFonts w:ascii="Times New Roman" w:hAnsi="Times New Roman" w:cs="Times New Roman"/>
          <w:i/>
          <w:sz w:val="24"/>
          <w:szCs w:val="24"/>
        </w:rPr>
        <w:t xml:space="preserve">Ghi chú: </w:t>
      </w:r>
      <w:r w:rsidR="00857ADF" w:rsidRPr="001B4228">
        <w:rPr>
          <w:rFonts w:ascii="Times New Roman" w:hAnsi="Times New Roman" w:cs="Times New Roman"/>
          <w:i/>
          <w:sz w:val="24"/>
          <w:szCs w:val="24"/>
        </w:rPr>
        <w:t>Các chữ cái khác nhau trong cùng một cột thể hiện sự sai khác có ý nghĩa ở mức 95%</w:t>
      </w:r>
    </w:p>
    <w:p w14:paraId="3542A3D4" w14:textId="2B1D8B9F" w:rsidR="00860EDF" w:rsidRPr="001B4228" w:rsidRDefault="00DF1CAF" w:rsidP="00DB7189">
      <w:pPr>
        <w:widowControl w:val="0"/>
        <w:spacing w:before="120" w:after="120" w:line="288" w:lineRule="auto"/>
        <w:ind w:firstLine="567"/>
        <w:jc w:val="both"/>
        <w:rPr>
          <w:rFonts w:ascii="Times New Roman" w:hAnsi="Times New Roman" w:cs="Times New Roman"/>
          <w:sz w:val="24"/>
          <w:szCs w:val="24"/>
        </w:rPr>
      </w:pPr>
      <w:r w:rsidRPr="001B4228">
        <w:rPr>
          <w:rFonts w:ascii="Times New Roman" w:hAnsi="Times New Roman" w:cs="Times New Roman"/>
          <w:sz w:val="24"/>
          <w:szCs w:val="24"/>
        </w:rPr>
        <w:t xml:space="preserve">Qua bảng </w:t>
      </w:r>
      <w:r w:rsidR="00443D52" w:rsidRPr="001B4228">
        <w:rPr>
          <w:rFonts w:ascii="Times New Roman" w:hAnsi="Times New Roman" w:cs="Times New Roman"/>
          <w:sz w:val="24"/>
          <w:szCs w:val="24"/>
        </w:rPr>
        <w:t>5</w:t>
      </w:r>
      <w:r w:rsidRPr="001B4228">
        <w:rPr>
          <w:rFonts w:ascii="Times New Roman" w:hAnsi="Times New Roman" w:cs="Times New Roman"/>
          <w:sz w:val="24"/>
          <w:szCs w:val="24"/>
        </w:rPr>
        <w:t xml:space="preserve"> ta thấy, năng suất của các công thức bón </w:t>
      </w:r>
      <w:r w:rsidR="00967F9E" w:rsidRPr="001B4228">
        <w:rPr>
          <w:rFonts w:ascii="Times New Roman" w:hAnsi="Times New Roman" w:cs="Times New Roman"/>
          <w:sz w:val="24"/>
          <w:szCs w:val="24"/>
        </w:rPr>
        <w:t xml:space="preserve">các dạng </w:t>
      </w:r>
      <w:r w:rsidR="00DC186F" w:rsidRPr="001B4228">
        <w:rPr>
          <w:rFonts w:ascii="Times New Roman" w:hAnsi="Times New Roman" w:cs="Times New Roman"/>
          <w:sz w:val="24"/>
          <w:szCs w:val="24"/>
        </w:rPr>
        <w:t xml:space="preserve">phân </w:t>
      </w:r>
      <w:r w:rsidRPr="001B4228">
        <w:rPr>
          <w:rFonts w:ascii="Times New Roman" w:hAnsi="Times New Roman" w:cs="Times New Roman"/>
          <w:sz w:val="24"/>
          <w:szCs w:val="24"/>
        </w:rPr>
        <w:t>đạm</w:t>
      </w:r>
      <w:r w:rsidR="002A4ED0" w:rsidRPr="001B4228">
        <w:rPr>
          <w:rFonts w:ascii="Times New Roman" w:hAnsi="Times New Roman" w:cs="Times New Roman"/>
          <w:sz w:val="24"/>
          <w:szCs w:val="24"/>
        </w:rPr>
        <w:t xml:space="preserve"> chậ</w:t>
      </w:r>
      <w:r w:rsidR="00967F9E" w:rsidRPr="001B4228">
        <w:rPr>
          <w:rFonts w:ascii="Times New Roman" w:hAnsi="Times New Roman" w:cs="Times New Roman"/>
          <w:sz w:val="24"/>
          <w:szCs w:val="24"/>
        </w:rPr>
        <w:t>m tan</w:t>
      </w:r>
      <w:r w:rsidRPr="001B4228">
        <w:rPr>
          <w:rFonts w:ascii="Times New Roman" w:hAnsi="Times New Roman" w:cs="Times New Roman"/>
          <w:sz w:val="24"/>
          <w:szCs w:val="24"/>
        </w:rPr>
        <w:t xml:space="preserve"> không có sự sai khác </w:t>
      </w:r>
      <w:r w:rsidR="00250004" w:rsidRPr="001B4228">
        <w:rPr>
          <w:rFonts w:ascii="Times New Roman" w:hAnsi="Times New Roman" w:cs="Times New Roman"/>
          <w:sz w:val="24"/>
          <w:szCs w:val="24"/>
        </w:rPr>
        <w:t>có ý nghĩa</w:t>
      </w:r>
      <w:r w:rsidR="006F3C4F" w:rsidRPr="001B4228">
        <w:rPr>
          <w:rFonts w:ascii="Times New Roman" w:hAnsi="Times New Roman" w:cs="Times New Roman"/>
          <w:sz w:val="24"/>
          <w:szCs w:val="24"/>
        </w:rPr>
        <w:t>, riêng c</w:t>
      </w:r>
      <w:r w:rsidRPr="001B4228">
        <w:rPr>
          <w:rFonts w:ascii="Times New Roman" w:hAnsi="Times New Roman" w:cs="Times New Roman"/>
          <w:sz w:val="24"/>
          <w:szCs w:val="24"/>
        </w:rPr>
        <w:t>ông thức V (</w:t>
      </w:r>
      <w:r w:rsidR="003A4E29" w:rsidRPr="001B4228">
        <w:rPr>
          <w:rFonts w:ascii="Times New Roman" w:hAnsi="Times New Roman" w:cs="Times New Roman"/>
          <w:sz w:val="24"/>
          <w:szCs w:val="24"/>
        </w:rPr>
        <w:t>bón u</w:t>
      </w:r>
      <w:r w:rsidR="002A4ED0" w:rsidRPr="001B4228">
        <w:rPr>
          <w:rFonts w:ascii="Times New Roman" w:hAnsi="Times New Roman" w:cs="Times New Roman"/>
          <w:sz w:val="24"/>
          <w:szCs w:val="24"/>
        </w:rPr>
        <w:t>re</w:t>
      </w:r>
      <w:r w:rsidRPr="001B4228">
        <w:rPr>
          <w:rFonts w:ascii="Times New Roman" w:hAnsi="Times New Roman" w:cs="Times New Roman"/>
          <w:sz w:val="24"/>
          <w:szCs w:val="24"/>
        </w:rPr>
        <w:t xml:space="preserve">) có sự sai khác </w:t>
      </w:r>
      <w:r w:rsidR="00C01141" w:rsidRPr="001B4228">
        <w:rPr>
          <w:rFonts w:ascii="Times New Roman" w:hAnsi="Times New Roman" w:cs="Times New Roman"/>
          <w:sz w:val="24"/>
          <w:szCs w:val="24"/>
        </w:rPr>
        <w:t>so</w:t>
      </w:r>
      <w:r w:rsidRPr="001B4228">
        <w:rPr>
          <w:rFonts w:ascii="Times New Roman" w:hAnsi="Times New Roman" w:cs="Times New Roman"/>
          <w:sz w:val="24"/>
          <w:szCs w:val="24"/>
        </w:rPr>
        <w:t xml:space="preserve"> với các công thức còn lạ</w:t>
      </w:r>
      <w:r w:rsidR="00131FDD" w:rsidRPr="001B4228">
        <w:rPr>
          <w:rFonts w:ascii="Times New Roman" w:hAnsi="Times New Roman" w:cs="Times New Roman"/>
          <w:sz w:val="24"/>
          <w:szCs w:val="24"/>
        </w:rPr>
        <w:t>i. Đối với nă</w:t>
      </w:r>
      <w:r w:rsidRPr="001B4228">
        <w:rPr>
          <w:rFonts w:ascii="Times New Roman" w:hAnsi="Times New Roman" w:cs="Times New Roman"/>
          <w:sz w:val="24"/>
          <w:szCs w:val="24"/>
        </w:rPr>
        <w:t>ng suất lý thuyế</w:t>
      </w:r>
      <w:r w:rsidR="00131FDD" w:rsidRPr="001B4228">
        <w:rPr>
          <w:rFonts w:ascii="Times New Roman" w:hAnsi="Times New Roman" w:cs="Times New Roman"/>
          <w:sz w:val="24"/>
          <w:szCs w:val="24"/>
        </w:rPr>
        <w:t>t, các</w:t>
      </w:r>
      <w:r w:rsidRPr="001B4228">
        <w:rPr>
          <w:rFonts w:ascii="Times New Roman" w:hAnsi="Times New Roman" w:cs="Times New Roman"/>
          <w:sz w:val="24"/>
          <w:szCs w:val="24"/>
        </w:rPr>
        <w:t xml:space="preserve"> </w:t>
      </w:r>
      <w:r w:rsidR="00C01141" w:rsidRPr="001B4228">
        <w:rPr>
          <w:rFonts w:ascii="Times New Roman" w:hAnsi="Times New Roman" w:cs="Times New Roman"/>
          <w:sz w:val="24"/>
          <w:szCs w:val="24"/>
        </w:rPr>
        <w:t xml:space="preserve">công thức </w:t>
      </w:r>
      <w:r w:rsidR="00131FDD" w:rsidRPr="001B4228">
        <w:rPr>
          <w:rFonts w:ascii="Times New Roman" w:hAnsi="Times New Roman" w:cs="Times New Roman"/>
          <w:sz w:val="24"/>
          <w:szCs w:val="24"/>
        </w:rPr>
        <w:t>dao động từ</w:t>
      </w:r>
      <w:r w:rsidRPr="001B4228">
        <w:rPr>
          <w:rFonts w:ascii="Times New Roman" w:hAnsi="Times New Roman" w:cs="Times New Roman"/>
          <w:sz w:val="24"/>
          <w:szCs w:val="24"/>
        </w:rPr>
        <w:t xml:space="preserve"> </w:t>
      </w:r>
      <w:r w:rsidR="00131FDD" w:rsidRPr="001B4228">
        <w:rPr>
          <w:rFonts w:ascii="Times New Roman" w:hAnsi="Times New Roman" w:cs="Times New Roman"/>
          <w:sz w:val="24"/>
          <w:szCs w:val="24"/>
        </w:rPr>
        <w:t>10</w:t>
      </w:r>
      <w:proofErr w:type="gramStart"/>
      <w:r w:rsidR="00131FDD" w:rsidRPr="001B4228">
        <w:rPr>
          <w:rFonts w:ascii="Times New Roman" w:hAnsi="Times New Roman" w:cs="Times New Roman"/>
          <w:sz w:val="24"/>
          <w:szCs w:val="24"/>
        </w:rPr>
        <w:t>,46</w:t>
      </w:r>
      <w:proofErr w:type="gramEnd"/>
      <w:r w:rsidRPr="001B4228">
        <w:rPr>
          <w:rFonts w:ascii="Times New Roman" w:hAnsi="Times New Roman" w:cs="Times New Roman"/>
          <w:sz w:val="24"/>
          <w:szCs w:val="24"/>
        </w:rPr>
        <w:t xml:space="preserve"> tấn/ha đến 13,87 tấn/ha. Năng suất sinh học</w:t>
      </w:r>
      <w:r w:rsidR="00131FDD" w:rsidRPr="001B4228">
        <w:rPr>
          <w:rFonts w:ascii="Times New Roman" w:hAnsi="Times New Roman" w:cs="Times New Roman"/>
          <w:sz w:val="24"/>
          <w:szCs w:val="24"/>
        </w:rPr>
        <w:t xml:space="preserve"> thấp nhất ở công thứ bón phân đạ</w:t>
      </w:r>
      <w:r w:rsidR="003A4E29" w:rsidRPr="001B4228">
        <w:rPr>
          <w:rFonts w:ascii="Times New Roman" w:hAnsi="Times New Roman" w:cs="Times New Roman"/>
          <w:sz w:val="24"/>
          <w:szCs w:val="24"/>
        </w:rPr>
        <w:t>m u</w:t>
      </w:r>
      <w:r w:rsidR="00131FDD" w:rsidRPr="001B4228">
        <w:rPr>
          <w:rFonts w:ascii="Times New Roman" w:hAnsi="Times New Roman" w:cs="Times New Roman"/>
          <w:sz w:val="24"/>
          <w:szCs w:val="24"/>
        </w:rPr>
        <w:t>re</w:t>
      </w:r>
      <w:r w:rsidR="006F3C4F" w:rsidRPr="001B4228">
        <w:rPr>
          <w:rFonts w:ascii="Times New Roman" w:hAnsi="Times New Roman" w:cs="Times New Roman"/>
          <w:sz w:val="24"/>
          <w:szCs w:val="24"/>
        </w:rPr>
        <w:t xml:space="preserve"> (</w:t>
      </w:r>
      <w:r w:rsidR="00AC1C54" w:rsidRPr="001B4228">
        <w:rPr>
          <w:rFonts w:ascii="Times New Roman" w:hAnsi="Times New Roman" w:cs="Times New Roman"/>
          <w:sz w:val="24"/>
          <w:szCs w:val="24"/>
        </w:rPr>
        <w:t>9</w:t>
      </w:r>
      <w:proofErr w:type="gramStart"/>
      <w:r w:rsidR="00AC1C54" w:rsidRPr="001B4228">
        <w:rPr>
          <w:rFonts w:ascii="Times New Roman" w:hAnsi="Times New Roman" w:cs="Times New Roman"/>
          <w:sz w:val="24"/>
          <w:szCs w:val="24"/>
        </w:rPr>
        <w:t>,08</w:t>
      </w:r>
      <w:proofErr w:type="gramEnd"/>
      <w:r w:rsidR="006F3C4F" w:rsidRPr="001B4228">
        <w:rPr>
          <w:rFonts w:ascii="Times New Roman" w:hAnsi="Times New Roman" w:cs="Times New Roman"/>
          <w:sz w:val="24"/>
          <w:szCs w:val="24"/>
        </w:rPr>
        <w:t xml:space="preserve"> tấn/ha)</w:t>
      </w:r>
      <w:r w:rsidR="00397A29" w:rsidRPr="001B4228">
        <w:rPr>
          <w:rFonts w:ascii="Times New Roman" w:hAnsi="Times New Roman" w:cs="Times New Roman"/>
          <w:sz w:val="24"/>
          <w:szCs w:val="24"/>
        </w:rPr>
        <w:t xml:space="preserve">, cao nhất là ở </w:t>
      </w:r>
      <w:r w:rsidR="003A447A" w:rsidRPr="001B4228">
        <w:rPr>
          <w:rFonts w:ascii="Times New Roman" w:hAnsi="Times New Roman" w:cs="Times New Roman"/>
          <w:sz w:val="24"/>
          <w:szCs w:val="24"/>
        </w:rPr>
        <w:t>công thức I là 12,34 tấn/ha.</w:t>
      </w:r>
      <w:r w:rsidR="00C02E66" w:rsidRPr="001B4228">
        <w:rPr>
          <w:rFonts w:ascii="Times New Roman" w:hAnsi="Times New Roman" w:cs="Times New Roman"/>
          <w:sz w:val="24"/>
          <w:szCs w:val="24"/>
        </w:rPr>
        <w:t xml:space="preserve"> </w:t>
      </w:r>
    </w:p>
    <w:p w14:paraId="5DFFA554" w14:textId="1F9CC157" w:rsidR="00DF1CAF" w:rsidRPr="001B4228" w:rsidRDefault="00DF1CAF" w:rsidP="00580B04">
      <w:pPr>
        <w:widowControl w:val="0"/>
        <w:spacing w:before="120" w:after="120" w:line="288" w:lineRule="auto"/>
        <w:ind w:firstLine="567"/>
        <w:jc w:val="both"/>
        <w:rPr>
          <w:rFonts w:ascii="Times New Roman" w:hAnsi="Times New Roman" w:cs="Times New Roman"/>
          <w:sz w:val="24"/>
          <w:szCs w:val="24"/>
        </w:rPr>
      </w:pPr>
      <w:r w:rsidRPr="001B4228">
        <w:rPr>
          <w:rFonts w:ascii="Times New Roman" w:hAnsi="Times New Roman" w:cs="Times New Roman"/>
          <w:sz w:val="24"/>
          <w:szCs w:val="24"/>
        </w:rPr>
        <w:t xml:space="preserve">Năng suất </w:t>
      </w:r>
      <w:r w:rsidR="0006723F" w:rsidRPr="001B4228">
        <w:rPr>
          <w:rFonts w:ascii="Times New Roman" w:hAnsi="Times New Roman" w:cs="Times New Roman"/>
          <w:sz w:val="24"/>
          <w:szCs w:val="24"/>
        </w:rPr>
        <w:t>kinh tế</w:t>
      </w:r>
      <w:r w:rsidR="006F3C4F" w:rsidRPr="001B4228">
        <w:rPr>
          <w:rFonts w:ascii="Times New Roman" w:hAnsi="Times New Roman" w:cs="Times New Roman"/>
          <w:sz w:val="24"/>
          <w:szCs w:val="24"/>
        </w:rPr>
        <w:t xml:space="preserve"> cũng tương tự như vậy</w:t>
      </w:r>
      <w:r w:rsidR="00187173" w:rsidRPr="001B4228">
        <w:rPr>
          <w:rFonts w:ascii="Times New Roman" w:hAnsi="Times New Roman" w:cs="Times New Roman"/>
          <w:sz w:val="24"/>
          <w:szCs w:val="24"/>
        </w:rPr>
        <w:t>, c</w:t>
      </w:r>
      <w:r w:rsidRPr="001B4228">
        <w:rPr>
          <w:rFonts w:ascii="Times New Roman" w:hAnsi="Times New Roman" w:cs="Times New Roman"/>
          <w:sz w:val="24"/>
          <w:szCs w:val="24"/>
        </w:rPr>
        <w:t>ông thức V năng suất chỉ đạ</w:t>
      </w:r>
      <w:r w:rsidR="00187173" w:rsidRPr="001B4228">
        <w:rPr>
          <w:rFonts w:ascii="Times New Roman" w:hAnsi="Times New Roman" w:cs="Times New Roman"/>
          <w:sz w:val="24"/>
          <w:szCs w:val="24"/>
        </w:rPr>
        <w:t xml:space="preserve">t </w:t>
      </w:r>
      <w:r w:rsidR="007B5A76" w:rsidRPr="001B4228">
        <w:rPr>
          <w:rFonts w:ascii="Times New Roman" w:hAnsi="Times New Roman" w:cs="Times New Roman"/>
          <w:sz w:val="24"/>
          <w:szCs w:val="24"/>
        </w:rPr>
        <w:t>8</w:t>
      </w:r>
      <w:proofErr w:type="gramStart"/>
      <w:r w:rsidR="007B5A76" w:rsidRPr="001B4228">
        <w:rPr>
          <w:rFonts w:ascii="Times New Roman" w:hAnsi="Times New Roman" w:cs="Times New Roman"/>
          <w:sz w:val="24"/>
          <w:szCs w:val="24"/>
        </w:rPr>
        <w:t>,46</w:t>
      </w:r>
      <w:proofErr w:type="gramEnd"/>
      <w:r w:rsidRPr="001B4228">
        <w:rPr>
          <w:rFonts w:ascii="Times New Roman" w:hAnsi="Times New Roman" w:cs="Times New Roman"/>
          <w:sz w:val="24"/>
          <w:szCs w:val="24"/>
        </w:rPr>
        <w:t xml:space="preserve"> tấn/ha </w:t>
      </w:r>
      <w:r w:rsidR="006F3C4F" w:rsidRPr="001B4228">
        <w:rPr>
          <w:rFonts w:ascii="Times New Roman" w:hAnsi="Times New Roman" w:cs="Times New Roman"/>
          <w:sz w:val="24"/>
          <w:szCs w:val="24"/>
        </w:rPr>
        <w:t>thấp</w:t>
      </w:r>
      <w:r w:rsidRPr="001B4228">
        <w:rPr>
          <w:rFonts w:ascii="Times New Roman" w:hAnsi="Times New Roman" w:cs="Times New Roman"/>
          <w:sz w:val="24"/>
          <w:szCs w:val="24"/>
        </w:rPr>
        <w:t xml:space="preserve"> hơn so với các công thức còn lại </w:t>
      </w:r>
      <w:r w:rsidR="007B5A76" w:rsidRPr="001B4228">
        <w:rPr>
          <w:rFonts w:ascii="Times New Roman" w:hAnsi="Times New Roman" w:cs="Times New Roman"/>
          <w:sz w:val="24"/>
          <w:szCs w:val="24"/>
        </w:rPr>
        <w:t>1-1,5</w:t>
      </w:r>
      <w:r w:rsidRPr="001B4228">
        <w:rPr>
          <w:rFonts w:ascii="Times New Roman" w:hAnsi="Times New Roman" w:cs="Times New Roman"/>
          <w:sz w:val="24"/>
          <w:szCs w:val="24"/>
        </w:rPr>
        <w:t xml:space="preserve"> tấn/ha.</w:t>
      </w:r>
      <w:r w:rsidR="006F3C4F" w:rsidRPr="001B4228">
        <w:rPr>
          <w:rFonts w:ascii="Times New Roman" w:hAnsi="Times New Roman" w:cs="Times New Roman"/>
          <w:sz w:val="24"/>
          <w:szCs w:val="24"/>
        </w:rPr>
        <w:t xml:space="preserve"> Điều này cho thấy, việc sử dụng các </w:t>
      </w:r>
      <w:r w:rsidR="007B5A76" w:rsidRPr="001B4228">
        <w:rPr>
          <w:rFonts w:ascii="Times New Roman" w:hAnsi="Times New Roman" w:cs="Times New Roman"/>
          <w:sz w:val="24"/>
          <w:szCs w:val="24"/>
        </w:rPr>
        <w:t>loại</w:t>
      </w:r>
      <w:r w:rsidR="006F3C4F" w:rsidRPr="001B4228">
        <w:rPr>
          <w:rFonts w:ascii="Times New Roman" w:hAnsi="Times New Roman" w:cs="Times New Roman"/>
          <w:sz w:val="24"/>
          <w:szCs w:val="24"/>
        </w:rPr>
        <w:t xml:space="preserve"> phân đạm chậm tan giúp cho dinh dưỡng được duy trì suốt thời kỳ sinh trưởng của </w:t>
      </w:r>
      <w:r w:rsidR="001E0943" w:rsidRPr="001B4228">
        <w:rPr>
          <w:rFonts w:ascii="Times New Roman" w:hAnsi="Times New Roman" w:cs="Times New Roman"/>
          <w:sz w:val="24"/>
          <w:szCs w:val="24"/>
        </w:rPr>
        <w:t>cây</w:t>
      </w:r>
      <w:r w:rsidR="006F3C4F" w:rsidRPr="001B4228">
        <w:rPr>
          <w:rFonts w:ascii="Times New Roman" w:hAnsi="Times New Roman" w:cs="Times New Roman"/>
          <w:sz w:val="24"/>
          <w:szCs w:val="24"/>
        </w:rPr>
        <w:t>, nên cây rau có khả năng hấp thu từ từ và đầy đủ, hạn chế quá trình mất đạm, đồng thời sẽ giúp cây tr</w:t>
      </w:r>
      <w:r w:rsidR="001E0943" w:rsidRPr="001B4228">
        <w:rPr>
          <w:rFonts w:ascii="Times New Roman" w:hAnsi="Times New Roman" w:cs="Times New Roman"/>
          <w:sz w:val="24"/>
          <w:szCs w:val="24"/>
        </w:rPr>
        <w:t>ồng</w:t>
      </w:r>
      <w:r w:rsidR="006F3C4F" w:rsidRPr="001B4228">
        <w:rPr>
          <w:rFonts w:ascii="Times New Roman" w:hAnsi="Times New Roman" w:cs="Times New Roman"/>
          <w:sz w:val="24"/>
          <w:szCs w:val="24"/>
        </w:rPr>
        <w:t xml:space="preserve"> sinh trưởng tốt và cho năng suất cao hơn các dạng phân đạm thông thường.</w:t>
      </w:r>
    </w:p>
    <w:p w14:paraId="5FB96248" w14:textId="1C01780F" w:rsidR="004811FC" w:rsidRPr="001B4228" w:rsidRDefault="00AC725E" w:rsidP="00580B04">
      <w:pPr>
        <w:widowControl w:val="0"/>
        <w:spacing w:before="120" w:after="120" w:line="288" w:lineRule="auto"/>
        <w:outlineLvl w:val="0"/>
        <w:rPr>
          <w:rFonts w:ascii="Times New Roman" w:hAnsi="Times New Roman" w:cs="Times New Roman"/>
          <w:b/>
          <w:sz w:val="24"/>
          <w:szCs w:val="24"/>
        </w:rPr>
      </w:pPr>
      <w:r w:rsidRPr="001B4228">
        <w:rPr>
          <w:rFonts w:ascii="Times New Roman" w:hAnsi="Times New Roman" w:cs="Times New Roman"/>
          <w:b/>
          <w:sz w:val="24"/>
          <w:szCs w:val="24"/>
        </w:rPr>
        <w:t>3.5</w:t>
      </w:r>
      <w:r w:rsidR="00615CC8" w:rsidRPr="001B4228">
        <w:rPr>
          <w:rFonts w:ascii="Times New Roman" w:hAnsi="Times New Roman" w:cs="Times New Roman"/>
          <w:b/>
          <w:sz w:val="24"/>
          <w:szCs w:val="24"/>
        </w:rPr>
        <w:t xml:space="preserve">. </w:t>
      </w:r>
      <w:r w:rsidR="004811FC" w:rsidRPr="001B4228">
        <w:rPr>
          <w:rFonts w:ascii="Times New Roman" w:hAnsi="Times New Roman" w:cs="Times New Roman"/>
          <w:b/>
          <w:sz w:val="24"/>
          <w:szCs w:val="24"/>
        </w:rPr>
        <w:t xml:space="preserve">Ảnh hưởng của các dạng phân đạm đến một số tính chất đất phù </w:t>
      </w:r>
      <w:proofErr w:type="gramStart"/>
      <w:r w:rsidR="004811FC" w:rsidRPr="001B4228">
        <w:rPr>
          <w:rFonts w:ascii="Times New Roman" w:hAnsi="Times New Roman" w:cs="Times New Roman"/>
          <w:b/>
          <w:sz w:val="24"/>
          <w:szCs w:val="24"/>
        </w:rPr>
        <w:t>sa</w:t>
      </w:r>
      <w:proofErr w:type="gramEnd"/>
      <w:r w:rsidR="004811FC" w:rsidRPr="001B4228">
        <w:rPr>
          <w:rFonts w:ascii="Times New Roman" w:hAnsi="Times New Roman" w:cs="Times New Roman"/>
          <w:b/>
          <w:sz w:val="24"/>
          <w:szCs w:val="24"/>
        </w:rPr>
        <w:t xml:space="preserve"> cổ</w:t>
      </w:r>
    </w:p>
    <w:p w14:paraId="4F99E6E8" w14:textId="1747E2F3" w:rsidR="00AA0FAF" w:rsidRPr="001B4228" w:rsidRDefault="004811FC" w:rsidP="00580B04">
      <w:pPr>
        <w:widowControl w:val="0"/>
        <w:spacing w:before="120" w:after="120" w:line="288" w:lineRule="auto"/>
        <w:ind w:firstLine="720"/>
        <w:rPr>
          <w:rFonts w:ascii="Times New Roman" w:hAnsi="Times New Roman" w:cs="Times New Roman"/>
          <w:sz w:val="24"/>
          <w:szCs w:val="24"/>
        </w:rPr>
      </w:pPr>
      <w:proofErr w:type="gramStart"/>
      <w:r w:rsidRPr="001B4228">
        <w:rPr>
          <w:rFonts w:ascii="Times New Roman" w:hAnsi="Times New Roman" w:cs="Times New Roman"/>
          <w:sz w:val="24"/>
          <w:szCs w:val="24"/>
        </w:rPr>
        <w:t>Thành phần lý hóa tính đất cần được phân tích để góp phần đánh giá ảnh hưởng của phân đạm đến sinh trưởng, phát triển của cây rau và đóng vai trò trong việc cải tạo đất.</w:t>
      </w:r>
      <w:proofErr w:type="gramEnd"/>
      <w:r w:rsidRPr="001B4228">
        <w:rPr>
          <w:rFonts w:ascii="Times New Roman" w:hAnsi="Times New Roman" w:cs="Times New Roman"/>
          <w:sz w:val="24"/>
          <w:szCs w:val="24"/>
        </w:rPr>
        <w:t xml:space="preserve"> Kết quả phân tích đất trước và sau thí nghiệm được thể hiện qua bảng sau:</w:t>
      </w:r>
    </w:p>
    <w:p w14:paraId="1972EAD8" w14:textId="6436EABF" w:rsidR="004811FC" w:rsidRDefault="004811FC" w:rsidP="00DB7189">
      <w:pPr>
        <w:pStyle w:val="BBBB"/>
        <w:spacing w:before="0" w:after="0" w:line="240" w:lineRule="auto"/>
        <w:rPr>
          <w:spacing w:val="-8"/>
          <w:sz w:val="24"/>
          <w:szCs w:val="24"/>
        </w:rPr>
      </w:pPr>
      <w:bookmarkStart w:id="12" w:name="_Toc514449150"/>
      <w:proofErr w:type="gramStart"/>
      <w:r w:rsidRPr="001B4228">
        <w:rPr>
          <w:b/>
          <w:spacing w:val="-4"/>
          <w:sz w:val="24"/>
          <w:szCs w:val="24"/>
        </w:rPr>
        <w:t xml:space="preserve">Bảng </w:t>
      </w:r>
      <w:r w:rsidR="00AA0FAF" w:rsidRPr="001B4228">
        <w:rPr>
          <w:b/>
          <w:spacing w:val="-4"/>
          <w:sz w:val="24"/>
          <w:szCs w:val="24"/>
        </w:rPr>
        <w:t>6</w:t>
      </w:r>
      <w:r w:rsidR="007F496A" w:rsidRPr="001B4228">
        <w:rPr>
          <w:b/>
          <w:spacing w:val="-4"/>
          <w:sz w:val="24"/>
          <w:szCs w:val="24"/>
        </w:rPr>
        <w:t>.</w:t>
      </w:r>
      <w:proofErr w:type="gramEnd"/>
      <w:r w:rsidR="007F496A" w:rsidRPr="001B4228">
        <w:rPr>
          <w:b/>
          <w:spacing w:val="-4"/>
          <w:sz w:val="24"/>
          <w:szCs w:val="24"/>
        </w:rPr>
        <w:t xml:space="preserve"> </w:t>
      </w:r>
      <w:r w:rsidRPr="001B4228">
        <w:rPr>
          <w:b/>
          <w:spacing w:val="-4"/>
          <w:sz w:val="24"/>
          <w:szCs w:val="24"/>
        </w:rPr>
        <w:t xml:space="preserve"> </w:t>
      </w:r>
      <w:r w:rsidRPr="001B4228">
        <w:rPr>
          <w:spacing w:val="-8"/>
          <w:sz w:val="24"/>
          <w:szCs w:val="24"/>
        </w:rPr>
        <w:t xml:space="preserve">Ảnh hưởng của các dạng phân đạm đến một số tính chất </w:t>
      </w:r>
      <w:r w:rsidR="00AC725E" w:rsidRPr="001B4228">
        <w:rPr>
          <w:spacing w:val="-8"/>
          <w:sz w:val="24"/>
          <w:szCs w:val="24"/>
        </w:rPr>
        <w:t xml:space="preserve">của </w:t>
      </w:r>
      <w:r w:rsidRPr="001B4228">
        <w:rPr>
          <w:spacing w:val="-8"/>
          <w:sz w:val="24"/>
          <w:szCs w:val="24"/>
        </w:rPr>
        <w:t xml:space="preserve">đất phù </w:t>
      </w:r>
      <w:proofErr w:type="gramStart"/>
      <w:r w:rsidRPr="001B4228">
        <w:rPr>
          <w:spacing w:val="-8"/>
          <w:sz w:val="24"/>
          <w:szCs w:val="24"/>
        </w:rPr>
        <w:t>sa</w:t>
      </w:r>
      <w:proofErr w:type="gramEnd"/>
      <w:r w:rsidRPr="001B4228">
        <w:rPr>
          <w:spacing w:val="-8"/>
          <w:sz w:val="24"/>
          <w:szCs w:val="24"/>
        </w:rPr>
        <w:t xml:space="preserve"> cổ</w:t>
      </w:r>
      <w:bookmarkEnd w:id="12"/>
      <w:r w:rsidR="00AC725E" w:rsidRPr="001B4228">
        <w:rPr>
          <w:spacing w:val="-8"/>
          <w:sz w:val="24"/>
          <w:szCs w:val="24"/>
        </w:rPr>
        <w:t xml:space="preserve"> trước và sau thí nghiệm</w:t>
      </w:r>
    </w:p>
    <w:p w14:paraId="30A2993B" w14:textId="77777777" w:rsidR="00580B04" w:rsidRPr="001B4228" w:rsidRDefault="00580B04" w:rsidP="00DB7189">
      <w:pPr>
        <w:pStyle w:val="BBBB"/>
        <w:spacing w:before="0" w:after="0" w:line="240" w:lineRule="auto"/>
        <w:rPr>
          <w:spacing w:val="-8"/>
          <w:sz w:val="24"/>
          <w:szCs w:val="24"/>
        </w:rPr>
      </w:pPr>
    </w:p>
    <w:tbl>
      <w:tblPr>
        <w:tblW w:w="4871" w:type="pct"/>
        <w:tblInd w:w="108" w:type="dxa"/>
        <w:tblLook w:val="04A0" w:firstRow="1" w:lastRow="0" w:firstColumn="1" w:lastColumn="0" w:noHBand="0" w:noVBand="1"/>
      </w:tblPr>
      <w:tblGrid>
        <w:gridCol w:w="2361"/>
        <w:gridCol w:w="1191"/>
        <w:gridCol w:w="2310"/>
        <w:gridCol w:w="1191"/>
        <w:gridCol w:w="1279"/>
        <w:gridCol w:w="1271"/>
      </w:tblGrid>
      <w:tr w:rsidR="004811FC" w:rsidRPr="001B4228" w14:paraId="0A3E2813" w14:textId="77777777" w:rsidTr="00AA0FAF">
        <w:trPr>
          <w:trHeight w:val="647"/>
        </w:trPr>
        <w:tc>
          <w:tcPr>
            <w:tcW w:w="1229" w:type="pct"/>
            <w:tcBorders>
              <w:top w:val="single" w:sz="4" w:space="0" w:color="auto"/>
              <w:bottom w:val="single" w:sz="4" w:space="0" w:color="auto"/>
            </w:tcBorders>
            <w:shd w:val="clear" w:color="auto" w:fill="auto"/>
            <w:vAlign w:val="center"/>
          </w:tcPr>
          <w:p w14:paraId="68A82B9F" w14:textId="532EABF6" w:rsidR="004811FC" w:rsidRPr="001B4228" w:rsidRDefault="00C764B5"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Chỉ tiêu</w:t>
            </w:r>
          </w:p>
        </w:tc>
        <w:tc>
          <w:tcPr>
            <w:tcW w:w="620" w:type="pct"/>
            <w:tcBorders>
              <w:top w:val="single" w:sz="4" w:space="0" w:color="auto"/>
              <w:bottom w:val="single" w:sz="4" w:space="0" w:color="auto"/>
            </w:tcBorders>
            <w:shd w:val="clear" w:color="auto" w:fill="auto"/>
            <w:vAlign w:val="center"/>
          </w:tcPr>
          <w:p w14:paraId="169E53B9" w14:textId="77777777" w:rsidR="004811FC" w:rsidRPr="001B4228" w:rsidRDefault="004811FC" w:rsidP="00DB7189">
            <w:pPr>
              <w:widowControl w:val="0"/>
              <w:spacing w:after="0" w:line="240" w:lineRule="auto"/>
              <w:jc w:val="center"/>
              <w:rPr>
                <w:rFonts w:ascii="Times New Roman" w:hAnsi="Times New Roman" w:cs="Times New Roman"/>
                <w:b/>
                <w:sz w:val="24"/>
                <w:szCs w:val="24"/>
                <w:vertAlign w:val="subscript"/>
              </w:rPr>
            </w:pPr>
            <w:r w:rsidRPr="001B4228">
              <w:rPr>
                <w:rFonts w:ascii="Times New Roman" w:hAnsi="Times New Roman" w:cs="Times New Roman"/>
                <w:b/>
                <w:sz w:val="24"/>
                <w:szCs w:val="24"/>
              </w:rPr>
              <w:t>pH</w:t>
            </w:r>
            <w:r w:rsidRPr="001B4228">
              <w:rPr>
                <w:rFonts w:ascii="Times New Roman" w:hAnsi="Times New Roman" w:cs="Times New Roman"/>
                <w:b/>
                <w:sz w:val="24"/>
                <w:szCs w:val="24"/>
                <w:vertAlign w:val="subscript"/>
              </w:rPr>
              <w:t>KCl</w:t>
            </w:r>
          </w:p>
        </w:tc>
        <w:tc>
          <w:tcPr>
            <w:tcW w:w="1203" w:type="pct"/>
            <w:tcBorders>
              <w:top w:val="single" w:sz="4" w:space="0" w:color="auto"/>
              <w:bottom w:val="single" w:sz="4" w:space="0" w:color="auto"/>
            </w:tcBorders>
            <w:shd w:val="clear" w:color="auto" w:fill="auto"/>
            <w:vAlign w:val="center"/>
          </w:tcPr>
          <w:p w14:paraId="52FE9555" w14:textId="06813077" w:rsidR="004811FC" w:rsidRPr="001B4228" w:rsidRDefault="002365DB"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OM</w:t>
            </w:r>
            <w:r w:rsidR="004811FC" w:rsidRPr="001B4228">
              <w:rPr>
                <w:rFonts w:ascii="Times New Roman" w:hAnsi="Times New Roman" w:cs="Times New Roman"/>
                <w:b/>
                <w:sz w:val="24"/>
                <w:szCs w:val="24"/>
              </w:rPr>
              <w:t xml:space="preserve"> (%)</w:t>
            </w:r>
          </w:p>
        </w:tc>
        <w:tc>
          <w:tcPr>
            <w:tcW w:w="620" w:type="pct"/>
            <w:tcBorders>
              <w:top w:val="single" w:sz="4" w:space="0" w:color="auto"/>
              <w:bottom w:val="single" w:sz="4" w:space="0" w:color="auto"/>
            </w:tcBorders>
            <w:shd w:val="clear" w:color="auto" w:fill="auto"/>
            <w:vAlign w:val="center"/>
          </w:tcPr>
          <w:p w14:paraId="0BB3AF68" w14:textId="77777777" w:rsidR="004811FC" w:rsidRPr="001B4228" w:rsidRDefault="004811FC"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N</w:t>
            </w:r>
          </w:p>
          <w:p w14:paraId="075CCDE0" w14:textId="77777777" w:rsidR="004811FC" w:rsidRPr="001B4228" w:rsidRDefault="004811FC"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w:t>
            </w:r>
          </w:p>
        </w:tc>
        <w:tc>
          <w:tcPr>
            <w:tcW w:w="666" w:type="pct"/>
            <w:tcBorders>
              <w:top w:val="single" w:sz="4" w:space="0" w:color="auto"/>
              <w:bottom w:val="single" w:sz="4" w:space="0" w:color="auto"/>
            </w:tcBorders>
            <w:shd w:val="clear" w:color="auto" w:fill="auto"/>
            <w:vAlign w:val="center"/>
          </w:tcPr>
          <w:p w14:paraId="0E52BA7B" w14:textId="77777777" w:rsidR="004811FC" w:rsidRPr="001B4228" w:rsidRDefault="004811FC" w:rsidP="00DB7189">
            <w:pPr>
              <w:widowControl w:val="0"/>
              <w:spacing w:after="0" w:line="240" w:lineRule="auto"/>
              <w:jc w:val="center"/>
              <w:rPr>
                <w:rFonts w:ascii="Times New Roman" w:hAnsi="Times New Roman" w:cs="Times New Roman"/>
                <w:b/>
                <w:sz w:val="24"/>
                <w:szCs w:val="24"/>
                <w:vertAlign w:val="subscript"/>
              </w:rPr>
            </w:pPr>
            <w:r w:rsidRPr="001B4228">
              <w:rPr>
                <w:rFonts w:ascii="Times New Roman" w:hAnsi="Times New Roman" w:cs="Times New Roman"/>
                <w:b/>
                <w:sz w:val="24"/>
                <w:szCs w:val="24"/>
              </w:rPr>
              <w:t>P</w:t>
            </w:r>
            <w:r w:rsidRPr="001B4228">
              <w:rPr>
                <w:rFonts w:ascii="Times New Roman" w:hAnsi="Times New Roman" w:cs="Times New Roman"/>
                <w:b/>
                <w:sz w:val="24"/>
                <w:szCs w:val="24"/>
                <w:vertAlign w:val="subscript"/>
              </w:rPr>
              <w:t>2</w:t>
            </w:r>
            <w:r w:rsidRPr="001B4228">
              <w:rPr>
                <w:rFonts w:ascii="Times New Roman" w:hAnsi="Times New Roman" w:cs="Times New Roman"/>
                <w:b/>
                <w:sz w:val="24"/>
                <w:szCs w:val="24"/>
              </w:rPr>
              <w:t>O</w:t>
            </w:r>
            <w:r w:rsidRPr="001B4228">
              <w:rPr>
                <w:rFonts w:ascii="Times New Roman" w:hAnsi="Times New Roman" w:cs="Times New Roman"/>
                <w:b/>
                <w:sz w:val="24"/>
                <w:szCs w:val="24"/>
                <w:vertAlign w:val="subscript"/>
              </w:rPr>
              <w:t>5</w:t>
            </w:r>
          </w:p>
          <w:p w14:paraId="16C8CBB1" w14:textId="77777777" w:rsidR="004811FC" w:rsidRPr="001B4228" w:rsidRDefault="004811FC"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w:t>
            </w:r>
          </w:p>
        </w:tc>
        <w:tc>
          <w:tcPr>
            <w:tcW w:w="662" w:type="pct"/>
            <w:tcBorders>
              <w:top w:val="single" w:sz="4" w:space="0" w:color="auto"/>
              <w:bottom w:val="single" w:sz="4" w:space="0" w:color="auto"/>
            </w:tcBorders>
            <w:shd w:val="clear" w:color="auto" w:fill="auto"/>
            <w:vAlign w:val="center"/>
          </w:tcPr>
          <w:p w14:paraId="303AF1F6" w14:textId="77777777" w:rsidR="004811FC" w:rsidRPr="001B4228" w:rsidRDefault="004811FC"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K</w:t>
            </w:r>
            <w:r w:rsidRPr="001B4228">
              <w:rPr>
                <w:rFonts w:ascii="Times New Roman" w:hAnsi="Times New Roman" w:cs="Times New Roman"/>
                <w:b/>
                <w:sz w:val="24"/>
                <w:szCs w:val="24"/>
                <w:vertAlign w:val="subscript"/>
              </w:rPr>
              <w:t>2</w:t>
            </w:r>
            <w:r w:rsidRPr="001B4228">
              <w:rPr>
                <w:rFonts w:ascii="Times New Roman" w:hAnsi="Times New Roman" w:cs="Times New Roman"/>
                <w:b/>
                <w:sz w:val="24"/>
                <w:szCs w:val="24"/>
              </w:rPr>
              <w:t>O</w:t>
            </w:r>
          </w:p>
          <w:p w14:paraId="606127BB" w14:textId="77777777" w:rsidR="004811FC" w:rsidRPr="001B4228" w:rsidRDefault="004811FC"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w:t>
            </w:r>
          </w:p>
        </w:tc>
      </w:tr>
      <w:tr w:rsidR="00580B04" w:rsidRPr="001B4228" w14:paraId="144B4696" w14:textId="77777777" w:rsidTr="00580B04">
        <w:trPr>
          <w:trHeight w:val="350"/>
        </w:trPr>
        <w:tc>
          <w:tcPr>
            <w:tcW w:w="1229" w:type="pct"/>
            <w:tcBorders>
              <w:top w:val="single" w:sz="4" w:space="0" w:color="auto"/>
              <w:bottom w:val="single" w:sz="4" w:space="0" w:color="auto"/>
            </w:tcBorders>
            <w:shd w:val="clear" w:color="auto" w:fill="auto"/>
            <w:vAlign w:val="center"/>
          </w:tcPr>
          <w:p w14:paraId="0D940D0A" w14:textId="4F24A7BE" w:rsidR="004811FC" w:rsidRPr="001B4228" w:rsidRDefault="005D25FA" w:rsidP="00DB7189">
            <w:pPr>
              <w:widowControl w:val="0"/>
              <w:spacing w:after="0" w:line="240" w:lineRule="auto"/>
              <w:rPr>
                <w:rFonts w:ascii="Times New Roman" w:hAnsi="Times New Roman" w:cs="Times New Roman"/>
                <w:sz w:val="24"/>
                <w:szCs w:val="24"/>
              </w:rPr>
            </w:pPr>
            <w:r w:rsidRPr="001B4228">
              <w:rPr>
                <w:rFonts w:ascii="Times New Roman" w:hAnsi="Times New Roman" w:cs="Times New Roman"/>
                <w:sz w:val="24"/>
                <w:szCs w:val="24"/>
              </w:rPr>
              <w:t xml:space="preserve">1. </w:t>
            </w:r>
            <w:r w:rsidR="004811FC" w:rsidRPr="001B4228">
              <w:rPr>
                <w:rFonts w:ascii="Times New Roman" w:hAnsi="Times New Roman" w:cs="Times New Roman"/>
                <w:sz w:val="24"/>
                <w:szCs w:val="24"/>
              </w:rPr>
              <w:t>Trước thí nghiệm</w:t>
            </w:r>
          </w:p>
        </w:tc>
        <w:tc>
          <w:tcPr>
            <w:tcW w:w="620" w:type="pct"/>
            <w:tcBorders>
              <w:top w:val="single" w:sz="4" w:space="0" w:color="auto"/>
              <w:bottom w:val="single" w:sz="4" w:space="0" w:color="auto"/>
            </w:tcBorders>
            <w:shd w:val="clear" w:color="auto" w:fill="auto"/>
            <w:vAlign w:val="center"/>
          </w:tcPr>
          <w:p w14:paraId="03C4EB97"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3,75</w:t>
            </w:r>
          </w:p>
        </w:tc>
        <w:tc>
          <w:tcPr>
            <w:tcW w:w="1203" w:type="pct"/>
            <w:tcBorders>
              <w:top w:val="single" w:sz="4" w:space="0" w:color="auto"/>
              <w:bottom w:val="single" w:sz="4" w:space="0" w:color="auto"/>
            </w:tcBorders>
            <w:shd w:val="clear" w:color="auto" w:fill="auto"/>
            <w:vAlign w:val="center"/>
          </w:tcPr>
          <w:p w14:paraId="348EA0C0"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1,35</w:t>
            </w:r>
          </w:p>
        </w:tc>
        <w:tc>
          <w:tcPr>
            <w:tcW w:w="620" w:type="pct"/>
            <w:tcBorders>
              <w:top w:val="single" w:sz="4" w:space="0" w:color="auto"/>
              <w:bottom w:val="single" w:sz="4" w:space="0" w:color="auto"/>
            </w:tcBorders>
            <w:shd w:val="clear" w:color="auto" w:fill="auto"/>
            <w:vAlign w:val="center"/>
          </w:tcPr>
          <w:p w14:paraId="5EB9B59F" w14:textId="368DB54B" w:rsidR="004811FC" w:rsidRPr="001B4228" w:rsidRDefault="00D875C1"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0,08</w:t>
            </w:r>
          </w:p>
        </w:tc>
        <w:tc>
          <w:tcPr>
            <w:tcW w:w="666" w:type="pct"/>
            <w:tcBorders>
              <w:top w:val="single" w:sz="4" w:space="0" w:color="auto"/>
              <w:bottom w:val="single" w:sz="4" w:space="0" w:color="auto"/>
            </w:tcBorders>
            <w:shd w:val="clear" w:color="auto" w:fill="auto"/>
            <w:vAlign w:val="center"/>
          </w:tcPr>
          <w:p w14:paraId="157986BB"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0,05</w:t>
            </w:r>
          </w:p>
        </w:tc>
        <w:tc>
          <w:tcPr>
            <w:tcW w:w="662" w:type="pct"/>
            <w:tcBorders>
              <w:top w:val="single" w:sz="4" w:space="0" w:color="auto"/>
              <w:bottom w:val="single" w:sz="4" w:space="0" w:color="auto"/>
            </w:tcBorders>
            <w:shd w:val="clear" w:color="auto" w:fill="auto"/>
            <w:vAlign w:val="center"/>
          </w:tcPr>
          <w:p w14:paraId="723271F9"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0,20</w:t>
            </w:r>
          </w:p>
        </w:tc>
      </w:tr>
      <w:tr w:rsidR="00580B04" w:rsidRPr="001B4228" w14:paraId="42D25EFA" w14:textId="77777777" w:rsidTr="00580B04">
        <w:trPr>
          <w:trHeight w:val="404"/>
        </w:trPr>
        <w:tc>
          <w:tcPr>
            <w:tcW w:w="1229" w:type="pct"/>
            <w:tcBorders>
              <w:top w:val="single" w:sz="4" w:space="0" w:color="auto"/>
              <w:bottom w:val="single" w:sz="4" w:space="0" w:color="auto"/>
            </w:tcBorders>
            <w:shd w:val="clear" w:color="auto" w:fill="auto"/>
            <w:vAlign w:val="center"/>
          </w:tcPr>
          <w:p w14:paraId="07409C58" w14:textId="0263F117" w:rsidR="005D25FA" w:rsidRPr="001B4228" w:rsidRDefault="005D25FA" w:rsidP="00DB7189">
            <w:pPr>
              <w:widowControl w:val="0"/>
              <w:spacing w:after="0" w:line="240" w:lineRule="auto"/>
              <w:rPr>
                <w:rFonts w:ascii="Times New Roman" w:hAnsi="Times New Roman" w:cs="Times New Roman"/>
                <w:sz w:val="24"/>
                <w:szCs w:val="24"/>
              </w:rPr>
            </w:pPr>
            <w:r w:rsidRPr="001B4228">
              <w:rPr>
                <w:rFonts w:ascii="Times New Roman" w:hAnsi="Times New Roman" w:cs="Times New Roman"/>
                <w:sz w:val="24"/>
                <w:szCs w:val="24"/>
              </w:rPr>
              <w:t>2. Sau thí nghiệm</w:t>
            </w:r>
          </w:p>
        </w:tc>
        <w:tc>
          <w:tcPr>
            <w:tcW w:w="3771" w:type="pct"/>
            <w:gridSpan w:val="5"/>
            <w:tcBorders>
              <w:top w:val="single" w:sz="4" w:space="0" w:color="auto"/>
              <w:bottom w:val="single" w:sz="4" w:space="0" w:color="auto"/>
            </w:tcBorders>
            <w:shd w:val="clear" w:color="auto" w:fill="auto"/>
            <w:vAlign w:val="center"/>
          </w:tcPr>
          <w:p w14:paraId="74B44545" w14:textId="77777777" w:rsidR="005D25FA" w:rsidRPr="001B4228" w:rsidRDefault="005D25FA" w:rsidP="00DB7189">
            <w:pPr>
              <w:widowControl w:val="0"/>
              <w:spacing w:after="0" w:line="240" w:lineRule="auto"/>
              <w:jc w:val="center"/>
              <w:rPr>
                <w:rFonts w:ascii="Times New Roman" w:hAnsi="Times New Roman" w:cs="Times New Roman"/>
                <w:sz w:val="24"/>
                <w:szCs w:val="24"/>
              </w:rPr>
            </w:pPr>
          </w:p>
        </w:tc>
      </w:tr>
      <w:tr w:rsidR="004811FC" w:rsidRPr="001B4228" w14:paraId="57C1970D" w14:textId="77777777" w:rsidTr="00AA0FAF">
        <w:tc>
          <w:tcPr>
            <w:tcW w:w="1229" w:type="pct"/>
            <w:tcBorders>
              <w:top w:val="single" w:sz="4" w:space="0" w:color="auto"/>
            </w:tcBorders>
            <w:shd w:val="clear" w:color="auto" w:fill="auto"/>
            <w:vAlign w:val="center"/>
          </w:tcPr>
          <w:p w14:paraId="26DF95FA" w14:textId="41B0891D" w:rsidR="004811FC" w:rsidRPr="001B4228" w:rsidRDefault="006176DE"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 xml:space="preserve">CT </w:t>
            </w:r>
            <w:r w:rsidR="004811FC" w:rsidRPr="001B4228">
              <w:rPr>
                <w:rFonts w:ascii="Times New Roman" w:hAnsi="Times New Roman" w:cs="Times New Roman"/>
                <w:sz w:val="24"/>
                <w:szCs w:val="24"/>
              </w:rPr>
              <w:t>I</w:t>
            </w:r>
          </w:p>
        </w:tc>
        <w:tc>
          <w:tcPr>
            <w:tcW w:w="620" w:type="pct"/>
            <w:tcBorders>
              <w:top w:val="single" w:sz="4" w:space="0" w:color="auto"/>
            </w:tcBorders>
            <w:shd w:val="clear" w:color="auto" w:fill="auto"/>
            <w:vAlign w:val="center"/>
          </w:tcPr>
          <w:p w14:paraId="6A89551C"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3,22</w:t>
            </w:r>
          </w:p>
        </w:tc>
        <w:tc>
          <w:tcPr>
            <w:tcW w:w="1203" w:type="pct"/>
            <w:tcBorders>
              <w:top w:val="single" w:sz="4" w:space="0" w:color="auto"/>
            </w:tcBorders>
            <w:shd w:val="clear" w:color="auto" w:fill="auto"/>
            <w:vAlign w:val="center"/>
          </w:tcPr>
          <w:p w14:paraId="31930357"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1,46</w:t>
            </w:r>
          </w:p>
        </w:tc>
        <w:tc>
          <w:tcPr>
            <w:tcW w:w="620" w:type="pct"/>
            <w:tcBorders>
              <w:top w:val="single" w:sz="4" w:space="0" w:color="auto"/>
            </w:tcBorders>
            <w:shd w:val="clear" w:color="auto" w:fill="auto"/>
            <w:vAlign w:val="center"/>
          </w:tcPr>
          <w:p w14:paraId="6FF3F738" w14:textId="0252D5DF" w:rsidR="004811FC" w:rsidRPr="001B4228" w:rsidRDefault="00D875C1"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0,08</w:t>
            </w:r>
          </w:p>
        </w:tc>
        <w:tc>
          <w:tcPr>
            <w:tcW w:w="666" w:type="pct"/>
            <w:tcBorders>
              <w:top w:val="single" w:sz="4" w:space="0" w:color="auto"/>
            </w:tcBorders>
            <w:shd w:val="clear" w:color="auto" w:fill="auto"/>
            <w:vAlign w:val="center"/>
          </w:tcPr>
          <w:p w14:paraId="7D601EA5"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0,06</w:t>
            </w:r>
          </w:p>
        </w:tc>
        <w:tc>
          <w:tcPr>
            <w:tcW w:w="662" w:type="pct"/>
            <w:tcBorders>
              <w:top w:val="single" w:sz="4" w:space="0" w:color="auto"/>
            </w:tcBorders>
            <w:shd w:val="clear" w:color="auto" w:fill="auto"/>
            <w:vAlign w:val="center"/>
          </w:tcPr>
          <w:p w14:paraId="6B849128"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0,25</w:t>
            </w:r>
          </w:p>
        </w:tc>
      </w:tr>
      <w:tr w:rsidR="004811FC" w:rsidRPr="001B4228" w14:paraId="59009934" w14:textId="77777777" w:rsidTr="00AA0FAF">
        <w:tc>
          <w:tcPr>
            <w:tcW w:w="1229" w:type="pct"/>
            <w:shd w:val="clear" w:color="auto" w:fill="auto"/>
            <w:vAlign w:val="center"/>
          </w:tcPr>
          <w:p w14:paraId="38CCC0BD" w14:textId="2C88ED90" w:rsidR="004811FC" w:rsidRPr="001B4228" w:rsidRDefault="006176DE"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 xml:space="preserve">CT </w:t>
            </w:r>
            <w:r w:rsidR="004811FC" w:rsidRPr="001B4228">
              <w:rPr>
                <w:rFonts w:ascii="Times New Roman" w:hAnsi="Times New Roman" w:cs="Times New Roman"/>
                <w:sz w:val="24"/>
                <w:szCs w:val="24"/>
              </w:rPr>
              <w:t>II</w:t>
            </w:r>
          </w:p>
        </w:tc>
        <w:tc>
          <w:tcPr>
            <w:tcW w:w="620" w:type="pct"/>
            <w:shd w:val="clear" w:color="auto" w:fill="auto"/>
            <w:vAlign w:val="center"/>
          </w:tcPr>
          <w:p w14:paraId="220AE588"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4,26</w:t>
            </w:r>
          </w:p>
        </w:tc>
        <w:tc>
          <w:tcPr>
            <w:tcW w:w="1203" w:type="pct"/>
            <w:shd w:val="clear" w:color="auto" w:fill="auto"/>
            <w:vAlign w:val="center"/>
          </w:tcPr>
          <w:p w14:paraId="17146834"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1,23</w:t>
            </w:r>
          </w:p>
        </w:tc>
        <w:tc>
          <w:tcPr>
            <w:tcW w:w="620" w:type="pct"/>
            <w:shd w:val="clear" w:color="auto" w:fill="auto"/>
            <w:vAlign w:val="center"/>
          </w:tcPr>
          <w:p w14:paraId="04EE458C" w14:textId="01FA98AD"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w:t>
            </w:r>
            <w:r w:rsidR="00D875C1" w:rsidRPr="001B4228">
              <w:rPr>
                <w:rFonts w:ascii="Times New Roman" w:hAnsi="Times New Roman" w:cs="Times New Roman"/>
                <w:sz w:val="24"/>
                <w:szCs w:val="24"/>
              </w:rPr>
              <w:t>15</w:t>
            </w:r>
          </w:p>
        </w:tc>
        <w:tc>
          <w:tcPr>
            <w:tcW w:w="666" w:type="pct"/>
            <w:shd w:val="clear" w:color="auto" w:fill="auto"/>
            <w:vAlign w:val="center"/>
          </w:tcPr>
          <w:p w14:paraId="43EEB73E"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0,05</w:t>
            </w:r>
          </w:p>
        </w:tc>
        <w:tc>
          <w:tcPr>
            <w:tcW w:w="662" w:type="pct"/>
            <w:shd w:val="clear" w:color="auto" w:fill="auto"/>
            <w:vAlign w:val="center"/>
          </w:tcPr>
          <w:p w14:paraId="37F8A5E2"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0,30</w:t>
            </w:r>
          </w:p>
        </w:tc>
      </w:tr>
      <w:tr w:rsidR="004811FC" w:rsidRPr="001B4228" w14:paraId="4EA3989F" w14:textId="77777777" w:rsidTr="00AA0FAF">
        <w:tc>
          <w:tcPr>
            <w:tcW w:w="1229" w:type="pct"/>
            <w:shd w:val="clear" w:color="auto" w:fill="auto"/>
            <w:vAlign w:val="center"/>
          </w:tcPr>
          <w:p w14:paraId="07025263" w14:textId="1C0E777E" w:rsidR="004811FC" w:rsidRPr="001B4228" w:rsidRDefault="006176DE"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 xml:space="preserve">CT </w:t>
            </w:r>
            <w:r w:rsidR="004811FC" w:rsidRPr="001B4228">
              <w:rPr>
                <w:rFonts w:ascii="Times New Roman" w:hAnsi="Times New Roman" w:cs="Times New Roman"/>
                <w:sz w:val="24"/>
                <w:szCs w:val="24"/>
              </w:rPr>
              <w:t>III</w:t>
            </w:r>
          </w:p>
        </w:tc>
        <w:tc>
          <w:tcPr>
            <w:tcW w:w="620" w:type="pct"/>
            <w:shd w:val="clear" w:color="auto" w:fill="auto"/>
            <w:vAlign w:val="center"/>
          </w:tcPr>
          <w:p w14:paraId="7F1F420E"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4,96</w:t>
            </w:r>
          </w:p>
        </w:tc>
        <w:tc>
          <w:tcPr>
            <w:tcW w:w="1203" w:type="pct"/>
            <w:shd w:val="clear" w:color="auto" w:fill="auto"/>
            <w:vAlign w:val="center"/>
          </w:tcPr>
          <w:p w14:paraId="6D3605B9"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1,48</w:t>
            </w:r>
          </w:p>
        </w:tc>
        <w:tc>
          <w:tcPr>
            <w:tcW w:w="620" w:type="pct"/>
            <w:shd w:val="clear" w:color="auto" w:fill="auto"/>
            <w:vAlign w:val="center"/>
          </w:tcPr>
          <w:p w14:paraId="4C86871D"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0,12</w:t>
            </w:r>
          </w:p>
        </w:tc>
        <w:tc>
          <w:tcPr>
            <w:tcW w:w="666" w:type="pct"/>
            <w:shd w:val="clear" w:color="auto" w:fill="auto"/>
            <w:vAlign w:val="center"/>
          </w:tcPr>
          <w:p w14:paraId="5FFA3594"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0,07</w:t>
            </w:r>
          </w:p>
        </w:tc>
        <w:tc>
          <w:tcPr>
            <w:tcW w:w="662" w:type="pct"/>
            <w:shd w:val="clear" w:color="auto" w:fill="auto"/>
            <w:vAlign w:val="center"/>
          </w:tcPr>
          <w:p w14:paraId="1CE66B00"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0,35</w:t>
            </w:r>
          </w:p>
        </w:tc>
      </w:tr>
      <w:tr w:rsidR="004811FC" w:rsidRPr="001B4228" w14:paraId="2035127B" w14:textId="77777777" w:rsidTr="00AA0FAF">
        <w:tc>
          <w:tcPr>
            <w:tcW w:w="1229" w:type="pct"/>
            <w:shd w:val="clear" w:color="auto" w:fill="auto"/>
            <w:vAlign w:val="center"/>
          </w:tcPr>
          <w:p w14:paraId="7522D962" w14:textId="18476E1E" w:rsidR="004811FC" w:rsidRPr="001B4228" w:rsidRDefault="006176DE"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 xml:space="preserve">CT </w:t>
            </w:r>
            <w:r w:rsidR="004811FC" w:rsidRPr="001B4228">
              <w:rPr>
                <w:rFonts w:ascii="Times New Roman" w:hAnsi="Times New Roman" w:cs="Times New Roman"/>
                <w:sz w:val="24"/>
                <w:szCs w:val="24"/>
              </w:rPr>
              <w:t>IV</w:t>
            </w:r>
          </w:p>
        </w:tc>
        <w:tc>
          <w:tcPr>
            <w:tcW w:w="620" w:type="pct"/>
            <w:shd w:val="clear" w:color="auto" w:fill="auto"/>
            <w:vAlign w:val="center"/>
          </w:tcPr>
          <w:p w14:paraId="54FA8BB2"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4,64</w:t>
            </w:r>
          </w:p>
        </w:tc>
        <w:tc>
          <w:tcPr>
            <w:tcW w:w="1203" w:type="pct"/>
            <w:shd w:val="clear" w:color="auto" w:fill="auto"/>
            <w:vAlign w:val="center"/>
          </w:tcPr>
          <w:p w14:paraId="2ACE18B0"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1,56</w:t>
            </w:r>
          </w:p>
        </w:tc>
        <w:tc>
          <w:tcPr>
            <w:tcW w:w="620" w:type="pct"/>
            <w:shd w:val="clear" w:color="auto" w:fill="auto"/>
            <w:vAlign w:val="center"/>
          </w:tcPr>
          <w:p w14:paraId="3F95D66E"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0,12</w:t>
            </w:r>
          </w:p>
        </w:tc>
        <w:tc>
          <w:tcPr>
            <w:tcW w:w="666" w:type="pct"/>
            <w:shd w:val="clear" w:color="auto" w:fill="auto"/>
            <w:vAlign w:val="center"/>
          </w:tcPr>
          <w:p w14:paraId="7250002A"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0,06</w:t>
            </w:r>
          </w:p>
        </w:tc>
        <w:tc>
          <w:tcPr>
            <w:tcW w:w="662" w:type="pct"/>
            <w:shd w:val="clear" w:color="auto" w:fill="auto"/>
            <w:vAlign w:val="center"/>
          </w:tcPr>
          <w:p w14:paraId="02235308"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0,20</w:t>
            </w:r>
          </w:p>
        </w:tc>
      </w:tr>
      <w:tr w:rsidR="004811FC" w:rsidRPr="001B4228" w14:paraId="74CA6995" w14:textId="77777777" w:rsidTr="00AA0FAF">
        <w:tc>
          <w:tcPr>
            <w:tcW w:w="1229" w:type="pct"/>
            <w:tcBorders>
              <w:bottom w:val="single" w:sz="4" w:space="0" w:color="auto"/>
            </w:tcBorders>
            <w:shd w:val="clear" w:color="auto" w:fill="auto"/>
            <w:vAlign w:val="center"/>
          </w:tcPr>
          <w:p w14:paraId="2F12B17C"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V (Đ/C)</w:t>
            </w:r>
          </w:p>
        </w:tc>
        <w:tc>
          <w:tcPr>
            <w:tcW w:w="620" w:type="pct"/>
            <w:tcBorders>
              <w:bottom w:val="single" w:sz="4" w:space="0" w:color="auto"/>
            </w:tcBorders>
            <w:shd w:val="clear" w:color="auto" w:fill="auto"/>
            <w:vAlign w:val="center"/>
          </w:tcPr>
          <w:p w14:paraId="7B2FA062"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3,65</w:t>
            </w:r>
          </w:p>
        </w:tc>
        <w:tc>
          <w:tcPr>
            <w:tcW w:w="1203" w:type="pct"/>
            <w:tcBorders>
              <w:bottom w:val="single" w:sz="4" w:space="0" w:color="auto"/>
            </w:tcBorders>
            <w:shd w:val="clear" w:color="auto" w:fill="auto"/>
            <w:vAlign w:val="center"/>
          </w:tcPr>
          <w:p w14:paraId="6D28D499"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1,05</w:t>
            </w:r>
          </w:p>
        </w:tc>
        <w:tc>
          <w:tcPr>
            <w:tcW w:w="620" w:type="pct"/>
            <w:tcBorders>
              <w:bottom w:val="single" w:sz="4" w:space="0" w:color="auto"/>
            </w:tcBorders>
            <w:shd w:val="clear" w:color="auto" w:fill="auto"/>
            <w:vAlign w:val="center"/>
          </w:tcPr>
          <w:p w14:paraId="5270DB4E" w14:textId="2CBAEFBE"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w:t>
            </w:r>
            <w:r w:rsidR="00D875C1" w:rsidRPr="001B4228">
              <w:rPr>
                <w:rFonts w:ascii="Times New Roman" w:hAnsi="Times New Roman" w:cs="Times New Roman"/>
                <w:sz w:val="24"/>
                <w:szCs w:val="24"/>
              </w:rPr>
              <w:t>10</w:t>
            </w:r>
          </w:p>
        </w:tc>
        <w:tc>
          <w:tcPr>
            <w:tcW w:w="666" w:type="pct"/>
            <w:tcBorders>
              <w:bottom w:val="single" w:sz="4" w:space="0" w:color="auto"/>
            </w:tcBorders>
            <w:shd w:val="clear" w:color="auto" w:fill="auto"/>
            <w:vAlign w:val="center"/>
          </w:tcPr>
          <w:p w14:paraId="4E9A2490"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0,05</w:t>
            </w:r>
          </w:p>
        </w:tc>
        <w:tc>
          <w:tcPr>
            <w:tcW w:w="662" w:type="pct"/>
            <w:tcBorders>
              <w:bottom w:val="single" w:sz="4" w:space="0" w:color="auto"/>
            </w:tcBorders>
            <w:shd w:val="clear" w:color="auto" w:fill="auto"/>
            <w:vAlign w:val="center"/>
          </w:tcPr>
          <w:p w14:paraId="0A79915E" w14:textId="77777777" w:rsidR="004811FC" w:rsidRPr="001B4228" w:rsidRDefault="004811FC"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0,20</w:t>
            </w:r>
          </w:p>
        </w:tc>
      </w:tr>
    </w:tbl>
    <w:p w14:paraId="68DD44C6" w14:textId="77777777" w:rsidR="00580B04" w:rsidRDefault="00580B04" w:rsidP="00DB7189">
      <w:pPr>
        <w:widowControl w:val="0"/>
        <w:spacing w:after="0" w:line="240" w:lineRule="auto"/>
        <w:ind w:firstLine="720"/>
        <w:jc w:val="both"/>
        <w:rPr>
          <w:rFonts w:ascii="Times New Roman" w:hAnsi="Times New Roman" w:cs="Times New Roman"/>
          <w:sz w:val="24"/>
          <w:szCs w:val="24"/>
        </w:rPr>
      </w:pPr>
    </w:p>
    <w:p w14:paraId="1441804D" w14:textId="43A0E804" w:rsidR="004811FC" w:rsidRPr="001B4228" w:rsidRDefault="004811FC" w:rsidP="00DB7189">
      <w:pPr>
        <w:widowControl w:val="0"/>
        <w:spacing w:after="0" w:line="240"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lastRenderedPageBreak/>
        <w:t xml:space="preserve">Qua bảng </w:t>
      </w:r>
      <w:r w:rsidR="00AA0FAF" w:rsidRPr="001B4228">
        <w:rPr>
          <w:rFonts w:ascii="Times New Roman" w:hAnsi="Times New Roman" w:cs="Times New Roman"/>
          <w:sz w:val="24"/>
          <w:szCs w:val="24"/>
        </w:rPr>
        <w:t>6</w:t>
      </w:r>
      <w:r w:rsidRPr="001B4228">
        <w:rPr>
          <w:rFonts w:ascii="Times New Roman" w:hAnsi="Times New Roman" w:cs="Times New Roman"/>
          <w:sz w:val="24"/>
          <w:szCs w:val="24"/>
        </w:rPr>
        <w:t>, cho thấy:</w:t>
      </w:r>
    </w:p>
    <w:p w14:paraId="2FE3D786" w14:textId="4087DEE6" w:rsidR="004811FC" w:rsidRPr="001B4228" w:rsidRDefault="004811FC" w:rsidP="00DB7189">
      <w:pPr>
        <w:widowControl w:val="0"/>
        <w:spacing w:before="120" w:after="120" w:line="288" w:lineRule="auto"/>
        <w:ind w:firstLine="720"/>
        <w:jc w:val="both"/>
        <w:rPr>
          <w:rFonts w:ascii="Times New Roman" w:hAnsi="Times New Roman" w:cs="Times New Roman"/>
          <w:spacing w:val="6"/>
          <w:sz w:val="24"/>
          <w:szCs w:val="24"/>
        </w:rPr>
      </w:pPr>
      <w:r w:rsidRPr="001B4228">
        <w:rPr>
          <w:rFonts w:ascii="Times New Roman" w:hAnsi="Times New Roman" w:cs="Times New Roman"/>
          <w:spacing w:val="6"/>
          <w:sz w:val="24"/>
          <w:szCs w:val="24"/>
        </w:rPr>
        <w:t xml:space="preserve">- Đất được bố trí thí nghiệm là đất phù </w:t>
      </w:r>
      <w:proofErr w:type="gramStart"/>
      <w:r w:rsidRPr="001B4228">
        <w:rPr>
          <w:rFonts w:ascii="Times New Roman" w:hAnsi="Times New Roman" w:cs="Times New Roman"/>
          <w:spacing w:val="6"/>
          <w:sz w:val="24"/>
          <w:szCs w:val="24"/>
        </w:rPr>
        <w:t>sa</w:t>
      </w:r>
      <w:proofErr w:type="gramEnd"/>
      <w:r w:rsidRPr="001B4228">
        <w:rPr>
          <w:rFonts w:ascii="Times New Roman" w:hAnsi="Times New Roman" w:cs="Times New Roman"/>
          <w:spacing w:val="6"/>
          <w:sz w:val="24"/>
          <w:szCs w:val="24"/>
        </w:rPr>
        <w:t xml:space="preserve"> cổ. Trong quá trình thí nghiệm, đất để phân tích trước thí nghiệm có kết quả như sau: Đất nghèo mùn (1</w:t>
      </w:r>
      <w:proofErr w:type="gramStart"/>
      <w:r w:rsidRPr="001B4228">
        <w:rPr>
          <w:rFonts w:ascii="Times New Roman" w:hAnsi="Times New Roman" w:cs="Times New Roman"/>
          <w:spacing w:val="6"/>
          <w:sz w:val="24"/>
          <w:szCs w:val="24"/>
        </w:rPr>
        <w:t>,35</w:t>
      </w:r>
      <w:proofErr w:type="gramEnd"/>
      <w:r w:rsidRPr="001B4228">
        <w:rPr>
          <w:rFonts w:ascii="Times New Roman" w:hAnsi="Times New Roman" w:cs="Times New Roman"/>
          <w:spacing w:val="6"/>
          <w:sz w:val="24"/>
          <w:szCs w:val="24"/>
        </w:rPr>
        <w:t>%), nghèo lân tổng số (0,05%), nghèo đạm và kali tổng số (0,06% và 0,20%).</w:t>
      </w:r>
    </w:p>
    <w:p w14:paraId="52D00971" w14:textId="15FA02F6" w:rsidR="004811FC" w:rsidRPr="001B4228" w:rsidRDefault="004811FC" w:rsidP="00DB7189">
      <w:pPr>
        <w:widowControl w:val="0"/>
        <w:spacing w:before="120" w:after="120" w:line="288"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t>- Trị số pH</w:t>
      </w:r>
      <w:r w:rsidRPr="001B4228">
        <w:rPr>
          <w:rFonts w:ascii="Times New Roman" w:hAnsi="Times New Roman" w:cs="Times New Roman"/>
          <w:sz w:val="24"/>
          <w:szCs w:val="24"/>
          <w:vertAlign w:val="subscript"/>
        </w:rPr>
        <w:t>KCl</w:t>
      </w:r>
      <w:r w:rsidRPr="001B4228">
        <w:rPr>
          <w:rFonts w:ascii="Times New Roman" w:hAnsi="Times New Roman" w:cs="Times New Roman"/>
          <w:sz w:val="24"/>
          <w:szCs w:val="24"/>
        </w:rPr>
        <w:t xml:space="preserve"> của đất sau thí nghiệm ở mức chua, biến động từ 3</w:t>
      </w:r>
      <w:proofErr w:type="gramStart"/>
      <w:r w:rsidRPr="001B4228">
        <w:rPr>
          <w:rFonts w:ascii="Times New Roman" w:hAnsi="Times New Roman" w:cs="Times New Roman"/>
          <w:sz w:val="24"/>
          <w:szCs w:val="24"/>
        </w:rPr>
        <w:t>,22</w:t>
      </w:r>
      <w:proofErr w:type="gramEnd"/>
      <w:r w:rsidRPr="001B4228">
        <w:rPr>
          <w:rFonts w:ascii="Times New Roman" w:hAnsi="Times New Roman" w:cs="Times New Roman"/>
          <w:sz w:val="24"/>
          <w:szCs w:val="24"/>
        </w:rPr>
        <w:t xml:space="preserve"> đến </w:t>
      </w:r>
      <w:r w:rsidR="003849D8" w:rsidRPr="001B4228">
        <w:rPr>
          <w:rFonts w:ascii="Times New Roman" w:hAnsi="Times New Roman" w:cs="Times New Roman"/>
          <w:sz w:val="24"/>
          <w:szCs w:val="24"/>
        </w:rPr>
        <w:t>4,96</w:t>
      </w:r>
      <w:r w:rsidRPr="001B4228">
        <w:rPr>
          <w:rFonts w:ascii="Times New Roman" w:hAnsi="Times New Roman" w:cs="Times New Roman"/>
          <w:sz w:val="24"/>
          <w:szCs w:val="24"/>
        </w:rPr>
        <w:t xml:space="preserve">. Nhìn </w:t>
      </w:r>
      <w:proofErr w:type="gramStart"/>
      <w:r w:rsidRPr="001B4228">
        <w:rPr>
          <w:rFonts w:ascii="Times New Roman" w:hAnsi="Times New Roman" w:cs="Times New Roman"/>
          <w:sz w:val="24"/>
          <w:szCs w:val="24"/>
        </w:rPr>
        <w:t>chung</w:t>
      </w:r>
      <w:proofErr w:type="gramEnd"/>
      <w:r w:rsidR="00143485" w:rsidRPr="001B4228">
        <w:rPr>
          <w:rFonts w:ascii="Times New Roman" w:hAnsi="Times New Roman" w:cs="Times New Roman"/>
          <w:sz w:val="24"/>
          <w:szCs w:val="24"/>
        </w:rPr>
        <w:t>,</w:t>
      </w:r>
      <w:r w:rsidRPr="001B4228">
        <w:rPr>
          <w:rFonts w:ascii="Times New Roman" w:hAnsi="Times New Roman" w:cs="Times New Roman"/>
          <w:sz w:val="24"/>
          <w:szCs w:val="24"/>
        </w:rPr>
        <w:t xml:space="preserve"> việc bón phân đạm không ảnh hưởng đến sự cải thiện pH</w:t>
      </w:r>
      <w:r w:rsidRPr="001B4228">
        <w:rPr>
          <w:rFonts w:ascii="Times New Roman" w:hAnsi="Times New Roman" w:cs="Times New Roman"/>
          <w:sz w:val="24"/>
          <w:szCs w:val="24"/>
          <w:vertAlign w:val="subscript"/>
        </w:rPr>
        <w:t>KCl</w:t>
      </w:r>
      <w:r w:rsidRPr="001B4228">
        <w:rPr>
          <w:rFonts w:ascii="Times New Roman" w:hAnsi="Times New Roman" w:cs="Times New Roman"/>
          <w:sz w:val="24"/>
          <w:szCs w:val="24"/>
        </w:rPr>
        <w:t xml:space="preserve"> đất.</w:t>
      </w:r>
    </w:p>
    <w:p w14:paraId="1207251F" w14:textId="6D7A0965" w:rsidR="004811FC" w:rsidRPr="001B4228" w:rsidRDefault="004811FC" w:rsidP="00DB7189">
      <w:pPr>
        <w:widowControl w:val="0"/>
        <w:spacing w:before="120" w:after="120" w:line="288"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t>- Hàm lượng mùn (%):</w:t>
      </w:r>
      <w:r w:rsidR="00143485" w:rsidRPr="001B4228">
        <w:rPr>
          <w:rFonts w:ascii="Times New Roman" w:hAnsi="Times New Roman" w:cs="Times New Roman"/>
          <w:sz w:val="24"/>
          <w:szCs w:val="24"/>
        </w:rPr>
        <w:t xml:space="preserve"> H</w:t>
      </w:r>
      <w:r w:rsidRPr="001B4228">
        <w:rPr>
          <w:rFonts w:ascii="Times New Roman" w:hAnsi="Times New Roman" w:cs="Times New Roman"/>
          <w:sz w:val="24"/>
          <w:szCs w:val="24"/>
        </w:rPr>
        <w:t>àm lượng mùn trước và sau thí nghiệm đều thấp. Có một số công thức như công thức V (Đ/C) và công thức II có hàm lượng mùn thấp hơn trước thí nghiệm, điều này cho thấy rằng cần bổ sung nhiều phân hữu cơ vào đất để cải thiện tính chất của đất, đồng thời cân đối thêm phân vô cơ.</w:t>
      </w:r>
    </w:p>
    <w:p w14:paraId="3727CD69" w14:textId="24D2EA04" w:rsidR="004811FC" w:rsidRPr="001B4228" w:rsidRDefault="004811FC" w:rsidP="00DB7189">
      <w:pPr>
        <w:widowControl w:val="0"/>
        <w:spacing w:before="120" w:after="120" w:line="288"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t xml:space="preserve">- Hàm lượng N tổng số (%): Tất cả các công thức bón đạm thì hàm lượng N tổng số sau thí nghiệm đều cao hơn trước thí nghiệm. Ở </w:t>
      </w:r>
      <w:r w:rsidR="00876F49" w:rsidRPr="001B4228">
        <w:rPr>
          <w:rFonts w:ascii="Times New Roman" w:hAnsi="Times New Roman" w:cs="Times New Roman"/>
          <w:sz w:val="24"/>
          <w:szCs w:val="24"/>
        </w:rPr>
        <w:t xml:space="preserve">tất cả các </w:t>
      </w:r>
      <w:r w:rsidRPr="001B4228">
        <w:rPr>
          <w:rFonts w:ascii="Times New Roman" w:hAnsi="Times New Roman" w:cs="Times New Roman"/>
          <w:sz w:val="24"/>
          <w:szCs w:val="24"/>
        </w:rPr>
        <w:t xml:space="preserve">công thức có hàm lượng N tổng số trong đất </w:t>
      </w:r>
      <w:r w:rsidR="00876F49" w:rsidRPr="001B4228">
        <w:rPr>
          <w:rFonts w:ascii="Times New Roman" w:hAnsi="Times New Roman" w:cs="Times New Roman"/>
          <w:sz w:val="24"/>
          <w:szCs w:val="24"/>
        </w:rPr>
        <w:t>dao động từ 0</w:t>
      </w:r>
      <w:proofErr w:type="gramStart"/>
      <w:r w:rsidR="00876F49" w:rsidRPr="001B4228">
        <w:rPr>
          <w:rFonts w:ascii="Times New Roman" w:hAnsi="Times New Roman" w:cs="Times New Roman"/>
          <w:sz w:val="24"/>
          <w:szCs w:val="24"/>
        </w:rPr>
        <w:t>,08</w:t>
      </w:r>
      <w:proofErr w:type="gramEnd"/>
      <w:r w:rsidR="00876F49" w:rsidRPr="001B4228">
        <w:rPr>
          <w:rFonts w:ascii="Times New Roman" w:hAnsi="Times New Roman" w:cs="Times New Roman"/>
          <w:sz w:val="24"/>
          <w:szCs w:val="24"/>
        </w:rPr>
        <w:t xml:space="preserve"> -</w:t>
      </w:r>
      <w:r w:rsidRPr="001B4228">
        <w:rPr>
          <w:rFonts w:ascii="Times New Roman" w:hAnsi="Times New Roman" w:cs="Times New Roman"/>
          <w:sz w:val="24"/>
          <w:szCs w:val="24"/>
        </w:rPr>
        <w:t xml:space="preserve"> 0,</w:t>
      </w:r>
      <w:r w:rsidR="00876F49" w:rsidRPr="001B4228">
        <w:rPr>
          <w:rFonts w:ascii="Times New Roman" w:hAnsi="Times New Roman" w:cs="Times New Roman"/>
          <w:sz w:val="24"/>
          <w:szCs w:val="24"/>
        </w:rPr>
        <w:t>15</w:t>
      </w:r>
      <w:r w:rsidRPr="001B4228">
        <w:rPr>
          <w:rFonts w:ascii="Times New Roman" w:hAnsi="Times New Roman" w:cs="Times New Roman"/>
          <w:sz w:val="24"/>
          <w:szCs w:val="24"/>
        </w:rPr>
        <w:t xml:space="preserve">%. </w:t>
      </w:r>
    </w:p>
    <w:p w14:paraId="0D000300" w14:textId="789FAB4C" w:rsidR="004811FC" w:rsidRPr="001B4228" w:rsidRDefault="004811FC" w:rsidP="00DB7189">
      <w:pPr>
        <w:widowControl w:val="0"/>
        <w:spacing w:before="120" w:after="120" w:line="288"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t>- Hàm lượng P</w:t>
      </w:r>
      <w:r w:rsidRPr="001B4228">
        <w:rPr>
          <w:rFonts w:ascii="Times New Roman" w:hAnsi="Times New Roman" w:cs="Times New Roman"/>
          <w:sz w:val="24"/>
          <w:szCs w:val="24"/>
          <w:vertAlign w:val="subscript"/>
        </w:rPr>
        <w:t>2</w:t>
      </w:r>
      <w:r w:rsidRPr="001B4228">
        <w:rPr>
          <w:rFonts w:ascii="Times New Roman" w:hAnsi="Times New Roman" w:cs="Times New Roman"/>
          <w:sz w:val="24"/>
          <w:szCs w:val="24"/>
        </w:rPr>
        <w:t>O</w:t>
      </w:r>
      <w:r w:rsidRPr="001B4228">
        <w:rPr>
          <w:rFonts w:ascii="Times New Roman" w:hAnsi="Times New Roman" w:cs="Times New Roman"/>
          <w:sz w:val="24"/>
          <w:szCs w:val="24"/>
          <w:vertAlign w:val="subscript"/>
        </w:rPr>
        <w:t>5</w:t>
      </w:r>
      <w:r w:rsidRPr="001B4228">
        <w:rPr>
          <w:rFonts w:ascii="Times New Roman" w:hAnsi="Times New Roman" w:cs="Times New Roman"/>
          <w:sz w:val="24"/>
          <w:szCs w:val="24"/>
        </w:rPr>
        <w:t xml:space="preserve"> tổng số (%): Sau thí nghiệm hàm lượng P</w:t>
      </w:r>
      <w:r w:rsidRPr="001B4228">
        <w:rPr>
          <w:rFonts w:ascii="Times New Roman" w:hAnsi="Times New Roman" w:cs="Times New Roman"/>
          <w:sz w:val="24"/>
          <w:szCs w:val="24"/>
          <w:vertAlign w:val="subscript"/>
        </w:rPr>
        <w:t>2</w:t>
      </w:r>
      <w:r w:rsidRPr="001B4228">
        <w:rPr>
          <w:rFonts w:ascii="Times New Roman" w:hAnsi="Times New Roman" w:cs="Times New Roman"/>
          <w:sz w:val="24"/>
          <w:szCs w:val="24"/>
        </w:rPr>
        <w:t>O</w:t>
      </w:r>
      <w:r w:rsidRPr="001B4228">
        <w:rPr>
          <w:rFonts w:ascii="Times New Roman" w:hAnsi="Times New Roman" w:cs="Times New Roman"/>
          <w:sz w:val="24"/>
          <w:szCs w:val="24"/>
          <w:vertAlign w:val="subscript"/>
        </w:rPr>
        <w:t>5</w:t>
      </w:r>
      <w:r w:rsidRPr="001B4228">
        <w:rPr>
          <w:rFonts w:ascii="Times New Roman" w:hAnsi="Times New Roman" w:cs="Times New Roman"/>
          <w:sz w:val="24"/>
          <w:szCs w:val="24"/>
        </w:rPr>
        <w:t xml:space="preserve"> tổng số dao động từ 0</w:t>
      </w:r>
      <w:proofErr w:type="gramStart"/>
      <w:r w:rsidRPr="001B4228">
        <w:rPr>
          <w:rFonts w:ascii="Times New Roman" w:hAnsi="Times New Roman" w:cs="Times New Roman"/>
          <w:sz w:val="24"/>
          <w:szCs w:val="24"/>
        </w:rPr>
        <w:t>,05</w:t>
      </w:r>
      <w:proofErr w:type="gramEnd"/>
      <w:r w:rsidRPr="001B4228">
        <w:rPr>
          <w:rFonts w:ascii="Times New Roman" w:hAnsi="Times New Roman" w:cs="Times New Roman"/>
          <w:sz w:val="24"/>
          <w:szCs w:val="24"/>
        </w:rPr>
        <w:t xml:space="preserve"> đến 0,07 %. </w:t>
      </w:r>
    </w:p>
    <w:p w14:paraId="547FBFE9" w14:textId="64A85ABB" w:rsidR="004811FC" w:rsidRPr="001B4228" w:rsidRDefault="004811FC" w:rsidP="00DB7189">
      <w:pPr>
        <w:widowControl w:val="0"/>
        <w:spacing w:before="120" w:after="120" w:line="288" w:lineRule="auto"/>
        <w:ind w:firstLine="720"/>
        <w:jc w:val="both"/>
        <w:rPr>
          <w:rFonts w:ascii="Times New Roman" w:hAnsi="Times New Roman" w:cs="Times New Roman"/>
          <w:sz w:val="24"/>
          <w:szCs w:val="24"/>
        </w:rPr>
      </w:pPr>
      <w:r w:rsidRPr="001B4228">
        <w:rPr>
          <w:rFonts w:ascii="Times New Roman" w:hAnsi="Times New Roman" w:cs="Times New Roman"/>
          <w:sz w:val="24"/>
          <w:szCs w:val="24"/>
        </w:rPr>
        <w:t>- Hàm lượng K</w:t>
      </w:r>
      <w:r w:rsidRPr="001B4228">
        <w:rPr>
          <w:rFonts w:ascii="Times New Roman" w:hAnsi="Times New Roman" w:cs="Times New Roman"/>
          <w:sz w:val="24"/>
          <w:szCs w:val="24"/>
          <w:vertAlign w:val="subscript"/>
        </w:rPr>
        <w:t>2</w:t>
      </w:r>
      <w:r w:rsidRPr="001B4228">
        <w:rPr>
          <w:rFonts w:ascii="Times New Roman" w:hAnsi="Times New Roman" w:cs="Times New Roman"/>
          <w:sz w:val="24"/>
          <w:szCs w:val="24"/>
        </w:rPr>
        <w:t>O (%): Sau thí nghiệm dao động từ 0</w:t>
      </w:r>
      <w:proofErr w:type="gramStart"/>
      <w:r w:rsidRPr="001B4228">
        <w:rPr>
          <w:rFonts w:ascii="Times New Roman" w:hAnsi="Times New Roman" w:cs="Times New Roman"/>
          <w:sz w:val="24"/>
          <w:szCs w:val="24"/>
        </w:rPr>
        <w:t>,20</w:t>
      </w:r>
      <w:proofErr w:type="gramEnd"/>
      <w:r w:rsidRPr="001B4228">
        <w:rPr>
          <w:rFonts w:ascii="Times New Roman" w:hAnsi="Times New Roman" w:cs="Times New Roman"/>
          <w:sz w:val="24"/>
          <w:szCs w:val="24"/>
        </w:rPr>
        <w:t xml:space="preserve"> đến 0,35%. </w:t>
      </w:r>
      <w:proofErr w:type="gramStart"/>
      <w:r w:rsidR="008759C9" w:rsidRPr="001B4228">
        <w:rPr>
          <w:rFonts w:ascii="Times New Roman" w:hAnsi="Times New Roman" w:cs="Times New Roman"/>
          <w:sz w:val="24"/>
          <w:szCs w:val="24"/>
        </w:rPr>
        <w:t>Tất cả các công thức chỉ ở mức nghèo đến trung bình.</w:t>
      </w:r>
      <w:proofErr w:type="gramEnd"/>
    </w:p>
    <w:p w14:paraId="4DD1AB1F" w14:textId="3D945FAF" w:rsidR="00247A54" w:rsidRPr="001B4228" w:rsidRDefault="00E53173" w:rsidP="00DB7189">
      <w:pPr>
        <w:widowControl w:val="0"/>
        <w:spacing w:before="120" w:after="120" w:line="288" w:lineRule="auto"/>
        <w:outlineLvl w:val="0"/>
        <w:rPr>
          <w:rFonts w:ascii="Times New Roman" w:hAnsi="Times New Roman" w:cs="Times New Roman"/>
          <w:b/>
          <w:spacing w:val="-8"/>
          <w:sz w:val="24"/>
          <w:szCs w:val="24"/>
        </w:rPr>
      </w:pPr>
      <w:r w:rsidRPr="001B4228">
        <w:rPr>
          <w:rFonts w:ascii="Times New Roman" w:hAnsi="Times New Roman" w:cs="Times New Roman"/>
          <w:b/>
          <w:spacing w:val="-8"/>
          <w:sz w:val="24"/>
          <w:szCs w:val="24"/>
        </w:rPr>
        <w:t>3.6</w:t>
      </w:r>
      <w:r w:rsidR="008E32C5" w:rsidRPr="001B4228">
        <w:rPr>
          <w:rFonts w:ascii="Times New Roman" w:hAnsi="Times New Roman" w:cs="Times New Roman"/>
          <w:b/>
          <w:spacing w:val="-8"/>
          <w:sz w:val="24"/>
          <w:szCs w:val="24"/>
        </w:rPr>
        <w:t xml:space="preserve">. </w:t>
      </w:r>
      <w:r w:rsidR="00247A54" w:rsidRPr="001B4228">
        <w:rPr>
          <w:rFonts w:ascii="Times New Roman" w:hAnsi="Times New Roman" w:cs="Times New Roman"/>
          <w:b/>
          <w:spacing w:val="-8"/>
          <w:sz w:val="24"/>
          <w:szCs w:val="24"/>
        </w:rPr>
        <w:t xml:space="preserve">Ảnh hưởng của các dạng phân đạm đến hàm lượng </w:t>
      </w:r>
      <m:oMath>
        <m:sSubSup>
          <m:sSubSupPr>
            <m:ctrlPr>
              <w:rPr>
                <w:rFonts w:ascii="Cambria Math" w:hAnsi="Cambria Math" w:cs="Times New Roman"/>
                <w:b/>
                <w:i/>
                <w:spacing w:val="-8"/>
                <w:sz w:val="24"/>
                <w:szCs w:val="24"/>
              </w:rPr>
            </m:ctrlPr>
          </m:sSubSupPr>
          <m:e>
            <m:r>
              <m:rPr>
                <m:sty m:val="bi"/>
              </m:rPr>
              <w:rPr>
                <w:rFonts w:ascii="Cambria Math" w:hAnsi="Cambria Math" w:cs="Times New Roman"/>
                <w:spacing w:val="-8"/>
                <w:sz w:val="24"/>
                <w:szCs w:val="24"/>
              </w:rPr>
              <m:t>NO</m:t>
            </m:r>
          </m:e>
          <m:sub>
            <m:r>
              <m:rPr>
                <m:sty m:val="bi"/>
              </m:rPr>
              <w:rPr>
                <w:rFonts w:ascii="Cambria Math" w:hAnsi="Cambria Math" w:cs="Times New Roman"/>
                <w:spacing w:val="-8"/>
                <w:sz w:val="24"/>
                <w:szCs w:val="24"/>
              </w:rPr>
              <m:t xml:space="preserve">3 </m:t>
            </m:r>
          </m:sub>
          <m:sup>
            <m:r>
              <m:rPr>
                <m:sty m:val="bi"/>
              </m:rPr>
              <w:rPr>
                <w:rFonts w:ascii="Cambria Math" w:hAnsi="Cambria Math" w:cs="Times New Roman"/>
                <w:spacing w:val="-8"/>
                <w:sz w:val="24"/>
                <w:szCs w:val="24"/>
              </w:rPr>
              <m:t>-</m:t>
            </m:r>
          </m:sup>
        </m:sSubSup>
      </m:oMath>
      <w:r w:rsidR="00247A54" w:rsidRPr="001B4228">
        <w:rPr>
          <w:rFonts w:ascii="Times New Roman" w:hAnsi="Times New Roman" w:cs="Times New Roman"/>
          <w:b/>
          <w:spacing w:val="-8"/>
          <w:sz w:val="24"/>
          <w:szCs w:val="24"/>
        </w:rPr>
        <w:t>trong lá rau cải</w:t>
      </w:r>
    </w:p>
    <w:p w14:paraId="391BF33E" w14:textId="1AACFFE6" w:rsidR="003E76FE" w:rsidRPr="001B4228" w:rsidRDefault="003E76FE" w:rsidP="00DB7189">
      <w:pPr>
        <w:widowControl w:val="0"/>
        <w:spacing w:before="120" w:after="120" w:line="288" w:lineRule="auto"/>
        <w:ind w:firstLine="720"/>
        <w:jc w:val="both"/>
        <w:rPr>
          <w:rFonts w:ascii="Times New Roman" w:hAnsi="Times New Roman" w:cs="Times New Roman"/>
          <w:sz w:val="24"/>
          <w:szCs w:val="24"/>
        </w:rPr>
      </w:pPr>
      <w:bookmarkStart w:id="13" w:name="_Toc514449151"/>
      <w:proofErr w:type="gramStart"/>
      <w:r w:rsidRPr="001B4228">
        <w:rPr>
          <w:rFonts w:ascii="Times New Roman" w:hAnsi="Times New Roman" w:cs="Times New Roman"/>
          <w:sz w:val="24"/>
          <w:szCs w:val="24"/>
        </w:rPr>
        <w:t>Đạm có tác dụng với cây trồng trong suốt quá trình sinh trưởng, là thành phần chính của protein cấu tạo nên tế bào</w:t>
      </w:r>
      <w:r w:rsidR="00D8506D" w:rsidRPr="001B4228">
        <w:rPr>
          <w:rFonts w:ascii="Times New Roman" w:hAnsi="Times New Roman" w:cs="Times New Roman"/>
          <w:sz w:val="24"/>
          <w:szCs w:val="24"/>
        </w:rPr>
        <w:t>,</w:t>
      </w:r>
      <w:r w:rsidRPr="001B4228">
        <w:rPr>
          <w:rFonts w:ascii="Times New Roman" w:hAnsi="Times New Roman" w:cs="Times New Roman"/>
          <w:sz w:val="24"/>
          <w:szCs w:val="24"/>
        </w:rPr>
        <w:t xml:space="preserve"> hình thành các cơ quan trong cơ thể.</w:t>
      </w:r>
      <w:proofErr w:type="gramEnd"/>
      <w:r w:rsidRPr="001B4228">
        <w:rPr>
          <w:rFonts w:ascii="Times New Roman" w:hAnsi="Times New Roman" w:cs="Times New Roman"/>
          <w:sz w:val="24"/>
          <w:szCs w:val="24"/>
        </w:rPr>
        <w:t xml:space="preserve"> </w:t>
      </w:r>
      <w:proofErr w:type="gramStart"/>
      <w:r w:rsidRPr="001B4228">
        <w:rPr>
          <w:rFonts w:ascii="Times New Roman" w:hAnsi="Times New Roman" w:cs="Times New Roman"/>
          <w:sz w:val="24"/>
          <w:szCs w:val="24"/>
        </w:rPr>
        <w:t>Đạm thúc đẩy quá trình quang hợp, phát triển thân lá.</w:t>
      </w:r>
      <w:proofErr w:type="gramEnd"/>
      <w:r w:rsidRPr="001B4228">
        <w:rPr>
          <w:rFonts w:ascii="Times New Roman" w:hAnsi="Times New Roman" w:cs="Times New Roman"/>
          <w:sz w:val="24"/>
          <w:szCs w:val="24"/>
        </w:rPr>
        <w:t xml:space="preserve"> Đạm rất cần và quyết định năng suất, chất lượng của các loài rau </w:t>
      </w:r>
      <w:proofErr w:type="gramStart"/>
      <w:r w:rsidRPr="001B4228">
        <w:rPr>
          <w:rFonts w:ascii="Times New Roman" w:hAnsi="Times New Roman" w:cs="Times New Roman"/>
          <w:sz w:val="24"/>
          <w:szCs w:val="24"/>
        </w:rPr>
        <w:t>ăn</w:t>
      </w:r>
      <w:proofErr w:type="gramEnd"/>
      <w:r w:rsidRPr="001B4228">
        <w:rPr>
          <w:rFonts w:ascii="Times New Roman" w:hAnsi="Times New Roman" w:cs="Times New Roman"/>
          <w:sz w:val="24"/>
          <w:szCs w:val="24"/>
        </w:rPr>
        <w:t xml:space="preserve"> lá. </w:t>
      </w:r>
      <w:proofErr w:type="gramStart"/>
      <w:r w:rsidRPr="001B4228">
        <w:rPr>
          <w:rFonts w:ascii="Times New Roman" w:hAnsi="Times New Roman" w:cs="Times New Roman"/>
          <w:sz w:val="24"/>
          <w:szCs w:val="24"/>
        </w:rPr>
        <w:t>Tuy nhiên hàm lượng đạm quá nhiều trong rau là độc tố nguy hiểm cho người tiêu dùng.</w:t>
      </w:r>
      <w:proofErr w:type="gramEnd"/>
    </w:p>
    <w:p w14:paraId="7F9EA43E" w14:textId="3C5AB006" w:rsidR="00247A54" w:rsidRPr="001B4228" w:rsidRDefault="00247A54" w:rsidP="00421CF8">
      <w:pPr>
        <w:pStyle w:val="BBBB"/>
        <w:spacing w:before="0" w:after="0"/>
        <w:rPr>
          <w:b/>
          <w:sz w:val="24"/>
          <w:szCs w:val="24"/>
        </w:rPr>
      </w:pPr>
      <w:proofErr w:type="gramStart"/>
      <w:r w:rsidRPr="001B4228">
        <w:rPr>
          <w:b/>
          <w:sz w:val="24"/>
          <w:szCs w:val="24"/>
        </w:rPr>
        <w:t xml:space="preserve">Bảng </w:t>
      </w:r>
      <w:r w:rsidR="00AA0FAF" w:rsidRPr="001B4228">
        <w:rPr>
          <w:b/>
          <w:sz w:val="24"/>
          <w:szCs w:val="24"/>
        </w:rPr>
        <w:t>7</w:t>
      </w:r>
      <w:r w:rsidRPr="001B4228">
        <w:rPr>
          <w:b/>
          <w:sz w:val="24"/>
          <w:szCs w:val="24"/>
        </w:rPr>
        <w:t>.</w:t>
      </w:r>
      <w:proofErr w:type="gramEnd"/>
      <w:r w:rsidRPr="001B4228">
        <w:rPr>
          <w:b/>
          <w:sz w:val="24"/>
          <w:szCs w:val="24"/>
        </w:rPr>
        <w:t xml:space="preserve"> </w:t>
      </w:r>
      <w:r w:rsidRPr="001B4228">
        <w:rPr>
          <w:sz w:val="24"/>
          <w:szCs w:val="24"/>
        </w:rPr>
        <w:t xml:space="preserve">Hàm lượng </w:t>
      </w:r>
      <m:oMath>
        <m:sSubSup>
          <m:sSubSupPr>
            <m:ctrlPr>
              <w:rPr>
                <w:rFonts w:ascii="Cambria Math" w:hAnsi="Cambria Math"/>
                <w:sz w:val="24"/>
                <w:szCs w:val="24"/>
              </w:rPr>
            </m:ctrlPr>
          </m:sSubSupPr>
          <m:e>
            <m:r>
              <w:rPr>
                <w:rFonts w:ascii="Cambria Math" w:hAnsi="Cambria Math"/>
                <w:sz w:val="24"/>
                <w:szCs w:val="24"/>
              </w:rPr>
              <m:t>NO</m:t>
            </m:r>
          </m:e>
          <m:sub>
            <m:r>
              <w:rPr>
                <w:rFonts w:ascii="Cambria Math" w:hAnsi="Cambria Math"/>
                <w:sz w:val="24"/>
                <w:szCs w:val="24"/>
              </w:rPr>
              <m:t>3</m:t>
            </m:r>
          </m:sub>
          <m:sup>
            <m:r>
              <w:rPr>
                <w:rFonts w:ascii="Cambria Math" w:hAnsi="Cambria Math"/>
                <w:sz w:val="24"/>
                <w:szCs w:val="24"/>
              </w:rPr>
              <m:t>-</m:t>
            </m:r>
          </m:sup>
        </m:sSubSup>
      </m:oMath>
      <w:r w:rsidRPr="001B4228">
        <w:rPr>
          <w:sz w:val="24"/>
          <w:szCs w:val="24"/>
        </w:rPr>
        <w:t>trong lá rau cải ở các công thức thí nghiệm</w:t>
      </w:r>
      <w:bookmarkEnd w:id="13"/>
    </w:p>
    <w:p w14:paraId="040FD284" w14:textId="6658F893" w:rsidR="00247A54" w:rsidRPr="001B4228" w:rsidRDefault="00247A54" w:rsidP="00DB7189">
      <w:pPr>
        <w:widowControl w:val="0"/>
        <w:spacing w:after="0" w:line="240" w:lineRule="auto"/>
        <w:jc w:val="right"/>
        <w:rPr>
          <w:rFonts w:ascii="Times New Roman" w:hAnsi="Times New Roman" w:cs="Times New Roman"/>
          <w:i/>
          <w:sz w:val="24"/>
          <w:szCs w:val="24"/>
        </w:rPr>
      </w:pPr>
      <w:r w:rsidRPr="00580B04">
        <w:rPr>
          <w:rFonts w:ascii="Times New Roman" w:hAnsi="Times New Roman" w:cs="Times New Roman"/>
          <w:i/>
          <w:sz w:val="24"/>
          <w:szCs w:val="24"/>
        </w:rPr>
        <w:t xml:space="preserve">                                                                                           </w:t>
      </w:r>
      <w:r w:rsidR="00DB7189" w:rsidRPr="00580B04">
        <w:rPr>
          <w:rFonts w:ascii="Times New Roman" w:hAnsi="Times New Roman" w:cs="Times New Roman"/>
          <w:i/>
          <w:sz w:val="24"/>
          <w:szCs w:val="24"/>
        </w:rPr>
        <w:t>(Đvt</w:t>
      </w:r>
      <w:r w:rsidRPr="001B4228">
        <w:rPr>
          <w:rFonts w:ascii="Times New Roman" w:hAnsi="Times New Roman" w:cs="Times New Roman"/>
          <w:i/>
          <w:sz w:val="24"/>
          <w:szCs w:val="24"/>
        </w:rPr>
        <w:t>: mg/kg</w:t>
      </w:r>
      <w:r w:rsidR="00DB7189" w:rsidRPr="001B4228">
        <w:rPr>
          <w:rFonts w:ascii="Times New Roman" w:hAnsi="Times New Roman" w:cs="Times New Roman"/>
          <w:i/>
          <w:sz w:val="24"/>
          <w:szCs w:val="24"/>
        </w:rPr>
        <w:t>)</w:t>
      </w:r>
    </w:p>
    <w:tbl>
      <w:tblPr>
        <w:tblW w:w="9450" w:type="dxa"/>
        <w:tblInd w:w="108" w:type="dxa"/>
        <w:tblLook w:val="04A0" w:firstRow="1" w:lastRow="0" w:firstColumn="1" w:lastColumn="0" w:noHBand="0" w:noVBand="1"/>
      </w:tblPr>
      <w:tblGrid>
        <w:gridCol w:w="1530"/>
        <w:gridCol w:w="1620"/>
        <w:gridCol w:w="2520"/>
        <w:gridCol w:w="1530"/>
        <w:gridCol w:w="2250"/>
      </w:tblGrid>
      <w:tr w:rsidR="00247A54" w:rsidRPr="001B4228" w14:paraId="3FC29925" w14:textId="77777777" w:rsidTr="00AA0FAF">
        <w:trPr>
          <w:trHeight w:val="393"/>
        </w:trPr>
        <w:tc>
          <w:tcPr>
            <w:tcW w:w="1530" w:type="dxa"/>
            <w:vMerge w:val="restart"/>
            <w:tcBorders>
              <w:top w:val="single" w:sz="4" w:space="0" w:color="auto"/>
            </w:tcBorders>
            <w:shd w:val="clear" w:color="auto" w:fill="auto"/>
            <w:vAlign w:val="center"/>
          </w:tcPr>
          <w:p w14:paraId="6E0BCC52" w14:textId="11348D8D" w:rsidR="00247A54" w:rsidRPr="001B4228" w:rsidRDefault="00247A54"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C</w:t>
            </w:r>
            <w:r w:rsidR="00B91692" w:rsidRPr="001B4228">
              <w:rPr>
                <w:rFonts w:ascii="Times New Roman" w:hAnsi="Times New Roman" w:cs="Times New Roman"/>
                <w:b/>
                <w:sz w:val="24"/>
                <w:szCs w:val="24"/>
              </w:rPr>
              <w:t>ông thức</w:t>
            </w:r>
          </w:p>
        </w:tc>
        <w:tc>
          <w:tcPr>
            <w:tcW w:w="4140" w:type="dxa"/>
            <w:gridSpan w:val="2"/>
            <w:tcBorders>
              <w:top w:val="single" w:sz="4" w:space="0" w:color="auto"/>
              <w:bottom w:val="single" w:sz="4" w:space="0" w:color="auto"/>
            </w:tcBorders>
            <w:shd w:val="clear" w:color="auto" w:fill="auto"/>
            <w:vAlign w:val="center"/>
          </w:tcPr>
          <w:p w14:paraId="55AA52BC" w14:textId="77777777" w:rsidR="00247A54" w:rsidRPr="001B4228" w:rsidRDefault="00247A54"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Sau trồng 20 ngày</w:t>
            </w:r>
          </w:p>
        </w:tc>
        <w:tc>
          <w:tcPr>
            <w:tcW w:w="3780" w:type="dxa"/>
            <w:gridSpan w:val="2"/>
            <w:tcBorders>
              <w:top w:val="single" w:sz="4" w:space="0" w:color="auto"/>
              <w:bottom w:val="single" w:sz="4" w:space="0" w:color="auto"/>
            </w:tcBorders>
            <w:shd w:val="clear" w:color="auto" w:fill="auto"/>
            <w:vAlign w:val="center"/>
          </w:tcPr>
          <w:p w14:paraId="0234D456" w14:textId="77777777" w:rsidR="00247A54" w:rsidRPr="001B4228" w:rsidRDefault="00247A54"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Sau thu hoạch</w:t>
            </w:r>
          </w:p>
        </w:tc>
      </w:tr>
      <w:tr w:rsidR="001B4228" w:rsidRPr="001B4228" w14:paraId="24A5E43E" w14:textId="77777777" w:rsidTr="00DB7189">
        <w:trPr>
          <w:trHeight w:val="827"/>
        </w:trPr>
        <w:tc>
          <w:tcPr>
            <w:tcW w:w="1530" w:type="dxa"/>
            <w:vMerge/>
            <w:tcBorders>
              <w:bottom w:val="single" w:sz="4" w:space="0" w:color="auto"/>
            </w:tcBorders>
            <w:shd w:val="clear" w:color="auto" w:fill="auto"/>
            <w:vAlign w:val="center"/>
          </w:tcPr>
          <w:p w14:paraId="2779F93C" w14:textId="77777777" w:rsidR="00247A54" w:rsidRPr="001B4228" w:rsidRDefault="00247A54" w:rsidP="00DB7189">
            <w:pPr>
              <w:widowControl w:val="0"/>
              <w:spacing w:after="0" w:line="240" w:lineRule="auto"/>
              <w:jc w:val="center"/>
              <w:rPr>
                <w:rFonts w:ascii="Times New Roman" w:hAnsi="Times New Roman" w:cs="Times New Roman"/>
                <w:b/>
                <w:sz w:val="24"/>
                <w:szCs w:val="24"/>
              </w:rPr>
            </w:pPr>
          </w:p>
        </w:tc>
        <w:tc>
          <w:tcPr>
            <w:tcW w:w="1620" w:type="dxa"/>
            <w:tcBorders>
              <w:top w:val="single" w:sz="4" w:space="0" w:color="auto"/>
              <w:bottom w:val="single" w:sz="4" w:space="0" w:color="auto"/>
            </w:tcBorders>
            <w:shd w:val="clear" w:color="auto" w:fill="auto"/>
            <w:vAlign w:val="center"/>
          </w:tcPr>
          <w:p w14:paraId="0D5B46A5" w14:textId="1D03240A" w:rsidR="00247A54" w:rsidRPr="001B4228" w:rsidRDefault="00247A54" w:rsidP="00DB7189">
            <w:pPr>
              <w:widowControl w:val="0"/>
              <w:spacing w:after="0" w:line="240" w:lineRule="auto"/>
              <w:jc w:val="center"/>
              <w:rPr>
                <w:rFonts w:ascii="Times New Roman" w:hAnsi="Times New Roman" w:cs="Times New Roman"/>
                <w:b/>
                <w:sz w:val="24"/>
                <w:szCs w:val="24"/>
                <w:vertAlign w:val="superscript"/>
              </w:rPr>
            </w:pPr>
            <w:r w:rsidRPr="001B4228">
              <w:rPr>
                <w:rFonts w:ascii="Times New Roman" w:hAnsi="Times New Roman" w:cs="Times New Roman"/>
                <w:b/>
                <w:sz w:val="24"/>
                <w:szCs w:val="24"/>
              </w:rPr>
              <w:t>Hàm lượ</w:t>
            </w:r>
            <w:r w:rsidR="00170766" w:rsidRPr="001B4228">
              <w:rPr>
                <w:rFonts w:ascii="Times New Roman" w:hAnsi="Times New Roman" w:cs="Times New Roman"/>
                <w:b/>
                <w:sz w:val="24"/>
                <w:szCs w:val="24"/>
              </w:rPr>
              <w:t xml:space="preserve">ng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NO</m:t>
                  </m:r>
                </m:e>
                <m:sub>
                  <m:r>
                    <m:rPr>
                      <m:sty m:val="bi"/>
                    </m:rPr>
                    <w:rPr>
                      <w:rFonts w:ascii="Cambria Math" w:hAnsi="Cambria Math" w:cs="Times New Roman"/>
                      <w:sz w:val="24"/>
                      <w:szCs w:val="24"/>
                    </w:rPr>
                    <m:t>3</m:t>
                  </m:r>
                </m:sub>
                <m:sup>
                  <m:r>
                    <m:rPr>
                      <m:sty m:val="bi"/>
                    </m:rPr>
                    <w:rPr>
                      <w:rFonts w:ascii="Cambria Math" w:hAnsi="Cambria Math" w:cs="Times New Roman"/>
                      <w:sz w:val="24"/>
                      <w:szCs w:val="24"/>
                    </w:rPr>
                    <m:t>-</m:t>
                  </m:r>
                </m:sup>
              </m:sSubSup>
            </m:oMath>
            <w:r w:rsidRPr="001B4228">
              <w:rPr>
                <w:rFonts w:ascii="Times New Roman" w:hAnsi="Times New Roman" w:cs="Times New Roman"/>
                <w:b/>
                <w:sz w:val="24"/>
                <w:szCs w:val="24"/>
              </w:rPr>
              <w:t>(mg/kg)</w:t>
            </w:r>
          </w:p>
        </w:tc>
        <w:tc>
          <w:tcPr>
            <w:tcW w:w="2520" w:type="dxa"/>
            <w:tcBorders>
              <w:top w:val="single" w:sz="4" w:space="0" w:color="auto"/>
              <w:bottom w:val="single" w:sz="4" w:space="0" w:color="auto"/>
            </w:tcBorders>
            <w:shd w:val="clear" w:color="auto" w:fill="auto"/>
            <w:vAlign w:val="center"/>
          </w:tcPr>
          <w:p w14:paraId="01B1E53D" w14:textId="77777777" w:rsidR="00247A54" w:rsidRPr="001B4228" w:rsidRDefault="00247A54"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Giới hạn cho phép</w:t>
            </w:r>
          </w:p>
          <w:p w14:paraId="20B3F89A" w14:textId="0C22723F" w:rsidR="00247A54" w:rsidRPr="001B4228" w:rsidRDefault="00247A54"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500 mg/kg</w:t>
            </w:r>
            <w:r w:rsidR="00DA6D25" w:rsidRPr="001B4228">
              <w:rPr>
                <w:rFonts w:ascii="Times New Roman" w:hAnsi="Times New Roman" w:cs="Times New Roman"/>
                <w:b/>
                <w:sz w:val="24"/>
                <w:szCs w:val="24"/>
              </w:rPr>
              <w:t xml:space="preserve"> </w:t>
            </w:r>
            <w:r w:rsidR="00DA6D25" w:rsidRPr="001B4228">
              <w:rPr>
                <w:rFonts w:ascii="Times New Roman" w:hAnsi="Times New Roman" w:cs="Times New Roman"/>
                <w:sz w:val="24"/>
                <w:szCs w:val="24"/>
              </w:rPr>
              <w:t xml:space="preserve">(Theo  QĐ </w:t>
            </w:r>
            <w:r w:rsidR="00C04737" w:rsidRPr="001B4228">
              <w:rPr>
                <w:rFonts w:ascii="Times New Roman" w:hAnsi="Times New Roman" w:cs="Times New Roman"/>
                <w:sz w:val="24"/>
                <w:szCs w:val="24"/>
              </w:rPr>
              <w:t>99/2008/QĐ-BNN</w:t>
            </w:r>
            <w:r w:rsidR="00DA6D25" w:rsidRPr="001B4228">
              <w:rPr>
                <w:rFonts w:ascii="Times New Roman" w:hAnsi="Times New Roman" w:cs="Times New Roman"/>
                <w:i/>
                <w:iCs/>
                <w:sz w:val="24"/>
                <w:szCs w:val="24"/>
                <w:shd w:val="clear" w:color="auto" w:fill="FFFFFF"/>
              </w:rPr>
              <w:t>)</w:t>
            </w:r>
          </w:p>
        </w:tc>
        <w:tc>
          <w:tcPr>
            <w:tcW w:w="1530" w:type="dxa"/>
            <w:tcBorders>
              <w:top w:val="single" w:sz="4" w:space="0" w:color="auto"/>
              <w:bottom w:val="single" w:sz="4" w:space="0" w:color="auto"/>
            </w:tcBorders>
            <w:shd w:val="clear" w:color="auto" w:fill="auto"/>
            <w:vAlign w:val="center"/>
          </w:tcPr>
          <w:p w14:paraId="33550291" w14:textId="5E947C4A" w:rsidR="00247A54" w:rsidRPr="001B4228" w:rsidRDefault="00247A54" w:rsidP="00DB7189">
            <w:pPr>
              <w:widowControl w:val="0"/>
              <w:spacing w:after="0" w:line="240" w:lineRule="auto"/>
              <w:jc w:val="center"/>
              <w:rPr>
                <w:rFonts w:ascii="Times New Roman" w:hAnsi="Times New Roman" w:cs="Times New Roman"/>
                <w:b/>
                <w:sz w:val="24"/>
                <w:szCs w:val="24"/>
                <w:vertAlign w:val="superscript"/>
              </w:rPr>
            </w:pPr>
            <w:r w:rsidRPr="001B4228">
              <w:rPr>
                <w:rFonts w:ascii="Times New Roman" w:hAnsi="Times New Roman" w:cs="Times New Roman"/>
                <w:b/>
                <w:sz w:val="24"/>
                <w:szCs w:val="24"/>
              </w:rPr>
              <w:t xml:space="preserve">Hàm lượng </w:t>
            </w:r>
            <w:r w:rsidR="00170766" w:rsidRPr="001B4228">
              <w:rPr>
                <w:rFonts w:ascii="Times New Roman" w:hAnsi="Times New Roman" w:cs="Times New Roman"/>
                <w:b/>
                <w:sz w:val="24"/>
                <w:szCs w:val="24"/>
              </w:rPr>
              <w:t xml:space="preserve">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NO</m:t>
                  </m:r>
                </m:e>
                <m:sub>
                  <m:r>
                    <m:rPr>
                      <m:sty m:val="bi"/>
                    </m:rPr>
                    <w:rPr>
                      <w:rFonts w:ascii="Cambria Math" w:hAnsi="Cambria Math" w:cs="Times New Roman"/>
                      <w:sz w:val="24"/>
                      <w:szCs w:val="24"/>
                    </w:rPr>
                    <m:t>3</m:t>
                  </m:r>
                </m:sub>
                <m:sup>
                  <m:r>
                    <m:rPr>
                      <m:sty m:val="bi"/>
                    </m:rPr>
                    <w:rPr>
                      <w:rFonts w:ascii="Cambria Math" w:hAnsi="Cambria Math" w:cs="Times New Roman"/>
                      <w:sz w:val="24"/>
                      <w:szCs w:val="24"/>
                    </w:rPr>
                    <m:t>-</m:t>
                  </m:r>
                </m:sup>
              </m:sSubSup>
            </m:oMath>
            <w:r w:rsidR="00170766" w:rsidRPr="001B4228">
              <w:rPr>
                <w:rFonts w:ascii="Times New Roman" w:hAnsi="Times New Roman" w:cs="Times New Roman"/>
                <w:b/>
                <w:sz w:val="24"/>
                <w:szCs w:val="24"/>
              </w:rPr>
              <w:t>(</w:t>
            </w:r>
            <w:r w:rsidRPr="001B4228">
              <w:rPr>
                <w:rFonts w:ascii="Times New Roman" w:hAnsi="Times New Roman" w:cs="Times New Roman"/>
                <w:b/>
                <w:sz w:val="24"/>
                <w:szCs w:val="24"/>
              </w:rPr>
              <w:t>mg/kg)</w:t>
            </w:r>
          </w:p>
        </w:tc>
        <w:tc>
          <w:tcPr>
            <w:tcW w:w="2250" w:type="dxa"/>
            <w:tcBorders>
              <w:top w:val="single" w:sz="4" w:space="0" w:color="auto"/>
              <w:bottom w:val="single" w:sz="4" w:space="0" w:color="auto"/>
            </w:tcBorders>
            <w:shd w:val="clear" w:color="auto" w:fill="auto"/>
            <w:vAlign w:val="center"/>
          </w:tcPr>
          <w:p w14:paraId="5F503E41" w14:textId="77777777" w:rsidR="00247A54" w:rsidRPr="001B4228" w:rsidRDefault="00247A54"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Giới hạn cho phép</w:t>
            </w:r>
          </w:p>
          <w:p w14:paraId="24712BB1" w14:textId="322C6288" w:rsidR="00247A54" w:rsidRPr="001B4228" w:rsidRDefault="00247A54" w:rsidP="00DB7189">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500 mg/kg</w:t>
            </w:r>
            <w:r w:rsidR="00910E78" w:rsidRPr="001B4228">
              <w:rPr>
                <w:rFonts w:ascii="Times New Roman" w:hAnsi="Times New Roman" w:cs="Times New Roman"/>
                <w:b/>
                <w:sz w:val="24"/>
                <w:szCs w:val="24"/>
              </w:rPr>
              <w:t xml:space="preserve"> </w:t>
            </w:r>
            <w:r w:rsidR="008973E1" w:rsidRPr="001B4228">
              <w:rPr>
                <w:rFonts w:ascii="Times New Roman" w:hAnsi="Times New Roman" w:cs="Times New Roman"/>
                <w:sz w:val="24"/>
                <w:szCs w:val="24"/>
              </w:rPr>
              <w:t>(Theo  QĐ 99/2008/QĐ-BNN</w:t>
            </w:r>
            <w:r w:rsidR="00910E78" w:rsidRPr="001B4228">
              <w:rPr>
                <w:rFonts w:ascii="Times New Roman" w:hAnsi="Times New Roman" w:cs="Times New Roman"/>
                <w:i/>
                <w:iCs/>
                <w:sz w:val="24"/>
                <w:szCs w:val="24"/>
                <w:shd w:val="clear" w:color="auto" w:fill="FFFFFF"/>
              </w:rPr>
              <w:t>)</w:t>
            </w:r>
          </w:p>
        </w:tc>
      </w:tr>
      <w:tr w:rsidR="001B4228" w:rsidRPr="001B4228" w14:paraId="42F0BB50" w14:textId="77777777" w:rsidTr="00DB7189">
        <w:trPr>
          <w:trHeight w:val="314"/>
        </w:trPr>
        <w:tc>
          <w:tcPr>
            <w:tcW w:w="1530" w:type="dxa"/>
            <w:tcBorders>
              <w:top w:val="single" w:sz="4" w:space="0" w:color="auto"/>
            </w:tcBorders>
            <w:shd w:val="clear" w:color="auto" w:fill="auto"/>
            <w:vAlign w:val="center"/>
          </w:tcPr>
          <w:p w14:paraId="0B31E82E"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w:t>
            </w:r>
          </w:p>
        </w:tc>
        <w:tc>
          <w:tcPr>
            <w:tcW w:w="1620" w:type="dxa"/>
            <w:tcBorders>
              <w:top w:val="single" w:sz="4" w:space="0" w:color="auto"/>
            </w:tcBorders>
            <w:shd w:val="clear" w:color="auto" w:fill="auto"/>
            <w:vAlign w:val="center"/>
          </w:tcPr>
          <w:p w14:paraId="14A4F565"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300</w:t>
            </w:r>
          </w:p>
        </w:tc>
        <w:tc>
          <w:tcPr>
            <w:tcW w:w="2520" w:type="dxa"/>
            <w:tcBorders>
              <w:top w:val="single" w:sz="4" w:space="0" w:color="auto"/>
            </w:tcBorders>
            <w:shd w:val="clear" w:color="auto" w:fill="auto"/>
            <w:vAlign w:val="center"/>
          </w:tcPr>
          <w:p w14:paraId="1766DE83"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Đạt</w:t>
            </w:r>
          </w:p>
        </w:tc>
        <w:tc>
          <w:tcPr>
            <w:tcW w:w="1530" w:type="dxa"/>
            <w:tcBorders>
              <w:top w:val="single" w:sz="4" w:space="0" w:color="auto"/>
            </w:tcBorders>
            <w:shd w:val="clear" w:color="auto" w:fill="auto"/>
            <w:vAlign w:val="center"/>
          </w:tcPr>
          <w:p w14:paraId="6073119E"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400</w:t>
            </w:r>
          </w:p>
        </w:tc>
        <w:tc>
          <w:tcPr>
            <w:tcW w:w="2250" w:type="dxa"/>
            <w:tcBorders>
              <w:top w:val="single" w:sz="4" w:space="0" w:color="auto"/>
            </w:tcBorders>
            <w:shd w:val="clear" w:color="auto" w:fill="auto"/>
            <w:vAlign w:val="center"/>
          </w:tcPr>
          <w:p w14:paraId="3977C5EC"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Đạt</w:t>
            </w:r>
          </w:p>
        </w:tc>
      </w:tr>
      <w:tr w:rsidR="001B4228" w:rsidRPr="001B4228" w14:paraId="059A9D28" w14:textId="77777777" w:rsidTr="00DB7189">
        <w:trPr>
          <w:trHeight w:val="270"/>
        </w:trPr>
        <w:tc>
          <w:tcPr>
            <w:tcW w:w="1530" w:type="dxa"/>
            <w:shd w:val="clear" w:color="auto" w:fill="auto"/>
            <w:vAlign w:val="center"/>
          </w:tcPr>
          <w:p w14:paraId="284EB7F7"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II</w:t>
            </w:r>
          </w:p>
        </w:tc>
        <w:tc>
          <w:tcPr>
            <w:tcW w:w="1620" w:type="dxa"/>
            <w:shd w:val="clear" w:color="auto" w:fill="auto"/>
            <w:vAlign w:val="center"/>
          </w:tcPr>
          <w:p w14:paraId="6EF458A4"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250</w:t>
            </w:r>
          </w:p>
        </w:tc>
        <w:tc>
          <w:tcPr>
            <w:tcW w:w="2520" w:type="dxa"/>
            <w:shd w:val="clear" w:color="auto" w:fill="auto"/>
            <w:vAlign w:val="center"/>
          </w:tcPr>
          <w:p w14:paraId="2EF98A95"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Đạt</w:t>
            </w:r>
          </w:p>
        </w:tc>
        <w:tc>
          <w:tcPr>
            <w:tcW w:w="1530" w:type="dxa"/>
            <w:shd w:val="clear" w:color="auto" w:fill="auto"/>
            <w:vAlign w:val="center"/>
          </w:tcPr>
          <w:p w14:paraId="36464B79"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300</w:t>
            </w:r>
          </w:p>
        </w:tc>
        <w:tc>
          <w:tcPr>
            <w:tcW w:w="2250" w:type="dxa"/>
            <w:shd w:val="clear" w:color="auto" w:fill="auto"/>
            <w:vAlign w:val="center"/>
          </w:tcPr>
          <w:p w14:paraId="41CA3686"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Đạt</w:t>
            </w:r>
          </w:p>
        </w:tc>
      </w:tr>
      <w:tr w:rsidR="001B4228" w:rsidRPr="001B4228" w14:paraId="032E7387" w14:textId="77777777" w:rsidTr="00DB7189">
        <w:trPr>
          <w:trHeight w:val="261"/>
        </w:trPr>
        <w:tc>
          <w:tcPr>
            <w:tcW w:w="1530" w:type="dxa"/>
            <w:shd w:val="clear" w:color="auto" w:fill="auto"/>
            <w:vAlign w:val="center"/>
          </w:tcPr>
          <w:p w14:paraId="178BBF48"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III</w:t>
            </w:r>
          </w:p>
        </w:tc>
        <w:tc>
          <w:tcPr>
            <w:tcW w:w="1620" w:type="dxa"/>
            <w:shd w:val="clear" w:color="auto" w:fill="auto"/>
            <w:vAlign w:val="center"/>
          </w:tcPr>
          <w:p w14:paraId="6735E606"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230</w:t>
            </w:r>
          </w:p>
        </w:tc>
        <w:tc>
          <w:tcPr>
            <w:tcW w:w="2520" w:type="dxa"/>
            <w:shd w:val="clear" w:color="auto" w:fill="auto"/>
            <w:vAlign w:val="center"/>
          </w:tcPr>
          <w:p w14:paraId="19C66F37"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Đạt</w:t>
            </w:r>
          </w:p>
        </w:tc>
        <w:tc>
          <w:tcPr>
            <w:tcW w:w="1530" w:type="dxa"/>
            <w:shd w:val="clear" w:color="auto" w:fill="auto"/>
            <w:vAlign w:val="center"/>
          </w:tcPr>
          <w:p w14:paraId="6CA54E32"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330</w:t>
            </w:r>
          </w:p>
        </w:tc>
        <w:tc>
          <w:tcPr>
            <w:tcW w:w="2250" w:type="dxa"/>
            <w:shd w:val="clear" w:color="auto" w:fill="auto"/>
            <w:vAlign w:val="center"/>
          </w:tcPr>
          <w:p w14:paraId="1CB5BD5E"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Đạt</w:t>
            </w:r>
          </w:p>
        </w:tc>
      </w:tr>
      <w:tr w:rsidR="001B4228" w:rsidRPr="001B4228" w14:paraId="6D61D3DD" w14:textId="77777777" w:rsidTr="00DB7189">
        <w:trPr>
          <w:trHeight w:val="252"/>
        </w:trPr>
        <w:tc>
          <w:tcPr>
            <w:tcW w:w="1530" w:type="dxa"/>
            <w:shd w:val="clear" w:color="auto" w:fill="auto"/>
            <w:vAlign w:val="center"/>
          </w:tcPr>
          <w:p w14:paraId="2812B43F"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IV</w:t>
            </w:r>
          </w:p>
        </w:tc>
        <w:tc>
          <w:tcPr>
            <w:tcW w:w="1620" w:type="dxa"/>
            <w:shd w:val="clear" w:color="auto" w:fill="auto"/>
            <w:vAlign w:val="center"/>
          </w:tcPr>
          <w:p w14:paraId="7099A330"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220</w:t>
            </w:r>
          </w:p>
        </w:tc>
        <w:tc>
          <w:tcPr>
            <w:tcW w:w="2520" w:type="dxa"/>
            <w:shd w:val="clear" w:color="auto" w:fill="auto"/>
            <w:vAlign w:val="center"/>
          </w:tcPr>
          <w:p w14:paraId="51165229"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Đạt</w:t>
            </w:r>
          </w:p>
        </w:tc>
        <w:tc>
          <w:tcPr>
            <w:tcW w:w="1530" w:type="dxa"/>
            <w:shd w:val="clear" w:color="auto" w:fill="auto"/>
            <w:vAlign w:val="center"/>
          </w:tcPr>
          <w:p w14:paraId="605AD41F"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300</w:t>
            </w:r>
          </w:p>
        </w:tc>
        <w:tc>
          <w:tcPr>
            <w:tcW w:w="2250" w:type="dxa"/>
            <w:shd w:val="clear" w:color="auto" w:fill="auto"/>
            <w:vAlign w:val="center"/>
          </w:tcPr>
          <w:p w14:paraId="17889250"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Đạt</w:t>
            </w:r>
          </w:p>
        </w:tc>
      </w:tr>
      <w:tr w:rsidR="001B4228" w:rsidRPr="001B4228" w14:paraId="250613EE" w14:textId="77777777" w:rsidTr="00DB7189">
        <w:trPr>
          <w:trHeight w:val="252"/>
        </w:trPr>
        <w:tc>
          <w:tcPr>
            <w:tcW w:w="1530" w:type="dxa"/>
            <w:tcBorders>
              <w:bottom w:val="single" w:sz="4" w:space="0" w:color="auto"/>
            </w:tcBorders>
            <w:shd w:val="clear" w:color="auto" w:fill="auto"/>
            <w:vAlign w:val="center"/>
          </w:tcPr>
          <w:p w14:paraId="5D09A617"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V</w:t>
            </w:r>
          </w:p>
        </w:tc>
        <w:tc>
          <w:tcPr>
            <w:tcW w:w="1620" w:type="dxa"/>
            <w:tcBorders>
              <w:bottom w:val="single" w:sz="4" w:space="0" w:color="auto"/>
            </w:tcBorders>
            <w:shd w:val="clear" w:color="auto" w:fill="auto"/>
            <w:vAlign w:val="center"/>
          </w:tcPr>
          <w:p w14:paraId="5635B445" w14:textId="3EB8189C" w:rsidR="00247A54" w:rsidRPr="001B4228" w:rsidRDefault="00AD2DCB"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350</w:t>
            </w:r>
          </w:p>
        </w:tc>
        <w:tc>
          <w:tcPr>
            <w:tcW w:w="2520" w:type="dxa"/>
            <w:tcBorders>
              <w:bottom w:val="single" w:sz="4" w:space="0" w:color="auto"/>
            </w:tcBorders>
            <w:shd w:val="clear" w:color="auto" w:fill="auto"/>
            <w:vAlign w:val="center"/>
          </w:tcPr>
          <w:p w14:paraId="655194D4"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Đạt</w:t>
            </w:r>
          </w:p>
        </w:tc>
        <w:tc>
          <w:tcPr>
            <w:tcW w:w="1530" w:type="dxa"/>
            <w:tcBorders>
              <w:bottom w:val="single" w:sz="4" w:space="0" w:color="auto"/>
            </w:tcBorders>
            <w:shd w:val="clear" w:color="auto" w:fill="auto"/>
            <w:vAlign w:val="center"/>
          </w:tcPr>
          <w:p w14:paraId="05C77A16" w14:textId="66E66BBE" w:rsidR="00247A54" w:rsidRPr="001B4228" w:rsidRDefault="00AD2DCB"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400</w:t>
            </w:r>
          </w:p>
        </w:tc>
        <w:tc>
          <w:tcPr>
            <w:tcW w:w="2250" w:type="dxa"/>
            <w:tcBorders>
              <w:bottom w:val="single" w:sz="4" w:space="0" w:color="auto"/>
            </w:tcBorders>
            <w:shd w:val="clear" w:color="auto" w:fill="auto"/>
            <w:vAlign w:val="center"/>
          </w:tcPr>
          <w:p w14:paraId="50A35524" w14:textId="77777777" w:rsidR="00247A54" w:rsidRPr="001B4228" w:rsidRDefault="00247A54" w:rsidP="00DB7189">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Đạt</w:t>
            </w:r>
          </w:p>
        </w:tc>
      </w:tr>
    </w:tbl>
    <w:p w14:paraId="6886ECE1" w14:textId="4D74C621" w:rsidR="00247A54" w:rsidRPr="001B4228" w:rsidRDefault="00247A54" w:rsidP="00DB7189">
      <w:pPr>
        <w:widowControl w:val="0"/>
        <w:spacing w:before="120" w:after="120" w:line="288" w:lineRule="auto"/>
        <w:ind w:firstLine="720"/>
        <w:jc w:val="both"/>
        <w:rPr>
          <w:rFonts w:ascii="Times New Roman" w:hAnsi="Times New Roman" w:cs="Times New Roman"/>
          <w:sz w:val="24"/>
          <w:szCs w:val="24"/>
        </w:rPr>
      </w:pPr>
      <w:proofErr w:type="gramStart"/>
      <w:r w:rsidRPr="001B4228">
        <w:rPr>
          <w:rFonts w:ascii="Times New Roman" w:hAnsi="Times New Roman" w:cs="Times New Roman"/>
          <w:sz w:val="24"/>
          <w:szCs w:val="24"/>
        </w:rPr>
        <w:t xml:space="preserve">Qua bảng </w:t>
      </w:r>
      <w:r w:rsidR="00AA0FAF" w:rsidRPr="001B4228">
        <w:rPr>
          <w:rFonts w:ascii="Times New Roman" w:hAnsi="Times New Roman" w:cs="Times New Roman"/>
          <w:sz w:val="24"/>
          <w:szCs w:val="24"/>
        </w:rPr>
        <w:t>7</w:t>
      </w:r>
      <w:r w:rsidRPr="001B4228">
        <w:rPr>
          <w:rFonts w:ascii="Times New Roman" w:hAnsi="Times New Roman" w:cs="Times New Roman"/>
          <w:sz w:val="24"/>
          <w:szCs w:val="24"/>
        </w:rPr>
        <w:t xml:space="preserve"> ta thấy, hàm lượng </w:t>
      </w:r>
      <m:oMath>
        <m:sSubSup>
          <m:sSubSupPr>
            <m:ctrlPr>
              <w:rPr>
                <w:rFonts w:ascii="Cambria Math" w:hAnsi="Cambria Math" w:cs="Times New Roman"/>
                <w:i/>
                <w:sz w:val="24"/>
                <w:szCs w:val="24"/>
              </w:rPr>
            </m:ctrlPr>
          </m:sSubSupPr>
          <m:e>
            <m: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Pr="001B4228">
        <w:rPr>
          <w:rFonts w:ascii="Times New Roman" w:hAnsi="Times New Roman" w:cs="Times New Roman"/>
          <w:sz w:val="24"/>
          <w:szCs w:val="24"/>
        </w:rPr>
        <w:t>trong lá cải ở các công thức thí nghiệm đều thấp hơn giới hạn cho phép.</w:t>
      </w:r>
      <w:proofErr w:type="gramEnd"/>
      <w:r w:rsidRPr="001B4228">
        <w:rPr>
          <w:rFonts w:ascii="Times New Roman" w:hAnsi="Times New Roman" w:cs="Times New Roman"/>
          <w:sz w:val="24"/>
          <w:szCs w:val="24"/>
        </w:rPr>
        <w:t xml:space="preserve"> Hàm lượng </w:t>
      </w:r>
      <m:oMath>
        <m:sSubSup>
          <m:sSubSupPr>
            <m:ctrlPr>
              <w:rPr>
                <w:rFonts w:ascii="Cambria Math" w:hAnsi="Cambria Math" w:cs="Times New Roman"/>
                <w:i/>
                <w:sz w:val="24"/>
                <w:szCs w:val="24"/>
              </w:rPr>
            </m:ctrlPr>
          </m:sSubSupPr>
          <m:e>
            <m: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Pr="001B4228">
        <w:rPr>
          <w:rFonts w:ascii="Times New Roman" w:hAnsi="Times New Roman" w:cs="Times New Roman"/>
          <w:sz w:val="24"/>
          <w:szCs w:val="24"/>
        </w:rPr>
        <w:t xml:space="preserve">trong lá cải ở 20 ngày sau trồng thấp hơn ở giai đoạn </w:t>
      </w:r>
      <w:proofErr w:type="gramStart"/>
      <w:r w:rsidRPr="001B4228">
        <w:rPr>
          <w:rFonts w:ascii="Times New Roman" w:hAnsi="Times New Roman" w:cs="Times New Roman"/>
          <w:sz w:val="24"/>
          <w:szCs w:val="24"/>
        </w:rPr>
        <w:t>thu</w:t>
      </w:r>
      <w:proofErr w:type="gramEnd"/>
      <w:r w:rsidRPr="001B4228">
        <w:rPr>
          <w:rFonts w:ascii="Times New Roman" w:hAnsi="Times New Roman" w:cs="Times New Roman"/>
          <w:sz w:val="24"/>
          <w:szCs w:val="24"/>
        </w:rPr>
        <w:t xml:space="preserve"> hoạch. Công thức </w:t>
      </w:r>
      <w:r w:rsidR="003E76FE" w:rsidRPr="001B4228">
        <w:rPr>
          <w:rFonts w:ascii="Times New Roman" w:hAnsi="Times New Roman" w:cs="Times New Roman"/>
          <w:sz w:val="24"/>
          <w:szCs w:val="24"/>
        </w:rPr>
        <w:t xml:space="preserve">V </w:t>
      </w:r>
      <w:r w:rsidRPr="001B4228">
        <w:rPr>
          <w:rFonts w:ascii="Times New Roman" w:hAnsi="Times New Roman" w:cs="Times New Roman"/>
          <w:sz w:val="24"/>
          <w:szCs w:val="24"/>
        </w:rPr>
        <w:t xml:space="preserve">có dư lượng </w:t>
      </w:r>
      <m:oMath>
        <m:sSubSup>
          <m:sSubSupPr>
            <m:ctrlPr>
              <w:rPr>
                <w:rFonts w:ascii="Cambria Math" w:hAnsi="Cambria Math" w:cs="Times New Roman"/>
                <w:i/>
                <w:sz w:val="24"/>
                <w:szCs w:val="24"/>
              </w:rPr>
            </m:ctrlPr>
          </m:sSubSupPr>
          <m:e>
            <m: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Pr="001B4228">
        <w:rPr>
          <w:rFonts w:ascii="Times New Roman" w:hAnsi="Times New Roman" w:cs="Times New Roman"/>
          <w:sz w:val="24"/>
          <w:szCs w:val="24"/>
        </w:rPr>
        <w:t xml:space="preserve">trong lá cao nhất là 300 mg/kg ở 20 ngày sau trồng và 400 mg/kg sau </w:t>
      </w:r>
      <w:proofErr w:type="gramStart"/>
      <w:r w:rsidRPr="001B4228">
        <w:rPr>
          <w:rFonts w:ascii="Times New Roman" w:hAnsi="Times New Roman" w:cs="Times New Roman"/>
          <w:sz w:val="24"/>
          <w:szCs w:val="24"/>
        </w:rPr>
        <w:t>thu</w:t>
      </w:r>
      <w:proofErr w:type="gramEnd"/>
      <w:r w:rsidRPr="001B4228">
        <w:rPr>
          <w:rFonts w:ascii="Times New Roman" w:hAnsi="Times New Roman" w:cs="Times New Roman"/>
          <w:sz w:val="24"/>
          <w:szCs w:val="24"/>
        </w:rPr>
        <w:t xml:space="preserve"> hoạch. Ở giai đoạn </w:t>
      </w:r>
      <w:proofErr w:type="gramStart"/>
      <w:r w:rsidRPr="001B4228">
        <w:rPr>
          <w:rFonts w:ascii="Times New Roman" w:hAnsi="Times New Roman" w:cs="Times New Roman"/>
          <w:sz w:val="24"/>
          <w:szCs w:val="24"/>
        </w:rPr>
        <w:t>thu</w:t>
      </w:r>
      <w:proofErr w:type="gramEnd"/>
      <w:r w:rsidRPr="001B4228">
        <w:rPr>
          <w:rFonts w:ascii="Times New Roman" w:hAnsi="Times New Roman" w:cs="Times New Roman"/>
          <w:sz w:val="24"/>
          <w:szCs w:val="24"/>
        </w:rPr>
        <w:t xml:space="preserve"> hoạch hàm lượng </w:t>
      </w:r>
      <m:oMath>
        <m:sSubSup>
          <m:sSubSupPr>
            <m:ctrlPr>
              <w:rPr>
                <w:rFonts w:ascii="Cambria Math" w:hAnsi="Cambria Math" w:cs="Times New Roman"/>
                <w:i/>
                <w:sz w:val="24"/>
                <w:szCs w:val="24"/>
              </w:rPr>
            </m:ctrlPr>
          </m:sSubSupPr>
          <m:e>
            <m: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Pr="001B4228">
        <w:rPr>
          <w:rFonts w:ascii="Times New Roman" w:hAnsi="Times New Roman" w:cs="Times New Roman"/>
          <w:sz w:val="24"/>
          <w:szCs w:val="24"/>
        </w:rPr>
        <w:t>trong lá cải ở công thức II và công thức IV thấp nhất là 300 mg/kg.</w:t>
      </w:r>
    </w:p>
    <w:p w14:paraId="2F03B8C2" w14:textId="5CF508F9" w:rsidR="00D01F05" w:rsidRPr="001B4228" w:rsidRDefault="00D01F05" w:rsidP="00DB7189">
      <w:pPr>
        <w:widowControl w:val="0"/>
        <w:spacing w:before="120" w:after="120" w:line="288" w:lineRule="auto"/>
        <w:jc w:val="both"/>
        <w:rPr>
          <w:rFonts w:ascii="Times New Roman" w:hAnsi="Times New Roman" w:cs="Times New Roman"/>
          <w:b/>
          <w:sz w:val="24"/>
          <w:szCs w:val="24"/>
        </w:rPr>
      </w:pPr>
      <w:r w:rsidRPr="001B4228">
        <w:rPr>
          <w:rFonts w:ascii="Times New Roman" w:hAnsi="Times New Roman" w:cs="Times New Roman"/>
          <w:b/>
          <w:sz w:val="24"/>
          <w:szCs w:val="24"/>
        </w:rPr>
        <w:t xml:space="preserve">3.7. Ảnh hưởng của các dạng đạm đến hiệu quả kinh tế </w:t>
      </w:r>
    </w:p>
    <w:p w14:paraId="49C0FC5A" w14:textId="7E0FBF3A" w:rsidR="00BE5565" w:rsidRPr="001B4228" w:rsidRDefault="00BE5565" w:rsidP="002C696F">
      <w:pPr>
        <w:widowControl w:val="0"/>
        <w:spacing w:after="0" w:line="240" w:lineRule="auto"/>
        <w:ind w:firstLine="567"/>
        <w:jc w:val="center"/>
        <w:rPr>
          <w:rFonts w:ascii="Times New Roman" w:hAnsi="Times New Roman" w:cs="Times New Roman"/>
          <w:sz w:val="24"/>
          <w:szCs w:val="24"/>
        </w:rPr>
      </w:pPr>
      <w:r w:rsidRPr="001B4228">
        <w:rPr>
          <w:rFonts w:ascii="Times New Roman" w:hAnsi="Times New Roman" w:cs="Times New Roman"/>
          <w:sz w:val="24"/>
          <w:szCs w:val="24"/>
        </w:rPr>
        <w:t xml:space="preserve">Sử dụng phân bón không hiệu quả sẽ làm gia tăng chi phí sản xuất, giảm lợi nhuận và gia tăng </w:t>
      </w:r>
      <w:r w:rsidRPr="001B4228">
        <w:rPr>
          <w:rFonts w:ascii="Times New Roman" w:hAnsi="Times New Roman" w:cs="Times New Roman"/>
          <w:sz w:val="24"/>
          <w:szCs w:val="24"/>
        </w:rPr>
        <w:lastRenderedPageBreak/>
        <w:t>nguy cơ ô nhiễm môi trường. Dùng đúng loại phân bón mà vẫn đảm bảo được năng suất cây trồng là điều cần quan tâm trong các nghiên cứu nhằm tăng giá trị nông sản, hiệu quả sản xuất, bảo vệ môi trường hướng đến sản xuất nông nghiệp sạch và bền vững</w:t>
      </w:r>
    </w:p>
    <w:p w14:paraId="0E1B2BB3" w14:textId="02DA2361" w:rsidR="002B0ED4" w:rsidRPr="001B4228" w:rsidRDefault="002B0ED4" w:rsidP="002C696F">
      <w:pPr>
        <w:widowControl w:val="0"/>
        <w:spacing w:after="0" w:line="240" w:lineRule="auto"/>
        <w:jc w:val="center"/>
        <w:rPr>
          <w:rFonts w:ascii="Times New Roman" w:hAnsi="Times New Roman" w:cs="Times New Roman"/>
          <w:b/>
          <w:i/>
          <w:sz w:val="24"/>
          <w:szCs w:val="24"/>
        </w:rPr>
      </w:pPr>
      <w:proofErr w:type="gramStart"/>
      <w:r w:rsidRPr="001B4228">
        <w:rPr>
          <w:rFonts w:ascii="Times New Roman" w:hAnsi="Times New Roman" w:cs="Times New Roman"/>
          <w:b/>
          <w:i/>
          <w:sz w:val="24"/>
          <w:szCs w:val="24"/>
        </w:rPr>
        <w:t>Bả</w:t>
      </w:r>
      <w:r w:rsidR="00AA0FAF" w:rsidRPr="001B4228">
        <w:rPr>
          <w:rFonts w:ascii="Times New Roman" w:hAnsi="Times New Roman" w:cs="Times New Roman"/>
          <w:b/>
          <w:i/>
          <w:sz w:val="24"/>
          <w:szCs w:val="24"/>
        </w:rPr>
        <w:t>ng 8</w:t>
      </w:r>
      <w:r w:rsidRPr="001B4228">
        <w:rPr>
          <w:rFonts w:ascii="Times New Roman" w:hAnsi="Times New Roman" w:cs="Times New Roman"/>
          <w:b/>
          <w:i/>
          <w:sz w:val="24"/>
          <w:szCs w:val="24"/>
        </w:rPr>
        <w:t>.</w:t>
      </w:r>
      <w:proofErr w:type="gramEnd"/>
      <w:r w:rsidRPr="001B4228">
        <w:rPr>
          <w:rFonts w:ascii="Times New Roman" w:hAnsi="Times New Roman" w:cs="Times New Roman"/>
          <w:b/>
          <w:i/>
          <w:sz w:val="24"/>
          <w:szCs w:val="24"/>
        </w:rPr>
        <w:t xml:space="preserve"> </w:t>
      </w:r>
      <w:r w:rsidRPr="001B4228">
        <w:rPr>
          <w:rFonts w:ascii="Times New Roman" w:hAnsi="Times New Roman" w:cs="Times New Roman"/>
          <w:i/>
          <w:sz w:val="24"/>
          <w:szCs w:val="24"/>
        </w:rPr>
        <w:t>Hiệu quả kinh tế ở các công thức thí nghiệm</w:t>
      </w:r>
    </w:p>
    <w:tbl>
      <w:tblPr>
        <w:tblW w:w="4854" w:type="pct"/>
        <w:jc w:val="center"/>
        <w:tblLook w:val="04A0" w:firstRow="1" w:lastRow="0" w:firstColumn="1" w:lastColumn="0" w:noHBand="0" w:noVBand="1"/>
      </w:tblPr>
      <w:tblGrid>
        <w:gridCol w:w="1537"/>
        <w:gridCol w:w="1217"/>
        <w:gridCol w:w="1619"/>
        <w:gridCol w:w="1301"/>
        <w:gridCol w:w="1301"/>
        <w:gridCol w:w="1298"/>
        <w:gridCol w:w="1296"/>
      </w:tblGrid>
      <w:tr w:rsidR="001B4228" w:rsidRPr="001B4228" w14:paraId="79F24EA3" w14:textId="04D6D4BA" w:rsidTr="002C696F">
        <w:trPr>
          <w:trHeight w:val="616"/>
          <w:jc w:val="center"/>
        </w:trPr>
        <w:tc>
          <w:tcPr>
            <w:tcW w:w="803" w:type="pct"/>
            <w:tcBorders>
              <w:top w:val="single" w:sz="4" w:space="0" w:color="auto"/>
              <w:bottom w:val="single" w:sz="4" w:space="0" w:color="auto"/>
            </w:tcBorders>
            <w:shd w:val="clear" w:color="auto" w:fill="auto"/>
            <w:vAlign w:val="center"/>
          </w:tcPr>
          <w:p w14:paraId="00CAF96F" w14:textId="77777777" w:rsidR="00AF3258" w:rsidRPr="001B4228" w:rsidRDefault="00AF3258" w:rsidP="002C696F">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Công thức</w:t>
            </w:r>
          </w:p>
        </w:tc>
        <w:tc>
          <w:tcPr>
            <w:tcW w:w="636" w:type="pct"/>
            <w:tcBorders>
              <w:top w:val="single" w:sz="4" w:space="0" w:color="auto"/>
              <w:bottom w:val="single" w:sz="4" w:space="0" w:color="auto"/>
            </w:tcBorders>
            <w:vAlign w:val="center"/>
          </w:tcPr>
          <w:p w14:paraId="6E79938F" w14:textId="7BDB2693" w:rsidR="00AF3258" w:rsidRPr="001B4228" w:rsidRDefault="00AF3258" w:rsidP="002C696F">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Năng suất kinh tế</w:t>
            </w:r>
          </w:p>
        </w:tc>
        <w:tc>
          <w:tcPr>
            <w:tcW w:w="846" w:type="pct"/>
            <w:tcBorders>
              <w:top w:val="single" w:sz="4" w:space="0" w:color="auto"/>
              <w:bottom w:val="single" w:sz="4" w:space="0" w:color="auto"/>
            </w:tcBorders>
            <w:shd w:val="clear" w:color="auto" w:fill="auto"/>
            <w:vAlign w:val="center"/>
          </w:tcPr>
          <w:p w14:paraId="045B4FA8" w14:textId="726C274D" w:rsidR="00AF3258" w:rsidRPr="001B4228" w:rsidRDefault="00AF3258" w:rsidP="002C696F">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Tổng thu</w:t>
            </w:r>
          </w:p>
          <w:p w14:paraId="05CFC76F" w14:textId="3E0B7FBA" w:rsidR="00AF3258" w:rsidRPr="001B4228" w:rsidRDefault="00AF3258" w:rsidP="002C696F">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(1000 đồng)</w:t>
            </w:r>
          </w:p>
        </w:tc>
        <w:tc>
          <w:tcPr>
            <w:tcW w:w="680" w:type="pct"/>
            <w:tcBorders>
              <w:top w:val="single" w:sz="4" w:space="0" w:color="auto"/>
              <w:bottom w:val="single" w:sz="4" w:space="0" w:color="auto"/>
            </w:tcBorders>
            <w:vAlign w:val="center"/>
          </w:tcPr>
          <w:p w14:paraId="0F2291F8" w14:textId="76A29071" w:rsidR="00AF3258" w:rsidRPr="001B4228" w:rsidRDefault="00AF3258" w:rsidP="002C696F">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Tăng thu so với Đ/C (1000 đồng</w:t>
            </w:r>
          </w:p>
        </w:tc>
        <w:tc>
          <w:tcPr>
            <w:tcW w:w="680" w:type="pct"/>
            <w:tcBorders>
              <w:top w:val="single" w:sz="4" w:space="0" w:color="auto"/>
              <w:bottom w:val="single" w:sz="4" w:space="0" w:color="auto"/>
            </w:tcBorders>
            <w:vAlign w:val="center"/>
          </w:tcPr>
          <w:p w14:paraId="74118147" w14:textId="3A2CB001" w:rsidR="00AF3258" w:rsidRPr="001B4228" w:rsidRDefault="00AF3258" w:rsidP="002C696F">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Tăng chi so với Đ/C</w:t>
            </w:r>
          </w:p>
          <w:p w14:paraId="55C2503F" w14:textId="3F4A672A" w:rsidR="00AF3258" w:rsidRPr="001B4228" w:rsidRDefault="00AF3258" w:rsidP="002C696F">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(1000 đồng)</w:t>
            </w:r>
          </w:p>
        </w:tc>
        <w:tc>
          <w:tcPr>
            <w:tcW w:w="678" w:type="pct"/>
            <w:tcBorders>
              <w:top w:val="single" w:sz="4" w:space="0" w:color="auto"/>
              <w:bottom w:val="single" w:sz="4" w:space="0" w:color="auto"/>
            </w:tcBorders>
            <w:vAlign w:val="center"/>
          </w:tcPr>
          <w:p w14:paraId="37DE89AE" w14:textId="77777777" w:rsidR="00AF3258" w:rsidRPr="001B4228" w:rsidRDefault="00AF3258" w:rsidP="002C696F">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Lãi ròng</w:t>
            </w:r>
          </w:p>
          <w:p w14:paraId="71FF4D36" w14:textId="1CF508C8" w:rsidR="00AF3258" w:rsidRPr="001B4228" w:rsidRDefault="00AF3258" w:rsidP="002C696F">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(1000 đồng</w:t>
            </w:r>
          </w:p>
        </w:tc>
        <w:tc>
          <w:tcPr>
            <w:tcW w:w="677" w:type="pct"/>
            <w:tcBorders>
              <w:top w:val="single" w:sz="4" w:space="0" w:color="auto"/>
              <w:bottom w:val="single" w:sz="4" w:space="0" w:color="auto"/>
            </w:tcBorders>
            <w:vAlign w:val="center"/>
          </w:tcPr>
          <w:p w14:paraId="40AB8942" w14:textId="3C17A41A" w:rsidR="00AF3258" w:rsidRPr="001B4228" w:rsidRDefault="00AF3258" w:rsidP="002C696F">
            <w:pPr>
              <w:widowControl w:val="0"/>
              <w:spacing w:after="0" w:line="240" w:lineRule="auto"/>
              <w:jc w:val="center"/>
              <w:rPr>
                <w:rFonts w:ascii="Times New Roman" w:hAnsi="Times New Roman" w:cs="Times New Roman"/>
                <w:b/>
                <w:sz w:val="24"/>
                <w:szCs w:val="24"/>
              </w:rPr>
            </w:pPr>
            <w:r w:rsidRPr="001B4228">
              <w:rPr>
                <w:rFonts w:ascii="Times New Roman" w:hAnsi="Times New Roman" w:cs="Times New Roman"/>
                <w:b/>
                <w:sz w:val="24"/>
                <w:szCs w:val="24"/>
              </w:rPr>
              <w:t>VCR</w:t>
            </w:r>
          </w:p>
        </w:tc>
      </w:tr>
      <w:tr w:rsidR="001B4228" w:rsidRPr="001B4228" w14:paraId="3381B873" w14:textId="0FBD90D5" w:rsidTr="002C696F">
        <w:trPr>
          <w:trHeight w:val="368"/>
          <w:jc w:val="center"/>
        </w:trPr>
        <w:tc>
          <w:tcPr>
            <w:tcW w:w="803" w:type="pct"/>
            <w:tcBorders>
              <w:top w:val="single" w:sz="4" w:space="0" w:color="auto"/>
            </w:tcBorders>
            <w:shd w:val="clear" w:color="auto" w:fill="auto"/>
            <w:vAlign w:val="center"/>
          </w:tcPr>
          <w:p w14:paraId="5FBFC510" w14:textId="6F54A2C3"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w:t>
            </w:r>
          </w:p>
        </w:tc>
        <w:tc>
          <w:tcPr>
            <w:tcW w:w="636" w:type="pct"/>
            <w:tcBorders>
              <w:top w:val="single" w:sz="4" w:space="0" w:color="auto"/>
            </w:tcBorders>
            <w:vAlign w:val="center"/>
          </w:tcPr>
          <w:p w14:paraId="3C6D1744" w14:textId="0BFFD809"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9,87</w:t>
            </w:r>
          </w:p>
        </w:tc>
        <w:tc>
          <w:tcPr>
            <w:tcW w:w="846" w:type="pct"/>
            <w:tcBorders>
              <w:top w:val="single" w:sz="4" w:space="0" w:color="auto"/>
            </w:tcBorders>
            <w:shd w:val="clear" w:color="auto" w:fill="auto"/>
            <w:vAlign w:val="center"/>
          </w:tcPr>
          <w:p w14:paraId="5AF7EEC5" w14:textId="59497BC0" w:rsidR="00AF3258" w:rsidRPr="001B4228" w:rsidRDefault="00AF3258" w:rsidP="002C696F">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148,050</w:t>
            </w:r>
          </w:p>
        </w:tc>
        <w:tc>
          <w:tcPr>
            <w:tcW w:w="680" w:type="pct"/>
            <w:tcBorders>
              <w:top w:val="single" w:sz="4" w:space="0" w:color="auto"/>
            </w:tcBorders>
            <w:vAlign w:val="center"/>
          </w:tcPr>
          <w:p w14:paraId="748FF459" w14:textId="467F46FA" w:rsidR="00AF3258" w:rsidRPr="001B4228" w:rsidRDefault="00AF3258" w:rsidP="002C696F">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21,150</w:t>
            </w:r>
          </w:p>
        </w:tc>
        <w:tc>
          <w:tcPr>
            <w:tcW w:w="680" w:type="pct"/>
            <w:tcBorders>
              <w:top w:val="single" w:sz="4" w:space="0" w:color="auto"/>
            </w:tcBorders>
            <w:vAlign w:val="center"/>
          </w:tcPr>
          <w:p w14:paraId="3D7690E1" w14:textId="7D2E7EFB"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6,500</w:t>
            </w:r>
          </w:p>
        </w:tc>
        <w:tc>
          <w:tcPr>
            <w:tcW w:w="678" w:type="pct"/>
            <w:tcBorders>
              <w:top w:val="single" w:sz="4" w:space="0" w:color="auto"/>
            </w:tcBorders>
            <w:vAlign w:val="center"/>
          </w:tcPr>
          <w:p w14:paraId="03F95520" w14:textId="62C4199B"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14,650</w:t>
            </w:r>
          </w:p>
        </w:tc>
        <w:tc>
          <w:tcPr>
            <w:tcW w:w="677" w:type="pct"/>
            <w:tcBorders>
              <w:top w:val="single" w:sz="4" w:space="0" w:color="auto"/>
            </w:tcBorders>
            <w:vAlign w:val="center"/>
          </w:tcPr>
          <w:p w14:paraId="7669E569" w14:textId="65A0BEC9"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3,25</w:t>
            </w:r>
          </w:p>
        </w:tc>
      </w:tr>
      <w:tr w:rsidR="001B4228" w:rsidRPr="001B4228" w14:paraId="09480317" w14:textId="5792E986" w:rsidTr="002C696F">
        <w:trPr>
          <w:trHeight w:val="360"/>
          <w:jc w:val="center"/>
        </w:trPr>
        <w:tc>
          <w:tcPr>
            <w:tcW w:w="803" w:type="pct"/>
            <w:shd w:val="clear" w:color="auto" w:fill="auto"/>
            <w:vAlign w:val="center"/>
          </w:tcPr>
          <w:p w14:paraId="128DEA3F" w14:textId="77777777"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II</w:t>
            </w:r>
          </w:p>
        </w:tc>
        <w:tc>
          <w:tcPr>
            <w:tcW w:w="636" w:type="pct"/>
            <w:vAlign w:val="center"/>
          </w:tcPr>
          <w:p w14:paraId="00A74DCE" w14:textId="710F9527"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9,82</w:t>
            </w:r>
          </w:p>
        </w:tc>
        <w:tc>
          <w:tcPr>
            <w:tcW w:w="846" w:type="pct"/>
            <w:shd w:val="clear" w:color="auto" w:fill="auto"/>
            <w:vAlign w:val="center"/>
          </w:tcPr>
          <w:p w14:paraId="69603DE3" w14:textId="1BA1BDC1" w:rsidR="00AF3258" w:rsidRPr="001B4228" w:rsidRDefault="00AF3258" w:rsidP="002C696F">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147,300</w:t>
            </w:r>
          </w:p>
        </w:tc>
        <w:tc>
          <w:tcPr>
            <w:tcW w:w="680" w:type="pct"/>
            <w:vAlign w:val="center"/>
          </w:tcPr>
          <w:p w14:paraId="2C3326DA" w14:textId="441D9DA2" w:rsidR="00AF3258" w:rsidRPr="001B4228" w:rsidRDefault="00AF3258" w:rsidP="002C696F">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20,400</w:t>
            </w:r>
          </w:p>
        </w:tc>
        <w:tc>
          <w:tcPr>
            <w:tcW w:w="680" w:type="pct"/>
            <w:vAlign w:val="center"/>
          </w:tcPr>
          <w:p w14:paraId="1D73CE07" w14:textId="730F19AE"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5,500</w:t>
            </w:r>
          </w:p>
        </w:tc>
        <w:tc>
          <w:tcPr>
            <w:tcW w:w="678" w:type="pct"/>
            <w:vAlign w:val="center"/>
          </w:tcPr>
          <w:p w14:paraId="274BF14D" w14:textId="1817416D"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14,900</w:t>
            </w:r>
          </w:p>
        </w:tc>
        <w:tc>
          <w:tcPr>
            <w:tcW w:w="677" w:type="pct"/>
            <w:vAlign w:val="center"/>
          </w:tcPr>
          <w:p w14:paraId="3A15A79A" w14:textId="0F43637A"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3,71</w:t>
            </w:r>
          </w:p>
        </w:tc>
      </w:tr>
      <w:tr w:rsidR="001B4228" w:rsidRPr="001B4228" w14:paraId="4F28396E" w14:textId="6BCB8454" w:rsidTr="002C696F">
        <w:trPr>
          <w:trHeight w:val="279"/>
          <w:jc w:val="center"/>
        </w:trPr>
        <w:tc>
          <w:tcPr>
            <w:tcW w:w="803" w:type="pct"/>
            <w:shd w:val="clear" w:color="auto" w:fill="auto"/>
            <w:vAlign w:val="center"/>
          </w:tcPr>
          <w:p w14:paraId="2AAB357D" w14:textId="77777777"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III</w:t>
            </w:r>
          </w:p>
        </w:tc>
        <w:tc>
          <w:tcPr>
            <w:tcW w:w="636" w:type="pct"/>
            <w:vAlign w:val="center"/>
          </w:tcPr>
          <w:p w14:paraId="6A93FBD4" w14:textId="7DD9E8BC"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9,18</w:t>
            </w:r>
          </w:p>
        </w:tc>
        <w:tc>
          <w:tcPr>
            <w:tcW w:w="846" w:type="pct"/>
            <w:shd w:val="clear" w:color="auto" w:fill="auto"/>
            <w:vAlign w:val="center"/>
          </w:tcPr>
          <w:p w14:paraId="052FD5BB" w14:textId="677EC71E" w:rsidR="00AF3258" w:rsidRPr="001B4228" w:rsidRDefault="00AF3258" w:rsidP="002C696F">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137,700</w:t>
            </w:r>
          </w:p>
        </w:tc>
        <w:tc>
          <w:tcPr>
            <w:tcW w:w="680" w:type="pct"/>
            <w:vAlign w:val="center"/>
          </w:tcPr>
          <w:p w14:paraId="172707D4" w14:textId="5917EE87" w:rsidR="00AF3258" w:rsidRPr="001B4228" w:rsidRDefault="00AF3258" w:rsidP="002C696F">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10,800</w:t>
            </w:r>
          </w:p>
        </w:tc>
        <w:tc>
          <w:tcPr>
            <w:tcW w:w="680" w:type="pct"/>
            <w:vAlign w:val="center"/>
          </w:tcPr>
          <w:p w14:paraId="4DFEA7EA" w14:textId="11B31A5E"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5,000</w:t>
            </w:r>
          </w:p>
        </w:tc>
        <w:tc>
          <w:tcPr>
            <w:tcW w:w="678" w:type="pct"/>
            <w:vAlign w:val="center"/>
          </w:tcPr>
          <w:p w14:paraId="476A853B" w14:textId="4F35BE93"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5,800</w:t>
            </w:r>
          </w:p>
        </w:tc>
        <w:tc>
          <w:tcPr>
            <w:tcW w:w="677" w:type="pct"/>
            <w:vAlign w:val="center"/>
          </w:tcPr>
          <w:p w14:paraId="79A06BFF" w14:textId="2774D05F"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2,16</w:t>
            </w:r>
          </w:p>
        </w:tc>
      </w:tr>
      <w:tr w:rsidR="001B4228" w:rsidRPr="001B4228" w14:paraId="1F9C3A2B" w14:textId="1A5BFB9E" w:rsidTr="002C696F">
        <w:trPr>
          <w:trHeight w:val="270"/>
          <w:jc w:val="center"/>
        </w:trPr>
        <w:tc>
          <w:tcPr>
            <w:tcW w:w="803" w:type="pct"/>
            <w:shd w:val="clear" w:color="auto" w:fill="auto"/>
            <w:vAlign w:val="center"/>
          </w:tcPr>
          <w:p w14:paraId="5530155D" w14:textId="77777777"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IV</w:t>
            </w:r>
          </w:p>
        </w:tc>
        <w:tc>
          <w:tcPr>
            <w:tcW w:w="636" w:type="pct"/>
            <w:vAlign w:val="center"/>
          </w:tcPr>
          <w:p w14:paraId="53118A2C" w14:textId="2BC25FF8"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9,23</w:t>
            </w:r>
          </w:p>
        </w:tc>
        <w:tc>
          <w:tcPr>
            <w:tcW w:w="846" w:type="pct"/>
            <w:shd w:val="clear" w:color="auto" w:fill="auto"/>
            <w:vAlign w:val="center"/>
          </w:tcPr>
          <w:p w14:paraId="30B079E9" w14:textId="76A936B6" w:rsidR="00AF3258" w:rsidRPr="001B4228" w:rsidRDefault="00AF3258" w:rsidP="002C696F">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138,450</w:t>
            </w:r>
          </w:p>
        </w:tc>
        <w:tc>
          <w:tcPr>
            <w:tcW w:w="680" w:type="pct"/>
            <w:vAlign w:val="center"/>
          </w:tcPr>
          <w:p w14:paraId="7D41B369" w14:textId="54F1CE4C" w:rsidR="00AF3258" w:rsidRPr="001B4228" w:rsidRDefault="00AF3258" w:rsidP="002C696F">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11,550</w:t>
            </w:r>
          </w:p>
        </w:tc>
        <w:tc>
          <w:tcPr>
            <w:tcW w:w="680" w:type="pct"/>
            <w:vAlign w:val="center"/>
          </w:tcPr>
          <w:p w14:paraId="7039EFBE" w14:textId="750A9306"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5,000</w:t>
            </w:r>
          </w:p>
        </w:tc>
        <w:tc>
          <w:tcPr>
            <w:tcW w:w="678" w:type="pct"/>
            <w:vAlign w:val="center"/>
          </w:tcPr>
          <w:p w14:paraId="1EF4C7DE" w14:textId="5BDCEE49"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6,550</w:t>
            </w:r>
          </w:p>
        </w:tc>
        <w:tc>
          <w:tcPr>
            <w:tcW w:w="677" w:type="pct"/>
            <w:vAlign w:val="center"/>
          </w:tcPr>
          <w:p w14:paraId="55D0981E" w14:textId="5C861587"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2,31</w:t>
            </w:r>
          </w:p>
        </w:tc>
      </w:tr>
      <w:tr w:rsidR="001B4228" w:rsidRPr="001B4228" w14:paraId="0B0234B7" w14:textId="3E6887D2" w:rsidTr="002C696F">
        <w:trPr>
          <w:trHeight w:val="261"/>
          <w:jc w:val="center"/>
        </w:trPr>
        <w:tc>
          <w:tcPr>
            <w:tcW w:w="803" w:type="pct"/>
            <w:tcBorders>
              <w:bottom w:val="single" w:sz="4" w:space="0" w:color="auto"/>
            </w:tcBorders>
            <w:shd w:val="clear" w:color="auto" w:fill="auto"/>
            <w:vAlign w:val="center"/>
          </w:tcPr>
          <w:p w14:paraId="47703A78" w14:textId="77777777"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V (Đ/C)</w:t>
            </w:r>
          </w:p>
        </w:tc>
        <w:tc>
          <w:tcPr>
            <w:tcW w:w="636" w:type="pct"/>
            <w:tcBorders>
              <w:bottom w:val="single" w:sz="4" w:space="0" w:color="auto"/>
            </w:tcBorders>
            <w:vAlign w:val="center"/>
          </w:tcPr>
          <w:p w14:paraId="76001371" w14:textId="5AE887AE"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8,46</w:t>
            </w:r>
          </w:p>
        </w:tc>
        <w:tc>
          <w:tcPr>
            <w:tcW w:w="846" w:type="pct"/>
            <w:tcBorders>
              <w:bottom w:val="single" w:sz="4" w:space="0" w:color="auto"/>
            </w:tcBorders>
            <w:shd w:val="clear" w:color="auto" w:fill="auto"/>
            <w:vAlign w:val="center"/>
          </w:tcPr>
          <w:p w14:paraId="377FE5EF" w14:textId="5F03E713" w:rsidR="00AF3258" w:rsidRPr="001B4228" w:rsidRDefault="00AF3258" w:rsidP="002C696F">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126,900</w:t>
            </w:r>
          </w:p>
        </w:tc>
        <w:tc>
          <w:tcPr>
            <w:tcW w:w="680" w:type="pct"/>
            <w:tcBorders>
              <w:bottom w:val="single" w:sz="4" w:space="0" w:color="auto"/>
            </w:tcBorders>
            <w:vAlign w:val="center"/>
          </w:tcPr>
          <w:p w14:paraId="40A4E195" w14:textId="1088898B" w:rsidR="00AF3258" w:rsidRPr="001B4228" w:rsidRDefault="00AF3258" w:rsidP="002C696F">
            <w:pPr>
              <w:widowControl w:val="0"/>
              <w:spacing w:after="0" w:line="240" w:lineRule="auto"/>
              <w:jc w:val="center"/>
              <w:rPr>
                <w:rFonts w:ascii="Times New Roman" w:hAnsi="Times New Roman" w:cs="Times New Roman"/>
                <w:sz w:val="24"/>
                <w:szCs w:val="24"/>
                <w:vertAlign w:val="superscript"/>
              </w:rPr>
            </w:pPr>
            <w:r w:rsidRPr="001B4228">
              <w:rPr>
                <w:rFonts w:ascii="Times New Roman" w:hAnsi="Times New Roman" w:cs="Times New Roman"/>
                <w:sz w:val="24"/>
                <w:szCs w:val="24"/>
              </w:rPr>
              <w:t>-</w:t>
            </w:r>
          </w:p>
        </w:tc>
        <w:tc>
          <w:tcPr>
            <w:tcW w:w="680" w:type="pct"/>
            <w:tcBorders>
              <w:bottom w:val="single" w:sz="4" w:space="0" w:color="auto"/>
            </w:tcBorders>
            <w:vAlign w:val="center"/>
          </w:tcPr>
          <w:p w14:paraId="526B7D14" w14:textId="7C63B2F2"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w:t>
            </w:r>
          </w:p>
        </w:tc>
        <w:tc>
          <w:tcPr>
            <w:tcW w:w="678" w:type="pct"/>
            <w:tcBorders>
              <w:bottom w:val="single" w:sz="4" w:space="0" w:color="auto"/>
            </w:tcBorders>
            <w:vAlign w:val="center"/>
          </w:tcPr>
          <w:p w14:paraId="4DE07B14" w14:textId="45AE3B0A"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w:t>
            </w:r>
          </w:p>
        </w:tc>
        <w:tc>
          <w:tcPr>
            <w:tcW w:w="677" w:type="pct"/>
            <w:tcBorders>
              <w:bottom w:val="single" w:sz="4" w:space="0" w:color="auto"/>
            </w:tcBorders>
            <w:vAlign w:val="center"/>
          </w:tcPr>
          <w:p w14:paraId="4B2F63B9" w14:textId="2FA451BD" w:rsidR="00AF3258" w:rsidRPr="001B4228" w:rsidRDefault="00AF3258" w:rsidP="002C696F">
            <w:pPr>
              <w:widowControl w:val="0"/>
              <w:spacing w:after="0" w:line="240" w:lineRule="auto"/>
              <w:jc w:val="center"/>
              <w:rPr>
                <w:rFonts w:ascii="Times New Roman" w:hAnsi="Times New Roman" w:cs="Times New Roman"/>
                <w:sz w:val="24"/>
                <w:szCs w:val="24"/>
              </w:rPr>
            </w:pPr>
            <w:r w:rsidRPr="001B4228">
              <w:rPr>
                <w:rFonts w:ascii="Times New Roman" w:hAnsi="Times New Roman" w:cs="Times New Roman"/>
                <w:sz w:val="24"/>
                <w:szCs w:val="24"/>
              </w:rPr>
              <w:t>-</w:t>
            </w:r>
          </w:p>
        </w:tc>
      </w:tr>
    </w:tbl>
    <w:p w14:paraId="6C7504D0" w14:textId="2A0AB0FF" w:rsidR="000F2C51" w:rsidRPr="001B4228" w:rsidRDefault="000F2C51" w:rsidP="002C696F">
      <w:pPr>
        <w:widowControl w:val="0"/>
        <w:spacing w:before="120" w:after="120" w:line="288" w:lineRule="auto"/>
        <w:ind w:firstLine="567"/>
        <w:jc w:val="both"/>
        <w:rPr>
          <w:rFonts w:ascii="Times New Roman" w:hAnsi="Times New Roman" w:cs="Times New Roman"/>
          <w:sz w:val="24"/>
          <w:szCs w:val="24"/>
        </w:rPr>
      </w:pPr>
      <w:r w:rsidRPr="001B4228">
        <w:rPr>
          <w:rFonts w:ascii="Times New Roman" w:hAnsi="Times New Roman" w:cs="Times New Roman"/>
          <w:sz w:val="24"/>
          <w:szCs w:val="24"/>
        </w:rPr>
        <w:t>Qua bả</w:t>
      </w:r>
      <w:r w:rsidR="00AA0FAF" w:rsidRPr="001B4228">
        <w:rPr>
          <w:rFonts w:ascii="Times New Roman" w:hAnsi="Times New Roman" w:cs="Times New Roman"/>
          <w:sz w:val="24"/>
          <w:szCs w:val="24"/>
        </w:rPr>
        <w:t>ng 8</w:t>
      </w:r>
      <w:r w:rsidRPr="001B4228">
        <w:rPr>
          <w:rFonts w:ascii="Times New Roman" w:hAnsi="Times New Roman" w:cs="Times New Roman"/>
          <w:sz w:val="24"/>
          <w:szCs w:val="24"/>
        </w:rPr>
        <w:t xml:space="preserve"> cho thấy, </w:t>
      </w:r>
      <w:r w:rsidR="009A4E2E" w:rsidRPr="001B4228">
        <w:rPr>
          <w:rFonts w:ascii="Times New Roman" w:hAnsi="Times New Roman" w:cs="Times New Roman"/>
          <w:sz w:val="24"/>
          <w:szCs w:val="24"/>
        </w:rPr>
        <w:t xml:space="preserve">việc sử dụng các dạng phân đạm chậm tan cho tổng thu tăng từ 10,800 – </w:t>
      </w:r>
      <w:proofErr w:type="gramStart"/>
      <w:r w:rsidR="009A4E2E" w:rsidRPr="001B4228">
        <w:rPr>
          <w:rFonts w:ascii="Times New Roman" w:hAnsi="Times New Roman" w:cs="Times New Roman"/>
          <w:sz w:val="24"/>
          <w:szCs w:val="24"/>
        </w:rPr>
        <w:t>21,150  triệu</w:t>
      </w:r>
      <w:proofErr w:type="gramEnd"/>
      <w:r w:rsidR="009A4E2E" w:rsidRPr="001B4228">
        <w:rPr>
          <w:rFonts w:ascii="Times New Roman" w:hAnsi="Times New Roman" w:cs="Times New Roman"/>
          <w:sz w:val="24"/>
          <w:szCs w:val="24"/>
        </w:rPr>
        <w:t xml:space="preserve"> đồng so với đối chứ</w:t>
      </w:r>
      <w:r w:rsidR="007E0B05" w:rsidRPr="001B4228">
        <w:rPr>
          <w:rFonts w:ascii="Times New Roman" w:hAnsi="Times New Roman" w:cs="Times New Roman"/>
          <w:sz w:val="24"/>
          <w:szCs w:val="24"/>
        </w:rPr>
        <w:t>ng, và tăng chi so vơi đối chứng từ 5,000 – 6,200 triệu đồng.</w:t>
      </w:r>
      <w:r w:rsidR="00AF3258" w:rsidRPr="001B4228">
        <w:rPr>
          <w:rFonts w:ascii="Times New Roman" w:hAnsi="Times New Roman" w:cs="Times New Roman"/>
          <w:sz w:val="24"/>
          <w:szCs w:val="24"/>
        </w:rPr>
        <w:t xml:space="preserve"> </w:t>
      </w:r>
      <w:proofErr w:type="gramStart"/>
      <w:r w:rsidR="00AF3258" w:rsidRPr="001B4228">
        <w:rPr>
          <w:rFonts w:ascii="Times New Roman" w:hAnsi="Times New Roman" w:cs="Times New Roman"/>
          <w:sz w:val="24"/>
          <w:szCs w:val="24"/>
        </w:rPr>
        <w:t>Lãi ròng cao nhất ở công thức II, đạt 14,900 triệu đồng/ha.</w:t>
      </w:r>
      <w:proofErr w:type="gramEnd"/>
      <w:r w:rsidR="007E0B05" w:rsidRPr="001B4228">
        <w:rPr>
          <w:rFonts w:ascii="Times New Roman" w:hAnsi="Times New Roman" w:cs="Times New Roman"/>
          <w:sz w:val="24"/>
          <w:szCs w:val="24"/>
        </w:rPr>
        <w:t xml:space="preserve"> </w:t>
      </w:r>
      <w:r w:rsidR="004B0AC7" w:rsidRPr="001B4228">
        <w:rPr>
          <w:rFonts w:ascii="Times New Roman" w:hAnsi="Times New Roman" w:cs="Times New Roman"/>
          <w:sz w:val="24"/>
          <w:szCs w:val="24"/>
        </w:rPr>
        <w:t>C</w:t>
      </w:r>
      <w:r w:rsidR="00BE5148" w:rsidRPr="001B4228">
        <w:rPr>
          <w:rFonts w:ascii="Times New Roman" w:hAnsi="Times New Roman" w:cs="Times New Roman"/>
          <w:sz w:val="24"/>
          <w:szCs w:val="24"/>
        </w:rPr>
        <w:t>hỉ số VCR dao động từ 2</w:t>
      </w:r>
      <w:proofErr w:type="gramStart"/>
      <w:r w:rsidR="00BE5148" w:rsidRPr="001B4228">
        <w:rPr>
          <w:rFonts w:ascii="Times New Roman" w:hAnsi="Times New Roman" w:cs="Times New Roman"/>
          <w:sz w:val="24"/>
          <w:szCs w:val="24"/>
        </w:rPr>
        <w:t>,16</w:t>
      </w:r>
      <w:proofErr w:type="gramEnd"/>
      <w:r w:rsidR="00BE5148" w:rsidRPr="001B4228">
        <w:rPr>
          <w:rFonts w:ascii="Times New Roman" w:hAnsi="Times New Roman" w:cs="Times New Roman"/>
          <w:sz w:val="24"/>
          <w:szCs w:val="24"/>
        </w:rPr>
        <w:t xml:space="preserve"> – 3,</w:t>
      </w:r>
      <w:r w:rsidR="004B0AC7" w:rsidRPr="001B4228">
        <w:rPr>
          <w:rFonts w:ascii="Times New Roman" w:hAnsi="Times New Roman" w:cs="Times New Roman"/>
          <w:sz w:val="24"/>
          <w:szCs w:val="24"/>
        </w:rPr>
        <w:t>41</w:t>
      </w:r>
      <w:r w:rsidR="00B26480" w:rsidRPr="001B4228">
        <w:rPr>
          <w:rFonts w:ascii="Times New Roman" w:hAnsi="Times New Roman" w:cs="Times New Roman"/>
          <w:sz w:val="24"/>
          <w:szCs w:val="24"/>
        </w:rPr>
        <w:t>, đáng chú ý là công thức I và công thức II có chỉ số VCR trên 3 sẽ thu hút người nông dân đầu tư.</w:t>
      </w:r>
    </w:p>
    <w:p w14:paraId="77732B31" w14:textId="77777777" w:rsidR="0072318E" w:rsidRPr="001B4228" w:rsidRDefault="0072318E" w:rsidP="002C696F">
      <w:pPr>
        <w:spacing w:before="120" w:after="120" w:line="288" w:lineRule="auto"/>
        <w:rPr>
          <w:rFonts w:ascii="Times New Roman" w:hAnsi="Times New Roman" w:cs="Times New Roman"/>
          <w:b/>
          <w:sz w:val="24"/>
          <w:szCs w:val="24"/>
        </w:rPr>
      </w:pPr>
      <w:r w:rsidRPr="001B4228">
        <w:rPr>
          <w:rFonts w:ascii="Times New Roman" w:hAnsi="Times New Roman" w:cs="Times New Roman"/>
          <w:b/>
          <w:sz w:val="24"/>
          <w:szCs w:val="24"/>
        </w:rPr>
        <w:t>4. KẾT LUẬN VÀ ĐỀ NGHỊ</w:t>
      </w:r>
    </w:p>
    <w:p w14:paraId="64150488" w14:textId="47407B6A" w:rsidR="00642489" w:rsidRPr="001B4228" w:rsidRDefault="00642489" w:rsidP="002C696F">
      <w:pPr>
        <w:spacing w:before="120" w:after="120" w:line="288" w:lineRule="auto"/>
        <w:rPr>
          <w:rFonts w:ascii="Times New Roman" w:hAnsi="Times New Roman" w:cs="Times New Roman"/>
          <w:b/>
          <w:sz w:val="24"/>
          <w:szCs w:val="24"/>
        </w:rPr>
      </w:pPr>
      <w:r w:rsidRPr="001B4228">
        <w:rPr>
          <w:rFonts w:ascii="Times New Roman" w:hAnsi="Times New Roman" w:cs="Times New Roman"/>
          <w:b/>
          <w:sz w:val="24"/>
          <w:szCs w:val="24"/>
        </w:rPr>
        <w:t>4.1. Kết luậ</w:t>
      </w:r>
      <w:r w:rsidR="00AA0FAF" w:rsidRPr="001B4228">
        <w:rPr>
          <w:rFonts w:ascii="Times New Roman" w:hAnsi="Times New Roman" w:cs="Times New Roman"/>
          <w:b/>
          <w:sz w:val="24"/>
          <w:szCs w:val="24"/>
        </w:rPr>
        <w:t>n</w:t>
      </w:r>
    </w:p>
    <w:p w14:paraId="155BB983" w14:textId="79B01FDB" w:rsidR="00642489" w:rsidRPr="001B4228" w:rsidRDefault="00642489" w:rsidP="002C696F">
      <w:pPr>
        <w:spacing w:before="120" w:after="120" w:line="288" w:lineRule="auto"/>
        <w:ind w:firstLine="567"/>
        <w:jc w:val="both"/>
        <w:rPr>
          <w:rFonts w:ascii="Times New Roman" w:hAnsi="Times New Roman" w:cs="Times New Roman"/>
          <w:sz w:val="24"/>
          <w:szCs w:val="24"/>
        </w:rPr>
      </w:pPr>
      <w:r w:rsidRPr="001B4228">
        <w:rPr>
          <w:rFonts w:ascii="Times New Roman" w:hAnsi="Times New Roman" w:cs="Times New Roman"/>
          <w:sz w:val="24"/>
          <w:szCs w:val="24"/>
        </w:rPr>
        <w:t>Ảnh hưởng của dạng phân đạm chậm tan thể hiện rõ rệt đến đường kính tán</w:t>
      </w:r>
      <w:r w:rsidR="00206CD2" w:rsidRPr="001B4228">
        <w:rPr>
          <w:rFonts w:ascii="Times New Roman" w:hAnsi="Times New Roman" w:cs="Times New Roman"/>
          <w:sz w:val="24"/>
          <w:szCs w:val="24"/>
        </w:rPr>
        <w:t>và tỷ lệ hợp chất khô của</w:t>
      </w:r>
      <w:r w:rsidRPr="001B4228">
        <w:rPr>
          <w:rFonts w:ascii="Times New Roman" w:hAnsi="Times New Roman" w:cs="Times New Roman"/>
          <w:sz w:val="24"/>
          <w:szCs w:val="24"/>
        </w:rPr>
        <w:t xml:space="preserve"> cây rau cải. </w:t>
      </w:r>
      <w:r w:rsidR="00206CD2" w:rsidRPr="001B4228">
        <w:rPr>
          <w:rFonts w:ascii="Times New Roman" w:hAnsi="Times New Roman" w:cs="Times New Roman"/>
          <w:sz w:val="24"/>
          <w:szCs w:val="24"/>
        </w:rPr>
        <w:t>Trong đó, bón phân đạm hạt vàng Sông Gianh (46% N + TE), cây rau cải có đường kính tán (26</w:t>
      </w:r>
      <w:proofErr w:type="gramStart"/>
      <w:r w:rsidR="00206CD2" w:rsidRPr="001B4228">
        <w:rPr>
          <w:rFonts w:ascii="Times New Roman" w:hAnsi="Times New Roman" w:cs="Times New Roman"/>
          <w:sz w:val="24"/>
          <w:szCs w:val="24"/>
        </w:rPr>
        <w:t>,06</w:t>
      </w:r>
      <w:proofErr w:type="gramEnd"/>
      <w:r w:rsidR="00206CD2" w:rsidRPr="001B4228">
        <w:rPr>
          <w:rFonts w:ascii="Times New Roman" w:hAnsi="Times New Roman" w:cs="Times New Roman"/>
          <w:sz w:val="24"/>
          <w:szCs w:val="24"/>
        </w:rPr>
        <w:t xml:space="preserve"> cm) và tỉ lệ hợp chất khô lớn nhấ</w:t>
      </w:r>
      <w:r w:rsidR="0066338A" w:rsidRPr="001B4228">
        <w:rPr>
          <w:rFonts w:ascii="Times New Roman" w:hAnsi="Times New Roman" w:cs="Times New Roman"/>
          <w:sz w:val="24"/>
          <w:szCs w:val="24"/>
        </w:rPr>
        <w:t>t (7,</w:t>
      </w:r>
      <w:r w:rsidR="00206CD2" w:rsidRPr="001B4228">
        <w:rPr>
          <w:rFonts w:ascii="Times New Roman" w:hAnsi="Times New Roman" w:cs="Times New Roman"/>
          <w:sz w:val="24"/>
          <w:szCs w:val="24"/>
        </w:rPr>
        <w:t>80</w:t>
      </w:r>
      <w:r w:rsidR="0066338A" w:rsidRPr="001B4228">
        <w:rPr>
          <w:rFonts w:ascii="Times New Roman" w:hAnsi="Times New Roman" w:cs="Times New Roman"/>
          <w:sz w:val="24"/>
          <w:szCs w:val="24"/>
        </w:rPr>
        <w:t>%</w:t>
      </w:r>
      <w:r w:rsidR="00206CD2" w:rsidRPr="001B4228">
        <w:rPr>
          <w:rFonts w:ascii="Times New Roman" w:hAnsi="Times New Roman" w:cs="Times New Roman"/>
          <w:sz w:val="24"/>
          <w:szCs w:val="24"/>
        </w:rPr>
        <w:t>).</w:t>
      </w:r>
    </w:p>
    <w:p w14:paraId="707A0FBF" w14:textId="6E964C29" w:rsidR="00591A73" w:rsidRPr="001B4228" w:rsidRDefault="00591A73" w:rsidP="002C696F">
      <w:pPr>
        <w:spacing w:before="120" w:after="120" w:line="288" w:lineRule="auto"/>
        <w:ind w:firstLine="567"/>
        <w:jc w:val="both"/>
        <w:rPr>
          <w:rFonts w:ascii="Times New Roman" w:hAnsi="Times New Roman" w:cs="Times New Roman"/>
          <w:sz w:val="24"/>
          <w:szCs w:val="24"/>
        </w:rPr>
      </w:pPr>
      <w:r w:rsidRPr="001B4228">
        <w:rPr>
          <w:rFonts w:ascii="Times New Roman" w:hAnsi="Times New Roman" w:cs="Times New Roman"/>
          <w:sz w:val="24"/>
          <w:szCs w:val="24"/>
        </w:rPr>
        <w:t>Năng suất của cây rau cũng cao nhất ở hai công thức bón phân đạm vàng, cụ thể công thức bón phân Phân đạm hạt vàng đầu trâu 46A+</w:t>
      </w:r>
      <w:r w:rsidR="004D0E90" w:rsidRPr="001B4228">
        <w:rPr>
          <w:rFonts w:ascii="Times New Roman" w:hAnsi="Times New Roman" w:cs="Times New Roman"/>
          <w:sz w:val="24"/>
          <w:szCs w:val="24"/>
        </w:rPr>
        <w:t xml:space="preserve"> </w:t>
      </w:r>
      <w:r w:rsidR="004D0E90" w:rsidRPr="001B4228">
        <w:rPr>
          <w:sz w:val="24"/>
          <w:szCs w:val="24"/>
        </w:rPr>
        <w:t xml:space="preserve">+ </w:t>
      </w:r>
      <w:r w:rsidR="004D0E90" w:rsidRPr="001B4228">
        <w:rPr>
          <w:rFonts w:ascii="Times New Roman" w:hAnsi="Times New Roman" w:cs="Times New Roman"/>
          <w:sz w:val="24"/>
          <w:szCs w:val="24"/>
          <w:lang w:val="vi-VN"/>
        </w:rPr>
        <w:t xml:space="preserve">0,2% </w:t>
      </w:r>
      <w:r w:rsidR="004D0E90" w:rsidRPr="001B4228">
        <w:rPr>
          <w:rFonts w:ascii="Times New Roman" w:hAnsi="Times New Roman" w:cs="Times New Roman"/>
          <w:sz w:val="24"/>
          <w:szCs w:val="24"/>
        </w:rPr>
        <w:t>Agrotain</w:t>
      </w:r>
      <w:r w:rsidRPr="001B4228">
        <w:rPr>
          <w:rFonts w:ascii="Times New Roman" w:hAnsi="Times New Roman" w:cs="Times New Roman"/>
          <w:sz w:val="24"/>
          <w:szCs w:val="24"/>
        </w:rPr>
        <w:t xml:space="preserve"> và phân đạm hạt vàng Sông Gianh (46% N + TE) cho năng suất </w:t>
      </w:r>
      <w:r w:rsidR="008C5388" w:rsidRPr="001B4228">
        <w:rPr>
          <w:rFonts w:ascii="Times New Roman" w:hAnsi="Times New Roman" w:cs="Times New Roman"/>
          <w:sz w:val="24"/>
          <w:szCs w:val="24"/>
        </w:rPr>
        <w:t>kinh tế</w:t>
      </w:r>
      <w:r w:rsidRPr="001B4228">
        <w:rPr>
          <w:rFonts w:ascii="Times New Roman" w:hAnsi="Times New Roman" w:cs="Times New Roman"/>
          <w:sz w:val="24"/>
          <w:szCs w:val="24"/>
        </w:rPr>
        <w:t xml:space="preserve"> cao nhất, lần lượt là </w:t>
      </w:r>
      <w:r w:rsidR="00734AF0" w:rsidRPr="001B4228">
        <w:rPr>
          <w:rFonts w:ascii="Times New Roman" w:hAnsi="Times New Roman" w:cs="Times New Roman"/>
          <w:sz w:val="24"/>
          <w:szCs w:val="24"/>
        </w:rPr>
        <w:t>9,87</w:t>
      </w:r>
      <w:r w:rsidR="00DC616C" w:rsidRPr="001B4228">
        <w:rPr>
          <w:rFonts w:ascii="Times New Roman" w:hAnsi="Times New Roman" w:cs="Times New Roman"/>
          <w:sz w:val="24"/>
          <w:szCs w:val="24"/>
        </w:rPr>
        <w:t xml:space="preserve"> tấn/ha</w:t>
      </w:r>
      <w:r w:rsidR="008C5388" w:rsidRPr="001B4228">
        <w:rPr>
          <w:rFonts w:ascii="Times New Roman" w:hAnsi="Times New Roman" w:cs="Times New Roman"/>
          <w:sz w:val="24"/>
          <w:szCs w:val="24"/>
        </w:rPr>
        <w:t xml:space="preserve"> và </w:t>
      </w:r>
      <w:r w:rsidR="00734AF0" w:rsidRPr="001B4228">
        <w:rPr>
          <w:rFonts w:ascii="Times New Roman" w:hAnsi="Times New Roman" w:cs="Times New Roman"/>
          <w:sz w:val="24"/>
          <w:szCs w:val="24"/>
        </w:rPr>
        <w:t>9,82</w:t>
      </w:r>
      <w:r w:rsidR="006B1F47" w:rsidRPr="001B4228">
        <w:rPr>
          <w:rFonts w:ascii="Times New Roman" w:hAnsi="Times New Roman" w:cs="Times New Roman"/>
          <w:sz w:val="24"/>
          <w:szCs w:val="24"/>
        </w:rPr>
        <w:t xml:space="preserve"> tấn/ha.</w:t>
      </w:r>
    </w:p>
    <w:p w14:paraId="4566C067" w14:textId="1CC4EF3B" w:rsidR="00C24083" w:rsidRPr="001B4228" w:rsidRDefault="000A3AD7" w:rsidP="002C696F">
      <w:pPr>
        <w:spacing w:before="120" w:after="120" w:line="288" w:lineRule="auto"/>
        <w:ind w:firstLine="567"/>
        <w:jc w:val="both"/>
        <w:rPr>
          <w:rFonts w:ascii="Times New Roman" w:hAnsi="Times New Roman" w:cs="Times New Roman"/>
          <w:sz w:val="24"/>
          <w:szCs w:val="24"/>
        </w:rPr>
      </w:pPr>
      <w:proofErr w:type="gramStart"/>
      <w:r w:rsidRPr="001B4228">
        <w:rPr>
          <w:rFonts w:ascii="Times New Roman" w:hAnsi="Times New Roman" w:cs="Times New Roman"/>
          <w:sz w:val="24"/>
          <w:szCs w:val="24"/>
        </w:rPr>
        <w:t xml:space="preserve">Hàm lượng mùn và đạm tổng số có xu hướng cải thiện hơn sau khi </w:t>
      </w:r>
      <w:r w:rsidR="002A64D7" w:rsidRPr="001B4228">
        <w:rPr>
          <w:rFonts w:ascii="Times New Roman" w:hAnsi="Times New Roman" w:cs="Times New Roman"/>
          <w:sz w:val="24"/>
          <w:szCs w:val="24"/>
        </w:rPr>
        <w:t>áp dụng</w:t>
      </w:r>
      <w:r w:rsidR="003A2DE1" w:rsidRPr="001B4228">
        <w:rPr>
          <w:rFonts w:ascii="Times New Roman" w:hAnsi="Times New Roman" w:cs="Times New Roman"/>
          <w:sz w:val="24"/>
          <w:szCs w:val="24"/>
        </w:rPr>
        <w:t xml:space="preserve"> </w:t>
      </w:r>
      <w:r w:rsidR="00E06522" w:rsidRPr="001B4228">
        <w:rPr>
          <w:rFonts w:ascii="Times New Roman" w:hAnsi="Times New Roman" w:cs="Times New Roman"/>
          <w:sz w:val="24"/>
          <w:szCs w:val="24"/>
        </w:rPr>
        <w:t>bón phân đạm</w:t>
      </w:r>
      <w:r w:rsidR="003A2DE1" w:rsidRPr="001B4228">
        <w:rPr>
          <w:rFonts w:ascii="Times New Roman" w:hAnsi="Times New Roman" w:cs="Times New Roman"/>
          <w:sz w:val="24"/>
          <w:szCs w:val="24"/>
        </w:rPr>
        <w:t xml:space="preserve"> chậm tan.</w:t>
      </w:r>
      <w:proofErr w:type="gramEnd"/>
    </w:p>
    <w:p w14:paraId="0D0836CE" w14:textId="4E11DB85" w:rsidR="000A3AD7" w:rsidRPr="001B4228" w:rsidRDefault="00C24083" w:rsidP="002C696F">
      <w:pPr>
        <w:spacing w:before="120" w:after="120" w:line="288" w:lineRule="auto"/>
        <w:ind w:firstLine="567"/>
        <w:jc w:val="both"/>
        <w:rPr>
          <w:rFonts w:ascii="Times New Roman" w:hAnsi="Times New Roman" w:cs="Times New Roman"/>
          <w:sz w:val="24"/>
          <w:szCs w:val="24"/>
        </w:rPr>
      </w:pPr>
      <w:r w:rsidRPr="001B4228">
        <w:rPr>
          <w:rFonts w:ascii="Times New Roman" w:hAnsi="Times New Roman" w:cs="Times New Roman"/>
          <w:sz w:val="24"/>
          <w:szCs w:val="24"/>
        </w:rPr>
        <w:t xml:space="preserve">Hàm lượng </w:t>
      </w:r>
      <m:oMath>
        <m:sSubSup>
          <m:sSubSupPr>
            <m:ctrlPr>
              <w:rPr>
                <w:rFonts w:ascii="Cambria Math" w:hAnsi="Cambria Math" w:cs="Times New Roman"/>
                <w:i/>
                <w:sz w:val="24"/>
                <w:szCs w:val="24"/>
              </w:rPr>
            </m:ctrlPr>
          </m:sSubSupPr>
          <m:e>
            <m: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Pr="001B4228">
        <w:rPr>
          <w:rFonts w:ascii="Times New Roman" w:hAnsi="Times New Roman" w:cs="Times New Roman"/>
          <w:sz w:val="24"/>
          <w:szCs w:val="24"/>
        </w:rPr>
        <w:t>trong lá cải khi sử dụng phân đạm</w:t>
      </w:r>
      <w:r w:rsidR="00B36A27" w:rsidRPr="001B4228">
        <w:rPr>
          <w:rFonts w:ascii="Times New Roman" w:hAnsi="Times New Roman" w:cs="Times New Roman"/>
          <w:sz w:val="24"/>
          <w:szCs w:val="24"/>
        </w:rPr>
        <w:t xml:space="preserve"> chậm tan</w:t>
      </w:r>
      <w:r w:rsidRPr="001B4228">
        <w:rPr>
          <w:rFonts w:ascii="Times New Roman" w:hAnsi="Times New Roman" w:cs="Times New Roman"/>
          <w:sz w:val="24"/>
          <w:szCs w:val="24"/>
        </w:rPr>
        <w:t xml:space="preserve"> có thấp hơn so với sử dụng phân ure thông thường khi </w:t>
      </w:r>
      <w:proofErr w:type="gramStart"/>
      <w:r w:rsidRPr="001B4228">
        <w:rPr>
          <w:rFonts w:ascii="Times New Roman" w:hAnsi="Times New Roman" w:cs="Times New Roman"/>
          <w:sz w:val="24"/>
          <w:szCs w:val="24"/>
        </w:rPr>
        <w:t>thu</w:t>
      </w:r>
      <w:proofErr w:type="gramEnd"/>
      <w:r w:rsidRPr="001B4228">
        <w:rPr>
          <w:rFonts w:ascii="Times New Roman" w:hAnsi="Times New Roman" w:cs="Times New Roman"/>
          <w:sz w:val="24"/>
          <w:szCs w:val="24"/>
        </w:rPr>
        <w:t xml:space="preserve"> hoạch sản phẩm.</w:t>
      </w:r>
      <w:r w:rsidR="002302E6" w:rsidRPr="001B4228">
        <w:rPr>
          <w:rFonts w:ascii="Times New Roman" w:hAnsi="Times New Roman" w:cs="Times New Roman"/>
          <w:sz w:val="24"/>
          <w:szCs w:val="24"/>
        </w:rPr>
        <w:t xml:space="preserve"> Lượng </w:t>
      </w:r>
      <m:oMath>
        <m:sSubSup>
          <m:sSubSupPr>
            <m:ctrlPr>
              <w:rPr>
                <w:rFonts w:ascii="Cambria Math" w:hAnsi="Cambria Math" w:cs="Times New Roman"/>
                <w:i/>
                <w:sz w:val="24"/>
                <w:szCs w:val="24"/>
              </w:rPr>
            </m:ctrlPr>
          </m:sSubSupPr>
          <m:e>
            <m: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002302E6" w:rsidRPr="001B4228">
        <w:rPr>
          <w:rFonts w:ascii="Times New Roman" w:hAnsi="Times New Roman" w:cs="Times New Roman"/>
          <w:sz w:val="24"/>
          <w:szCs w:val="24"/>
        </w:rPr>
        <w:t xml:space="preserve">tồn dư thấp </w:t>
      </w:r>
      <w:proofErr w:type="gramStart"/>
      <w:r w:rsidR="002302E6" w:rsidRPr="001B4228">
        <w:rPr>
          <w:rFonts w:ascii="Times New Roman" w:hAnsi="Times New Roman" w:cs="Times New Roman"/>
          <w:sz w:val="24"/>
          <w:szCs w:val="24"/>
        </w:rPr>
        <w:t>nhất  là</w:t>
      </w:r>
      <w:proofErr w:type="gramEnd"/>
      <w:r w:rsidR="002302E6" w:rsidRPr="001B4228">
        <w:rPr>
          <w:rFonts w:ascii="Times New Roman" w:hAnsi="Times New Roman" w:cs="Times New Roman"/>
          <w:sz w:val="24"/>
          <w:szCs w:val="24"/>
        </w:rPr>
        <w:t xml:space="preserve"> ở công thức</w:t>
      </w:r>
      <w:r w:rsidRPr="001B4228">
        <w:rPr>
          <w:rFonts w:ascii="Times New Roman" w:hAnsi="Times New Roman" w:cs="Times New Roman"/>
          <w:sz w:val="24"/>
          <w:szCs w:val="24"/>
        </w:rPr>
        <w:t xml:space="preserve"> </w:t>
      </w:r>
      <w:r w:rsidR="002302E6" w:rsidRPr="001B4228">
        <w:rPr>
          <w:rFonts w:ascii="Times New Roman" w:hAnsi="Times New Roman" w:cs="Times New Roman"/>
          <w:sz w:val="24"/>
          <w:szCs w:val="24"/>
        </w:rPr>
        <w:t xml:space="preserve">bón phân đạm hạt vàng Sông Gianh (46% N + TE) và phân đạm xanh (46% N + hoạt chất sinh học ), chỉ khoảng 300mg/kg. </w:t>
      </w:r>
    </w:p>
    <w:p w14:paraId="0B2F13FB" w14:textId="4FA21B96" w:rsidR="00A35592" w:rsidRPr="001B4228" w:rsidRDefault="00A35592" w:rsidP="002C696F">
      <w:pPr>
        <w:spacing w:before="120" w:after="120" w:line="288" w:lineRule="auto"/>
        <w:ind w:firstLine="567"/>
        <w:jc w:val="both"/>
        <w:rPr>
          <w:rFonts w:ascii="Times New Roman" w:hAnsi="Times New Roman" w:cs="Times New Roman"/>
          <w:sz w:val="24"/>
          <w:szCs w:val="24"/>
        </w:rPr>
      </w:pPr>
      <w:r w:rsidRPr="001B4228">
        <w:rPr>
          <w:rFonts w:ascii="Times New Roman" w:hAnsi="Times New Roman" w:cs="Times New Roman"/>
          <w:sz w:val="24"/>
          <w:szCs w:val="24"/>
        </w:rPr>
        <w:t xml:space="preserve">Hiệu quả kinh tế </w:t>
      </w:r>
      <w:r w:rsidR="006F6DB2" w:rsidRPr="001B4228">
        <w:rPr>
          <w:rFonts w:ascii="Times New Roman" w:hAnsi="Times New Roman" w:cs="Times New Roman"/>
          <w:sz w:val="24"/>
          <w:szCs w:val="24"/>
        </w:rPr>
        <w:t>cao nhất ở công thức bón phân đạm hạt vàng Sông Gianh (46% N + TE)</w:t>
      </w:r>
      <w:r w:rsidR="005D2016" w:rsidRPr="001B4228">
        <w:rPr>
          <w:rFonts w:ascii="Times New Roman" w:hAnsi="Times New Roman" w:cs="Times New Roman"/>
          <w:sz w:val="24"/>
          <w:szCs w:val="24"/>
        </w:rPr>
        <w:t xml:space="preserve"> với lãi ròng đạt 14,900 triệu đồng/ha và chỉ số VCR đạt 3</w:t>
      </w:r>
      <w:proofErr w:type="gramStart"/>
      <w:r w:rsidR="005D2016" w:rsidRPr="001B4228">
        <w:rPr>
          <w:rFonts w:ascii="Times New Roman" w:hAnsi="Times New Roman" w:cs="Times New Roman"/>
          <w:sz w:val="24"/>
          <w:szCs w:val="24"/>
        </w:rPr>
        <w:t>,71</w:t>
      </w:r>
      <w:proofErr w:type="gramEnd"/>
      <w:r w:rsidR="005D2016" w:rsidRPr="001B4228">
        <w:rPr>
          <w:rFonts w:ascii="Times New Roman" w:hAnsi="Times New Roman" w:cs="Times New Roman"/>
          <w:sz w:val="24"/>
          <w:szCs w:val="24"/>
        </w:rPr>
        <w:t>.</w:t>
      </w:r>
    </w:p>
    <w:p w14:paraId="406F7D77" w14:textId="102D0D22" w:rsidR="00DC0937" w:rsidRPr="001B4228" w:rsidRDefault="00DC0937" w:rsidP="002C696F">
      <w:pPr>
        <w:spacing w:before="120" w:after="120" w:line="288" w:lineRule="auto"/>
        <w:jc w:val="both"/>
        <w:rPr>
          <w:rFonts w:ascii="Times New Roman" w:hAnsi="Times New Roman" w:cs="Times New Roman"/>
          <w:b/>
          <w:sz w:val="24"/>
          <w:szCs w:val="24"/>
        </w:rPr>
      </w:pPr>
      <w:r w:rsidRPr="001B4228">
        <w:rPr>
          <w:rFonts w:ascii="Times New Roman" w:hAnsi="Times New Roman" w:cs="Times New Roman"/>
          <w:b/>
          <w:sz w:val="24"/>
          <w:szCs w:val="24"/>
        </w:rPr>
        <w:t>4.2. Đề nghị</w:t>
      </w:r>
    </w:p>
    <w:p w14:paraId="7F59280D" w14:textId="4C6FD9E0" w:rsidR="001F4DFC" w:rsidRPr="001B4228" w:rsidRDefault="001F4DFC" w:rsidP="002C696F">
      <w:pPr>
        <w:spacing w:before="120" w:after="120" w:line="288" w:lineRule="auto"/>
        <w:ind w:firstLine="567"/>
        <w:jc w:val="both"/>
        <w:rPr>
          <w:rFonts w:ascii="Times New Roman" w:hAnsi="Times New Roman" w:cs="Times New Roman"/>
          <w:sz w:val="24"/>
          <w:szCs w:val="24"/>
        </w:rPr>
      </w:pPr>
      <w:r w:rsidRPr="001B4228">
        <w:rPr>
          <w:rFonts w:ascii="Times New Roman" w:hAnsi="Times New Roman" w:cs="Times New Roman"/>
          <w:sz w:val="24"/>
          <w:szCs w:val="24"/>
        </w:rPr>
        <w:t xml:space="preserve">Qua kết quả nghiên cứu cho thấy, có thể khuyến cáo cho người dân trồng rau sử dụng các dạng phân đạm chậm tan trong sản xuất cây trồng. Cụ thể, có thể sử dụng phân đạm hạt vàng Sông Gianh (46% N + TE) trên đất phù sa cổ tại Thừa Thiên Huế và các </w:t>
      </w:r>
      <w:r w:rsidR="0072208D" w:rsidRPr="001B4228">
        <w:rPr>
          <w:rFonts w:ascii="Times New Roman" w:hAnsi="Times New Roman" w:cs="Times New Roman"/>
          <w:sz w:val="24"/>
          <w:szCs w:val="24"/>
        </w:rPr>
        <w:t>địa phương</w:t>
      </w:r>
      <w:r w:rsidRPr="001B4228">
        <w:rPr>
          <w:rFonts w:ascii="Times New Roman" w:hAnsi="Times New Roman" w:cs="Times New Roman"/>
          <w:sz w:val="24"/>
          <w:szCs w:val="24"/>
        </w:rPr>
        <w:t xml:space="preserve"> có khí hậu tương tự sẽ cho năng suất cao đồng thời cải thiện được tính chất của đất và giảm lượng </w:t>
      </w:r>
      <m:oMath>
        <m:sSubSup>
          <m:sSubSupPr>
            <m:ctrlPr>
              <w:rPr>
                <w:rFonts w:ascii="Cambria Math" w:hAnsi="Cambria Math" w:cs="Times New Roman"/>
                <w:i/>
                <w:sz w:val="24"/>
                <w:szCs w:val="24"/>
              </w:rPr>
            </m:ctrlPr>
          </m:sSubSupPr>
          <m:e>
            <m: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Pr="001B4228">
        <w:rPr>
          <w:rFonts w:ascii="Times New Roman" w:hAnsi="Times New Roman" w:cs="Times New Roman"/>
          <w:sz w:val="24"/>
          <w:szCs w:val="24"/>
        </w:rPr>
        <w:t>trong sản phẩm.</w:t>
      </w:r>
    </w:p>
    <w:p w14:paraId="29F76AE1" w14:textId="77777777" w:rsidR="00104CE8" w:rsidRDefault="00104CE8" w:rsidP="002C696F">
      <w:pPr>
        <w:spacing w:before="120" w:after="120" w:line="288" w:lineRule="auto"/>
        <w:jc w:val="center"/>
        <w:rPr>
          <w:rFonts w:ascii="Times New Roman" w:hAnsi="Times New Roman" w:cs="Times New Roman"/>
          <w:b/>
          <w:sz w:val="24"/>
          <w:szCs w:val="24"/>
        </w:rPr>
      </w:pPr>
    </w:p>
    <w:p w14:paraId="0BA43FB1" w14:textId="77777777" w:rsidR="00580B04" w:rsidRPr="00580B04" w:rsidRDefault="00580B04" w:rsidP="002C696F">
      <w:pPr>
        <w:spacing w:before="120" w:after="120" w:line="288" w:lineRule="auto"/>
        <w:jc w:val="center"/>
        <w:rPr>
          <w:rFonts w:ascii="Times New Roman" w:hAnsi="Times New Roman" w:cs="Times New Roman"/>
          <w:b/>
          <w:sz w:val="24"/>
          <w:szCs w:val="24"/>
        </w:rPr>
      </w:pPr>
    </w:p>
    <w:p w14:paraId="184CFEB9" w14:textId="77777777" w:rsidR="0072318E" w:rsidRPr="001B4228" w:rsidRDefault="0072318E" w:rsidP="002C696F">
      <w:pPr>
        <w:spacing w:before="120" w:after="120" w:line="288" w:lineRule="auto"/>
        <w:jc w:val="center"/>
        <w:rPr>
          <w:rFonts w:ascii="Times New Roman" w:hAnsi="Times New Roman" w:cs="Times New Roman"/>
          <w:b/>
          <w:sz w:val="24"/>
          <w:szCs w:val="24"/>
          <w:lang w:val="vi-VN"/>
        </w:rPr>
      </w:pPr>
      <w:r w:rsidRPr="001B4228">
        <w:rPr>
          <w:rFonts w:ascii="Times New Roman" w:hAnsi="Times New Roman" w:cs="Times New Roman"/>
          <w:b/>
          <w:sz w:val="24"/>
          <w:szCs w:val="24"/>
          <w:lang w:val="vi-VN"/>
        </w:rPr>
        <w:lastRenderedPageBreak/>
        <w:t>TÀI LIỆU THAM KHẢO</w:t>
      </w:r>
    </w:p>
    <w:p w14:paraId="7DF9E211" w14:textId="1F11D384" w:rsidR="00AA0FAF" w:rsidRPr="001B4228" w:rsidRDefault="00AA0FAF" w:rsidP="002C696F">
      <w:pPr>
        <w:pStyle w:val="ListParagraph"/>
        <w:widowControl w:val="0"/>
        <w:numPr>
          <w:ilvl w:val="0"/>
          <w:numId w:val="4"/>
        </w:numPr>
        <w:tabs>
          <w:tab w:val="left" w:pos="270"/>
        </w:tabs>
        <w:spacing w:before="120" w:after="120" w:line="288" w:lineRule="auto"/>
        <w:ind w:left="0" w:firstLine="0"/>
        <w:rPr>
          <w:sz w:val="24"/>
          <w:szCs w:val="24"/>
        </w:rPr>
      </w:pPr>
      <w:r w:rsidRPr="001B4228">
        <w:rPr>
          <w:sz w:val="24"/>
          <w:szCs w:val="24"/>
        </w:rPr>
        <w:t>Nguyễn Đăng Nghĩa, Nguyễn Hữu Anh (2015)</w:t>
      </w:r>
      <w:r w:rsidR="00E11DE4">
        <w:rPr>
          <w:sz w:val="24"/>
          <w:szCs w:val="24"/>
        </w:rPr>
        <w:t>.</w:t>
      </w:r>
      <w:r w:rsidRPr="001B4228">
        <w:rPr>
          <w:sz w:val="24"/>
          <w:szCs w:val="24"/>
        </w:rPr>
        <w:t xml:space="preserve"> Xu hướng nghiên cứu và sử dụng phân bón thế hệ mới. </w:t>
      </w:r>
      <w:r w:rsidRPr="001B4228">
        <w:rPr>
          <w:i/>
          <w:sz w:val="24"/>
          <w:szCs w:val="24"/>
        </w:rPr>
        <w:t>Trung tâm nghiên cứu khoa học và công nghệ thành phố Hồ Chí Minh</w:t>
      </w:r>
      <w:r w:rsidRPr="001B4228">
        <w:rPr>
          <w:sz w:val="24"/>
          <w:szCs w:val="24"/>
        </w:rPr>
        <w:t>.</w:t>
      </w:r>
    </w:p>
    <w:p w14:paraId="76628FBF" w14:textId="2E3EC776" w:rsidR="00AA0FAF" w:rsidRPr="001B4228" w:rsidRDefault="00AA0FAF" w:rsidP="002C696F">
      <w:pPr>
        <w:pStyle w:val="ListParagraph"/>
        <w:numPr>
          <w:ilvl w:val="0"/>
          <w:numId w:val="4"/>
        </w:numPr>
        <w:tabs>
          <w:tab w:val="left" w:pos="270"/>
        </w:tabs>
        <w:spacing w:before="120" w:after="120" w:line="288" w:lineRule="auto"/>
        <w:ind w:left="0" w:firstLine="0"/>
        <w:rPr>
          <w:sz w:val="24"/>
          <w:szCs w:val="24"/>
          <w:lang w:val="vi-VN"/>
        </w:rPr>
      </w:pPr>
      <w:r w:rsidRPr="001B4228">
        <w:rPr>
          <w:sz w:val="24"/>
          <w:szCs w:val="24"/>
        </w:rPr>
        <w:t>Phan Thị Thanh Hằ</w:t>
      </w:r>
      <w:r w:rsidR="00E11DE4">
        <w:rPr>
          <w:sz w:val="24"/>
          <w:szCs w:val="24"/>
        </w:rPr>
        <w:t>ng (2008).</w:t>
      </w:r>
      <w:r w:rsidRPr="001B4228">
        <w:rPr>
          <w:sz w:val="24"/>
          <w:szCs w:val="24"/>
        </w:rPr>
        <w:t xml:space="preserve"> Nghiên cứu hàm lượng nitrat và hàm lượng kim loại nặng trong đất, nước, rau và một số biện pháp nhằm hạn chế sự tích lũy của chúng trong rau tại Thái Nguyên, </w:t>
      </w:r>
      <w:r w:rsidRPr="001B4228">
        <w:rPr>
          <w:i/>
          <w:sz w:val="24"/>
          <w:szCs w:val="24"/>
        </w:rPr>
        <w:t>Luận án tiến sĩ nông nghiệp, Trường đại học Thái Nguyên, 2008.</w:t>
      </w:r>
    </w:p>
    <w:p w14:paraId="3E31900B" w14:textId="1E84F07E" w:rsidR="00AA0FAF" w:rsidRPr="001B4228" w:rsidRDefault="00E11DE4" w:rsidP="002C696F">
      <w:pPr>
        <w:pStyle w:val="ListParagraph"/>
        <w:widowControl w:val="0"/>
        <w:numPr>
          <w:ilvl w:val="0"/>
          <w:numId w:val="4"/>
        </w:numPr>
        <w:tabs>
          <w:tab w:val="left" w:pos="270"/>
        </w:tabs>
        <w:spacing w:before="120" w:after="120" w:line="288" w:lineRule="auto"/>
        <w:ind w:left="0" w:firstLine="0"/>
        <w:rPr>
          <w:sz w:val="24"/>
          <w:szCs w:val="24"/>
        </w:rPr>
      </w:pPr>
      <w:r>
        <w:rPr>
          <w:sz w:val="24"/>
          <w:szCs w:val="24"/>
        </w:rPr>
        <w:t>Yasser El – Nahhal (2018).</w:t>
      </w:r>
      <w:bookmarkStart w:id="14" w:name="_GoBack"/>
      <w:bookmarkEnd w:id="14"/>
      <w:r w:rsidR="00AA0FAF" w:rsidRPr="001B4228">
        <w:rPr>
          <w:sz w:val="24"/>
          <w:szCs w:val="24"/>
        </w:rPr>
        <w:t xml:space="preserve"> Nitrate residues in fruits, vegetables and bread sample and their health consequences, </w:t>
      </w:r>
      <w:r w:rsidR="00AA0FAF" w:rsidRPr="001B4228">
        <w:rPr>
          <w:i/>
          <w:sz w:val="24"/>
          <w:szCs w:val="24"/>
        </w:rPr>
        <w:t>Health 10</w:t>
      </w:r>
      <w:r w:rsidR="00AA0FAF" w:rsidRPr="001B4228">
        <w:rPr>
          <w:sz w:val="24"/>
          <w:szCs w:val="24"/>
        </w:rPr>
        <w:t>, 487 – 501.</w:t>
      </w:r>
    </w:p>
    <w:p w14:paraId="3C120EA8" w14:textId="77777777" w:rsidR="001B07FF" w:rsidRPr="001B4228" w:rsidRDefault="001B07FF" w:rsidP="006C0B2A">
      <w:pPr>
        <w:pStyle w:val="ListParagraph"/>
        <w:spacing w:before="120" w:after="120" w:line="288" w:lineRule="auto"/>
        <w:ind w:firstLine="0"/>
        <w:rPr>
          <w:sz w:val="24"/>
          <w:szCs w:val="24"/>
          <w:lang w:val="vi-VN"/>
        </w:rPr>
      </w:pPr>
    </w:p>
    <w:p w14:paraId="42BAEF49" w14:textId="38A4E826" w:rsidR="0072318E" w:rsidRPr="001B4228" w:rsidRDefault="00BB609C" w:rsidP="007A20CE">
      <w:pPr>
        <w:pStyle w:val="22"/>
        <w:spacing w:after="120"/>
        <w:jc w:val="center"/>
        <w:rPr>
          <w:color w:val="auto"/>
          <w:sz w:val="24"/>
          <w:szCs w:val="24"/>
          <w:lang w:val="en-US"/>
        </w:rPr>
      </w:pPr>
      <w:r w:rsidRPr="001B4228">
        <w:rPr>
          <w:color w:val="auto"/>
          <w:sz w:val="24"/>
          <w:szCs w:val="24"/>
          <w:lang w:val="en-US"/>
        </w:rPr>
        <w:t>EFFECTS OF SLOWLY</w:t>
      </w:r>
      <w:r w:rsidR="000A6AB8" w:rsidRPr="001B4228">
        <w:rPr>
          <w:color w:val="auto"/>
          <w:sz w:val="24"/>
          <w:szCs w:val="24"/>
          <w:lang w:val="en-US"/>
        </w:rPr>
        <w:t xml:space="preserve"> DISSOLEVED </w:t>
      </w:r>
      <w:r w:rsidR="00F83C81" w:rsidRPr="001B4228">
        <w:rPr>
          <w:color w:val="auto"/>
          <w:sz w:val="24"/>
          <w:szCs w:val="24"/>
          <w:lang w:val="en-US"/>
        </w:rPr>
        <w:t>NITROGEN</w:t>
      </w:r>
      <w:r w:rsidR="007A20CE" w:rsidRPr="001B4228">
        <w:rPr>
          <w:color w:val="auto"/>
          <w:sz w:val="24"/>
          <w:szCs w:val="24"/>
          <w:lang w:val="en-US"/>
        </w:rPr>
        <w:t xml:space="preserve"> </w:t>
      </w:r>
      <w:r w:rsidR="000A6AB8" w:rsidRPr="001B4228">
        <w:rPr>
          <w:color w:val="auto"/>
          <w:sz w:val="24"/>
          <w:szCs w:val="24"/>
          <w:lang w:val="en-US"/>
        </w:rPr>
        <w:t xml:space="preserve">TYPES </w:t>
      </w:r>
      <w:r w:rsidR="00F83C81" w:rsidRPr="001B4228">
        <w:rPr>
          <w:color w:val="auto"/>
          <w:sz w:val="24"/>
          <w:szCs w:val="24"/>
          <w:lang w:val="en-US"/>
        </w:rPr>
        <w:t xml:space="preserve">ON </w:t>
      </w:r>
      <w:r w:rsidR="000A6AB8" w:rsidRPr="001B4228">
        <w:rPr>
          <w:color w:val="auto"/>
          <w:sz w:val="24"/>
          <w:szCs w:val="24"/>
          <w:lang w:val="en-US"/>
        </w:rPr>
        <w:t>GROWTH AND</w:t>
      </w:r>
      <w:r w:rsidR="0072318E" w:rsidRPr="001B4228">
        <w:rPr>
          <w:color w:val="auto"/>
          <w:sz w:val="24"/>
          <w:szCs w:val="24"/>
          <w:lang w:val="en-US"/>
        </w:rPr>
        <w:t xml:space="preserve"> YIELD OF </w:t>
      </w:r>
      <w:r w:rsidR="001B10B9" w:rsidRPr="001B4228">
        <w:rPr>
          <w:color w:val="auto"/>
          <w:sz w:val="24"/>
          <w:szCs w:val="24"/>
          <w:lang w:val="en-US"/>
        </w:rPr>
        <w:t>GREEN MUSTARD</w:t>
      </w:r>
      <w:r w:rsidR="0072318E" w:rsidRPr="001B4228">
        <w:rPr>
          <w:color w:val="auto"/>
          <w:sz w:val="24"/>
          <w:szCs w:val="24"/>
          <w:lang w:val="en-US"/>
        </w:rPr>
        <w:t xml:space="preserve"> </w:t>
      </w:r>
      <w:r w:rsidR="00D84D4F" w:rsidRPr="001B4228">
        <w:rPr>
          <w:i/>
          <w:color w:val="auto"/>
          <w:sz w:val="24"/>
          <w:szCs w:val="24"/>
        </w:rPr>
        <w:t xml:space="preserve">(Brassica juncea </w:t>
      </w:r>
      <w:r w:rsidR="00D84D4F" w:rsidRPr="001B4228">
        <w:rPr>
          <w:color w:val="auto"/>
          <w:sz w:val="24"/>
          <w:szCs w:val="24"/>
        </w:rPr>
        <w:t>L</w:t>
      </w:r>
      <w:r w:rsidR="00D84D4F" w:rsidRPr="001B4228">
        <w:rPr>
          <w:i/>
          <w:color w:val="auto"/>
          <w:sz w:val="24"/>
          <w:szCs w:val="24"/>
        </w:rPr>
        <w:t>.)</w:t>
      </w:r>
      <w:r w:rsidR="00D84D4F" w:rsidRPr="001B4228">
        <w:rPr>
          <w:color w:val="auto"/>
          <w:sz w:val="24"/>
          <w:szCs w:val="24"/>
        </w:rPr>
        <w:t xml:space="preserve"> </w:t>
      </w:r>
      <w:r w:rsidR="0072318E" w:rsidRPr="001B4228">
        <w:rPr>
          <w:color w:val="auto"/>
          <w:sz w:val="24"/>
          <w:szCs w:val="24"/>
          <w:lang w:val="en-US"/>
        </w:rPr>
        <w:t>IN THUA THIEN HUE PROVINCE</w:t>
      </w:r>
      <w:r w:rsidR="001B10B9" w:rsidRPr="001B4228">
        <w:rPr>
          <w:color w:val="auto"/>
          <w:sz w:val="24"/>
          <w:szCs w:val="24"/>
          <w:lang w:val="en-US"/>
        </w:rPr>
        <w:t xml:space="preserve"> </w:t>
      </w:r>
    </w:p>
    <w:p w14:paraId="187AA4EE" w14:textId="28E644E7" w:rsidR="0072318E" w:rsidRPr="001B4228" w:rsidRDefault="00FB7E21" w:rsidP="0072318E">
      <w:pPr>
        <w:pStyle w:val="22"/>
        <w:spacing w:after="120"/>
        <w:jc w:val="right"/>
        <w:rPr>
          <w:color w:val="auto"/>
          <w:sz w:val="24"/>
          <w:szCs w:val="24"/>
        </w:rPr>
      </w:pPr>
      <w:r w:rsidRPr="001B4228">
        <w:rPr>
          <w:color w:val="auto"/>
          <w:sz w:val="24"/>
          <w:szCs w:val="24"/>
          <w:lang w:val="en-US"/>
        </w:rPr>
        <w:t>Tran Thi Anh Tuyet</w:t>
      </w:r>
      <w:r w:rsidR="00E94156" w:rsidRPr="00E94156">
        <w:rPr>
          <w:color w:val="auto"/>
          <w:sz w:val="24"/>
          <w:szCs w:val="24"/>
          <w:vertAlign w:val="superscript"/>
          <w:lang w:val="en-US"/>
        </w:rPr>
        <w:t>1</w:t>
      </w:r>
      <w:r w:rsidR="0072318E" w:rsidRPr="001B4228">
        <w:rPr>
          <w:color w:val="auto"/>
          <w:sz w:val="24"/>
          <w:szCs w:val="24"/>
          <w:vertAlign w:val="superscript"/>
        </w:rPr>
        <w:t>*</w:t>
      </w:r>
      <w:r w:rsidR="0072318E" w:rsidRPr="001B4228">
        <w:rPr>
          <w:color w:val="auto"/>
          <w:sz w:val="24"/>
          <w:szCs w:val="24"/>
        </w:rPr>
        <w:t xml:space="preserve">, Tran </w:t>
      </w:r>
      <w:r w:rsidRPr="001B4228">
        <w:rPr>
          <w:color w:val="auto"/>
          <w:sz w:val="24"/>
          <w:szCs w:val="24"/>
          <w:lang w:val="en-US"/>
        </w:rPr>
        <w:t>Thi Huong Sen</w:t>
      </w:r>
      <w:r w:rsidR="00E94156" w:rsidRPr="00E94156">
        <w:rPr>
          <w:color w:val="auto"/>
          <w:sz w:val="24"/>
          <w:szCs w:val="24"/>
          <w:vertAlign w:val="superscript"/>
          <w:lang w:val="en-US"/>
        </w:rPr>
        <w:t>1</w:t>
      </w:r>
    </w:p>
    <w:p w14:paraId="3415F708" w14:textId="77777777" w:rsidR="0072318E" w:rsidRPr="001B4228" w:rsidRDefault="0072318E" w:rsidP="0072318E">
      <w:pPr>
        <w:pStyle w:val="22"/>
        <w:spacing w:after="120"/>
        <w:jc w:val="right"/>
        <w:rPr>
          <w:b w:val="0"/>
          <w:color w:val="auto"/>
          <w:sz w:val="20"/>
          <w:szCs w:val="20"/>
          <w:lang w:val="en-US"/>
        </w:rPr>
      </w:pPr>
      <w:r w:rsidRPr="001B4228">
        <w:rPr>
          <w:b w:val="0"/>
          <w:color w:val="auto"/>
          <w:sz w:val="20"/>
          <w:szCs w:val="20"/>
          <w:vertAlign w:val="superscript"/>
        </w:rPr>
        <w:t xml:space="preserve">1 </w:t>
      </w:r>
      <w:r w:rsidRPr="001B4228">
        <w:rPr>
          <w:b w:val="0"/>
          <w:color w:val="auto"/>
          <w:sz w:val="20"/>
          <w:szCs w:val="20"/>
          <w:lang w:val="en-US"/>
        </w:rPr>
        <w:t>University of Agriculture and Forestry, Hue University</w:t>
      </w:r>
    </w:p>
    <w:p w14:paraId="49B2CD11" w14:textId="706D9CCF" w:rsidR="0072318E" w:rsidRPr="001B4228" w:rsidRDefault="0072318E" w:rsidP="0072318E">
      <w:pPr>
        <w:spacing w:before="120" w:after="120" w:line="288" w:lineRule="auto"/>
        <w:jc w:val="right"/>
        <w:rPr>
          <w:rFonts w:ascii="Times New Roman" w:hAnsi="Times New Roman" w:cs="Times New Roman"/>
          <w:sz w:val="24"/>
          <w:szCs w:val="24"/>
          <w:lang w:val="vi-VN"/>
        </w:rPr>
      </w:pPr>
      <w:r w:rsidRPr="001B4228">
        <w:rPr>
          <w:rFonts w:ascii="Times New Roman" w:hAnsi="Times New Roman" w:cs="Times New Roman"/>
          <w:sz w:val="20"/>
          <w:szCs w:val="20"/>
          <w:vertAlign w:val="superscript"/>
          <w:lang w:val="vi-VN"/>
        </w:rPr>
        <w:t>*</w:t>
      </w:r>
      <w:r w:rsidRPr="001B4228">
        <w:rPr>
          <w:rFonts w:ascii="Times New Roman" w:hAnsi="Times New Roman" w:cs="Times New Roman"/>
          <w:sz w:val="20"/>
          <w:szCs w:val="20"/>
        </w:rPr>
        <w:t>Contact email</w:t>
      </w:r>
      <w:r w:rsidRPr="001B4228">
        <w:rPr>
          <w:rFonts w:ascii="Times New Roman" w:hAnsi="Times New Roman" w:cs="Times New Roman"/>
          <w:sz w:val="20"/>
          <w:szCs w:val="20"/>
          <w:lang w:val="vi-VN"/>
        </w:rPr>
        <w:t xml:space="preserve">: </w:t>
      </w:r>
      <w:hyperlink r:id="rId9" w:history="1">
        <w:r w:rsidR="00852F72" w:rsidRPr="001B4228">
          <w:rPr>
            <w:rStyle w:val="Hyperlink"/>
            <w:rFonts w:ascii="Times New Roman" w:hAnsi="Times New Roman" w:cs="Times New Roman"/>
            <w:color w:val="auto"/>
            <w:sz w:val="20"/>
            <w:szCs w:val="20"/>
          </w:rPr>
          <w:t>tranthianhtuyet</w:t>
        </w:r>
        <w:r w:rsidR="00852F72" w:rsidRPr="001B4228">
          <w:rPr>
            <w:rStyle w:val="Hyperlink"/>
            <w:rFonts w:ascii="Times New Roman" w:hAnsi="Times New Roman" w:cs="Times New Roman"/>
            <w:color w:val="auto"/>
            <w:sz w:val="20"/>
            <w:szCs w:val="20"/>
            <w:lang w:val="vi-VN"/>
          </w:rPr>
          <w:t>@huaf.edu.vn</w:t>
        </w:r>
      </w:hyperlink>
    </w:p>
    <w:p w14:paraId="6B71D2E0" w14:textId="77777777" w:rsidR="0072318E" w:rsidRPr="001B4228" w:rsidRDefault="0072318E" w:rsidP="0072318E">
      <w:pPr>
        <w:spacing w:before="120" w:after="120" w:line="288" w:lineRule="auto"/>
        <w:jc w:val="center"/>
        <w:rPr>
          <w:rFonts w:ascii="Times New Roman" w:hAnsi="Times New Roman" w:cs="Times New Roman"/>
          <w:b/>
          <w:sz w:val="20"/>
          <w:szCs w:val="20"/>
        </w:rPr>
      </w:pPr>
      <w:r w:rsidRPr="001B4228">
        <w:rPr>
          <w:rFonts w:ascii="Times New Roman" w:hAnsi="Times New Roman" w:cs="Times New Roman"/>
          <w:b/>
          <w:sz w:val="20"/>
          <w:szCs w:val="20"/>
        </w:rPr>
        <w:t>ABSTRACT</w:t>
      </w:r>
    </w:p>
    <w:p w14:paraId="442EBD05" w14:textId="4BE6057B" w:rsidR="005549EE" w:rsidRPr="001B4228" w:rsidRDefault="005549EE" w:rsidP="00AA0FAF">
      <w:pPr>
        <w:spacing w:before="120" w:after="120" w:line="288" w:lineRule="auto"/>
        <w:ind w:firstLine="567"/>
        <w:jc w:val="both"/>
        <w:rPr>
          <w:rFonts w:ascii="Times New Roman" w:hAnsi="Times New Roman" w:cs="Times New Roman"/>
          <w:sz w:val="20"/>
          <w:szCs w:val="20"/>
        </w:rPr>
      </w:pPr>
      <w:r w:rsidRPr="001B4228">
        <w:rPr>
          <w:rFonts w:ascii="Times New Roman" w:hAnsi="Times New Roman" w:cs="Times New Roman"/>
          <w:sz w:val="20"/>
          <w:szCs w:val="20"/>
        </w:rPr>
        <w:t xml:space="preserve">The experiment consisted of 5 fertilizer </w:t>
      </w:r>
      <w:r w:rsidR="00940CD6" w:rsidRPr="001B4228">
        <w:rPr>
          <w:rFonts w:ascii="Times New Roman" w:hAnsi="Times New Roman" w:cs="Times New Roman"/>
          <w:sz w:val="20"/>
          <w:szCs w:val="20"/>
        </w:rPr>
        <w:t>treatments</w:t>
      </w:r>
      <w:r w:rsidRPr="001B4228">
        <w:rPr>
          <w:rFonts w:ascii="Times New Roman" w:hAnsi="Times New Roman" w:cs="Times New Roman"/>
          <w:sz w:val="20"/>
          <w:szCs w:val="20"/>
        </w:rPr>
        <w:t xml:space="preserve">, arranged </w:t>
      </w:r>
      <w:r w:rsidR="00387B6F" w:rsidRPr="001B4228">
        <w:rPr>
          <w:rFonts w:ascii="Times New Roman" w:hAnsi="Times New Roman" w:cs="Times New Roman"/>
          <w:sz w:val="20"/>
          <w:szCs w:val="20"/>
        </w:rPr>
        <w:t xml:space="preserve">in </w:t>
      </w:r>
      <w:r w:rsidRPr="001B4228">
        <w:rPr>
          <w:rFonts w:ascii="Times New Roman" w:hAnsi="Times New Roman" w:cs="Times New Roman"/>
          <w:sz w:val="20"/>
          <w:szCs w:val="20"/>
        </w:rPr>
        <w:t>the completely randomized block method (RCBD), with 3 replications,</w:t>
      </w:r>
      <w:r w:rsidR="00583CC9" w:rsidRPr="001B4228">
        <w:rPr>
          <w:rFonts w:ascii="Times New Roman" w:hAnsi="Times New Roman" w:cs="Times New Roman"/>
          <w:sz w:val="20"/>
          <w:szCs w:val="20"/>
        </w:rPr>
        <w:t xml:space="preserve"> was</w:t>
      </w:r>
      <w:r w:rsidRPr="001B4228">
        <w:rPr>
          <w:rFonts w:ascii="Times New Roman" w:hAnsi="Times New Roman" w:cs="Times New Roman"/>
          <w:sz w:val="20"/>
          <w:szCs w:val="20"/>
        </w:rPr>
        <w:t xml:space="preserve"> conducted </w:t>
      </w:r>
      <w:r w:rsidR="003D3D93" w:rsidRPr="001B4228">
        <w:rPr>
          <w:rFonts w:ascii="Times New Roman" w:hAnsi="Times New Roman" w:cs="Times New Roman"/>
          <w:sz w:val="20"/>
          <w:szCs w:val="20"/>
        </w:rPr>
        <w:t>o</w:t>
      </w:r>
      <w:r w:rsidRPr="001B4228">
        <w:rPr>
          <w:rFonts w:ascii="Times New Roman" w:hAnsi="Times New Roman" w:cs="Times New Roman"/>
          <w:sz w:val="20"/>
          <w:szCs w:val="20"/>
        </w:rPr>
        <w:t xml:space="preserve">n ancient alluvial soil in Thua Thien Hue province, with the aim of determining slow-release nitrogen fertilizer suitable for growth and yield of </w:t>
      </w:r>
      <w:r w:rsidR="003E0C96" w:rsidRPr="001B4228">
        <w:rPr>
          <w:rFonts w:ascii="Times New Roman" w:hAnsi="Times New Roman" w:cs="Times New Roman"/>
          <w:sz w:val="20"/>
          <w:szCs w:val="20"/>
        </w:rPr>
        <w:t>green mustard</w:t>
      </w:r>
      <w:r w:rsidRPr="001B4228">
        <w:rPr>
          <w:rFonts w:ascii="Times New Roman" w:hAnsi="Times New Roman" w:cs="Times New Roman"/>
          <w:sz w:val="20"/>
          <w:szCs w:val="20"/>
        </w:rPr>
        <w:t xml:space="preserve">, </w:t>
      </w:r>
      <w:r w:rsidR="002262AB" w:rsidRPr="001B4228">
        <w:rPr>
          <w:rFonts w:ascii="Times New Roman" w:hAnsi="Times New Roman" w:cs="Times New Roman"/>
          <w:sz w:val="20"/>
          <w:szCs w:val="20"/>
        </w:rPr>
        <w:t xml:space="preserve">and at the same time can limit </w:t>
      </w:r>
      <w:r w:rsidRPr="001B4228">
        <w:rPr>
          <w:rFonts w:ascii="Times New Roman" w:hAnsi="Times New Roman" w:cs="Times New Roman"/>
          <w:sz w:val="20"/>
          <w:szCs w:val="20"/>
        </w:rPr>
        <w:t xml:space="preserve">the amount of </w:t>
      </w:r>
      <m:oMath>
        <m:sSubSup>
          <m:sSubSupPr>
            <m:ctrlPr>
              <w:rPr>
                <w:rFonts w:ascii="Cambria Math" w:hAnsi="Cambria Math" w:cs="Times New Roman"/>
                <w:i/>
                <w:sz w:val="24"/>
                <w:szCs w:val="24"/>
              </w:rPr>
            </m:ctrlPr>
          </m:sSubSupPr>
          <m:e>
            <m: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008A7CBF">
        <w:rPr>
          <w:rFonts w:ascii="Times New Roman" w:hAnsi="Times New Roman" w:cs="Times New Roman"/>
          <w:sz w:val="20"/>
          <w:szCs w:val="20"/>
        </w:rPr>
        <w:t xml:space="preserve"> </w:t>
      </w:r>
      <w:r w:rsidRPr="001B4228">
        <w:rPr>
          <w:rFonts w:ascii="Times New Roman" w:hAnsi="Times New Roman" w:cs="Times New Roman"/>
          <w:sz w:val="20"/>
          <w:szCs w:val="20"/>
        </w:rPr>
        <w:t xml:space="preserve">residual on the product. Research results have shown that applying golden nitrogen </w:t>
      </w:r>
      <w:r w:rsidR="00263C7E" w:rsidRPr="001B4228">
        <w:rPr>
          <w:rFonts w:ascii="Times New Roman" w:hAnsi="Times New Roman" w:cs="Times New Roman"/>
          <w:sz w:val="20"/>
          <w:szCs w:val="20"/>
        </w:rPr>
        <w:t xml:space="preserve">Song Gianh </w:t>
      </w:r>
      <w:r w:rsidRPr="001B4228">
        <w:rPr>
          <w:rFonts w:ascii="Times New Roman" w:hAnsi="Times New Roman" w:cs="Times New Roman"/>
          <w:sz w:val="20"/>
          <w:szCs w:val="20"/>
        </w:rPr>
        <w:t xml:space="preserve">fertilizer </w:t>
      </w:r>
      <w:r w:rsidR="00263C7E" w:rsidRPr="001B4228">
        <w:rPr>
          <w:rFonts w:ascii="Times New Roman" w:hAnsi="Times New Roman" w:cs="Times New Roman"/>
          <w:sz w:val="20"/>
          <w:szCs w:val="20"/>
        </w:rPr>
        <w:t>(46% N + TE</w:t>
      </w:r>
      <w:r w:rsidR="00263C7E" w:rsidRPr="001B4228">
        <w:rPr>
          <w:rFonts w:ascii="Times New Roman" w:hAnsi="Times New Roman" w:cs="Times New Roman"/>
          <w:sz w:val="20"/>
          <w:szCs w:val="20"/>
          <w:lang w:val="vi-VN"/>
        </w:rPr>
        <w:t>)</w:t>
      </w:r>
      <w:r w:rsidRPr="001B4228">
        <w:rPr>
          <w:rFonts w:ascii="Times New Roman" w:hAnsi="Times New Roman" w:cs="Times New Roman"/>
          <w:sz w:val="20"/>
          <w:szCs w:val="20"/>
        </w:rPr>
        <w:t xml:space="preserve">for </w:t>
      </w:r>
      <w:r w:rsidR="0087195B" w:rsidRPr="001B4228">
        <w:rPr>
          <w:rFonts w:ascii="Times New Roman" w:hAnsi="Times New Roman" w:cs="Times New Roman"/>
          <w:sz w:val="20"/>
          <w:szCs w:val="20"/>
        </w:rPr>
        <w:t>green mustard</w:t>
      </w:r>
      <w:r w:rsidRPr="001B4228">
        <w:rPr>
          <w:rFonts w:ascii="Times New Roman" w:hAnsi="Times New Roman" w:cs="Times New Roman"/>
          <w:sz w:val="20"/>
          <w:szCs w:val="20"/>
        </w:rPr>
        <w:t xml:space="preserve"> on ancient alluvial soil will give the highest yield</w:t>
      </w:r>
      <w:r w:rsidR="00EE65F9" w:rsidRPr="001B4228">
        <w:rPr>
          <w:rFonts w:ascii="Times New Roman" w:hAnsi="Times New Roman" w:cs="Times New Roman"/>
          <w:sz w:val="20"/>
          <w:szCs w:val="20"/>
        </w:rPr>
        <w:t xml:space="preserve"> (9,82 tấn/ha)</w:t>
      </w:r>
      <w:r w:rsidR="00451E2B" w:rsidRPr="001B4228">
        <w:rPr>
          <w:rFonts w:ascii="Times New Roman" w:hAnsi="Times New Roman" w:cs="Times New Roman"/>
          <w:sz w:val="20"/>
          <w:szCs w:val="20"/>
        </w:rPr>
        <w:t xml:space="preserve"> and net profit (14,900 million VND)</w:t>
      </w:r>
      <w:r w:rsidRPr="001B4228">
        <w:rPr>
          <w:rFonts w:ascii="Times New Roman" w:hAnsi="Times New Roman" w:cs="Times New Roman"/>
          <w:sz w:val="20"/>
          <w:szCs w:val="20"/>
        </w:rPr>
        <w:t>, and the amount of</w:t>
      </w:r>
      <w:r w:rsidR="008D63B0" w:rsidRPr="001B4228">
        <w:rPr>
          <w:rFonts w:ascii="Times New Roman" w:hAnsi="Times New Roman" w:cs="Times New Roman"/>
          <w:sz w:val="20"/>
          <w:szCs w:val="20"/>
        </w:rPr>
        <w:t xml:space="preserve"> </w:t>
      </w:r>
      <w:r w:rsidR="00BE3476" w:rsidRPr="001B4228">
        <w:rPr>
          <w:rFonts w:ascii="Times New Roman" w:hAnsi="Times New Roman" w:cs="Times New Roman"/>
          <w:sz w:val="20"/>
          <w:szCs w:val="20"/>
        </w:rPr>
        <w:t xml:space="preserve"> </w:t>
      </w:r>
      <w:bookmarkStart w:id="15" w:name="OLE_LINK1"/>
      <m:oMath>
        <m:sSubSup>
          <m:sSubSupPr>
            <m:ctrlPr>
              <w:rPr>
                <w:rFonts w:ascii="Cambria Math" w:hAnsi="Cambria Math" w:cs="Times New Roman"/>
                <w:i/>
                <w:sz w:val="24"/>
                <w:szCs w:val="24"/>
              </w:rPr>
            </m:ctrlPr>
          </m:sSubSupPr>
          <m:e>
            <m: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Pr="001B4228">
        <w:rPr>
          <w:rFonts w:ascii="Times New Roman" w:hAnsi="Times New Roman" w:cs="Times New Roman"/>
          <w:sz w:val="20"/>
          <w:szCs w:val="20"/>
        </w:rPr>
        <w:t xml:space="preserve"> </w:t>
      </w:r>
      <w:bookmarkEnd w:id="15"/>
      <w:r w:rsidRPr="001B4228">
        <w:rPr>
          <w:rFonts w:ascii="Times New Roman" w:hAnsi="Times New Roman" w:cs="Times New Roman"/>
          <w:sz w:val="20"/>
          <w:szCs w:val="20"/>
        </w:rPr>
        <w:t xml:space="preserve">residues on </w:t>
      </w:r>
      <w:r w:rsidR="0011173B" w:rsidRPr="001B4228">
        <w:rPr>
          <w:rFonts w:ascii="Times New Roman" w:hAnsi="Times New Roman" w:cs="Times New Roman"/>
          <w:sz w:val="20"/>
          <w:szCs w:val="20"/>
        </w:rPr>
        <w:t>green mustard</w:t>
      </w:r>
      <w:r w:rsidR="00EE65F9" w:rsidRPr="001B4228">
        <w:rPr>
          <w:rFonts w:ascii="Times New Roman" w:hAnsi="Times New Roman" w:cs="Times New Roman"/>
          <w:sz w:val="20"/>
          <w:szCs w:val="20"/>
        </w:rPr>
        <w:t xml:space="preserve"> were lower (300mg/kg).</w:t>
      </w:r>
    </w:p>
    <w:p w14:paraId="4FA2F5D4" w14:textId="3965EAE6" w:rsidR="0072318E" w:rsidRPr="001B4228" w:rsidRDefault="0072318E" w:rsidP="0011173B">
      <w:pPr>
        <w:spacing w:before="120" w:after="120" w:line="288" w:lineRule="auto"/>
        <w:ind w:firstLine="567"/>
        <w:jc w:val="both"/>
        <w:rPr>
          <w:i/>
          <w:sz w:val="20"/>
          <w:szCs w:val="20"/>
          <w:lang w:val="vi-VN"/>
        </w:rPr>
      </w:pPr>
      <w:r w:rsidRPr="001B4228">
        <w:rPr>
          <w:rFonts w:ascii="Times New Roman" w:hAnsi="Times New Roman" w:cs="Times New Roman"/>
          <w:b/>
          <w:i/>
          <w:sz w:val="20"/>
          <w:szCs w:val="20"/>
        </w:rPr>
        <w:t>Keywords:</w:t>
      </w:r>
      <w:r w:rsidR="00E74EEE" w:rsidRPr="001B4228">
        <w:rPr>
          <w:rFonts w:ascii="Times New Roman" w:hAnsi="Times New Roman" w:cs="Times New Roman"/>
          <w:i/>
          <w:sz w:val="20"/>
          <w:szCs w:val="20"/>
        </w:rPr>
        <w:t xml:space="preserve"> Ancient alluvial soil</w:t>
      </w:r>
      <w:proofErr w:type="gramStart"/>
      <w:r w:rsidR="00E74EEE" w:rsidRPr="001B4228">
        <w:rPr>
          <w:rFonts w:ascii="Times New Roman" w:hAnsi="Times New Roman" w:cs="Times New Roman"/>
          <w:i/>
          <w:sz w:val="20"/>
          <w:szCs w:val="20"/>
        </w:rPr>
        <w:t xml:space="preserve">,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00E74EEE" w:rsidRPr="001B4228">
        <w:rPr>
          <w:rFonts w:ascii="Times New Roman" w:hAnsi="Times New Roman" w:cs="Times New Roman"/>
          <w:i/>
          <w:sz w:val="20"/>
          <w:szCs w:val="20"/>
        </w:rPr>
        <w:t xml:space="preserve">, slow-release nitrogen fertilizer, </w:t>
      </w:r>
      <w:r w:rsidR="0011173B" w:rsidRPr="001B4228">
        <w:rPr>
          <w:rFonts w:ascii="Times New Roman" w:hAnsi="Times New Roman" w:cs="Times New Roman"/>
          <w:i/>
          <w:sz w:val="20"/>
          <w:szCs w:val="20"/>
        </w:rPr>
        <w:t>green mustard</w:t>
      </w:r>
    </w:p>
    <w:p w14:paraId="5ABD3E4D" w14:textId="77777777" w:rsidR="0072318E" w:rsidRPr="001B4228" w:rsidRDefault="0072318E"/>
    <w:sectPr w:rsidR="0072318E" w:rsidRPr="001B4228" w:rsidSect="00443D52">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4C882" w14:textId="77777777" w:rsidR="004424B8" w:rsidRDefault="004424B8" w:rsidP="00C47DC2">
      <w:pPr>
        <w:spacing w:after="0" w:line="240" w:lineRule="auto"/>
      </w:pPr>
      <w:r>
        <w:separator/>
      </w:r>
    </w:p>
  </w:endnote>
  <w:endnote w:type="continuationSeparator" w:id="0">
    <w:p w14:paraId="249FAC8B" w14:textId="77777777" w:rsidR="004424B8" w:rsidRDefault="004424B8" w:rsidP="00C4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3D4CE" w14:textId="77777777" w:rsidR="004424B8" w:rsidRDefault="004424B8" w:rsidP="00C47DC2">
      <w:pPr>
        <w:spacing w:after="0" w:line="240" w:lineRule="auto"/>
      </w:pPr>
      <w:r>
        <w:separator/>
      </w:r>
    </w:p>
  </w:footnote>
  <w:footnote w:type="continuationSeparator" w:id="0">
    <w:p w14:paraId="0C54E862" w14:textId="77777777" w:rsidR="004424B8" w:rsidRDefault="004424B8" w:rsidP="00C47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6F4"/>
    <w:multiLevelType w:val="multilevel"/>
    <w:tmpl w:val="3E42D0A8"/>
    <w:lvl w:ilvl="0">
      <w:start w:val="1"/>
      <w:numFmt w:val="decimal"/>
      <w:lvlText w:val="%1."/>
      <w:lvlJc w:val="left"/>
      <w:pPr>
        <w:ind w:left="928" w:hanging="360"/>
      </w:pPr>
      <w:rPr>
        <w:rFonts w:hint="default"/>
        <w:b/>
        <w:color w:val="000000"/>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200754EF"/>
    <w:multiLevelType w:val="hybridMultilevel"/>
    <w:tmpl w:val="8BE2FC36"/>
    <w:lvl w:ilvl="0" w:tplc="8F40F13E">
      <w:start w:val="2"/>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434116"/>
    <w:multiLevelType w:val="hybridMultilevel"/>
    <w:tmpl w:val="8212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81E87"/>
    <w:multiLevelType w:val="hybridMultilevel"/>
    <w:tmpl w:val="D94E1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8E"/>
    <w:rsid w:val="00000F9C"/>
    <w:rsid w:val="000041BC"/>
    <w:rsid w:val="00021FA5"/>
    <w:rsid w:val="00026882"/>
    <w:rsid w:val="00035E4C"/>
    <w:rsid w:val="0004192A"/>
    <w:rsid w:val="0004277C"/>
    <w:rsid w:val="00051899"/>
    <w:rsid w:val="00062D9E"/>
    <w:rsid w:val="0006723F"/>
    <w:rsid w:val="00073E33"/>
    <w:rsid w:val="000741D1"/>
    <w:rsid w:val="000A3AD7"/>
    <w:rsid w:val="000A47CF"/>
    <w:rsid w:val="000A5390"/>
    <w:rsid w:val="000A6AB8"/>
    <w:rsid w:val="000B14AC"/>
    <w:rsid w:val="000B474F"/>
    <w:rsid w:val="000C2DDE"/>
    <w:rsid w:val="000C6863"/>
    <w:rsid w:val="000D1D29"/>
    <w:rsid w:val="000F2C51"/>
    <w:rsid w:val="000F43C3"/>
    <w:rsid w:val="00103A6C"/>
    <w:rsid w:val="00104CE8"/>
    <w:rsid w:val="00105D3E"/>
    <w:rsid w:val="00107E1B"/>
    <w:rsid w:val="0011173B"/>
    <w:rsid w:val="00114B87"/>
    <w:rsid w:val="00121724"/>
    <w:rsid w:val="001256ED"/>
    <w:rsid w:val="00131FDD"/>
    <w:rsid w:val="00136FD1"/>
    <w:rsid w:val="00137F6C"/>
    <w:rsid w:val="00141F4C"/>
    <w:rsid w:val="00143485"/>
    <w:rsid w:val="00152BC3"/>
    <w:rsid w:val="00157484"/>
    <w:rsid w:val="00162CEB"/>
    <w:rsid w:val="001632D2"/>
    <w:rsid w:val="00164475"/>
    <w:rsid w:val="00164D62"/>
    <w:rsid w:val="00170766"/>
    <w:rsid w:val="00171CB8"/>
    <w:rsid w:val="00175BCB"/>
    <w:rsid w:val="00180AE2"/>
    <w:rsid w:val="00187173"/>
    <w:rsid w:val="0019001A"/>
    <w:rsid w:val="001A26A9"/>
    <w:rsid w:val="001A2ECF"/>
    <w:rsid w:val="001B07FF"/>
    <w:rsid w:val="001B10B9"/>
    <w:rsid w:val="001B320E"/>
    <w:rsid w:val="001B4228"/>
    <w:rsid w:val="001B4D43"/>
    <w:rsid w:val="001B4F90"/>
    <w:rsid w:val="001C27A8"/>
    <w:rsid w:val="001C45BA"/>
    <w:rsid w:val="001D2BC9"/>
    <w:rsid w:val="001E0943"/>
    <w:rsid w:val="001E0E82"/>
    <w:rsid w:val="001F10A9"/>
    <w:rsid w:val="001F418A"/>
    <w:rsid w:val="001F4DFC"/>
    <w:rsid w:val="00206CD2"/>
    <w:rsid w:val="00210287"/>
    <w:rsid w:val="00215AAB"/>
    <w:rsid w:val="00220330"/>
    <w:rsid w:val="002262AB"/>
    <w:rsid w:val="002302E6"/>
    <w:rsid w:val="00232E41"/>
    <w:rsid w:val="002365DB"/>
    <w:rsid w:val="002435BB"/>
    <w:rsid w:val="00243AF5"/>
    <w:rsid w:val="00246815"/>
    <w:rsid w:val="00247A54"/>
    <w:rsid w:val="00250004"/>
    <w:rsid w:val="00263C7E"/>
    <w:rsid w:val="0027120F"/>
    <w:rsid w:val="00287083"/>
    <w:rsid w:val="00290333"/>
    <w:rsid w:val="002A2590"/>
    <w:rsid w:val="002A401D"/>
    <w:rsid w:val="002A4ED0"/>
    <w:rsid w:val="002A64D7"/>
    <w:rsid w:val="002A6548"/>
    <w:rsid w:val="002B0ED4"/>
    <w:rsid w:val="002B0FE6"/>
    <w:rsid w:val="002B5116"/>
    <w:rsid w:val="002B7E83"/>
    <w:rsid w:val="002C696F"/>
    <w:rsid w:val="002C6D58"/>
    <w:rsid w:val="002D0670"/>
    <w:rsid w:val="002E6CCB"/>
    <w:rsid w:val="002E6E17"/>
    <w:rsid w:val="002E7979"/>
    <w:rsid w:val="002F2A0F"/>
    <w:rsid w:val="00307934"/>
    <w:rsid w:val="003148C5"/>
    <w:rsid w:val="00334FF7"/>
    <w:rsid w:val="00336820"/>
    <w:rsid w:val="003369F3"/>
    <w:rsid w:val="00343AF1"/>
    <w:rsid w:val="00347A60"/>
    <w:rsid w:val="00352F08"/>
    <w:rsid w:val="003542CF"/>
    <w:rsid w:val="00365634"/>
    <w:rsid w:val="00371AFF"/>
    <w:rsid w:val="003724CB"/>
    <w:rsid w:val="003849D8"/>
    <w:rsid w:val="00385D32"/>
    <w:rsid w:val="00385F32"/>
    <w:rsid w:val="00387B6F"/>
    <w:rsid w:val="00387EB0"/>
    <w:rsid w:val="00392EC6"/>
    <w:rsid w:val="0039715E"/>
    <w:rsid w:val="00397A29"/>
    <w:rsid w:val="003A2DE1"/>
    <w:rsid w:val="003A447A"/>
    <w:rsid w:val="003A47E4"/>
    <w:rsid w:val="003A4E29"/>
    <w:rsid w:val="003D318A"/>
    <w:rsid w:val="003D3D93"/>
    <w:rsid w:val="003E0C96"/>
    <w:rsid w:val="003E6E5E"/>
    <w:rsid w:val="003E76FE"/>
    <w:rsid w:val="003F1B2F"/>
    <w:rsid w:val="003F1BAD"/>
    <w:rsid w:val="003F6196"/>
    <w:rsid w:val="003F6EC5"/>
    <w:rsid w:val="003F70A7"/>
    <w:rsid w:val="00413E33"/>
    <w:rsid w:val="00421CF8"/>
    <w:rsid w:val="0043279A"/>
    <w:rsid w:val="004424B8"/>
    <w:rsid w:val="00443D52"/>
    <w:rsid w:val="00451E2B"/>
    <w:rsid w:val="00453CC2"/>
    <w:rsid w:val="004601C2"/>
    <w:rsid w:val="0046388C"/>
    <w:rsid w:val="00467348"/>
    <w:rsid w:val="00472DB1"/>
    <w:rsid w:val="004811FC"/>
    <w:rsid w:val="00487408"/>
    <w:rsid w:val="004955F7"/>
    <w:rsid w:val="004A01A0"/>
    <w:rsid w:val="004B0AC7"/>
    <w:rsid w:val="004D0E90"/>
    <w:rsid w:val="004E55BD"/>
    <w:rsid w:val="004F221B"/>
    <w:rsid w:val="0050449C"/>
    <w:rsid w:val="005074BB"/>
    <w:rsid w:val="00514F9F"/>
    <w:rsid w:val="005324BD"/>
    <w:rsid w:val="00533699"/>
    <w:rsid w:val="00535936"/>
    <w:rsid w:val="005400BA"/>
    <w:rsid w:val="00553F24"/>
    <w:rsid w:val="005549EE"/>
    <w:rsid w:val="00557A77"/>
    <w:rsid w:val="005607CA"/>
    <w:rsid w:val="00580B04"/>
    <w:rsid w:val="00583CC9"/>
    <w:rsid w:val="0058510B"/>
    <w:rsid w:val="00591A73"/>
    <w:rsid w:val="005921C8"/>
    <w:rsid w:val="005936CB"/>
    <w:rsid w:val="005A4ADA"/>
    <w:rsid w:val="005A71F6"/>
    <w:rsid w:val="005C3667"/>
    <w:rsid w:val="005C6A22"/>
    <w:rsid w:val="005C7CB8"/>
    <w:rsid w:val="005D2016"/>
    <w:rsid w:val="005D25FA"/>
    <w:rsid w:val="005D61BF"/>
    <w:rsid w:val="005E41C0"/>
    <w:rsid w:val="005E65CB"/>
    <w:rsid w:val="005E6DF2"/>
    <w:rsid w:val="005F6A17"/>
    <w:rsid w:val="005F73BB"/>
    <w:rsid w:val="00611ACC"/>
    <w:rsid w:val="006129BD"/>
    <w:rsid w:val="00614905"/>
    <w:rsid w:val="00615CC8"/>
    <w:rsid w:val="00617666"/>
    <w:rsid w:val="006176DE"/>
    <w:rsid w:val="00626C1F"/>
    <w:rsid w:val="006374AD"/>
    <w:rsid w:val="00642489"/>
    <w:rsid w:val="00645C16"/>
    <w:rsid w:val="0064794B"/>
    <w:rsid w:val="00654A9B"/>
    <w:rsid w:val="0066338A"/>
    <w:rsid w:val="00663D25"/>
    <w:rsid w:val="00665FDB"/>
    <w:rsid w:val="00673426"/>
    <w:rsid w:val="00681D93"/>
    <w:rsid w:val="0069152C"/>
    <w:rsid w:val="0069291C"/>
    <w:rsid w:val="006A1BC0"/>
    <w:rsid w:val="006A2D3E"/>
    <w:rsid w:val="006A5204"/>
    <w:rsid w:val="006A5803"/>
    <w:rsid w:val="006B185B"/>
    <w:rsid w:val="006B1F47"/>
    <w:rsid w:val="006C0B2A"/>
    <w:rsid w:val="006C18D7"/>
    <w:rsid w:val="006C4C13"/>
    <w:rsid w:val="006E383B"/>
    <w:rsid w:val="006E6287"/>
    <w:rsid w:val="006F3C4F"/>
    <w:rsid w:val="006F6DB2"/>
    <w:rsid w:val="00701FF0"/>
    <w:rsid w:val="007039B3"/>
    <w:rsid w:val="0070476C"/>
    <w:rsid w:val="0072208D"/>
    <w:rsid w:val="0072318E"/>
    <w:rsid w:val="0072506F"/>
    <w:rsid w:val="00725F91"/>
    <w:rsid w:val="00734AF0"/>
    <w:rsid w:val="007353C9"/>
    <w:rsid w:val="00741855"/>
    <w:rsid w:val="00745242"/>
    <w:rsid w:val="0078593C"/>
    <w:rsid w:val="0079771C"/>
    <w:rsid w:val="007A20CE"/>
    <w:rsid w:val="007B53B3"/>
    <w:rsid w:val="007B5A76"/>
    <w:rsid w:val="007C31E7"/>
    <w:rsid w:val="007D1241"/>
    <w:rsid w:val="007D4FCE"/>
    <w:rsid w:val="007E0637"/>
    <w:rsid w:val="007E0B05"/>
    <w:rsid w:val="007E7690"/>
    <w:rsid w:val="007E7B10"/>
    <w:rsid w:val="007F0DE1"/>
    <w:rsid w:val="007F46C5"/>
    <w:rsid w:val="007F496A"/>
    <w:rsid w:val="007F605A"/>
    <w:rsid w:val="0081413D"/>
    <w:rsid w:val="00816E22"/>
    <w:rsid w:val="00842B5D"/>
    <w:rsid w:val="00842D7D"/>
    <w:rsid w:val="00852D2B"/>
    <w:rsid w:val="00852F72"/>
    <w:rsid w:val="008541DC"/>
    <w:rsid w:val="00857ADF"/>
    <w:rsid w:val="00860EDF"/>
    <w:rsid w:val="0087195B"/>
    <w:rsid w:val="00872F0C"/>
    <w:rsid w:val="008759C9"/>
    <w:rsid w:val="00876F49"/>
    <w:rsid w:val="0088263E"/>
    <w:rsid w:val="00882FA9"/>
    <w:rsid w:val="00884455"/>
    <w:rsid w:val="008973E1"/>
    <w:rsid w:val="008A0723"/>
    <w:rsid w:val="008A14B4"/>
    <w:rsid w:val="008A7CBF"/>
    <w:rsid w:val="008B5208"/>
    <w:rsid w:val="008C203B"/>
    <w:rsid w:val="008C5388"/>
    <w:rsid w:val="008C7C17"/>
    <w:rsid w:val="008D63B0"/>
    <w:rsid w:val="008D7D4A"/>
    <w:rsid w:val="008E1976"/>
    <w:rsid w:val="008E2251"/>
    <w:rsid w:val="008E32C5"/>
    <w:rsid w:val="008E5C61"/>
    <w:rsid w:val="008F05E0"/>
    <w:rsid w:val="008F3BDC"/>
    <w:rsid w:val="008F53A1"/>
    <w:rsid w:val="00907F8F"/>
    <w:rsid w:val="00910E78"/>
    <w:rsid w:val="009167F4"/>
    <w:rsid w:val="009252BC"/>
    <w:rsid w:val="0094059E"/>
    <w:rsid w:val="00940CD6"/>
    <w:rsid w:val="00945192"/>
    <w:rsid w:val="00953523"/>
    <w:rsid w:val="0096431E"/>
    <w:rsid w:val="00967F9E"/>
    <w:rsid w:val="009850A7"/>
    <w:rsid w:val="00985B76"/>
    <w:rsid w:val="009A3E47"/>
    <w:rsid w:val="009A4E2E"/>
    <w:rsid w:val="009A6135"/>
    <w:rsid w:val="009B0BE8"/>
    <w:rsid w:val="009B0FC7"/>
    <w:rsid w:val="009B53C6"/>
    <w:rsid w:val="009B637B"/>
    <w:rsid w:val="009C30C4"/>
    <w:rsid w:val="009C5D5C"/>
    <w:rsid w:val="009D1833"/>
    <w:rsid w:val="009D21F0"/>
    <w:rsid w:val="009D5F91"/>
    <w:rsid w:val="009D6DAD"/>
    <w:rsid w:val="009E0EC8"/>
    <w:rsid w:val="009E1E91"/>
    <w:rsid w:val="00A145FA"/>
    <w:rsid w:val="00A17973"/>
    <w:rsid w:val="00A21E99"/>
    <w:rsid w:val="00A24033"/>
    <w:rsid w:val="00A26973"/>
    <w:rsid w:val="00A348C3"/>
    <w:rsid w:val="00A35592"/>
    <w:rsid w:val="00A461C5"/>
    <w:rsid w:val="00A47DDD"/>
    <w:rsid w:val="00A51364"/>
    <w:rsid w:val="00A5177F"/>
    <w:rsid w:val="00A5298A"/>
    <w:rsid w:val="00A72E44"/>
    <w:rsid w:val="00A84DDF"/>
    <w:rsid w:val="00A87801"/>
    <w:rsid w:val="00A9372E"/>
    <w:rsid w:val="00A9495B"/>
    <w:rsid w:val="00AA006A"/>
    <w:rsid w:val="00AA03FD"/>
    <w:rsid w:val="00AA0FAF"/>
    <w:rsid w:val="00AA2BB7"/>
    <w:rsid w:val="00AB75FD"/>
    <w:rsid w:val="00AC1C54"/>
    <w:rsid w:val="00AC725E"/>
    <w:rsid w:val="00AD2DCB"/>
    <w:rsid w:val="00AD450A"/>
    <w:rsid w:val="00AE1384"/>
    <w:rsid w:val="00AF0E43"/>
    <w:rsid w:val="00AF25E8"/>
    <w:rsid w:val="00AF3258"/>
    <w:rsid w:val="00AF773A"/>
    <w:rsid w:val="00B0235A"/>
    <w:rsid w:val="00B05D31"/>
    <w:rsid w:val="00B226CC"/>
    <w:rsid w:val="00B26480"/>
    <w:rsid w:val="00B34F09"/>
    <w:rsid w:val="00B36A27"/>
    <w:rsid w:val="00B4440D"/>
    <w:rsid w:val="00B60F12"/>
    <w:rsid w:val="00B62129"/>
    <w:rsid w:val="00B64C1D"/>
    <w:rsid w:val="00B8587E"/>
    <w:rsid w:val="00B90945"/>
    <w:rsid w:val="00B91692"/>
    <w:rsid w:val="00B94EC4"/>
    <w:rsid w:val="00BB1F9B"/>
    <w:rsid w:val="00BB4260"/>
    <w:rsid w:val="00BB609C"/>
    <w:rsid w:val="00BB6924"/>
    <w:rsid w:val="00BC4302"/>
    <w:rsid w:val="00BE3476"/>
    <w:rsid w:val="00BE5148"/>
    <w:rsid w:val="00BE5565"/>
    <w:rsid w:val="00BE65D2"/>
    <w:rsid w:val="00BF7130"/>
    <w:rsid w:val="00C01141"/>
    <w:rsid w:val="00C02E66"/>
    <w:rsid w:val="00C04737"/>
    <w:rsid w:val="00C11630"/>
    <w:rsid w:val="00C13AB7"/>
    <w:rsid w:val="00C146AF"/>
    <w:rsid w:val="00C2144A"/>
    <w:rsid w:val="00C23A46"/>
    <w:rsid w:val="00C24083"/>
    <w:rsid w:val="00C25AF0"/>
    <w:rsid w:val="00C35CB9"/>
    <w:rsid w:val="00C37520"/>
    <w:rsid w:val="00C4021E"/>
    <w:rsid w:val="00C44271"/>
    <w:rsid w:val="00C47DC2"/>
    <w:rsid w:val="00C6095F"/>
    <w:rsid w:val="00C62174"/>
    <w:rsid w:val="00C63868"/>
    <w:rsid w:val="00C67DEF"/>
    <w:rsid w:val="00C71E4D"/>
    <w:rsid w:val="00C764B5"/>
    <w:rsid w:val="00C82C7D"/>
    <w:rsid w:val="00C87205"/>
    <w:rsid w:val="00CD1EDD"/>
    <w:rsid w:val="00CD5692"/>
    <w:rsid w:val="00CE6254"/>
    <w:rsid w:val="00D01F05"/>
    <w:rsid w:val="00D11CD1"/>
    <w:rsid w:val="00D12019"/>
    <w:rsid w:val="00D12C01"/>
    <w:rsid w:val="00D15C1C"/>
    <w:rsid w:val="00D20306"/>
    <w:rsid w:val="00D238F6"/>
    <w:rsid w:val="00D36286"/>
    <w:rsid w:val="00D64E52"/>
    <w:rsid w:val="00D676D3"/>
    <w:rsid w:val="00D84D4F"/>
    <w:rsid w:val="00D8506D"/>
    <w:rsid w:val="00D875C1"/>
    <w:rsid w:val="00DA4FC0"/>
    <w:rsid w:val="00DA6D25"/>
    <w:rsid w:val="00DB7189"/>
    <w:rsid w:val="00DC0937"/>
    <w:rsid w:val="00DC186F"/>
    <w:rsid w:val="00DC616C"/>
    <w:rsid w:val="00DD7552"/>
    <w:rsid w:val="00DE0B5F"/>
    <w:rsid w:val="00DF1CAF"/>
    <w:rsid w:val="00DF739E"/>
    <w:rsid w:val="00E06522"/>
    <w:rsid w:val="00E11DE4"/>
    <w:rsid w:val="00E21DB2"/>
    <w:rsid w:val="00E4034F"/>
    <w:rsid w:val="00E41226"/>
    <w:rsid w:val="00E42C4E"/>
    <w:rsid w:val="00E45F19"/>
    <w:rsid w:val="00E53173"/>
    <w:rsid w:val="00E57B60"/>
    <w:rsid w:val="00E67C92"/>
    <w:rsid w:val="00E74EEE"/>
    <w:rsid w:val="00E9287B"/>
    <w:rsid w:val="00E94156"/>
    <w:rsid w:val="00EB06E3"/>
    <w:rsid w:val="00EB167F"/>
    <w:rsid w:val="00EC57B9"/>
    <w:rsid w:val="00EC66D0"/>
    <w:rsid w:val="00ED3C43"/>
    <w:rsid w:val="00ED665A"/>
    <w:rsid w:val="00EE0F4F"/>
    <w:rsid w:val="00EE4F77"/>
    <w:rsid w:val="00EE65F9"/>
    <w:rsid w:val="00EF1E64"/>
    <w:rsid w:val="00EF4D35"/>
    <w:rsid w:val="00F119B9"/>
    <w:rsid w:val="00F11AA1"/>
    <w:rsid w:val="00F12406"/>
    <w:rsid w:val="00F16261"/>
    <w:rsid w:val="00F20E20"/>
    <w:rsid w:val="00F22FD5"/>
    <w:rsid w:val="00F23B52"/>
    <w:rsid w:val="00F24345"/>
    <w:rsid w:val="00F31358"/>
    <w:rsid w:val="00F501E5"/>
    <w:rsid w:val="00F513D4"/>
    <w:rsid w:val="00F5232E"/>
    <w:rsid w:val="00F54DAC"/>
    <w:rsid w:val="00F628C5"/>
    <w:rsid w:val="00F62E0A"/>
    <w:rsid w:val="00F661FE"/>
    <w:rsid w:val="00F762A7"/>
    <w:rsid w:val="00F80059"/>
    <w:rsid w:val="00F8047B"/>
    <w:rsid w:val="00F83C81"/>
    <w:rsid w:val="00F90895"/>
    <w:rsid w:val="00FA448D"/>
    <w:rsid w:val="00FB3024"/>
    <w:rsid w:val="00FB7E21"/>
    <w:rsid w:val="00FC47E6"/>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318E"/>
    <w:rPr>
      <w:color w:val="0563C1" w:themeColor="hyperlink"/>
      <w:u w:val="single"/>
    </w:rPr>
  </w:style>
  <w:style w:type="paragraph" w:customStyle="1" w:styleId="22">
    <w:name w:val="22"/>
    <w:basedOn w:val="Normal"/>
    <w:qFormat/>
    <w:rsid w:val="0072318E"/>
    <w:pPr>
      <w:widowControl w:val="0"/>
      <w:tabs>
        <w:tab w:val="left" w:pos="709"/>
        <w:tab w:val="left" w:pos="851"/>
        <w:tab w:val="left" w:pos="993"/>
      </w:tabs>
      <w:spacing w:before="120" w:after="0" w:line="288" w:lineRule="auto"/>
      <w:jc w:val="both"/>
      <w:outlineLvl w:val="1"/>
    </w:pPr>
    <w:rPr>
      <w:rFonts w:ascii="Times New Roman" w:eastAsia="Calibri" w:hAnsi="Times New Roman" w:cs="Times New Roman"/>
      <w:b/>
      <w:color w:val="000000" w:themeColor="text1"/>
      <w:sz w:val="28"/>
      <w:szCs w:val="28"/>
      <w:lang w:val="vi-VN"/>
    </w:rPr>
  </w:style>
  <w:style w:type="paragraph" w:styleId="ListParagraph">
    <w:name w:val="List Paragraph"/>
    <w:basedOn w:val="Normal"/>
    <w:uiPriority w:val="99"/>
    <w:qFormat/>
    <w:rsid w:val="0072318E"/>
    <w:pPr>
      <w:spacing w:before="60" w:after="60" w:line="360" w:lineRule="auto"/>
      <w:ind w:left="720" w:firstLine="284"/>
      <w:contextualSpacing/>
      <w:jc w:val="both"/>
    </w:pPr>
    <w:rPr>
      <w:rFonts w:ascii="Times New Roman" w:eastAsia="Calibri" w:hAnsi="Times New Roman" w:cs="Times New Roman"/>
      <w:sz w:val="28"/>
    </w:rPr>
  </w:style>
  <w:style w:type="paragraph" w:customStyle="1" w:styleId="Bb">
    <w:name w:val="Bb"/>
    <w:basedOn w:val="Caption"/>
    <w:qFormat/>
    <w:rsid w:val="0072318E"/>
    <w:pPr>
      <w:widowControl w:val="0"/>
      <w:tabs>
        <w:tab w:val="left" w:pos="709"/>
        <w:tab w:val="left" w:pos="851"/>
        <w:tab w:val="left" w:pos="993"/>
      </w:tabs>
      <w:spacing w:before="120" w:after="0" w:line="288" w:lineRule="auto"/>
      <w:jc w:val="center"/>
    </w:pPr>
    <w:rPr>
      <w:rFonts w:ascii="Times New Roman" w:eastAsia="Calibri" w:hAnsi="Times New Roman" w:cs="Times New Roman"/>
      <w:b/>
      <w:color w:val="000000" w:themeColor="text1"/>
      <w:sz w:val="28"/>
      <w:szCs w:val="28"/>
      <w:lang w:val="vi-VN"/>
    </w:rPr>
  </w:style>
  <w:style w:type="paragraph" w:customStyle="1" w:styleId="33">
    <w:name w:val="33"/>
    <w:basedOn w:val="Normal"/>
    <w:qFormat/>
    <w:rsid w:val="0072318E"/>
    <w:pPr>
      <w:widowControl w:val="0"/>
      <w:tabs>
        <w:tab w:val="left" w:pos="709"/>
        <w:tab w:val="left" w:pos="851"/>
        <w:tab w:val="left" w:pos="993"/>
      </w:tabs>
      <w:spacing w:before="120" w:after="0" w:line="288" w:lineRule="auto"/>
      <w:jc w:val="both"/>
      <w:outlineLvl w:val="1"/>
    </w:pPr>
    <w:rPr>
      <w:rFonts w:ascii="Times New Roman" w:eastAsia="Calibri" w:hAnsi="Times New Roman" w:cs="Times New Roman"/>
      <w:b/>
      <w:i/>
      <w:color w:val="000000" w:themeColor="text1"/>
      <w:sz w:val="28"/>
      <w:szCs w:val="28"/>
      <w:lang w:val="vi-VN"/>
    </w:rPr>
  </w:style>
  <w:style w:type="paragraph" w:styleId="Caption">
    <w:name w:val="caption"/>
    <w:basedOn w:val="Normal"/>
    <w:next w:val="Normal"/>
    <w:uiPriority w:val="35"/>
    <w:semiHidden/>
    <w:unhideWhenUsed/>
    <w:qFormat/>
    <w:rsid w:val="0072318E"/>
    <w:pPr>
      <w:spacing w:after="200" w:line="240" w:lineRule="auto"/>
    </w:pPr>
    <w:rPr>
      <w:i/>
      <w:iCs/>
      <w:color w:val="44546A" w:themeColor="text2"/>
      <w:sz w:val="18"/>
      <w:szCs w:val="18"/>
    </w:rPr>
  </w:style>
  <w:style w:type="paragraph" w:customStyle="1" w:styleId="Normal13pt">
    <w:name w:val="Normal + 13 pt"/>
    <w:basedOn w:val="Normal"/>
    <w:link w:val="Normal13ptChar"/>
    <w:rsid w:val="00385D32"/>
    <w:pPr>
      <w:spacing w:before="120" w:after="0" w:line="288" w:lineRule="auto"/>
      <w:ind w:firstLine="570"/>
      <w:jc w:val="both"/>
    </w:pPr>
    <w:rPr>
      <w:rFonts w:ascii=".VnTime" w:eastAsia="SimSun" w:hAnsi=".VnTime" w:cs="Times New Roman"/>
      <w:sz w:val="26"/>
      <w:szCs w:val="26"/>
    </w:rPr>
  </w:style>
  <w:style w:type="character" w:customStyle="1" w:styleId="Normal13ptChar">
    <w:name w:val="Normal + 13 pt Char"/>
    <w:basedOn w:val="DefaultParagraphFont"/>
    <w:link w:val="Normal13pt"/>
    <w:rsid w:val="00385D32"/>
    <w:rPr>
      <w:rFonts w:ascii=".VnTime" w:eastAsia="SimSun" w:hAnsi=".VnTime" w:cs="Times New Roman"/>
      <w:sz w:val="26"/>
      <w:szCs w:val="26"/>
    </w:rPr>
  </w:style>
  <w:style w:type="paragraph" w:customStyle="1" w:styleId="BBBB">
    <w:name w:val="BBBB"/>
    <w:qFormat/>
    <w:rsid w:val="009E0EC8"/>
    <w:pPr>
      <w:widowControl w:val="0"/>
      <w:spacing w:before="120" w:line="288" w:lineRule="auto"/>
      <w:jc w:val="center"/>
    </w:pPr>
    <w:rPr>
      <w:rFonts w:ascii="Times New Roman" w:eastAsia="Calibri" w:hAnsi="Times New Roman" w:cs="Times New Roman"/>
      <w:i/>
      <w:sz w:val="28"/>
      <w:szCs w:val="28"/>
    </w:rPr>
  </w:style>
  <w:style w:type="table" w:styleId="ColorfulList-Accent1">
    <w:name w:val="Colorful List Accent 1"/>
    <w:basedOn w:val="TableNormal"/>
    <w:uiPriority w:val="72"/>
    <w:semiHidden/>
    <w:unhideWhenUsed/>
    <w:rsid w:val="009E0E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T">
    <w:name w:val="DT"/>
    <w:basedOn w:val="Normal"/>
    <w:qFormat/>
    <w:rsid w:val="00413E33"/>
    <w:pPr>
      <w:widowControl w:val="0"/>
      <w:spacing w:before="120" w:after="0" w:line="288" w:lineRule="auto"/>
      <w:jc w:val="center"/>
    </w:pPr>
    <w:rPr>
      <w:rFonts w:ascii="Times New Roman" w:eastAsia="Calibri" w:hAnsi="Times New Roman" w:cs="Times New Roman"/>
      <w:i/>
      <w:sz w:val="28"/>
      <w:szCs w:val="28"/>
    </w:rPr>
  </w:style>
  <w:style w:type="paragraph" w:styleId="Header">
    <w:name w:val="header"/>
    <w:basedOn w:val="Normal"/>
    <w:link w:val="HeaderChar"/>
    <w:uiPriority w:val="99"/>
    <w:unhideWhenUsed/>
    <w:rsid w:val="00C4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DC2"/>
  </w:style>
  <w:style w:type="paragraph" w:styleId="Footer">
    <w:name w:val="footer"/>
    <w:basedOn w:val="Normal"/>
    <w:link w:val="FooterChar"/>
    <w:uiPriority w:val="99"/>
    <w:unhideWhenUsed/>
    <w:rsid w:val="00C4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DC2"/>
  </w:style>
  <w:style w:type="character" w:styleId="Emphasis">
    <w:name w:val="Emphasis"/>
    <w:basedOn w:val="DefaultParagraphFont"/>
    <w:uiPriority w:val="20"/>
    <w:qFormat/>
    <w:rsid w:val="006E6287"/>
    <w:rPr>
      <w:i/>
      <w:iCs/>
    </w:rPr>
  </w:style>
  <w:style w:type="character" w:styleId="PlaceholderText">
    <w:name w:val="Placeholder Text"/>
    <w:basedOn w:val="DefaultParagraphFont"/>
    <w:uiPriority w:val="99"/>
    <w:semiHidden/>
    <w:rsid w:val="00872F0C"/>
    <w:rPr>
      <w:color w:val="808080"/>
    </w:rPr>
  </w:style>
  <w:style w:type="paragraph" w:styleId="BalloonText">
    <w:name w:val="Balloon Text"/>
    <w:basedOn w:val="Normal"/>
    <w:link w:val="BalloonTextChar"/>
    <w:uiPriority w:val="99"/>
    <w:semiHidden/>
    <w:unhideWhenUsed/>
    <w:rsid w:val="0053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318E"/>
    <w:rPr>
      <w:color w:val="0563C1" w:themeColor="hyperlink"/>
      <w:u w:val="single"/>
    </w:rPr>
  </w:style>
  <w:style w:type="paragraph" w:customStyle="1" w:styleId="22">
    <w:name w:val="22"/>
    <w:basedOn w:val="Normal"/>
    <w:qFormat/>
    <w:rsid w:val="0072318E"/>
    <w:pPr>
      <w:widowControl w:val="0"/>
      <w:tabs>
        <w:tab w:val="left" w:pos="709"/>
        <w:tab w:val="left" w:pos="851"/>
        <w:tab w:val="left" w:pos="993"/>
      </w:tabs>
      <w:spacing w:before="120" w:after="0" w:line="288" w:lineRule="auto"/>
      <w:jc w:val="both"/>
      <w:outlineLvl w:val="1"/>
    </w:pPr>
    <w:rPr>
      <w:rFonts w:ascii="Times New Roman" w:eastAsia="Calibri" w:hAnsi="Times New Roman" w:cs="Times New Roman"/>
      <w:b/>
      <w:color w:val="000000" w:themeColor="text1"/>
      <w:sz w:val="28"/>
      <w:szCs w:val="28"/>
      <w:lang w:val="vi-VN"/>
    </w:rPr>
  </w:style>
  <w:style w:type="paragraph" w:styleId="ListParagraph">
    <w:name w:val="List Paragraph"/>
    <w:basedOn w:val="Normal"/>
    <w:uiPriority w:val="99"/>
    <w:qFormat/>
    <w:rsid w:val="0072318E"/>
    <w:pPr>
      <w:spacing w:before="60" w:after="60" w:line="360" w:lineRule="auto"/>
      <w:ind w:left="720" w:firstLine="284"/>
      <w:contextualSpacing/>
      <w:jc w:val="both"/>
    </w:pPr>
    <w:rPr>
      <w:rFonts w:ascii="Times New Roman" w:eastAsia="Calibri" w:hAnsi="Times New Roman" w:cs="Times New Roman"/>
      <w:sz w:val="28"/>
    </w:rPr>
  </w:style>
  <w:style w:type="paragraph" w:customStyle="1" w:styleId="Bb">
    <w:name w:val="Bb"/>
    <w:basedOn w:val="Caption"/>
    <w:qFormat/>
    <w:rsid w:val="0072318E"/>
    <w:pPr>
      <w:widowControl w:val="0"/>
      <w:tabs>
        <w:tab w:val="left" w:pos="709"/>
        <w:tab w:val="left" w:pos="851"/>
        <w:tab w:val="left" w:pos="993"/>
      </w:tabs>
      <w:spacing w:before="120" w:after="0" w:line="288" w:lineRule="auto"/>
      <w:jc w:val="center"/>
    </w:pPr>
    <w:rPr>
      <w:rFonts w:ascii="Times New Roman" w:eastAsia="Calibri" w:hAnsi="Times New Roman" w:cs="Times New Roman"/>
      <w:b/>
      <w:color w:val="000000" w:themeColor="text1"/>
      <w:sz w:val="28"/>
      <w:szCs w:val="28"/>
      <w:lang w:val="vi-VN"/>
    </w:rPr>
  </w:style>
  <w:style w:type="paragraph" w:customStyle="1" w:styleId="33">
    <w:name w:val="33"/>
    <w:basedOn w:val="Normal"/>
    <w:qFormat/>
    <w:rsid w:val="0072318E"/>
    <w:pPr>
      <w:widowControl w:val="0"/>
      <w:tabs>
        <w:tab w:val="left" w:pos="709"/>
        <w:tab w:val="left" w:pos="851"/>
        <w:tab w:val="left" w:pos="993"/>
      </w:tabs>
      <w:spacing w:before="120" w:after="0" w:line="288" w:lineRule="auto"/>
      <w:jc w:val="both"/>
      <w:outlineLvl w:val="1"/>
    </w:pPr>
    <w:rPr>
      <w:rFonts w:ascii="Times New Roman" w:eastAsia="Calibri" w:hAnsi="Times New Roman" w:cs="Times New Roman"/>
      <w:b/>
      <w:i/>
      <w:color w:val="000000" w:themeColor="text1"/>
      <w:sz w:val="28"/>
      <w:szCs w:val="28"/>
      <w:lang w:val="vi-VN"/>
    </w:rPr>
  </w:style>
  <w:style w:type="paragraph" w:styleId="Caption">
    <w:name w:val="caption"/>
    <w:basedOn w:val="Normal"/>
    <w:next w:val="Normal"/>
    <w:uiPriority w:val="35"/>
    <w:semiHidden/>
    <w:unhideWhenUsed/>
    <w:qFormat/>
    <w:rsid w:val="0072318E"/>
    <w:pPr>
      <w:spacing w:after="200" w:line="240" w:lineRule="auto"/>
    </w:pPr>
    <w:rPr>
      <w:i/>
      <w:iCs/>
      <w:color w:val="44546A" w:themeColor="text2"/>
      <w:sz w:val="18"/>
      <w:szCs w:val="18"/>
    </w:rPr>
  </w:style>
  <w:style w:type="paragraph" w:customStyle="1" w:styleId="Normal13pt">
    <w:name w:val="Normal + 13 pt"/>
    <w:basedOn w:val="Normal"/>
    <w:link w:val="Normal13ptChar"/>
    <w:rsid w:val="00385D32"/>
    <w:pPr>
      <w:spacing w:before="120" w:after="0" w:line="288" w:lineRule="auto"/>
      <w:ind w:firstLine="570"/>
      <w:jc w:val="both"/>
    </w:pPr>
    <w:rPr>
      <w:rFonts w:ascii=".VnTime" w:eastAsia="SimSun" w:hAnsi=".VnTime" w:cs="Times New Roman"/>
      <w:sz w:val="26"/>
      <w:szCs w:val="26"/>
    </w:rPr>
  </w:style>
  <w:style w:type="character" w:customStyle="1" w:styleId="Normal13ptChar">
    <w:name w:val="Normal + 13 pt Char"/>
    <w:basedOn w:val="DefaultParagraphFont"/>
    <w:link w:val="Normal13pt"/>
    <w:rsid w:val="00385D32"/>
    <w:rPr>
      <w:rFonts w:ascii=".VnTime" w:eastAsia="SimSun" w:hAnsi=".VnTime" w:cs="Times New Roman"/>
      <w:sz w:val="26"/>
      <w:szCs w:val="26"/>
    </w:rPr>
  </w:style>
  <w:style w:type="paragraph" w:customStyle="1" w:styleId="BBBB">
    <w:name w:val="BBBB"/>
    <w:qFormat/>
    <w:rsid w:val="009E0EC8"/>
    <w:pPr>
      <w:widowControl w:val="0"/>
      <w:spacing w:before="120" w:line="288" w:lineRule="auto"/>
      <w:jc w:val="center"/>
    </w:pPr>
    <w:rPr>
      <w:rFonts w:ascii="Times New Roman" w:eastAsia="Calibri" w:hAnsi="Times New Roman" w:cs="Times New Roman"/>
      <w:i/>
      <w:sz w:val="28"/>
      <w:szCs w:val="28"/>
    </w:rPr>
  </w:style>
  <w:style w:type="table" w:styleId="ColorfulList-Accent1">
    <w:name w:val="Colorful List Accent 1"/>
    <w:basedOn w:val="TableNormal"/>
    <w:uiPriority w:val="72"/>
    <w:semiHidden/>
    <w:unhideWhenUsed/>
    <w:rsid w:val="009E0E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T">
    <w:name w:val="DT"/>
    <w:basedOn w:val="Normal"/>
    <w:qFormat/>
    <w:rsid w:val="00413E33"/>
    <w:pPr>
      <w:widowControl w:val="0"/>
      <w:spacing w:before="120" w:after="0" w:line="288" w:lineRule="auto"/>
      <w:jc w:val="center"/>
    </w:pPr>
    <w:rPr>
      <w:rFonts w:ascii="Times New Roman" w:eastAsia="Calibri" w:hAnsi="Times New Roman" w:cs="Times New Roman"/>
      <w:i/>
      <w:sz w:val="28"/>
      <w:szCs w:val="28"/>
    </w:rPr>
  </w:style>
  <w:style w:type="paragraph" w:styleId="Header">
    <w:name w:val="header"/>
    <w:basedOn w:val="Normal"/>
    <w:link w:val="HeaderChar"/>
    <w:uiPriority w:val="99"/>
    <w:unhideWhenUsed/>
    <w:rsid w:val="00C4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DC2"/>
  </w:style>
  <w:style w:type="paragraph" w:styleId="Footer">
    <w:name w:val="footer"/>
    <w:basedOn w:val="Normal"/>
    <w:link w:val="FooterChar"/>
    <w:uiPriority w:val="99"/>
    <w:unhideWhenUsed/>
    <w:rsid w:val="00C4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DC2"/>
  </w:style>
  <w:style w:type="character" w:styleId="Emphasis">
    <w:name w:val="Emphasis"/>
    <w:basedOn w:val="DefaultParagraphFont"/>
    <w:uiPriority w:val="20"/>
    <w:qFormat/>
    <w:rsid w:val="006E6287"/>
    <w:rPr>
      <w:i/>
      <w:iCs/>
    </w:rPr>
  </w:style>
  <w:style w:type="character" w:styleId="PlaceholderText">
    <w:name w:val="Placeholder Text"/>
    <w:basedOn w:val="DefaultParagraphFont"/>
    <w:uiPriority w:val="99"/>
    <w:semiHidden/>
    <w:rsid w:val="00872F0C"/>
    <w:rPr>
      <w:color w:val="808080"/>
    </w:rPr>
  </w:style>
  <w:style w:type="paragraph" w:styleId="BalloonText">
    <w:name w:val="Balloon Text"/>
    <w:basedOn w:val="Normal"/>
    <w:link w:val="BalloonTextChar"/>
    <w:uiPriority w:val="99"/>
    <w:semiHidden/>
    <w:unhideWhenUsed/>
    <w:rsid w:val="0053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22286">
      <w:bodyDiv w:val="1"/>
      <w:marLeft w:val="0"/>
      <w:marRight w:val="0"/>
      <w:marTop w:val="0"/>
      <w:marBottom w:val="0"/>
      <w:divBdr>
        <w:top w:val="none" w:sz="0" w:space="0" w:color="auto"/>
        <w:left w:val="none" w:sz="0" w:space="0" w:color="auto"/>
        <w:bottom w:val="none" w:sz="0" w:space="0" w:color="auto"/>
        <w:right w:val="none" w:sz="0" w:space="0" w:color="auto"/>
      </w:divBdr>
    </w:div>
    <w:div w:id="16911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thianhtuyet@huaf.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thianhtuyet@hua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8</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ismail - [2010]</cp:lastModifiedBy>
  <cp:revision>449</cp:revision>
  <dcterms:created xsi:type="dcterms:W3CDTF">2022-01-20T16:40:00Z</dcterms:created>
  <dcterms:modified xsi:type="dcterms:W3CDTF">2022-05-20T15:30:00Z</dcterms:modified>
</cp:coreProperties>
</file>