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034C" w14:textId="77777777" w:rsidR="009E111E" w:rsidRPr="007F337B" w:rsidRDefault="009E111E" w:rsidP="009E111E">
      <w:pPr>
        <w:spacing w:before="60" w:after="60" w:line="264" w:lineRule="auto"/>
        <w:jc w:val="center"/>
        <w:rPr>
          <w:rFonts w:cs="Times New Roman"/>
          <w:b/>
          <w:sz w:val="24"/>
          <w:szCs w:val="24"/>
        </w:rPr>
      </w:pPr>
      <w:bookmarkStart w:id="0" w:name="_Hlk55845655"/>
      <w:r w:rsidRPr="007F337B">
        <w:rPr>
          <w:rFonts w:cs="Times New Roman"/>
          <w:b/>
          <w:sz w:val="24"/>
          <w:szCs w:val="24"/>
        </w:rPr>
        <w:t xml:space="preserve">ẢNH HƯỞNG CỦA LIỀU LƯỢNG PHÂN HỮU CƠ ĐẾN SINH TRƯỞNG, </w:t>
      </w:r>
    </w:p>
    <w:p w14:paraId="67975007" w14:textId="00933D39" w:rsidR="009E111E" w:rsidRPr="007F337B" w:rsidRDefault="009E111E" w:rsidP="009E111E">
      <w:pPr>
        <w:spacing w:before="60" w:after="60" w:line="264" w:lineRule="auto"/>
        <w:jc w:val="center"/>
        <w:rPr>
          <w:rFonts w:cs="Times New Roman"/>
          <w:b/>
          <w:sz w:val="24"/>
          <w:szCs w:val="24"/>
        </w:rPr>
      </w:pPr>
      <w:r w:rsidRPr="007F337B">
        <w:rPr>
          <w:rFonts w:cs="Times New Roman"/>
          <w:b/>
          <w:sz w:val="24"/>
          <w:szCs w:val="24"/>
        </w:rPr>
        <w:t xml:space="preserve">PHÁT TRIỂN VÀ NĂNG SUẤT CỦA HAI GIỐNG KHOAI LANG </w:t>
      </w:r>
      <w:r w:rsidR="00B469D7" w:rsidRPr="007F337B">
        <w:rPr>
          <w:rFonts w:cs="Times New Roman"/>
          <w:b/>
          <w:sz w:val="24"/>
          <w:szCs w:val="24"/>
        </w:rPr>
        <w:t>LẤY</w:t>
      </w:r>
      <w:r w:rsidRPr="007F337B">
        <w:rPr>
          <w:rFonts w:cs="Times New Roman"/>
          <w:b/>
          <w:sz w:val="24"/>
          <w:szCs w:val="24"/>
        </w:rPr>
        <w:t xml:space="preserve"> LÁ</w:t>
      </w:r>
    </w:p>
    <w:bookmarkEnd w:id="0"/>
    <w:p w14:paraId="32E5F915" w14:textId="7DA049DB" w:rsidR="009E111E" w:rsidRPr="007F337B" w:rsidRDefault="009E111E" w:rsidP="007F337B">
      <w:pPr>
        <w:tabs>
          <w:tab w:val="right" w:pos="7938"/>
        </w:tabs>
        <w:spacing w:before="60" w:after="60" w:line="264" w:lineRule="auto"/>
        <w:jc w:val="right"/>
        <w:rPr>
          <w:rFonts w:cs="Times New Roman"/>
          <w:b/>
          <w:sz w:val="24"/>
        </w:rPr>
      </w:pPr>
      <w:r w:rsidRPr="007F337B">
        <w:rPr>
          <w:rFonts w:cs="Times New Roman"/>
          <w:b/>
          <w:sz w:val="24"/>
        </w:rPr>
        <w:t>Trịnh Thị Sen</w:t>
      </w:r>
      <w:r w:rsidR="00491BA8" w:rsidRPr="007F337B">
        <w:rPr>
          <w:rFonts w:cs="Times New Roman"/>
          <w:b/>
          <w:sz w:val="24"/>
          <w:vertAlign w:val="superscript"/>
        </w:rPr>
        <w:t>1</w:t>
      </w:r>
      <w:r w:rsidR="00491BA8" w:rsidRPr="007F337B">
        <w:rPr>
          <w:szCs w:val="24"/>
          <w:vertAlign w:val="superscript"/>
        </w:rPr>
        <w:t>*</w:t>
      </w:r>
      <w:r w:rsidRPr="007F337B">
        <w:rPr>
          <w:rFonts w:cs="Times New Roman"/>
          <w:b/>
          <w:sz w:val="24"/>
        </w:rPr>
        <w:t>, Trần Văn Tý</w:t>
      </w:r>
      <w:r w:rsidR="00491BA8" w:rsidRPr="007F337B">
        <w:rPr>
          <w:rFonts w:cs="Times New Roman"/>
          <w:b/>
          <w:sz w:val="24"/>
          <w:vertAlign w:val="superscript"/>
        </w:rPr>
        <w:t>1</w:t>
      </w:r>
      <w:r w:rsidRPr="007F337B">
        <w:rPr>
          <w:rFonts w:cs="Times New Roman"/>
          <w:b/>
          <w:sz w:val="24"/>
        </w:rPr>
        <w:t>, Nguyễn Thị Hoài</w:t>
      </w:r>
      <w:r w:rsidR="00491BA8" w:rsidRPr="007F337B">
        <w:rPr>
          <w:rFonts w:cs="Times New Roman"/>
          <w:b/>
          <w:sz w:val="24"/>
          <w:vertAlign w:val="superscript"/>
        </w:rPr>
        <w:t>1</w:t>
      </w:r>
      <w:r w:rsidRPr="007F337B">
        <w:rPr>
          <w:rFonts w:cs="Times New Roman"/>
          <w:b/>
          <w:sz w:val="24"/>
        </w:rPr>
        <w:t>, Lê Thị Ý Nhi</w:t>
      </w:r>
      <w:r w:rsidR="00491BA8" w:rsidRPr="007F337B">
        <w:rPr>
          <w:rFonts w:cs="Times New Roman"/>
          <w:b/>
          <w:sz w:val="24"/>
          <w:vertAlign w:val="superscript"/>
        </w:rPr>
        <w:t>1</w:t>
      </w:r>
      <w:r w:rsidR="00491BA8" w:rsidRPr="007F337B">
        <w:rPr>
          <w:rFonts w:cs="Times New Roman"/>
          <w:b/>
          <w:sz w:val="24"/>
        </w:rPr>
        <w:t>, Trần Thị Hương Sen</w:t>
      </w:r>
      <w:r w:rsidR="00491BA8" w:rsidRPr="007F337B">
        <w:rPr>
          <w:rFonts w:cs="Times New Roman"/>
          <w:b/>
          <w:sz w:val="24"/>
          <w:vertAlign w:val="superscript"/>
        </w:rPr>
        <w:t>1</w:t>
      </w:r>
    </w:p>
    <w:p w14:paraId="3B915A9E" w14:textId="068F5E91" w:rsidR="009E111E" w:rsidRPr="007F337B" w:rsidRDefault="009E111E" w:rsidP="001748AE">
      <w:pPr>
        <w:tabs>
          <w:tab w:val="right" w:pos="7938"/>
        </w:tabs>
        <w:spacing w:before="60" w:after="60" w:line="264" w:lineRule="auto"/>
        <w:jc w:val="right"/>
        <w:rPr>
          <w:rFonts w:cs="Times New Roman"/>
          <w:iCs/>
          <w:sz w:val="20"/>
          <w:szCs w:val="24"/>
        </w:rPr>
      </w:pPr>
      <w:r w:rsidRPr="007F337B">
        <w:rPr>
          <w:rFonts w:cs="Times New Roman"/>
          <w:i/>
          <w:sz w:val="22"/>
        </w:rPr>
        <w:tab/>
      </w:r>
      <w:r w:rsidR="00491BA8" w:rsidRPr="007F337B">
        <w:rPr>
          <w:rFonts w:cs="Times New Roman"/>
          <w:b/>
          <w:sz w:val="20"/>
          <w:szCs w:val="24"/>
          <w:vertAlign w:val="superscript"/>
        </w:rPr>
        <w:t>1</w:t>
      </w:r>
      <w:r w:rsidRPr="007F337B">
        <w:rPr>
          <w:rFonts w:cs="Times New Roman"/>
          <w:iCs/>
          <w:sz w:val="20"/>
          <w:szCs w:val="24"/>
        </w:rPr>
        <w:t>Trường Đại học Nông Lâm, Đại học Huế</w:t>
      </w:r>
    </w:p>
    <w:p w14:paraId="524E3DE2" w14:textId="70A7A695" w:rsidR="009E111E" w:rsidRPr="007F337B" w:rsidRDefault="009E111E" w:rsidP="001748AE">
      <w:pPr>
        <w:tabs>
          <w:tab w:val="right" w:pos="7938"/>
        </w:tabs>
        <w:spacing w:before="60" w:after="60" w:line="264" w:lineRule="auto"/>
        <w:jc w:val="right"/>
        <w:rPr>
          <w:rFonts w:cs="Times New Roman"/>
          <w:iCs/>
          <w:sz w:val="20"/>
          <w:szCs w:val="24"/>
        </w:rPr>
      </w:pPr>
      <w:r w:rsidRPr="007F337B">
        <w:rPr>
          <w:rFonts w:cs="Times New Roman"/>
          <w:i/>
          <w:sz w:val="20"/>
          <w:szCs w:val="24"/>
        </w:rPr>
        <w:tab/>
      </w:r>
      <w:r w:rsidR="00491BA8" w:rsidRPr="007F337B">
        <w:rPr>
          <w:rFonts w:cs="Times New Roman"/>
          <w:b/>
          <w:bCs/>
          <w:iCs/>
          <w:sz w:val="20"/>
          <w:szCs w:val="24"/>
          <w:vertAlign w:val="superscript"/>
        </w:rPr>
        <w:t>*</w:t>
      </w:r>
      <w:r w:rsidRPr="007F337B">
        <w:rPr>
          <w:rFonts w:cs="Times New Roman"/>
          <w:bCs/>
          <w:iCs/>
          <w:sz w:val="20"/>
          <w:szCs w:val="24"/>
        </w:rPr>
        <w:t>Tác giả liên hệ</w:t>
      </w:r>
      <w:r w:rsidRPr="007F337B">
        <w:rPr>
          <w:rFonts w:cs="Times New Roman"/>
          <w:iCs/>
          <w:sz w:val="20"/>
          <w:szCs w:val="24"/>
        </w:rPr>
        <w:t xml:space="preserve">: </w:t>
      </w:r>
      <w:hyperlink r:id="rId7" w:history="1">
        <w:r w:rsidRPr="007F337B">
          <w:rPr>
            <w:rStyle w:val="Hyperlink"/>
            <w:rFonts w:cs="Times New Roman"/>
            <w:iCs/>
            <w:color w:val="auto"/>
            <w:sz w:val="20"/>
            <w:szCs w:val="24"/>
            <w:u w:val="none"/>
          </w:rPr>
          <w:t>trinhthisen@huaf.edu.vn</w:t>
        </w:r>
      </w:hyperlink>
      <w:r w:rsidRPr="007F337B">
        <w:rPr>
          <w:rFonts w:cs="Times New Roman"/>
          <w:iCs/>
          <w:sz w:val="20"/>
          <w:szCs w:val="24"/>
        </w:rPr>
        <w:t xml:space="preserve"> </w:t>
      </w:r>
    </w:p>
    <w:p w14:paraId="3E4D3E28" w14:textId="77777777" w:rsidR="007F337B" w:rsidRPr="007F337B" w:rsidRDefault="007F337B" w:rsidP="009E111E">
      <w:pPr>
        <w:spacing w:after="0" w:line="240" w:lineRule="auto"/>
        <w:jc w:val="center"/>
        <w:rPr>
          <w:rFonts w:cs="Times New Roman"/>
          <w:b/>
          <w:sz w:val="20"/>
          <w:szCs w:val="20"/>
        </w:rPr>
      </w:pPr>
    </w:p>
    <w:p w14:paraId="50122BFD" w14:textId="77777777" w:rsidR="009E111E" w:rsidRDefault="009E111E" w:rsidP="009E111E">
      <w:pPr>
        <w:spacing w:after="0" w:line="240" w:lineRule="auto"/>
        <w:jc w:val="center"/>
        <w:rPr>
          <w:rFonts w:cs="Times New Roman"/>
          <w:b/>
          <w:sz w:val="20"/>
          <w:szCs w:val="20"/>
        </w:rPr>
      </w:pPr>
      <w:r w:rsidRPr="007F337B">
        <w:rPr>
          <w:rFonts w:cs="Times New Roman"/>
          <w:b/>
          <w:sz w:val="20"/>
          <w:szCs w:val="20"/>
        </w:rPr>
        <w:t>TÓM TẮT</w:t>
      </w:r>
    </w:p>
    <w:p w14:paraId="5F744D9A" w14:textId="77777777" w:rsidR="001B4283" w:rsidRPr="007F337B" w:rsidRDefault="001B4283" w:rsidP="009E111E">
      <w:pPr>
        <w:spacing w:after="0" w:line="240" w:lineRule="auto"/>
        <w:jc w:val="center"/>
        <w:rPr>
          <w:rFonts w:cs="Times New Roman"/>
          <w:b/>
          <w:sz w:val="20"/>
          <w:szCs w:val="20"/>
        </w:rPr>
      </w:pPr>
    </w:p>
    <w:p w14:paraId="642E6E5C" w14:textId="5498DC2C" w:rsidR="009E111E" w:rsidRDefault="009E111E" w:rsidP="006D08FF">
      <w:pPr>
        <w:spacing w:after="0" w:line="288" w:lineRule="auto"/>
        <w:ind w:firstLine="720"/>
        <w:rPr>
          <w:rFonts w:cs="Times New Roman"/>
          <w:sz w:val="20"/>
          <w:szCs w:val="20"/>
        </w:rPr>
      </w:pPr>
      <w:r w:rsidRPr="007F337B">
        <w:rPr>
          <w:rFonts w:cs="Times New Roman"/>
          <w:sz w:val="20"/>
          <w:szCs w:val="20"/>
        </w:rPr>
        <w:t xml:space="preserve">Nghiên cứu được tiến hành trên 5 liều lượng phân hữu cơ </w:t>
      </w:r>
      <w:r w:rsidRPr="007F337B">
        <w:rPr>
          <w:rFonts w:cs="Times New Roman"/>
          <w:sz w:val="20"/>
          <w:szCs w:val="20"/>
          <w:lang w:val="vi-VN"/>
        </w:rPr>
        <w:t>(0 (ĐC), 5, 8, 11 và 14 tấn/ha)</w:t>
      </w:r>
      <w:r w:rsidRPr="007F337B">
        <w:rPr>
          <w:rFonts w:cs="Times New Roman"/>
          <w:sz w:val="20"/>
          <w:szCs w:val="20"/>
        </w:rPr>
        <w:t xml:space="preserve"> và 02 giống khoai </w:t>
      </w:r>
      <w:proofErr w:type="gramStart"/>
      <w:r w:rsidRPr="007F337B">
        <w:rPr>
          <w:rFonts w:cs="Times New Roman"/>
          <w:sz w:val="20"/>
          <w:szCs w:val="20"/>
        </w:rPr>
        <w:t>lang</w:t>
      </w:r>
      <w:proofErr w:type="gramEnd"/>
      <w:r w:rsidRPr="007F337B">
        <w:rPr>
          <w:rFonts w:cs="Times New Roman"/>
          <w:sz w:val="20"/>
          <w:szCs w:val="20"/>
        </w:rPr>
        <w:t xml:space="preserve"> </w:t>
      </w:r>
      <w:r w:rsidR="00B469D7" w:rsidRPr="007F337B">
        <w:rPr>
          <w:rFonts w:cs="Times New Roman"/>
          <w:sz w:val="20"/>
          <w:szCs w:val="20"/>
        </w:rPr>
        <w:t>lấy lá</w:t>
      </w:r>
      <w:r w:rsidRPr="007F337B">
        <w:rPr>
          <w:rFonts w:cs="Times New Roman"/>
          <w:sz w:val="20"/>
          <w:szCs w:val="20"/>
        </w:rPr>
        <w:t xml:space="preserve"> VĐ1 và KLR3 nhằm tìm ra liều lượng phân hữu cơ phù hợp cho khoai lang </w:t>
      </w:r>
      <w:r w:rsidR="00B469D7" w:rsidRPr="007F337B">
        <w:rPr>
          <w:rFonts w:cs="Times New Roman"/>
          <w:sz w:val="20"/>
          <w:szCs w:val="20"/>
        </w:rPr>
        <w:t>lấy lá</w:t>
      </w:r>
      <w:r w:rsidRPr="007F337B">
        <w:rPr>
          <w:rFonts w:cs="Times New Roman"/>
          <w:sz w:val="20"/>
          <w:szCs w:val="20"/>
        </w:rPr>
        <w:t xml:space="preserve"> đạt năng suất và hiệu quả kinh tế cao nhất. Thí nghiệm </w:t>
      </w:r>
      <w:r w:rsidRPr="007F337B">
        <w:rPr>
          <w:rFonts w:cs="Times New Roman"/>
          <w:sz w:val="20"/>
          <w:szCs w:val="20"/>
          <w:lang w:val="vi-VN"/>
        </w:rPr>
        <w:t>được bố trí theo kiểu ô lớn</w:t>
      </w:r>
      <w:r w:rsidRPr="007F337B">
        <w:rPr>
          <w:rFonts w:cs="Times New Roman"/>
          <w:sz w:val="20"/>
          <w:szCs w:val="20"/>
        </w:rPr>
        <w:t>,</w:t>
      </w:r>
      <w:r w:rsidRPr="007F337B">
        <w:rPr>
          <w:rFonts w:cs="Times New Roman"/>
          <w:sz w:val="20"/>
          <w:szCs w:val="20"/>
          <w:lang w:val="vi-VN"/>
        </w:rPr>
        <w:t xml:space="preserve"> ô nhỏ (split-plot) với 3 lần nhắc lại</w:t>
      </w:r>
      <w:r w:rsidRPr="007F337B">
        <w:rPr>
          <w:rFonts w:cs="Times New Roman"/>
          <w:sz w:val="20"/>
          <w:szCs w:val="20"/>
        </w:rPr>
        <w:t xml:space="preserve"> tại</w:t>
      </w:r>
      <w:r w:rsidRPr="007F337B">
        <w:rPr>
          <w:rFonts w:cs="Times New Roman"/>
          <w:sz w:val="20"/>
          <w:szCs w:val="20"/>
          <w:lang w:val="vi-VN"/>
        </w:rPr>
        <w:t xml:space="preserve"> Viện </w:t>
      </w:r>
      <w:r w:rsidR="00B72E67" w:rsidRPr="007F337B">
        <w:rPr>
          <w:rFonts w:cs="Times New Roman"/>
          <w:sz w:val="20"/>
          <w:szCs w:val="20"/>
        </w:rPr>
        <w:t>N</w:t>
      </w:r>
      <w:r w:rsidRPr="007F337B">
        <w:rPr>
          <w:rFonts w:cs="Times New Roman"/>
          <w:sz w:val="20"/>
          <w:szCs w:val="20"/>
          <w:lang w:val="vi-VN"/>
        </w:rPr>
        <w:t>ghiên cứu</w:t>
      </w:r>
      <w:r w:rsidR="00B72E67" w:rsidRPr="007F337B">
        <w:rPr>
          <w:rFonts w:cs="Times New Roman"/>
          <w:sz w:val="20"/>
          <w:szCs w:val="20"/>
        </w:rPr>
        <w:t xml:space="preserve"> và P</w:t>
      </w:r>
      <w:r w:rsidRPr="007F337B">
        <w:rPr>
          <w:rFonts w:cs="Times New Roman"/>
          <w:sz w:val="20"/>
          <w:szCs w:val="20"/>
          <w:lang w:val="vi-VN"/>
        </w:rPr>
        <w:t>hát triển</w:t>
      </w:r>
      <w:r w:rsidR="00B72E67" w:rsidRPr="007F337B">
        <w:rPr>
          <w:rFonts w:cs="Times New Roman"/>
          <w:sz w:val="20"/>
          <w:szCs w:val="20"/>
        </w:rPr>
        <w:t>,</w:t>
      </w:r>
      <w:r w:rsidRPr="007F337B">
        <w:rPr>
          <w:rFonts w:cs="Times New Roman"/>
          <w:sz w:val="20"/>
          <w:szCs w:val="20"/>
          <w:lang w:val="vi-VN"/>
        </w:rPr>
        <w:t xml:space="preserve"> Trường Đại học Nông </w:t>
      </w:r>
      <w:r w:rsidR="00B72E67" w:rsidRPr="007F337B">
        <w:rPr>
          <w:rFonts w:cs="Times New Roman"/>
          <w:sz w:val="20"/>
          <w:szCs w:val="20"/>
        </w:rPr>
        <w:t>L</w:t>
      </w:r>
      <w:r w:rsidRPr="007F337B">
        <w:rPr>
          <w:rFonts w:cs="Times New Roman"/>
          <w:sz w:val="20"/>
          <w:szCs w:val="20"/>
          <w:lang w:val="vi-VN"/>
        </w:rPr>
        <w:t>âm</w:t>
      </w:r>
      <w:r w:rsidRPr="007F337B">
        <w:rPr>
          <w:rFonts w:cs="Times New Roman"/>
          <w:sz w:val="20"/>
          <w:szCs w:val="20"/>
        </w:rPr>
        <w:t>, Đại học</w:t>
      </w:r>
      <w:r w:rsidRPr="007F337B">
        <w:rPr>
          <w:rFonts w:cs="Times New Roman"/>
          <w:sz w:val="20"/>
          <w:szCs w:val="20"/>
          <w:lang w:val="vi-VN"/>
        </w:rPr>
        <w:t xml:space="preserve"> Huế</w:t>
      </w:r>
      <w:r w:rsidRPr="007F337B">
        <w:rPr>
          <w:rFonts w:cs="Times New Roman"/>
          <w:sz w:val="20"/>
          <w:szCs w:val="20"/>
        </w:rPr>
        <w:t xml:space="preserve"> trong vụ Đông 2019. Các chỉ tiêu </w:t>
      </w:r>
      <w:proofErr w:type="gramStart"/>
      <w:r w:rsidRPr="007F337B">
        <w:rPr>
          <w:rFonts w:cs="Times New Roman"/>
          <w:sz w:val="20"/>
          <w:szCs w:val="20"/>
        </w:rPr>
        <w:t>theo</w:t>
      </w:r>
      <w:proofErr w:type="gramEnd"/>
      <w:r w:rsidRPr="007F337B">
        <w:rPr>
          <w:rFonts w:cs="Times New Roman"/>
          <w:sz w:val="20"/>
          <w:szCs w:val="20"/>
        </w:rPr>
        <w:t xml:space="preserve"> dõi thực hiện theo Quy chuẩn kỹ thuật </w:t>
      </w:r>
      <w:r w:rsidR="00B72E67" w:rsidRPr="007F337B">
        <w:rPr>
          <w:rFonts w:cs="Times New Roman"/>
          <w:sz w:val="20"/>
          <w:szCs w:val="20"/>
        </w:rPr>
        <w:t>Q</w:t>
      </w:r>
      <w:r w:rsidRPr="007F337B">
        <w:rPr>
          <w:rFonts w:cs="Times New Roman"/>
          <w:sz w:val="20"/>
          <w:szCs w:val="20"/>
        </w:rPr>
        <w:t>uốc gia về khảo nghiệm giá trị canh tác và giá trị sử dụng của giống khoai lang (</w:t>
      </w:r>
      <w:r w:rsidR="00664451" w:rsidRPr="007F337B">
        <w:rPr>
          <w:rFonts w:cs="Times New Roman"/>
          <w:sz w:val="20"/>
          <w:szCs w:val="20"/>
        </w:rPr>
        <w:t>QCVN 01-</w:t>
      </w:r>
      <w:r w:rsidRPr="007F337B">
        <w:rPr>
          <w:rFonts w:cs="Times New Roman"/>
          <w:sz w:val="20"/>
          <w:szCs w:val="20"/>
        </w:rPr>
        <w:t>60:2011/BNNPTNT). Kết quả nghiên cứu cho thấy lượng bón 8 tấn</w:t>
      </w:r>
      <w:r w:rsidR="00B72E67" w:rsidRPr="007F337B">
        <w:rPr>
          <w:rFonts w:cs="Times New Roman"/>
          <w:sz w:val="20"/>
          <w:szCs w:val="20"/>
        </w:rPr>
        <w:t xml:space="preserve"> phân hữu cơ</w:t>
      </w:r>
      <w:r w:rsidRPr="007F337B">
        <w:rPr>
          <w:rFonts w:cs="Times New Roman"/>
          <w:sz w:val="20"/>
          <w:szCs w:val="20"/>
        </w:rPr>
        <w:t xml:space="preserve">/ha trên </w:t>
      </w:r>
      <w:r w:rsidRPr="007F337B">
        <w:rPr>
          <w:rFonts w:cs="Times New Roman"/>
          <w:sz w:val="20"/>
          <w:szCs w:val="20"/>
          <w:lang w:val="vi-VN"/>
        </w:rPr>
        <w:t xml:space="preserve">nền </w:t>
      </w:r>
      <w:r w:rsidRPr="007F337B">
        <w:rPr>
          <w:rFonts w:cs="Times New Roman"/>
          <w:sz w:val="20"/>
          <w:szCs w:val="20"/>
        </w:rPr>
        <w:t>100 kg N + 40 kg P</w:t>
      </w:r>
      <w:r w:rsidRPr="007F337B">
        <w:rPr>
          <w:rFonts w:cs="Times New Roman"/>
          <w:sz w:val="20"/>
          <w:szCs w:val="20"/>
          <w:vertAlign w:val="subscript"/>
        </w:rPr>
        <w:t>2</w:t>
      </w:r>
      <w:r w:rsidRPr="007F337B">
        <w:rPr>
          <w:rFonts w:cs="Times New Roman"/>
          <w:sz w:val="20"/>
          <w:szCs w:val="20"/>
        </w:rPr>
        <w:t>O</w:t>
      </w:r>
      <w:r w:rsidRPr="007F337B">
        <w:rPr>
          <w:rFonts w:cs="Times New Roman"/>
          <w:sz w:val="20"/>
          <w:szCs w:val="20"/>
          <w:vertAlign w:val="subscript"/>
        </w:rPr>
        <w:t>5</w:t>
      </w:r>
      <w:r w:rsidRPr="007F337B">
        <w:rPr>
          <w:rFonts w:cs="Times New Roman"/>
          <w:sz w:val="20"/>
          <w:szCs w:val="20"/>
        </w:rPr>
        <w:t xml:space="preserve"> + 60 kg K</w:t>
      </w:r>
      <w:r w:rsidRPr="007F337B">
        <w:rPr>
          <w:rFonts w:cs="Times New Roman"/>
          <w:sz w:val="20"/>
          <w:szCs w:val="20"/>
          <w:vertAlign w:val="subscript"/>
        </w:rPr>
        <w:t>2</w:t>
      </w:r>
      <w:r w:rsidRPr="007F337B">
        <w:rPr>
          <w:rFonts w:cs="Times New Roman"/>
          <w:sz w:val="20"/>
          <w:szCs w:val="20"/>
        </w:rPr>
        <w:t>O</w:t>
      </w:r>
      <w:r w:rsidRPr="007F337B">
        <w:rPr>
          <w:rFonts w:cs="Times New Roman"/>
          <w:sz w:val="20"/>
          <w:szCs w:val="20"/>
          <w:lang w:val="vi-VN"/>
        </w:rPr>
        <w:t>/ha</w:t>
      </w:r>
      <w:r w:rsidRPr="007F337B">
        <w:rPr>
          <w:rFonts w:cs="Times New Roman"/>
          <w:sz w:val="20"/>
          <w:szCs w:val="20"/>
        </w:rPr>
        <w:t xml:space="preserve"> </w:t>
      </w:r>
      <w:r w:rsidR="0064467B" w:rsidRPr="007F337B">
        <w:rPr>
          <w:rFonts w:cs="Times New Roman"/>
          <w:sz w:val="20"/>
          <w:szCs w:val="20"/>
        </w:rPr>
        <w:t>cả</w:t>
      </w:r>
      <w:r w:rsidR="00B72E67" w:rsidRPr="007F337B">
        <w:rPr>
          <w:rFonts w:cs="Times New Roman"/>
          <w:sz w:val="20"/>
          <w:szCs w:val="20"/>
        </w:rPr>
        <w:t xml:space="preserve"> </w:t>
      </w:r>
      <w:r w:rsidRPr="007F337B">
        <w:rPr>
          <w:rFonts w:cs="Times New Roman"/>
          <w:sz w:val="20"/>
          <w:szCs w:val="20"/>
        </w:rPr>
        <w:t xml:space="preserve">02 giống </w:t>
      </w:r>
      <w:r w:rsidR="00B72E67" w:rsidRPr="007F337B">
        <w:rPr>
          <w:rFonts w:cs="Times New Roman"/>
          <w:sz w:val="20"/>
          <w:szCs w:val="20"/>
        </w:rPr>
        <w:t xml:space="preserve">khoai </w:t>
      </w:r>
      <w:proofErr w:type="gramStart"/>
      <w:r w:rsidR="00B72E67" w:rsidRPr="007F337B">
        <w:rPr>
          <w:rFonts w:cs="Times New Roman"/>
          <w:sz w:val="20"/>
          <w:szCs w:val="20"/>
        </w:rPr>
        <w:t>lang</w:t>
      </w:r>
      <w:proofErr w:type="gramEnd"/>
      <w:r w:rsidR="00B72E67" w:rsidRPr="007F337B">
        <w:rPr>
          <w:rFonts w:cs="Times New Roman"/>
          <w:sz w:val="20"/>
          <w:szCs w:val="20"/>
        </w:rPr>
        <w:t xml:space="preserve"> </w:t>
      </w:r>
      <w:r w:rsidR="0064467B" w:rsidRPr="007F337B">
        <w:rPr>
          <w:rFonts w:cs="Times New Roman"/>
          <w:sz w:val="20"/>
          <w:szCs w:val="20"/>
        </w:rPr>
        <w:t xml:space="preserve">lấy lá VĐ1 và KLR3 </w:t>
      </w:r>
      <w:r w:rsidRPr="007F337B">
        <w:rPr>
          <w:rFonts w:cs="Times New Roman"/>
          <w:sz w:val="20"/>
          <w:szCs w:val="20"/>
        </w:rPr>
        <w:t>đều có khả năng sinh trưởng</w:t>
      </w:r>
      <w:r w:rsidR="00B72E67" w:rsidRPr="007F337B">
        <w:rPr>
          <w:rFonts w:cs="Times New Roman"/>
          <w:sz w:val="20"/>
          <w:szCs w:val="20"/>
        </w:rPr>
        <w:t>,</w:t>
      </w:r>
      <w:r w:rsidRPr="007F337B">
        <w:rPr>
          <w:rFonts w:cs="Times New Roman"/>
          <w:sz w:val="20"/>
          <w:szCs w:val="20"/>
        </w:rPr>
        <w:t xml:space="preserve"> phát triển tốt, đạt năng suất</w:t>
      </w:r>
      <w:r w:rsidR="006A1161" w:rsidRPr="007F337B">
        <w:rPr>
          <w:rFonts w:cs="Times New Roman"/>
          <w:sz w:val="20"/>
          <w:szCs w:val="20"/>
        </w:rPr>
        <w:t>,</w:t>
      </w:r>
      <w:r w:rsidRPr="007F337B">
        <w:rPr>
          <w:rFonts w:cs="Times New Roman"/>
          <w:sz w:val="20"/>
          <w:szCs w:val="20"/>
        </w:rPr>
        <w:t xml:space="preserve"> hiệu quả kinh tế </w:t>
      </w:r>
      <w:r w:rsidR="006A1161" w:rsidRPr="007F337B">
        <w:rPr>
          <w:rFonts w:cs="Times New Roman"/>
          <w:sz w:val="20"/>
          <w:szCs w:val="20"/>
        </w:rPr>
        <w:t xml:space="preserve">và VCR </w:t>
      </w:r>
      <w:r w:rsidRPr="007F337B">
        <w:rPr>
          <w:rFonts w:cs="Times New Roman"/>
          <w:sz w:val="20"/>
          <w:szCs w:val="20"/>
        </w:rPr>
        <w:t>cao</w:t>
      </w:r>
      <w:r w:rsidR="0064467B" w:rsidRPr="007F337B">
        <w:rPr>
          <w:rFonts w:cs="Times New Roman"/>
          <w:sz w:val="20"/>
          <w:szCs w:val="20"/>
        </w:rPr>
        <w:t xml:space="preserve"> nhất</w:t>
      </w:r>
      <w:r w:rsidRPr="007F337B">
        <w:rPr>
          <w:rFonts w:cs="Times New Roman"/>
          <w:sz w:val="20"/>
          <w:szCs w:val="20"/>
        </w:rPr>
        <w:t xml:space="preserve">. </w:t>
      </w:r>
      <w:r w:rsidR="0064467B" w:rsidRPr="007F337B">
        <w:rPr>
          <w:rFonts w:cs="Times New Roman"/>
          <w:sz w:val="20"/>
          <w:szCs w:val="20"/>
        </w:rPr>
        <w:t>G</w:t>
      </w:r>
      <w:r w:rsidRPr="007F337B">
        <w:rPr>
          <w:rFonts w:cs="Times New Roman"/>
          <w:sz w:val="20"/>
          <w:szCs w:val="20"/>
        </w:rPr>
        <w:t xml:space="preserve">iống VĐ1 đạt năng suất </w:t>
      </w:r>
      <w:r w:rsidR="006A1161" w:rsidRPr="007F337B">
        <w:rPr>
          <w:rFonts w:cs="Times New Roman"/>
          <w:sz w:val="20"/>
          <w:szCs w:val="20"/>
        </w:rPr>
        <w:t>đạt</w:t>
      </w:r>
      <w:r w:rsidR="0064467B" w:rsidRPr="007F337B">
        <w:rPr>
          <w:rFonts w:cs="Times New Roman"/>
          <w:sz w:val="20"/>
          <w:szCs w:val="20"/>
        </w:rPr>
        <w:t xml:space="preserve"> 13</w:t>
      </w:r>
      <w:proofErr w:type="gramStart"/>
      <w:r w:rsidR="0064467B" w:rsidRPr="007F337B">
        <w:rPr>
          <w:rFonts w:cs="Times New Roman"/>
          <w:sz w:val="20"/>
          <w:szCs w:val="20"/>
        </w:rPr>
        <w:t>,47</w:t>
      </w:r>
      <w:proofErr w:type="gramEnd"/>
      <w:r w:rsidR="0064467B" w:rsidRPr="007F337B">
        <w:rPr>
          <w:rFonts w:cs="Times New Roman"/>
          <w:sz w:val="20"/>
          <w:szCs w:val="20"/>
        </w:rPr>
        <w:t xml:space="preserve"> tấn/ha</w:t>
      </w:r>
      <w:r w:rsidR="006A1161" w:rsidRPr="007F337B">
        <w:rPr>
          <w:rFonts w:cs="Times New Roman"/>
          <w:sz w:val="20"/>
          <w:szCs w:val="20"/>
        </w:rPr>
        <w:t>,</w:t>
      </w:r>
      <w:r w:rsidR="0064467B" w:rsidRPr="007F337B">
        <w:rPr>
          <w:rFonts w:cs="Times New Roman"/>
          <w:sz w:val="20"/>
          <w:szCs w:val="20"/>
        </w:rPr>
        <w:t xml:space="preserve"> </w:t>
      </w:r>
      <w:r w:rsidRPr="007F337B">
        <w:rPr>
          <w:rFonts w:cs="Times New Roman"/>
          <w:sz w:val="20"/>
          <w:szCs w:val="20"/>
        </w:rPr>
        <w:t xml:space="preserve">lãi </w:t>
      </w:r>
      <w:r w:rsidR="0064467B" w:rsidRPr="007F337B">
        <w:rPr>
          <w:rFonts w:cs="Times New Roman"/>
          <w:sz w:val="20"/>
          <w:szCs w:val="20"/>
        </w:rPr>
        <w:t>là</w:t>
      </w:r>
      <w:r w:rsidRPr="007F337B">
        <w:rPr>
          <w:rFonts w:cs="Times New Roman"/>
          <w:sz w:val="20"/>
          <w:szCs w:val="20"/>
        </w:rPr>
        <w:t xml:space="preserve"> 46.000.000 đồng/ha</w:t>
      </w:r>
      <w:r w:rsidR="006A1161" w:rsidRPr="007F337B">
        <w:rPr>
          <w:rFonts w:cs="Times New Roman"/>
          <w:sz w:val="20"/>
          <w:szCs w:val="20"/>
        </w:rPr>
        <w:t xml:space="preserve"> và VCR đạt 6,75</w:t>
      </w:r>
      <w:r w:rsidRPr="007F337B">
        <w:rPr>
          <w:rFonts w:cs="Times New Roman"/>
          <w:sz w:val="20"/>
          <w:szCs w:val="20"/>
        </w:rPr>
        <w:t xml:space="preserve">; Giống KLR3 đạt năng suất </w:t>
      </w:r>
      <w:r w:rsidR="006A1161" w:rsidRPr="007F337B">
        <w:rPr>
          <w:rFonts w:cs="Times New Roman"/>
          <w:sz w:val="20"/>
          <w:szCs w:val="20"/>
        </w:rPr>
        <w:t>đạt</w:t>
      </w:r>
      <w:r w:rsidR="0064467B" w:rsidRPr="007F337B">
        <w:rPr>
          <w:rFonts w:cs="Times New Roman"/>
          <w:sz w:val="20"/>
          <w:szCs w:val="20"/>
        </w:rPr>
        <w:t>12,40 tấn/ha</w:t>
      </w:r>
      <w:r w:rsidR="006A1161" w:rsidRPr="007F337B">
        <w:rPr>
          <w:rFonts w:cs="Times New Roman"/>
          <w:sz w:val="20"/>
          <w:szCs w:val="20"/>
        </w:rPr>
        <w:t>,</w:t>
      </w:r>
      <w:r w:rsidRPr="007F337B">
        <w:rPr>
          <w:rFonts w:cs="Times New Roman"/>
          <w:sz w:val="20"/>
          <w:szCs w:val="20"/>
        </w:rPr>
        <w:t xml:space="preserve"> lãi </w:t>
      </w:r>
      <w:r w:rsidR="0064467B" w:rsidRPr="007F337B">
        <w:rPr>
          <w:rFonts w:cs="Times New Roman"/>
          <w:sz w:val="20"/>
          <w:szCs w:val="20"/>
        </w:rPr>
        <w:t>là 37.0</w:t>
      </w:r>
      <w:r w:rsidRPr="007F337B">
        <w:rPr>
          <w:rFonts w:cs="Times New Roman"/>
          <w:sz w:val="20"/>
          <w:szCs w:val="20"/>
        </w:rPr>
        <w:t>00</w:t>
      </w:r>
      <w:r w:rsidR="0064467B" w:rsidRPr="007F337B">
        <w:rPr>
          <w:rFonts w:cs="Times New Roman"/>
          <w:sz w:val="20"/>
          <w:szCs w:val="20"/>
        </w:rPr>
        <w:t>.</w:t>
      </w:r>
      <w:r w:rsidRPr="007F337B">
        <w:rPr>
          <w:rFonts w:cs="Times New Roman"/>
          <w:sz w:val="20"/>
          <w:szCs w:val="20"/>
        </w:rPr>
        <w:t>000 đồng</w:t>
      </w:r>
      <w:r w:rsidR="006A1161" w:rsidRPr="007F337B">
        <w:rPr>
          <w:rFonts w:cs="Times New Roman"/>
          <w:sz w:val="20"/>
          <w:szCs w:val="20"/>
        </w:rPr>
        <w:t>/ha và VCR đạt 5,63</w:t>
      </w:r>
      <w:r w:rsidRPr="007F337B">
        <w:rPr>
          <w:rFonts w:cs="Times New Roman"/>
          <w:sz w:val="20"/>
          <w:szCs w:val="20"/>
        </w:rPr>
        <w:t>. Từ kết quả nghiên cứu trên, bước đầu khuyến cáo sử dụng liều lượng phân hữu cơ cho giố</w:t>
      </w:r>
      <w:r w:rsidR="007D758D" w:rsidRPr="007F337B">
        <w:rPr>
          <w:rFonts w:cs="Times New Roman"/>
          <w:sz w:val="20"/>
          <w:szCs w:val="20"/>
        </w:rPr>
        <w:t xml:space="preserve">ng </w:t>
      </w:r>
      <w:r w:rsidR="007D4D30" w:rsidRPr="007F337B">
        <w:rPr>
          <w:rFonts w:cs="Times New Roman"/>
          <w:sz w:val="20"/>
          <w:szCs w:val="20"/>
        </w:rPr>
        <w:t xml:space="preserve">khoai </w:t>
      </w:r>
      <w:proofErr w:type="gramStart"/>
      <w:r w:rsidR="007D4D30" w:rsidRPr="007F337B">
        <w:rPr>
          <w:rFonts w:cs="Times New Roman"/>
          <w:sz w:val="20"/>
          <w:szCs w:val="20"/>
        </w:rPr>
        <w:t>lang</w:t>
      </w:r>
      <w:proofErr w:type="gramEnd"/>
      <w:r w:rsidR="007D4D30" w:rsidRPr="007F337B">
        <w:rPr>
          <w:rFonts w:cs="Times New Roman"/>
          <w:sz w:val="20"/>
          <w:szCs w:val="20"/>
        </w:rPr>
        <w:t xml:space="preserve"> lấy lá </w:t>
      </w:r>
      <w:r w:rsidR="007D758D" w:rsidRPr="007F337B">
        <w:rPr>
          <w:rFonts w:cs="Times New Roman"/>
          <w:sz w:val="20"/>
          <w:szCs w:val="20"/>
        </w:rPr>
        <w:t>VĐ1</w:t>
      </w:r>
      <w:r w:rsidR="0064467B" w:rsidRPr="007F337B">
        <w:rPr>
          <w:rFonts w:cs="Times New Roman"/>
          <w:sz w:val="20"/>
          <w:szCs w:val="20"/>
        </w:rPr>
        <w:t xml:space="preserve"> và</w:t>
      </w:r>
      <w:r w:rsidRPr="007F337B">
        <w:rPr>
          <w:rFonts w:cs="Times New Roman"/>
          <w:sz w:val="20"/>
          <w:szCs w:val="20"/>
        </w:rPr>
        <w:t xml:space="preserve"> KLR3 </w:t>
      </w:r>
      <w:r w:rsidR="007D4D30" w:rsidRPr="007F337B">
        <w:rPr>
          <w:rFonts w:cs="Times New Roman"/>
          <w:sz w:val="20"/>
          <w:szCs w:val="20"/>
        </w:rPr>
        <w:t xml:space="preserve">là 8 tấn/ha </w:t>
      </w:r>
      <w:r w:rsidRPr="007F337B">
        <w:rPr>
          <w:rFonts w:cs="Times New Roman"/>
          <w:sz w:val="20"/>
          <w:szCs w:val="20"/>
        </w:rPr>
        <w:t>trên nền bón 100 kg N + 40 kg P</w:t>
      </w:r>
      <w:r w:rsidRPr="007F337B">
        <w:rPr>
          <w:rFonts w:cs="Times New Roman"/>
          <w:sz w:val="20"/>
          <w:szCs w:val="20"/>
          <w:vertAlign w:val="subscript"/>
        </w:rPr>
        <w:t>2</w:t>
      </w:r>
      <w:r w:rsidRPr="007F337B">
        <w:rPr>
          <w:rFonts w:cs="Times New Roman"/>
          <w:sz w:val="20"/>
          <w:szCs w:val="20"/>
        </w:rPr>
        <w:t>O</w:t>
      </w:r>
      <w:r w:rsidRPr="007F337B">
        <w:rPr>
          <w:rFonts w:cs="Times New Roman"/>
          <w:sz w:val="20"/>
          <w:szCs w:val="20"/>
          <w:vertAlign w:val="subscript"/>
        </w:rPr>
        <w:t>5</w:t>
      </w:r>
      <w:r w:rsidRPr="007F337B">
        <w:rPr>
          <w:rFonts w:cs="Times New Roman"/>
          <w:sz w:val="20"/>
          <w:szCs w:val="20"/>
        </w:rPr>
        <w:t xml:space="preserve"> + 60 kg K</w:t>
      </w:r>
      <w:r w:rsidRPr="007F337B">
        <w:rPr>
          <w:rFonts w:cs="Times New Roman"/>
          <w:sz w:val="20"/>
          <w:szCs w:val="20"/>
          <w:vertAlign w:val="subscript"/>
        </w:rPr>
        <w:t>2</w:t>
      </w:r>
      <w:r w:rsidRPr="007F337B">
        <w:rPr>
          <w:rFonts w:cs="Times New Roman"/>
          <w:sz w:val="20"/>
          <w:szCs w:val="20"/>
        </w:rPr>
        <w:t>O</w:t>
      </w:r>
      <w:r w:rsidRPr="007F337B">
        <w:rPr>
          <w:rFonts w:cs="Times New Roman"/>
          <w:sz w:val="20"/>
          <w:szCs w:val="20"/>
          <w:lang w:val="vi-VN"/>
        </w:rPr>
        <w:t>/ha</w:t>
      </w:r>
      <w:r w:rsidRPr="007F337B">
        <w:rPr>
          <w:rFonts w:cs="Times New Roman"/>
          <w:sz w:val="20"/>
          <w:szCs w:val="20"/>
        </w:rPr>
        <w:t xml:space="preserve"> tại Thừa Thiên Huế.</w:t>
      </w:r>
    </w:p>
    <w:p w14:paraId="0BD1E9EF" w14:textId="77777777" w:rsidR="001B4283" w:rsidRPr="007F337B" w:rsidRDefault="001B4283" w:rsidP="007F337B">
      <w:pPr>
        <w:spacing w:after="0" w:line="288" w:lineRule="auto"/>
        <w:ind w:firstLine="567"/>
        <w:rPr>
          <w:rFonts w:cs="Times New Roman"/>
          <w:sz w:val="20"/>
          <w:szCs w:val="20"/>
        </w:rPr>
      </w:pPr>
    </w:p>
    <w:p w14:paraId="6F09F2AD" w14:textId="0EC48337" w:rsidR="009E111E" w:rsidRDefault="009E111E" w:rsidP="006D08FF">
      <w:pPr>
        <w:spacing w:after="0" w:line="288" w:lineRule="auto"/>
        <w:ind w:firstLine="720"/>
        <w:jc w:val="left"/>
        <w:rPr>
          <w:rFonts w:cs="Times New Roman"/>
          <w:i/>
          <w:sz w:val="20"/>
          <w:szCs w:val="20"/>
        </w:rPr>
      </w:pPr>
      <w:r w:rsidRPr="007F337B">
        <w:rPr>
          <w:rFonts w:cs="Times New Roman"/>
          <w:b/>
          <w:i/>
          <w:iCs/>
          <w:sz w:val="20"/>
          <w:szCs w:val="20"/>
        </w:rPr>
        <w:t>Từ</w:t>
      </w:r>
      <w:bookmarkStart w:id="1" w:name="_GoBack"/>
      <w:bookmarkEnd w:id="1"/>
      <w:r w:rsidRPr="007F337B">
        <w:rPr>
          <w:rFonts w:cs="Times New Roman"/>
          <w:b/>
          <w:i/>
          <w:iCs/>
          <w:sz w:val="20"/>
          <w:szCs w:val="20"/>
        </w:rPr>
        <w:t xml:space="preserve"> khóa:</w:t>
      </w:r>
      <w:r w:rsidRPr="007F337B">
        <w:rPr>
          <w:rFonts w:cs="Times New Roman"/>
          <w:b/>
          <w:i/>
          <w:sz w:val="20"/>
          <w:szCs w:val="20"/>
        </w:rPr>
        <w:t xml:space="preserve"> </w:t>
      </w:r>
      <w:r w:rsidRPr="007F337B">
        <w:rPr>
          <w:rFonts w:cs="Times New Roman"/>
          <w:i/>
          <w:sz w:val="20"/>
          <w:szCs w:val="20"/>
        </w:rPr>
        <w:t xml:space="preserve">Hiệu quả kinh tế, Khoai </w:t>
      </w:r>
      <w:proofErr w:type="gramStart"/>
      <w:r w:rsidRPr="007F337B">
        <w:rPr>
          <w:rFonts w:cs="Times New Roman"/>
          <w:i/>
          <w:sz w:val="20"/>
          <w:szCs w:val="20"/>
        </w:rPr>
        <w:t>lang</w:t>
      </w:r>
      <w:proofErr w:type="gramEnd"/>
      <w:r w:rsidRPr="007F337B">
        <w:rPr>
          <w:rFonts w:cs="Times New Roman"/>
          <w:i/>
          <w:sz w:val="20"/>
          <w:szCs w:val="20"/>
        </w:rPr>
        <w:t xml:space="preserve"> </w:t>
      </w:r>
      <w:r w:rsidR="00B469D7" w:rsidRPr="007F337B">
        <w:rPr>
          <w:rFonts w:cs="Times New Roman"/>
          <w:i/>
          <w:sz w:val="20"/>
          <w:szCs w:val="20"/>
        </w:rPr>
        <w:t>lấy lá</w:t>
      </w:r>
      <w:r w:rsidRPr="007F337B">
        <w:rPr>
          <w:rFonts w:cs="Times New Roman"/>
          <w:i/>
          <w:sz w:val="20"/>
          <w:szCs w:val="20"/>
        </w:rPr>
        <w:t>, Năng suất, Phân hữu cơ, Sinh trưởng</w:t>
      </w:r>
    </w:p>
    <w:p w14:paraId="0F083943" w14:textId="77777777" w:rsidR="001B4283" w:rsidRPr="007F337B" w:rsidRDefault="001B4283" w:rsidP="007F337B">
      <w:pPr>
        <w:spacing w:after="0" w:line="288" w:lineRule="auto"/>
        <w:jc w:val="left"/>
        <w:rPr>
          <w:rFonts w:cs="Times New Roman"/>
          <w:i/>
          <w:sz w:val="20"/>
          <w:szCs w:val="20"/>
        </w:rPr>
      </w:pPr>
    </w:p>
    <w:p w14:paraId="36C27464" w14:textId="77777777" w:rsidR="009E111E" w:rsidRPr="007F337B" w:rsidRDefault="009E111E" w:rsidP="00F40B9F">
      <w:pPr>
        <w:spacing w:before="60" w:after="60" w:line="264" w:lineRule="auto"/>
        <w:jc w:val="left"/>
        <w:rPr>
          <w:rFonts w:cs="Times New Roman"/>
          <w:b/>
          <w:sz w:val="24"/>
          <w:szCs w:val="24"/>
        </w:rPr>
      </w:pPr>
      <w:r w:rsidRPr="007F337B">
        <w:rPr>
          <w:rFonts w:cs="Times New Roman"/>
          <w:b/>
          <w:sz w:val="22"/>
        </w:rPr>
        <w:t>1</w:t>
      </w:r>
      <w:r w:rsidRPr="007F337B">
        <w:rPr>
          <w:rFonts w:cs="Times New Roman"/>
          <w:b/>
          <w:sz w:val="24"/>
          <w:szCs w:val="24"/>
        </w:rPr>
        <w:t>. MỞ ĐẦU</w:t>
      </w:r>
    </w:p>
    <w:p w14:paraId="66581646" w14:textId="3B66851F" w:rsidR="00BC08DB" w:rsidRPr="007F337B" w:rsidRDefault="009E111E" w:rsidP="007F337B">
      <w:pPr>
        <w:spacing w:before="120" w:after="120" w:line="288" w:lineRule="auto"/>
        <w:ind w:firstLine="567"/>
        <w:rPr>
          <w:rFonts w:cs="Times New Roman"/>
          <w:sz w:val="24"/>
          <w:szCs w:val="24"/>
        </w:rPr>
      </w:pPr>
      <w:r w:rsidRPr="007F337B">
        <w:rPr>
          <w:rFonts w:cs="Times New Roman"/>
          <w:b/>
          <w:sz w:val="24"/>
          <w:szCs w:val="24"/>
        </w:rPr>
        <w:t xml:space="preserve"> </w:t>
      </w:r>
      <w:r w:rsidRPr="007F337B">
        <w:rPr>
          <w:rFonts w:cs="Times New Roman"/>
          <w:sz w:val="24"/>
          <w:szCs w:val="24"/>
        </w:rPr>
        <w:t>Khoai lang từ xưa đến nay vẫn được biết đến như là một loại cây lương thực không thể thiếu trong đời sống người dân Việt Nam,</w:t>
      </w:r>
      <w:r w:rsidRPr="007F337B">
        <w:rPr>
          <w:rFonts w:cs="Times New Roman"/>
          <w:b/>
          <w:sz w:val="24"/>
          <w:szCs w:val="24"/>
        </w:rPr>
        <w:t xml:space="preserve"> </w:t>
      </w:r>
      <w:r w:rsidRPr="007F337B">
        <w:rPr>
          <w:rFonts w:cs="Times New Roman"/>
          <w:sz w:val="24"/>
          <w:szCs w:val="24"/>
        </w:rPr>
        <w:t xml:space="preserve">được trồng phổ biến, tập trung ở nhiều vùng sinh thái khác nhau như Trung du và miền núi phía Bắc (29,4 nghìn ha); Bắc Trung Bộ và Duyên hải miền Trung (27,1 nghìn ha) và đồng bằng sông Cửu Long (23,9 nghìn ha) (Tổng cục thống kê, 2020). Khoai lang ở nước ta nói chung và ở các nước trên thế giới nói riêng chủ yếu được trồng để lấy củ.  Theo </w:t>
      </w:r>
      <w:r w:rsidRPr="007F337B">
        <w:rPr>
          <w:rFonts w:cs="Times New Roman"/>
          <w:sz w:val="24"/>
          <w:szCs w:val="24"/>
          <w:lang w:val="vi-VN"/>
        </w:rPr>
        <w:t>M</w:t>
      </w:r>
      <w:r w:rsidRPr="007F337B">
        <w:rPr>
          <w:rFonts w:cs="Times New Roman"/>
          <w:sz w:val="24"/>
          <w:szCs w:val="24"/>
        </w:rPr>
        <w:t>elissa và Ralphenia (2010)</w:t>
      </w:r>
      <w:r w:rsidRPr="007F337B" w:rsidDel="009E2B1B">
        <w:rPr>
          <w:rFonts w:cs="Times New Roman"/>
          <w:sz w:val="24"/>
          <w:szCs w:val="24"/>
        </w:rPr>
        <w:t xml:space="preserve"> </w:t>
      </w:r>
      <w:r w:rsidRPr="007F337B">
        <w:rPr>
          <w:rFonts w:cs="Times New Roman"/>
          <w:sz w:val="24"/>
          <w:szCs w:val="24"/>
        </w:rPr>
        <w:t xml:space="preserve">ngoài bộ phận củ chứa nhiều chất dinh dưỡng thì thân lá khoai lang cũng chứa hàm lượng các chất dinh dưỡng cao như protein, </w:t>
      </w:r>
      <w:r w:rsidRPr="007F337B">
        <w:rPr>
          <w:rFonts w:cs="Times New Roman"/>
          <w:sz w:val="24"/>
          <w:szCs w:val="24"/>
          <w:lang w:val="vi-VN"/>
        </w:rPr>
        <w:t>các axit amin thiết yếu</w:t>
      </w:r>
      <w:r w:rsidRPr="007F337B">
        <w:rPr>
          <w:rFonts w:cs="Times New Roman"/>
          <w:sz w:val="24"/>
          <w:szCs w:val="24"/>
        </w:rPr>
        <w:t>,</w:t>
      </w:r>
      <w:r w:rsidRPr="007F337B">
        <w:rPr>
          <w:rFonts w:ascii="Palatino Linotype" w:hAnsi="Palatino Linotype" w:cs="Times New Roman"/>
          <w:sz w:val="24"/>
          <w:szCs w:val="24"/>
        </w:rPr>
        <w:t xml:space="preserve"> </w:t>
      </w:r>
      <w:r w:rsidRPr="007F337B">
        <w:rPr>
          <w:rFonts w:cs="Times New Roman"/>
          <w:sz w:val="24"/>
          <w:szCs w:val="24"/>
        </w:rPr>
        <w:t>chất xơ, các khoáng chất Ca, Mg, Fe, P, K, các vitamin B6, C, viboflavin….</w:t>
      </w:r>
      <w:r w:rsidRPr="007F337B">
        <w:rPr>
          <w:rFonts w:ascii="Palatino Linotype" w:hAnsi="Palatino Linotype"/>
          <w:sz w:val="24"/>
          <w:szCs w:val="24"/>
        </w:rPr>
        <w:t xml:space="preserve"> </w:t>
      </w:r>
      <w:r w:rsidRPr="007F337B">
        <w:rPr>
          <w:rFonts w:cs="Times New Roman"/>
          <w:sz w:val="24"/>
          <w:szCs w:val="24"/>
        </w:rPr>
        <w:t xml:space="preserve">Ngoài ra, khoai lang là loại rau có thể sử dụng để chế biến thành những bài thuốc chữa bệnh rất hữu ích cho sức khỏe (Nguyễn Thị Ngọc Huệ và cs, 2008). </w:t>
      </w:r>
    </w:p>
    <w:p w14:paraId="0A225CA3" w14:textId="7B113D94" w:rsidR="001748AE" w:rsidRDefault="009E111E" w:rsidP="007F337B">
      <w:pPr>
        <w:spacing w:before="120" w:after="120" w:line="288" w:lineRule="auto"/>
        <w:ind w:firstLine="567"/>
        <w:rPr>
          <w:rFonts w:cs="Times New Roman"/>
          <w:sz w:val="24"/>
          <w:szCs w:val="24"/>
        </w:rPr>
      </w:pPr>
      <w:r w:rsidRPr="007F337B">
        <w:rPr>
          <w:rFonts w:cs="Times New Roman"/>
          <w:sz w:val="24"/>
          <w:szCs w:val="24"/>
        </w:rPr>
        <w:t>Với đặc tính dễ trồng, ít bị sâu bệnh, khoai lang từ lâu đã trở thành loại rau quen thuộc trong bữa ăn hàng ngày của người dân Thừa Thiên Huế nói riêng và miền Trung nói chung với các món dân giã như luộc, xào, nấu canh</w:t>
      </w:r>
      <w:r w:rsidR="00B469D7" w:rsidRPr="007F337B">
        <w:rPr>
          <w:rFonts w:cs="Times New Roman"/>
          <w:sz w:val="24"/>
          <w:szCs w:val="24"/>
        </w:rPr>
        <w:t>.</w:t>
      </w:r>
      <w:r w:rsidRPr="007F337B">
        <w:rPr>
          <w:rFonts w:cs="Times New Roman"/>
          <w:sz w:val="24"/>
          <w:szCs w:val="24"/>
        </w:rPr>
        <w:t>…</w:t>
      </w:r>
      <w:r w:rsidR="00664451" w:rsidRPr="007F337B">
        <w:rPr>
          <w:rFonts w:cs="Times New Roman"/>
          <w:sz w:val="24"/>
          <w:szCs w:val="24"/>
        </w:rPr>
        <w:t xml:space="preserve"> </w:t>
      </w:r>
      <w:r w:rsidRPr="007F337B">
        <w:rPr>
          <w:rFonts w:cs="Times New Roman"/>
          <w:sz w:val="24"/>
          <w:szCs w:val="24"/>
        </w:rPr>
        <w:t>thơm ngon và bổ dưỡng. Thực tế, khoai lang trồng lấy lá và ngọn làm rau hiện nay đa phần được trồng tự phát và chưa áp dụng biện pháp kỹ thuật canh tác phù hợp</w:t>
      </w:r>
      <w:r w:rsidR="00BC08DB" w:rsidRPr="007F337B">
        <w:rPr>
          <w:rFonts w:cs="Times New Roman"/>
          <w:sz w:val="24"/>
          <w:szCs w:val="24"/>
        </w:rPr>
        <w:t>. Đ</w:t>
      </w:r>
      <w:r w:rsidRPr="007F337B">
        <w:rPr>
          <w:rFonts w:cs="Times New Roman"/>
          <w:sz w:val="24"/>
          <w:szCs w:val="24"/>
        </w:rPr>
        <w:t>ặc biệt nông dân chủ yếu sử dụng phân hóa học để bón cho khoai lang</w:t>
      </w:r>
      <w:r w:rsidR="00BC08DB" w:rsidRPr="007F337B">
        <w:rPr>
          <w:rFonts w:cs="Times New Roman"/>
          <w:sz w:val="24"/>
          <w:szCs w:val="24"/>
        </w:rPr>
        <w:t>, đ</w:t>
      </w:r>
      <w:r w:rsidRPr="007F337B">
        <w:rPr>
          <w:rFonts w:cs="Times New Roman"/>
          <w:sz w:val="24"/>
          <w:szCs w:val="24"/>
        </w:rPr>
        <w:t xml:space="preserve">iều này đã làm cho năng suất và chất lượng khoai lang làm rau </w:t>
      </w:r>
      <w:r w:rsidR="00B469D7" w:rsidRPr="007F337B">
        <w:rPr>
          <w:rFonts w:cs="Times New Roman"/>
          <w:sz w:val="24"/>
          <w:szCs w:val="24"/>
        </w:rPr>
        <w:t>lấy lá</w:t>
      </w:r>
      <w:r w:rsidRPr="007F337B">
        <w:rPr>
          <w:rFonts w:cs="Times New Roman"/>
          <w:sz w:val="24"/>
          <w:szCs w:val="24"/>
        </w:rPr>
        <w:t xml:space="preserve"> giảm, chưa khai thác được tiềm năng tối đa của loại rau xanh này mà thậm chí còn ảnh hưởng đến độ an toàn của rau. Phân hữu cơ có tác dụng cải tạo đất, làm thay đổi lý tính và hóa tính của đất, tăng cường sự hấp thu của cây trồng nhờ vào những dưỡng chất đa lượng, trung lượng hay vi lượng và các vi sinh vật hữu ích trong phân giúp rễ cây </w:t>
      </w:r>
      <w:r w:rsidRPr="001B4283">
        <w:rPr>
          <w:rFonts w:cs="Times New Roman"/>
          <w:spacing w:val="-4"/>
          <w:sz w:val="24"/>
          <w:szCs w:val="24"/>
        </w:rPr>
        <w:t xml:space="preserve">thuận lợi hấp thu dinh dưỡng hơn.  </w:t>
      </w:r>
      <w:r w:rsidR="00BC08DB" w:rsidRPr="001B4283">
        <w:rPr>
          <w:rFonts w:cs="Times New Roman"/>
          <w:spacing w:val="-4"/>
          <w:sz w:val="24"/>
          <w:szCs w:val="24"/>
        </w:rPr>
        <w:t>Nghiên cứu này</w:t>
      </w:r>
      <w:r w:rsidRPr="001B4283">
        <w:rPr>
          <w:rFonts w:cs="Times New Roman"/>
          <w:spacing w:val="-4"/>
          <w:sz w:val="24"/>
          <w:szCs w:val="24"/>
        </w:rPr>
        <w:t xml:space="preserve"> nhằm </w:t>
      </w:r>
      <w:r w:rsidR="00BC08DB" w:rsidRPr="001B4283">
        <w:rPr>
          <w:rFonts w:cs="Times New Roman"/>
          <w:spacing w:val="-4"/>
          <w:sz w:val="24"/>
          <w:szCs w:val="24"/>
        </w:rPr>
        <w:t xml:space="preserve">xác định và </w:t>
      </w:r>
      <w:r w:rsidRPr="001B4283">
        <w:rPr>
          <w:rFonts w:cs="Times New Roman"/>
          <w:spacing w:val="-4"/>
          <w:sz w:val="24"/>
          <w:szCs w:val="24"/>
        </w:rPr>
        <w:t xml:space="preserve">đưa ra khuyến cáo về liều lượng bón phân hữu cơ có hiệu quả kinh tế cao nhất cho sản xuất khoai </w:t>
      </w:r>
      <w:proofErr w:type="gramStart"/>
      <w:r w:rsidRPr="001B4283">
        <w:rPr>
          <w:rFonts w:cs="Times New Roman"/>
          <w:spacing w:val="-4"/>
          <w:sz w:val="24"/>
          <w:szCs w:val="24"/>
        </w:rPr>
        <w:t>lang</w:t>
      </w:r>
      <w:proofErr w:type="gramEnd"/>
      <w:r w:rsidRPr="001B4283">
        <w:rPr>
          <w:rFonts w:cs="Times New Roman"/>
          <w:spacing w:val="-4"/>
          <w:sz w:val="24"/>
          <w:szCs w:val="24"/>
        </w:rPr>
        <w:t xml:space="preserve"> tại </w:t>
      </w:r>
      <w:r w:rsidR="00664451" w:rsidRPr="001B4283">
        <w:rPr>
          <w:rFonts w:cs="Times New Roman"/>
          <w:spacing w:val="-4"/>
          <w:sz w:val="24"/>
          <w:szCs w:val="24"/>
        </w:rPr>
        <w:t xml:space="preserve">tỉnh </w:t>
      </w:r>
      <w:r w:rsidRPr="001B4283">
        <w:rPr>
          <w:rFonts w:cs="Times New Roman"/>
          <w:spacing w:val="-4"/>
          <w:sz w:val="24"/>
          <w:szCs w:val="24"/>
        </w:rPr>
        <w:t>Thừa Thiên Huế</w:t>
      </w:r>
      <w:r w:rsidR="00BC08DB" w:rsidRPr="001B4283">
        <w:rPr>
          <w:rFonts w:cs="Times New Roman"/>
          <w:spacing w:val="-4"/>
          <w:sz w:val="24"/>
          <w:szCs w:val="24"/>
        </w:rPr>
        <w:t>.</w:t>
      </w:r>
      <w:r w:rsidRPr="007F337B">
        <w:rPr>
          <w:rFonts w:cs="Times New Roman"/>
          <w:sz w:val="24"/>
          <w:szCs w:val="24"/>
        </w:rPr>
        <w:t xml:space="preserve"> </w:t>
      </w:r>
    </w:p>
    <w:p w14:paraId="49898519" w14:textId="77777777" w:rsidR="001B4283" w:rsidRPr="007F337B" w:rsidRDefault="001B4283" w:rsidP="007F337B">
      <w:pPr>
        <w:spacing w:before="120" w:after="120" w:line="288" w:lineRule="auto"/>
        <w:ind w:firstLine="567"/>
        <w:rPr>
          <w:rFonts w:cs="Times New Roman"/>
          <w:sz w:val="24"/>
          <w:szCs w:val="24"/>
        </w:rPr>
      </w:pPr>
    </w:p>
    <w:p w14:paraId="2F25A23A" w14:textId="77777777" w:rsidR="009E111E" w:rsidRPr="007F337B" w:rsidRDefault="009E111E" w:rsidP="007F337B">
      <w:pPr>
        <w:spacing w:before="120" w:after="120" w:line="288" w:lineRule="auto"/>
        <w:jc w:val="left"/>
        <w:rPr>
          <w:rFonts w:cs="Times New Roman"/>
          <w:b/>
          <w:sz w:val="24"/>
          <w:szCs w:val="24"/>
          <w:lang w:val="vi-VN"/>
        </w:rPr>
      </w:pPr>
      <w:r w:rsidRPr="007F337B">
        <w:rPr>
          <w:rFonts w:cs="Times New Roman"/>
          <w:b/>
          <w:sz w:val="24"/>
          <w:szCs w:val="24"/>
        </w:rPr>
        <w:lastRenderedPageBreak/>
        <w:t>2</w:t>
      </w:r>
      <w:r w:rsidRPr="007F337B">
        <w:rPr>
          <w:rFonts w:cs="Times New Roman"/>
          <w:b/>
          <w:sz w:val="24"/>
          <w:szCs w:val="24"/>
          <w:lang w:val="vi-VN"/>
        </w:rPr>
        <w:t xml:space="preserve">. </w:t>
      </w:r>
      <w:r w:rsidRPr="007F337B">
        <w:rPr>
          <w:rFonts w:cs="Times New Roman"/>
          <w:b/>
          <w:sz w:val="24"/>
          <w:szCs w:val="24"/>
        </w:rPr>
        <w:t>NỘI DUNG</w:t>
      </w:r>
      <w:r w:rsidRPr="007F337B">
        <w:rPr>
          <w:rFonts w:cs="Times New Roman"/>
          <w:b/>
          <w:sz w:val="24"/>
          <w:szCs w:val="24"/>
          <w:lang w:val="vi-VN"/>
        </w:rPr>
        <w:t xml:space="preserve"> VÀ PHƯƠNG PHÁP NGHIÊN CỨU</w:t>
      </w:r>
    </w:p>
    <w:p w14:paraId="51CD5A92" w14:textId="77777777" w:rsidR="009E111E" w:rsidRPr="007F337B" w:rsidRDefault="009E111E" w:rsidP="007F337B">
      <w:pPr>
        <w:spacing w:before="120" w:after="120" w:line="288" w:lineRule="auto"/>
        <w:jc w:val="left"/>
        <w:rPr>
          <w:rFonts w:cs="Times New Roman"/>
          <w:b/>
          <w:sz w:val="24"/>
          <w:szCs w:val="24"/>
          <w:lang w:val="vi-VN"/>
        </w:rPr>
      </w:pPr>
      <w:r w:rsidRPr="007F337B">
        <w:rPr>
          <w:rFonts w:cs="Times New Roman"/>
          <w:b/>
          <w:sz w:val="24"/>
          <w:szCs w:val="24"/>
          <w:lang w:val="vi-VN"/>
        </w:rPr>
        <w:t>2.1. Đối tượng nghiên cứu</w:t>
      </w:r>
    </w:p>
    <w:p w14:paraId="3CEA868A" w14:textId="73853898" w:rsidR="00F40B9F" w:rsidRPr="00B26F86" w:rsidRDefault="009E111E" w:rsidP="007F337B">
      <w:pPr>
        <w:spacing w:before="120" w:after="120" w:line="288" w:lineRule="auto"/>
        <w:jc w:val="left"/>
        <w:rPr>
          <w:rFonts w:cs="Times New Roman"/>
          <w:b/>
          <w:sz w:val="24"/>
          <w:szCs w:val="24"/>
        </w:rPr>
      </w:pPr>
      <w:r w:rsidRPr="00B26F86">
        <w:rPr>
          <w:rFonts w:cs="Times New Roman"/>
          <w:b/>
          <w:i/>
          <w:sz w:val="24"/>
          <w:szCs w:val="24"/>
          <w:lang w:val="vi-VN"/>
        </w:rPr>
        <w:t>2.1.1. Đất thí nghiệ</w:t>
      </w:r>
      <w:r w:rsidR="00F40B9F" w:rsidRPr="00B26F86">
        <w:rPr>
          <w:rFonts w:cs="Times New Roman"/>
          <w:b/>
          <w:i/>
          <w:sz w:val="24"/>
          <w:szCs w:val="24"/>
          <w:lang w:val="vi-VN"/>
        </w:rPr>
        <w:t>m</w:t>
      </w:r>
      <w:r w:rsidRPr="00B26F86">
        <w:rPr>
          <w:rFonts w:cs="Times New Roman"/>
          <w:b/>
          <w:sz w:val="24"/>
          <w:szCs w:val="24"/>
          <w:lang w:val="vi-VN"/>
        </w:rPr>
        <w:t xml:space="preserve"> </w:t>
      </w:r>
    </w:p>
    <w:p w14:paraId="4E18622A" w14:textId="0C382E68" w:rsidR="009E111E" w:rsidRPr="007F337B" w:rsidRDefault="009E111E" w:rsidP="007F337B">
      <w:pPr>
        <w:spacing w:before="120" w:after="120" w:line="288" w:lineRule="auto"/>
        <w:ind w:firstLine="567"/>
        <w:rPr>
          <w:sz w:val="24"/>
          <w:szCs w:val="24"/>
          <w:lang w:val="af-ZA"/>
        </w:rPr>
      </w:pPr>
      <w:r w:rsidRPr="007F337B">
        <w:rPr>
          <w:rFonts w:eastAsia="Times New Roman"/>
          <w:bCs/>
          <w:sz w:val="24"/>
          <w:szCs w:val="24"/>
          <w:lang w:val="af-ZA"/>
        </w:rPr>
        <w:t xml:space="preserve">Nghiên cứu được tiến hành trên đất </w:t>
      </w:r>
      <w:r w:rsidRPr="007F337B">
        <w:rPr>
          <w:sz w:val="24"/>
          <w:szCs w:val="24"/>
          <w:lang w:val="af-ZA"/>
        </w:rPr>
        <w:t xml:space="preserve">xám bạc màu </w:t>
      </w:r>
      <w:r w:rsidRPr="007F337B">
        <w:rPr>
          <w:sz w:val="24"/>
          <w:szCs w:val="24"/>
          <w:lang w:val="sv-SE"/>
        </w:rPr>
        <w:t>(</w:t>
      </w:r>
      <w:r w:rsidRPr="007F337B">
        <w:rPr>
          <w:i/>
          <w:sz w:val="24"/>
          <w:szCs w:val="24"/>
          <w:lang w:val="sv-SE"/>
        </w:rPr>
        <w:t>Haplic Acrisols</w:t>
      </w:r>
      <w:r w:rsidRPr="007F337B">
        <w:rPr>
          <w:sz w:val="24"/>
          <w:szCs w:val="24"/>
          <w:lang w:val="sv-SE"/>
        </w:rPr>
        <w:t>)</w:t>
      </w:r>
      <w:r w:rsidRPr="007F337B">
        <w:rPr>
          <w:rFonts w:eastAsia="Times New Roman"/>
          <w:bCs/>
          <w:sz w:val="24"/>
          <w:szCs w:val="24"/>
          <w:lang w:val="af-ZA"/>
        </w:rPr>
        <w:t xml:space="preserve"> </w:t>
      </w:r>
      <w:r w:rsidRPr="007F337B">
        <w:rPr>
          <w:rFonts w:cs="Times New Roman"/>
          <w:sz w:val="24"/>
          <w:szCs w:val="24"/>
          <w:lang w:val="vi-VN"/>
        </w:rPr>
        <w:t xml:space="preserve">tại Viện </w:t>
      </w:r>
      <w:r w:rsidR="00BC08DB" w:rsidRPr="007F337B">
        <w:rPr>
          <w:rFonts w:cs="Times New Roman"/>
          <w:sz w:val="24"/>
          <w:szCs w:val="24"/>
        </w:rPr>
        <w:t>N</w:t>
      </w:r>
      <w:r w:rsidRPr="007F337B">
        <w:rPr>
          <w:rFonts w:cs="Times New Roman"/>
          <w:sz w:val="24"/>
          <w:szCs w:val="24"/>
          <w:lang w:val="vi-VN"/>
        </w:rPr>
        <w:t xml:space="preserve">ghiên cứu </w:t>
      </w:r>
      <w:r w:rsidR="00BC08DB" w:rsidRPr="007F337B">
        <w:rPr>
          <w:rFonts w:cs="Times New Roman"/>
          <w:sz w:val="24"/>
          <w:szCs w:val="24"/>
        </w:rPr>
        <w:t xml:space="preserve">và </w:t>
      </w:r>
      <w:r w:rsidR="00BC08DB" w:rsidRPr="001748AE">
        <w:rPr>
          <w:rFonts w:cs="Times New Roman"/>
          <w:spacing w:val="-4"/>
          <w:sz w:val="24"/>
          <w:szCs w:val="24"/>
        </w:rPr>
        <w:t>P</w:t>
      </w:r>
      <w:r w:rsidRPr="001748AE">
        <w:rPr>
          <w:rFonts w:cs="Times New Roman"/>
          <w:spacing w:val="-4"/>
          <w:sz w:val="24"/>
          <w:szCs w:val="24"/>
          <w:lang w:val="vi-VN"/>
        </w:rPr>
        <w:t>hát triển</w:t>
      </w:r>
      <w:r w:rsidR="00BC08DB" w:rsidRPr="001748AE">
        <w:rPr>
          <w:rFonts w:cs="Times New Roman"/>
          <w:spacing w:val="-4"/>
          <w:sz w:val="24"/>
          <w:szCs w:val="24"/>
        </w:rPr>
        <w:t>,</w:t>
      </w:r>
      <w:r w:rsidRPr="001748AE">
        <w:rPr>
          <w:rFonts w:cs="Times New Roman"/>
          <w:spacing w:val="-4"/>
          <w:sz w:val="24"/>
          <w:szCs w:val="24"/>
          <w:lang w:val="vi-VN"/>
        </w:rPr>
        <w:t xml:space="preserve"> Trường Đại học Nông Lâm, Đại học Huế. </w:t>
      </w:r>
      <w:r w:rsidRPr="001748AE">
        <w:rPr>
          <w:rFonts w:eastAsia="Times New Roman"/>
          <w:bCs/>
          <w:spacing w:val="-4"/>
          <w:sz w:val="24"/>
          <w:szCs w:val="24"/>
          <w:lang w:val="af-ZA"/>
        </w:rPr>
        <w:t>Tính chất đất trước khi thí nghiệm như sau: pH</w:t>
      </w:r>
      <w:r w:rsidRPr="001748AE">
        <w:rPr>
          <w:rFonts w:eastAsia="Times New Roman"/>
          <w:bCs/>
          <w:spacing w:val="-4"/>
          <w:sz w:val="24"/>
          <w:szCs w:val="24"/>
          <w:vertAlign w:val="subscript"/>
          <w:lang w:val="af-ZA"/>
        </w:rPr>
        <w:t xml:space="preserve">KCl </w:t>
      </w:r>
      <w:r w:rsidRPr="001748AE">
        <w:rPr>
          <w:rFonts w:eastAsia="Times New Roman"/>
          <w:bCs/>
          <w:spacing w:val="-4"/>
          <w:sz w:val="24"/>
          <w:szCs w:val="24"/>
          <w:lang w:val="af-ZA"/>
        </w:rPr>
        <w:t>=</w:t>
      </w:r>
      <w:r w:rsidRPr="001748AE">
        <w:rPr>
          <w:rFonts w:eastAsia="Times New Roman"/>
          <w:bCs/>
          <w:spacing w:val="-4"/>
          <w:sz w:val="24"/>
          <w:szCs w:val="24"/>
          <w:vertAlign w:val="superscript"/>
          <w:lang w:val="af-ZA"/>
        </w:rPr>
        <w:t xml:space="preserve"> </w:t>
      </w:r>
      <w:r w:rsidRPr="001748AE">
        <w:rPr>
          <w:rFonts w:eastAsia="Times New Roman"/>
          <w:bCs/>
          <w:spacing w:val="-4"/>
          <w:sz w:val="24"/>
          <w:szCs w:val="24"/>
          <w:lang w:val="af-ZA"/>
        </w:rPr>
        <w:t>4,61; OC= 0,63%; N</w:t>
      </w:r>
      <w:r w:rsidRPr="001748AE">
        <w:rPr>
          <w:rFonts w:eastAsia="Times New Roman"/>
          <w:bCs/>
          <w:spacing w:val="-4"/>
          <w:sz w:val="24"/>
          <w:szCs w:val="24"/>
          <w:vertAlign w:val="subscript"/>
          <w:lang w:val="af-ZA"/>
        </w:rPr>
        <w:t>tổng số</w:t>
      </w:r>
      <w:r w:rsidRPr="001748AE">
        <w:rPr>
          <w:rFonts w:eastAsia="Times New Roman"/>
          <w:bCs/>
          <w:spacing w:val="-4"/>
          <w:sz w:val="24"/>
          <w:szCs w:val="24"/>
          <w:lang w:val="af-ZA"/>
        </w:rPr>
        <w:t xml:space="preserve"> = 0,05%; P</w:t>
      </w:r>
      <w:r w:rsidRPr="001748AE">
        <w:rPr>
          <w:rFonts w:eastAsia="Times New Roman"/>
          <w:bCs/>
          <w:spacing w:val="-4"/>
          <w:sz w:val="24"/>
          <w:szCs w:val="24"/>
          <w:vertAlign w:val="subscript"/>
          <w:lang w:val="af-ZA"/>
        </w:rPr>
        <w:t>tổng số</w:t>
      </w:r>
      <w:r w:rsidRPr="001748AE">
        <w:rPr>
          <w:rFonts w:eastAsia="Times New Roman"/>
          <w:bCs/>
          <w:spacing w:val="-4"/>
          <w:sz w:val="24"/>
          <w:szCs w:val="24"/>
          <w:lang w:val="af-ZA"/>
        </w:rPr>
        <w:t xml:space="preserve"> = 0,03%; K</w:t>
      </w:r>
      <w:r w:rsidRPr="001748AE">
        <w:rPr>
          <w:rFonts w:eastAsia="Times New Roman"/>
          <w:bCs/>
          <w:spacing w:val="-4"/>
          <w:sz w:val="24"/>
          <w:szCs w:val="24"/>
          <w:vertAlign w:val="subscript"/>
          <w:lang w:val="af-ZA"/>
        </w:rPr>
        <w:t>tổng số</w:t>
      </w:r>
      <w:r w:rsidRPr="001748AE">
        <w:rPr>
          <w:rFonts w:eastAsia="Times New Roman"/>
          <w:bCs/>
          <w:spacing w:val="-4"/>
          <w:sz w:val="24"/>
          <w:szCs w:val="24"/>
          <w:lang w:val="af-ZA"/>
        </w:rPr>
        <w:t xml:space="preserve"> = 0,11%; K</w:t>
      </w:r>
      <w:r w:rsidRPr="001748AE">
        <w:rPr>
          <w:rFonts w:eastAsia="Times New Roman"/>
          <w:bCs/>
          <w:spacing w:val="-4"/>
          <w:sz w:val="24"/>
          <w:szCs w:val="24"/>
          <w:vertAlign w:val="superscript"/>
          <w:lang w:val="af-ZA"/>
        </w:rPr>
        <w:t>+</w:t>
      </w:r>
      <w:r w:rsidRPr="001748AE">
        <w:rPr>
          <w:rFonts w:eastAsia="Times New Roman"/>
          <w:bCs/>
          <w:spacing w:val="-4"/>
          <w:sz w:val="24"/>
          <w:szCs w:val="24"/>
          <w:lang w:val="af-ZA"/>
        </w:rPr>
        <w:t xml:space="preserve"> = </w:t>
      </w:r>
      <w:r w:rsidRPr="001748AE">
        <w:rPr>
          <w:bCs/>
          <w:spacing w:val="-4"/>
          <w:sz w:val="24"/>
          <w:szCs w:val="24"/>
          <w:lang w:val="af-ZA"/>
        </w:rPr>
        <w:t xml:space="preserve">0,07 </w:t>
      </w:r>
      <w:r w:rsidRPr="001748AE">
        <w:rPr>
          <w:spacing w:val="-4"/>
          <w:sz w:val="24"/>
          <w:szCs w:val="24"/>
          <w:lang w:val="af-ZA"/>
        </w:rPr>
        <w:t>lđl/100 g đất.</w:t>
      </w:r>
    </w:p>
    <w:p w14:paraId="62591030" w14:textId="4CEE62F9" w:rsidR="00F40B9F" w:rsidRPr="00B26F86" w:rsidRDefault="009E111E" w:rsidP="007F337B">
      <w:pPr>
        <w:spacing w:before="120" w:after="120" w:line="288" w:lineRule="auto"/>
        <w:jc w:val="left"/>
        <w:rPr>
          <w:rFonts w:cs="Times New Roman"/>
          <w:b/>
          <w:sz w:val="24"/>
          <w:szCs w:val="24"/>
          <w:lang w:val="af-ZA"/>
        </w:rPr>
      </w:pPr>
      <w:r w:rsidRPr="00B26F86">
        <w:rPr>
          <w:rFonts w:cs="Times New Roman"/>
          <w:b/>
          <w:i/>
          <w:sz w:val="24"/>
          <w:szCs w:val="24"/>
          <w:lang w:val="af-ZA"/>
        </w:rPr>
        <w:t>2.1.2. Giố</w:t>
      </w:r>
      <w:r w:rsidR="00F40B9F" w:rsidRPr="00B26F86">
        <w:rPr>
          <w:rFonts w:cs="Times New Roman"/>
          <w:b/>
          <w:i/>
          <w:sz w:val="24"/>
          <w:szCs w:val="24"/>
          <w:lang w:val="af-ZA"/>
        </w:rPr>
        <w:t>ng khoai lang</w:t>
      </w:r>
    </w:p>
    <w:p w14:paraId="187AB7E8" w14:textId="756A616C" w:rsidR="009E111E" w:rsidRPr="007F337B" w:rsidRDefault="009E111E" w:rsidP="007F337B">
      <w:pPr>
        <w:spacing w:before="120" w:after="120" w:line="288" w:lineRule="auto"/>
        <w:ind w:firstLine="567"/>
        <w:rPr>
          <w:rFonts w:cs="Times New Roman"/>
          <w:b/>
          <w:sz w:val="24"/>
          <w:szCs w:val="24"/>
          <w:lang w:val="af-ZA"/>
        </w:rPr>
      </w:pPr>
      <w:r w:rsidRPr="007F337B">
        <w:rPr>
          <w:rFonts w:cs="Times New Roman"/>
          <w:sz w:val="24"/>
          <w:szCs w:val="24"/>
          <w:lang w:val="vi-VN"/>
        </w:rPr>
        <w:t xml:space="preserve">Giống khoai </w:t>
      </w:r>
      <w:r w:rsidR="00B469D7" w:rsidRPr="007F337B">
        <w:rPr>
          <w:rFonts w:cs="Times New Roman"/>
          <w:sz w:val="24"/>
          <w:szCs w:val="24"/>
          <w:lang w:val="vi-VN"/>
        </w:rPr>
        <w:t>lấy lá</w:t>
      </w:r>
      <w:r w:rsidRPr="007F337B">
        <w:rPr>
          <w:rFonts w:cs="Times New Roman"/>
          <w:sz w:val="24"/>
          <w:szCs w:val="24"/>
          <w:lang w:val="vi-VN"/>
        </w:rPr>
        <w:t xml:space="preserve"> VĐ1 và KLR3 </w:t>
      </w:r>
      <w:r w:rsidR="00BC08DB" w:rsidRPr="007F337B">
        <w:rPr>
          <w:rFonts w:cs="Times New Roman"/>
          <w:sz w:val="24"/>
          <w:szCs w:val="24"/>
        </w:rPr>
        <w:t>thu thập</w:t>
      </w:r>
      <w:r w:rsidRPr="007F337B">
        <w:rPr>
          <w:rFonts w:cs="Times New Roman"/>
          <w:sz w:val="24"/>
          <w:szCs w:val="24"/>
          <w:lang w:val="vi-VN"/>
        </w:rPr>
        <w:t xml:space="preserve"> </w:t>
      </w:r>
      <w:r w:rsidRPr="007F337B">
        <w:rPr>
          <w:rFonts w:cs="Times New Roman"/>
          <w:sz w:val="24"/>
          <w:szCs w:val="24"/>
          <w:lang w:val="af-ZA"/>
        </w:rPr>
        <w:t>từ Trung tâm Tài nguyên thực vật, Viện K</w:t>
      </w:r>
      <w:r w:rsidR="00BC08DB" w:rsidRPr="007F337B">
        <w:rPr>
          <w:rFonts w:cs="Times New Roman"/>
          <w:sz w:val="24"/>
          <w:szCs w:val="24"/>
          <w:lang w:val="af-ZA"/>
        </w:rPr>
        <w:t>hoa học Nôn</w:t>
      </w:r>
      <w:r w:rsidR="00F40B9F" w:rsidRPr="007F337B">
        <w:rPr>
          <w:rFonts w:cs="Times New Roman"/>
          <w:sz w:val="24"/>
          <w:szCs w:val="24"/>
          <w:lang w:val="af-ZA"/>
        </w:rPr>
        <w:t>g</w:t>
      </w:r>
      <w:r w:rsidR="00BC08DB" w:rsidRPr="007F337B">
        <w:rPr>
          <w:rFonts w:cs="Times New Roman"/>
          <w:sz w:val="24"/>
          <w:szCs w:val="24"/>
          <w:lang w:val="af-ZA"/>
        </w:rPr>
        <w:t xml:space="preserve"> nghiệp </w:t>
      </w:r>
      <w:r w:rsidRPr="007F337B">
        <w:rPr>
          <w:rFonts w:cs="Times New Roman"/>
          <w:sz w:val="24"/>
          <w:szCs w:val="24"/>
          <w:lang w:val="af-ZA"/>
        </w:rPr>
        <w:t>Việt Nam</w:t>
      </w:r>
      <w:r w:rsidRPr="007F337B">
        <w:rPr>
          <w:rFonts w:cs="Times New Roman"/>
          <w:sz w:val="24"/>
          <w:szCs w:val="24"/>
          <w:lang w:val="vi-VN"/>
        </w:rPr>
        <w:t>.</w:t>
      </w:r>
    </w:p>
    <w:p w14:paraId="36EE002C" w14:textId="77777777" w:rsidR="009E111E" w:rsidRPr="00B26F86" w:rsidRDefault="009E111E" w:rsidP="007F337B">
      <w:pPr>
        <w:spacing w:before="120" w:after="120" w:line="288" w:lineRule="auto"/>
        <w:jc w:val="left"/>
        <w:rPr>
          <w:rFonts w:cs="Times New Roman"/>
          <w:b/>
          <w:i/>
          <w:sz w:val="24"/>
          <w:szCs w:val="24"/>
          <w:lang w:val="af-ZA"/>
        </w:rPr>
      </w:pPr>
      <w:r w:rsidRPr="00B26F86">
        <w:rPr>
          <w:rFonts w:cs="Times New Roman"/>
          <w:b/>
          <w:i/>
          <w:sz w:val="24"/>
          <w:szCs w:val="24"/>
          <w:lang w:val="af-ZA"/>
        </w:rPr>
        <w:t>2.1.3. Phân bón</w:t>
      </w:r>
    </w:p>
    <w:p w14:paraId="40FA2422" w14:textId="618114CB" w:rsidR="009E111E" w:rsidRPr="007F337B" w:rsidRDefault="009E111E" w:rsidP="007F337B">
      <w:pPr>
        <w:spacing w:before="120" w:after="120" w:line="288" w:lineRule="auto"/>
        <w:ind w:firstLine="567"/>
        <w:rPr>
          <w:rFonts w:eastAsia="Times New Roman" w:cs="Times New Roman"/>
          <w:sz w:val="24"/>
          <w:szCs w:val="24"/>
          <w:lang w:val="nl-NL"/>
        </w:rPr>
      </w:pPr>
      <w:r w:rsidRPr="007F337B">
        <w:rPr>
          <w:rFonts w:cs="Times New Roman"/>
          <w:sz w:val="24"/>
          <w:szCs w:val="24"/>
          <w:lang w:val="af-ZA"/>
        </w:rPr>
        <w:t>Lượng phân bón cho 1 ha (nền):</w:t>
      </w:r>
      <w:r w:rsidRPr="007F337B">
        <w:rPr>
          <w:rFonts w:cs="Times New Roman"/>
          <w:b/>
          <w:sz w:val="24"/>
          <w:szCs w:val="24"/>
          <w:lang w:val="af-ZA"/>
        </w:rPr>
        <w:t xml:space="preserve"> </w:t>
      </w:r>
      <w:r w:rsidRPr="007F337B">
        <w:rPr>
          <w:rFonts w:cs="Times New Roman"/>
          <w:sz w:val="24"/>
          <w:szCs w:val="24"/>
          <w:lang w:val="af-ZA"/>
        </w:rPr>
        <w:t>100 kg N + 40 kg P</w:t>
      </w:r>
      <w:r w:rsidRPr="007F337B">
        <w:rPr>
          <w:rFonts w:cs="Times New Roman"/>
          <w:sz w:val="24"/>
          <w:szCs w:val="24"/>
          <w:vertAlign w:val="subscript"/>
          <w:lang w:val="af-ZA"/>
        </w:rPr>
        <w:t>2</w:t>
      </w:r>
      <w:r w:rsidRPr="007F337B">
        <w:rPr>
          <w:rFonts w:cs="Times New Roman"/>
          <w:sz w:val="24"/>
          <w:szCs w:val="24"/>
          <w:lang w:val="af-ZA"/>
        </w:rPr>
        <w:t>O</w:t>
      </w:r>
      <w:r w:rsidRPr="007F337B">
        <w:rPr>
          <w:rFonts w:cs="Times New Roman"/>
          <w:sz w:val="24"/>
          <w:szCs w:val="24"/>
          <w:vertAlign w:val="subscript"/>
          <w:lang w:val="af-ZA"/>
        </w:rPr>
        <w:t>5</w:t>
      </w:r>
      <w:r w:rsidRPr="007F337B">
        <w:rPr>
          <w:rFonts w:cs="Times New Roman"/>
          <w:sz w:val="24"/>
          <w:szCs w:val="24"/>
          <w:lang w:val="af-ZA"/>
        </w:rPr>
        <w:t xml:space="preserve"> + 60 kg K</w:t>
      </w:r>
      <w:r w:rsidRPr="007F337B">
        <w:rPr>
          <w:rFonts w:cs="Times New Roman"/>
          <w:sz w:val="24"/>
          <w:szCs w:val="24"/>
          <w:vertAlign w:val="subscript"/>
          <w:lang w:val="af-ZA"/>
        </w:rPr>
        <w:t>2</w:t>
      </w:r>
      <w:r w:rsidRPr="007F337B">
        <w:rPr>
          <w:rFonts w:cs="Times New Roman"/>
          <w:sz w:val="24"/>
          <w:szCs w:val="24"/>
          <w:lang w:val="af-ZA"/>
        </w:rPr>
        <w:t>O</w:t>
      </w:r>
      <w:r w:rsidRPr="007F337B">
        <w:rPr>
          <w:rFonts w:cs="Times New Roman"/>
          <w:sz w:val="24"/>
          <w:szCs w:val="24"/>
          <w:lang w:val="vi-VN"/>
        </w:rPr>
        <w:t>/ ha</w:t>
      </w:r>
      <w:r w:rsidRPr="007F337B">
        <w:rPr>
          <w:rFonts w:cs="Times New Roman"/>
          <w:sz w:val="24"/>
          <w:szCs w:val="24"/>
          <w:lang w:val="af-ZA"/>
        </w:rPr>
        <w:t>.</w:t>
      </w:r>
      <w:r w:rsidR="00BC08DB" w:rsidRPr="007F337B">
        <w:rPr>
          <w:rFonts w:eastAsia="Times New Roman"/>
          <w:sz w:val="24"/>
          <w:szCs w:val="24"/>
          <w:lang w:val="sv-SE"/>
        </w:rPr>
        <w:t xml:space="preserve"> </w:t>
      </w:r>
      <w:r w:rsidRPr="007F337B">
        <w:rPr>
          <w:rFonts w:eastAsia="Times New Roman"/>
          <w:sz w:val="24"/>
          <w:szCs w:val="24"/>
          <w:lang w:val="sv-SE"/>
        </w:rPr>
        <w:t>Phân vô cơ gồm: Phân đạm u</w:t>
      </w:r>
      <w:r w:rsidRPr="007F337B">
        <w:rPr>
          <w:rFonts w:eastAsia="Times New Roman"/>
          <w:sz w:val="24"/>
          <w:szCs w:val="24"/>
          <w:lang w:val="nl-NL"/>
        </w:rPr>
        <w:t>rê (46% N), supe lân (16% P</w:t>
      </w:r>
      <w:r w:rsidRPr="007F337B">
        <w:rPr>
          <w:rFonts w:eastAsia="Times New Roman"/>
          <w:sz w:val="24"/>
          <w:szCs w:val="24"/>
          <w:vertAlign w:val="subscript"/>
          <w:lang w:val="nl-NL"/>
        </w:rPr>
        <w:t>2</w:t>
      </w:r>
      <w:r w:rsidRPr="007F337B">
        <w:rPr>
          <w:rFonts w:eastAsia="Times New Roman"/>
          <w:sz w:val="24"/>
          <w:szCs w:val="24"/>
          <w:lang w:val="nl-NL"/>
        </w:rPr>
        <w:t>O</w:t>
      </w:r>
      <w:r w:rsidRPr="007F337B">
        <w:rPr>
          <w:rFonts w:eastAsia="Times New Roman"/>
          <w:sz w:val="24"/>
          <w:szCs w:val="24"/>
          <w:vertAlign w:val="subscript"/>
          <w:lang w:val="nl-NL"/>
        </w:rPr>
        <w:t>5</w:t>
      </w:r>
      <w:r w:rsidRPr="007F337B">
        <w:rPr>
          <w:rFonts w:eastAsia="Times New Roman"/>
          <w:sz w:val="24"/>
          <w:szCs w:val="24"/>
          <w:lang w:val="nl-NL"/>
        </w:rPr>
        <w:t>) và kali clorua (60% K</w:t>
      </w:r>
      <w:r w:rsidRPr="007F337B">
        <w:rPr>
          <w:rFonts w:eastAsia="Times New Roman"/>
          <w:sz w:val="24"/>
          <w:szCs w:val="24"/>
          <w:vertAlign w:val="subscript"/>
          <w:lang w:val="nl-NL"/>
        </w:rPr>
        <w:t>2</w:t>
      </w:r>
      <w:r w:rsidRPr="007F337B">
        <w:rPr>
          <w:rFonts w:eastAsia="Times New Roman"/>
          <w:sz w:val="24"/>
          <w:szCs w:val="24"/>
          <w:lang w:val="nl-NL"/>
        </w:rPr>
        <w:t>O).</w:t>
      </w:r>
      <w:r w:rsidR="00BC08DB" w:rsidRPr="007F337B">
        <w:rPr>
          <w:rFonts w:eastAsia="Times New Roman"/>
          <w:sz w:val="24"/>
          <w:szCs w:val="24"/>
          <w:lang w:val="nl-NL"/>
        </w:rPr>
        <w:t xml:space="preserve"> </w:t>
      </w:r>
      <w:r w:rsidRPr="007F337B">
        <w:rPr>
          <w:rFonts w:eastAsia="Times New Roman"/>
          <w:sz w:val="24"/>
          <w:szCs w:val="24"/>
          <w:lang w:val="nl-NL"/>
        </w:rPr>
        <w:t>Phân chuồng (phân lợn): được ủ hoai mục do người dân tự sản xuất theo phương pháp truyền thống (C: 25%, N: 0,89%, P</w:t>
      </w:r>
      <w:r w:rsidRPr="007F337B">
        <w:rPr>
          <w:rFonts w:eastAsia="Times New Roman"/>
          <w:sz w:val="24"/>
          <w:szCs w:val="24"/>
          <w:vertAlign w:val="subscript"/>
          <w:lang w:val="nl-NL"/>
        </w:rPr>
        <w:t>2</w:t>
      </w:r>
      <w:r w:rsidRPr="007F337B">
        <w:rPr>
          <w:rFonts w:eastAsia="Times New Roman"/>
          <w:sz w:val="24"/>
          <w:szCs w:val="24"/>
          <w:lang w:val="nl-NL"/>
        </w:rPr>
        <w:t>O</w:t>
      </w:r>
      <w:r w:rsidRPr="007F337B">
        <w:rPr>
          <w:rFonts w:eastAsia="Times New Roman"/>
          <w:sz w:val="24"/>
          <w:szCs w:val="24"/>
          <w:vertAlign w:val="subscript"/>
          <w:lang w:val="nl-NL"/>
        </w:rPr>
        <w:t>5</w:t>
      </w:r>
      <w:r w:rsidRPr="007F337B">
        <w:rPr>
          <w:rFonts w:eastAsia="Times New Roman"/>
          <w:sz w:val="24"/>
          <w:szCs w:val="24"/>
          <w:lang w:val="nl-NL"/>
        </w:rPr>
        <w:t>: 0,42%, K</w:t>
      </w:r>
      <w:r w:rsidRPr="007F337B">
        <w:rPr>
          <w:rFonts w:eastAsia="Times New Roman"/>
          <w:sz w:val="24"/>
          <w:szCs w:val="24"/>
          <w:vertAlign w:val="subscript"/>
          <w:lang w:val="nl-NL"/>
        </w:rPr>
        <w:t>2</w:t>
      </w:r>
      <w:r w:rsidRPr="007F337B">
        <w:rPr>
          <w:rFonts w:eastAsia="Times New Roman"/>
          <w:sz w:val="24"/>
          <w:szCs w:val="24"/>
          <w:lang w:val="nl-NL"/>
        </w:rPr>
        <w:t>O: 0,45%</w:t>
      </w:r>
      <w:r w:rsidRPr="007F337B">
        <w:rPr>
          <w:sz w:val="24"/>
          <w:szCs w:val="24"/>
          <w:lang w:val="nl-NL"/>
        </w:rPr>
        <w:t>).</w:t>
      </w:r>
      <w:r w:rsidR="00BC08DB" w:rsidRPr="007F337B">
        <w:rPr>
          <w:rFonts w:cs="Times New Roman"/>
          <w:sz w:val="24"/>
          <w:szCs w:val="24"/>
          <w:lang w:val="nl-NL"/>
        </w:rPr>
        <w:t xml:space="preserve"> </w:t>
      </w:r>
      <w:r w:rsidRPr="007F337B">
        <w:rPr>
          <w:rFonts w:cs="Times New Roman"/>
          <w:sz w:val="24"/>
          <w:szCs w:val="24"/>
          <w:lang w:val="nl-NL"/>
        </w:rPr>
        <w:t>Cách bón:</w:t>
      </w:r>
      <w:r w:rsidRPr="007F337B">
        <w:rPr>
          <w:rFonts w:eastAsia="Times New Roman" w:cs="Times New Roman"/>
          <w:sz w:val="24"/>
          <w:szCs w:val="24"/>
          <w:lang w:val="nl-NL"/>
        </w:rPr>
        <w:t xml:space="preserve"> Bón lót toàn bộ phân chuồng, phân lân và phân kali. Bón thúc đạm sau mỗi đợt thu hoạch</w:t>
      </w:r>
      <w:r w:rsidR="00196AB3" w:rsidRPr="007F337B">
        <w:rPr>
          <w:rFonts w:eastAsia="Times New Roman" w:cs="Times New Roman"/>
          <w:sz w:val="24"/>
          <w:szCs w:val="24"/>
          <w:lang w:val="nl-NL"/>
        </w:rPr>
        <w:t>,</w:t>
      </w:r>
      <w:r w:rsidR="008E10AE" w:rsidRPr="007F337B">
        <w:rPr>
          <w:rFonts w:eastAsia="Times New Roman" w:cs="Times New Roman"/>
          <w:sz w:val="24"/>
          <w:szCs w:val="24"/>
          <w:lang w:val="nl-NL"/>
        </w:rPr>
        <w:t xml:space="preserve"> </w:t>
      </w:r>
      <w:r w:rsidR="007E1E65" w:rsidRPr="007F337B">
        <w:rPr>
          <w:sz w:val="24"/>
          <w:szCs w:val="24"/>
          <w:shd w:val="clear" w:color="auto" w:fill="FFFFFF"/>
        </w:rPr>
        <w:t xml:space="preserve">bón thúc lần 1 </w:t>
      </w:r>
      <w:r w:rsidR="008E10AE" w:rsidRPr="007F337B">
        <w:rPr>
          <w:sz w:val="24"/>
          <w:szCs w:val="24"/>
          <w:shd w:val="clear" w:color="auto" w:fill="FFFFFF"/>
        </w:rPr>
        <w:t>sau trồng 7</w:t>
      </w:r>
      <w:r w:rsidR="00664451" w:rsidRPr="007F337B">
        <w:rPr>
          <w:rFonts w:cs="Times New Roman"/>
          <w:sz w:val="24"/>
          <w:szCs w:val="24"/>
        </w:rPr>
        <w:t xml:space="preserve"> – </w:t>
      </w:r>
      <w:r w:rsidR="008E10AE" w:rsidRPr="007F337B">
        <w:rPr>
          <w:sz w:val="24"/>
          <w:szCs w:val="24"/>
          <w:shd w:val="clear" w:color="auto" w:fill="FFFFFF"/>
        </w:rPr>
        <w:t xml:space="preserve">10 ngày, </w:t>
      </w:r>
      <w:r w:rsidR="00196AB3" w:rsidRPr="007F337B">
        <w:rPr>
          <w:sz w:val="24"/>
          <w:szCs w:val="24"/>
          <w:shd w:val="clear" w:color="auto" w:fill="FFFFFF"/>
        </w:rPr>
        <w:t>b</w:t>
      </w:r>
      <w:r w:rsidR="008E10AE" w:rsidRPr="007F337B">
        <w:rPr>
          <w:sz w:val="24"/>
          <w:szCs w:val="24"/>
          <w:shd w:val="clear" w:color="auto" w:fill="FFFFFF"/>
        </w:rPr>
        <w:t xml:space="preserve">ón thúc lần 2, sau </w:t>
      </w:r>
      <w:r w:rsidR="00140957" w:rsidRPr="007F337B">
        <w:rPr>
          <w:sz w:val="24"/>
          <w:szCs w:val="24"/>
          <w:shd w:val="clear" w:color="auto" w:fill="FFFFFF"/>
        </w:rPr>
        <w:t xml:space="preserve">khi </w:t>
      </w:r>
      <w:r w:rsidR="008E10AE" w:rsidRPr="007F337B">
        <w:rPr>
          <w:sz w:val="24"/>
          <w:szCs w:val="24"/>
          <w:shd w:val="clear" w:color="auto" w:fill="FFFFFF"/>
        </w:rPr>
        <w:t>thu hoạch thân lá lầ</w:t>
      </w:r>
      <w:r w:rsidR="007E1E65" w:rsidRPr="007F337B">
        <w:rPr>
          <w:sz w:val="24"/>
          <w:szCs w:val="24"/>
          <w:shd w:val="clear" w:color="auto" w:fill="FFFFFF"/>
        </w:rPr>
        <w:t>n thứ nhất</w:t>
      </w:r>
      <w:r w:rsidR="008E10AE" w:rsidRPr="007F337B">
        <w:rPr>
          <w:sz w:val="24"/>
          <w:szCs w:val="24"/>
          <w:shd w:val="clear" w:color="auto" w:fill="FFFFFF"/>
        </w:rPr>
        <w:t xml:space="preserve"> </w:t>
      </w:r>
      <w:r w:rsidR="007E1E65" w:rsidRPr="007F337B">
        <w:rPr>
          <w:sz w:val="24"/>
          <w:szCs w:val="24"/>
          <w:shd w:val="clear" w:color="auto" w:fill="FFFFFF"/>
        </w:rPr>
        <w:t xml:space="preserve">(tương ứng với thời gian sau </w:t>
      </w:r>
      <w:r w:rsidR="008E10AE" w:rsidRPr="007F337B">
        <w:rPr>
          <w:sz w:val="24"/>
          <w:szCs w:val="24"/>
          <w:shd w:val="clear" w:color="auto" w:fill="FFFFFF"/>
        </w:rPr>
        <w:t>trồng 30 ngày</w:t>
      </w:r>
      <w:r w:rsidR="007E1E65" w:rsidRPr="007F337B">
        <w:rPr>
          <w:sz w:val="24"/>
          <w:szCs w:val="24"/>
          <w:shd w:val="clear" w:color="auto" w:fill="FFFFFF"/>
        </w:rPr>
        <w:t xml:space="preserve">). </w:t>
      </w:r>
      <w:r w:rsidR="008E10AE" w:rsidRPr="007F337B">
        <w:rPr>
          <w:sz w:val="24"/>
          <w:szCs w:val="24"/>
          <w:shd w:val="clear" w:color="auto" w:fill="FFFFFF"/>
        </w:rPr>
        <w:t>Lượng phân còn lại chia đều cho các lần bón sau mỗ</w:t>
      </w:r>
      <w:r w:rsidR="00196AB3" w:rsidRPr="007F337B">
        <w:rPr>
          <w:sz w:val="24"/>
          <w:szCs w:val="24"/>
          <w:shd w:val="clear" w:color="auto" w:fill="FFFFFF"/>
        </w:rPr>
        <w:t>i lần</w:t>
      </w:r>
      <w:r w:rsidR="008E10AE" w:rsidRPr="007F337B">
        <w:rPr>
          <w:sz w:val="24"/>
          <w:szCs w:val="24"/>
          <w:shd w:val="clear" w:color="auto" w:fill="FFFFFF"/>
        </w:rPr>
        <w:t xml:space="preserve"> thu hoạ</w:t>
      </w:r>
      <w:r w:rsidR="007E1E65" w:rsidRPr="007F337B">
        <w:rPr>
          <w:sz w:val="24"/>
          <w:szCs w:val="24"/>
          <w:shd w:val="clear" w:color="auto" w:fill="FFFFFF"/>
        </w:rPr>
        <w:t>ch</w:t>
      </w:r>
      <w:r w:rsidR="00196AB3" w:rsidRPr="007F337B">
        <w:rPr>
          <w:sz w:val="24"/>
          <w:szCs w:val="24"/>
          <w:shd w:val="clear" w:color="auto" w:fill="FFFFFF"/>
        </w:rPr>
        <w:t xml:space="preserve"> (15 ngày thu hoạch 1 lần)</w:t>
      </w:r>
      <w:r w:rsidR="007E1E65" w:rsidRPr="007F337B">
        <w:rPr>
          <w:sz w:val="24"/>
          <w:szCs w:val="24"/>
          <w:shd w:val="clear" w:color="auto" w:fill="FFFFFF"/>
        </w:rPr>
        <w:t xml:space="preserve">, </w:t>
      </w:r>
      <w:r w:rsidRPr="007F337B">
        <w:rPr>
          <w:rFonts w:eastAsia="Times New Roman" w:cs="Times New Roman"/>
          <w:sz w:val="24"/>
          <w:szCs w:val="24"/>
          <w:lang w:val="nl-NL"/>
        </w:rPr>
        <w:t>kết hợp với xới xáo và làm cỏ.</w:t>
      </w:r>
    </w:p>
    <w:p w14:paraId="5748F2DC" w14:textId="77777777" w:rsidR="009E111E" w:rsidRPr="007F337B" w:rsidRDefault="009E111E" w:rsidP="007F337B">
      <w:pPr>
        <w:spacing w:before="120" w:after="120" w:line="288" w:lineRule="auto"/>
        <w:jc w:val="left"/>
        <w:rPr>
          <w:rFonts w:cs="Times New Roman"/>
          <w:b/>
          <w:sz w:val="24"/>
          <w:szCs w:val="24"/>
          <w:lang w:val="nl-NL"/>
        </w:rPr>
      </w:pPr>
      <w:r w:rsidRPr="007F337B">
        <w:rPr>
          <w:rFonts w:cs="Times New Roman"/>
          <w:b/>
          <w:sz w:val="24"/>
          <w:szCs w:val="24"/>
          <w:lang w:val="nl-NL"/>
        </w:rPr>
        <w:t>2.2. Địa điểm và thời gian nghiên cứu</w:t>
      </w:r>
    </w:p>
    <w:p w14:paraId="2499B8D7" w14:textId="5075B609" w:rsidR="009E111E" w:rsidRPr="007F337B" w:rsidRDefault="009E111E" w:rsidP="007F337B">
      <w:pPr>
        <w:spacing w:before="120" w:after="120" w:line="288" w:lineRule="auto"/>
        <w:ind w:firstLine="567"/>
        <w:rPr>
          <w:rFonts w:cs="Times New Roman"/>
          <w:sz w:val="24"/>
          <w:szCs w:val="24"/>
          <w:lang w:val="nl-NL"/>
        </w:rPr>
      </w:pPr>
      <w:r w:rsidRPr="007F337B">
        <w:rPr>
          <w:rFonts w:cs="Times New Roman"/>
          <w:sz w:val="24"/>
          <w:szCs w:val="24"/>
          <w:lang w:val="nl-NL"/>
        </w:rPr>
        <w:t xml:space="preserve">Thí nghiệm được tiến hành </w:t>
      </w:r>
      <w:r w:rsidRPr="007F337B">
        <w:rPr>
          <w:rFonts w:cs="Times New Roman"/>
          <w:sz w:val="24"/>
          <w:szCs w:val="24"/>
          <w:lang w:val="vi-VN"/>
        </w:rPr>
        <w:t xml:space="preserve">trong vụ Đông </w:t>
      </w:r>
      <w:r w:rsidRPr="007F337B">
        <w:rPr>
          <w:rFonts w:cs="Times New Roman"/>
          <w:sz w:val="24"/>
          <w:szCs w:val="24"/>
          <w:lang w:val="nl-NL"/>
        </w:rPr>
        <w:t>2019</w:t>
      </w:r>
      <w:r w:rsidRPr="007F337B">
        <w:rPr>
          <w:rFonts w:cs="Times New Roman"/>
          <w:sz w:val="24"/>
          <w:szCs w:val="24"/>
          <w:lang w:val="vi-VN"/>
        </w:rPr>
        <w:t xml:space="preserve"> </w:t>
      </w:r>
      <w:r w:rsidRPr="007F337B">
        <w:rPr>
          <w:rFonts w:cs="Times New Roman"/>
          <w:sz w:val="24"/>
          <w:szCs w:val="24"/>
          <w:lang w:val="nl-NL"/>
        </w:rPr>
        <w:t xml:space="preserve">(trồng </w:t>
      </w:r>
      <w:r w:rsidRPr="007F337B">
        <w:rPr>
          <w:rFonts w:cs="Times New Roman"/>
          <w:sz w:val="24"/>
          <w:szCs w:val="24"/>
          <w:lang w:val="vi-VN"/>
        </w:rPr>
        <w:t>tháng 10</w:t>
      </w:r>
      <w:r w:rsidRPr="007F337B">
        <w:rPr>
          <w:rFonts w:cs="Times New Roman"/>
          <w:sz w:val="24"/>
          <w:szCs w:val="24"/>
          <w:lang w:val="nl-NL"/>
        </w:rPr>
        <w:t>), tại Viện Nghiên cứu</w:t>
      </w:r>
      <w:r w:rsidR="00BC08DB" w:rsidRPr="007F337B">
        <w:rPr>
          <w:rFonts w:cs="Times New Roman"/>
          <w:sz w:val="24"/>
          <w:szCs w:val="24"/>
          <w:lang w:val="nl-NL"/>
        </w:rPr>
        <w:t xml:space="preserve"> và</w:t>
      </w:r>
      <w:r w:rsidRPr="007F337B">
        <w:rPr>
          <w:rFonts w:cs="Times New Roman"/>
          <w:sz w:val="24"/>
          <w:szCs w:val="24"/>
          <w:lang w:val="nl-NL"/>
        </w:rPr>
        <w:t xml:space="preserve"> Phát triển, Trường Đại học Nông Lâm, Đại học Huế</w:t>
      </w:r>
      <w:r w:rsidR="00BC08DB" w:rsidRPr="007F337B">
        <w:rPr>
          <w:rFonts w:cs="Times New Roman"/>
          <w:sz w:val="24"/>
          <w:szCs w:val="24"/>
          <w:lang w:val="nl-NL"/>
        </w:rPr>
        <w:t xml:space="preserve"> tại </w:t>
      </w:r>
      <w:r w:rsidRPr="007F337B">
        <w:rPr>
          <w:rFonts w:cs="Times New Roman"/>
          <w:sz w:val="24"/>
          <w:szCs w:val="24"/>
          <w:lang w:val="nl-NL"/>
        </w:rPr>
        <w:t>phường Tứ Hạ, thị xã Hương Trà, tỉnh Thừa Thiên Huế.</w:t>
      </w:r>
      <w:r w:rsidRPr="007F337B">
        <w:rPr>
          <w:rFonts w:cs="Times New Roman"/>
          <w:sz w:val="24"/>
          <w:szCs w:val="24"/>
          <w:lang w:val="vi-VN"/>
        </w:rPr>
        <w:t xml:space="preserve"> </w:t>
      </w:r>
    </w:p>
    <w:p w14:paraId="3854DE8E" w14:textId="77777777" w:rsidR="009E111E" w:rsidRPr="007F337B" w:rsidRDefault="009E111E" w:rsidP="007F337B">
      <w:pPr>
        <w:pStyle w:val="BodyTextIndent"/>
        <w:spacing w:before="120" w:line="288" w:lineRule="auto"/>
        <w:ind w:left="0"/>
        <w:rPr>
          <w:b/>
          <w:spacing w:val="8"/>
          <w:lang w:val="nl-NL"/>
        </w:rPr>
      </w:pPr>
      <w:r w:rsidRPr="007F337B">
        <w:rPr>
          <w:b/>
          <w:spacing w:val="8"/>
          <w:lang w:val="nl-NL"/>
        </w:rPr>
        <w:t>2.3. Phương pháp nghiên cứu</w:t>
      </w:r>
    </w:p>
    <w:p w14:paraId="2AEACE3F" w14:textId="77777777" w:rsidR="009E111E" w:rsidRPr="00B26F86" w:rsidRDefault="009E111E" w:rsidP="007F337B">
      <w:pPr>
        <w:pStyle w:val="BodyTextIndent"/>
        <w:spacing w:before="120" w:line="288" w:lineRule="auto"/>
        <w:ind w:left="0"/>
        <w:rPr>
          <w:b/>
          <w:i/>
          <w:spacing w:val="8"/>
          <w:lang w:val="nl-NL"/>
        </w:rPr>
      </w:pPr>
      <w:r w:rsidRPr="00B26F86">
        <w:rPr>
          <w:b/>
          <w:i/>
          <w:spacing w:val="8"/>
          <w:lang w:val="nl-NL"/>
        </w:rPr>
        <w:t>2.3.1. Công thức và phương pháp bố trí thí nghiệm</w:t>
      </w:r>
    </w:p>
    <w:p w14:paraId="0CF70681" w14:textId="62D7B63A" w:rsidR="009E111E" w:rsidRPr="007F337B" w:rsidRDefault="009E111E" w:rsidP="007F337B">
      <w:pPr>
        <w:spacing w:before="120" w:after="120" w:line="288" w:lineRule="auto"/>
        <w:ind w:firstLine="567"/>
        <w:rPr>
          <w:rFonts w:cs="Times New Roman"/>
          <w:sz w:val="24"/>
          <w:szCs w:val="24"/>
          <w:lang w:val="vi-VN"/>
        </w:rPr>
      </w:pPr>
      <w:r w:rsidRPr="007F337B">
        <w:rPr>
          <w:rFonts w:cs="Times New Roman"/>
          <w:sz w:val="24"/>
          <w:szCs w:val="24"/>
          <w:lang w:val="vi-VN"/>
        </w:rPr>
        <w:t xml:space="preserve">Thí nghiệm gồm 5 mức bón (0 (ĐC), 5, 8, 11 và 14 tấn/ha) trên nền </w:t>
      </w:r>
      <w:r w:rsidRPr="007F337B">
        <w:rPr>
          <w:rFonts w:cs="Times New Roman"/>
          <w:sz w:val="24"/>
          <w:szCs w:val="24"/>
          <w:lang w:val="nl-NL"/>
        </w:rPr>
        <w:t>100 kg N + 40 kg P</w:t>
      </w:r>
      <w:r w:rsidRPr="007F337B">
        <w:rPr>
          <w:rFonts w:cs="Times New Roman"/>
          <w:sz w:val="24"/>
          <w:szCs w:val="24"/>
          <w:vertAlign w:val="subscript"/>
          <w:lang w:val="nl-NL"/>
        </w:rPr>
        <w:t>2</w:t>
      </w:r>
      <w:r w:rsidRPr="007F337B">
        <w:rPr>
          <w:rFonts w:cs="Times New Roman"/>
          <w:sz w:val="24"/>
          <w:szCs w:val="24"/>
          <w:lang w:val="nl-NL"/>
        </w:rPr>
        <w:t>O</w:t>
      </w:r>
      <w:r w:rsidRPr="007F337B">
        <w:rPr>
          <w:rFonts w:cs="Times New Roman"/>
          <w:sz w:val="24"/>
          <w:szCs w:val="24"/>
          <w:vertAlign w:val="subscript"/>
          <w:lang w:val="nl-NL"/>
        </w:rPr>
        <w:t>5</w:t>
      </w:r>
      <w:r w:rsidRPr="007F337B">
        <w:rPr>
          <w:rFonts w:cs="Times New Roman"/>
          <w:sz w:val="24"/>
          <w:szCs w:val="24"/>
          <w:lang w:val="nl-NL"/>
        </w:rPr>
        <w:t xml:space="preserve"> + 60 kg K</w:t>
      </w:r>
      <w:r w:rsidRPr="007F337B">
        <w:rPr>
          <w:rFonts w:cs="Times New Roman"/>
          <w:sz w:val="24"/>
          <w:szCs w:val="24"/>
          <w:vertAlign w:val="subscript"/>
          <w:lang w:val="nl-NL"/>
        </w:rPr>
        <w:t>2</w:t>
      </w:r>
      <w:r w:rsidRPr="007F337B">
        <w:rPr>
          <w:rFonts w:cs="Times New Roman"/>
          <w:sz w:val="24"/>
          <w:szCs w:val="24"/>
          <w:lang w:val="nl-NL"/>
        </w:rPr>
        <w:t>O</w:t>
      </w:r>
      <w:r w:rsidRPr="007F337B">
        <w:rPr>
          <w:rFonts w:cs="Times New Roman"/>
          <w:sz w:val="24"/>
          <w:szCs w:val="24"/>
          <w:lang w:val="vi-VN"/>
        </w:rPr>
        <w:t xml:space="preserve">/ ha cho </w:t>
      </w:r>
      <w:r w:rsidRPr="007F337B">
        <w:rPr>
          <w:rFonts w:cs="Times New Roman"/>
          <w:sz w:val="24"/>
          <w:szCs w:val="24"/>
          <w:lang w:val="nl-NL"/>
        </w:rPr>
        <w:t>0</w:t>
      </w:r>
      <w:r w:rsidRPr="007F337B">
        <w:rPr>
          <w:rFonts w:cs="Times New Roman"/>
          <w:sz w:val="24"/>
          <w:szCs w:val="24"/>
          <w:lang w:val="vi-VN"/>
        </w:rPr>
        <w:t xml:space="preserve">2 giống khoai </w:t>
      </w:r>
      <w:r w:rsidR="00B469D7" w:rsidRPr="007F337B">
        <w:rPr>
          <w:rFonts w:cs="Times New Roman"/>
          <w:sz w:val="24"/>
          <w:szCs w:val="24"/>
          <w:lang w:val="vi-VN"/>
        </w:rPr>
        <w:t>lấy lá</w:t>
      </w:r>
      <w:r w:rsidRPr="007F337B">
        <w:rPr>
          <w:rFonts w:cs="Times New Roman"/>
          <w:sz w:val="24"/>
          <w:szCs w:val="24"/>
          <w:lang w:val="vi-VN"/>
        </w:rPr>
        <w:t xml:space="preserve"> VĐ1 và KLR3. Thí nghiệm được bố trí theo kiểu ô lớn ô nhỏ (split-plot) với 3 lần nhắc lại. Trong đó, giống được bố trí trong ô lớn và liều lượng phân chuồng được bố trí trong ô nhỏ với 3 lần nhắc lại. Diện tích ô nhỏ 10 m</w:t>
      </w:r>
      <w:r w:rsidRPr="007F337B">
        <w:rPr>
          <w:rFonts w:cs="Times New Roman"/>
          <w:sz w:val="24"/>
          <w:szCs w:val="24"/>
          <w:vertAlign w:val="superscript"/>
          <w:lang w:val="vi-VN"/>
        </w:rPr>
        <w:t>2</w:t>
      </w:r>
      <w:r w:rsidRPr="007F337B">
        <w:rPr>
          <w:rFonts w:cs="Times New Roman"/>
          <w:sz w:val="24"/>
          <w:szCs w:val="24"/>
          <w:lang w:val="vi-VN"/>
        </w:rPr>
        <w:t>,</w:t>
      </w:r>
      <w:r w:rsidRPr="007F337B">
        <w:rPr>
          <w:rFonts w:cs="Times New Roman"/>
          <w:sz w:val="24"/>
          <w:szCs w:val="24"/>
          <w:vertAlign w:val="superscript"/>
          <w:lang w:val="vi-VN"/>
        </w:rPr>
        <w:t xml:space="preserve"> </w:t>
      </w:r>
      <w:r w:rsidRPr="007F337B">
        <w:rPr>
          <w:rFonts w:cs="Times New Roman"/>
          <w:sz w:val="24"/>
          <w:szCs w:val="24"/>
          <w:lang w:val="vi-VN"/>
        </w:rPr>
        <w:t>diện tích ô lớn là 50 m</w:t>
      </w:r>
      <w:r w:rsidRPr="007F337B">
        <w:rPr>
          <w:rFonts w:cs="Times New Roman"/>
          <w:sz w:val="24"/>
          <w:szCs w:val="24"/>
          <w:vertAlign w:val="superscript"/>
          <w:lang w:val="vi-VN"/>
        </w:rPr>
        <w:t>2</w:t>
      </w:r>
      <w:r w:rsidRPr="007F337B">
        <w:rPr>
          <w:rFonts w:cs="Times New Roman"/>
          <w:sz w:val="24"/>
          <w:szCs w:val="24"/>
          <w:lang w:val="vi-VN"/>
        </w:rPr>
        <w:t>.</w:t>
      </w:r>
    </w:p>
    <w:p w14:paraId="7BC13E81" w14:textId="77777777" w:rsidR="009E111E" w:rsidRPr="00B26F86" w:rsidRDefault="009E111E" w:rsidP="007F337B">
      <w:pPr>
        <w:spacing w:before="120" w:after="120" w:line="288" w:lineRule="auto"/>
        <w:jc w:val="left"/>
        <w:rPr>
          <w:rFonts w:cs="Times New Roman"/>
          <w:b/>
          <w:i/>
          <w:sz w:val="24"/>
          <w:szCs w:val="24"/>
          <w:lang w:val="vi-VN"/>
        </w:rPr>
      </w:pPr>
      <w:r w:rsidRPr="00B26F86">
        <w:rPr>
          <w:rFonts w:cs="Times New Roman"/>
          <w:b/>
          <w:i/>
          <w:sz w:val="24"/>
          <w:szCs w:val="24"/>
          <w:lang w:val="vi-VN"/>
        </w:rPr>
        <w:t>2.3.2. Các chỉ tiêu nghiên cứu</w:t>
      </w:r>
    </w:p>
    <w:p w14:paraId="3F87CB2E" w14:textId="27F0DB9A" w:rsidR="009E111E" w:rsidRPr="007F337B" w:rsidRDefault="009E111E" w:rsidP="007F337B">
      <w:pPr>
        <w:pStyle w:val="chu"/>
        <w:spacing w:before="120" w:after="120" w:line="288" w:lineRule="auto"/>
        <w:ind w:firstLine="567"/>
        <w:rPr>
          <w:rFonts w:ascii="Times New Roman" w:hAnsi="Times New Roman" w:cs="Times New Roman"/>
          <w:sz w:val="24"/>
          <w:szCs w:val="24"/>
          <w:lang w:val="vi-VN"/>
        </w:rPr>
      </w:pPr>
      <w:r w:rsidRPr="007F337B">
        <w:rPr>
          <w:rFonts w:ascii="Times New Roman" w:eastAsia="Times New Roman" w:hAnsi="Times New Roman" w:cs="Times New Roman"/>
          <w:bCs/>
          <w:iCs/>
          <w:sz w:val="24"/>
          <w:szCs w:val="24"/>
          <w:lang w:val="af-ZA"/>
        </w:rPr>
        <w:t>Các chỉ tiêu theo dõi:</w:t>
      </w:r>
      <w:r w:rsidRPr="007F337B">
        <w:rPr>
          <w:rFonts w:ascii="Times New Roman" w:hAnsi="Times New Roman" w:cs="Times New Roman"/>
          <w:sz w:val="24"/>
          <w:szCs w:val="24"/>
          <w:lang w:val="vi-VN"/>
        </w:rPr>
        <w:t xml:space="preserve"> </w:t>
      </w:r>
      <w:r w:rsidR="00140957" w:rsidRPr="007F337B">
        <w:rPr>
          <w:rFonts w:ascii="Times New Roman" w:hAnsi="Times New Roman" w:cs="Times New Roman"/>
          <w:sz w:val="24"/>
          <w:szCs w:val="24"/>
          <w:lang w:val="vi-VN"/>
        </w:rPr>
        <w:t xml:space="preserve">Thời gian </w:t>
      </w:r>
      <w:r w:rsidR="00140957" w:rsidRPr="007F337B">
        <w:rPr>
          <w:rFonts w:ascii="Times New Roman" w:hAnsi="Times New Roman" w:cs="Times New Roman"/>
          <w:sz w:val="24"/>
          <w:szCs w:val="24"/>
        </w:rPr>
        <w:t xml:space="preserve">hoàn thành các giai đoạn </w:t>
      </w:r>
      <w:r w:rsidR="00140957" w:rsidRPr="007F337B">
        <w:rPr>
          <w:rFonts w:ascii="Times New Roman" w:hAnsi="Times New Roman" w:cs="Times New Roman"/>
          <w:sz w:val="24"/>
          <w:szCs w:val="24"/>
          <w:lang w:val="vi-VN"/>
        </w:rPr>
        <w:t>sinh trưởng</w:t>
      </w:r>
      <w:r w:rsidR="00140957" w:rsidRPr="007F337B">
        <w:rPr>
          <w:rFonts w:ascii="Times New Roman" w:hAnsi="Times New Roman" w:cs="Times New Roman"/>
          <w:sz w:val="24"/>
          <w:szCs w:val="24"/>
        </w:rPr>
        <w:t xml:space="preserve">, phát triển được </w:t>
      </w:r>
      <w:r w:rsidR="007F4174" w:rsidRPr="007F337B">
        <w:rPr>
          <w:rFonts w:ascii="Times New Roman" w:hAnsi="Times New Roman" w:cs="Times New Roman"/>
          <w:sz w:val="24"/>
          <w:szCs w:val="24"/>
        </w:rPr>
        <w:t>tính</w:t>
      </w:r>
      <w:r w:rsidR="00140957" w:rsidRPr="007F337B">
        <w:rPr>
          <w:rFonts w:ascii="Times New Roman" w:hAnsi="Times New Roman" w:cs="Times New Roman"/>
          <w:sz w:val="24"/>
          <w:szCs w:val="24"/>
        </w:rPr>
        <w:t xml:space="preserve"> từ </w:t>
      </w:r>
      <w:r w:rsidR="007F4174" w:rsidRPr="007F337B">
        <w:rPr>
          <w:rFonts w:ascii="Times New Roman" w:hAnsi="Times New Roman" w:cs="Times New Roman"/>
          <w:sz w:val="24"/>
          <w:szCs w:val="24"/>
        </w:rPr>
        <w:t xml:space="preserve">ngày </w:t>
      </w:r>
      <w:r w:rsidR="00140957" w:rsidRPr="007F337B">
        <w:rPr>
          <w:rFonts w:ascii="Times New Roman" w:hAnsi="Times New Roman" w:cs="Times New Roman"/>
          <w:sz w:val="24"/>
          <w:szCs w:val="24"/>
        </w:rPr>
        <w:t xml:space="preserve">trồng đến </w:t>
      </w:r>
      <w:r w:rsidR="007F4174" w:rsidRPr="007F337B">
        <w:rPr>
          <w:rFonts w:ascii="Times New Roman" w:hAnsi="Times New Roman" w:cs="Times New Roman"/>
          <w:sz w:val="24"/>
          <w:szCs w:val="24"/>
        </w:rPr>
        <w:t>ngày</w:t>
      </w:r>
      <w:r w:rsidR="00140957" w:rsidRPr="007F337B">
        <w:rPr>
          <w:rFonts w:ascii="Times New Roman" w:hAnsi="Times New Roman" w:cs="Times New Roman"/>
          <w:sz w:val="24"/>
          <w:szCs w:val="24"/>
        </w:rPr>
        <w:t xml:space="preserve"> </w:t>
      </w:r>
      <w:r w:rsidR="007F4174" w:rsidRPr="007F337B">
        <w:rPr>
          <w:rFonts w:ascii="Times New Roman" w:hAnsi="Times New Roman" w:cs="Times New Roman"/>
          <w:sz w:val="24"/>
          <w:szCs w:val="24"/>
        </w:rPr>
        <w:t xml:space="preserve">hoàn thành các giai đoạn sinh trưởng, phát triển gồm: ngày hồi xanh, ngày phân cành cấp 1, </w:t>
      </w:r>
      <w:r w:rsidR="007F4174" w:rsidRPr="007F337B">
        <w:rPr>
          <w:rFonts w:ascii="Times New Roman" w:hAnsi="Times New Roman" w:cs="Times New Roman"/>
          <w:sz w:val="24"/>
          <w:szCs w:val="24"/>
          <w:lang w:val="vi-VN"/>
        </w:rPr>
        <w:t>ngày phủ luống</w:t>
      </w:r>
      <w:r w:rsidR="007F4174" w:rsidRPr="007F337B">
        <w:rPr>
          <w:rFonts w:ascii="Times New Roman" w:hAnsi="Times New Roman" w:cs="Times New Roman"/>
          <w:sz w:val="24"/>
          <w:szCs w:val="24"/>
        </w:rPr>
        <w:t xml:space="preserve">. Tổng thời gian sinh trưởng của khoai lang </w:t>
      </w:r>
      <w:r w:rsidR="00B469D7" w:rsidRPr="007F337B">
        <w:rPr>
          <w:rFonts w:ascii="Times New Roman" w:hAnsi="Times New Roman" w:cs="Times New Roman"/>
          <w:sz w:val="24"/>
          <w:szCs w:val="24"/>
        </w:rPr>
        <w:t>lấy lá</w:t>
      </w:r>
      <w:r w:rsidR="007F4174" w:rsidRPr="007F337B">
        <w:rPr>
          <w:rFonts w:ascii="Times New Roman" w:hAnsi="Times New Roman" w:cs="Times New Roman"/>
          <w:sz w:val="24"/>
          <w:szCs w:val="24"/>
        </w:rPr>
        <w:t xml:space="preserve"> được tính từ </w:t>
      </w:r>
      <w:r w:rsidR="00196AB3" w:rsidRPr="007F337B">
        <w:rPr>
          <w:rFonts w:ascii="Times New Roman" w:hAnsi="Times New Roman" w:cs="Times New Roman"/>
          <w:sz w:val="24"/>
          <w:szCs w:val="24"/>
        </w:rPr>
        <w:t xml:space="preserve">khi </w:t>
      </w:r>
      <w:r w:rsidR="007F4174" w:rsidRPr="007F337B">
        <w:rPr>
          <w:rFonts w:ascii="Times New Roman" w:hAnsi="Times New Roman" w:cs="Times New Roman"/>
          <w:sz w:val="24"/>
          <w:szCs w:val="24"/>
        </w:rPr>
        <w:t>trồng đến khi thu hoạch</w:t>
      </w:r>
      <w:r w:rsidR="00196AB3" w:rsidRPr="007F337B">
        <w:rPr>
          <w:rFonts w:ascii="Times New Roman" w:hAnsi="Times New Roman" w:cs="Times New Roman"/>
          <w:sz w:val="24"/>
          <w:szCs w:val="24"/>
        </w:rPr>
        <w:t xml:space="preserve"> thân lá lần </w:t>
      </w:r>
      <w:r w:rsidR="007F4174" w:rsidRPr="007F337B">
        <w:rPr>
          <w:rFonts w:ascii="Times New Roman" w:hAnsi="Times New Roman" w:cs="Times New Roman"/>
          <w:sz w:val="24"/>
          <w:szCs w:val="24"/>
        </w:rPr>
        <w:t xml:space="preserve">cuối cùng. </w:t>
      </w:r>
      <w:r w:rsidRPr="007F337B">
        <w:rPr>
          <w:rFonts w:ascii="Times New Roman" w:hAnsi="Times New Roman" w:cs="Times New Roman"/>
          <w:sz w:val="24"/>
          <w:szCs w:val="24"/>
          <w:lang w:val="vi-VN"/>
        </w:rPr>
        <w:t xml:space="preserve">Các chỉ tiêu </w:t>
      </w:r>
      <w:r w:rsidR="007F4174" w:rsidRPr="007F337B">
        <w:rPr>
          <w:rFonts w:ascii="Times New Roman" w:hAnsi="Times New Roman" w:cs="Times New Roman"/>
          <w:sz w:val="24"/>
          <w:szCs w:val="24"/>
        </w:rPr>
        <w:t>về</w:t>
      </w:r>
      <w:r w:rsidRPr="007F337B">
        <w:rPr>
          <w:rFonts w:ascii="Times New Roman" w:hAnsi="Times New Roman" w:cs="Times New Roman"/>
          <w:sz w:val="24"/>
          <w:szCs w:val="24"/>
          <w:lang w:val="vi-VN"/>
        </w:rPr>
        <w:t xml:space="preserve"> khả năng phân cành, chiều dài thân chính, số lá trên thân chính, chiều dài cuống lá, chiều dài lá, độ rộng lá, chiều dài lóng và đường kính lóng thân) được đo vào thời điểm 30 ngày sau trồng (NST); </w:t>
      </w:r>
      <w:r w:rsidRPr="007F337B">
        <w:rPr>
          <w:rFonts w:ascii="Times New Roman" w:hAnsi="Times New Roman" w:cs="Times New Roman"/>
          <w:sz w:val="24"/>
          <w:szCs w:val="24"/>
          <w:lang w:val="sv-SE"/>
        </w:rPr>
        <w:t xml:space="preserve">Khả năng chống chịu sâu bệnh (sâu </w:t>
      </w:r>
      <w:r w:rsidR="00B469D7" w:rsidRPr="007F337B">
        <w:rPr>
          <w:rFonts w:ascii="Times New Roman" w:hAnsi="Times New Roman" w:cs="Times New Roman"/>
          <w:sz w:val="24"/>
          <w:szCs w:val="24"/>
          <w:lang w:val="sv-SE"/>
        </w:rPr>
        <w:t>lấy lá</w:t>
      </w:r>
      <w:r w:rsidRPr="007F337B">
        <w:rPr>
          <w:rFonts w:ascii="Times New Roman" w:hAnsi="Times New Roman" w:cs="Times New Roman"/>
          <w:sz w:val="24"/>
          <w:szCs w:val="24"/>
          <w:lang w:val="sv-SE"/>
        </w:rPr>
        <w:t xml:space="preserve">, sâu đục thân, bệnh thối đen và xoắn lá); </w:t>
      </w:r>
      <w:r w:rsidRPr="007F337B">
        <w:rPr>
          <w:rFonts w:ascii="Times New Roman" w:hAnsi="Times New Roman" w:cs="Times New Roman"/>
          <w:sz w:val="24"/>
          <w:szCs w:val="24"/>
          <w:lang w:val="vi-VN"/>
        </w:rPr>
        <w:t xml:space="preserve">Năng suất và chất lượng được đánh giá theo Quy chuẩn kỹ thuật </w:t>
      </w:r>
      <w:r w:rsidR="00BC08DB" w:rsidRPr="007F337B">
        <w:rPr>
          <w:rFonts w:ascii="Times New Roman" w:hAnsi="Times New Roman" w:cs="Times New Roman"/>
          <w:sz w:val="24"/>
          <w:szCs w:val="24"/>
        </w:rPr>
        <w:t>Q</w:t>
      </w:r>
      <w:r w:rsidRPr="007F337B">
        <w:rPr>
          <w:rFonts w:ascii="Times New Roman" w:hAnsi="Times New Roman" w:cs="Times New Roman"/>
          <w:sz w:val="24"/>
          <w:szCs w:val="24"/>
          <w:lang w:val="vi-VN"/>
        </w:rPr>
        <w:t xml:space="preserve">uốc gia về khảo nghiệm giá trị canh tác và sử dụng của giống khoai lang </w:t>
      </w:r>
      <w:r w:rsidRPr="007F337B">
        <w:rPr>
          <w:rFonts w:ascii="Times New Roman" w:hAnsi="Times New Roman" w:cs="Times New Roman"/>
          <w:bCs/>
          <w:sz w:val="24"/>
          <w:szCs w:val="24"/>
          <w:lang w:val="vi-VN"/>
        </w:rPr>
        <w:t>QCVN 01-60: 2011/Bộ NN &amp; PTNT</w:t>
      </w:r>
      <w:r w:rsidRPr="007F337B">
        <w:rPr>
          <w:rFonts w:ascii="Times New Roman" w:hAnsi="Times New Roman" w:cs="Times New Roman"/>
          <w:sz w:val="24"/>
          <w:szCs w:val="24"/>
          <w:lang w:val="vi-VN"/>
        </w:rPr>
        <w:t xml:space="preserve"> (Bộ Nông nghiệp và PTNT, 2011)</w:t>
      </w:r>
      <w:r w:rsidRPr="007F337B">
        <w:rPr>
          <w:rFonts w:ascii="Times New Roman" w:hAnsi="Times New Roman" w:cs="Times New Roman"/>
          <w:sz w:val="24"/>
          <w:szCs w:val="24"/>
          <w:lang w:val="sv-SE"/>
        </w:rPr>
        <w:t xml:space="preserve"> và </w:t>
      </w:r>
      <w:r w:rsidR="00BC08DB" w:rsidRPr="007F337B">
        <w:rPr>
          <w:rFonts w:ascii="Times New Roman" w:hAnsi="Times New Roman" w:cs="Times New Roman"/>
          <w:sz w:val="24"/>
          <w:szCs w:val="24"/>
          <w:lang w:val="sv-SE"/>
        </w:rPr>
        <w:t>b</w:t>
      </w:r>
      <w:r w:rsidRPr="007F337B">
        <w:rPr>
          <w:rFonts w:ascii="Times New Roman" w:hAnsi="Times New Roman" w:cs="Times New Roman"/>
          <w:sz w:val="24"/>
          <w:szCs w:val="24"/>
          <w:lang w:val="sv-SE"/>
        </w:rPr>
        <w:t>ảng mô tả về khoai lang (Descriptors for Sweet Potato, 1990).</w:t>
      </w:r>
      <w:r w:rsidRPr="007F337B">
        <w:rPr>
          <w:rFonts w:ascii="Times New Roman" w:hAnsi="Times New Roman" w:cs="Times New Roman"/>
          <w:sz w:val="24"/>
          <w:szCs w:val="24"/>
          <w:lang w:val="vi-VN"/>
        </w:rPr>
        <w:t xml:space="preserve"> Năng suất thực thu (tấn/ha): Cắt thân lá của tất cả các cây trên ô thí nghiệm (chỉ cắt các cành có chiều dài dây ≥ 30 cm) theo định kỳ thu hoạch (15 </w:t>
      </w:r>
      <w:r w:rsidRPr="007F337B">
        <w:rPr>
          <w:rFonts w:ascii="Times New Roman" w:hAnsi="Times New Roman" w:cs="Times New Roman"/>
          <w:sz w:val="24"/>
          <w:szCs w:val="24"/>
          <w:lang w:val="vi-VN"/>
        </w:rPr>
        <w:lastRenderedPageBreak/>
        <w:t>ngày/lần). Cân toàn bộ thân lá của toàn ô thí nghiệm tại các kỳ thu hoạch sẽ có được năng suất thực thu qua các đợt thu hoạch. Năng suất thực thu cuối cùng là năng suất tổng cộng của các đợt thu hoạch; Năng suất lý thuyết (tấn/ha) = Số cây/m</w:t>
      </w:r>
      <w:r w:rsidRPr="007F337B">
        <w:rPr>
          <w:rFonts w:ascii="Times New Roman" w:hAnsi="Times New Roman" w:cs="Times New Roman"/>
          <w:sz w:val="24"/>
          <w:szCs w:val="24"/>
          <w:vertAlign w:val="superscript"/>
          <w:lang w:val="vi-VN"/>
        </w:rPr>
        <w:t>2</w:t>
      </w:r>
      <w:r w:rsidRPr="007F337B">
        <w:rPr>
          <w:rFonts w:ascii="Times New Roman" w:hAnsi="Times New Roman" w:cs="Times New Roman"/>
          <w:sz w:val="24"/>
          <w:szCs w:val="24"/>
          <w:lang w:val="vi-VN"/>
        </w:rPr>
        <w:t xml:space="preserve"> x Khối lượng </w:t>
      </w:r>
      <w:r w:rsidR="00BC08DB" w:rsidRPr="007F337B">
        <w:rPr>
          <w:rFonts w:ascii="Times New Roman" w:hAnsi="Times New Roman" w:cs="Times New Roman"/>
          <w:sz w:val="24"/>
          <w:szCs w:val="24"/>
        </w:rPr>
        <w:t>trung bình của</w:t>
      </w:r>
      <w:r w:rsidRPr="007F337B">
        <w:rPr>
          <w:rFonts w:ascii="Times New Roman" w:hAnsi="Times New Roman" w:cs="Times New Roman"/>
          <w:sz w:val="24"/>
          <w:szCs w:val="24"/>
          <w:lang w:val="vi-VN"/>
        </w:rPr>
        <w:t xml:space="preserve"> một cây/10</w:t>
      </w:r>
      <w:r w:rsidR="00BC08DB" w:rsidRPr="007F337B">
        <w:rPr>
          <w:rFonts w:ascii="Times New Roman" w:hAnsi="Times New Roman" w:cs="Times New Roman"/>
          <w:sz w:val="24"/>
          <w:szCs w:val="24"/>
        </w:rPr>
        <w:t>;</w:t>
      </w:r>
      <w:r w:rsidRPr="007F337B">
        <w:rPr>
          <w:rFonts w:ascii="Times New Roman" w:hAnsi="Times New Roman" w:cs="Times New Roman"/>
          <w:sz w:val="24"/>
          <w:szCs w:val="24"/>
          <w:lang w:val="vi-VN"/>
        </w:rPr>
        <w:t xml:space="preserve"> </w:t>
      </w:r>
      <w:r w:rsidR="00BC08DB" w:rsidRPr="007F337B">
        <w:rPr>
          <w:rFonts w:ascii="Times New Roman" w:hAnsi="Times New Roman" w:cs="Times New Roman"/>
          <w:sz w:val="24"/>
          <w:szCs w:val="24"/>
        </w:rPr>
        <w:t>t</w:t>
      </w:r>
      <w:r w:rsidRPr="007F337B">
        <w:rPr>
          <w:rFonts w:ascii="Times New Roman" w:hAnsi="Times New Roman" w:cs="Times New Roman"/>
          <w:sz w:val="24"/>
          <w:szCs w:val="24"/>
          <w:lang w:val="vi-VN"/>
        </w:rPr>
        <w:t xml:space="preserve">ỷ lệ thương phẩm (%) = (Khối lượng phần ăn được/Tổng khối lượng thu hoạch) x 100; </w:t>
      </w:r>
      <w:r w:rsidR="00BC08DB" w:rsidRPr="007F337B">
        <w:rPr>
          <w:rFonts w:ascii="Times New Roman" w:hAnsi="Times New Roman" w:cs="Times New Roman"/>
          <w:sz w:val="24"/>
          <w:szCs w:val="24"/>
        </w:rPr>
        <w:t>h</w:t>
      </w:r>
      <w:r w:rsidRPr="007F337B">
        <w:rPr>
          <w:rFonts w:ascii="Times New Roman" w:hAnsi="Times New Roman" w:cs="Times New Roman"/>
          <w:sz w:val="24"/>
          <w:szCs w:val="24"/>
          <w:lang w:val="vi-VN"/>
        </w:rPr>
        <w:t>iệu quả kinh tế (lợi nhuận = tổng thu – tổng chi, VCR = Tổng thu tăng do bón phân chuồng/ Chi phí tăng do bón phân chuồng).</w:t>
      </w:r>
    </w:p>
    <w:p w14:paraId="578A8857" w14:textId="77777777" w:rsidR="009E111E" w:rsidRPr="007F337B" w:rsidRDefault="009E111E" w:rsidP="007F337B">
      <w:pPr>
        <w:pStyle w:val="Heading2"/>
        <w:spacing w:after="120"/>
        <w:jc w:val="left"/>
        <w:rPr>
          <w:rFonts w:eastAsia="Times New Roman" w:cs="Times New Roman"/>
          <w:color w:val="auto"/>
          <w:sz w:val="24"/>
          <w:szCs w:val="24"/>
          <w:lang w:val="vi-VN"/>
        </w:rPr>
      </w:pPr>
      <w:bookmarkStart w:id="2" w:name="_Toc9170602"/>
      <w:bookmarkStart w:id="3" w:name="_Toc42934883"/>
      <w:r w:rsidRPr="007F337B">
        <w:rPr>
          <w:rFonts w:eastAsia="Times New Roman" w:cs="Times New Roman"/>
          <w:color w:val="auto"/>
          <w:sz w:val="24"/>
          <w:szCs w:val="24"/>
          <w:lang w:val="vi-VN"/>
        </w:rPr>
        <w:t>2.4. Phương pháp phân tích và xử lý số liệu</w:t>
      </w:r>
      <w:bookmarkEnd w:id="2"/>
      <w:bookmarkEnd w:id="3"/>
    </w:p>
    <w:p w14:paraId="789D4945" w14:textId="77777777" w:rsidR="009E111E" w:rsidRPr="007F337B" w:rsidRDefault="009E111E" w:rsidP="007F337B">
      <w:pPr>
        <w:spacing w:before="120" w:after="120" w:line="288" w:lineRule="auto"/>
        <w:ind w:firstLine="567"/>
        <w:rPr>
          <w:rFonts w:eastAsia="Times New Roman" w:cs="Times New Roman"/>
          <w:sz w:val="24"/>
          <w:szCs w:val="24"/>
          <w:lang w:val="vi-VN"/>
        </w:rPr>
      </w:pPr>
      <w:r w:rsidRPr="007F337B">
        <w:rPr>
          <w:rFonts w:eastAsia="Times New Roman" w:cs="Times New Roman"/>
          <w:sz w:val="24"/>
          <w:szCs w:val="24"/>
          <w:lang w:val="vi-VN"/>
        </w:rPr>
        <w:t>Các số liệu thí nghiệm được xử lý và tính toán bao gồm: Giá trị trung bình, phân tích ANOVA và LSD 0.05 bằng phần mềm Statistix 10.0 và phần mềm Excel 2013.</w:t>
      </w:r>
    </w:p>
    <w:p w14:paraId="4510C9D6" w14:textId="77777777" w:rsidR="009E111E" w:rsidRPr="007F337B" w:rsidRDefault="009E111E" w:rsidP="007F337B">
      <w:pPr>
        <w:spacing w:before="120" w:after="120" w:line="288" w:lineRule="auto"/>
        <w:jc w:val="left"/>
        <w:rPr>
          <w:rFonts w:cs="Times New Roman"/>
          <w:b/>
          <w:sz w:val="24"/>
          <w:szCs w:val="24"/>
          <w:lang w:val="da-DK"/>
        </w:rPr>
      </w:pPr>
      <w:r w:rsidRPr="007F337B">
        <w:rPr>
          <w:rFonts w:cs="Times New Roman"/>
          <w:b/>
          <w:sz w:val="24"/>
          <w:szCs w:val="24"/>
          <w:lang w:val="da-DK"/>
        </w:rPr>
        <w:t>3. KẾT QUẢ NGHIÊN CỨU VÀ THẢO LUẬN</w:t>
      </w:r>
    </w:p>
    <w:p w14:paraId="301BF4A1" w14:textId="5ACA2F63" w:rsidR="009E111E" w:rsidRPr="007F337B" w:rsidRDefault="009E111E" w:rsidP="007F337B">
      <w:pPr>
        <w:pStyle w:val="Heading2"/>
        <w:spacing w:after="120"/>
        <w:jc w:val="left"/>
        <w:rPr>
          <w:rFonts w:eastAsia="Times New Roman" w:cs="Times New Roman"/>
          <w:color w:val="auto"/>
          <w:sz w:val="24"/>
          <w:szCs w:val="24"/>
          <w:lang w:val="da-DK"/>
        </w:rPr>
      </w:pPr>
      <w:bookmarkStart w:id="4" w:name="_Toc42934887"/>
      <w:r w:rsidRPr="007F337B">
        <w:rPr>
          <w:rFonts w:eastAsia="Arial" w:cs="Times New Roman"/>
          <w:color w:val="auto"/>
          <w:sz w:val="24"/>
          <w:szCs w:val="24"/>
          <w:lang w:val="da-DK"/>
        </w:rPr>
        <w:t>3</w:t>
      </w:r>
      <w:r w:rsidRPr="007F337B">
        <w:rPr>
          <w:rFonts w:eastAsia="Arial" w:cs="Times New Roman"/>
          <w:color w:val="auto"/>
          <w:sz w:val="24"/>
          <w:szCs w:val="24"/>
          <w:lang w:val="vi-VN"/>
        </w:rPr>
        <w:t xml:space="preserve">.1. </w:t>
      </w:r>
      <w:r w:rsidRPr="007F337B">
        <w:rPr>
          <w:rFonts w:eastAsia="Times New Roman" w:cs="Times New Roman"/>
          <w:color w:val="auto"/>
          <w:sz w:val="24"/>
          <w:szCs w:val="24"/>
          <w:lang w:val="da-DK"/>
        </w:rPr>
        <w:t xml:space="preserve">Ảnh hưởng của liều lượng phân hữu cơ đến </w:t>
      </w:r>
      <w:bookmarkStart w:id="5" w:name="_Toc454385948"/>
      <w:r w:rsidRPr="007F337B">
        <w:rPr>
          <w:rFonts w:eastAsia="Times New Roman" w:cs="Times New Roman"/>
          <w:color w:val="auto"/>
          <w:sz w:val="24"/>
          <w:szCs w:val="24"/>
          <w:lang w:val="da-DK"/>
        </w:rPr>
        <w:t>các chỉ tiêu</w:t>
      </w:r>
      <w:r w:rsidRPr="007F337B">
        <w:rPr>
          <w:rFonts w:eastAsia="Times New Roman" w:cs="Times New Roman"/>
          <w:color w:val="auto"/>
          <w:sz w:val="24"/>
          <w:szCs w:val="24"/>
          <w:lang w:val="vi-VN"/>
        </w:rPr>
        <w:t xml:space="preserve"> </w:t>
      </w:r>
      <w:r w:rsidRPr="007F337B">
        <w:rPr>
          <w:rFonts w:eastAsia="Times New Roman" w:cs="Times New Roman"/>
          <w:color w:val="auto"/>
          <w:sz w:val="24"/>
          <w:szCs w:val="24"/>
          <w:lang w:val="da-DK"/>
        </w:rPr>
        <w:t xml:space="preserve">sinh trưởng của </w:t>
      </w:r>
      <w:bookmarkEnd w:id="5"/>
      <w:r w:rsidRPr="007F337B">
        <w:rPr>
          <w:rFonts w:eastAsia="Times New Roman" w:cs="Times New Roman"/>
          <w:color w:val="auto"/>
          <w:sz w:val="24"/>
          <w:szCs w:val="24"/>
          <w:lang w:val="da-DK"/>
        </w:rPr>
        <w:t>hai</w:t>
      </w:r>
      <w:r w:rsidRPr="007F337B">
        <w:rPr>
          <w:rFonts w:eastAsia="Times New Roman" w:cs="Times New Roman"/>
          <w:color w:val="auto"/>
          <w:sz w:val="24"/>
          <w:szCs w:val="24"/>
          <w:lang w:val="vi-VN"/>
        </w:rPr>
        <w:t xml:space="preserve"> giống khoai </w:t>
      </w:r>
      <w:r w:rsidRPr="007F337B">
        <w:rPr>
          <w:rFonts w:eastAsia="Times New Roman" w:cs="Times New Roman"/>
          <w:color w:val="auto"/>
          <w:sz w:val="24"/>
          <w:szCs w:val="24"/>
          <w:lang w:val="da-DK"/>
        </w:rPr>
        <w:t xml:space="preserve">lang </w:t>
      </w:r>
      <w:r w:rsidR="00B469D7" w:rsidRPr="007F337B">
        <w:rPr>
          <w:rFonts w:eastAsia="Times New Roman" w:cs="Times New Roman"/>
          <w:color w:val="auto"/>
          <w:sz w:val="24"/>
          <w:szCs w:val="24"/>
          <w:lang w:val="vi-VN"/>
        </w:rPr>
        <w:t>lấy lá</w:t>
      </w:r>
      <w:bookmarkEnd w:id="4"/>
    </w:p>
    <w:p w14:paraId="0DD5B752" w14:textId="4A04A70A" w:rsidR="009E111E" w:rsidRPr="00B26F86" w:rsidRDefault="009E111E" w:rsidP="007F337B">
      <w:pPr>
        <w:spacing w:before="120" w:after="120" w:line="288" w:lineRule="auto"/>
        <w:jc w:val="left"/>
        <w:rPr>
          <w:rFonts w:cs="Times New Roman"/>
          <w:b/>
          <w:i/>
          <w:spacing w:val="-4"/>
          <w:sz w:val="24"/>
          <w:szCs w:val="24"/>
          <w:lang w:val="pt-BR"/>
        </w:rPr>
      </w:pPr>
      <w:bookmarkStart w:id="6" w:name="_Toc8987191"/>
      <w:bookmarkStart w:id="7" w:name="_Toc9416071"/>
      <w:bookmarkStart w:id="8" w:name="_Toc42934888"/>
      <w:r w:rsidRPr="00B26F86">
        <w:rPr>
          <w:rFonts w:cs="Times New Roman"/>
          <w:b/>
          <w:i/>
          <w:spacing w:val="-4"/>
          <w:sz w:val="24"/>
          <w:szCs w:val="24"/>
          <w:lang w:val="pt-BR"/>
        </w:rPr>
        <w:t>3.1.</w:t>
      </w:r>
      <w:r w:rsidR="000217DE" w:rsidRPr="00B26F86">
        <w:rPr>
          <w:rFonts w:cs="Times New Roman"/>
          <w:b/>
          <w:i/>
          <w:spacing w:val="-4"/>
          <w:sz w:val="24"/>
          <w:szCs w:val="24"/>
          <w:lang w:val="pt-BR"/>
        </w:rPr>
        <w:t>1</w:t>
      </w:r>
      <w:r w:rsidRPr="00B26F86">
        <w:rPr>
          <w:rFonts w:cs="Times New Roman"/>
          <w:b/>
          <w:i/>
          <w:spacing w:val="-4"/>
          <w:sz w:val="24"/>
          <w:szCs w:val="24"/>
          <w:lang w:val="pt-BR"/>
        </w:rPr>
        <w:t xml:space="preserve">. </w:t>
      </w:r>
      <w:r w:rsidRPr="00B26F86">
        <w:rPr>
          <w:rFonts w:cs="Times New Roman"/>
          <w:b/>
          <w:i/>
          <w:spacing w:val="-4"/>
          <w:sz w:val="24"/>
          <w:szCs w:val="24"/>
          <w:lang w:val="vi-VN"/>
        </w:rPr>
        <w:t>Ảnh hưởng của liều lượng phân hữu cơ</w:t>
      </w:r>
      <w:r w:rsidRPr="00B26F86">
        <w:rPr>
          <w:rFonts w:cs="Times New Roman"/>
          <w:b/>
          <w:i/>
          <w:spacing w:val="-4"/>
          <w:sz w:val="24"/>
          <w:szCs w:val="24"/>
        </w:rPr>
        <w:t xml:space="preserve"> đến</w:t>
      </w:r>
      <w:r w:rsidRPr="00B26F86">
        <w:rPr>
          <w:rFonts w:cs="Times New Roman"/>
          <w:b/>
          <w:i/>
          <w:spacing w:val="-4"/>
          <w:sz w:val="24"/>
          <w:szCs w:val="24"/>
          <w:lang w:val="vi-VN"/>
        </w:rPr>
        <w:t xml:space="preserve"> </w:t>
      </w:r>
      <w:r w:rsidRPr="00B26F86">
        <w:rPr>
          <w:rFonts w:cs="Times New Roman"/>
          <w:b/>
          <w:i/>
          <w:spacing w:val="-4"/>
          <w:sz w:val="24"/>
          <w:szCs w:val="24"/>
        </w:rPr>
        <w:t>sự sinh trưởng</w:t>
      </w:r>
      <w:r w:rsidRPr="00B26F86">
        <w:rPr>
          <w:rFonts w:cs="Times New Roman"/>
          <w:b/>
          <w:i/>
          <w:spacing w:val="-4"/>
          <w:sz w:val="24"/>
          <w:szCs w:val="24"/>
          <w:lang w:val="vi-VN"/>
        </w:rPr>
        <w:t xml:space="preserve"> </w:t>
      </w:r>
      <w:r w:rsidRPr="00B26F86">
        <w:rPr>
          <w:rFonts w:cs="Times New Roman"/>
          <w:b/>
          <w:i/>
          <w:spacing w:val="-4"/>
          <w:sz w:val="24"/>
          <w:szCs w:val="24"/>
          <w:lang w:val="pt-BR"/>
        </w:rPr>
        <w:t xml:space="preserve">của hai giống khoai lang </w:t>
      </w:r>
      <w:r w:rsidR="00B469D7" w:rsidRPr="00B26F86">
        <w:rPr>
          <w:rFonts w:cs="Times New Roman"/>
          <w:b/>
          <w:i/>
          <w:spacing w:val="-4"/>
          <w:sz w:val="24"/>
          <w:szCs w:val="24"/>
          <w:lang w:val="pt-BR"/>
        </w:rPr>
        <w:t>lấy lá</w:t>
      </w:r>
      <w:bookmarkEnd w:id="6"/>
      <w:bookmarkEnd w:id="7"/>
      <w:bookmarkEnd w:id="8"/>
    </w:p>
    <w:p w14:paraId="5AE676D7" w14:textId="1A14F758" w:rsidR="009E111E" w:rsidRPr="007F337B" w:rsidRDefault="009E111E" w:rsidP="007F337B">
      <w:pPr>
        <w:spacing w:before="120" w:after="120" w:line="288" w:lineRule="auto"/>
        <w:jc w:val="center"/>
        <w:rPr>
          <w:rFonts w:cs="Times New Roman"/>
          <w:i/>
          <w:sz w:val="24"/>
          <w:szCs w:val="24"/>
          <w:lang w:val="pt-BR"/>
        </w:rPr>
      </w:pPr>
      <w:r w:rsidRPr="007F337B">
        <w:rPr>
          <w:rFonts w:cs="Times New Roman"/>
          <w:b/>
          <w:i/>
          <w:sz w:val="24"/>
          <w:szCs w:val="24"/>
          <w:lang w:val="pt-BR"/>
        </w:rPr>
        <w:t xml:space="preserve">Bảng </w:t>
      </w:r>
      <w:r w:rsidR="000217DE" w:rsidRPr="007F337B">
        <w:rPr>
          <w:rFonts w:cs="Times New Roman"/>
          <w:b/>
          <w:i/>
          <w:sz w:val="24"/>
          <w:szCs w:val="24"/>
          <w:lang w:val="pt-BR"/>
        </w:rPr>
        <w:t>1</w:t>
      </w:r>
      <w:r w:rsidRPr="007F337B">
        <w:rPr>
          <w:rFonts w:cs="Times New Roman"/>
          <w:b/>
          <w:i/>
          <w:sz w:val="24"/>
          <w:szCs w:val="24"/>
          <w:lang w:val="pt-BR"/>
        </w:rPr>
        <w:t>.</w:t>
      </w:r>
      <w:r w:rsidRPr="007F337B">
        <w:rPr>
          <w:rFonts w:cs="Times New Roman"/>
          <w:sz w:val="24"/>
          <w:szCs w:val="24"/>
          <w:lang w:val="pt-BR"/>
        </w:rPr>
        <w:t xml:space="preserve"> </w:t>
      </w:r>
      <w:r w:rsidRPr="007F337B">
        <w:rPr>
          <w:rFonts w:cs="Times New Roman"/>
          <w:i/>
          <w:sz w:val="24"/>
          <w:szCs w:val="24"/>
          <w:lang w:val="vi-VN"/>
        </w:rPr>
        <w:t>Ảnh hưởng của liều lượng phân hữu cơ</w:t>
      </w:r>
      <w:r w:rsidRPr="007F337B">
        <w:rPr>
          <w:rFonts w:cs="Times New Roman"/>
          <w:i/>
          <w:sz w:val="24"/>
          <w:szCs w:val="24"/>
          <w:lang w:val="pt-BR"/>
        </w:rPr>
        <w:t xml:space="preserve"> đến</w:t>
      </w:r>
      <w:r w:rsidRPr="007F337B">
        <w:rPr>
          <w:rFonts w:cs="Times New Roman"/>
          <w:i/>
          <w:sz w:val="24"/>
          <w:szCs w:val="24"/>
          <w:lang w:val="vi-VN"/>
        </w:rPr>
        <w:t xml:space="preserve"> </w:t>
      </w:r>
      <w:r w:rsidRPr="007F337B">
        <w:rPr>
          <w:rFonts w:cs="Times New Roman"/>
          <w:i/>
          <w:sz w:val="24"/>
          <w:szCs w:val="24"/>
          <w:lang w:val="pt-BR"/>
        </w:rPr>
        <w:t>một số chỉ tiêu sinh trưởng</w:t>
      </w:r>
      <w:r w:rsidRPr="007F337B">
        <w:rPr>
          <w:rFonts w:cs="Times New Roman"/>
          <w:i/>
          <w:sz w:val="24"/>
          <w:szCs w:val="24"/>
          <w:lang w:val="vi-VN"/>
        </w:rPr>
        <w:t xml:space="preserve"> </w:t>
      </w:r>
      <w:r w:rsidRPr="007F337B">
        <w:rPr>
          <w:rFonts w:cs="Times New Roman"/>
          <w:i/>
          <w:sz w:val="24"/>
          <w:szCs w:val="24"/>
          <w:lang w:val="pt-BR"/>
        </w:rPr>
        <w:t xml:space="preserve">của hai giống khoai lang </w:t>
      </w:r>
      <w:r w:rsidR="00B469D7" w:rsidRPr="007F337B">
        <w:rPr>
          <w:rFonts w:cs="Times New Roman"/>
          <w:i/>
          <w:sz w:val="24"/>
          <w:szCs w:val="24"/>
          <w:lang w:val="pt-BR"/>
        </w:rPr>
        <w:t>lấy lá</w:t>
      </w:r>
    </w:p>
    <w:tbl>
      <w:tblPr>
        <w:tblStyle w:val="TableGrid"/>
        <w:tblW w:w="8437" w:type="dxa"/>
        <w:jc w:val="center"/>
        <w:tblLook w:val="04A0" w:firstRow="1" w:lastRow="0" w:firstColumn="1" w:lastColumn="0" w:noHBand="0" w:noVBand="1"/>
      </w:tblPr>
      <w:tblGrid>
        <w:gridCol w:w="1005"/>
        <w:gridCol w:w="1465"/>
        <w:gridCol w:w="1398"/>
        <w:gridCol w:w="1569"/>
        <w:gridCol w:w="1556"/>
        <w:gridCol w:w="1444"/>
      </w:tblGrid>
      <w:tr w:rsidR="007F337B" w:rsidRPr="007F337B" w14:paraId="4B34B908" w14:textId="77777777" w:rsidTr="000217DE">
        <w:trPr>
          <w:trHeight w:val="573"/>
          <w:jc w:val="center"/>
        </w:trPr>
        <w:tc>
          <w:tcPr>
            <w:tcW w:w="1005" w:type="dxa"/>
            <w:tcBorders>
              <w:left w:val="nil"/>
              <w:bottom w:val="single" w:sz="4" w:space="0" w:color="auto"/>
              <w:right w:val="nil"/>
            </w:tcBorders>
            <w:vAlign w:val="center"/>
          </w:tcPr>
          <w:p w14:paraId="5669FCD5" w14:textId="77777777"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Giống</w:t>
            </w:r>
          </w:p>
        </w:tc>
        <w:tc>
          <w:tcPr>
            <w:tcW w:w="1465" w:type="dxa"/>
            <w:tcBorders>
              <w:left w:val="nil"/>
              <w:bottom w:val="single" w:sz="4" w:space="0" w:color="auto"/>
              <w:right w:val="nil"/>
            </w:tcBorders>
            <w:vAlign w:val="center"/>
          </w:tcPr>
          <w:p w14:paraId="3B155258" w14:textId="40B51A95"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rPr>
              <w:t>Liều lượng</w:t>
            </w:r>
            <w:r w:rsidRPr="007F337B">
              <w:rPr>
                <w:rFonts w:cs="Times New Roman"/>
                <w:bCs/>
                <w:sz w:val="24"/>
                <w:szCs w:val="24"/>
                <w:lang w:val="vi-VN"/>
              </w:rPr>
              <w:t xml:space="preserve"> phân hữu cơ (tấn/ha)</w:t>
            </w:r>
          </w:p>
        </w:tc>
        <w:tc>
          <w:tcPr>
            <w:tcW w:w="1398" w:type="dxa"/>
            <w:tcBorders>
              <w:left w:val="nil"/>
              <w:bottom w:val="single" w:sz="4" w:space="0" w:color="auto"/>
              <w:right w:val="nil"/>
            </w:tcBorders>
            <w:vAlign w:val="center"/>
          </w:tcPr>
          <w:p w14:paraId="2DA6F3E9" w14:textId="77777777"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Tổng TGST</w:t>
            </w:r>
          </w:p>
          <w:p w14:paraId="27FC754D" w14:textId="720CADC0"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rPr>
              <w:t xml:space="preserve"> (ngày)</w:t>
            </w:r>
          </w:p>
        </w:tc>
        <w:tc>
          <w:tcPr>
            <w:tcW w:w="1569" w:type="dxa"/>
            <w:tcBorders>
              <w:left w:val="nil"/>
              <w:bottom w:val="single" w:sz="4" w:space="0" w:color="auto"/>
              <w:right w:val="nil"/>
            </w:tcBorders>
            <w:vAlign w:val="center"/>
          </w:tcPr>
          <w:p w14:paraId="3C04C114" w14:textId="263F5775"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Chiều dài</w:t>
            </w:r>
          </w:p>
          <w:p w14:paraId="1D6FDE34" w14:textId="77777777"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thân chính (cm)</w:t>
            </w:r>
          </w:p>
        </w:tc>
        <w:tc>
          <w:tcPr>
            <w:tcW w:w="1556" w:type="dxa"/>
            <w:tcBorders>
              <w:left w:val="nil"/>
              <w:bottom w:val="single" w:sz="4" w:space="0" w:color="auto"/>
              <w:right w:val="nil"/>
            </w:tcBorders>
            <w:vAlign w:val="center"/>
          </w:tcPr>
          <w:p w14:paraId="67AC44B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rPr>
              <w:t>Số nhánh (nhánh/cây)</w:t>
            </w:r>
          </w:p>
        </w:tc>
        <w:tc>
          <w:tcPr>
            <w:tcW w:w="1444" w:type="dxa"/>
            <w:tcBorders>
              <w:left w:val="nil"/>
              <w:bottom w:val="single" w:sz="4" w:space="0" w:color="auto"/>
              <w:right w:val="nil"/>
            </w:tcBorders>
            <w:vAlign w:val="center"/>
          </w:tcPr>
          <w:p w14:paraId="56D5C3F3"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rPr>
              <w:t>Số lá</w:t>
            </w:r>
          </w:p>
          <w:p w14:paraId="61CB3171"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rPr>
              <w:t>(lá/thân chính)</w:t>
            </w:r>
          </w:p>
        </w:tc>
      </w:tr>
      <w:tr w:rsidR="007F337B" w:rsidRPr="007F337B" w14:paraId="4A36F3F4" w14:textId="77777777" w:rsidTr="000217DE">
        <w:trPr>
          <w:jc w:val="center"/>
        </w:trPr>
        <w:tc>
          <w:tcPr>
            <w:tcW w:w="1005" w:type="dxa"/>
            <w:vMerge w:val="restart"/>
            <w:tcBorders>
              <w:left w:val="nil"/>
              <w:bottom w:val="nil"/>
              <w:right w:val="nil"/>
            </w:tcBorders>
            <w:vAlign w:val="center"/>
          </w:tcPr>
          <w:p w14:paraId="40AB40D9"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rPr>
              <w:t>VĐ1</w:t>
            </w:r>
          </w:p>
        </w:tc>
        <w:tc>
          <w:tcPr>
            <w:tcW w:w="1465" w:type="dxa"/>
            <w:tcBorders>
              <w:left w:val="nil"/>
              <w:bottom w:val="nil"/>
              <w:right w:val="nil"/>
            </w:tcBorders>
            <w:vAlign w:val="center"/>
          </w:tcPr>
          <w:p w14:paraId="04E38F9D"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 xml:space="preserve">0 </w:t>
            </w:r>
            <w:r w:rsidRPr="007F337B">
              <w:rPr>
                <w:rFonts w:cs="Times New Roman"/>
                <w:bCs/>
                <w:sz w:val="24"/>
                <w:szCs w:val="24"/>
              </w:rPr>
              <w:t>(ĐC)</w:t>
            </w:r>
          </w:p>
        </w:tc>
        <w:tc>
          <w:tcPr>
            <w:tcW w:w="1398" w:type="dxa"/>
            <w:tcBorders>
              <w:left w:val="nil"/>
              <w:bottom w:val="nil"/>
              <w:right w:val="nil"/>
            </w:tcBorders>
            <w:vAlign w:val="center"/>
          </w:tcPr>
          <w:p w14:paraId="23BD57F6" w14:textId="52F440FD"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105</w:t>
            </w:r>
          </w:p>
        </w:tc>
        <w:tc>
          <w:tcPr>
            <w:tcW w:w="1569" w:type="dxa"/>
            <w:tcBorders>
              <w:left w:val="nil"/>
              <w:bottom w:val="nil"/>
              <w:right w:val="nil"/>
            </w:tcBorders>
            <w:vAlign w:val="center"/>
          </w:tcPr>
          <w:p w14:paraId="29093827" w14:textId="27AC586C"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72,83</w:t>
            </w:r>
            <w:r w:rsidRPr="007F337B">
              <w:rPr>
                <w:rFonts w:cs="Times New Roman"/>
                <w:bCs/>
                <w:sz w:val="24"/>
                <w:szCs w:val="24"/>
                <w:vertAlign w:val="superscript"/>
                <w:lang w:val="vi-VN"/>
              </w:rPr>
              <w:t>e</w:t>
            </w:r>
          </w:p>
        </w:tc>
        <w:tc>
          <w:tcPr>
            <w:tcW w:w="1556" w:type="dxa"/>
            <w:tcBorders>
              <w:left w:val="nil"/>
              <w:bottom w:val="nil"/>
              <w:right w:val="nil"/>
            </w:tcBorders>
            <w:vAlign w:val="center"/>
          </w:tcPr>
          <w:p w14:paraId="61BBF9E5"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24,90</w:t>
            </w:r>
            <w:r w:rsidRPr="007F337B">
              <w:rPr>
                <w:rFonts w:cs="Times New Roman"/>
                <w:bCs/>
                <w:sz w:val="24"/>
                <w:szCs w:val="24"/>
                <w:vertAlign w:val="superscript"/>
                <w:lang w:val="vi-VN"/>
              </w:rPr>
              <w:t>c</w:t>
            </w:r>
          </w:p>
        </w:tc>
        <w:tc>
          <w:tcPr>
            <w:tcW w:w="1444" w:type="dxa"/>
            <w:tcBorders>
              <w:left w:val="nil"/>
              <w:bottom w:val="nil"/>
              <w:right w:val="nil"/>
            </w:tcBorders>
            <w:vAlign w:val="center"/>
          </w:tcPr>
          <w:p w14:paraId="036EBC35"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25,23</w:t>
            </w:r>
            <w:r w:rsidRPr="007F337B">
              <w:rPr>
                <w:rFonts w:cs="Times New Roman"/>
                <w:bCs/>
                <w:sz w:val="24"/>
                <w:szCs w:val="24"/>
                <w:vertAlign w:val="superscript"/>
                <w:lang w:val="vi-VN"/>
              </w:rPr>
              <w:t>d</w:t>
            </w:r>
          </w:p>
        </w:tc>
      </w:tr>
      <w:tr w:rsidR="007F337B" w:rsidRPr="007F337B" w14:paraId="3EB50AFC" w14:textId="77777777" w:rsidTr="000217DE">
        <w:trPr>
          <w:jc w:val="center"/>
        </w:trPr>
        <w:tc>
          <w:tcPr>
            <w:tcW w:w="1005" w:type="dxa"/>
            <w:vMerge/>
            <w:tcBorders>
              <w:top w:val="nil"/>
              <w:left w:val="nil"/>
              <w:bottom w:val="nil"/>
              <w:right w:val="nil"/>
            </w:tcBorders>
            <w:vAlign w:val="center"/>
          </w:tcPr>
          <w:p w14:paraId="3939A20C"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nil"/>
              <w:right w:val="nil"/>
            </w:tcBorders>
            <w:vAlign w:val="center"/>
          </w:tcPr>
          <w:p w14:paraId="730A67FE"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5</w:t>
            </w:r>
          </w:p>
        </w:tc>
        <w:tc>
          <w:tcPr>
            <w:tcW w:w="1398" w:type="dxa"/>
            <w:tcBorders>
              <w:top w:val="nil"/>
              <w:left w:val="nil"/>
              <w:bottom w:val="nil"/>
              <w:right w:val="nil"/>
            </w:tcBorders>
            <w:vAlign w:val="center"/>
          </w:tcPr>
          <w:p w14:paraId="1CBFE91F" w14:textId="7F6E19ED"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105</w:t>
            </w:r>
          </w:p>
        </w:tc>
        <w:tc>
          <w:tcPr>
            <w:tcW w:w="1569" w:type="dxa"/>
            <w:tcBorders>
              <w:top w:val="nil"/>
              <w:left w:val="nil"/>
              <w:bottom w:val="nil"/>
              <w:right w:val="nil"/>
            </w:tcBorders>
            <w:vAlign w:val="center"/>
          </w:tcPr>
          <w:p w14:paraId="71447FF8" w14:textId="4F52068A"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80,63</w:t>
            </w:r>
            <w:r w:rsidRPr="007F337B">
              <w:rPr>
                <w:rFonts w:cs="Times New Roman"/>
                <w:bCs/>
                <w:sz w:val="24"/>
                <w:szCs w:val="24"/>
                <w:vertAlign w:val="superscript"/>
                <w:lang w:val="vi-VN"/>
              </w:rPr>
              <w:t>de</w:t>
            </w:r>
          </w:p>
        </w:tc>
        <w:tc>
          <w:tcPr>
            <w:tcW w:w="1556" w:type="dxa"/>
            <w:tcBorders>
              <w:top w:val="nil"/>
              <w:left w:val="nil"/>
              <w:bottom w:val="nil"/>
              <w:right w:val="nil"/>
            </w:tcBorders>
            <w:vAlign w:val="center"/>
          </w:tcPr>
          <w:p w14:paraId="6BEE414E"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27,40</w:t>
            </w:r>
            <w:r w:rsidRPr="007F337B">
              <w:rPr>
                <w:rFonts w:cs="Times New Roman"/>
                <w:bCs/>
                <w:sz w:val="24"/>
                <w:szCs w:val="24"/>
                <w:vertAlign w:val="superscript"/>
                <w:lang w:val="vi-VN"/>
              </w:rPr>
              <w:t>b</w:t>
            </w:r>
          </w:p>
        </w:tc>
        <w:tc>
          <w:tcPr>
            <w:tcW w:w="1444" w:type="dxa"/>
            <w:tcBorders>
              <w:top w:val="nil"/>
              <w:left w:val="nil"/>
              <w:bottom w:val="nil"/>
              <w:right w:val="nil"/>
            </w:tcBorders>
            <w:vAlign w:val="center"/>
          </w:tcPr>
          <w:p w14:paraId="2E4C430D"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26,70</w:t>
            </w:r>
            <w:r w:rsidRPr="007F337B">
              <w:rPr>
                <w:rFonts w:cs="Times New Roman"/>
                <w:bCs/>
                <w:sz w:val="24"/>
                <w:szCs w:val="24"/>
                <w:vertAlign w:val="superscript"/>
                <w:lang w:val="vi-VN"/>
              </w:rPr>
              <w:t>cd</w:t>
            </w:r>
          </w:p>
        </w:tc>
      </w:tr>
      <w:tr w:rsidR="007F337B" w:rsidRPr="007F337B" w14:paraId="7FA24ECB" w14:textId="77777777" w:rsidTr="000217DE">
        <w:trPr>
          <w:jc w:val="center"/>
        </w:trPr>
        <w:tc>
          <w:tcPr>
            <w:tcW w:w="1005" w:type="dxa"/>
            <w:vMerge/>
            <w:tcBorders>
              <w:top w:val="nil"/>
              <w:left w:val="nil"/>
              <w:bottom w:val="nil"/>
              <w:right w:val="nil"/>
            </w:tcBorders>
            <w:vAlign w:val="center"/>
          </w:tcPr>
          <w:p w14:paraId="42734767"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nil"/>
              <w:right w:val="nil"/>
            </w:tcBorders>
            <w:vAlign w:val="center"/>
          </w:tcPr>
          <w:p w14:paraId="5B871CC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8</w:t>
            </w:r>
          </w:p>
        </w:tc>
        <w:tc>
          <w:tcPr>
            <w:tcW w:w="1398" w:type="dxa"/>
            <w:tcBorders>
              <w:top w:val="nil"/>
              <w:left w:val="nil"/>
              <w:bottom w:val="nil"/>
              <w:right w:val="nil"/>
            </w:tcBorders>
            <w:vAlign w:val="center"/>
          </w:tcPr>
          <w:p w14:paraId="1E8EF26F" w14:textId="3DE58824"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115</w:t>
            </w:r>
          </w:p>
        </w:tc>
        <w:tc>
          <w:tcPr>
            <w:tcW w:w="1569" w:type="dxa"/>
            <w:tcBorders>
              <w:top w:val="nil"/>
              <w:left w:val="nil"/>
              <w:bottom w:val="nil"/>
              <w:right w:val="nil"/>
            </w:tcBorders>
            <w:vAlign w:val="center"/>
          </w:tcPr>
          <w:p w14:paraId="6968AAE7" w14:textId="40FC9A98"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92,60</w:t>
            </w:r>
            <w:r w:rsidRPr="007F337B">
              <w:rPr>
                <w:rFonts w:cs="Times New Roman"/>
                <w:bCs/>
                <w:sz w:val="24"/>
                <w:szCs w:val="24"/>
                <w:vertAlign w:val="superscript"/>
                <w:lang w:val="vi-VN"/>
              </w:rPr>
              <w:t>abc</w:t>
            </w:r>
          </w:p>
        </w:tc>
        <w:tc>
          <w:tcPr>
            <w:tcW w:w="1556" w:type="dxa"/>
            <w:tcBorders>
              <w:top w:val="nil"/>
              <w:left w:val="nil"/>
              <w:bottom w:val="nil"/>
              <w:right w:val="nil"/>
            </w:tcBorders>
            <w:vAlign w:val="center"/>
          </w:tcPr>
          <w:p w14:paraId="6F71563A"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30,90</w:t>
            </w:r>
            <w:r w:rsidRPr="007F337B">
              <w:rPr>
                <w:rFonts w:cs="Times New Roman"/>
                <w:bCs/>
                <w:sz w:val="24"/>
                <w:szCs w:val="24"/>
                <w:vertAlign w:val="superscript"/>
                <w:lang w:val="vi-VN"/>
              </w:rPr>
              <w:t>a</w:t>
            </w:r>
          </w:p>
        </w:tc>
        <w:tc>
          <w:tcPr>
            <w:tcW w:w="1444" w:type="dxa"/>
            <w:tcBorders>
              <w:top w:val="nil"/>
              <w:left w:val="nil"/>
              <w:bottom w:val="nil"/>
              <w:right w:val="nil"/>
            </w:tcBorders>
            <w:vAlign w:val="center"/>
          </w:tcPr>
          <w:p w14:paraId="6A05E801"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29,</w:t>
            </w:r>
            <w:r w:rsidRPr="007F337B">
              <w:rPr>
                <w:rFonts w:cs="Times New Roman"/>
                <w:bCs/>
                <w:sz w:val="24"/>
                <w:szCs w:val="24"/>
              </w:rPr>
              <w:t>47</w:t>
            </w:r>
            <w:r w:rsidRPr="007F337B">
              <w:rPr>
                <w:rFonts w:cs="Times New Roman"/>
                <w:bCs/>
                <w:sz w:val="24"/>
                <w:szCs w:val="24"/>
                <w:vertAlign w:val="superscript"/>
                <w:lang w:val="vi-VN"/>
              </w:rPr>
              <w:t>ab</w:t>
            </w:r>
          </w:p>
        </w:tc>
      </w:tr>
      <w:tr w:rsidR="007F337B" w:rsidRPr="007F337B" w14:paraId="4CBE11A7" w14:textId="77777777" w:rsidTr="000217DE">
        <w:trPr>
          <w:jc w:val="center"/>
        </w:trPr>
        <w:tc>
          <w:tcPr>
            <w:tcW w:w="1005" w:type="dxa"/>
            <w:vMerge/>
            <w:tcBorders>
              <w:top w:val="nil"/>
              <w:left w:val="nil"/>
              <w:bottom w:val="nil"/>
              <w:right w:val="nil"/>
            </w:tcBorders>
            <w:vAlign w:val="center"/>
          </w:tcPr>
          <w:p w14:paraId="10B5B92F"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nil"/>
              <w:right w:val="nil"/>
            </w:tcBorders>
            <w:vAlign w:val="center"/>
          </w:tcPr>
          <w:p w14:paraId="268E083B"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11</w:t>
            </w:r>
          </w:p>
        </w:tc>
        <w:tc>
          <w:tcPr>
            <w:tcW w:w="1398" w:type="dxa"/>
            <w:tcBorders>
              <w:top w:val="nil"/>
              <w:left w:val="nil"/>
              <w:bottom w:val="nil"/>
              <w:right w:val="nil"/>
            </w:tcBorders>
            <w:vAlign w:val="center"/>
          </w:tcPr>
          <w:p w14:paraId="680C0277" w14:textId="29A4AE69"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120</w:t>
            </w:r>
          </w:p>
        </w:tc>
        <w:tc>
          <w:tcPr>
            <w:tcW w:w="1569" w:type="dxa"/>
            <w:tcBorders>
              <w:top w:val="nil"/>
              <w:left w:val="nil"/>
              <w:bottom w:val="nil"/>
              <w:right w:val="nil"/>
            </w:tcBorders>
            <w:vAlign w:val="center"/>
          </w:tcPr>
          <w:p w14:paraId="31DE9634" w14:textId="2A57FED9"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89,67</w:t>
            </w:r>
            <w:r w:rsidRPr="007F337B">
              <w:rPr>
                <w:rFonts w:cs="Times New Roman"/>
                <w:bCs/>
                <w:sz w:val="24"/>
                <w:szCs w:val="24"/>
                <w:vertAlign w:val="superscript"/>
                <w:lang w:val="vi-VN"/>
              </w:rPr>
              <w:t>bc</w:t>
            </w:r>
          </w:p>
        </w:tc>
        <w:tc>
          <w:tcPr>
            <w:tcW w:w="1556" w:type="dxa"/>
            <w:tcBorders>
              <w:top w:val="nil"/>
              <w:left w:val="nil"/>
              <w:bottom w:val="nil"/>
              <w:right w:val="nil"/>
            </w:tcBorders>
            <w:vAlign w:val="center"/>
          </w:tcPr>
          <w:p w14:paraId="43350967"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31,97</w:t>
            </w:r>
            <w:r w:rsidRPr="007F337B">
              <w:rPr>
                <w:rFonts w:cs="Times New Roman"/>
                <w:bCs/>
                <w:sz w:val="24"/>
                <w:szCs w:val="24"/>
                <w:vertAlign w:val="superscript"/>
                <w:lang w:val="vi-VN"/>
              </w:rPr>
              <w:t>a</w:t>
            </w:r>
          </w:p>
        </w:tc>
        <w:tc>
          <w:tcPr>
            <w:tcW w:w="1444" w:type="dxa"/>
            <w:tcBorders>
              <w:top w:val="nil"/>
              <w:left w:val="nil"/>
              <w:bottom w:val="nil"/>
              <w:right w:val="nil"/>
            </w:tcBorders>
            <w:vAlign w:val="center"/>
          </w:tcPr>
          <w:p w14:paraId="64B69D51"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29,</w:t>
            </w:r>
            <w:r w:rsidRPr="007F337B">
              <w:rPr>
                <w:rFonts w:cs="Times New Roman"/>
                <w:bCs/>
                <w:sz w:val="24"/>
                <w:szCs w:val="24"/>
              </w:rPr>
              <w:t>23</w:t>
            </w:r>
            <w:r w:rsidRPr="007F337B">
              <w:rPr>
                <w:rFonts w:cs="Times New Roman"/>
                <w:bCs/>
                <w:sz w:val="24"/>
                <w:szCs w:val="24"/>
                <w:vertAlign w:val="superscript"/>
                <w:lang w:val="vi-VN"/>
              </w:rPr>
              <w:t>ab</w:t>
            </w:r>
          </w:p>
        </w:tc>
      </w:tr>
      <w:tr w:rsidR="007F337B" w:rsidRPr="007F337B" w14:paraId="151EFC84" w14:textId="77777777" w:rsidTr="000217DE">
        <w:trPr>
          <w:jc w:val="center"/>
        </w:trPr>
        <w:tc>
          <w:tcPr>
            <w:tcW w:w="1005" w:type="dxa"/>
            <w:vMerge/>
            <w:tcBorders>
              <w:top w:val="nil"/>
              <w:left w:val="nil"/>
              <w:bottom w:val="single" w:sz="4" w:space="0" w:color="auto"/>
              <w:right w:val="nil"/>
            </w:tcBorders>
            <w:vAlign w:val="center"/>
          </w:tcPr>
          <w:p w14:paraId="32B81CB8"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single" w:sz="4" w:space="0" w:color="auto"/>
              <w:right w:val="nil"/>
            </w:tcBorders>
            <w:vAlign w:val="center"/>
          </w:tcPr>
          <w:p w14:paraId="5C328BA5"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14</w:t>
            </w:r>
          </w:p>
        </w:tc>
        <w:tc>
          <w:tcPr>
            <w:tcW w:w="1398" w:type="dxa"/>
            <w:tcBorders>
              <w:top w:val="nil"/>
              <w:left w:val="nil"/>
              <w:bottom w:val="single" w:sz="4" w:space="0" w:color="auto"/>
              <w:right w:val="nil"/>
            </w:tcBorders>
            <w:vAlign w:val="center"/>
          </w:tcPr>
          <w:p w14:paraId="13300585" w14:textId="2DC3CA1D"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115</w:t>
            </w:r>
          </w:p>
        </w:tc>
        <w:tc>
          <w:tcPr>
            <w:tcW w:w="1569" w:type="dxa"/>
            <w:tcBorders>
              <w:top w:val="nil"/>
              <w:left w:val="nil"/>
              <w:bottom w:val="single" w:sz="4" w:space="0" w:color="auto"/>
              <w:right w:val="nil"/>
            </w:tcBorders>
            <w:vAlign w:val="center"/>
          </w:tcPr>
          <w:p w14:paraId="1A2419C0" w14:textId="6BBF8859"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84,50</w:t>
            </w:r>
            <w:r w:rsidRPr="007F337B">
              <w:rPr>
                <w:rFonts w:cs="Times New Roman"/>
                <w:bCs/>
                <w:sz w:val="24"/>
                <w:szCs w:val="24"/>
                <w:vertAlign w:val="superscript"/>
                <w:lang w:val="vi-VN"/>
              </w:rPr>
              <w:t>cd</w:t>
            </w:r>
          </w:p>
        </w:tc>
        <w:tc>
          <w:tcPr>
            <w:tcW w:w="1556" w:type="dxa"/>
            <w:tcBorders>
              <w:top w:val="nil"/>
              <w:left w:val="nil"/>
              <w:bottom w:val="single" w:sz="4" w:space="0" w:color="auto"/>
              <w:right w:val="nil"/>
            </w:tcBorders>
            <w:vAlign w:val="center"/>
          </w:tcPr>
          <w:p w14:paraId="75FCA84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32,30</w:t>
            </w:r>
            <w:r w:rsidRPr="007F337B">
              <w:rPr>
                <w:rFonts w:cs="Times New Roman"/>
                <w:bCs/>
                <w:sz w:val="24"/>
                <w:szCs w:val="24"/>
                <w:vertAlign w:val="superscript"/>
                <w:lang w:val="vi-VN"/>
              </w:rPr>
              <w:t>a</w:t>
            </w:r>
          </w:p>
        </w:tc>
        <w:tc>
          <w:tcPr>
            <w:tcW w:w="1444" w:type="dxa"/>
            <w:tcBorders>
              <w:top w:val="nil"/>
              <w:left w:val="nil"/>
              <w:bottom w:val="single" w:sz="4" w:space="0" w:color="auto"/>
              <w:right w:val="nil"/>
            </w:tcBorders>
            <w:vAlign w:val="center"/>
          </w:tcPr>
          <w:p w14:paraId="78D16BB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27,97</w:t>
            </w:r>
            <w:r w:rsidRPr="007F337B">
              <w:rPr>
                <w:rFonts w:cs="Times New Roman"/>
                <w:bCs/>
                <w:sz w:val="24"/>
                <w:szCs w:val="24"/>
                <w:vertAlign w:val="superscript"/>
                <w:lang w:val="vi-VN"/>
              </w:rPr>
              <w:t>abc</w:t>
            </w:r>
          </w:p>
        </w:tc>
      </w:tr>
      <w:tr w:rsidR="007F337B" w:rsidRPr="007F337B" w14:paraId="0EE34BC4" w14:textId="77777777" w:rsidTr="000217DE">
        <w:trPr>
          <w:jc w:val="center"/>
        </w:trPr>
        <w:tc>
          <w:tcPr>
            <w:tcW w:w="1005" w:type="dxa"/>
            <w:vMerge w:val="restart"/>
            <w:tcBorders>
              <w:left w:val="nil"/>
              <w:bottom w:val="nil"/>
              <w:right w:val="nil"/>
            </w:tcBorders>
            <w:vAlign w:val="center"/>
          </w:tcPr>
          <w:p w14:paraId="60CA191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rPr>
              <w:t>KLR3</w:t>
            </w:r>
          </w:p>
        </w:tc>
        <w:tc>
          <w:tcPr>
            <w:tcW w:w="1465" w:type="dxa"/>
            <w:tcBorders>
              <w:left w:val="nil"/>
              <w:bottom w:val="nil"/>
              <w:right w:val="nil"/>
            </w:tcBorders>
            <w:vAlign w:val="center"/>
          </w:tcPr>
          <w:p w14:paraId="44323A1D"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 xml:space="preserve">0 </w:t>
            </w:r>
            <w:r w:rsidRPr="007F337B">
              <w:rPr>
                <w:rFonts w:cs="Times New Roman"/>
                <w:bCs/>
                <w:sz w:val="24"/>
                <w:szCs w:val="24"/>
              </w:rPr>
              <w:t>(ĐC)</w:t>
            </w:r>
          </w:p>
        </w:tc>
        <w:tc>
          <w:tcPr>
            <w:tcW w:w="1398" w:type="dxa"/>
            <w:tcBorders>
              <w:left w:val="nil"/>
              <w:bottom w:val="nil"/>
              <w:right w:val="nil"/>
            </w:tcBorders>
            <w:vAlign w:val="center"/>
          </w:tcPr>
          <w:p w14:paraId="0F44D0EB" w14:textId="4B2D7774"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105</w:t>
            </w:r>
          </w:p>
        </w:tc>
        <w:tc>
          <w:tcPr>
            <w:tcW w:w="1569" w:type="dxa"/>
            <w:tcBorders>
              <w:left w:val="nil"/>
              <w:bottom w:val="nil"/>
              <w:right w:val="nil"/>
            </w:tcBorders>
            <w:vAlign w:val="center"/>
          </w:tcPr>
          <w:p w14:paraId="55EC3670" w14:textId="51D686D5"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84,43</w:t>
            </w:r>
            <w:r w:rsidRPr="007F337B">
              <w:rPr>
                <w:rFonts w:cs="Times New Roman"/>
                <w:bCs/>
                <w:sz w:val="24"/>
                <w:szCs w:val="24"/>
                <w:vertAlign w:val="superscript"/>
                <w:lang w:val="vi-VN"/>
              </w:rPr>
              <w:t>cd</w:t>
            </w:r>
          </w:p>
        </w:tc>
        <w:tc>
          <w:tcPr>
            <w:tcW w:w="1556" w:type="dxa"/>
            <w:tcBorders>
              <w:left w:val="nil"/>
              <w:bottom w:val="nil"/>
              <w:right w:val="nil"/>
            </w:tcBorders>
            <w:vAlign w:val="center"/>
          </w:tcPr>
          <w:p w14:paraId="61F1409A"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26,77</w:t>
            </w:r>
            <w:r w:rsidRPr="007F337B">
              <w:rPr>
                <w:rFonts w:cs="Times New Roman"/>
                <w:bCs/>
                <w:sz w:val="24"/>
                <w:szCs w:val="24"/>
                <w:vertAlign w:val="superscript"/>
                <w:lang w:val="vi-VN"/>
              </w:rPr>
              <w:t>bc</w:t>
            </w:r>
          </w:p>
        </w:tc>
        <w:tc>
          <w:tcPr>
            <w:tcW w:w="1444" w:type="dxa"/>
            <w:tcBorders>
              <w:left w:val="nil"/>
              <w:bottom w:val="nil"/>
              <w:right w:val="nil"/>
            </w:tcBorders>
            <w:vAlign w:val="center"/>
          </w:tcPr>
          <w:p w14:paraId="7F482C95"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26,63</w:t>
            </w:r>
            <w:r w:rsidRPr="007F337B">
              <w:rPr>
                <w:rFonts w:cs="Times New Roman"/>
                <w:bCs/>
                <w:sz w:val="24"/>
                <w:szCs w:val="24"/>
                <w:vertAlign w:val="superscript"/>
                <w:lang w:val="vi-VN"/>
              </w:rPr>
              <w:t>cd</w:t>
            </w:r>
          </w:p>
        </w:tc>
      </w:tr>
      <w:tr w:rsidR="007F337B" w:rsidRPr="007F337B" w14:paraId="064EACF1" w14:textId="77777777" w:rsidTr="000217DE">
        <w:trPr>
          <w:jc w:val="center"/>
        </w:trPr>
        <w:tc>
          <w:tcPr>
            <w:tcW w:w="1005" w:type="dxa"/>
            <w:vMerge/>
            <w:tcBorders>
              <w:top w:val="nil"/>
              <w:left w:val="nil"/>
              <w:bottom w:val="nil"/>
              <w:right w:val="nil"/>
            </w:tcBorders>
            <w:vAlign w:val="center"/>
          </w:tcPr>
          <w:p w14:paraId="40DE4697"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nil"/>
              <w:right w:val="nil"/>
            </w:tcBorders>
            <w:vAlign w:val="center"/>
          </w:tcPr>
          <w:p w14:paraId="2A46E506"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5</w:t>
            </w:r>
          </w:p>
        </w:tc>
        <w:tc>
          <w:tcPr>
            <w:tcW w:w="1398" w:type="dxa"/>
            <w:tcBorders>
              <w:top w:val="nil"/>
              <w:left w:val="nil"/>
              <w:bottom w:val="nil"/>
              <w:right w:val="nil"/>
            </w:tcBorders>
            <w:vAlign w:val="center"/>
          </w:tcPr>
          <w:p w14:paraId="149D94D9" w14:textId="2A4C6A78"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110</w:t>
            </w:r>
          </w:p>
        </w:tc>
        <w:tc>
          <w:tcPr>
            <w:tcW w:w="1569" w:type="dxa"/>
            <w:tcBorders>
              <w:top w:val="nil"/>
              <w:left w:val="nil"/>
              <w:bottom w:val="nil"/>
              <w:right w:val="nil"/>
            </w:tcBorders>
            <w:vAlign w:val="center"/>
          </w:tcPr>
          <w:p w14:paraId="7CCCECAB" w14:textId="3AF4288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94,70</w:t>
            </w:r>
            <w:r w:rsidRPr="007F337B">
              <w:rPr>
                <w:rFonts w:cs="Times New Roman"/>
                <w:bCs/>
                <w:sz w:val="24"/>
                <w:szCs w:val="24"/>
                <w:vertAlign w:val="superscript"/>
                <w:lang w:val="vi-VN"/>
              </w:rPr>
              <w:t>ab</w:t>
            </w:r>
          </w:p>
        </w:tc>
        <w:tc>
          <w:tcPr>
            <w:tcW w:w="1556" w:type="dxa"/>
            <w:tcBorders>
              <w:top w:val="nil"/>
              <w:left w:val="nil"/>
              <w:bottom w:val="nil"/>
              <w:right w:val="nil"/>
            </w:tcBorders>
            <w:vAlign w:val="center"/>
          </w:tcPr>
          <w:p w14:paraId="5CA065FD"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27,37</w:t>
            </w:r>
            <w:r w:rsidRPr="007F337B">
              <w:rPr>
                <w:rFonts w:cs="Times New Roman"/>
                <w:bCs/>
                <w:sz w:val="24"/>
                <w:szCs w:val="24"/>
                <w:vertAlign w:val="superscript"/>
                <w:lang w:val="vi-VN"/>
              </w:rPr>
              <w:t>b</w:t>
            </w:r>
          </w:p>
        </w:tc>
        <w:tc>
          <w:tcPr>
            <w:tcW w:w="1444" w:type="dxa"/>
            <w:tcBorders>
              <w:top w:val="nil"/>
              <w:left w:val="nil"/>
              <w:bottom w:val="nil"/>
              <w:right w:val="nil"/>
            </w:tcBorders>
            <w:vAlign w:val="center"/>
          </w:tcPr>
          <w:p w14:paraId="10757D25"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27,23</w:t>
            </w:r>
            <w:r w:rsidRPr="007F337B">
              <w:rPr>
                <w:rFonts w:cs="Times New Roman"/>
                <w:bCs/>
                <w:sz w:val="24"/>
                <w:szCs w:val="24"/>
                <w:vertAlign w:val="superscript"/>
                <w:lang w:val="vi-VN"/>
              </w:rPr>
              <w:t>bcd</w:t>
            </w:r>
          </w:p>
        </w:tc>
      </w:tr>
      <w:tr w:rsidR="007F337B" w:rsidRPr="007F337B" w14:paraId="6975A88B" w14:textId="77777777" w:rsidTr="000217DE">
        <w:trPr>
          <w:jc w:val="center"/>
        </w:trPr>
        <w:tc>
          <w:tcPr>
            <w:tcW w:w="1005" w:type="dxa"/>
            <w:vMerge/>
            <w:tcBorders>
              <w:top w:val="nil"/>
              <w:left w:val="nil"/>
              <w:bottom w:val="nil"/>
              <w:right w:val="nil"/>
            </w:tcBorders>
            <w:vAlign w:val="center"/>
          </w:tcPr>
          <w:p w14:paraId="134D4B62"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nil"/>
              <w:right w:val="nil"/>
            </w:tcBorders>
            <w:vAlign w:val="center"/>
          </w:tcPr>
          <w:p w14:paraId="17519A10"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8</w:t>
            </w:r>
          </w:p>
        </w:tc>
        <w:tc>
          <w:tcPr>
            <w:tcW w:w="1398" w:type="dxa"/>
            <w:tcBorders>
              <w:top w:val="nil"/>
              <w:left w:val="nil"/>
              <w:bottom w:val="nil"/>
              <w:right w:val="nil"/>
            </w:tcBorders>
            <w:vAlign w:val="center"/>
          </w:tcPr>
          <w:p w14:paraId="269EC8A9" w14:textId="509D4274"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115</w:t>
            </w:r>
          </w:p>
        </w:tc>
        <w:tc>
          <w:tcPr>
            <w:tcW w:w="1569" w:type="dxa"/>
            <w:tcBorders>
              <w:top w:val="nil"/>
              <w:left w:val="nil"/>
              <w:bottom w:val="nil"/>
              <w:right w:val="nil"/>
            </w:tcBorders>
            <w:vAlign w:val="center"/>
          </w:tcPr>
          <w:p w14:paraId="309018C7" w14:textId="3FCE59A6"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99,27</w:t>
            </w:r>
            <w:r w:rsidRPr="007F337B">
              <w:rPr>
                <w:rFonts w:cs="Times New Roman"/>
                <w:bCs/>
                <w:sz w:val="24"/>
                <w:szCs w:val="24"/>
                <w:vertAlign w:val="superscript"/>
                <w:lang w:val="vi-VN"/>
              </w:rPr>
              <w:t>a</w:t>
            </w:r>
          </w:p>
        </w:tc>
        <w:tc>
          <w:tcPr>
            <w:tcW w:w="1556" w:type="dxa"/>
            <w:tcBorders>
              <w:top w:val="nil"/>
              <w:left w:val="nil"/>
              <w:bottom w:val="nil"/>
              <w:right w:val="nil"/>
            </w:tcBorders>
            <w:vAlign w:val="center"/>
          </w:tcPr>
          <w:p w14:paraId="23135047"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30,33</w:t>
            </w:r>
            <w:r w:rsidRPr="007F337B">
              <w:rPr>
                <w:rFonts w:cs="Times New Roman"/>
                <w:bCs/>
                <w:sz w:val="24"/>
                <w:szCs w:val="24"/>
                <w:vertAlign w:val="superscript"/>
                <w:lang w:val="vi-VN"/>
              </w:rPr>
              <w:t>a</w:t>
            </w:r>
          </w:p>
        </w:tc>
        <w:tc>
          <w:tcPr>
            <w:tcW w:w="1444" w:type="dxa"/>
            <w:tcBorders>
              <w:top w:val="nil"/>
              <w:left w:val="nil"/>
              <w:bottom w:val="nil"/>
              <w:right w:val="nil"/>
            </w:tcBorders>
            <w:vAlign w:val="center"/>
          </w:tcPr>
          <w:p w14:paraId="36FB804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29,83</w:t>
            </w:r>
            <w:r w:rsidRPr="007F337B">
              <w:rPr>
                <w:rFonts w:cs="Times New Roman"/>
                <w:bCs/>
                <w:sz w:val="24"/>
                <w:szCs w:val="24"/>
                <w:vertAlign w:val="superscript"/>
                <w:lang w:val="vi-VN"/>
              </w:rPr>
              <w:t>a</w:t>
            </w:r>
          </w:p>
        </w:tc>
      </w:tr>
      <w:tr w:rsidR="007F337B" w:rsidRPr="007F337B" w14:paraId="7DA7F745" w14:textId="77777777" w:rsidTr="000217DE">
        <w:trPr>
          <w:jc w:val="center"/>
        </w:trPr>
        <w:tc>
          <w:tcPr>
            <w:tcW w:w="1005" w:type="dxa"/>
            <w:vMerge/>
            <w:tcBorders>
              <w:top w:val="nil"/>
              <w:left w:val="nil"/>
              <w:bottom w:val="nil"/>
              <w:right w:val="nil"/>
            </w:tcBorders>
            <w:vAlign w:val="center"/>
          </w:tcPr>
          <w:p w14:paraId="61CFBA88"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nil"/>
              <w:right w:val="nil"/>
            </w:tcBorders>
            <w:vAlign w:val="center"/>
          </w:tcPr>
          <w:p w14:paraId="7933CBAB"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11</w:t>
            </w:r>
          </w:p>
        </w:tc>
        <w:tc>
          <w:tcPr>
            <w:tcW w:w="1398" w:type="dxa"/>
            <w:tcBorders>
              <w:top w:val="nil"/>
              <w:left w:val="nil"/>
              <w:bottom w:val="nil"/>
              <w:right w:val="nil"/>
            </w:tcBorders>
            <w:vAlign w:val="center"/>
          </w:tcPr>
          <w:p w14:paraId="651DC5AD" w14:textId="3C0B3335"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115</w:t>
            </w:r>
          </w:p>
        </w:tc>
        <w:tc>
          <w:tcPr>
            <w:tcW w:w="1569" w:type="dxa"/>
            <w:tcBorders>
              <w:top w:val="nil"/>
              <w:left w:val="nil"/>
              <w:bottom w:val="nil"/>
              <w:right w:val="nil"/>
            </w:tcBorders>
            <w:vAlign w:val="center"/>
          </w:tcPr>
          <w:p w14:paraId="53195E46" w14:textId="67F97D2C"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100,80</w:t>
            </w:r>
            <w:r w:rsidRPr="007F337B">
              <w:rPr>
                <w:rFonts w:cs="Times New Roman"/>
                <w:bCs/>
                <w:sz w:val="24"/>
                <w:szCs w:val="24"/>
                <w:vertAlign w:val="superscript"/>
                <w:lang w:val="vi-VN"/>
              </w:rPr>
              <w:t>a</w:t>
            </w:r>
          </w:p>
        </w:tc>
        <w:tc>
          <w:tcPr>
            <w:tcW w:w="1556" w:type="dxa"/>
            <w:tcBorders>
              <w:top w:val="nil"/>
              <w:left w:val="nil"/>
              <w:bottom w:val="nil"/>
              <w:right w:val="nil"/>
            </w:tcBorders>
            <w:vAlign w:val="center"/>
          </w:tcPr>
          <w:p w14:paraId="0F4286B7"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31,93</w:t>
            </w:r>
            <w:r w:rsidRPr="007F337B">
              <w:rPr>
                <w:rFonts w:cs="Times New Roman"/>
                <w:bCs/>
                <w:sz w:val="24"/>
                <w:szCs w:val="24"/>
                <w:vertAlign w:val="superscript"/>
                <w:lang w:val="vi-VN"/>
              </w:rPr>
              <w:t>a</w:t>
            </w:r>
          </w:p>
        </w:tc>
        <w:tc>
          <w:tcPr>
            <w:tcW w:w="1444" w:type="dxa"/>
            <w:tcBorders>
              <w:top w:val="nil"/>
              <w:left w:val="nil"/>
              <w:bottom w:val="nil"/>
              <w:right w:val="nil"/>
            </w:tcBorders>
            <w:vAlign w:val="center"/>
          </w:tcPr>
          <w:p w14:paraId="0636C172"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30,27</w:t>
            </w:r>
            <w:r w:rsidRPr="007F337B">
              <w:rPr>
                <w:rFonts w:cs="Times New Roman"/>
                <w:bCs/>
                <w:sz w:val="24"/>
                <w:szCs w:val="24"/>
                <w:vertAlign w:val="superscript"/>
                <w:lang w:val="vi-VN"/>
              </w:rPr>
              <w:t>a</w:t>
            </w:r>
          </w:p>
        </w:tc>
      </w:tr>
      <w:tr w:rsidR="007F337B" w:rsidRPr="007F337B" w14:paraId="13858E16" w14:textId="77777777" w:rsidTr="000217DE">
        <w:trPr>
          <w:jc w:val="center"/>
        </w:trPr>
        <w:tc>
          <w:tcPr>
            <w:tcW w:w="1005" w:type="dxa"/>
            <w:vMerge/>
            <w:tcBorders>
              <w:top w:val="nil"/>
              <w:left w:val="nil"/>
              <w:bottom w:val="single" w:sz="4" w:space="0" w:color="auto"/>
              <w:right w:val="nil"/>
            </w:tcBorders>
            <w:vAlign w:val="center"/>
          </w:tcPr>
          <w:p w14:paraId="2FC60F7F" w14:textId="77777777" w:rsidR="000217DE" w:rsidRPr="007F337B" w:rsidRDefault="000217DE" w:rsidP="000217DE">
            <w:pPr>
              <w:spacing w:after="0" w:line="240" w:lineRule="auto"/>
              <w:jc w:val="center"/>
              <w:rPr>
                <w:rFonts w:cs="Times New Roman"/>
                <w:bCs/>
                <w:sz w:val="24"/>
                <w:szCs w:val="24"/>
              </w:rPr>
            </w:pPr>
          </w:p>
        </w:tc>
        <w:tc>
          <w:tcPr>
            <w:tcW w:w="1465" w:type="dxa"/>
            <w:tcBorders>
              <w:top w:val="nil"/>
              <w:left w:val="nil"/>
              <w:bottom w:val="single" w:sz="4" w:space="0" w:color="auto"/>
              <w:right w:val="nil"/>
            </w:tcBorders>
            <w:vAlign w:val="center"/>
          </w:tcPr>
          <w:p w14:paraId="5C4D57AC"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14</w:t>
            </w:r>
          </w:p>
        </w:tc>
        <w:tc>
          <w:tcPr>
            <w:tcW w:w="1398" w:type="dxa"/>
            <w:tcBorders>
              <w:top w:val="nil"/>
              <w:left w:val="nil"/>
              <w:bottom w:val="single" w:sz="4" w:space="0" w:color="auto"/>
              <w:right w:val="nil"/>
            </w:tcBorders>
            <w:vAlign w:val="center"/>
          </w:tcPr>
          <w:p w14:paraId="16ECE485" w14:textId="14B854A5" w:rsidR="000217DE" w:rsidRPr="007F337B" w:rsidRDefault="000217DE" w:rsidP="000217DE">
            <w:pPr>
              <w:spacing w:after="0" w:line="240" w:lineRule="auto"/>
              <w:jc w:val="center"/>
              <w:rPr>
                <w:rFonts w:cs="Times New Roman"/>
                <w:bCs/>
                <w:sz w:val="24"/>
                <w:szCs w:val="24"/>
                <w:lang w:val="vi-VN"/>
              </w:rPr>
            </w:pPr>
            <w:r w:rsidRPr="007F337B">
              <w:rPr>
                <w:rFonts w:cs="Times New Roman"/>
                <w:bCs/>
                <w:sz w:val="24"/>
                <w:szCs w:val="24"/>
                <w:lang w:val="vi-VN"/>
              </w:rPr>
              <w:t>105</w:t>
            </w:r>
          </w:p>
        </w:tc>
        <w:tc>
          <w:tcPr>
            <w:tcW w:w="1569" w:type="dxa"/>
            <w:tcBorders>
              <w:top w:val="nil"/>
              <w:left w:val="nil"/>
              <w:bottom w:val="single" w:sz="4" w:space="0" w:color="auto"/>
              <w:right w:val="nil"/>
            </w:tcBorders>
            <w:vAlign w:val="center"/>
          </w:tcPr>
          <w:p w14:paraId="1E2947D7" w14:textId="6FFFCAD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100,23</w:t>
            </w:r>
            <w:r w:rsidRPr="007F337B">
              <w:rPr>
                <w:rFonts w:cs="Times New Roman"/>
                <w:bCs/>
                <w:sz w:val="24"/>
                <w:szCs w:val="24"/>
                <w:vertAlign w:val="superscript"/>
                <w:lang w:val="vi-VN"/>
              </w:rPr>
              <w:t>a</w:t>
            </w:r>
          </w:p>
        </w:tc>
        <w:tc>
          <w:tcPr>
            <w:tcW w:w="1556" w:type="dxa"/>
            <w:tcBorders>
              <w:top w:val="nil"/>
              <w:left w:val="nil"/>
              <w:bottom w:val="single" w:sz="4" w:space="0" w:color="auto"/>
              <w:right w:val="nil"/>
            </w:tcBorders>
            <w:vAlign w:val="center"/>
          </w:tcPr>
          <w:p w14:paraId="30B5BB3A"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31,00</w:t>
            </w:r>
            <w:r w:rsidRPr="007F337B">
              <w:rPr>
                <w:rFonts w:cs="Times New Roman"/>
                <w:bCs/>
                <w:sz w:val="24"/>
                <w:szCs w:val="24"/>
                <w:vertAlign w:val="superscript"/>
                <w:lang w:val="vi-VN"/>
              </w:rPr>
              <w:t>a</w:t>
            </w:r>
          </w:p>
        </w:tc>
        <w:tc>
          <w:tcPr>
            <w:tcW w:w="1444" w:type="dxa"/>
            <w:tcBorders>
              <w:top w:val="nil"/>
              <w:left w:val="nil"/>
              <w:bottom w:val="single" w:sz="4" w:space="0" w:color="auto"/>
              <w:right w:val="nil"/>
            </w:tcBorders>
            <w:vAlign w:val="center"/>
          </w:tcPr>
          <w:p w14:paraId="46DC7BC8" w14:textId="77777777" w:rsidR="000217DE" w:rsidRPr="007F337B" w:rsidRDefault="000217DE" w:rsidP="000217DE">
            <w:pPr>
              <w:spacing w:after="0" w:line="240" w:lineRule="auto"/>
              <w:jc w:val="center"/>
              <w:rPr>
                <w:rFonts w:cs="Times New Roman"/>
                <w:bCs/>
                <w:sz w:val="24"/>
                <w:szCs w:val="24"/>
              </w:rPr>
            </w:pPr>
            <w:r w:rsidRPr="007F337B">
              <w:rPr>
                <w:rFonts w:cs="Times New Roman"/>
                <w:bCs/>
                <w:sz w:val="24"/>
                <w:szCs w:val="24"/>
                <w:lang w:val="vi-VN"/>
              </w:rPr>
              <w:t>28,10</w:t>
            </w:r>
            <w:r w:rsidRPr="007F337B">
              <w:rPr>
                <w:rFonts w:cs="Times New Roman"/>
                <w:bCs/>
                <w:sz w:val="24"/>
                <w:szCs w:val="24"/>
                <w:vertAlign w:val="superscript"/>
                <w:lang w:val="vi-VN"/>
              </w:rPr>
              <w:t>abc</w:t>
            </w:r>
          </w:p>
        </w:tc>
      </w:tr>
      <w:tr w:rsidR="007F337B" w:rsidRPr="007F337B" w14:paraId="4DACF7BF" w14:textId="77777777" w:rsidTr="000217DE">
        <w:trPr>
          <w:jc w:val="center"/>
        </w:trPr>
        <w:tc>
          <w:tcPr>
            <w:tcW w:w="1005" w:type="dxa"/>
            <w:tcBorders>
              <w:left w:val="nil"/>
              <w:right w:val="nil"/>
            </w:tcBorders>
            <w:vAlign w:val="center"/>
          </w:tcPr>
          <w:p w14:paraId="05A8A116" w14:textId="77777777" w:rsidR="000217DE" w:rsidRPr="007F337B" w:rsidRDefault="000217DE" w:rsidP="000217DE">
            <w:pPr>
              <w:spacing w:after="0" w:line="240" w:lineRule="auto"/>
              <w:jc w:val="center"/>
              <w:rPr>
                <w:rFonts w:cs="Times New Roman"/>
                <w:bCs/>
                <w:sz w:val="24"/>
                <w:szCs w:val="24"/>
              </w:rPr>
            </w:pPr>
            <w:r w:rsidRPr="007F337B">
              <w:rPr>
                <w:rFonts w:eastAsia="Times New Roman" w:cs="Times New Roman"/>
                <w:bCs/>
                <w:i/>
                <w:sz w:val="24"/>
                <w:szCs w:val="24"/>
                <w:lang w:val="vi-VN"/>
              </w:rPr>
              <w:t>LSD</w:t>
            </w:r>
            <w:r w:rsidRPr="007F337B">
              <w:rPr>
                <w:rFonts w:eastAsia="Times New Roman" w:cs="Times New Roman"/>
                <w:bCs/>
                <w:i/>
                <w:sz w:val="24"/>
                <w:szCs w:val="24"/>
                <w:vertAlign w:val="subscript"/>
                <w:lang w:val="vi-VN"/>
              </w:rPr>
              <w:t>0,05</w:t>
            </w:r>
          </w:p>
        </w:tc>
        <w:tc>
          <w:tcPr>
            <w:tcW w:w="1465" w:type="dxa"/>
            <w:tcBorders>
              <w:left w:val="nil"/>
              <w:right w:val="nil"/>
            </w:tcBorders>
            <w:vAlign w:val="center"/>
          </w:tcPr>
          <w:p w14:paraId="31387A39" w14:textId="77777777" w:rsidR="000217DE" w:rsidRPr="007F337B" w:rsidRDefault="000217DE" w:rsidP="000217DE">
            <w:pPr>
              <w:spacing w:after="0" w:line="240" w:lineRule="auto"/>
              <w:jc w:val="center"/>
              <w:rPr>
                <w:rFonts w:cs="Times New Roman"/>
                <w:bCs/>
                <w:sz w:val="24"/>
                <w:szCs w:val="24"/>
              </w:rPr>
            </w:pPr>
          </w:p>
        </w:tc>
        <w:tc>
          <w:tcPr>
            <w:tcW w:w="1398" w:type="dxa"/>
            <w:tcBorders>
              <w:left w:val="nil"/>
              <w:right w:val="nil"/>
            </w:tcBorders>
          </w:tcPr>
          <w:p w14:paraId="523290E5" w14:textId="5874E215" w:rsidR="000217DE" w:rsidRPr="007F337B" w:rsidRDefault="000217DE" w:rsidP="000217DE">
            <w:pPr>
              <w:spacing w:after="0" w:line="240" w:lineRule="auto"/>
              <w:jc w:val="center"/>
              <w:rPr>
                <w:rFonts w:cs="Times New Roman"/>
                <w:bCs/>
                <w:i/>
                <w:sz w:val="24"/>
                <w:szCs w:val="24"/>
              </w:rPr>
            </w:pPr>
            <w:r w:rsidRPr="007F337B">
              <w:rPr>
                <w:rFonts w:cs="Times New Roman"/>
                <w:bCs/>
                <w:i/>
                <w:sz w:val="24"/>
                <w:szCs w:val="24"/>
              </w:rPr>
              <w:t>-</w:t>
            </w:r>
          </w:p>
        </w:tc>
        <w:tc>
          <w:tcPr>
            <w:tcW w:w="1569" w:type="dxa"/>
            <w:tcBorders>
              <w:left w:val="nil"/>
              <w:right w:val="nil"/>
            </w:tcBorders>
            <w:vAlign w:val="center"/>
          </w:tcPr>
          <w:p w14:paraId="5EB59D25" w14:textId="2E40C0DC" w:rsidR="000217DE" w:rsidRPr="007F337B" w:rsidRDefault="000217DE" w:rsidP="000217DE">
            <w:pPr>
              <w:spacing w:after="0" w:line="240" w:lineRule="auto"/>
              <w:jc w:val="center"/>
              <w:rPr>
                <w:rFonts w:cs="Times New Roman"/>
                <w:bCs/>
                <w:sz w:val="24"/>
                <w:szCs w:val="24"/>
              </w:rPr>
            </w:pPr>
            <w:r w:rsidRPr="007F337B">
              <w:rPr>
                <w:rFonts w:cs="Times New Roman"/>
                <w:bCs/>
                <w:i/>
                <w:sz w:val="24"/>
                <w:szCs w:val="24"/>
                <w:lang w:val="vi-VN"/>
              </w:rPr>
              <w:t>9,32</w:t>
            </w:r>
          </w:p>
        </w:tc>
        <w:tc>
          <w:tcPr>
            <w:tcW w:w="1556" w:type="dxa"/>
            <w:tcBorders>
              <w:left w:val="nil"/>
              <w:right w:val="nil"/>
            </w:tcBorders>
            <w:vAlign w:val="center"/>
          </w:tcPr>
          <w:p w14:paraId="785A765F" w14:textId="77777777" w:rsidR="000217DE" w:rsidRPr="007F337B" w:rsidRDefault="000217DE" w:rsidP="000217DE">
            <w:pPr>
              <w:spacing w:after="0" w:line="240" w:lineRule="auto"/>
              <w:jc w:val="center"/>
              <w:rPr>
                <w:rFonts w:cs="Times New Roman"/>
                <w:bCs/>
                <w:sz w:val="24"/>
                <w:szCs w:val="24"/>
              </w:rPr>
            </w:pPr>
            <w:r w:rsidRPr="007F337B">
              <w:rPr>
                <w:rFonts w:cs="Times New Roman"/>
                <w:bCs/>
                <w:i/>
                <w:sz w:val="24"/>
                <w:szCs w:val="24"/>
                <w:lang w:val="vi-VN"/>
              </w:rPr>
              <w:t>2,42</w:t>
            </w:r>
          </w:p>
        </w:tc>
        <w:tc>
          <w:tcPr>
            <w:tcW w:w="1444" w:type="dxa"/>
            <w:tcBorders>
              <w:left w:val="nil"/>
              <w:right w:val="nil"/>
            </w:tcBorders>
            <w:vAlign w:val="center"/>
          </w:tcPr>
          <w:p w14:paraId="417C03DC" w14:textId="77777777" w:rsidR="000217DE" w:rsidRPr="007F337B" w:rsidRDefault="000217DE" w:rsidP="000217DE">
            <w:pPr>
              <w:spacing w:after="0" w:line="240" w:lineRule="auto"/>
              <w:jc w:val="center"/>
              <w:rPr>
                <w:rFonts w:cs="Times New Roman"/>
                <w:bCs/>
                <w:sz w:val="24"/>
                <w:szCs w:val="24"/>
              </w:rPr>
            </w:pPr>
            <w:r w:rsidRPr="007F337B">
              <w:rPr>
                <w:rFonts w:cs="Times New Roman"/>
                <w:bCs/>
                <w:i/>
                <w:sz w:val="24"/>
                <w:szCs w:val="24"/>
                <w:lang w:val="vi-VN"/>
              </w:rPr>
              <w:t>2,37</w:t>
            </w:r>
          </w:p>
        </w:tc>
      </w:tr>
    </w:tbl>
    <w:p w14:paraId="7FA938A5" w14:textId="630B2790" w:rsidR="009E111E" w:rsidRPr="007F337B" w:rsidRDefault="00627420" w:rsidP="007F337B">
      <w:pPr>
        <w:tabs>
          <w:tab w:val="right" w:pos="7797"/>
        </w:tabs>
        <w:spacing w:after="0" w:line="240" w:lineRule="auto"/>
        <w:jc w:val="left"/>
        <w:rPr>
          <w:rFonts w:cs="Times New Roman"/>
          <w:i/>
          <w:sz w:val="24"/>
          <w:szCs w:val="24"/>
          <w:lang w:val="pt-BR"/>
        </w:rPr>
      </w:pPr>
      <w:r w:rsidRPr="007F337B">
        <w:rPr>
          <w:rFonts w:cs="Times New Roman"/>
          <w:i/>
          <w:sz w:val="24"/>
          <w:szCs w:val="24"/>
          <w:lang w:val="pt-BR"/>
        </w:rPr>
        <w:t>Ghi chú: T</w:t>
      </w:r>
      <w:r w:rsidR="00543B63" w:rsidRPr="007F337B">
        <w:rPr>
          <w:rFonts w:cs="Times New Roman"/>
          <w:i/>
          <w:sz w:val="24"/>
          <w:szCs w:val="24"/>
          <w:lang w:val="pt-BR"/>
        </w:rPr>
        <w:t>rong cùng 01</w:t>
      </w:r>
      <w:r w:rsidR="009E111E" w:rsidRPr="007F337B">
        <w:rPr>
          <w:rFonts w:cs="Times New Roman"/>
          <w:i/>
          <w:sz w:val="24"/>
          <w:szCs w:val="24"/>
          <w:lang w:val="pt-BR"/>
        </w:rPr>
        <w:t xml:space="preserve"> cộ</w:t>
      </w:r>
      <w:r w:rsidR="00F06A7F" w:rsidRPr="007F337B">
        <w:rPr>
          <w:rFonts w:cs="Times New Roman"/>
          <w:i/>
          <w:sz w:val="24"/>
          <w:szCs w:val="24"/>
          <w:lang w:val="pt-BR"/>
        </w:rPr>
        <w:t>t,</w:t>
      </w:r>
      <w:r w:rsidRPr="007F337B">
        <w:rPr>
          <w:rFonts w:cs="Times New Roman"/>
          <w:i/>
          <w:sz w:val="24"/>
          <w:szCs w:val="24"/>
          <w:lang w:val="pt-BR"/>
        </w:rPr>
        <w:t xml:space="preserve"> các chữ cái khác nhau </w:t>
      </w:r>
      <w:r w:rsidR="009E111E" w:rsidRPr="007F337B">
        <w:rPr>
          <w:rFonts w:cs="Times New Roman"/>
          <w:i/>
          <w:sz w:val="24"/>
          <w:szCs w:val="24"/>
          <w:lang w:val="pt-BR"/>
        </w:rPr>
        <w:t xml:space="preserve">biểu thị sự sai khác có ý nghĩa </w:t>
      </w:r>
      <w:r w:rsidR="00F06A7F" w:rsidRPr="007F337B">
        <w:rPr>
          <w:rFonts w:cs="Times New Roman"/>
          <w:i/>
          <w:sz w:val="24"/>
          <w:szCs w:val="24"/>
          <w:lang w:val="pt-BR"/>
        </w:rPr>
        <w:t xml:space="preserve">với </w:t>
      </w:r>
      <w:r w:rsidR="009E111E" w:rsidRPr="007F337B">
        <w:rPr>
          <w:rFonts w:cs="Times New Roman"/>
          <w:i/>
          <w:sz w:val="24"/>
          <w:szCs w:val="24"/>
          <w:lang w:val="pt-BR"/>
        </w:rPr>
        <w:t xml:space="preserve"> </w:t>
      </w:r>
      <w:r w:rsidR="00F06A7F" w:rsidRPr="007F337B">
        <w:rPr>
          <w:rFonts w:cs="Times New Roman"/>
          <w:i/>
          <w:sz w:val="24"/>
          <w:szCs w:val="24"/>
          <w:lang w:val="pt-BR"/>
        </w:rPr>
        <w:t>p &lt; 0,</w:t>
      </w:r>
      <w:r w:rsidR="00BF71E5" w:rsidRPr="007F337B">
        <w:rPr>
          <w:rFonts w:cs="Times New Roman"/>
          <w:i/>
          <w:sz w:val="24"/>
          <w:szCs w:val="24"/>
          <w:lang w:val="pt-BR"/>
        </w:rPr>
        <w:t>05</w:t>
      </w:r>
    </w:p>
    <w:p w14:paraId="11F593DB" w14:textId="5A4D312B" w:rsidR="000217DE" w:rsidRPr="007F337B" w:rsidRDefault="000217DE" w:rsidP="007F337B">
      <w:pPr>
        <w:spacing w:before="120" w:after="120" w:line="288" w:lineRule="auto"/>
        <w:ind w:firstLine="567"/>
        <w:rPr>
          <w:rFonts w:cs="Times New Roman"/>
          <w:sz w:val="24"/>
          <w:szCs w:val="24"/>
        </w:rPr>
      </w:pPr>
      <w:r w:rsidRPr="007F337B">
        <w:rPr>
          <w:rFonts w:cs="Times New Roman"/>
          <w:sz w:val="24"/>
          <w:szCs w:val="24"/>
        </w:rPr>
        <w:t xml:space="preserve">Tổng thời gian sinh trưởng có ý nghĩa rất lớn đối với khoai lang </w:t>
      </w:r>
      <w:r w:rsidR="00B469D7" w:rsidRPr="007F337B">
        <w:rPr>
          <w:rFonts w:cs="Times New Roman"/>
          <w:sz w:val="24"/>
          <w:szCs w:val="24"/>
        </w:rPr>
        <w:t>lấy lá</w:t>
      </w:r>
      <w:r w:rsidRPr="007F337B">
        <w:rPr>
          <w:rFonts w:cs="Times New Roman"/>
          <w:sz w:val="24"/>
          <w:szCs w:val="24"/>
        </w:rPr>
        <w:t>, thời gian càng dài chứng tỏ khả năng tái sinh vẫn tiếp tục, do đó sẽ cho nhiều lần thu hoạch, giúp tăng năng suất và lợi nhuận. Thời gian hoàn thành các giai đoạn sinh trưởng khác nhau nên tổng thời gian sinh trưởng của 02 giống khoai lang ở các mức phân bón khác nhau và có sự chênh lệch lớn từ 10 – 15 ngày. Tăng liều lượng phân bón từ 0 – 11 tấn/ha cho thấy thời gian sinh trưởng của cây kéo dài hơn, vượt quá 11 tấn/ha thời gian sinh trưởng không tăng thêm, thậm chí bị rút ngắn lại. Như vậy, tại mức bón 8 và 11 tấn/ha, cả 02 giống đều có thời gian sinh trưởng dài nhất (115 – 120 ngày).</w:t>
      </w:r>
    </w:p>
    <w:p w14:paraId="00BDC80B" w14:textId="18B38695" w:rsidR="009E111E" w:rsidRPr="007F337B" w:rsidRDefault="001204E9" w:rsidP="007F337B">
      <w:pPr>
        <w:spacing w:before="120" w:after="120" w:line="288" w:lineRule="auto"/>
        <w:ind w:firstLine="567"/>
        <w:rPr>
          <w:rFonts w:cs="Times New Roman"/>
          <w:sz w:val="24"/>
          <w:szCs w:val="24"/>
          <w:lang w:val="pt-BR"/>
        </w:rPr>
      </w:pPr>
      <w:r w:rsidRPr="007F337B">
        <w:rPr>
          <w:rFonts w:cs="Times New Roman"/>
          <w:sz w:val="24"/>
          <w:szCs w:val="24"/>
          <w:lang w:val="pt-BR"/>
        </w:rPr>
        <w:t xml:space="preserve">Chiều dài thân chính </w:t>
      </w:r>
      <w:r w:rsidR="009E111E" w:rsidRPr="007F337B">
        <w:rPr>
          <w:rFonts w:cs="Times New Roman"/>
          <w:sz w:val="24"/>
          <w:szCs w:val="24"/>
          <w:lang w:val="pt-BR"/>
        </w:rPr>
        <w:t>có sự khác biệt</w:t>
      </w:r>
      <w:r w:rsidR="00AB037D" w:rsidRPr="007F337B">
        <w:rPr>
          <w:rFonts w:cs="Times New Roman"/>
          <w:sz w:val="24"/>
          <w:szCs w:val="24"/>
          <w:lang w:val="pt-BR"/>
        </w:rPr>
        <w:t xml:space="preserve"> </w:t>
      </w:r>
      <w:r w:rsidR="009E111E" w:rsidRPr="007F337B">
        <w:rPr>
          <w:rFonts w:cs="Times New Roman"/>
          <w:sz w:val="24"/>
          <w:szCs w:val="24"/>
          <w:lang w:val="pt-BR"/>
        </w:rPr>
        <w:t>có ý nghĩa</w:t>
      </w:r>
      <w:r w:rsidR="00AB037D" w:rsidRPr="007F337B">
        <w:rPr>
          <w:rFonts w:cs="Times New Roman"/>
          <w:sz w:val="24"/>
          <w:szCs w:val="24"/>
          <w:lang w:val="pt-BR"/>
        </w:rPr>
        <w:t xml:space="preserve"> </w:t>
      </w:r>
      <w:r w:rsidR="009E111E" w:rsidRPr="007F337B">
        <w:rPr>
          <w:rFonts w:cs="Times New Roman"/>
          <w:sz w:val="24"/>
          <w:szCs w:val="24"/>
          <w:lang w:val="pt-BR"/>
        </w:rPr>
        <w:t>giữa các mức phân bón. Sự khác biệt này do đặc tính di truyền của giống và sự phản ứng khác nhau đối với từng mứ</w:t>
      </w:r>
      <w:r w:rsidR="00196AB3" w:rsidRPr="007F337B">
        <w:rPr>
          <w:rFonts w:cs="Times New Roman"/>
          <w:sz w:val="24"/>
          <w:szCs w:val="24"/>
          <w:lang w:val="pt-BR"/>
        </w:rPr>
        <w:t>c phân bón</w:t>
      </w:r>
      <w:r w:rsidR="009E111E" w:rsidRPr="007F337B">
        <w:rPr>
          <w:rFonts w:cs="Times New Roman"/>
          <w:sz w:val="24"/>
          <w:szCs w:val="24"/>
          <w:lang w:val="pt-BR"/>
        </w:rPr>
        <w:t>. Giống KLR3 có chiều dài thân chính lớn hơn giống VĐ1 từ 10</w:t>
      </w:r>
      <w:r w:rsidR="006F6418" w:rsidRPr="007F337B">
        <w:rPr>
          <w:rFonts w:cs="Times New Roman"/>
          <w:sz w:val="24"/>
          <w:szCs w:val="24"/>
          <w:lang w:val="pt-BR"/>
        </w:rPr>
        <w:t xml:space="preserve"> – </w:t>
      </w:r>
      <w:r w:rsidR="009E111E" w:rsidRPr="007F337B">
        <w:rPr>
          <w:rFonts w:cs="Times New Roman"/>
          <w:sz w:val="24"/>
          <w:szCs w:val="24"/>
          <w:lang w:val="pt-BR"/>
        </w:rPr>
        <w:t>15 cm. Chiều dài</w:t>
      </w:r>
      <w:r w:rsidR="00196AB3" w:rsidRPr="007F337B">
        <w:rPr>
          <w:rFonts w:cs="Times New Roman"/>
          <w:sz w:val="24"/>
          <w:szCs w:val="24"/>
          <w:lang w:val="pt-BR"/>
        </w:rPr>
        <w:t xml:space="preserve"> thân chính</w:t>
      </w:r>
      <w:r w:rsidR="009E111E" w:rsidRPr="007F337B">
        <w:rPr>
          <w:rFonts w:cs="Times New Roman"/>
          <w:sz w:val="24"/>
          <w:szCs w:val="24"/>
          <w:lang w:val="pt-BR"/>
        </w:rPr>
        <w:t xml:space="preserve"> lớn nhất của giống VĐ1 là 92,60 cm ở mức phân bón 8 tấn/ha, khác với giống KLR3 là 100,80 cm ở mức phân bón 11 tấn/ha</w:t>
      </w:r>
      <w:r w:rsidRPr="007F337B">
        <w:rPr>
          <w:rFonts w:cs="Times New Roman"/>
          <w:sz w:val="24"/>
          <w:szCs w:val="24"/>
          <w:lang w:val="pt-BR"/>
        </w:rPr>
        <w:t xml:space="preserve"> (Bảng 1)</w:t>
      </w:r>
      <w:r w:rsidR="009E111E" w:rsidRPr="007F337B">
        <w:rPr>
          <w:rFonts w:cs="Times New Roman"/>
          <w:sz w:val="24"/>
          <w:szCs w:val="24"/>
          <w:lang w:val="pt-BR"/>
        </w:rPr>
        <w:t xml:space="preserve">. </w:t>
      </w:r>
    </w:p>
    <w:p w14:paraId="0BAFEC92" w14:textId="450D6A5F"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lastRenderedPageBreak/>
        <w:t>Số nhánh trên cây phản ánh sự sinh trưởng phát triể</w:t>
      </w:r>
      <w:r w:rsidR="00196AB3" w:rsidRPr="007F337B">
        <w:rPr>
          <w:rFonts w:cs="Times New Roman"/>
          <w:sz w:val="24"/>
          <w:szCs w:val="24"/>
          <w:lang w:val="pt-BR"/>
        </w:rPr>
        <w:t>n tốt hay xấu,</w:t>
      </w:r>
      <w:r w:rsidRPr="007F337B">
        <w:rPr>
          <w:rFonts w:cs="Times New Roman"/>
          <w:sz w:val="24"/>
          <w:szCs w:val="24"/>
          <w:lang w:val="pt-BR"/>
        </w:rPr>
        <w:t xml:space="preserve"> đồng thời là yếu tố quan trọng trong việc tăng năng suất của khoai lang </w:t>
      </w:r>
      <w:r w:rsidR="00B469D7" w:rsidRPr="007F337B">
        <w:rPr>
          <w:rFonts w:cs="Times New Roman"/>
          <w:sz w:val="24"/>
          <w:szCs w:val="24"/>
          <w:lang w:val="pt-BR"/>
        </w:rPr>
        <w:t>lấy lá</w:t>
      </w:r>
      <w:r w:rsidRPr="007F337B">
        <w:rPr>
          <w:rFonts w:cs="Times New Roman"/>
          <w:sz w:val="24"/>
          <w:szCs w:val="24"/>
          <w:lang w:val="pt-BR"/>
        </w:rPr>
        <w:t>. Kết quả nghiên cứu cho thấy số nhánh trên cây không có sự khác biệt giữa hai giống nhưng lại có sự khác biệt giữa các mức phân bón. Khi tăng liều lượ</w:t>
      </w:r>
      <w:r w:rsidR="00AB037D" w:rsidRPr="007F337B">
        <w:rPr>
          <w:rFonts w:cs="Times New Roman"/>
          <w:sz w:val="24"/>
          <w:szCs w:val="24"/>
          <w:lang w:val="pt-BR"/>
        </w:rPr>
        <w:t>ng phân</w:t>
      </w:r>
      <w:r w:rsidRPr="007F337B">
        <w:rPr>
          <w:rFonts w:cs="Times New Roman"/>
          <w:sz w:val="24"/>
          <w:szCs w:val="24"/>
          <w:lang w:val="pt-BR"/>
        </w:rPr>
        <w:t xml:space="preserve"> hữu cơ</w:t>
      </w:r>
      <w:r w:rsidR="00AB037D" w:rsidRPr="007F337B">
        <w:rPr>
          <w:rFonts w:cs="Times New Roman"/>
          <w:sz w:val="24"/>
          <w:szCs w:val="24"/>
          <w:lang w:val="pt-BR"/>
        </w:rPr>
        <w:t xml:space="preserve"> từ 5 đến 14 tấn/ha</w:t>
      </w:r>
      <w:r w:rsidRPr="007F337B">
        <w:rPr>
          <w:rFonts w:cs="Times New Roman"/>
          <w:sz w:val="24"/>
          <w:szCs w:val="24"/>
          <w:lang w:val="pt-BR"/>
        </w:rPr>
        <w:t>, số nhánh trên cây có xu hướng tăng</w:t>
      </w:r>
      <w:r w:rsidR="00211375" w:rsidRPr="007F337B">
        <w:rPr>
          <w:rFonts w:cs="Times New Roman"/>
          <w:sz w:val="24"/>
          <w:szCs w:val="24"/>
          <w:lang w:val="pt-BR"/>
        </w:rPr>
        <w:t xml:space="preserve"> </w:t>
      </w:r>
      <w:r w:rsidR="00433B0E" w:rsidRPr="007F337B">
        <w:rPr>
          <w:rFonts w:cs="Times New Roman"/>
          <w:sz w:val="24"/>
          <w:szCs w:val="24"/>
          <w:lang w:val="pt-BR"/>
        </w:rPr>
        <w:t xml:space="preserve">theo các mức bón </w:t>
      </w:r>
      <w:r w:rsidR="00AB037D" w:rsidRPr="007F337B">
        <w:rPr>
          <w:rFonts w:cs="Times New Roman"/>
          <w:sz w:val="24"/>
          <w:szCs w:val="24"/>
          <w:lang w:val="pt-BR"/>
        </w:rPr>
        <w:t>từ 27,40 – 32,</w:t>
      </w:r>
      <w:r w:rsidR="00433B0E" w:rsidRPr="007F337B">
        <w:rPr>
          <w:rFonts w:cs="Times New Roman"/>
          <w:sz w:val="24"/>
          <w:szCs w:val="24"/>
          <w:lang w:val="pt-BR"/>
        </w:rPr>
        <w:t>30 nhánh/cây đối với giống VĐ1 và từ 27,37 – 31,93 nhánh/cây đối với giống KLR3. Các mức bón cao hơn từ 8 – 11 tấn/ha</w:t>
      </w:r>
      <w:r w:rsidR="00211375" w:rsidRPr="007F337B">
        <w:rPr>
          <w:rFonts w:cs="Times New Roman"/>
          <w:sz w:val="24"/>
          <w:szCs w:val="24"/>
          <w:lang w:val="pt-BR"/>
        </w:rPr>
        <w:t>, số nhánh trên cây</w:t>
      </w:r>
      <w:r w:rsidR="00433B0E" w:rsidRPr="007F337B">
        <w:rPr>
          <w:rFonts w:cs="Times New Roman"/>
          <w:sz w:val="24"/>
          <w:szCs w:val="24"/>
          <w:lang w:val="pt-BR"/>
        </w:rPr>
        <w:t xml:space="preserve"> đều sai khác có ý nghĩa thống kế vớ</w:t>
      </w:r>
      <w:r w:rsidR="00211375" w:rsidRPr="007F337B">
        <w:rPr>
          <w:rFonts w:cs="Times New Roman"/>
          <w:sz w:val="24"/>
          <w:szCs w:val="24"/>
          <w:lang w:val="pt-BR"/>
        </w:rPr>
        <w:t>i</w:t>
      </w:r>
      <w:r w:rsidR="00433B0E" w:rsidRPr="007F337B">
        <w:rPr>
          <w:rFonts w:cs="Times New Roman"/>
          <w:sz w:val="24"/>
          <w:szCs w:val="24"/>
          <w:lang w:val="pt-BR"/>
        </w:rPr>
        <w:t xml:space="preserve"> đối chứng và công thức bón mức phân thấp nhất (5 tấn/ha). C</w:t>
      </w:r>
      <w:r w:rsidRPr="007F337B">
        <w:rPr>
          <w:rFonts w:cs="Times New Roman"/>
          <w:sz w:val="24"/>
          <w:szCs w:val="24"/>
          <w:lang w:val="pt-BR"/>
        </w:rPr>
        <w:t xml:space="preserve">hứng tỏ phân hữu cơ có ảnh hưởng rất lớn đến sự hình thành nhánh của cây khoai lang. </w:t>
      </w:r>
    </w:p>
    <w:p w14:paraId="771354B5" w14:textId="060DDAB0"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t xml:space="preserve">Số lá trên thân chính ngoài việc phụ thuộc vào đặc điểm giống, mật độ đóng lá dày hay thưa còn phụ thuộc vào độ dài lóng thân và chiều dài thân. </w:t>
      </w:r>
      <w:r w:rsidR="00627420" w:rsidRPr="007F337B">
        <w:rPr>
          <w:rFonts w:cs="Times New Roman"/>
          <w:sz w:val="24"/>
          <w:szCs w:val="24"/>
          <w:lang w:val="pt-BR"/>
        </w:rPr>
        <w:t>K</w:t>
      </w:r>
      <w:r w:rsidRPr="007F337B">
        <w:rPr>
          <w:rFonts w:cs="Times New Roman"/>
          <w:sz w:val="24"/>
          <w:szCs w:val="24"/>
          <w:lang w:val="pt-BR"/>
        </w:rPr>
        <w:t xml:space="preserve">ết quả nghiên cứu </w:t>
      </w:r>
      <w:r w:rsidR="00627420" w:rsidRPr="007F337B">
        <w:rPr>
          <w:rFonts w:cs="Times New Roman"/>
          <w:sz w:val="24"/>
          <w:szCs w:val="24"/>
          <w:lang w:val="pt-BR"/>
        </w:rPr>
        <w:t>cho</w:t>
      </w:r>
      <w:r w:rsidRPr="007F337B">
        <w:rPr>
          <w:rFonts w:cs="Times New Roman"/>
          <w:sz w:val="24"/>
          <w:szCs w:val="24"/>
          <w:lang w:val="pt-BR"/>
        </w:rPr>
        <w:t xml:space="preserve"> thấy thân chính càng dài và độ dài lóng thân ngắn thì số lá trên thân càng nhiều. Giống VĐ1 có chiều dài thân cao nhất ở mức bón 8 tấn/ha nên có số lá trên thân nhiều nhất, đạt 29,47 lá. Giống KLR3 có chiều dài thân và số lá trên thân đạt cao nhất (30,27 lá) tại mức bón 11 tấn/ha.</w:t>
      </w:r>
    </w:p>
    <w:p w14:paraId="727787C0" w14:textId="2BEBBE4B" w:rsidR="004E15B4" w:rsidRPr="007F337B" w:rsidRDefault="004E15B4" w:rsidP="007F337B">
      <w:pPr>
        <w:spacing w:before="120" w:after="120" w:line="288" w:lineRule="auto"/>
        <w:ind w:firstLine="567"/>
        <w:rPr>
          <w:rFonts w:cs="Times New Roman"/>
          <w:sz w:val="24"/>
          <w:szCs w:val="24"/>
          <w:lang w:val="vi-VN"/>
        </w:rPr>
      </w:pPr>
      <w:r w:rsidRPr="007F337B">
        <w:rPr>
          <w:rFonts w:cs="Times New Roman"/>
          <w:sz w:val="24"/>
          <w:szCs w:val="24"/>
        </w:rPr>
        <w:t xml:space="preserve">Các kết quả nghiên cứu của </w:t>
      </w:r>
      <w:r w:rsidRPr="007F337B">
        <w:rPr>
          <w:rFonts w:cs="Times New Roman"/>
          <w:sz w:val="24"/>
          <w:szCs w:val="24"/>
          <w:lang w:val="vi-VN"/>
        </w:rPr>
        <w:t>Kaggawa và cs, 2006</w:t>
      </w:r>
      <w:r w:rsidRPr="007F337B">
        <w:rPr>
          <w:rFonts w:cs="Times New Roman"/>
          <w:sz w:val="24"/>
          <w:szCs w:val="24"/>
        </w:rPr>
        <w:t xml:space="preserve">; </w:t>
      </w:r>
      <w:r w:rsidRPr="007F337B">
        <w:rPr>
          <w:rFonts w:cs="Times New Roman"/>
          <w:sz w:val="24"/>
          <w:szCs w:val="24"/>
          <w:lang w:val="vi-VN"/>
        </w:rPr>
        <w:t>Salawu và Mukata, 2008</w:t>
      </w:r>
      <w:r w:rsidRPr="007F337B">
        <w:rPr>
          <w:rFonts w:cs="Times New Roman"/>
          <w:sz w:val="24"/>
          <w:szCs w:val="24"/>
        </w:rPr>
        <w:t xml:space="preserve"> đều cho thấy </w:t>
      </w:r>
      <w:r w:rsidRPr="007F337B">
        <w:rPr>
          <w:rFonts w:cs="Times New Roman"/>
          <w:sz w:val="24"/>
          <w:szCs w:val="24"/>
          <w:lang w:val="vi-VN"/>
        </w:rPr>
        <w:t>phân hữu cơ, phân trâu bò hay phân chuồng hoai mục đều có tác động tốt thúc đẩy sinh trưởng</w:t>
      </w:r>
      <w:r w:rsidRPr="007F337B">
        <w:rPr>
          <w:rFonts w:cs="Times New Roman"/>
          <w:sz w:val="24"/>
          <w:szCs w:val="24"/>
        </w:rPr>
        <w:t xml:space="preserve"> thân, lá, số nhánh trên</w:t>
      </w:r>
      <w:r w:rsidRPr="007F337B">
        <w:rPr>
          <w:rFonts w:cs="Times New Roman"/>
          <w:sz w:val="24"/>
          <w:szCs w:val="24"/>
          <w:lang w:val="vi-VN"/>
        </w:rPr>
        <w:t xml:space="preserve"> </w:t>
      </w:r>
      <w:r w:rsidRPr="007F337B">
        <w:rPr>
          <w:rFonts w:cs="Times New Roman"/>
          <w:sz w:val="24"/>
          <w:szCs w:val="24"/>
          <w:lang w:val="pt-BR"/>
        </w:rPr>
        <w:t xml:space="preserve">cây của cây khoai lang, đặc biệt là khoai lang làm rau </w:t>
      </w:r>
      <w:r w:rsidR="00B469D7" w:rsidRPr="007F337B">
        <w:rPr>
          <w:rFonts w:cs="Times New Roman"/>
          <w:sz w:val="24"/>
          <w:szCs w:val="24"/>
          <w:lang w:val="pt-BR"/>
        </w:rPr>
        <w:t>lấy lá</w:t>
      </w:r>
      <w:r w:rsidRPr="007F337B">
        <w:rPr>
          <w:rFonts w:cs="Times New Roman"/>
          <w:sz w:val="24"/>
          <w:szCs w:val="24"/>
          <w:lang w:val="vi-VN"/>
        </w:rPr>
        <w:t xml:space="preserve">. </w:t>
      </w:r>
    </w:p>
    <w:p w14:paraId="3BA5ADE3" w14:textId="4ECC8FD8" w:rsidR="009E111E" w:rsidRPr="00B26F86" w:rsidRDefault="009E111E" w:rsidP="007F337B">
      <w:pPr>
        <w:pStyle w:val="Heading2"/>
        <w:spacing w:after="120"/>
        <w:jc w:val="left"/>
        <w:rPr>
          <w:rFonts w:cs="Times New Roman"/>
          <w:i/>
          <w:color w:val="auto"/>
          <w:sz w:val="24"/>
          <w:szCs w:val="24"/>
          <w:lang w:val="pt-BR"/>
        </w:rPr>
      </w:pPr>
      <w:bookmarkStart w:id="9" w:name="_Toc42934892"/>
      <w:r w:rsidRPr="00B26F86">
        <w:rPr>
          <w:rFonts w:cs="Times New Roman"/>
          <w:i/>
          <w:color w:val="auto"/>
          <w:sz w:val="24"/>
          <w:szCs w:val="24"/>
          <w:lang w:val="pt-BR"/>
        </w:rPr>
        <w:t>3.1.</w:t>
      </w:r>
      <w:r w:rsidR="000217DE" w:rsidRPr="00B26F86">
        <w:rPr>
          <w:rFonts w:cs="Times New Roman"/>
          <w:i/>
          <w:color w:val="auto"/>
          <w:sz w:val="24"/>
          <w:szCs w:val="24"/>
          <w:lang w:val="pt-BR"/>
        </w:rPr>
        <w:t>2</w:t>
      </w:r>
      <w:r w:rsidRPr="00B26F86">
        <w:rPr>
          <w:rFonts w:cs="Times New Roman"/>
          <w:i/>
          <w:color w:val="auto"/>
          <w:sz w:val="24"/>
          <w:szCs w:val="24"/>
          <w:lang w:val="pt-BR"/>
        </w:rPr>
        <w:t xml:space="preserve">. </w:t>
      </w:r>
      <w:r w:rsidRPr="00B26F86">
        <w:rPr>
          <w:rFonts w:cs="Times New Roman"/>
          <w:i/>
          <w:color w:val="auto"/>
          <w:sz w:val="24"/>
          <w:szCs w:val="24"/>
          <w:lang w:val="vi-VN"/>
        </w:rPr>
        <w:t xml:space="preserve">Ảnh hưởng của liều lượng phân hữu cơ </w:t>
      </w:r>
      <w:r w:rsidRPr="00B26F86">
        <w:rPr>
          <w:rFonts w:cs="Times New Roman"/>
          <w:i/>
          <w:color w:val="auto"/>
          <w:sz w:val="24"/>
          <w:szCs w:val="24"/>
          <w:lang w:val="pt-BR"/>
        </w:rPr>
        <w:t xml:space="preserve">đến một số đặc điểm hình thái của hai giống khoai lang </w:t>
      </w:r>
      <w:r w:rsidR="00B469D7" w:rsidRPr="00B26F86">
        <w:rPr>
          <w:rFonts w:cs="Times New Roman"/>
          <w:i/>
          <w:color w:val="auto"/>
          <w:sz w:val="24"/>
          <w:szCs w:val="24"/>
          <w:lang w:val="pt-BR"/>
        </w:rPr>
        <w:t>lấy lá</w:t>
      </w:r>
      <w:bookmarkEnd w:id="9"/>
    </w:p>
    <w:p w14:paraId="252C67B0" w14:textId="574364AB"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t xml:space="preserve">Các giống khác nhau có sự đang dạng về đặc điểm hình thái, do đó chỉ tiêu quan trọng này thường được sử dụng để phân biệt giống. Dựa vào những đặc điểm hình thái, các nhà chọn giống sẽ định hướng chiến lược sử dụng giống cho phù hợp với điều kiện của từng địa phương. Mặc khác, rau khoai lang có bộ phận sử dụng chủ yếu là ngọn và lá nên các đặc điểm về thân lá ít nhiều cũng có ảnh hưởng đến năng suất và khối lượng thương phẩm của rau khoai lang. Kết quả đánh giá các đặc điểm hình thái của 02 giống khoai lang </w:t>
      </w:r>
      <w:r w:rsidR="00B469D7" w:rsidRPr="007F337B">
        <w:rPr>
          <w:rFonts w:cs="Times New Roman"/>
          <w:sz w:val="24"/>
          <w:szCs w:val="24"/>
          <w:lang w:val="pt-BR"/>
        </w:rPr>
        <w:t>lấy lá</w:t>
      </w:r>
      <w:r w:rsidRPr="007F337B">
        <w:rPr>
          <w:rFonts w:cs="Times New Roman"/>
          <w:sz w:val="24"/>
          <w:szCs w:val="24"/>
          <w:lang w:val="pt-BR"/>
        </w:rPr>
        <w:t xml:space="preserve"> trong vụ Đông 2019 chúng tôi thu được số liệu ở Bảng </w:t>
      </w:r>
      <w:r w:rsidR="000217DE" w:rsidRPr="007F337B">
        <w:rPr>
          <w:rFonts w:cs="Times New Roman"/>
          <w:sz w:val="24"/>
          <w:szCs w:val="24"/>
          <w:lang w:val="pt-BR"/>
        </w:rPr>
        <w:t>2</w:t>
      </w:r>
      <w:r w:rsidRPr="007F337B">
        <w:rPr>
          <w:rFonts w:cs="Times New Roman"/>
          <w:sz w:val="24"/>
          <w:szCs w:val="24"/>
          <w:lang w:val="pt-BR"/>
        </w:rPr>
        <w:t>.</w:t>
      </w:r>
    </w:p>
    <w:p w14:paraId="33928F33" w14:textId="121DE2AB" w:rsidR="009E111E" w:rsidRPr="007F337B" w:rsidRDefault="009E111E" w:rsidP="007F337B">
      <w:pPr>
        <w:spacing w:before="120" w:after="120" w:line="288" w:lineRule="auto"/>
        <w:ind w:left="540" w:firstLine="540"/>
        <w:jc w:val="center"/>
        <w:rPr>
          <w:rFonts w:cs="Times New Roman"/>
          <w:i/>
          <w:sz w:val="24"/>
          <w:szCs w:val="24"/>
          <w:lang w:val="pt-BR"/>
        </w:rPr>
      </w:pPr>
      <w:r w:rsidRPr="007F337B">
        <w:rPr>
          <w:rFonts w:cs="Times New Roman"/>
          <w:b/>
          <w:i/>
          <w:sz w:val="24"/>
          <w:szCs w:val="24"/>
          <w:lang w:val="pt-BR"/>
        </w:rPr>
        <w:t xml:space="preserve">Bảng </w:t>
      </w:r>
      <w:r w:rsidR="000217DE" w:rsidRPr="007F337B">
        <w:rPr>
          <w:rFonts w:cs="Times New Roman"/>
          <w:b/>
          <w:i/>
          <w:sz w:val="24"/>
          <w:szCs w:val="24"/>
          <w:lang w:val="pt-BR"/>
        </w:rPr>
        <w:t>2</w:t>
      </w:r>
      <w:r w:rsidRPr="007F337B">
        <w:rPr>
          <w:rFonts w:cs="Times New Roman"/>
          <w:b/>
          <w:i/>
          <w:sz w:val="24"/>
          <w:szCs w:val="24"/>
          <w:lang w:val="pt-BR"/>
        </w:rPr>
        <w:t>.</w:t>
      </w:r>
      <w:r w:rsidRPr="007F337B">
        <w:rPr>
          <w:rFonts w:cs="Times New Roman"/>
          <w:i/>
          <w:sz w:val="24"/>
          <w:szCs w:val="24"/>
          <w:lang w:val="pt-BR"/>
        </w:rPr>
        <w:t xml:space="preserve"> </w:t>
      </w:r>
      <w:r w:rsidRPr="007F337B">
        <w:rPr>
          <w:rFonts w:cs="Times New Roman"/>
          <w:i/>
          <w:sz w:val="24"/>
          <w:szCs w:val="24"/>
          <w:lang w:val="vi-VN"/>
        </w:rPr>
        <w:t>Ảnh hưởng của liều lượng phân hữu cơ</w:t>
      </w:r>
      <w:r w:rsidRPr="007F337B">
        <w:rPr>
          <w:rFonts w:cs="Times New Roman"/>
          <w:i/>
          <w:sz w:val="24"/>
          <w:szCs w:val="24"/>
          <w:lang w:val="pt-BR"/>
        </w:rPr>
        <w:t xml:space="preserve"> đến</w:t>
      </w:r>
      <w:r w:rsidRPr="007F337B">
        <w:rPr>
          <w:rFonts w:cs="Times New Roman"/>
          <w:i/>
          <w:sz w:val="24"/>
          <w:szCs w:val="24"/>
          <w:lang w:val="vi-VN"/>
        </w:rPr>
        <w:t xml:space="preserve"> </w:t>
      </w:r>
      <w:r w:rsidRPr="007F337B">
        <w:rPr>
          <w:rFonts w:cs="Times New Roman"/>
          <w:i/>
          <w:sz w:val="24"/>
          <w:szCs w:val="24"/>
          <w:lang w:val="pt-BR"/>
        </w:rPr>
        <w:t xml:space="preserve">một số đặc điểm hình thái của hai giống khoai lang </w:t>
      </w:r>
      <w:r w:rsidR="00B469D7" w:rsidRPr="007F337B">
        <w:rPr>
          <w:rFonts w:cs="Times New Roman"/>
          <w:i/>
          <w:sz w:val="24"/>
          <w:szCs w:val="24"/>
          <w:lang w:val="pt-BR"/>
        </w:rPr>
        <w:t>lấy lá</w:t>
      </w:r>
    </w:p>
    <w:tbl>
      <w:tblPr>
        <w:tblStyle w:val="TableGrid"/>
        <w:tblW w:w="0" w:type="auto"/>
        <w:jc w:val="center"/>
        <w:tblLook w:val="04A0" w:firstRow="1" w:lastRow="0" w:firstColumn="1" w:lastColumn="0" w:noHBand="0" w:noVBand="1"/>
      </w:tblPr>
      <w:tblGrid>
        <w:gridCol w:w="959"/>
        <w:gridCol w:w="1160"/>
        <w:gridCol w:w="1149"/>
        <w:gridCol w:w="1207"/>
        <w:gridCol w:w="1162"/>
        <w:gridCol w:w="1165"/>
        <w:gridCol w:w="1109"/>
      </w:tblGrid>
      <w:tr w:rsidR="007F337B" w:rsidRPr="007F337B" w14:paraId="6E859B95" w14:textId="77777777" w:rsidTr="00B513F8">
        <w:trPr>
          <w:jc w:val="center"/>
        </w:trPr>
        <w:tc>
          <w:tcPr>
            <w:tcW w:w="959" w:type="dxa"/>
            <w:tcBorders>
              <w:left w:val="nil"/>
              <w:bottom w:val="single" w:sz="4" w:space="0" w:color="auto"/>
              <w:right w:val="nil"/>
            </w:tcBorders>
            <w:vAlign w:val="center"/>
          </w:tcPr>
          <w:p w14:paraId="188C5D3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Giống</w:t>
            </w:r>
          </w:p>
        </w:tc>
        <w:tc>
          <w:tcPr>
            <w:tcW w:w="1160" w:type="dxa"/>
            <w:tcBorders>
              <w:left w:val="nil"/>
              <w:bottom w:val="single" w:sz="4" w:space="0" w:color="auto"/>
              <w:right w:val="nil"/>
            </w:tcBorders>
            <w:vAlign w:val="center"/>
          </w:tcPr>
          <w:p w14:paraId="5BE0B79C" w14:textId="1B2DB3E7" w:rsidR="009E111E" w:rsidRPr="007F337B" w:rsidRDefault="00627420" w:rsidP="00B4130D">
            <w:pPr>
              <w:spacing w:after="0" w:line="240" w:lineRule="auto"/>
              <w:jc w:val="center"/>
              <w:rPr>
                <w:rFonts w:cs="Times New Roman"/>
                <w:bCs/>
                <w:sz w:val="24"/>
                <w:szCs w:val="24"/>
              </w:rPr>
            </w:pPr>
            <w:r w:rsidRPr="007F337B">
              <w:rPr>
                <w:rFonts w:cs="Times New Roman"/>
                <w:bCs/>
                <w:sz w:val="24"/>
                <w:szCs w:val="24"/>
              </w:rPr>
              <w:t>L</w:t>
            </w:r>
            <w:r w:rsidR="008E10AE" w:rsidRPr="007F337B">
              <w:rPr>
                <w:rFonts w:cs="Times New Roman"/>
                <w:bCs/>
                <w:sz w:val="24"/>
                <w:szCs w:val="24"/>
              </w:rPr>
              <w:t>iều</w:t>
            </w:r>
            <w:r w:rsidRPr="007F337B">
              <w:rPr>
                <w:rFonts w:cs="Times New Roman"/>
                <w:bCs/>
                <w:sz w:val="24"/>
                <w:szCs w:val="24"/>
              </w:rPr>
              <w:t xml:space="preserve"> lượng</w:t>
            </w:r>
            <w:r w:rsidR="009E111E" w:rsidRPr="007F337B">
              <w:rPr>
                <w:rFonts w:cs="Times New Roman"/>
                <w:bCs/>
                <w:sz w:val="24"/>
                <w:szCs w:val="24"/>
                <w:lang w:val="vi-VN"/>
              </w:rPr>
              <w:t xml:space="preserve"> phân hữu cơ (tấn/ha)</w:t>
            </w:r>
          </w:p>
        </w:tc>
        <w:tc>
          <w:tcPr>
            <w:tcW w:w="1149" w:type="dxa"/>
            <w:tcBorders>
              <w:left w:val="nil"/>
              <w:bottom w:val="single" w:sz="4" w:space="0" w:color="auto"/>
              <w:right w:val="nil"/>
            </w:tcBorders>
            <w:vAlign w:val="center"/>
          </w:tcPr>
          <w:p w14:paraId="56F0B11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Chiều dài cuống lá (cm)</w:t>
            </w:r>
          </w:p>
        </w:tc>
        <w:tc>
          <w:tcPr>
            <w:tcW w:w="1207" w:type="dxa"/>
            <w:tcBorders>
              <w:left w:val="nil"/>
              <w:bottom w:val="single" w:sz="4" w:space="0" w:color="auto"/>
              <w:right w:val="nil"/>
            </w:tcBorders>
            <w:vAlign w:val="center"/>
          </w:tcPr>
          <w:p w14:paraId="6AC69BE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Chiều</w:t>
            </w:r>
            <w:r w:rsidRPr="007F337B">
              <w:rPr>
                <w:rFonts w:cs="Times New Roman"/>
                <w:bCs/>
                <w:sz w:val="24"/>
                <w:szCs w:val="24"/>
              </w:rPr>
              <w:t xml:space="preserve"> </w:t>
            </w:r>
            <w:r w:rsidRPr="007F337B">
              <w:rPr>
                <w:rFonts w:cs="Times New Roman"/>
                <w:bCs/>
                <w:sz w:val="24"/>
                <w:szCs w:val="24"/>
                <w:lang w:val="vi-VN"/>
              </w:rPr>
              <w:t>dài lá</w:t>
            </w:r>
            <w:r w:rsidRPr="007F337B">
              <w:rPr>
                <w:rFonts w:cs="Times New Roman"/>
                <w:bCs/>
                <w:sz w:val="24"/>
                <w:szCs w:val="24"/>
              </w:rPr>
              <w:t xml:space="preserve"> (cm)</w:t>
            </w:r>
          </w:p>
        </w:tc>
        <w:tc>
          <w:tcPr>
            <w:tcW w:w="1162" w:type="dxa"/>
            <w:tcBorders>
              <w:left w:val="nil"/>
              <w:bottom w:val="single" w:sz="4" w:space="0" w:color="auto"/>
              <w:right w:val="nil"/>
            </w:tcBorders>
            <w:vAlign w:val="center"/>
          </w:tcPr>
          <w:p w14:paraId="6057602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Chiều rộng lá</w:t>
            </w:r>
            <w:r w:rsidRPr="007F337B">
              <w:rPr>
                <w:rFonts w:cs="Times New Roman"/>
                <w:bCs/>
                <w:sz w:val="24"/>
                <w:szCs w:val="24"/>
              </w:rPr>
              <w:t xml:space="preserve"> (cm)</w:t>
            </w:r>
          </w:p>
        </w:tc>
        <w:tc>
          <w:tcPr>
            <w:tcW w:w="1165" w:type="dxa"/>
            <w:tcBorders>
              <w:left w:val="nil"/>
              <w:bottom w:val="single" w:sz="4" w:space="0" w:color="auto"/>
              <w:right w:val="nil"/>
            </w:tcBorders>
            <w:vAlign w:val="center"/>
          </w:tcPr>
          <w:p w14:paraId="1311A35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Chiều dài lóng</w:t>
            </w:r>
            <w:r w:rsidRPr="007F337B">
              <w:rPr>
                <w:rFonts w:cs="Times New Roman"/>
                <w:bCs/>
                <w:sz w:val="24"/>
                <w:szCs w:val="24"/>
              </w:rPr>
              <w:t xml:space="preserve"> (cm)</w:t>
            </w:r>
          </w:p>
        </w:tc>
        <w:tc>
          <w:tcPr>
            <w:tcW w:w="1109" w:type="dxa"/>
            <w:tcBorders>
              <w:left w:val="nil"/>
              <w:bottom w:val="single" w:sz="4" w:space="0" w:color="auto"/>
              <w:right w:val="nil"/>
            </w:tcBorders>
            <w:vAlign w:val="center"/>
          </w:tcPr>
          <w:p w14:paraId="26B4509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Đường kính lóng</w:t>
            </w:r>
            <w:r w:rsidRPr="007F337B">
              <w:rPr>
                <w:rFonts w:cs="Times New Roman"/>
                <w:bCs/>
                <w:sz w:val="24"/>
                <w:szCs w:val="24"/>
              </w:rPr>
              <w:t xml:space="preserve"> (mm)</w:t>
            </w:r>
          </w:p>
        </w:tc>
      </w:tr>
      <w:tr w:rsidR="007F337B" w:rsidRPr="007F337B" w14:paraId="23EE49EF" w14:textId="77777777" w:rsidTr="00B513F8">
        <w:trPr>
          <w:jc w:val="center"/>
        </w:trPr>
        <w:tc>
          <w:tcPr>
            <w:tcW w:w="959" w:type="dxa"/>
            <w:vMerge w:val="restart"/>
            <w:tcBorders>
              <w:left w:val="nil"/>
              <w:bottom w:val="nil"/>
              <w:right w:val="nil"/>
            </w:tcBorders>
            <w:vAlign w:val="center"/>
          </w:tcPr>
          <w:p w14:paraId="16AE895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VĐ1</w:t>
            </w:r>
          </w:p>
        </w:tc>
        <w:tc>
          <w:tcPr>
            <w:tcW w:w="1160" w:type="dxa"/>
            <w:tcBorders>
              <w:left w:val="nil"/>
              <w:bottom w:val="nil"/>
              <w:right w:val="nil"/>
            </w:tcBorders>
            <w:vAlign w:val="center"/>
          </w:tcPr>
          <w:p w14:paraId="40D7526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w:t>
            </w:r>
            <w:r w:rsidRPr="007F337B">
              <w:rPr>
                <w:rFonts w:cs="Times New Roman"/>
                <w:bCs/>
                <w:sz w:val="24"/>
                <w:szCs w:val="24"/>
              </w:rPr>
              <w:t xml:space="preserve"> (ĐC)</w:t>
            </w:r>
          </w:p>
        </w:tc>
        <w:tc>
          <w:tcPr>
            <w:tcW w:w="1149" w:type="dxa"/>
            <w:tcBorders>
              <w:left w:val="nil"/>
              <w:bottom w:val="nil"/>
              <w:right w:val="nil"/>
            </w:tcBorders>
            <w:vAlign w:val="center"/>
          </w:tcPr>
          <w:p w14:paraId="1F82038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13,61</w:t>
            </w:r>
            <w:r w:rsidRPr="007F337B">
              <w:rPr>
                <w:rFonts w:cs="Times New Roman"/>
                <w:bCs/>
                <w:sz w:val="24"/>
                <w:szCs w:val="24"/>
                <w:vertAlign w:val="superscript"/>
                <w:lang w:val="vi-VN"/>
              </w:rPr>
              <w:t>cd</w:t>
            </w:r>
          </w:p>
        </w:tc>
        <w:tc>
          <w:tcPr>
            <w:tcW w:w="1207" w:type="dxa"/>
            <w:tcBorders>
              <w:left w:val="nil"/>
              <w:bottom w:val="nil"/>
              <w:right w:val="nil"/>
            </w:tcBorders>
            <w:vAlign w:val="center"/>
          </w:tcPr>
          <w:p w14:paraId="59CF1DE6"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13,46</w:t>
            </w:r>
            <w:r w:rsidRPr="007F337B">
              <w:rPr>
                <w:rFonts w:cs="Times New Roman"/>
                <w:bCs/>
                <w:sz w:val="24"/>
                <w:szCs w:val="24"/>
                <w:vertAlign w:val="superscript"/>
                <w:lang w:val="vi-VN"/>
              </w:rPr>
              <w:t>b</w:t>
            </w:r>
          </w:p>
        </w:tc>
        <w:tc>
          <w:tcPr>
            <w:tcW w:w="1162" w:type="dxa"/>
            <w:tcBorders>
              <w:left w:val="nil"/>
              <w:bottom w:val="nil"/>
              <w:right w:val="nil"/>
            </w:tcBorders>
            <w:vAlign w:val="center"/>
          </w:tcPr>
          <w:p w14:paraId="79BAED0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8,08</w:t>
            </w:r>
            <w:r w:rsidRPr="007F337B">
              <w:rPr>
                <w:rFonts w:cs="Times New Roman"/>
                <w:bCs/>
                <w:sz w:val="24"/>
                <w:szCs w:val="24"/>
                <w:vertAlign w:val="superscript"/>
                <w:lang w:val="vi-VN"/>
              </w:rPr>
              <w:t>c</w:t>
            </w:r>
          </w:p>
        </w:tc>
        <w:tc>
          <w:tcPr>
            <w:tcW w:w="1165" w:type="dxa"/>
            <w:tcBorders>
              <w:left w:val="nil"/>
              <w:bottom w:val="nil"/>
              <w:right w:val="nil"/>
            </w:tcBorders>
            <w:vAlign w:val="center"/>
          </w:tcPr>
          <w:p w14:paraId="1324E62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2,86</w:t>
            </w:r>
            <w:r w:rsidRPr="007F337B">
              <w:rPr>
                <w:rFonts w:cs="Times New Roman"/>
                <w:bCs/>
                <w:sz w:val="24"/>
                <w:szCs w:val="24"/>
                <w:vertAlign w:val="superscript"/>
                <w:lang w:val="vi-VN"/>
              </w:rPr>
              <w:t>e</w:t>
            </w:r>
          </w:p>
        </w:tc>
        <w:tc>
          <w:tcPr>
            <w:tcW w:w="1109" w:type="dxa"/>
            <w:tcBorders>
              <w:left w:val="nil"/>
              <w:bottom w:val="nil"/>
              <w:right w:val="nil"/>
            </w:tcBorders>
            <w:vAlign w:val="center"/>
          </w:tcPr>
          <w:p w14:paraId="099E960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0,41</w:t>
            </w:r>
            <w:r w:rsidRPr="007F337B">
              <w:rPr>
                <w:rFonts w:cs="Times New Roman"/>
                <w:bCs/>
                <w:sz w:val="24"/>
                <w:szCs w:val="24"/>
                <w:vertAlign w:val="superscript"/>
                <w:lang w:val="vi-VN"/>
              </w:rPr>
              <w:t>c</w:t>
            </w:r>
          </w:p>
        </w:tc>
      </w:tr>
      <w:tr w:rsidR="007F337B" w:rsidRPr="007F337B" w14:paraId="57A3B76C" w14:textId="77777777" w:rsidTr="00B513F8">
        <w:trPr>
          <w:jc w:val="center"/>
        </w:trPr>
        <w:tc>
          <w:tcPr>
            <w:tcW w:w="959" w:type="dxa"/>
            <w:vMerge/>
            <w:tcBorders>
              <w:top w:val="nil"/>
              <w:left w:val="nil"/>
              <w:bottom w:val="nil"/>
              <w:right w:val="nil"/>
            </w:tcBorders>
            <w:vAlign w:val="center"/>
          </w:tcPr>
          <w:p w14:paraId="079722EE"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nil"/>
              <w:right w:val="nil"/>
            </w:tcBorders>
            <w:vAlign w:val="center"/>
          </w:tcPr>
          <w:p w14:paraId="4C23B46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5</w:t>
            </w:r>
          </w:p>
        </w:tc>
        <w:tc>
          <w:tcPr>
            <w:tcW w:w="1149" w:type="dxa"/>
            <w:tcBorders>
              <w:top w:val="nil"/>
              <w:left w:val="nil"/>
              <w:bottom w:val="nil"/>
              <w:right w:val="nil"/>
            </w:tcBorders>
            <w:vAlign w:val="center"/>
          </w:tcPr>
          <w:p w14:paraId="10CD29F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14,72</w:t>
            </w:r>
            <w:r w:rsidRPr="007F337B">
              <w:rPr>
                <w:rFonts w:cs="Times New Roman"/>
                <w:bCs/>
                <w:sz w:val="24"/>
                <w:szCs w:val="24"/>
                <w:vertAlign w:val="superscript"/>
                <w:lang w:val="vi-VN"/>
              </w:rPr>
              <w:t>bc</w:t>
            </w:r>
          </w:p>
        </w:tc>
        <w:tc>
          <w:tcPr>
            <w:tcW w:w="1207" w:type="dxa"/>
            <w:tcBorders>
              <w:top w:val="nil"/>
              <w:left w:val="nil"/>
              <w:bottom w:val="nil"/>
              <w:right w:val="nil"/>
            </w:tcBorders>
            <w:vAlign w:val="center"/>
          </w:tcPr>
          <w:p w14:paraId="29CEB77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14,23</w:t>
            </w:r>
            <w:r w:rsidRPr="007F337B">
              <w:rPr>
                <w:rFonts w:cs="Times New Roman"/>
                <w:bCs/>
                <w:sz w:val="24"/>
                <w:szCs w:val="24"/>
                <w:vertAlign w:val="superscript"/>
                <w:lang w:val="vi-VN"/>
              </w:rPr>
              <w:t>ab</w:t>
            </w:r>
          </w:p>
        </w:tc>
        <w:tc>
          <w:tcPr>
            <w:tcW w:w="1162" w:type="dxa"/>
            <w:tcBorders>
              <w:top w:val="nil"/>
              <w:left w:val="nil"/>
              <w:bottom w:val="nil"/>
              <w:right w:val="nil"/>
            </w:tcBorders>
            <w:vAlign w:val="center"/>
          </w:tcPr>
          <w:p w14:paraId="7A6099C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8,02</w:t>
            </w:r>
            <w:r w:rsidRPr="007F337B">
              <w:rPr>
                <w:rFonts w:cs="Times New Roman"/>
                <w:bCs/>
                <w:sz w:val="24"/>
                <w:szCs w:val="24"/>
                <w:vertAlign w:val="superscript"/>
                <w:lang w:val="vi-VN"/>
              </w:rPr>
              <w:t>c</w:t>
            </w:r>
          </w:p>
        </w:tc>
        <w:tc>
          <w:tcPr>
            <w:tcW w:w="1165" w:type="dxa"/>
            <w:tcBorders>
              <w:top w:val="nil"/>
              <w:left w:val="nil"/>
              <w:bottom w:val="nil"/>
              <w:right w:val="nil"/>
            </w:tcBorders>
            <w:vAlign w:val="center"/>
          </w:tcPr>
          <w:p w14:paraId="66F77F4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3,39</w:t>
            </w:r>
            <w:r w:rsidRPr="007F337B">
              <w:rPr>
                <w:rFonts w:cs="Times New Roman"/>
                <w:bCs/>
                <w:sz w:val="24"/>
                <w:szCs w:val="24"/>
                <w:vertAlign w:val="superscript"/>
                <w:lang w:val="vi-VN"/>
              </w:rPr>
              <w:t>bcd</w:t>
            </w:r>
          </w:p>
        </w:tc>
        <w:tc>
          <w:tcPr>
            <w:tcW w:w="1109" w:type="dxa"/>
            <w:tcBorders>
              <w:top w:val="nil"/>
              <w:left w:val="nil"/>
              <w:bottom w:val="nil"/>
              <w:right w:val="nil"/>
            </w:tcBorders>
            <w:vAlign w:val="center"/>
          </w:tcPr>
          <w:p w14:paraId="3FDB359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0,43</w:t>
            </w:r>
            <w:r w:rsidRPr="007F337B">
              <w:rPr>
                <w:rFonts w:cs="Times New Roman"/>
                <w:bCs/>
                <w:sz w:val="24"/>
                <w:szCs w:val="24"/>
                <w:vertAlign w:val="superscript"/>
                <w:lang w:val="vi-VN"/>
              </w:rPr>
              <w:t>bc</w:t>
            </w:r>
          </w:p>
        </w:tc>
      </w:tr>
      <w:tr w:rsidR="007F337B" w:rsidRPr="007F337B" w14:paraId="1B35AC44" w14:textId="77777777" w:rsidTr="00B513F8">
        <w:trPr>
          <w:jc w:val="center"/>
        </w:trPr>
        <w:tc>
          <w:tcPr>
            <w:tcW w:w="959" w:type="dxa"/>
            <w:vMerge/>
            <w:tcBorders>
              <w:top w:val="nil"/>
              <w:left w:val="nil"/>
              <w:bottom w:val="nil"/>
              <w:right w:val="nil"/>
            </w:tcBorders>
            <w:vAlign w:val="center"/>
          </w:tcPr>
          <w:p w14:paraId="3EC094B5"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nil"/>
              <w:right w:val="nil"/>
            </w:tcBorders>
            <w:vAlign w:val="center"/>
          </w:tcPr>
          <w:p w14:paraId="7D15C1D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w:t>
            </w:r>
          </w:p>
        </w:tc>
        <w:tc>
          <w:tcPr>
            <w:tcW w:w="1149" w:type="dxa"/>
            <w:tcBorders>
              <w:top w:val="nil"/>
              <w:left w:val="nil"/>
              <w:bottom w:val="nil"/>
              <w:right w:val="nil"/>
            </w:tcBorders>
            <w:vAlign w:val="center"/>
          </w:tcPr>
          <w:p w14:paraId="46BB1A8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16,48</w:t>
            </w:r>
            <w:r w:rsidRPr="007F337B">
              <w:rPr>
                <w:rFonts w:cs="Times New Roman"/>
                <w:bCs/>
                <w:sz w:val="24"/>
                <w:szCs w:val="24"/>
                <w:vertAlign w:val="superscript"/>
                <w:lang w:val="vi-VN"/>
              </w:rPr>
              <w:t>a</w:t>
            </w:r>
          </w:p>
        </w:tc>
        <w:tc>
          <w:tcPr>
            <w:tcW w:w="1207" w:type="dxa"/>
            <w:tcBorders>
              <w:top w:val="nil"/>
              <w:left w:val="nil"/>
              <w:bottom w:val="nil"/>
              <w:right w:val="nil"/>
            </w:tcBorders>
            <w:vAlign w:val="center"/>
          </w:tcPr>
          <w:p w14:paraId="12F53510"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14,95</w:t>
            </w:r>
            <w:r w:rsidRPr="007F337B">
              <w:rPr>
                <w:rFonts w:cs="Times New Roman"/>
                <w:bCs/>
                <w:sz w:val="24"/>
                <w:szCs w:val="24"/>
                <w:vertAlign w:val="superscript"/>
                <w:lang w:val="vi-VN"/>
              </w:rPr>
              <w:t>a</w:t>
            </w:r>
          </w:p>
        </w:tc>
        <w:tc>
          <w:tcPr>
            <w:tcW w:w="1162" w:type="dxa"/>
            <w:tcBorders>
              <w:top w:val="nil"/>
              <w:left w:val="nil"/>
              <w:bottom w:val="nil"/>
              <w:right w:val="nil"/>
            </w:tcBorders>
            <w:vAlign w:val="center"/>
          </w:tcPr>
          <w:p w14:paraId="64016AF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10,02</w:t>
            </w:r>
            <w:r w:rsidRPr="007F337B">
              <w:rPr>
                <w:rFonts w:cs="Times New Roman"/>
                <w:bCs/>
                <w:sz w:val="24"/>
                <w:szCs w:val="24"/>
                <w:vertAlign w:val="superscript"/>
                <w:lang w:val="vi-VN"/>
              </w:rPr>
              <w:t>a</w:t>
            </w:r>
          </w:p>
        </w:tc>
        <w:tc>
          <w:tcPr>
            <w:tcW w:w="1165" w:type="dxa"/>
            <w:tcBorders>
              <w:top w:val="nil"/>
              <w:left w:val="nil"/>
              <w:bottom w:val="nil"/>
              <w:right w:val="nil"/>
            </w:tcBorders>
            <w:vAlign w:val="center"/>
          </w:tcPr>
          <w:p w14:paraId="25729DB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3,40</w:t>
            </w:r>
            <w:r w:rsidRPr="007F337B">
              <w:rPr>
                <w:rFonts w:cs="Times New Roman"/>
                <w:bCs/>
                <w:sz w:val="24"/>
                <w:szCs w:val="24"/>
                <w:vertAlign w:val="superscript"/>
                <w:lang w:val="vi-VN"/>
              </w:rPr>
              <w:t>bcd</w:t>
            </w:r>
          </w:p>
        </w:tc>
        <w:tc>
          <w:tcPr>
            <w:tcW w:w="1109" w:type="dxa"/>
            <w:tcBorders>
              <w:top w:val="nil"/>
              <w:left w:val="nil"/>
              <w:bottom w:val="nil"/>
              <w:right w:val="nil"/>
            </w:tcBorders>
            <w:vAlign w:val="center"/>
          </w:tcPr>
          <w:p w14:paraId="3919509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0,49</w:t>
            </w:r>
            <w:r w:rsidRPr="007F337B">
              <w:rPr>
                <w:rFonts w:cs="Times New Roman"/>
                <w:bCs/>
                <w:sz w:val="24"/>
                <w:szCs w:val="24"/>
                <w:vertAlign w:val="superscript"/>
                <w:lang w:val="vi-VN"/>
              </w:rPr>
              <w:t>a</w:t>
            </w:r>
          </w:p>
        </w:tc>
      </w:tr>
      <w:tr w:rsidR="007F337B" w:rsidRPr="007F337B" w14:paraId="689D5671" w14:textId="77777777" w:rsidTr="00B513F8">
        <w:trPr>
          <w:jc w:val="center"/>
        </w:trPr>
        <w:tc>
          <w:tcPr>
            <w:tcW w:w="959" w:type="dxa"/>
            <w:vMerge/>
            <w:tcBorders>
              <w:top w:val="nil"/>
              <w:left w:val="nil"/>
              <w:bottom w:val="nil"/>
              <w:right w:val="nil"/>
            </w:tcBorders>
            <w:vAlign w:val="center"/>
          </w:tcPr>
          <w:p w14:paraId="751E6665"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nil"/>
              <w:right w:val="nil"/>
            </w:tcBorders>
            <w:vAlign w:val="center"/>
          </w:tcPr>
          <w:p w14:paraId="2A4B2BA6"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11</w:t>
            </w:r>
          </w:p>
        </w:tc>
        <w:tc>
          <w:tcPr>
            <w:tcW w:w="1149" w:type="dxa"/>
            <w:tcBorders>
              <w:top w:val="nil"/>
              <w:left w:val="nil"/>
              <w:bottom w:val="nil"/>
              <w:right w:val="nil"/>
            </w:tcBorders>
            <w:vAlign w:val="center"/>
          </w:tcPr>
          <w:p w14:paraId="20D65BF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16,04</w:t>
            </w:r>
            <w:r w:rsidRPr="007F337B">
              <w:rPr>
                <w:rFonts w:cs="Times New Roman"/>
                <w:bCs/>
                <w:sz w:val="24"/>
                <w:szCs w:val="24"/>
                <w:vertAlign w:val="superscript"/>
                <w:lang w:val="vi-VN"/>
              </w:rPr>
              <w:t>ab</w:t>
            </w:r>
          </w:p>
        </w:tc>
        <w:tc>
          <w:tcPr>
            <w:tcW w:w="1207" w:type="dxa"/>
            <w:tcBorders>
              <w:top w:val="nil"/>
              <w:left w:val="nil"/>
              <w:bottom w:val="nil"/>
              <w:right w:val="nil"/>
            </w:tcBorders>
            <w:vAlign w:val="center"/>
          </w:tcPr>
          <w:p w14:paraId="5A93ED3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14,78</w:t>
            </w:r>
            <w:r w:rsidRPr="007F337B">
              <w:rPr>
                <w:rFonts w:cs="Times New Roman"/>
                <w:bCs/>
                <w:sz w:val="24"/>
                <w:szCs w:val="24"/>
                <w:vertAlign w:val="superscript"/>
                <w:lang w:val="vi-VN"/>
              </w:rPr>
              <w:t>a</w:t>
            </w:r>
          </w:p>
        </w:tc>
        <w:tc>
          <w:tcPr>
            <w:tcW w:w="1162" w:type="dxa"/>
            <w:tcBorders>
              <w:top w:val="nil"/>
              <w:left w:val="nil"/>
              <w:bottom w:val="nil"/>
              <w:right w:val="nil"/>
            </w:tcBorders>
            <w:vAlign w:val="center"/>
          </w:tcPr>
          <w:p w14:paraId="77FF93C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9,96</w:t>
            </w:r>
            <w:r w:rsidRPr="007F337B">
              <w:rPr>
                <w:rFonts w:cs="Times New Roman"/>
                <w:bCs/>
                <w:sz w:val="24"/>
                <w:szCs w:val="24"/>
                <w:vertAlign w:val="superscript"/>
                <w:lang w:val="vi-VN"/>
              </w:rPr>
              <w:t>a</w:t>
            </w:r>
          </w:p>
        </w:tc>
        <w:tc>
          <w:tcPr>
            <w:tcW w:w="1165" w:type="dxa"/>
            <w:tcBorders>
              <w:top w:val="nil"/>
              <w:left w:val="nil"/>
              <w:bottom w:val="nil"/>
              <w:right w:val="nil"/>
            </w:tcBorders>
            <w:vAlign w:val="center"/>
          </w:tcPr>
          <w:p w14:paraId="22D4C90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3,19</w:t>
            </w:r>
            <w:r w:rsidRPr="007F337B">
              <w:rPr>
                <w:rFonts w:cs="Times New Roman"/>
                <w:bCs/>
                <w:sz w:val="24"/>
                <w:szCs w:val="24"/>
                <w:vertAlign w:val="superscript"/>
                <w:lang w:val="vi-VN"/>
              </w:rPr>
              <w:t>cde</w:t>
            </w:r>
          </w:p>
        </w:tc>
        <w:tc>
          <w:tcPr>
            <w:tcW w:w="1109" w:type="dxa"/>
            <w:tcBorders>
              <w:top w:val="nil"/>
              <w:left w:val="nil"/>
              <w:bottom w:val="nil"/>
              <w:right w:val="nil"/>
            </w:tcBorders>
            <w:vAlign w:val="center"/>
          </w:tcPr>
          <w:p w14:paraId="5830F11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0,47</w:t>
            </w:r>
            <w:r w:rsidRPr="007F337B">
              <w:rPr>
                <w:rFonts w:cs="Times New Roman"/>
                <w:bCs/>
                <w:sz w:val="24"/>
                <w:szCs w:val="24"/>
                <w:vertAlign w:val="superscript"/>
                <w:lang w:val="vi-VN"/>
              </w:rPr>
              <w:t>ab</w:t>
            </w:r>
          </w:p>
        </w:tc>
      </w:tr>
      <w:tr w:rsidR="007F337B" w:rsidRPr="007F337B" w14:paraId="67BA27A8" w14:textId="77777777" w:rsidTr="00B513F8">
        <w:trPr>
          <w:jc w:val="center"/>
        </w:trPr>
        <w:tc>
          <w:tcPr>
            <w:tcW w:w="959" w:type="dxa"/>
            <w:vMerge/>
            <w:tcBorders>
              <w:top w:val="nil"/>
              <w:left w:val="nil"/>
              <w:bottom w:val="single" w:sz="4" w:space="0" w:color="auto"/>
              <w:right w:val="nil"/>
            </w:tcBorders>
            <w:vAlign w:val="center"/>
          </w:tcPr>
          <w:p w14:paraId="770A2682"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single" w:sz="4" w:space="0" w:color="auto"/>
              <w:right w:val="nil"/>
            </w:tcBorders>
            <w:vAlign w:val="center"/>
          </w:tcPr>
          <w:p w14:paraId="5B7433E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w:t>
            </w:r>
          </w:p>
        </w:tc>
        <w:tc>
          <w:tcPr>
            <w:tcW w:w="1149" w:type="dxa"/>
            <w:tcBorders>
              <w:top w:val="nil"/>
              <w:left w:val="nil"/>
              <w:bottom w:val="single" w:sz="4" w:space="0" w:color="auto"/>
              <w:right w:val="nil"/>
            </w:tcBorders>
            <w:vAlign w:val="center"/>
          </w:tcPr>
          <w:p w14:paraId="13F8D7C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15,62</w:t>
            </w:r>
            <w:r w:rsidRPr="007F337B">
              <w:rPr>
                <w:rFonts w:cs="Times New Roman"/>
                <w:bCs/>
                <w:sz w:val="24"/>
                <w:szCs w:val="24"/>
                <w:vertAlign w:val="superscript"/>
                <w:lang w:val="vi-VN"/>
              </w:rPr>
              <w:t>ab</w:t>
            </w:r>
          </w:p>
        </w:tc>
        <w:tc>
          <w:tcPr>
            <w:tcW w:w="1207" w:type="dxa"/>
            <w:tcBorders>
              <w:top w:val="nil"/>
              <w:left w:val="nil"/>
              <w:bottom w:val="single" w:sz="4" w:space="0" w:color="auto"/>
              <w:right w:val="nil"/>
            </w:tcBorders>
            <w:vAlign w:val="center"/>
          </w:tcPr>
          <w:p w14:paraId="4C79B39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14,72</w:t>
            </w:r>
            <w:r w:rsidRPr="007F337B">
              <w:rPr>
                <w:rFonts w:cs="Times New Roman"/>
                <w:bCs/>
                <w:sz w:val="24"/>
                <w:szCs w:val="24"/>
                <w:vertAlign w:val="superscript"/>
                <w:lang w:val="vi-VN"/>
              </w:rPr>
              <w:t>a</w:t>
            </w:r>
          </w:p>
        </w:tc>
        <w:tc>
          <w:tcPr>
            <w:tcW w:w="1162" w:type="dxa"/>
            <w:tcBorders>
              <w:top w:val="nil"/>
              <w:left w:val="nil"/>
              <w:bottom w:val="single" w:sz="4" w:space="0" w:color="auto"/>
              <w:right w:val="nil"/>
            </w:tcBorders>
            <w:vAlign w:val="center"/>
          </w:tcPr>
          <w:p w14:paraId="73ECB08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9,78</w:t>
            </w:r>
            <w:r w:rsidRPr="007F337B">
              <w:rPr>
                <w:rFonts w:cs="Times New Roman"/>
                <w:bCs/>
                <w:sz w:val="24"/>
                <w:szCs w:val="24"/>
                <w:vertAlign w:val="superscript"/>
                <w:lang w:val="vi-VN"/>
              </w:rPr>
              <w:t>ab</w:t>
            </w:r>
          </w:p>
        </w:tc>
        <w:tc>
          <w:tcPr>
            <w:tcW w:w="1165" w:type="dxa"/>
            <w:tcBorders>
              <w:top w:val="nil"/>
              <w:left w:val="nil"/>
              <w:bottom w:val="single" w:sz="4" w:space="0" w:color="auto"/>
              <w:right w:val="nil"/>
            </w:tcBorders>
            <w:vAlign w:val="center"/>
          </w:tcPr>
          <w:p w14:paraId="5A3E109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3,04</w:t>
            </w:r>
            <w:r w:rsidRPr="007F337B">
              <w:rPr>
                <w:rFonts w:cs="Times New Roman"/>
                <w:bCs/>
                <w:sz w:val="24"/>
                <w:szCs w:val="24"/>
                <w:vertAlign w:val="superscript"/>
                <w:lang w:val="vi-VN"/>
              </w:rPr>
              <w:t>de</w:t>
            </w:r>
          </w:p>
        </w:tc>
        <w:tc>
          <w:tcPr>
            <w:tcW w:w="1109" w:type="dxa"/>
            <w:tcBorders>
              <w:top w:val="nil"/>
              <w:left w:val="nil"/>
              <w:bottom w:val="single" w:sz="4" w:space="0" w:color="auto"/>
              <w:right w:val="nil"/>
            </w:tcBorders>
            <w:vAlign w:val="center"/>
          </w:tcPr>
          <w:p w14:paraId="1A0FB5B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0,47</w:t>
            </w:r>
            <w:r w:rsidRPr="007F337B">
              <w:rPr>
                <w:rFonts w:cs="Times New Roman"/>
                <w:bCs/>
                <w:sz w:val="24"/>
                <w:szCs w:val="24"/>
                <w:vertAlign w:val="superscript"/>
                <w:lang w:val="vi-VN"/>
              </w:rPr>
              <w:t>ab</w:t>
            </w:r>
          </w:p>
        </w:tc>
      </w:tr>
      <w:tr w:rsidR="007F337B" w:rsidRPr="007F337B" w14:paraId="5F261479" w14:textId="77777777" w:rsidTr="00B513F8">
        <w:trPr>
          <w:jc w:val="center"/>
        </w:trPr>
        <w:tc>
          <w:tcPr>
            <w:tcW w:w="959" w:type="dxa"/>
            <w:vMerge w:val="restart"/>
            <w:tcBorders>
              <w:left w:val="nil"/>
              <w:bottom w:val="nil"/>
              <w:right w:val="nil"/>
            </w:tcBorders>
            <w:vAlign w:val="center"/>
          </w:tcPr>
          <w:p w14:paraId="6B90487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KLR3</w:t>
            </w:r>
          </w:p>
        </w:tc>
        <w:tc>
          <w:tcPr>
            <w:tcW w:w="1160" w:type="dxa"/>
            <w:tcBorders>
              <w:left w:val="nil"/>
              <w:bottom w:val="nil"/>
              <w:right w:val="nil"/>
            </w:tcBorders>
            <w:vAlign w:val="center"/>
          </w:tcPr>
          <w:p w14:paraId="193A22A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w:t>
            </w:r>
            <w:r w:rsidRPr="007F337B">
              <w:rPr>
                <w:rFonts w:cs="Times New Roman"/>
                <w:bCs/>
                <w:sz w:val="24"/>
                <w:szCs w:val="24"/>
              </w:rPr>
              <w:t xml:space="preserve"> (ĐC)</w:t>
            </w:r>
          </w:p>
        </w:tc>
        <w:tc>
          <w:tcPr>
            <w:tcW w:w="1149" w:type="dxa"/>
            <w:tcBorders>
              <w:left w:val="nil"/>
              <w:bottom w:val="nil"/>
              <w:right w:val="nil"/>
            </w:tcBorders>
            <w:vAlign w:val="center"/>
          </w:tcPr>
          <w:p w14:paraId="664F42F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11,81</w:t>
            </w:r>
            <w:r w:rsidRPr="007F337B">
              <w:rPr>
                <w:rFonts w:cs="Times New Roman"/>
                <w:bCs/>
                <w:sz w:val="24"/>
                <w:szCs w:val="24"/>
                <w:vertAlign w:val="superscript"/>
                <w:lang w:val="vi-VN"/>
              </w:rPr>
              <w:t>e</w:t>
            </w:r>
          </w:p>
        </w:tc>
        <w:tc>
          <w:tcPr>
            <w:tcW w:w="1207" w:type="dxa"/>
            <w:tcBorders>
              <w:left w:val="nil"/>
              <w:bottom w:val="nil"/>
              <w:right w:val="nil"/>
            </w:tcBorders>
            <w:vAlign w:val="center"/>
          </w:tcPr>
          <w:p w14:paraId="09C80A3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9,59</w:t>
            </w:r>
            <w:r w:rsidRPr="007F337B">
              <w:rPr>
                <w:rFonts w:cs="Times New Roman"/>
                <w:bCs/>
                <w:sz w:val="24"/>
                <w:szCs w:val="24"/>
                <w:vertAlign w:val="superscript"/>
                <w:lang w:val="vi-VN"/>
              </w:rPr>
              <w:t>c</w:t>
            </w:r>
          </w:p>
        </w:tc>
        <w:tc>
          <w:tcPr>
            <w:tcW w:w="1162" w:type="dxa"/>
            <w:tcBorders>
              <w:left w:val="nil"/>
              <w:bottom w:val="nil"/>
              <w:right w:val="nil"/>
            </w:tcBorders>
            <w:vAlign w:val="center"/>
          </w:tcPr>
          <w:p w14:paraId="5A3BD03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8,72</w:t>
            </w:r>
            <w:r w:rsidRPr="007F337B">
              <w:rPr>
                <w:rFonts w:cs="Times New Roman"/>
                <w:bCs/>
                <w:sz w:val="24"/>
                <w:szCs w:val="24"/>
                <w:vertAlign w:val="superscript"/>
                <w:lang w:val="vi-VN"/>
              </w:rPr>
              <w:t>abc</w:t>
            </w:r>
          </w:p>
        </w:tc>
        <w:tc>
          <w:tcPr>
            <w:tcW w:w="1165" w:type="dxa"/>
            <w:tcBorders>
              <w:left w:val="nil"/>
              <w:bottom w:val="nil"/>
              <w:right w:val="nil"/>
            </w:tcBorders>
            <w:vAlign w:val="center"/>
          </w:tcPr>
          <w:p w14:paraId="43AED23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3,11</w:t>
            </w:r>
            <w:r w:rsidRPr="007F337B">
              <w:rPr>
                <w:rFonts w:cs="Times New Roman"/>
                <w:bCs/>
                <w:sz w:val="24"/>
                <w:szCs w:val="24"/>
                <w:vertAlign w:val="superscript"/>
                <w:lang w:val="vi-VN"/>
              </w:rPr>
              <w:t>de</w:t>
            </w:r>
          </w:p>
        </w:tc>
        <w:tc>
          <w:tcPr>
            <w:tcW w:w="1109" w:type="dxa"/>
            <w:tcBorders>
              <w:left w:val="nil"/>
              <w:bottom w:val="nil"/>
              <w:right w:val="nil"/>
            </w:tcBorders>
            <w:vAlign w:val="center"/>
          </w:tcPr>
          <w:p w14:paraId="24C2C5A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0,45</w:t>
            </w:r>
            <w:r w:rsidRPr="007F337B">
              <w:rPr>
                <w:rFonts w:cs="Times New Roman"/>
                <w:bCs/>
                <w:sz w:val="24"/>
                <w:szCs w:val="24"/>
                <w:vertAlign w:val="superscript"/>
                <w:lang w:val="vi-VN"/>
              </w:rPr>
              <w:t>abc</w:t>
            </w:r>
          </w:p>
        </w:tc>
      </w:tr>
      <w:tr w:rsidR="007F337B" w:rsidRPr="007F337B" w14:paraId="0DD33976" w14:textId="77777777" w:rsidTr="00B513F8">
        <w:trPr>
          <w:jc w:val="center"/>
        </w:trPr>
        <w:tc>
          <w:tcPr>
            <w:tcW w:w="959" w:type="dxa"/>
            <w:vMerge/>
            <w:tcBorders>
              <w:top w:val="nil"/>
              <w:left w:val="nil"/>
              <w:bottom w:val="nil"/>
              <w:right w:val="nil"/>
            </w:tcBorders>
            <w:vAlign w:val="center"/>
          </w:tcPr>
          <w:p w14:paraId="52EC609D"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nil"/>
              <w:right w:val="nil"/>
            </w:tcBorders>
            <w:vAlign w:val="center"/>
          </w:tcPr>
          <w:p w14:paraId="51434E2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5</w:t>
            </w:r>
          </w:p>
        </w:tc>
        <w:tc>
          <w:tcPr>
            <w:tcW w:w="1149" w:type="dxa"/>
            <w:tcBorders>
              <w:top w:val="nil"/>
              <w:left w:val="nil"/>
              <w:bottom w:val="nil"/>
              <w:right w:val="nil"/>
            </w:tcBorders>
            <w:vAlign w:val="center"/>
          </w:tcPr>
          <w:p w14:paraId="1E196C2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12,01</w:t>
            </w:r>
            <w:r w:rsidRPr="007F337B">
              <w:rPr>
                <w:rFonts w:cs="Times New Roman"/>
                <w:bCs/>
                <w:sz w:val="24"/>
                <w:szCs w:val="24"/>
                <w:vertAlign w:val="superscript"/>
                <w:lang w:val="vi-VN"/>
              </w:rPr>
              <w:t>de</w:t>
            </w:r>
          </w:p>
        </w:tc>
        <w:tc>
          <w:tcPr>
            <w:tcW w:w="1207" w:type="dxa"/>
            <w:tcBorders>
              <w:top w:val="nil"/>
              <w:left w:val="nil"/>
              <w:bottom w:val="nil"/>
              <w:right w:val="nil"/>
            </w:tcBorders>
            <w:vAlign w:val="center"/>
          </w:tcPr>
          <w:p w14:paraId="5057136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9,61</w:t>
            </w:r>
            <w:r w:rsidRPr="007F337B">
              <w:rPr>
                <w:rFonts w:cs="Times New Roman"/>
                <w:bCs/>
                <w:sz w:val="24"/>
                <w:szCs w:val="24"/>
                <w:vertAlign w:val="superscript"/>
                <w:lang w:val="vi-VN"/>
              </w:rPr>
              <w:t>c</w:t>
            </w:r>
          </w:p>
        </w:tc>
        <w:tc>
          <w:tcPr>
            <w:tcW w:w="1162" w:type="dxa"/>
            <w:tcBorders>
              <w:top w:val="nil"/>
              <w:left w:val="nil"/>
              <w:bottom w:val="nil"/>
              <w:right w:val="nil"/>
            </w:tcBorders>
            <w:vAlign w:val="center"/>
          </w:tcPr>
          <w:p w14:paraId="378FF3D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9,06</w:t>
            </w:r>
            <w:r w:rsidRPr="007F337B">
              <w:rPr>
                <w:rFonts w:cs="Times New Roman"/>
                <w:bCs/>
                <w:sz w:val="24"/>
                <w:szCs w:val="24"/>
                <w:vertAlign w:val="superscript"/>
                <w:lang w:val="vi-VN"/>
              </w:rPr>
              <w:t>abc</w:t>
            </w:r>
          </w:p>
        </w:tc>
        <w:tc>
          <w:tcPr>
            <w:tcW w:w="1165" w:type="dxa"/>
            <w:tcBorders>
              <w:top w:val="nil"/>
              <w:left w:val="nil"/>
              <w:bottom w:val="nil"/>
              <w:right w:val="nil"/>
            </w:tcBorders>
            <w:vAlign w:val="center"/>
          </w:tcPr>
          <w:p w14:paraId="288B4DE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3,51</w:t>
            </w:r>
            <w:r w:rsidRPr="007F337B">
              <w:rPr>
                <w:rFonts w:cs="Times New Roman"/>
                <w:bCs/>
                <w:sz w:val="24"/>
                <w:szCs w:val="24"/>
                <w:vertAlign w:val="superscript"/>
                <w:lang w:val="vi-VN"/>
              </w:rPr>
              <w:t>bc</w:t>
            </w:r>
          </w:p>
        </w:tc>
        <w:tc>
          <w:tcPr>
            <w:tcW w:w="1109" w:type="dxa"/>
            <w:tcBorders>
              <w:top w:val="nil"/>
              <w:left w:val="nil"/>
              <w:bottom w:val="nil"/>
              <w:right w:val="nil"/>
            </w:tcBorders>
            <w:vAlign w:val="center"/>
          </w:tcPr>
          <w:p w14:paraId="0337C6D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0,46</w:t>
            </w:r>
            <w:r w:rsidRPr="007F337B">
              <w:rPr>
                <w:rFonts w:cs="Times New Roman"/>
                <w:bCs/>
                <w:sz w:val="24"/>
                <w:szCs w:val="24"/>
                <w:vertAlign w:val="superscript"/>
                <w:lang w:val="vi-VN"/>
              </w:rPr>
              <w:t>abc</w:t>
            </w:r>
          </w:p>
        </w:tc>
      </w:tr>
      <w:tr w:rsidR="007F337B" w:rsidRPr="007F337B" w14:paraId="1277BF93" w14:textId="77777777" w:rsidTr="00B513F8">
        <w:trPr>
          <w:jc w:val="center"/>
        </w:trPr>
        <w:tc>
          <w:tcPr>
            <w:tcW w:w="959" w:type="dxa"/>
            <w:vMerge/>
            <w:tcBorders>
              <w:top w:val="nil"/>
              <w:left w:val="nil"/>
              <w:bottom w:val="nil"/>
              <w:right w:val="nil"/>
            </w:tcBorders>
            <w:vAlign w:val="center"/>
          </w:tcPr>
          <w:p w14:paraId="7B502F2B"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nil"/>
              <w:right w:val="nil"/>
            </w:tcBorders>
            <w:vAlign w:val="center"/>
          </w:tcPr>
          <w:p w14:paraId="4E2E8A8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w:t>
            </w:r>
          </w:p>
        </w:tc>
        <w:tc>
          <w:tcPr>
            <w:tcW w:w="1149" w:type="dxa"/>
            <w:tcBorders>
              <w:top w:val="nil"/>
              <w:left w:val="nil"/>
              <w:bottom w:val="nil"/>
              <w:right w:val="nil"/>
            </w:tcBorders>
            <w:vAlign w:val="center"/>
          </w:tcPr>
          <w:p w14:paraId="6A84DA9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13,67</w:t>
            </w:r>
            <w:r w:rsidRPr="007F337B">
              <w:rPr>
                <w:rFonts w:cs="Times New Roman"/>
                <w:bCs/>
                <w:sz w:val="24"/>
                <w:szCs w:val="24"/>
                <w:vertAlign w:val="superscript"/>
                <w:lang w:val="vi-VN"/>
              </w:rPr>
              <w:t>cd</w:t>
            </w:r>
          </w:p>
        </w:tc>
        <w:tc>
          <w:tcPr>
            <w:tcW w:w="1207" w:type="dxa"/>
            <w:tcBorders>
              <w:top w:val="nil"/>
              <w:left w:val="nil"/>
              <w:bottom w:val="nil"/>
              <w:right w:val="nil"/>
            </w:tcBorders>
            <w:vAlign w:val="center"/>
          </w:tcPr>
          <w:p w14:paraId="05C1ED1B"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10,41</w:t>
            </w:r>
            <w:r w:rsidRPr="007F337B">
              <w:rPr>
                <w:rFonts w:cs="Times New Roman"/>
                <w:bCs/>
                <w:sz w:val="24"/>
                <w:szCs w:val="24"/>
                <w:vertAlign w:val="superscript"/>
                <w:lang w:val="vi-VN"/>
              </w:rPr>
              <w:t>c</w:t>
            </w:r>
          </w:p>
        </w:tc>
        <w:tc>
          <w:tcPr>
            <w:tcW w:w="1162" w:type="dxa"/>
            <w:tcBorders>
              <w:top w:val="nil"/>
              <w:left w:val="nil"/>
              <w:bottom w:val="nil"/>
              <w:right w:val="nil"/>
            </w:tcBorders>
            <w:vAlign w:val="center"/>
          </w:tcPr>
          <w:p w14:paraId="7BB1E50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9,46</w:t>
            </w:r>
            <w:r w:rsidRPr="007F337B">
              <w:rPr>
                <w:rFonts w:cs="Times New Roman"/>
                <w:bCs/>
                <w:sz w:val="24"/>
                <w:szCs w:val="24"/>
                <w:vertAlign w:val="superscript"/>
                <w:lang w:val="vi-VN"/>
              </w:rPr>
              <w:t>abc</w:t>
            </w:r>
          </w:p>
        </w:tc>
        <w:tc>
          <w:tcPr>
            <w:tcW w:w="1165" w:type="dxa"/>
            <w:tcBorders>
              <w:top w:val="nil"/>
              <w:left w:val="nil"/>
              <w:bottom w:val="nil"/>
              <w:right w:val="nil"/>
            </w:tcBorders>
            <w:vAlign w:val="center"/>
          </w:tcPr>
          <w:p w14:paraId="72ABE43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4,00</w:t>
            </w:r>
            <w:r w:rsidRPr="007F337B">
              <w:rPr>
                <w:rFonts w:cs="Times New Roman"/>
                <w:bCs/>
                <w:sz w:val="24"/>
                <w:szCs w:val="24"/>
                <w:vertAlign w:val="superscript"/>
                <w:lang w:val="vi-VN"/>
              </w:rPr>
              <w:t>a</w:t>
            </w:r>
          </w:p>
        </w:tc>
        <w:tc>
          <w:tcPr>
            <w:tcW w:w="1109" w:type="dxa"/>
            <w:tcBorders>
              <w:top w:val="nil"/>
              <w:left w:val="nil"/>
              <w:bottom w:val="nil"/>
              <w:right w:val="nil"/>
            </w:tcBorders>
            <w:vAlign w:val="center"/>
          </w:tcPr>
          <w:p w14:paraId="475E949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0,49</w:t>
            </w:r>
            <w:r w:rsidRPr="007F337B">
              <w:rPr>
                <w:rFonts w:cs="Times New Roman"/>
                <w:bCs/>
                <w:sz w:val="24"/>
                <w:szCs w:val="24"/>
                <w:vertAlign w:val="superscript"/>
                <w:lang w:val="vi-VN"/>
              </w:rPr>
              <w:t>a</w:t>
            </w:r>
          </w:p>
        </w:tc>
      </w:tr>
      <w:tr w:rsidR="007F337B" w:rsidRPr="007F337B" w14:paraId="31F956A3" w14:textId="77777777" w:rsidTr="00B513F8">
        <w:trPr>
          <w:jc w:val="center"/>
        </w:trPr>
        <w:tc>
          <w:tcPr>
            <w:tcW w:w="959" w:type="dxa"/>
            <w:vMerge/>
            <w:tcBorders>
              <w:top w:val="nil"/>
              <w:left w:val="nil"/>
              <w:bottom w:val="nil"/>
              <w:right w:val="nil"/>
            </w:tcBorders>
            <w:vAlign w:val="center"/>
          </w:tcPr>
          <w:p w14:paraId="16FD25E6"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nil"/>
              <w:right w:val="nil"/>
            </w:tcBorders>
            <w:vAlign w:val="center"/>
          </w:tcPr>
          <w:p w14:paraId="08A3A49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11</w:t>
            </w:r>
          </w:p>
        </w:tc>
        <w:tc>
          <w:tcPr>
            <w:tcW w:w="1149" w:type="dxa"/>
            <w:tcBorders>
              <w:top w:val="nil"/>
              <w:left w:val="nil"/>
              <w:bottom w:val="nil"/>
              <w:right w:val="nil"/>
            </w:tcBorders>
            <w:vAlign w:val="center"/>
          </w:tcPr>
          <w:p w14:paraId="08ED61D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13,01</w:t>
            </w:r>
            <w:r w:rsidRPr="007F337B">
              <w:rPr>
                <w:rFonts w:cs="Times New Roman"/>
                <w:bCs/>
                <w:sz w:val="24"/>
                <w:szCs w:val="24"/>
                <w:vertAlign w:val="superscript"/>
                <w:lang w:val="vi-VN"/>
              </w:rPr>
              <w:t>de</w:t>
            </w:r>
          </w:p>
        </w:tc>
        <w:tc>
          <w:tcPr>
            <w:tcW w:w="1207" w:type="dxa"/>
            <w:tcBorders>
              <w:top w:val="nil"/>
              <w:left w:val="nil"/>
              <w:bottom w:val="nil"/>
              <w:right w:val="nil"/>
            </w:tcBorders>
            <w:vAlign w:val="center"/>
          </w:tcPr>
          <w:p w14:paraId="15CF1EB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9,89</w:t>
            </w:r>
            <w:r w:rsidRPr="007F337B">
              <w:rPr>
                <w:rFonts w:cs="Times New Roman"/>
                <w:bCs/>
                <w:sz w:val="24"/>
                <w:szCs w:val="24"/>
                <w:vertAlign w:val="superscript"/>
                <w:lang w:val="vi-VN"/>
              </w:rPr>
              <w:t>c</w:t>
            </w:r>
          </w:p>
        </w:tc>
        <w:tc>
          <w:tcPr>
            <w:tcW w:w="1162" w:type="dxa"/>
            <w:tcBorders>
              <w:top w:val="nil"/>
              <w:left w:val="nil"/>
              <w:bottom w:val="nil"/>
              <w:right w:val="nil"/>
            </w:tcBorders>
            <w:vAlign w:val="center"/>
          </w:tcPr>
          <w:p w14:paraId="45D93ED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8,59</w:t>
            </w:r>
            <w:r w:rsidRPr="007F337B">
              <w:rPr>
                <w:rFonts w:cs="Times New Roman"/>
                <w:bCs/>
                <w:sz w:val="24"/>
                <w:szCs w:val="24"/>
                <w:vertAlign w:val="superscript"/>
                <w:lang w:val="vi-VN"/>
              </w:rPr>
              <w:t>abc</w:t>
            </w:r>
          </w:p>
        </w:tc>
        <w:tc>
          <w:tcPr>
            <w:tcW w:w="1165" w:type="dxa"/>
            <w:tcBorders>
              <w:top w:val="nil"/>
              <w:left w:val="nil"/>
              <w:bottom w:val="nil"/>
              <w:right w:val="nil"/>
            </w:tcBorders>
            <w:vAlign w:val="center"/>
          </w:tcPr>
          <w:p w14:paraId="3A4DD14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3,94</w:t>
            </w:r>
            <w:r w:rsidRPr="007F337B">
              <w:rPr>
                <w:rFonts w:cs="Times New Roman"/>
                <w:bCs/>
                <w:sz w:val="24"/>
                <w:szCs w:val="24"/>
                <w:vertAlign w:val="superscript"/>
                <w:lang w:val="vi-VN"/>
              </w:rPr>
              <w:t>a</w:t>
            </w:r>
          </w:p>
        </w:tc>
        <w:tc>
          <w:tcPr>
            <w:tcW w:w="1109" w:type="dxa"/>
            <w:tcBorders>
              <w:top w:val="nil"/>
              <w:left w:val="nil"/>
              <w:bottom w:val="nil"/>
              <w:right w:val="nil"/>
            </w:tcBorders>
            <w:vAlign w:val="center"/>
          </w:tcPr>
          <w:p w14:paraId="566313B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0,47</w:t>
            </w:r>
            <w:r w:rsidRPr="007F337B">
              <w:rPr>
                <w:rFonts w:cs="Times New Roman"/>
                <w:bCs/>
                <w:sz w:val="24"/>
                <w:szCs w:val="24"/>
                <w:vertAlign w:val="superscript"/>
                <w:lang w:val="vi-VN"/>
              </w:rPr>
              <w:t>ab</w:t>
            </w:r>
          </w:p>
        </w:tc>
      </w:tr>
      <w:tr w:rsidR="007F337B" w:rsidRPr="007F337B" w14:paraId="10C852C8" w14:textId="77777777" w:rsidTr="00B513F8">
        <w:trPr>
          <w:jc w:val="center"/>
        </w:trPr>
        <w:tc>
          <w:tcPr>
            <w:tcW w:w="959" w:type="dxa"/>
            <w:vMerge/>
            <w:tcBorders>
              <w:top w:val="nil"/>
              <w:left w:val="nil"/>
              <w:bottom w:val="single" w:sz="4" w:space="0" w:color="auto"/>
              <w:right w:val="nil"/>
            </w:tcBorders>
            <w:vAlign w:val="center"/>
          </w:tcPr>
          <w:p w14:paraId="457D734C" w14:textId="77777777" w:rsidR="009E111E" w:rsidRPr="007F337B" w:rsidRDefault="009E111E" w:rsidP="00B4130D">
            <w:pPr>
              <w:spacing w:after="0" w:line="240" w:lineRule="auto"/>
              <w:jc w:val="center"/>
              <w:rPr>
                <w:rFonts w:cs="Times New Roman"/>
                <w:bCs/>
                <w:sz w:val="24"/>
                <w:szCs w:val="24"/>
              </w:rPr>
            </w:pPr>
          </w:p>
        </w:tc>
        <w:tc>
          <w:tcPr>
            <w:tcW w:w="1160" w:type="dxa"/>
            <w:tcBorders>
              <w:top w:val="nil"/>
              <w:left w:val="nil"/>
              <w:bottom w:val="single" w:sz="4" w:space="0" w:color="auto"/>
              <w:right w:val="nil"/>
            </w:tcBorders>
            <w:vAlign w:val="center"/>
          </w:tcPr>
          <w:p w14:paraId="78BCFA6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w:t>
            </w:r>
          </w:p>
        </w:tc>
        <w:tc>
          <w:tcPr>
            <w:tcW w:w="1149" w:type="dxa"/>
            <w:tcBorders>
              <w:top w:val="nil"/>
              <w:left w:val="nil"/>
              <w:bottom w:val="single" w:sz="4" w:space="0" w:color="auto"/>
              <w:right w:val="nil"/>
            </w:tcBorders>
            <w:vAlign w:val="center"/>
          </w:tcPr>
          <w:p w14:paraId="04DF52C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12,07</w:t>
            </w:r>
            <w:r w:rsidRPr="007F337B">
              <w:rPr>
                <w:rFonts w:cs="Times New Roman"/>
                <w:bCs/>
                <w:sz w:val="24"/>
                <w:szCs w:val="24"/>
                <w:vertAlign w:val="superscript"/>
                <w:lang w:val="vi-VN"/>
              </w:rPr>
              <w:t>de</w:t>
            </w:r>
          </w:p>
        </w:tc>
        <w:tc>
          <w:tcPr>
            <w:tcW w:w="1207" w:type="dxa"/>
            <w:tcBorders>
              <w:top w:val="nil"/>
              <w:left w:val="nil"/>
              <w:bottom w:val="single" w:sz="4" w:space="0" w:color="auto"/>
              <w:right w:val="nil"/>
            </w:tcBorders>
            <w:vAlign w:val="center"/>
          </w:tcPr>
          <w:p w14:paraId="067784D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9,74</w:t>
            </w:r>
            <w:r w:rsidRPr="007F337B">
              <w:rPr>
                <w:rFonts w:cs="Times New Roman"/>
                <w:bCs/>
                <w:sz w:val="24"/>
                <w:szCs w:val="24"/>
                <w:vertAlign w:val="superscript"/>
                <w:lang w:val="vi-VN"/>
              </w:rPr>
              <w:t>c</w:t>
            </w:r>
          </w:p>
        </w:tc>
        <w:tc>
          <w:tcPr>
            <w:tcW w:w="1162" w:type="dxa"/>
            <w:tcBorders>
              <w:top w:val="nil"/>
              <w:left w:val="nil"/>
              <w:bottom w:val="single" w:sz="4" w:space="0" w:color="auto"/>
              <w:right w:val="nil"/>
            </w:tcBorders>
            <w:vAlign w:val="center"/>
          </w:tcPr>
          <w:p w14:paraId="322F2EA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8,44</w:t>
            </w:r>
            <w:r w:rsidRPr="007F337B">
              <w:rPr>
                <w:rFonts w:cs="Times New Roman"/>
                <w:bCs/>
                <w:sz w:val="24"/>
                <w:szCs w:val="24"/>
                <w:vertAlign w:val="superscript"/>
                <w:lang w:val="vi-VN"/>
              </w:rPr>
              <w:t>bc</w:t>
            </w:r>
          </w:p>
        </w:tc>
        <w:tc>
          <w:tcPr>
            <w:tcW w:w="1165" w:type="dxa"/>
            <w:tcBorders>
              <w:top w:val="nil"/>
              <w:left w:val="nil"/>
              <w:bottom w:val="single" w:sz="4" w:space="0" w:color="auto"/>
              <w:right w:val="nil"/>
            </w:tcBorders>
            <w:vAlign w:val="center"/>
          </w:tcPr>
          <w:p w14:paraId="571E7A2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3,65</w:t>
            </w:r>
            <w:r w:rsidRPr="007F337B">
              <w:rPr>
                <w:rFonts w:cs="Times New Roman"/>
                <w:bCs/>
                <w:sz w:val="24"/>
                <w:szCs w:val="24"/>
                <w:vertAlign w:val="superscript"/>
                <w:lang w:val="vi-VN"/>
              </w:rPr>
              <w:t>ab</w:t>
            </w:r>
          </w:p>
        </w:tc>
        <w:tc>
          <w:tcPr>
            <w:tcW w:w="1109" w:type="dxa"/>
            <w:tcBorders>
              <w:top w:val="nil"/>
              <w:left w:val="nil"/>
              <w:bottom w:val="single" w:sz="4" w:space="0" w:color="auto"/>
              <w:right w:val="nil"/>
            </w:tcBorders>
            <w:vAlign w:val="center"/>
          </w:tcPr>
          <w:p w14:paraId="4740820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0,46</w:t>
            </w:r>
            <w:r w:rsidRPr="007F337B">
              <w:rPr>
                <w:rFonts w:cs="Times New Roman"/>
                <w:bCs/>
                <w:sz w:val="24"/>
                <w:szCs w:val="24"/>
                <w:vertAlign w:val="superscript"/>
                <w:lang w:val="vi-VN"/>
              </w:rPr>
              <w:t>abc</w:t>
            </w:r>
          </w:p>
        </w:tc>
      </w:tr>
      <w:tr w:rsidR="007F337B" w:rsidRPr="007F337B" w14:paraId="7493EFB8" w14:textId="77777777" w:rsidTr="00B513F8">
        <w:trPr>
          <w:jc w:val="center"/>
        </w:trPr>
        <w:tc>
          <w:tcPr>
            <w:tcW w:w="959" w:type="dxa"/>
            <w:tcBorders>
              <w:left w:val="nil"/>
              <w:right w:val="nil"/>
            </w:tcBorders>
            <w:vAlign w:val="center"/>
          </w:tcPr>
          <w:p w14:paraId="701C8424" w14:textId="77777777" w:rsidR="009E111E" w:rsidRPr="007F337B" w:rsidRDefault="009E111E" w:rsidP="00B4130D">
            <w:pPr>
              <w:spacing w:after="0" w:line="240" w:lineRule="auto"/>
              <w:jc w:val="center"/>
              <w:rPr>
                <w:rFonts w:cs="Times New Roman"/>
                <w:bCs/>
                <w:sz w:val="24"/>
                <w:szCs w:val="24"/>
              </w:rPr>
            </w:pPr>
            <w:r w:rsidRPr="007F337B">
              <w:rPr>
                <w:rFonts w:eastAsia="Times New Roman" w:cs="Times New Roman"/>
                <w:bCs/>
                <w:i/>
                <w:sz w:val="24"/>
                <w:szCs w:val="24"/>
                <w:lang w:val="vi-VN"/>
              </w:rPr>
              <w:t>LSD</w:t>
            </w:r>
            <w:r w:rsidRPr="007F337B">
              <w:rPr>
                <w:rFonts w:eastAsia="Times New Roman" w:cs="Times New Roman"/>
                <w:bCs/>
                <w:i/>
                <w:sz w:val="24"/>
                <w:szCs w:val="24"/>
                <w:vertAlign w:val="subscript"/>
                <w:lang w:val="vi-VN"/>
              </w:rPr>
              <w:t>0,05</w:t>
            </w:r>
          </w:p>
        </w:tc>
        <w:tc>
          <w:tcPr>
            <w:tcW w:w="1160" w:type="dxa"/>
            <w:tcBorders>
              <w:left w:val="nil"/>
              <w:right w:val="nil"/>
            </w:tcBorders>
            <w:vAlign w:val="center"/>
          </w:tcPr>
          <w:p w14:paraId="11064FD8" w14:textId="77777777" w:rsidR="009E111E" w:rsidRPr="007F337B" w:rsidRDefault="009E111E" w:rsidP="00B4130D">
            <w:pPr>
              <w:spacing w:after="0" w:line="240" w:lineRule="auto"/>
              <w:jc w:val="center"/>
              <w:rPr>
                <w:rFonts w:cs="Times New Roman"/>
                <w:bCs/>
                <w:sz w:val="24"/>
                <w:szCs w:val="24"/>
                <w:lang w:val="vi-VN"/>
              </w:rPr>
            </w:pPr>
          </w:p>
        </w:tc>
        <w:tc>
          <w:tcPr>
            <w:tcW w:w="1149" w:type="dxa"/>
            <w:tcBorders>
              <w:left w:val="nil"/>
              <w:right w:val="nil"/>
            </w:tcBorders>
            <w:vAlign w:val="center"/>
          </w:tcPr>
          <w:p w14:paraId="3A31C133"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1,69</w:t>
            </w:r>
          </w:p>
        </w:tc>
        <w:tc>
          <w:tcPr>
            <w:tcW w:w="1207" w:type="dxa"/>
            <w:tcBorders>
              <w:left w:val="nil"/>
              <w:right w:val="nil"/>
            </w:tcBorders>
            <w:vAlign w:val="center"/>
          </w:tcPr>
          <w:p w14:paraId="21CD900E"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0,90</w:t>
            </w:r>
          </w:p>
        </w:tc>
        <w:tc>
          <w:tcPr>
            <w:tcW w:w="1162" w:type="dxa"/>
            <w:tcBorders>
              <w:left w:val="nil"/>
              <w:right w:val="nil"/>
            </w:tcBorders>
            <w:vAlign w:val="center"/>
          </w:tcPr>
          <w:p w14:paraId="661C2A59"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1,46</w:t>
            </w:r>
          </w:p>
        </w:tc>
        <w:tc>
          <w:tcPr>
            <w:tcW w:w="1165" w:type="dxa"/>
            <w:tcBorders>
              <w:left w:val="nil"/>
              <w:right w:val="nil"/>
            </w:tcBorders>
            <w:vAlign w:val="center"/>
          </w:tcPr>
          <w:p w14:paraId="61917A30"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0,38</w:t>
            </w:r>
          </w:p>
        </w:tc>
        <w:tc>
          <w:tcPr>
            <w:tcW w:w="1109" w:type="dxa"/>
            <w:tcBorders>
              <w:left w:val="nil"/>
              <w:right w:val="nil"/>
            </w:tcBorders>
            <w:vAlign w:val="center"/>
          </w:tcPr>
          <w:p w14:paraId="250965D2"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0,05</w:t>
            </w:r>
          </w:p>
        </w:tc>
      </w:tr>
    </w:tbl>
    <w:p w14:paraId="6A605C27" w14:textId="6E706BA2" w:rsidR="009E111E" w:rsidRPr="007F337B" w:rsidRDefault="00543B63" w:rsidP="007F337B">
      <w:pPr>
        <w:tabs>
          <w:tab w:val="right" w:pos="7797"/>
        </w:tabs>
        <w:spacing w:after="0" w:line="240" w:lineRule="auto"/>
        <w:jc w:val="left"/>
        <w:rPr>
          <w:rFonts w:cs="Times New Roman"/>
          <w:i/>
          <w:sz w:val="24"/>
          <w:szCs w:val="24"/>
          <w:lang w:val="pt-BR"/>
        </w:rPr>
      </w:pPr>
      <w:r w:rsidRPr="007F337B">
        <w:rPr>
          <w:rFonts w:cs="Times New Roman"/>
          <w:i/>
          <w:sz w:val="24"/>
          <w:szCs w:val="24"/>
          <w:lang w:val="pt-BR"/>
        </w:rPr>
        <w:t>Ghi chú: Trong cùng 01 cột, các chữ cái khác nhau biểu thị sự sai khác có ý nghĩa vớ</w:t>
      </w:r>
      <w:r w:rsidR="0020491D" w:rsidRPr="007F337B">
        <w:rPr>
          <w:rFonts w:cs="Times New Roman"/>
          <w:i/>
          <w:sz w:val="24"/>
          <w:szCs w:val="24"/>
          <w:lang w:val="pt-BR"/>
        </w:rPr>
        <w:t>i  p &lt; 0,05</w:t>
      </w:r>
    </w:p>
    <w:p w14:paraId="0DBC3D2E" w14:textId="0F5EFC02"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lastRenderedPageBreak/>
        <w:t xml:space="preserve">Chiều dài cuống: kết quả cho thấy sự sai khác rất có ý nghĩa về mặt thống kê của các mức phân bón hữu cơ và giữa hai giống khoai lang làm rau </w:t>
      </w:r>
      <w:r w:rsidR="00B469D7" w:rsidRPr="007F337B">
        <w:rPr>
          <w:rFonts w:cs="Times New Roman"/>
          <w:sz w:val="24"/>
          <w:szCs w:val="24"/>
          <w:lang w:val="pt-BR"/>
        </w:rPr>
        <w:t>lấy lá</w:t>
      </w:r>
      <w:r w:rsidRPr="007F337B">
        <w:rPr>
          <w:rFonts w:cs="Times New Roman"/>
          <w:sz w:val="24"/>
          <w:szCs w:val="24"/>
          <w:lang w:val="pt-BR"/>
        </w:rPr>
        <w:t>. Chiều dài cuống lá của giống VĐ1 dài hơn khoảng 2 – 3 cm so với giống KLR3 và đều đạt giá trị cao nhất ở mức phân bón 8 tấn/ha, lần lượt là 16,48 cm (giống VĐ1) và 13,67 cm (giống KLR3). Có thể thấy chiều dài cuống lá phụ thuộc nhiều vào giống, tuy nhiên yếu tố phân bón cũng ảnh hưởng lớn đến sự phát triển của cuống lá.</w:t>
      </w:r>
    </w:p>
    <w:p w14:paraId="0983CE9A" w14:textId="77777777"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t xml:space="preserve">Chiều dài lá: qua kết quả nghiên cứu cho thấy chiều dài lá không có sự khác biệt giữa các mức phân bón nhưng lại có sự khác biệt giữa hai giống. Điều này cho thấy, yếu tố phân bón không tác động nhiều đến chiều dài lá mà chỉ tiêu này chủ yếu do yếu tố di truyền quyết định. </w:t>
      </w:r>
    </w:p>
    <w:p w14:paraId="2099A8F6" w14:textId="77777777"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t>Độ rộng lá: yếu tố phân bón không ảnh hưởng nhiều đến độ rộng lá của giống KLR3, tuy nhiên nó lại ảnh hưởng đến độ rộng lá của giống VĐ1. Độ rộng lá ở mức phân bón 8 tấn/ha cao nhất là 10,2 cm hơn hẳn đối chứng là 8,08 cm (0 tấn/ha).</w:t>
      </w:r>
    </w:p>
    <w:p w14:paraId="41F3B5FE" w14:textId="77777777"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t>Chiều dài lóng và đường kính lóng chịu ảnh hưởng của yếu tố phân bón, qua kết quả nghiên cứu cho thấy sự sai khác rất có ý nghĩa giữa các mức phân bón so với đối chứng (0 tấn/ha). Chiều dài và đường kính lóng đều đạt cao nhất tại mức phân bón 8 tấn/ha ở 02 giống thí nghiệm. Giống KLR3 có chiều dài và đường kính lóng cao hơn giống VĐ1 nhưng không có sự chênh lệch nhiều.</w:t>
      </w:r>
    </w:p>
    <w:p w14:paraId="3D9995D5" w14:textId="1305D1B6" w:rsidR="009E111E" w:rsidRPr="007F337B" w:rsidRDefault="009E111E" w:rsidP="007F337B">
      <w:pPr>
        <w:pStyle w:val="Heading2"/>
        <w:spacing w:after="120"/>
        <w:jc w:val="left"/>
        <w:rPr>
          <w:rFonts w:cs="Times New Roman"/>
          <w:color w:val="auto"/>
          <w:sz w:val="24"/>
          <w:szCs w:val="24"/>
          <w:lang w:val="pt-BR"/>
        </w:rPr>
      </w:pPr>
      <w:bookmarkStart w:id="10" w:name="_Toc8987194"/>
      <w:bookmarkStart w:id="11" w:name="_Toc9416074"/>
      <w:bookmarkStart w:id="12" w:name="_Toc42934956"/>
      <w:r w:rsidRPr="007F337B">
        <w:rPr>
          <w:rFonts w:cs="Times New Roman"/>
          <w:color w:val="auto"/>
          <w:sz w:val="24"/>
          <w:szCs w:val="24"/>
          <w:lang w:val="pt-BR"/>
        </w:rPr>
        <w:t xml:space="preserve">3.2. </w:t>
      </w:r>
      <w:r w:rsidRPr="007F337B">
        <w:rPr>
          <w:rFonts w:cs="Times New Roman"/>
          <w:color w:val="auto"/>
          <w:sz w:val="24"/>
          <w:szCs w:val="24"/>
          <w:lang w:val="vi-VN"/>
        </w:rPr>
        <w:t>Ảnh hưởng của liều lượng phân hữu cơ đến</w:t>
      </w:r>
      <w:r w:rsidRPr="007F337B">
        <w:rPr>
          <w:rFonts w:cs="Times New Roman"/>
          <w:color w:val="auto"/>
          <w:sz w:val="24"/>
          <w:szCs w:val="24"/>
          <w:lang w:val="pt-BR"/>
        </w:rPr>
        <w:t xml:space="preserve"> khả năng chống chịu sâu bệnh hại trên hai giống khoai lang </w:t>
      </w:r>
      <w:r w:rsidR="00B469D7" w:rsidRPr="007F337B">
        <w:rPr>
          <w:rFonts w:cs="Times New Roman"/>
          <w:color w:val="auto"/>
          <w:sz w:val="24"/>
          <w:szCs w:val="24"/>
          <w:lang w:val="pt-BR"/>
        </w:rPr>
        <w:t>lấy lá</w:t>
      </w:r>
      <w:bookmarkEnd w:id="10"/>
      <w:bookmarkEnd w:id="11"/>
      <w:bookmarkEnd w:id="12"/>
    </w:p>
    <w:p w14:paraId="4815EDEF" w14:textId="5C7FDF35" w:rsidR="009E111E" w:rsidRPr="007F337B" w:rsidRDefault="009E111E" w:rsidP="001748AE">
      <w:pPr>
        <w:spacing w:after="0" w:line="288" w:lineRule="auto"/>
        <w:ind w:firstLine="567"/>
        <w:rPr>
          <w:rFonts w:cs="Times New Roman"/>
          <w:sz w:val="24"/>
          <w:szCs w:val="24"/>
          <w:lang w:val="pt-BR"/>
        </w:rPr>
      </w:pPr>
      <w:r w:rsidRPr="007F337B">
        <w:rPr>
          <w:rFonts w:cs="Times New Roman"/>
          <w:sz w:val="24"/>
          <w:szCs w:val="24"/>
          <w:lang w:val="pt-BR"/>
        </w:rPr>
        <w:t xml:space="preserve">Khoai lang là cây trồng ít bị sâu bệnh so với các loại rau </w:t>
      </w:r>
      <w:r w:rsidR="00B469D7" w:rsidRPr="007F337B">
        <w:rPr>
          <w:rFonts w:cs="Times New Roman"/>
          <w:sz w:val="24"/>
          <w:szCs w:val="24"/>
          <w:lang w:val="pt-BR"/>
        </w:rPr>
        <w:t>lấy lá</w:t>
      </w:r>
      <w:r w:rsidRPr="007F337B">
        <w:rPr>
          <w:rFonts w:cs="Times New Roman"/>
          <w:sz w:val="24"/>
          <w:szCs w:val="24"/>
          <w:lang w:val="pt-BR"/>
        </w:rPr>
        <w:t xml:space="preserve"> khác.</w:t>
      </w:r>
      <w:r w:rsidRPr="007F337B">
        <w:rPr>
          <w:rFonts w:cs="Times New Roman"/>
          <w:sz w:val="24"/>
          <w:szCs w:val="24"/>
          <w:lang w:val="vi-VN"/>
        </w:rPr>
        <w:t xml:space="preserve"> </w:t>
      </w:r>
      <w:r w:rsidRPr="007F337B">
        <w:rPr>
          <w:rFonts w:cs="Times New Roman"/>
          <w:sz w:val="24"/>
          <w:szCs w:val="24"/>
          <w:lang w:val="pt-BR"/>
        </w:rPr>
        <w:t xml:space="preserve">Qua quá trình theo dõi chúng tôi chỉ thấy xuất hiện một số loại sâu bệnh như </w:t>
      </w:r>
      <w:r w:rsidRPr="007F337B">
        <w:rPr>
          <w:rFonts w:cs="Times New Roman"/>
          <w:sz w:val="24"/>
          <w:szCs w:val="24"/>
          <w:lang w:val="vi-VN"/>
        </w:rPr>
        <w:t xml:space="preserve">sâu </w:t>
      </w:r>
      <w:r w:rsidR="00B469D7" w:rsidRPr="007F337B">
        <w:rPr>
          <w:rFonts w:cs="Times New Roman"/>
          <w:sz w:val="24"/>
          <w:szCs w:val="24"/>
          <w:lang w:val="vi-VN"/>
        </w:rPr>
        <w:t>lấy lá</w:t>
      </w:r>
      <w:r w:rsidR="006377E1" w:rsidRPr="007F337B">
        <w:rPr>
          <w:rFonts w:cs="Times New Roman"/>
          <w:sz w:val="24"/>
          <w:szCs w:val="24"/>
        </w:rPr>
        <w:t xml:space="preserve"> </w:t>
      </w:r>
      <w:r w:rsidR="006377E1" w:rsidRPr="007F337B">
        <w:rPr>
          <w:rFonts w:cs="Times New Roman"/>
          <w:i/>
          <w:iCs/>
          <w:sz w:val="24"/>
          <w:szCs w:val="24"/>
        </w:rPr>
        <w:t>(</w:t>
      </w:r>
      <w:r w:rsidR="006377E1" w:rsidRPr="007F337B">
        <w:rPr>
          <w:rFonts w:cs="Times New Roman"/>
          <w:bCs/>
          <w:i/>
          <w:sz w:val="24"/>
          <w:szCs w:val="24"/>
        </w:rPr>
        <w:t>Herse (agrius) concolvuli)</w:t>
      </w:r>
      <w:r w:rsidRPr="007F337B">
        <w:rPr>
          <w:rFonts w:cs="Times New Roman"/>
          <w:sz w:val="24"/>
          <w:szCs w:val="24"/>
          <w:lang w:val="vi-VN"/>
        </w:rPr>
        <w:t>, sâu đục thân</w:t>
      </w:r>
      <w:r w:rsidR="006377E1" w:rsidRPr="007F337B">
        <w:rPr>
          <w:rFonts w:cs="Times New Roman"/>
          <w:sz w:val="24"/>
          <w:szCs w:val="24"/>
        </w:rPr>
        <w:t xml:space="preserve"> </w:t>
      </w:r>
      <w:r w:rsidR="006377E1" w:rsidRPr="007F337B">
        <w:rPr>
          <w:sz w:val="24"/>
          <w:szCs w:val="24"/>
          <w:shd w:val="clear" w:color="auto" w:fill="FFFFFF"/>
        </w:rPr>
        <w:t>(</w:t>
      </w:r>
      <w:r w:rsidR="006377E1" w:rsidRPr="007F337B">
        <w:rPr>
          <w:i/>
          <w:sz w:val="24"/>
          <w:szCs w:val="24"/>
          <w:shd w:val="clear" w:color="auto" w:fill="FFFFFF"/>
        </w:rPr>
        <w:t>Omphisa anastomasalis</w:t>
      </w:r>
      <w:r w:rsidR="006377E1" w:rsidRPr="007F337B">
        <w:rPr>
          <w:sz w:val="24"/>
          <w:szCs w:val="24"/>
          <w:shd w:val="clear" w:color="auto" w:fill="FFFFFF"/>
        </w:rPr>
        <w:t>)</w:t>
      </w:r>
      <w:r w:rsidRPr="007F337B">
        <w:rPr>
          <w:rFonts w:cs="Times New Roman"/>
          <w:sz w:val="24"/>
          <w:szCs w:val="24"/>
          <w:lang w:val="vi-VN"/>
        </w:rPr>
        <w:t>, bệnh xoắn lá</w:t>
      </w:r>
      <w:r w:rsidR="006377E1" w:rsidRPr="007F337B">
        <w:rPr>
          <w:rFonts w:cs="Times New Roman"/>
          <w:sz w:val="24"/>
          <w:szCs w:val="24"/>
        </w:rPr>
        <w:t xml:space="preserve"> </w:t>
      </w:r>
      <w:r w:rsidR="006377E1" w:rsidRPr="007F337B">
        <w:rPr>
          <w:bCs/>
          <w:iCs/>
          <w:sz w:val="24"/>
          <w:szCs w:val="24"/>
          <w:lang w:val="da-DK"/>
        </w:rPr>
        <w:t>(</w:t>
      </w:r>
      <w:r w:rsidR="006377E1" w:rsidRPr="007F337B">
        <w:rPr>
          <w:bCs/>
          <w:i/>
          <w:iCs/>
          <w:sz w:val="24"/>
          <w:szCs w:val="24"/>
          <w:lang w:val="da-DK"/>
        </w:rPr>
        <w:t>Virus</w:t>
      </w:r>
      <w:r w:rsidR="006377E1" w:rsidRPr="007F337B">
        <w:rPr>
          <w:bCs/>
          <w:iCs/>
          <w:sz w:val="24"/>
          <w:szCs w:val="24"/>
          <w:lang w:val="da-DK"/>
        </w:rPr>
        <w:t>)</w:t>
      </w:r>
      <w:r w:rsidRPr="007F337B">
        <w:rPr>
          <w:rFonts w:cs="Times New Roman"/>
          <w:sz w:val="24"/>
          <w:szCs w:val="24"/>
          <w:lang w:val="vi-VN"/>
        </w:rPr>
        <w:t xml:space="preserve"> và bệnh thối đen</w:t>
      </w:r>
      <w:r w:rsidR="006377E1" w:rsidRPr="007F337B">
        <w:rPr>
          <w:rFonts w:cs="Times New Roman"/>
          <w:sz w:val="24"/>
          <w:szCs w:val="24"/>
        </w:rPr>
        <w:t xml:space="preserve"> </w:t>
      </w:r>
      <w:r w:rsidR="006377E1" w:rsidRPr="007F337B">
        <w:rPr>
          <w:i/>
          <w:sz w:val="24"/>
          <w:szCs w:val="24"/>
          <w:shd w:val="clear" w:color="auto" w:fill="FFFFFF"/>
        </w:rPr>
        <w:t>Ceratostomella fimbriata (EetH) Elliot).</w:t>
      </w:r>
      <w:r w:rsidR="006377E1" w:rsidRPr="007F337B">
        <w:rPr>
          <w:b/>
          <w:bCs/>
          <w:i/>
          <w:iCs/>
          <w:sz w:val="24"/>
          <w:szCs w:val="24"/>
          <w:lang w:val="da-DK"/>
        </w:rPr>
        <w:t xml:space="preserve"> </w:t>
      </w:r>
      <w:r w:rsidR="00543B63" w:rsidRPr="007F337B">
        <w:rPr>
          <w:rFonts w:cs="Times New Roman"/>
          <w:sz w:val="24"/>
          <w:szCs w:val="24"/>
        </w:rPr>
        <w:t>Tuy nhiên</w:t>
      </w:r>
      <w:r w:rsidR="00EE3F58" w:rsidRPr="007F337B">
        <w:rPr>
          <w:rFonts w:cs="Times New Roman"/>
          <w:sz w:val="24"/>
          <w:szCs w:val="24"/>
        </w:rPr>
        <w:t>,</w:t>
      </w:r>
      <w:r w:rsidR="00543B63" w:rsidRPr="007F337B">
        <w:rPr>
          <w:rFonts w:cs="Times New Roman"/>
          <w:sz w:val="24"/>
          <w:szCs w:val="24"/>
        </w:rPr>
        <w:t xml:space="preserve"> theo kết quả theo dõi và đánh giá </w:t>
      </w:r>
      <w:r w:rsidR="00EE3F58" w:rsidRPr="007F337B">
        <w:rPr>
          <w:rFonts w:cs="Times New Roman"/>
          <w:sz w:val="24"/>
          <w:szCs w:val="24"/>
        </w:rPr>
        <w:t xml:space="preserve">ở thí nghiệm của chúng tôi cho thấy </w:t>
      </w:r>
      <w:r w:rsidR="00543B63" w:rsidRPr="007F337B">
        <w:rPr>
          <w:rFonts w:cs="Times New Roman"/>
          <w:sz w:val="24"/>
          <w:szCs w:val="24"/>
        </w:rPr>
        <w:t>sâu, bệnh hại đều ở mức độ thấp, không gây hại hoặc gây hại nhẹ</w:t>
      </w:r>
      <w:r w:rsidR="00EE3F58" w:rsidRPr="007F337B">
        <w:rPr>
          <w:rFonts w:cs="Times New Roman"/>
          <w:sz w:val="24"/>
          <w:szCs w:val="24"/>
        </w:rPr>
        <w:t xml:space="preserve"> (điểm 1)</w:t>
      </w:r>
      <w:r w:rsidR="00543B63" w:rsidRPr="007F337B">
        <w:rPr>
          <w:rFonts w:cs="Times New Roman"/>
          <w:sz w:val="24"/>
          <w:szCs w:val="24"/>
        </w:rPr>
        <w:t>. Chứng tỏ, việc bón phân hữu cơ không làm ảnh hưởng đến sự phát triển của sâu bệnh hại trên hai giố</w:t>
      </w:r>
      <w:r w:rsidR="006377E1" w:rsidRPr="007F337B">
        <w:rPr>
          <w:rFonts w:cs="Times New Roman"/>
          <w:sz w:val="24"/>
          <w:szCs w:val="24"/>
        </w:rPr>
        <w:t xml:space="preserve">ng khoai lang này </w:t>
      </w:r>
      <w:r w:rsidR="006377E1" w:rsidRPr="007F337B">
        <w:rPr>
          <w:rFonts w:cs="Times New Roman"/>
          <w:sz w:val="24"/>
          <w:szCs w:val="24"/>
          <w:lang w:val="pt-BR"/>
        </w:rPr>
        <w:t xml:space="preserve">(Bảng </w:t>
      </w:r>
      <w:r w:rsidR="000217DE" w:rsidRPr="007F337B">
        <w:rPr>
          <w:rFonts w:cs="Times New Roman"/>
          <w:sz w:val="24"/>
          <w:szCs w:val="24"/>
          <w:lang w:val="pt-BR"/>
        </w:rPr>
        <w:t>3</w:t>
      </w:r>
      <w:r w:rsidR="006377E1" w:rsidRPr="007F337B">
        <w:rPr>
          <w:rFonts w:cs="Times New Roman"/>
          <w:sz w:val="24"/>
          <w:szCs w:val="24"/>
          <w:lang w:val="pt-BR"/>
        </w:rPr>
        <w:t>).</w:t>
      </w:r>
    </w:p>
    <w:p w14:paraId="0C55D6B3" w14:textId="735B82C6" w:rsidR="009E111E" w:rsidRPr="007F337B" w:rsidRDefault="009E111E" w:rsidP="001748AE">
      <w:pPr>
        <w:pStyle w:val="Heading2"/>
        <w:spacing w:before="0"/>
        <w:jc w:val="center"/>
        <w:rPr>
          <w:rFonts w:cs="Times New Roman"/>
          <w:b w:val="0"/>
          <w:i/>
          <w:color w:val="auto"/>
          <w:sz w:val="24"/>
          <w:szCs w:val="24"/>
          <w:lang w:val="pt-BR"/>
        </w:rPr>
      </w:pPr>
      <w:r w:rsidRPr="007F337B">
        <w:rPr>
          <w:rFonts w:cs="Times New Roman"/>
          <w:i/>
          <w:color w:val="auto"/>
          <w:sz w:val="24"/>
          <w:szCs w:val="24"/>
          <w:lang w:val="pt-BR"/>
        </w:rPr>
        <w:t xml:space="preserve">Bảng </w:t>
      </w:r>
      <w:r w:rsidR="000217DE" w:rsidRPr="007F337B">
        <w:rPr>
          <w:rFonts w:cs="Times New Roman"/>
          <w:i/>
          <w:color w:val="auto"/>
          <w:sz w:val="24"/>
          <w:szCs w:val="24"/>
          <w:lang w:val="pt-BR"/>
        </w:rPr>
        <w:t>3</w:t>
      </w:r>
      <w:r w:rsidRPr="007F337B">
        <w:rPr>
          <w:rFonts w:cs="Times New Roman"/>
          <w:i/>
          <w:color w:val="auto"/>
          <w:sz w:val="24"/>
          <w:szCs w:val="24"/>
          <w:lang w:val="pt-BR"/>
        </w:rPr>
        <w:t>.</w:t>
      </w:r>
      <w:r w:rsidRPr="007F337B">
        <w:rPr>
          <w:rFonts w:cs="Times New Roman"/>
          <w:b w:val="0"/>
          <w:i/>
          <w:color w:val="auto"/>
          <w:sz w:val="24"/>
          <w:szCs w:val="24"/>
          <w:lang w:val="pt-BR"/>
        </w:rPr>
        <w:t xml:space="preserve">  </w:t>
      </w:r>
      <w:r w:rsidRPr="007F337B">
        <w:rPr>
          <w:rFonts w:cs="Times New Roman"/>
          <w:b w:val="0"/>
          <w:i/>
          <w:color w:val="auto"/>
          <w:sz w:val="24"/>
          <w:szCs w:val="24"/>
          <w:lang w:val="vi-VN"/>
        </w:rPr>
        <w:t>Ảnh hưởng của liều lượng phân hữu cơ</w:t>
      </w:r>
      <w:r w:rsidRPr="007F337B">
        <w:rPr>
          <w:rFonts w:cs="Times New Roman"/>
          <w:b w:val="0"/>
          <w:i/>
          <w:color w:val="auto"/>
          <w:sz w:val="24"/>
          <w:szCs w:val="24"/>
          <w:lang w:val="pt-BR"/>
        </w:rPr>
        <w:t xml:space="preserve"> đến</w:t>
      </w:r>
      <w:r w:rsidRPr="007F337B">
        <w:rPr>
          <w:rFonts w:cs="Times New Roman"/>
          <w:i/>
          <w:color w:val="auto"/>
          <w:sz w:val="24"/>
          <w:szCs w:val="24"/>
          <w:lang w:val="vi-VN"/>
        </w:rPr>
        <w:t xml:space="preserve"> </w:t>
      </w:r>
      <w:r w:rsidRPr="007F337B">
        <w:rPr>
          <w:rFonts w:cs="Times New Roman"/>
          <w:b w:val="0"/>
          <w:i/>
          <w:color w:val="auto"/>
          <w:sz w:val="24"/>
          <w:szCs w:val="24"/>
          <w:lang w:val="pt-BR"/>
        </w:rPr>
        <w:t xml:space="preserve">tình hình sâu bệnh hại trên hai giống khoai lang </w:t>
      </w:r>
      <w:r w:rsidR="00B469D7" w:rsidRPr="007F337B">
        <w:rPr>
          <w:rFonts w:cs="Times New Roman"/>
          <w:b w:val="0"/>
          <w:i/>
          <w:color w:val="auto"/>
          <w:sz w:val="24"/>
          <w:szCs w:val="24"/>
          <w:lang w:val="pt-BR"/>
        </w:rPr>
        <w:t>lấy lá</w:t>
      </w:r>
    </w:p>
    <w:p w14:paraId="541A4194" w14:textId="77777777" w:rsidR="009E111E" w:rsidRPr="007F337B" w:rsidRDefault="009E111E" w:rsidP="001748AE">
      <w:pPr>
        <w:tabs>
          <w:tab w:val="right" w:pos="7938"/>
          <w:tab w:val="right" w:pos="9356"/>
        </w:tabs>
        <w:spacing w:after="0" w:line="288" w:lineRule="auto"/>
        <w:rPr>
          <w:rFonts w:cs="Times New Roman"/>
          <w:i/>
          <w:sz w:val="24"/>
          <w:szCs w:val="24"/>
          <w:lang w:val="pt-BR"/>
        </w:rPr>
      </w:pPr>
      <w:r w:rsidRPr="007F337B">
        <w:rPr>
          <w:rFonts w:cs="Times New Roman"/>
          <w:sz w:val="24"/>
          <w:szCs w:val="24"/>
          <w:lang w:val="pt-BR"/>
        </w:rPr>
        <w:tab/>
      </w:r>
      <w:r w:rsidRPr="007F337B">
        <w:rPr>
          <w:rFonts w:cs="Times New Roman"/>
          <w:i/>
          <w:sz w:val="24"/>
          <w:szCs w:val="24"/>
          <w:lang w:val="pt-BR"/>
        </w:rPr>
        <w:t>(ĐVT: điểm)</w:t>
      </w:r>
    </w:p>
    <w:tbl>
      <w:tblPr>
        <w:tblStyle w:val="TableGrid"/>
        <w:tblW w:w="0" w:type="auto"/>
        <w:jc w:val="center"/>
        <w:tblLook w:val="04A0" w:firstRow="1" w:lastRow="0" w:firstColumn="1" w:lastColumn="0" w:noHBand="0" w:noVBand="1"/>
      </w:tblPr>
      <w:tblGrid>
        <w:gridCol w:w="1134"/>
        <w:gridCol w:w="1668"/>
        <w:gridCol w:w="1275"/>
        <w:gridCol w:w="1276"/>
        <w:gridCol w:w="1306"/>
        <w:gridCol w:w="1274"/>
      </w:tblGrid>
      <w:tr w:rsidR="007F337B" w:rsidRPr="007F337B" w14:paraId="4D15EB15" w14:textId="77777777" w:rsidTr="00B4130D">
        <w:trPr>
          <w:jc w:val="center"/>
        </w:trPr>
        <w:tc>
          <w:tcPr>
            <w:tcW w:w="1134" w:type="dxa"/>
            <w:vMerge w:val="restart"/>
            <w:tcBorders>
              <w:top w:val="single" w:sz="4" w:space="0" w:color="auto"/>
              <w:left w:val="nil"/>
              <w:bottom w:val="single" w:sz="4" w:space="0" w:color="auto"/>
              <w:right w:val="nil"/>
            </w:tcBorders>
            <w:vAlign w:val="center"/>
          </w:tcPr>
          <w:p w14:paraId="0E52BF9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Giống</w:t>
            </w:r>
          </w:p>
        </w:tc>
        <w:tc>
          <w:tcPr>
            <w:tcW w:w="1668" w:type="dxa"/>
            <w:vMerge w:val="restart"/>
            <w:tcBorders>
              <w:top w:val="single" w:sz="4" w:space="0" w:color="auto"/>
              <w:left w:val="nil"/>
              <w:bottom w:val="single" w:sz="4" w:space="0" w:color="auto"/>
              <w:right w:val="nil"/>
            </w:tcBorders>
            <w:vAlign w:val="center"/>
          </w:tcPr>
          <w:p w14:paraId="178C716D" w14:textId="16650D36" w:rsidR="009E111E" w:rsidRPr="007F337B" w:rsidRDefault="00BF71E5" w:rsidP="00B4130D">
            <w:pPr>
              <w:spacing w:after="0" w:line="240" w:lineRule="auto"/>
              <w:jc w:val="center"/>
              <w:rPr>
                <w:rFonts w:cs="Times New Roman"/>
                <w:bCs/>
                <w:sz w:val="24"/>
                <w:szCs w:val="24"/>
              </w:rPr>
            </w:pPr>
            <w:r w:rsidRPr="007F337B">
              <w:rPr>
                <w:rFonts w:cs="Times New Roman"/>
                <w:bCs/>
                <w:sz w:val="24"/>
                <w:szCs w:val="24"/>
              </w:rPr>
              <w:t>Liều lượng</w:t>
            </w:r>
            <w:r w:rsidR="009E111E" w:rsidRPr="007F337B">
              <w:rPr>
                <w:rFonts w:cs="Times New Roman"/>
                <w:bCs/>
                <w:sz w:val="24"/>
                <w:szCs w:val="24"/>
                <w:lang w:val="vi-VN"/>
              </w:rPr>
              <w:t xml:space="preserve"> phân hữu cơ (tấn/ha)</w:t>
            </w:r>
          </w:p>
        </w:tc>
        <w:tc>
          <w:tcPr>
            <w:tcW w:w="2551" w:type="dxa"/>
            <w:gridSpan w:val="2"/>
            <w:tcBorders>
              <w:left w:val="nil"/>
              <w:bottom w:val="nil"/>
              <w:right w:val="nil"/>
            </w:tcBorders>
            <w:vAlign w:val="center"/>
          </w:tcPr>
          <w:p w14:paraId="01E8223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Sâu hại</w:t>
            </w:r>
          </w:p>
        </w:tc>
        <w:tc>
          <w:tcPr>
            <w:tcW w:w="2580" w:type="dxa"/>
            <w:gridSpan w:val="2"/>
            <w:tcBorders>
              <w:left w:val="nil"/>
              <w:bottom w:val="nil"/>
              <w:right w:val="nil"/>
            </w:tcBorders>
            <w:vAlign w:val="center"/>
          </w:tcPr>
          <w:p w14:paraId="417553A0"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Bệnh hại</w:t>
            </w:r>
          </w:p>
        </w:tc>
      </w:tr>
      <w:tr w:rsidR="007F337B" w:rsidRPr="007F337B" w14:paraId="4D240C2B" w14:textId="77777777" w:rsidTr="00B4130D">
        <w:trPr>
          <w:jc w:val="center"/>
        </w:trPr>
        <w:tc>
          <w:tcPr>
            <w:tcW w:w="1134" w:type="dxa"/>
            <w:vMerge/>
            <w:tcBorders>
              <w:top w:val="nil"/>
              <w:left w:val="nil"/>
              <w:bottom w:val="single" w:sz="4" w:space="0" w:color="auto"/>
              <w:right w:val="nil"/>
            </w:tcBorders>
            <w:vAlign w:val="center"/>
          </w:tcPr>
          <w:p w14:paraId="5CE859D2" w14:textId="77777777" w:rsidR="009E111E" w:rsidRPr="007F337B" w:rsidRDefault="009E111E" w:rsidP="00B4130D">
            <w:pPr>
              <w:spacing w:after="0" w:line="240" w:lineRule="auto"/>
              <w:jc w:val="center"/>
              <w:rPr>
                <w:rFonts w:cs="Times New Roman"/>
                <w:bCs/>
                <w:sz w:val="24"/>
                <w:szCs w:val="24"/>
              </w:rPr>
            </w:pPr>
          </w:p>
        </w:tc>
        <w:tc>
          <w:tcPr>
            <w:tcW w:w="1668" w:type="dxa"/>
            <w:vMerge/>
            <w:tcBorders>
              <w:top w:val="nil"/>
              <w:left w:val="nil"/>
              <w:bottom w:val="single" w:sz="4" w:space="0" w:color="auto"/>
              <w:right w:val="nil"/>
            </w:tcBorders>
            <w:vAlign w:val="center"/>
          </w:tcPr>
          <w:p w14:paraId="58CABB48" w14:textId="77777777" w:rsidR="009E111E" w:rsidRPr="007F337B" w:rsidRDefault="009E111E" w:rsidP="00B4130D">
            <w:pPr>
              <w:spacing w:after="0" w:line="240" w:lineRule="auto"/>
              <w:jc w:val="center"/>
              <w:rPr>
                <w:rFonts w:cs="Times New Roman"/>
                <w:bCs/>
                <w:sz w:val="24"/>
                <w:szCs w:val="24"/>
              </w:rPr>
            </w:pPr>
          </w:p>
        </w:tc>
        <w:tc>
          <w:tcPr>
            <w:tcW w:w="1275" w:type="dxa"/>
            <w:tcBorders>
              <w:top w:val="nil"/>
              <w:left w:val="nil"/>
              <w:bottom w:val="single" w:sz="4" w:space="0" w:color="auto"/>
              <w:right w:val="nil"/>
            </w:tcBorders>
            <w:vAlign w:val="center"/>
          </w:tcPr>
          <w:p w14:paraId="747FABDE" w14:textId="6B69C0A6" w:rsidR="009E111E" w:rsidRPr="007F337B" w:rsidRDefault="00B469D7" w:rsidP="00B4130D">
            <w:pPr>
              <w:spacing w:after="0" w:line="240" w:lineRule="auto"/>
              <w:jc w:val="center"/>
              <w:rPr>
                <w:rFonts w:cs="Times New Roman"/>
                <w:bCs/>
                <w:sz w:val="24"/>
                <w:szCs w:val="24"/>
              </w:rPr>
            </w:pPr>
            <w:r w:rsidRPr="007F337B">
              <w:rPr>
                <w:rFonts w:cs="Times New Roman"/>
                <w:bCs/>
                <w:sz w:val="24"/>
                <w:szCs w:val="24"/>
                <w:lang w:val="vi-VN"/>
              </w:rPr>
              <w:t>Lấy lá</w:t>
            </w:r>
          </w:p>
        </w:tc>
        <w:tc>
          <w:tcPr>
            <w:tcW w:w="1276" w:type="dxa"/>
            <w:tcBorders>
              <w:top w:val="nil"/>
              <w:left w:val="nil"/>
              <w:bottom w:val="single" w:sz="4" w:space="0" w:color="auto"/>
              <w:right w:val="nil"/>
            </w:tcBorders>
            <w:vAlign w:val="center"/>
          </w:tcPr>
          <w:p w14:paraId="60F1675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Đục thân</w:t>
            </w:r>
          </w:p>
        </w:tc>
        <w:tc>
          <w:tcPr>
            <w:tcW w:w="1306" w:type="dxa"/>
            <w:tcBorders>
              <w:top w:val="nil"/>
              <w:left w:val="nil"/>
              <w:bottom w:val="single" w:sz="4" w:space="0" w:color="auto"/>
              <w:right w:val="nil"/>
            </w:tcBorders>
            <w:vAlign w:val="center"/>
          </w:tcPr>
          <w:p w14:paraId="28178DF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Xoắn lá</w:t>
            </w:r>
          </w:p>
        </w:tc>
        <w:tc>
          <w:tcPr>
            <w:tcW w:w="1274" w:type="dxa"/>
            <w:tcBorders>
              <w:top w:val="nil"/>
              <w:left w:val="nil"/>
              <w:bottom w:val="single" w:sz="4" w:space="0" w:color="auto"/>
              <w:right w:val="nil"/>
            </w:tcBorders>
            <w:vAlign w:val="center"/>
          </w:tcPr>
          <w:p w14:paraId="2AAD15A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Thối đen</w:t>
            </w:r>
          </w:p>
        </w:tc>
      </w:tr>
      <w:tr w:rsidR="007F337B" w:rsidRPr="007F337B" w14:paraId="64EF450F" w14:textId="77777777" w:rsidTr="00B4130D">
        <w:trPr>
          <w:jc w:val="center"/>
        </w:trPr>
        <w:tc>
          <w:tcPr>
            <w:tcW w:w="1134" w:type="dxa"/>
            <w:vMerge w:val="restart"/>
            <w:tcBorders>
              <w:top w:val="single" w:sz="4" w:space="0" w:color="auto"/>
              <w:left w:val="nil"/>
              <w:bottom w:val="nil"/>
              <w:right w:val="nil"/>
            </w:tcBorders>
            <w:vAlign w:val="center"/>
          </w:tcPr>
          <w:p w14:paraId="7AF3B46B"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rPr>
              <w:t>VĐ1</w:t>
            </w:r>
          </w:p>
        </w:tc>
        <w:tc>
          <w:tcPr>
            <w:tcW w:w="1668" w:type="dxa"/>
            <w:tcBorders>
              <w:top w:val="single" w:sz="4" w:space="0" w:color="auto"/>
              <w:left w:val="nil"/>
              <w:bottom w:val="nil"/>
              <w:right w:val="nil"/>
            </w:tcBorders>
            <w:vAlign w:val="center"/>
          </w:tcPr>
          <w:p w14:paraId="725D752A"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 xml:space="preserve">0 </w:t>
            </w:r>
            <w:r w:rsidRPr="007F337B">
              <w:rPr>
                <w:rFonts w:cs="Times New Roman"/>
                <w:sz w:val="24"/>
                <w:szCs w:val="24"/>
              </w:rPr>
              <w:t>(ĐC)</w:t>
            </w:r>
          </w:p>
        </w:tc>
        <w:tc>
          <w:tcPr>
            <w:tcW w:w="1275" w:type="dxa"/>
            <w:tcBorders>
              <w:left w:val="nil"/>
              <w:bottom w:val="nil"/>
              <w:right w:val="nil"/>
            </w:tcBorders>
            <w:vAlign w:val="center"/>
          </w:tcPr>
          <w:p w14:paraId="0664B5B0"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left w:val="nil"/>
              <w:bottom w:val="nil"/>
              <w:right w:val="nil"/>
            </w:tcBorders>
            <w:vAlign w:val="center"/>
          </w:tcPr>
          <w:p w14:paraId="609AC3ED"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left w:val="nil"/>
              <w:bottom w:val="nil"/>
              <w:right w:val="nil"/>
            </w:tcBorders>
            <w:vAlign w:val="center"/>
          </w:tcPr>
          <w:p w14:paraId="2C5B54A2"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left w:val="nil"/>
              <w:bottom w:val="nil"/>
              <w:right w:val="nil"/>
            </w:tcBorders>
            <w:vAlign w:val="center"/>
          </w:tcPr>
          <w:p w14:paraId="46CA9628"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28948AF7" w14:textId="77777777" w:rsidTr="00B4130D">
        <w:trPr>
          <w:jc w:val="center"/>
        </w:trPr>
        <w:tc>
          <w:tcPr>
            <w:tcW w:w="1134" w:type="dxa"/>
            <w:vMerge/>
            <w:tcBorders>
              <w:top w:val="nil"/>
              <w:left w:val="nil"/>
              <w:bottom w:val="nil"/>
              <w:right w:val="nil"/>
            </w:tcBorders>
            <w:vAlign w:val="center"/>
          </w:tcPr>
          <w:p w14:paraId="4A394A0F" w14:textId="77777777" w:rsidR="009E111E" w:rsidRPr="007F337B" w:rsidRDefault="009E111E" w:rsidP="00B4130D">
            <w:pPr>
              <w:spacing w:after="0" w:line="240" w:lineRule="auto"/>
              <w:jc w:val="center"/>
              <w:rPr>
                <w:rFonts w:cs="Times New Roman"/>
                <w:bCs/>
                <w:sz w:val="24"/>
                <w:szCs w:val="24"/>
              </w:rPr>
            </w:pPr>
          </w:p>
        </w:tc>
        <w:tc>
          <w:tcPr>
            <w:tcW w:w="1668" w:type="dxa"/>
            <w:tcBorders>
              <w:top w:val="nil"/>
              <w:left w:val="nil"/>
              <w:bottom w:val="nil"/>
              <w:right w:val="nil"/>
            </w:tcBorders>
            <w:vAlign w:val="center"/>
          </w:tcPr>
          <w:p w14:paraId="12DAF3B9"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5</w:t>
            </w:r>
          </w:p>
        </w:tc>
        <w:tc>
          <w:tcPr>
            <w:tcW w:w="1275" w:type="dxa"/>
            <w:tcBorders>
              <w:top w:val="nil"/>
              <w:left w:val="nil"/>
              <w:bottom w:val="nil"/>
              <w:right w:val="nil"/>
            </w:tcBorders>
            <w:vAlign w:val="center"/>
          </w:tcPr>
          <w:p w14:paraId="74C4C49D"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2</w:t>
            </w:r>
          </w:p>
        </w:tc>
        <w:tc>
          <w:tcPr>
            <w:tcW w:w="1276" w:type="dxa"/>
            <w:tcBorders>
              <w:top w:val="nil"/>
              <w:left w:val="nil"/>
              <w:bottom w:val="nil"/>
              <w:right w:val="nil"/>
            </w:tcBorders>
            <w:vAlign w:val="center"/>
          </w:tcPr>
          <w:p w14:paraId="3BB7B505"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nil"/>
              <w:right w:val="nil"/>
            </w:tcBorders>
            <w:vAlign w:val="center"/>
          </w:tcPr>
          <w:p w14:paraId="11A84F92"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nil"/>
              <w:right w:val="nil"/>
            </w:tcBorders>
            <w:vAlign w:val="center"/>
          </w:tcPr>
          <w:p w14:paraId="010143D9"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3FEDAC2B" w14:textId="77777777" w:rsidTr="00B4130D">
        <w:trPr>
          <w:jc w:val="center"/>
        </w:trPr>
        <w:tc>
          <w:tcPr>
            <w:tcW w:w="1134" w:type="dxa"/>
            <w:vMerge/>
            <w:tcBorders>
              <w:top w:val="nil"/>
              <w:left w:val="nil"/>
              <w:bottom w:val="nil"/>
              <w:right w:val="nil"/>
            </w:tcBorders>
            <w:vAlign w:val="center"/>
          </w:tcPr>
          <w:p w14:paraId="65A3E2DF" w14:textId="77777777" w:rsidR="009E111E" w:rsidRPr="007F337B" w:rsidRDefault="009E111E" w:rsidP="00B4130D">
            <w:pPr>
              <w:spacing w:after="0" w:line="240" w:lineRule="auto"/>
              <w:jc w:val="center"/>
              <w:rPr>
                <w:rFonts w:cs="Times New Roman"/>
                <w:bCs/>
                <w:sz w:val="24"/>
                <w:szCs w:val="24"/>
              </w:rPr>
            </w:pPr>
          </w:p>
        </w:tc>
        <w:tc>
          <w:tcPr>
            <w:tcW w:w="1668" w:type="dxa"/>
            <w:tcBorders>
              <w:top w:val="nil"/>
              <w:left w:val="nil"/>
              <w:bottom w:val="nil"/>
              <w:right w:val="nil"/>
            </w:tcBorders>
            <w:vAlign w:val="center"/>
          </w:tcPr>
          <w:p w14:paraId="5B4372BE"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8</w:t>
            </w:r>
          </w:p>
        </w:tc>
        <w:tc>
          <w:tcPr>
            <w:tcW w:w="1275" w:type="dxa"/>
            <w:tcBorders>
              <w:top w:val="nil"/>
              <w:left w:val="nil"/>
              <w:bottom w:val="nil"/>
              <w:right w:val="nil"/>
            </w:tcBorders>
            <w:vAlign w:val="center"/>
          </w:tcPr>
          <w:p w14:paraId="4595D092"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top w:val="nil"/>
              <w:left w:val="nil"/>
              <w:bottom w:val="nil"/>
              <w:right w:val="nil"/>
            </w:tcBorders>
            <w:vAlign w:val="center"/>
          </w:tcPr>
          <w:p w14:paraId="1F6F39F2"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nil"/>
              <w:right w:val="nil"/>
            </w:tcBorders>
            <w:vAlign w:val="center"/>
          </w:tcPr>
          <w:p w14:paraId="090EC8A4"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nil"/>
              <w:right w:val="nil"/>
            </w:tcBorders>
            <w:vAlign w:val="center"/>
          </w:tcPr>
          <w:p w14:paraId="1733F93F"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16A2E09B" w14:textId="77777777" w:rsidTr="00B4130D">
        <w:trPr>
          <w:jc w:val="center"/>
        </w:trPr>
        <w:tc>
          <w:tcPr>
            <w:tcW w:w="1134" w:type="dxa"/>
            <w:vMerge/>
            <w:tcBorders>
              <w:top w:val="nil"/>
              <w:left w:val="nil"/>
              <w:bottom w:val="nil"/>
              <w:right w:val="nil"/>
            </w:tcBorders>
            <w:vAlign w:val="center"/>
          </w:tcPr>
          <w:p w14:paraId="1BF2D600" w14:textId="77777777" w:rsidR="009E111E" w:rsidRPr="007F337B" w:rsidRDefault="009E111E" w:rsidP="00B4130D">
            <w:pPr>
              <w:spacing w:after="0" w:line="240" w:lineRule="auto"/>
              <w:jc w:val="center"/>
              <w:rPr>
                <w:rFonts w:cs="Times New Roman"/>
                <w:bCs/>
                <w:sz w:val="24"/>
                <w:szCs w:val="24"/>
              </w:rPr>
            </w:pPr>
          </w:p>
        </w:tc>
        <w:tc>
          <w:tcPr>
            <w:tcW w:w="1668" w:type="dxa"/>
            <w:tcBorders>
              <w:top w:val="nil"/>
              <w:left w:val="nil"/>
              <w:bottom w:val="nil"/>
              <w:right w:val="nil"/>
            </w:tcBorders>
            <w:vAlign w:val="center"/>
          </w:tcPr>
          <w:p w14:paraId="4E087273"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11</w:t>
            </w:r>
          </w:p>
        </w:tc>
        <w:tc>
          <w:tcPr>
            <w:tcW w:w="1275" w:type="dxa"/>
            <w:tcBorders>
              <w:top w:val="nil"/>
              <w:left w:val="nil"/>
              <w:bottom w:val="nil"/>
              <w:right w:val="nil"/>
            </w:tcBorders>
            <w:vAlign w:val="center"/>
          </w:tcPr>
          <w:p w14:paraId="351B8550"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top w:val="nil"/>
              <w:left w:val="nil"/>
              <w:bottom w:val="nil"/>
              <w:right w:val="nil"/>
            </w:tcBorders>
            <w:vAlign w:val="center"/>
          </w:tcPr>
          <w:p w14:paraId="7BD6183D"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nil"/>
              <w:right w:val="nil"/>
            </w:tcBorders>
            <w:vAlign w:val="center"/>
          </w:tcPr>
          <w:p w14:paraId="5F6CD59E"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nil"/>
              <w:right w:val="nil"/>
            </w:tcBorders>
            <w:vAlign w:val="center"/>
          </w:tcPr>
          <w:p w14:paraId="6D4BF92B"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5827B899" w14:textId="77777777" w:rsidTr="00B4130D">
        <w:trPr>
          <w:jc w:val="center"/>
        </w:trPr>
        <w:tc>
          <w:tcPr>
            <w:tcW w:w="1134" w:type="dxa"/>
            <w:vMerge/>
            <w:tcBorders>
              <w:top w:val="nil"/>
              <w:left w:val="nil"/>
              <w:bottom w:val="single" w:sz="4" w:space="0" w:color="auto"/>
              <w:right w:val="nil"/>
            </w:tcBorders>
            <w:vAlign w:val="center"/>
          </w:tcPr>
          <w:p w14:paraId="018F6910" w14:textId="77777777" w:rsidR="009E111E" w:rsidRPr="007F337B" w:rsidRDefault="009E111E" w:rsidP="00B4130D">
            <w:pPr>
              <w:spacing w:after="0" w:line="240" w:lineRule="auto"/>
              <w:jc w:val="center"/>
              <w:rPr>
                <w:rFonts w:cs="Times New Roman"/>
                <w:bCs/>
                <w:sz w:val="24"/>
                <w:szCs w:val="24"/>
              </w:rPr>
            </w:pPr>
          </w:p>
        </w:tc>
        <w:tc>
          <w:tcPr>
            <w:tcW w:w="1668" w:type="dxa"/>
            <w:tcBorders>
              <w:top w:val="nil"/>
              <w:left w:val="nil"/>
              <w:bottom w:val="single" w:sz="4" w:space="0" w:color="auto"/>
              <w:right w:val="nil"/>
            </w:tcBorders>
            <w:vAlign w:val="center"/>
          </w:tcPr>
          <w:p w14:paraId="75BE3A9D"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14</w:t>
            </w:r>
          </w:p>
        </w:tc>
        <w:tc>
          <w:tcPr>
            <w:tcW w:w="1275" w:type="dxa"/>
            <w:tcBorders>
              <w:top w:val="nil"/>
              <w:left w:val="nil"/>
              <w:bottom w:val="single" w:sz="4" w:space="0" w:color="auto"/>
              <w:right w:val="nil"/>
            </w:tcBorders>
            <w:vAlign w:val="center"/>
          </w:tcPr>
          <w:p w14:paraId="1DDB94E5"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2</w:t>
            </w:r>
          </w:p>
        </w:tc>
        <w:tc>
          <w:tcPr>
            <w:tcW w:w="1276" w:type="dxa"/>
            <w:tcBorders>
              <w:top w:val="nil"/>
              <w:left w:val="nil"/>
              <w:bottom w:val="single" w:sz="4" w:space="0" w:color="auto"/>
              <w:right w:val="nil"/>
            </w:tcBorders>
            <w:vAlign w:val="center"/>
          </w:tcPr>
          <w:p w14:paraId="0BEBDDF3"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single" w:sz="4" w:space="0" w:color="auto"/>
              <w:right w:val="nil"/>
            </w:tcBorders>
            <w:vAlign w:val="center"/>
          </w:tcPr>
          <w:p w14:paraId="72AE7510"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single" w:sz="4" w:space="0" w:color="auto"/>
              <w:right w:val="nil"/>
            </w:tcBorders>
            <w:vAlign w:val="center"/>
          </w:tcPr>
          <w:p w14:paraId="29CDD316"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28A7BE88" w14:textId="77777777" w:rsidTr="00B4130D">
        <w:trPr>
          <w:jc w:val="center"/>
        </w:trPr>
        <w:tc>
          <w:tcPr>
            <w:tcW w:w="1134" w:type="dxa"/>
            <w:vMerge w:val="restart"/>
            <w:tcBorders>
              <w:left w:val="nil"/>
              <w:bottom w:val="nil"/>
              <w:right w:val="nil"/>
            </w:tcBorders>
            <w:vAlign w:val="center"/>
          </w:tcPr>
          <w:p w14:paraId="06E1BBF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rPr>
              <w:t>KLR3</w:t>
            </w:r>
          </w:p>
        </w:tc>
        <w:tc>
          <w:tcPr>
            <w:tcW w:w="1668" w:type="dxa"/>
            <w:tcBorders>
              <w:left w:val="nil"/>
              <w:bottom w:val="nil"/>
              <w:right w:val="nil"/>
            </w:tcBorders>
            <w:vAlign w:val="center"/>
          </w:tcPr>
          <w:p w14:paraId="1CF4F2A3"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 xml:space="preserve">0 </w:t>
            </w:r>
            <w:r w:rsidRPr="007F337B">
              <w:rPr>
                <w:rFonts w:cs="Times New Roman"/>
                <w:sz w:val="24"/>
                <w:szCs w:val="24"/>
              </w:rPr>
              <w:t>(ĐC)</w:t>
            </w:r>
          </w:p>
        </w:tc>
        <w:tc>
          <w:tcPr>
            <w:tcW w:w="1275" w:type="dxa"/>
            <w:tcBorders>
              <w:left w:val="nil"/>
              <w:bottom w:val="nil"/>
              <w:right w:val="nil"/>
            </w:tcBorders>
            <w:vAlign w:val="center"/>
          </w:tcPr>
          <w:p w14:paraId="7C0D0D03"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left w:val="nil"/>
              <w:bottom w:val="nil"/>
              <w:right w:val="nil"/>
            </w:tcBorders>
            <w:vAlign w:val="center"/>
          </w:tcPr>
          <w:p w14:paraId="1BB915F7"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left w:val="nil"/>
              <w:bottom w:val="nil"/>
              <w:right w:val="nil"/>
            </w:tcBorders>
            <w:vAlign w:val="center"/>
          </w:tcPr>
          <w:p w14:paraId="268C7189"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left w:val="nil"/>
              <w:bottom w:val="nil"/>
              <w:right w:val="nil"/>
            </w:tcBorders>
            <w:vAlign w:val="center"/>
          </w:tcPr>
          <w:p w14:paraId="74EC4F36"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67549765" w14:textId="77777777" w:rsidTr="00B4130D">
        <w:trPr>
          <w:jc w:val="center"/>
        </w:trPr>
        <w:tc>
          <w:tcPr>
            <w:tcW w:w="1134" w:type="dxa"/>
            <w:vMerge/>
            <w:tcBorders>
              <w:top w:val="nil"/>
              <w:left w:val="nil"/>
              <w:bottom w:val="nil"/>
              <w:right w:val="nil"/>
            </w:tcBorders>
            <w:vAlign w:val="center"/>
          </w:tcPr>
          <w:p w14:paraId="4645413F" w14:textId="77777777" w:rsidR="009E111E" w:rsidRPr="007F337B" w:rsidRDefault="009E111E" w:rsidP="00B4130D">
            <w:pPr>
              <w:spacing w:after="0" w:line="240" w:lineRule="auto"/>
              <w:jc w:val="center"/>
              <w:rPr>
                <w:rFonts w:cs="Times New Roman"/>
                <w:sz w:val="24"/>
                <w:szCs w:val="24"/>
              </w:rPr>
            </w:pPr>
          </w:p>
        </w:tc>
        <w:tc>
          <w:tcPr>
            <w:tcW w:w="1668" w:type="dxa"/>
            <w:tcBorders>
              <w:top w:val="nil"/>
              <w:left w:val="nil"/>
              <w:bottom w:val="nil"/>
              <w:right w:val="nil"/>
            </w:tcBorders>
            <w:vAlign w:val="center"/>
          </w:tcPr>
          <w:p w14:paraId="69E4DF8E"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5</w:t>
            </w:r>
          </w:p>
        </w:tc>
        <w:tc>
          <w:tcPr>
            <w:tcW w:w="1275" w:type="dxa"/>
            <w:tcBorders>
              <w:top w:val="nil"/>
              <w:left w:val="nil"/>
              <w:bottom w:val="nil"/>
              <w:right w:val="nil"/>
            </w:tcBorders>
            <w:vAlign w:val="center"/>
          </w:tcPr>
          <w:p w14:paraId="0C614A58"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top w:val="nil"/>
              <w:left w:val="nil"/>
              <w:bottom w:val="nil"/>
              <w:right w:val="nil"/>
            </w:tcBorders>
            <w:vAlign w:val="center"/>
          </w:tcPr>
          <w:p w14:paraId="0B6DB9D6"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nil"/>
              <w:right w:val="nil"/>
            </w:tcBorders>
            <w:vAlign w:val="center"/>
          </w:tcPr>
          <w:p w14:paraId="0B7EEC23"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nil"/>
              <w:right w:val="nil"/>
            </w:tcBorders>
            <w:vAlign w:val="center"/>
          </w:tcPr>
          <w:p w14:paraId="1F35A055"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3CAD98B8" w14:textId="77777777" w:rsidTr="00B4130D">
        <w:trPr>
          <w:jc w:val="center"/>
        </w:trPr>
        <w:tc>
          <w:tcPr>
            <w:tcW w:w="1134" w:type="dxa"/>
            <w:vMerge/>
            <w:tcBorders>
              <w:top w:val="nil"/>
              <w:left w:val="nil"/>
              <w:bottom w:val="nil"/>
              <w:right w:val="nil"/>
            </w:tcBorders>
            <w:vAlign w:val="center"/>
          </w:tcPr>
          <w:p w14:paraId="3340F893" w14:textId="77777777" w:rsidR="009E111E" w:rsidRPr="007F337B" w:rsidRDefault="009E111E" w:rsidP="00B4130D">
            <w:pPr>
              <w:spacing w:after="0" w:line="240" w:lineRule="auto"/>
              <w:jc w:val="center"/>
              <w:rPr>
                <w:rFonts w:cs="Times New Roman"/>
                <w:sz w:val="24"/>
                <w:szCs w:val="24"/>
              </w:rPr>
            </w:pPr>
          </w:p>
        </w:tc>
        <w:tc>
          <w:tcPr>
            <w:tcW w:w="1668" w:type="dxa"/>
            <w:tcBorders>
              <w:top w:val="nil"/>
              <w:left w:val="nil"/>
              <w:bottom w:val="nil"/>
              <w:right w:val="nil"/>
            </w:tcBorders>
            <w:vAlign w:val="center"/>
          </w:tcPr>
          <w:p w14:paraId="5E8CF50B"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8</w:t>
            </w:r>
          </w:p>
        </w:tc>
        <w:tc>
          <w:tcPr>
            <w:tcW w:w="1275" w:type="dxa"/>
            <w:tcBorders>
              <w:top w:val="nil"/>
              <w:left w:val="nil"/>
              <w:bottom w:val="nil"/>
              <w:right w:val="nil"/>
            </w:tcBorders>
            <w:vAlign w:val="center"/>
          </w:tcPr>
          <w:p w14:paraId="60A19870"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top w:val="nil"/>
              <w:left w:val="nil"/>
              <w:bottom w:val="nil"/>
              <w:right w:val="nil"/>
            </w:tcBorders>
            <w:vAlign w:val="center"/>
          </w:tcPr>
          <w:p w14:paraId="3261DAAD"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nil"/>
              <w:right w:val="nil"/>
            </w:tcBorders>
            <w:vAlign w:val="center"/>
          </w:tcPr>
          <w:p w14:paraId="6F0EFE74"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nil"/>
              <w:right w:val="nil"/>
            </w:tcBorders>
            <w:vAlign w:val="center"/>
          </w:tcPr>
          <w:p w14:paraId="2D449FA7"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4A734783" w14:textId="77777777" w:rsidTr="00B4130D">
        <w:trPr>
          <w:jc w:val="center"/>
        </w:trPr>
        <w:tc>
          <w:tcPr>
            <w:tcW w:w="1134" w:type="dxa"/>
            <w:vMerge/>
            <w:tcBorders>
              <w:top w:val="nil"/>
              <w:left w:val="nil"/>
              <w:bottom w:val="nil"/>
              <w:right w:val="nil"/>
            </w:tcBorders>
            <w:vAlign w:val="center"/>
          </w:tcPr>
          <w:p w14:paraId="6AC89685" w14:textId="77777777" w:rsidR="009E111E" w:rsidRPr="007F337B" w:rsidRDefault="009E111E" w:rsidP="00B4130D">
            <w:pPr>
              <w:spacing w:after="0" w:line="240" w:lineRule="auto"/>
              <w:jc w:val="center"/>
              <w:rPr>
                <w:rFonts w:cs="Times New Roman"/>
                <w:sz w:val="24"/>
                <w:szCs w:val="24"/>
              </w:rPr>
            </w:pPr>
          </w:p>
        </w:tc>
        <w:tc>
          <w:tcPr>
            <w:tcW w:w="1668" w:type="dxa"/>
            <w:tcBorders>
              <w:top w:val="nil"/>
              <w:left w:val="nil"/>
              <w:bottom w:val="nil"/>
              <w:right w:val="nil"/>
            </w:tcBorders>
            <w:vAlign w:val="center"/>
          </w:tcPr>
          <w:p w14:paraId="2C4357B1"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11</w:t>
            </w:r>
          </w:p>
        </w:tc>
        <w:tc>
          <w:tcPr>
            <w:tcW w:w="1275" w:type="dxa"/>
            <w:tcBorders>
              <w:top w:val="nil"/>
              <w:left w:val="nil"/>
              <w:bottom w:val="nil"/>
              <w:right w:val="nil"/>
            </w:tcBorders>
            <w:vAlign w:val="center"/>
          </w:tcPr>
          <w:p w14:paraId="2E87E004"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top w:val="nil"/>
              <w:left w:val="nil"/>
              <w:bottom w:val="nil"/>
              <w:right w:val="nil"/>
            </w:tcBorders>
            <w:vAlign w:val="center"/>
          </w:tcPr>
          <w:p w14:paraId="2DA9D491"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bottom w:val="nil"/>
              <w:right w:val="nil"/>
            </w:tcBorders>
            <w:vAlign w:val="center"/>
          </w:tcPr>
          <w:p w14:paraId="674C93B8"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bottom w:val="nil"/>
              <w:right w:val="nil"/>
            </w:tcBorders>
            <w:vAlign w:val="center"/>
          </w:tcPr>
          <w:p w14:paraId="7FCBD9E6"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r w:rsidR="007F337B" w:rsidRPr="007F337B" w14:paraId="71E0CEDB" w14:textId="77777777" w:rsidTr="00B4130D">
        <w:trPr>
          <w:jc w:val="center"/>
        </w:trPr>
        <w:tc>
          <w:tcPr>
            <w:tcW w:w="1134" w:type="dxa"/>
            <w:vMerge/>
            <w:tcBorders>
              <w:top w:val="nil"/>
              <w:left w:val="nil"/>
              <w:right w:val="nil"/>
            </w:tcBorders>
            <w:vAlign w:val="center"/>
          </w:tcPr>
          <w:p w14:paraId="438B4947" w14:textId="77777777" w:rsidR="009E111E" w:rsidRPr="007F337B" w:rsidRDefault="009E111E" w:rsidP="00B4130D">
            <w:pPr>
              <w:spacing w:after="0" w:line="240" w:lineRule="auto"/>
              <w:jc w:val="center"/>
              <w:rPr>
                <w:rFonts w:cs="Times New Roman"/>
                <w:sz w:val="24"/>
                <w:szCs w:val="24"/>
              </w:rPr>
            </w:pPr>
          </w:p>
        </w:tc>
        <w:tc>
          <w:tcPr>
            <w:tcW w:w="1668" w:type="dxa"/>
            <w:tcBorders>
              <w:top w:val="nil"/>
              <w:left w:val="nil"/>
              <w:right w:val="nil"/>
            </w:tcBorders>
            <w:vAlign w:val="center"/>
          </w:tcPr>
          <w:p w14:paraId="5186F6B8"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lang w:val="vi-VN"/>
              </w:rPr>
              <w:t>14</w:t>
            </w:r>
          </w:p>
        </w:tc>
        <w:tc>
          <w:tcPr>
            <w:tcW w:w="1275" w:type="dxa"/>
            <w:tcBorders>
              <w:top w:val="nil"/>
              <w:left w:val="nil"/>
              <w:right w:val="nil"/>
            </w:tcBorders>
            <w:vAlign w:val="center"/>
          </w:tcPr>
          <w:p w14:paraId="41B3C716"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6" w:type="dxa"/>
            <w:tcBorders>
              <w:top w:val="nil"/>
              <w:left w:val="nil"/>
              <w:right w:val="nil"/>
            </w:tcBorders>
            <w:vAlign w:val="center"/>
          </w:tcPr>
          <w:p w14:paraId="28E97375"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306" w:type="dxa"/>
            <w:tcBorders>
              <w:top w:val="nil"/>
              <w:left w:val="nil"/>
              <w:right w:val="nil"/>
            </w:tcBorders>
            <w:vAlign w:val="center"/>
          </w:tcPr>
          <w:p w14:paraId="1EFF0887"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c>
          <w:tcPr>
            <w:tcW w:w="1274" w:type="dxa"/>
            <w:tcBorders>
              <w:top w:val="nil"/>
              <w:left w:val="nil"/>
              <w:right w:val="nil"/>
            </w:tcBorders>
            <w:vAlign w:val="center"/>
          </w:tcPr>
          <w:p w14:paraId="38F6DF49" w14:textId="77777777" w:rsidR="009E111E" w:rsidRPr="007F337B" w:rsidRDefault="009E111E" w:rsidP="00B4130D">
            <w:pPr>
              <w:spacing w:after="0" w:line="240" w:lineRule="auto"/>
              <w:jc w:val="center"/>
              <w:rPr>
                <w:rFonts w:cs="Times New Roman"/>
                <w:sz w:val="24"/>
                <w:szCs w:val="24"/>
              </w:rPr>
            </w:pPr>
            <w:r w:rsidRPr="007F337B">
              <w:rPr>
                <w:rFonts w:cs="Times New Roman"/>
                <w:sz w:val="24"/>
                <w:szCs w:val="24"/>
              </w:rPr>
              <w:t>1</w:t>
            </w:r>
          </w:p>
        </w:tc>
      </w:tr>
    </w:tbl>
    <w:p w14:paraId="5816FC12" w14:textId="3FC50EBB" w:rsidR="009E111E" w:rsidRPr="007F337B" w:rsidRDefault="009E111E" w:rsidP="00B4130D">
      <w:pPr>
        <w:pStyle w:val="Heading2"/>
        <w:spacing w:before="60" w:after="60" w:line="264" w:lineRule="auto"/>
        <w:jc w:val="left"/>
        <w:rPr>
          <w:rFonts w:cs="Times New Roman"/>
          <w:color w:val="auto"/>
          <w:sz w:val="24"/>
          <w:szCs w:val="24"/>
          <w:lang w:val="pt-BR"/>
        </w:rPr>
      </w:pPr>
      <w:r w:rsidRPr="007F337B">
        <w:rPr>
          <w:rFonts w:cs="Times New Roman"/>
          <w:color w:val="auto"/>
          <w:sz w:val="24"/>
          <w:szCs w:val="24"/>
          <w:lang w:val="pt-BR"/>
        </w:rPr>
        <w:lastRenderedPageBreak/>
        <w:t xml:space="preserve">3.3. </w:t>
      </w:r>
      <w:r w:rsidRPr="007F337B">
        <w:rPr>
          <w:rFonts w:cs="Times New Roman"/>
          <w:color w:val="auto"/>
          <w:sz w:val="24"/>
          <w:szCs w:val="24"/>
          <w:lang w:val="vi-VN"/>
        </w:rPr>
        <w:t>Ảnh hưởng của liều lượng phân hữu cơ đến</w:t>
      </w:r>
      <w:r w:rsidRPr="007F337B">
        <w:rPr>
          <w:rFonts w:cs="Times New Roman"/>
          <w:color w:val="auto"/>
          <w:sz w:val="24"/>
          <w:szCs w:val="24"/>
          <w:lang w:val="pt-BR"/>
        </w:rPr>
        <w:t xml:space="preserve"> năng suất và tỷ lệ thương phẩm </w:t>
      </w:r>
      <w:r w:rsidR="00BF71E5" w:rsidRPr="007F337B">
        <w:rPr>
          <w:rFonts w:cs="Times New Roman"/>
          <w:color w:val="auto"/>
          <w:sz w:val="24"/>
          <w:szCs w:val="24"/>
          <w:lang w:val="pt-BR"/>
        </w:rPr>
        <w:t xml:space="preserve">của </w:t>
      </w:r>
      <w:r w:rsidRPr="007F337B">
        <w:rPr>
          <w:rFonts w:cs="Times New Roman"/>
          <w:color w:val="auto"/>
          <w:sz w:val="24"/>
          <w:szCs w:val="24"/>
          <w:lang w:val="pt-BR"/>
        </w:rPr>
        <w:t xml:space="preserve">hai giống khoai lang </w:t>
      </w:r>
      <w:r w:rsidR="00B469D7" w:rsidRPr="007F337B">
        <w:rPr>
          <w:rFonts w:cs="Times New Roman"/>
          <w:color w:val="auto"/>
          <w:sz w:val="24"/>
          <w:szCs w:val="24"/>
          <w:lang w:val="pt-BR"/>
        </w:rPr>
        <w:t>lấy lá</w:t>
      </w:r>
    </w:p>
    <w:p w14:paraId="04D12233" w14:textId="07B8AF4A" w:rsidR="009E111E" w:rsidRPr="007F337B" w:rsidRDefault="009E111E" w:rsidP="009E111E">
      <w:pPr>
        <w:pStyle w:val="Heading2"/>
        <w:spacing w:before="0" w:line="240" w:lineRule="auto"/>
        <w:jc w:val="center"/>
        <w:rPr>
          <w:rFonts w:cs="Times New Roman"/>
          <w:b w:val="0"/>
          <w:i/>
          <w:color w:val="auto"/>
          <w:sz w:val="24"/>
          <w:szCs w:val="24"/>
          <w:lang w:val="pt-BR"/>
        </w:rPr>
      </w:pPr>
      <w:r w:rsidRPr="007F337B">
        <w:rPr>
          <w:rFonts w:cs="Times New Roman"/>
          <w:i/>
          <w:color w:val="auto"/>
          <w:sz w:val="24"/>
          <w:szCs w:val="24"/>
          <w:lang w:val="pt-BR"/>
        </w:rPr>
        <w:t xml:space="preserve">Bảng </w:t>
      </w:r>
      <w:r w:rsidR="000738D9" w:rsidRPr="007F337B">
        <w:rPr>
          <w:rFonts w:cs="Times New Roman"/>
          <w:i/>
          <w:color w:val="auto"/>
          <w:sz w:val="24"/>
          <w:szCs w:val="24"/>
          <w:lang w:val="pt-BR"/>
        </w:rPr>
        <w:t>4</w:t>
      </w:r>
      <w:r w:rsidRPr="007F337B">
        <w:rPr>
          <w:rFonts w:cs="Times New Roman"/>
          <w:i/>
          <w:color w:val="auto"/>
          <w:sz w:val="24"/>
          <w:szCs w:val="24"/>
          <w:lang w:val="pt-BR"/>
        </w:rPr>
        <w:t>.</w:t>
      </w:r>
      <w:r w:rsidRPr="007F337B">
        <w:rPr>
          <w:rFonts w:cs="Times New Roman"/>
          <w:b w:val="0"/>
          <w:i/>
          <w:color w:val="auto"/>
          <w:sz w:val="24"/>
          <w:szCs w:val="24"/>
          <w:lang w:val="pt-BR"/>
        </w:rPr>
        <w:t xml:space="preserve"> </w:t>
      </w:r>
      <w:r w:rsidRPr="007F337B">
        <w:rPr>
          <w:rFonts w:cs="Times New Roman"/>
          <w:b w:val="0"/>
          <w:i/>
          <w:color w:val="auto"/>
          <w:sz w:val="24"/>
          <w:szCs w:val="24"/>
          <w:lang w:val="vi-VN"/>
        </w:rPr>
        <w:t>Ảnh hưởng của liều lượng phân hữu cơ</w:t>
      </w:r>
      <w:r w:rsidRPr="007F337B">
        <w:rPr>
          <w:rFonts w:cs="Times New Roman"/>
          <w:b w:val="0"/>
          <w:i/>
          <w:color w:val="auto"/>
          <w:sz w:val="24"/>
          <w:szCs w:val="24"/>
          <w:lang w:val="pt-BR"/>
        </w:rPr>
        <w:t xml:space="preserve"> đến</w:t>
      </w:r>
      <w:r w:rsidRPr="007F337B">
        <w:rPr>
          <w:rFonts w:cs="Times New Roman"/>
          <w:i/>
          <w:color w:val="auto"/>
          <w:sz w:val="24"/>
          <w:szCs w:val="24"/>
          <w:lang w:val="vi-VN"/>
        </w:rPr>
        <w:t xml:space="preserve"> </w:t>
      </w:r>
      <w:r w:rsidRPr="007F337B">
        <w:rPr>
          <w:rFonts w:cs="Times New Roman"/>
          <w:b w:val="0"/>
          <w:i/>
          <w:color w:val="auto"/>
          <w:sz w:val="24"/>
          <w:szCs w:val="24"/>
          <w:lang w:val="pt-BR"/>
        </w:rPr>
        <w:t xml:space="preserve">năng suất và tỷ lệ thương phẩm của </w:t>
      </w:r>
      <w:r w:rsidR="000738D9" w:rsidRPr="007F337B">
        <w:rPr>
          <w:rFonts w:cs="Times New Roman"/>
          <w:b w:val="0"/>
          <w:i/>
          <w:color w:val="auto"/>
          <w:sz w:val="24"/>
          <w:szCs w:val="24"/>
          <w:lang w:val="pt-BR"/>
        </w:rPr>
        <w:t xml:space="preserve">hai </w:t>
      </w:r>
      <w:r w:rsidRPr="007F337B">
        <w:rPr>
          <w:rFonts w:cs="Times New Roman"/>
          <w:b w:val="0"/>
          <w:i/>
          <w:color w:val="auto"/>
          <w:sz w:val="24"/>
          <w:szCs w:val="24"/>
          <w:lang w:val="pt-BR"/>
        </w:rPr>
        <w:t xml:space="preserve">giống khoai lang </w:t>
      </w:r>
      <w:r w:rsidR="00B469D7" w:rsidRPr="007F337B">
        <w:rPr>
          <w:rFonts w:cs="Times New Roman"/>
          <w:b w:val="0"/>
          <w:i/>
          <w:color w:val="auto"/>
          <w:sz w:val="24"/>
          <w:szCs w:val="24"/>
          <w:lang w:val="pt-BR"/>
        </w:rPr>
        <w:t>lấy lá</w:t>
      </w:r>
    </w:p>
    <w:tbl>
      <w:tblPr>
        <w:tblStyle w:val="TableGrid"/>
        <w:tblW w:w="7956" w:type="dxa"/>
        <w:jc w:val="center"/>
        <w:tblLook w:val="04A0" w:firstRow="1" w:lastRow="0" w:firstColumn="1" w:lastColumn="0" w:noHBand="0" w:noVBand="1"/>
      </w:tblPr>
      <w:tblGrid>
        <w:gridCol w:w="1143"/>
        <w:gridCol w:w="1418"/>
        <w:gridCol w:w="1786"/>
        <w:gridCol w:w="1843"/>
        <w:gridCol w:w="1766"/>
      </w:tblGrid>
      <w:tr w:rsidR="007F337B" w:rsidRPr="007F337B" w14:paraId="1CF2044D" w14:textId="77777777" w:rsidTr="00B513F8">
        <w:trPr>
          <w:trHeight w:val="827"/>
          <w:jc w:val="center"/>
        </w:trPr>
        <w:tc>
          <w:tcPr>
            <w:tcW w:w="1143" w:type="dxa"/>
            <w:tcBorders>
              <w:left w:val="nil"/>
              <w:bottom w:val="single" w:sz="4" w:space="0" w:color="auto"/>
              <w:right w:val="nil"/>
            </w:tcBorders>
            <w:vAlign w:val="center"/>
          </w:tcPr>
          <w:p w14:paraId="6619A1F7" w14:textId="77777777" w:rsidR="009E111E" w:rsidRPr="007F337B" w:rsidRDefault="009E111E" w:rsidP="00B4130D">
            <w:pPr>
              <w:spacing w:after="0" w:line="240" w:lineRule="auto"/>
              <w:jc w:val="center"/>
              <w:outlineLvl w:val="0"/>
              <w:rPr>
                <w:rFonts w:cs="Times New Roman"/>
                <w:bCs/>
                <w:sz w:val="24"/>
                <w:szCs w:val="24"/>
                <w:lang w:val="vi-VN"/>
              </w:rPr>
            </w:pPr>
            <w:bookmarkStart w:id="13" w:name="_Toc42935048"/>
            <w:r w:rsidRPr="007F337B">
              <w:rPr>
                <w:rFonts w:cs="Times New Roman"/>
                <w:bCs/>
                <w:sz w:val="24"/>
                <w:szCs w:val="24"/>
                <w:lang w:val="vi-VN"/>
              </w:rPr>
              <w:t>Giống</w:t>
            </w:r>
            <w:bookmarkEnd w:id="13"/>
          </w:p>
        </w:tc>
        <w:tc>
          <w:tcPr>
            <w:tcW w:w="1418" w:type="dxa"/>
            <w:tcBorders>
              <w:left w:val="nil"/>
              <w:bottom w:val="single" w:sz="4" w:space="0" w:color="auto"/>
              <w:right w:val="nil"/>
            </w:tcBorders>
            <w:vAlign w:val="center"/>
          </w:tcPr>
          <w:p w14:paraId="00677DB7" w14:textId="13CC026E" w:rsidR="009E111E" w:rsidRPr="007F337B" w:rsidRDefault="00BF71E5" w:rsidP="00B4130D">
            <w:pPr>
              <w:spacing w:after="0" w:line="240" w:lineRule="auto"/>
              <w:jc w:val="center"/>
              <w:outlineLvl w:val="0"/>
              <w:rPr>
                <w:rFonts w:cs="Times New Roman"/>
                <w:bCs/>
                <w:sz w:val="24"/>
                <w:szCs w:val="24"/>
                <w:lang w:val="vi-VN"/>
              </w:rPr>
            </w:pPr>
            <w:bookmarkStart w:id="14" w:name="_Toc42935049"/>
            <w:r w:rsidRPr="007F337B">
              <w:rPr>
                <w:rFonts w:cs="Times New Roman"/>
                <w:bCs/>
                <w:sz w:val="24"/>
                <w:szCs w:val="24"/>
              </w:rPr>
              <w:t>Liều lượng</w:t>
            </w:r>
            <w:r w:rsidR="009E111E" w:rsidRPr="007F337B">
              <w:rPr>
                <w:rFonts w:cs="Times New Roman"/>
                <w:bCs/>
                <w:sz w:val="24"/>
                <w:szCs w:val="24"/>
                <w:lang w:val="vi-VN"/>
              </w:rPr>
              <w:t xml:space="preserve"> phân hữu cơ (tấn/ha)</w:t>
            </w:r>
            <w:bookmarkEnd w:id="14"/>
          </w:p>
        </w:tc>
        <w:tc>
          <w:tcPr>
            <w:tcW w:w="1786" w:type="dxa"/>
            <w:tcBorders>
              <w:left w:val="nil"/>
              <w:bottom w:val="single" w:sz="4" w:space="0" w:color="auto"/>
              <w:right w:val="nil"/>
            </w:tcBorders>
            <w:vAlign w:val="center"/>
          </w:tcPr>
          <w:p w14:paraId="1D4E880F" w14:textId="77777777" w:rsidR="009E111E" w:rsidRPr="007F337B" w:rsidRDefault="009E111E" w:rsidP="00B4130D">
            <w:pPr>
              <w:spacing w:after="0" w:line="240" w:lineRule="auto"/>
              <w:jc w:val="center"/>
              <w:outlineLvl w:val="0"/>
              <w:rPr>
                <w:rFonts w:cs="Times New Roman"/>
                <w:bCs/>
                <w:sz w:val="24"/>
                <w:szCs w:val="24"/>
                <w:lang w:val="vi-VN"/>
              </w:rPr>
            </w:pPr>
            <w:bookmarkStart w:id="15" w:name="_Toc42935051"/>
            <w:r w:rsidRPr="007F337B">
              <w:rPr>
                <w:rFonts w:cs="Times New Roman"/>
                <w:bCs/>
                <w:sz w:val="24"/>
                <w:szCs w:val="24"/>
                <w:lang w:val="vi-VN"/>
              </w:rPr>
              <w:t>NSLT (tấn/ha)</w:t>
            </w:r>
            <w:bookmarkEnd w:id="15"/>
          </w:p>
        </w:tc>
        <w:tc>
          <w:tcPr>
            <w:tcW w:w="1843" w:type="dxa"/>
            <w:tcBorders>
              <w:left w:val="nil"/>
              <w:bottom w:val="single" w:sz="4" w:space="0" w:color="auto"/>
              <w:right w:val="nil"/>
            </w:tcBorders>
            <w:vAlign w:val="center"/>
          </w:tcPr>
          <w:p w14:paraId="68C6723A" w14:textId="77777777" w:rsidR="009E111E" w:rsidRPr="007F337B" w:rsidRDefault="009E111E" w:rsidP="00B4130D">
            <w:pPr>
              <w:spacing w:after="0" w:line="240" w:lineRule="auto"/>
              <w:jc w:val="center"/>
              <w:outlineLvl w:val="0"/>
              <w:rPr>
                <w:rFonts w:cs="Times New Roman"/>
                <w:bCs/>
                <w:sz w:val="24"/>
                <w:szCs w:val="24"/>
              </w:rPr>
            </w:pPr>
            <w:bookmarkStart w:id="16" w:name="_Toc42935050"/>
            <w:r w:rsidRPr="007F337B">
              <w:rPr>
                <w:rFonts w:cs="Times New Roman"/>
                <w:bCs/>
                <w:sz w:val="24"/>
                <w:szCs w:val="24"/>
              </w:rPr>
              <w:t>NSTT (tấn/ha)</w:t>
            </w:r>
          </w:p>
        </w:tc>
        <w:tc>
          <w:tcPr>
            <w:tcW w:w="1766" w:type="dxa"/>
            <w:tcBorders>
              <w:left w:val="nil"/>
              <w:bottom w:val="single" w:sz="4" w:space="0" w:color="auto"/>
              <w:right w:val="nil"/>
            </w:tcBorders>
            <w:vAlign w:val="center"/>
          </w:tcPr>
          <w:p w14:paraId="20190DF0" w14:textId="77777777" w:rsidR="009E111E" w:rsidRPr="007F337B" w:rsidRDefault="009E111E" w:rsidP="00B4130D">
            <w:pPr>
              <w:spacing w:after="0" w:line="240" w:lineRule="auto"/>
              <w:jc w:val="center"/>
              <w:outlineLvl w:val="0"/>
              <w:rPr>
                <w:rFonts w:cs="Times New Roman"/>
                <w:bCs/>
                <w:sz w:val="24"/>
                <w:szCs w:val="24"/>
              </w:rPr>
            </w:pPr>
            <w:r w:rsidRPr="007F337B">
              <w:rPr>
                <w:rFonts w:cs="Times New Roman"/>
                <w:bCs/>
                <w:sz w:val="24"/>
                <w:szCs w:val="24"/>
              </w:rPr>
              <w:t>Tỷ lệ</w:t>
            </w:r>
          </w:p>
          <w:p w14:paraId="7C38751E" w14:textId="785D4608" w:rsidR="009E111E" w:rsidRPr="007F337B" w:rsidRDefault="009E111E" w:rsidP="00B4130D">
            <w:pPr>
              <w:spacing w:after="0" w:line="240" w:lineRule="auto"/>
              <w:jc w:val="center"/>
              <w:outlineLvl w:val="0"/>
              <w:rPr>
                <w:rFonts w:cs="Times New Roman"/>
                <w:bCs/>
                <w:sz w:val="24"/>
                <w:szCs w:val="24"/>
              </w:rPr>
            </w:pPr>
            <w:r w:rsidRPr="007F337B">
              <w:rPr>
                <w:rFonts w:cs="Times New Roman"/>
                <w:bCs/>
                <w:sz w:val="24"/>
                <w:szCs w:val="24"/>
              </w:rPr>
              <w:t>thương phẩm</w:t>
            </w:r>
            <w:r w:rsidR="00B4130D" w:rsidRPr="007F337B">
              <w:rPr>
                <w:rFonts w:cs="Times New Roman"/>
                <w:bCs/>
                <w:sz w:val="24"/>
                <w:szCs w:val="24"/>
              </w:rPr>
              <w:t xml:space="preserve"> (%)</w:t>
            </w:r>
          </w:p>
        </w:tc>
        <w:bookmarkEnd w:id="16"/>
      </w:tr>
      <w:tr w:rsidR="007F337B" w:rsidRPr="007F337B" w14:paraId="0845C01B" w14:textId="77777777" w:rsidTr="00B513F8">
        <w:trPr>
          <w:jc w:val="center"/>
        </w:trPr>
        <w:tc>
          <w:tcPr>
            <w:tcW w:w="1143" w:type="dxa"/>
            <w:vMerge w:val="restart"/>
            <w:tcBorders>
              <w:left w:val="nil"/>
              <w:bottom w:val="nil"/>
              <w:right w:val="nil"/>
            </w:tcBorders>
            <w:vAlign w:val="center"/>
          </w:tcPr>
          <w:p w14:paraId="0B9BAFF4"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pt-BR"/>
              </w:rPr>
              <w:t>VĐ1</w:t>
            </w:r>
          </w:p>
        </w:tc>
        <w:tc>
          <w:tcPr>
            <w:tcW w:w="1418" w:type="dxa"/>
            <w:tcBorders>
              <w:left w:val="nil"/>
              <w:bottom w:val="nil"/>
              <w:right w:val="nil"/>
            </w:tcBorders>
            <w:vAlign w:val="center"/>
          </w:tcPr>
          <w:p w14:paraId="6EB9DD08"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 xml:space="preserve">0 </w:t>
            </w:r>
            <w:r w:rsidRPr="007F337B">
              <w:rPr>
                <w:rFonts w:cs="Times New Roman"/>
                <w:bCs/>
                <w:sz w:val="24"/>
                <w:szCs w:val="24"/>
              </w:rPr>
              <w:t>(ĐC)</w:t>
            </w:r>
          </w:p>
        </w:tc>
        <w:tc>
          <w:tcPr>
            <w:tcW w:w="1786" w:type="dxa"/>
            <w:tcBorders>
              <w:left w:val="nil"/>
              <w:bottom w:val="nil"/>
              <w:right w:val="nil"/>
            </w:tcBorders>
            <w:vAlign w:val="center"/>
          </w:tcPr>
          <w:p w14:paraId="6B61815A"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28,82</w:t>
            </w:r>
            <w:r w:rsidRPr="007F337B">
              <w:rPr>
                <w:rFonts w:cs="Times New Roman"/>
                <w:bCs/>
                <w:sz w:val="24"/>
                <w:szCs w:val="24"/>
                <w:vertAlign w:val="superscript"/>
                <w:lang w:val="vi-VN"/>
              </w:rPr>
              <w:t>f</w:t>
            </w:r>
          </w:p>
        </w:tc>
        <w:tc>
          <w:tcPr>
            <w:tcW w:w="1843" w:type="dxa"/>
            <w:tcBorders>
              <w:left w:val="nil"/>
              <w:bottom w:val="nil"/>
              <w:right w:val="nil"/>
            </w:tcBorders>
            <w:vAlign w:val="center"/>
          </w:tcPr>
          <w:p w14:paraId="16AC46DE"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9,87</w:t>
            </w:r>
            <w:r w:rsidRPr="007F337B">
              <w:rPr>
                <w:rFonts w:cs="Times New Roman"/>
                <w:bCs/>
                <w:sz w:val="24"/>
                <w:szCs w:val="24"/>
                <w:vertAlign w:val="superscript"/>
                <w:lang w:val="vi-VN"/>
              </w:rPr>
              <w:t>fg</w:t>
            </w:r>
          </w:p>
        </w:tc>
        <w:tc>
          <w:tcPr>
            <w:tcW w:w="1766" w:type="dxa"/>
            <w:tcBorders>
              <w:left w:val="nil"/>
              <w:bottom w:val="nil"/>
              <w:right w:val="nil"/>
            </w:tcBorders>
            <w:vAlign w:val="center"/>
          </w:tcPr>
          <w:p w14:paraId="6A277F26"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51,61</w:t>
            </w:r>
          </w:p>
        </w:tc>
      </w:tr>
      <w:tr w:rsidR="007F337B" w:rsidRPr="007F337B" w14:paraId="5CBBAAC0" w14:textId="77777777" w:rsidTr="00B513F8">
        <w:trPr>
          <w:jc w:val="center"/>
        </w:trPr>
        <w:tc>
          <w:tcPr>
            <w:tcW w:w="1143" w:type="dxa"/>
            <w:vMerge/>
            <w:tcBorders>
              <w:top w:val="nil"/>
              <w:left w:val="nil"/>
              <w:bottom w:val="nil"/>
              <w:right w:val="nil"/>
            </w:tcBorders>
            <w:vAlign w:val="center"/>
          </w:tcPr>
          <w:p w14:paraId="76E7837A"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nil"/>
              <w:right w:val="nil"/>
            </w:tcBorders>
            <w:vAlign w:val="center"/>
          </w:tcPr>
          <w:p w14:paraId="2AABDDF3"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5</w:t>
            </w:r>
          </w:p>
        </w:tc>
        <w:tc>
          <w:tcPr>
            <w:tcW w:w="1786" w:type="dxa"/>
            <w:tcBorders>
              <w:top w:val="nil"/>
              <w:left w:val="nil"/>
              <w:bottom w:val="nil"/>
              <w:right w:val="nil"/>
            </w:tcBorders>
            <w:vAlign w:val="center"/>
          </w:tcPr>
          <w:p w14:paraId="1E6E8C38"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34,25</w:t>
            </w:r>
            <w:r w:rsidRPr="007F337B">
              <w:rPr>
                <w:rFonts w:cs="Times New Roman"/>
                <w:bCs/>
                <w:sz w:val="24"/>
                <w:szCs w:val="24"/>
                <w:vertAlign w:val="superscript"/>
                <w:lang w:val="vi-VN"/>
              </w:rPr>
              <w:t>de</w:t>
            </w:r>
          </w:p>
        </w:tc>
        <w:tc>
          <w:tcPr>
            <w:tcW w:w="1843" w:type="dxa"/>
            <w:tcBorders>
              <w:top w:val="nil"/>
              <w:left w:val="nil"/>
              <w:bottom w:val="nil"/>
              <w:right w:val="nil"/>
            </w:tcBorders>
            <w:vAlign w:val="center"/>
          </w:tcPr>
          <w:p w14:paraId="12060B20"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11,07</w:t>
            </w:r>
            <w:r w:rsidRPr="007F337B">
              <w:rPr>
                <w:rFonts w:cs="Times New Roman"/>
                <w:bCs/>
                <w:sz w:val="24"/>
                <w:szCs w:val="24"/>
                <w:vertAlign w:val="superscript"/>
                <w:lang w:val="vi-VN"/>
              </w:rPr>
              <w:t>e</w:t>
            </w:r>
          </w:p>
        </w:tc>
        <w:tc>
          <w:tcPr>
            <w:tcW w:w="1766" w:type="dxa"/>
            <w:tcBorders>
              <w:top w:val="nil"/>
              <w:left w:val="nil"/>
              <w:bottom w:val="nil"/>
              <w:right w:val="nil"/>
            </w:tcBorders>
            <w:vAlign w:val="center"/>
          </w:tcPr>
          <w:p w14:paraId="0CE588BE"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53,11</w:t>
            </w:r>
          </w:p>
        </w:tc>
      </w:tr>
      <w:tr w:rsidR="007F337B" w:rsidRPr="007F337B" w14:paraId="145F769F" w14:textId="77777777" w:rsidTr="00B513F8">
        <w:trPr>
          <w:jc w:val="center"/>
        </w:trPr>
        <w:tc>
          <w:tcPr>
            <w:tcW w:w="1143" w:type="dxa"/>
            <w:vMerge/>
            <w:tcBorders>
              <w:top w:val="nil"/>
              <w:left w:val="nil"/>
              <w:bottom w:val="nil"/>
              <w:right w:val="nil"/>
            </w:tcBorders>
            <w:vAlign w:val="center"/>
          </w:tcPr>
          <w:p w14:paraId="26927DC4"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nil"/>
              <w:right w:val="nil"/>
            </w:tcBorders>
            <w:vAlign w:val="center"/>
          </w:tcPr>
          <w:p w14:paraId="5CEF7EE6"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8</w:t>
            </w:r>
          </w:p>
        </w:tc>
        <w:tc>
          <w:tcPr>
            <w:tcW w:w="1786" w:type="dxa"/>
            <w:tcBorders>
              <w:top w:val="nil"/>
              <w:left w:val="nil"/>
              <w:bottom w:val="nil"/>
              <w:right w:val="nil"/>
            </w:tcBorders>
            <w:vAlign w:val="center"/>
          </w:tcPr>
          <w:p w14:paraId="6AE42E52"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42,40</w:t>
            </w:r>
            <w:r w:rsidRPr="007F337B">
              <w:rPr>
                <w:rFonts w:cs="Times New Roman"/>
                <w:bCs/>
                <w:sz w:val="24"/>
                <w:szCs w:val="24"/>
                <w:vertAlign w:val="superscript"/>
                <w:lang w:val="vi-VN"/>
              </w:rPr>
              <w:t>a</w:t>
            </w:r>
          </w:p>
        </w:tc>
        <w:tc>
          <w:tcPr>
            <w:tcW w:w="1843" w:type="dxa"/>
            <w:tcBorders>
              <w:top w:val="nil"/>
              <w:left w:val="nil"/>
              <w:bottom w:val="nil"/>
              <w:right w:val="nil"/>
            </w:tcBorders>
            <w:vAlign w:val="center"/>
          </w:tcPr>
          <w:p w14:paraId="4ED1E7CA"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13,47</w:t>
            </w:r>
            <w:r w:rsidRPr="007F337B">
              <w:rPr>
                <w:rFonts w:cs="Times New Roman"/>
                <w:bCs/>
                <w:sz w:val="24"/>
                <w:szCs w:val="24"/>
                <w:vertAlign w:val="superscript"/>
                <w:lang w:val="vi-VN"/>
              </w:rPr>
              <w:t>a</w:t>
            </w:r>
          </w:p>
        </w:tc>
        <w:tc>
          <w:tcPr>
            <w:tcW w:w="1766" w:type="dxa"/>
            <w:tcBorders>
              <w:top w:val="nil"/>
              <w:left w:val="nil"/>
              <w:bottom w:val="nil"/>
              <w:right w:val="nil"/>
            </w:tcBorders>
            <w:vAlign w:val="center"/>
          </w:tcPr>
          <w:p w14:paraId="65B60EB7"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57,28</w:t>
            </w:r>
          </w:p>
        </w:tc>
      </w:tr>
      <w:tr w:rsidR="007F337B" w:rsidRPr="007F337B" w14:paraId="34332278" w14:textId="77777777" w:rsidTr="00B513F8">
        <w:trPr>
          <w:jc w:val="center"/>
        </w:trPr>
        <w:tc>
          <w:tcPr>
            <w:tcW w:w="1143" w:type="dxa"/>
            <w:vMerge/>
            <w:tcBorders>
              <w:top w:val="nil"/>
              <w:left w:val="nil"/>
              <w:bottom w:val="nil"/>
              <w:right w:val="nil"/>
            </w:tcBorders>
            <w:vAlign w:val="center"/>
          </w:tcPr>
          <w:p w14:paraId="2D567A12"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nil"/>
              <w:right w:val="nil"/>
            </w:tcBorders>
            <w:vAlign w:val="center"/>
          </w:tcPr>
          <w:p w14:paraId="6995C2E1"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11</w:t>
            </w:r>
          </w:p>
        </w:tc>
        <w:tc>
          <w:tcPr>
            <w:tcW w:w="1786" w:type="dxa"/>
            <w:tcBorders>
              <w:top w:val="nil"/>
              <w:left w:val="nil"/>
              <w:bottom w:val="nil"/>
              <w:right w:val="nil"/>
            </w:tcBorders>
            <w:vAlign w:val="center"/>
          </w:tcPr>
          <w:p w14:paraId="31621060"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40,37</w:t>
            </w:r>
            <w:r w:rsidRPr="007F337B">
              <w:rPr>
                <w:rFonts w:cs="Times New Roman"/>
                <w:bCs/>
                <w:sz w:val="24"/>
                <w:szCs w:val="24"/>
                <w:vertAlign w:val="superscript"/>
                <w:lang w:val="vi-VN"/>
              </w:rPr>
              <w:t>ab</w:t>
            </w:r>
          </w:p>
        </w:tc>
        <w:tc>
          <w:tcPr>
            <w:tcW w:w="1843" w:type="dxa"/>
            <w:tcBorders>
              <w:top w:val="nil"/>
              <w:left w:val="nil"/>
              <w:bottom w:val="nil"/>
              <w:right w:val="nil"/>
            </w:tcBorders>
            <w:vAlign w:val="center"/>
          </w:tcPr>
          <w:p w14:paraId="1A1AF62A"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13,07</w:t>
            </w:r>
            <w:r w:rsidRPr="007F337B">
              <w:rPr>
                <w:rFonts w:cs="Times New Roman"/>
                <w:bCs/>
                <w:sz w:val="24"/>
                <w:szCs w:val="24"/>
                <w:vertAlign w:val="superscript"/>
                <w:lang w:val="vi-VN"/>
              </w:rPr>
              <w:t>ab</w:t>
            </w:r>
          </w:p>
        </w:tc>
        <w:tc>
          <w:tcPr>
            <w:tcW w:w="1766" w:type="dxa"/>
            <w:tcBorders>
              <w:top w:val="nil"/>
              <w:left w:val="nil"/>
              <w:bottom w:val="nil"/>
              <w:right w:val="nil"/>
            </w:tcBorders>
            <w:vAlign w:val="center"/>
          </w:tcPr>
          <w:p w14:paraId="17626115"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56,53</w:t>
            </w:r>
          </w:p>
        </w:tc>
      </w:tr>
      <w:tr w:rsidR="007F337B" w:rsidRPr="007F337B" w14:paraId="1B2CFA5F" w14:textId="77777777" w:rsidTr="00B513F8">
        <w:trPr>
          <w:jc w:val="center"/>
        </w:trPr>
        <w:tc>
          <w:tcPr>
            <w:tcW w:w="1143" w:type="dxa"/>
            <w:vMerge/>
            <w:tcBorders>
              <w:top w:val="nil"/>
              <w:left w:val="nil"/>
              <w:bottom w:val="single" w:sz="4" w:space="0" w:color="auto"/>
              <w:right w:val="nil"/>
            </w:tcBorders>
            <w:vAlign w:val="center"/>
          </w:tcPr>
          <w:p w14:paraId="28BE2625"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single" w:sz="4" w:space="0" w:color="auto"/>
              <w:right w:val="nil"/>
            </w:tcBorders>
            <w:vAlign w:val="center"/>
          </w:tcPr>
          <w:p w14:paraId="21CA1709"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14</w:t>
            </w:r>
          </w:p>
        </w:tc>
        <w:tc>
          <w:tcPr>
            <w:tcW w:w="1786" w:type="dxa"/>
            <w:tcBorders>
              <w:top w:val="nil"/>
              <w:left w:val="nil"/>
              <w:bottom w:val="single" w:sz="4" w:space="0" w:color="auto"/>
              <w:right w:val="nil"/>
            </w:tcBorders>
            <w:vAlign w:val="center"/>
          </w:tcPr>
          <w:p w14:paraId="60E27395"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39,25</w:t>
            </w:r>
            <w:r w:rsidRPr="007F337B">
              <w:rPr>
                <w:rFonts w:cs="Times New Roman"/>
                <w:bCs/>
                <w:sz w:val="24"/>
                <w:szCs w:val="24"/>
                <w:vertAlign w:val="superscript"/>
                <w:lang w:val="vi-VN"/>
              </w:rPr>
              <w:t>b</w:t>
            </w:r>
          </w:p>
        </w:tc>
        <w:tc>
          <w:tcPr>
            <w:tcW w:w="1843" w:type="dxa"/>
            <w:tcBorders>
              <w:top w:val="nil"/>
              <w:left w:val="nil"/>
              <w:bottom w:val="single" w:sz="4" w:space="0" w:color="auto"/>
              <w:right w:val="nil"/>
            </w:tcBorders>
            <w:vAlign w:val="center"/>
          </w:tcPr>
          <w:p w14:paraId="6A79079F"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12,67</w:t>
            </w:r>
            <w:r w:rsidRPr="007F337B">
              <w:rPr>
                <w:rFonts w:cs="Times New Roman"/>
                <w:bCs/>
                <w:sz w:val="24"/>
                <w:szCs w:val="24"/>
                <w:vertAlign w:val="superscript"/>
                <w:lang w:val="vi-VN"/>
              </w:rPr>
              <w:t>bc</w:t>
            </w:r>
          </w:p>
        </w:tc>
        <w:tc>
          <w:tcPr>
            <w:tcW w:w="1766" w:type="dxa"/>
            <w:tcBorders>
              <w:top w:val="nil"/>
              <w:left w:val="nil"/>
              <w:bottom w:val="single" w:sz="4" w:space="0" w:color="auto"/>
              <w:right w:val="nil"/>
            </w:tcBorders>
            <w:vAlign w:val="center"/>
          </w:tcPr>
          <w:p w14:paraId="40265F90"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55,02</w:t>
            </w:r>
          </w:p>
        </w:tc>
      </w:tr>
      <w:tr w:rsidR="007F337B" w:rsidRPr="007F337B" w14:paraId="57619820" w14:textId="77777777" w:rsidTr="00B513F8">
        <w:trPr>
          <w:jc w:val="center"/>
        </w:trPr>
        <w:tc>
          <w:tcPr>
            <w:tcW w:w="1143" w:type="dxa"/>
            <w:vMerge w:val="restart"/>
            <w:tcBorders>
              <w:left w:val="nil"/>
              <w:bottom w:val="nil"/>
              <w:right w:val="nil"/>
            </w:tcBorders>
            <w:vAlign w:val="center"/>
          </w:tcPr>
          <w:p w14:paraId="278DC6EF"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pt-BR"/>
              </w:rPr>
              <w:t>KLR3</w:t>
            </w:r>
          </w:p>
        </w:tc>
        <w:tc>
          <w:tcPr>
            <w:tcW w:w="1418" w:type="dxa"/>
            <w:tcBorders>
              <w:left w:val="nil"/>
              <w:bottom w:val="nil"/>
              <w:right w:val="nil"/>
            </w:tcBorders>
            <w:vAlign w:val="center"/>
          </w:tcPr>
          <w:p w14:paraId="0515900D"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 xml:space="preserve">0 </w:t>
            </w:r>
            <w:r w:rsidRPr="007F337B">
              <w:rPr>
                <w:rFonts w:cs="Times New Roman"/>
                <w:bCs/>
                <w:sz w:val="24"/>
                <w:szCs w:val="24"/>
              </w:rPr>
              <w:t>(ĐC)</w:t>
            </w:r>
          </w:p>
        </w:tc>
        <w:tc>
          <w:tcPr>
            <w:tcW w:w="1786" w:type="dxa"/>
            <w:tcBorders>
              <w:left w:val="nil"/>
              <w:bottom w:val="nil"/>
              <w:right w:val="nil"/>
            </w:tcBorders>
            <w:vAlign w:val="center"/>
          </w:tcPr>
          <w:p w14:paraId="2743F24E"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29,42</w:t>
            </w:r>
            <w:r w:rsidRPr="007F337B">
              <w:rPr>
                <w:rFonts w:cs="Times New Roman"/>
                <w:bCs/>
                <w:sz w:val="24"/>
                <w:szCs w:val="24"/>
                <w:vertAlign w:val="superscript"/>
                <w:lang w:val="vi-VN"/>
              </w:rPr>
              <w:t>f</w:t>
            </w:r>
          </w:p>
        </w:tc>
        <w:tc>
          <w:tcPr>
            <w:tcW w:w="1843" w:type="dxa"/>
            <w:tcBorders>
              <w:left w:val="nil"/>
              <w:bottom w:val="nil"/>
              <w:right w:val="nil"/>
            </w:tcBorders>
            <w:vAlign w:val="center"/>
          </w:tcPr>
          <w:p w14:paraId="74B35AEC"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9,40</w:t>
            </w:r>
            <w:r w:rsidRPr="007F337B">
              <w:rPr>
                <w:rFonts w:cs="Times New Roman"/>
                <w:bCs/>
                <w:sz w:val="24"/>
                <w:szCs w:val="24"/>
                <w:vertAlign w:val="superscript"/>
                <w:lang w:val="vi-VN"/>
              </w:rPr>
              <w:t>g</w:t>
            </w:r>
          </w:p>
        </w:tc>
        <w:tc>
          <w:tcPr>
            <w:tcW w:w="1766" w:type="dxa"/>
            <w:tcBorders>
              <w:left w:val="nil"/>
              <w:bottom w:val="nil"/>
              <w:right w:val="nil"/>
            </w:tcBorders>
            <w:vAlign w:val="center"/>
          </w:tcPr>
          <w:p w14:paraId="1FB3FF9B"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52,70</w:t>
            </w:r>
          </w:p>
        </w:tc>
      </w:tr>
      <w:tr w:rsidR="007F337B" w:rsidRPr="007F337B" w14:paraId="7C5C0B02" w14:textId="77777777" w:rsidTr="00B513F8">
        <w:trPr>
          <w:jc w:val="center"/>
        </w:trPr>
        <w:tc>
          <w:tcPr>
            <w:tcW w:w="1143" w:type="dxa"/>
            <w:vMerge/>
            <w:tcBorders>
              <w:top w:val="nil"/>
              <w:left w:val="nil"/>
              <w:bottom w:val="nil"/>
              <w:right w:val="nil"/>
            </w:tcBorders>
            <w:vAlign w:val="center"/>
          </w:tcPr>
          <w:p w14:paraId="5615F404"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nil"/>
              <w:right w:val="nil"/>
            </w:tcBorders>
            <w:vAlign w:val="center"/>
          </w:tcPr>
          <w:p w14:paraId="233F28FA"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5</w:t>
            </w:r>
          </w:p>
        </w:tc>
        <w:tc>
          <w:tcPr>
            <w:tcW w:w="1786" w:type="dxa"/>
            <w:tcBorders>
              <w:top w:val="nil"/>
              <w:left w:val="nil"/>
              <w:bottom w:val="nil"/>
              <w:right w:val="nil"/>
            </w:tcBorders>
            <w:vAlign w:val="center"/>
          </w:tcPr>
          <w:p w14:paraId="4913CB66"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32,36</w:t>
            </w:r>
            <w:r w:rsidRPr="007F337B">
              <w:rPr>
                <w:rFonts w:cs="Times New Roman"/>
                <w:bCs/>
                <w:sz w:val="24"/>
                <w:szCs w:val="24"/>
                <w:vertAlign w:val="superscript"/>
                <w:lang w:val="vi-VN"/>
              </w:rPr>
              <w:t>e</w:t>
            </w:r>
          </w:p>
        </w:tc>
        <w:tc>
          <w:tcPr>
            <w:tcW w:w="1843" w:type="dxa"/>
            <w:tcBorders>
              <w:top w:val="nil"/>
              <w:left w:val="nil"/>
              <w:bottom w:val="nil"/>
              <w:right w:val="nil"/>
            </w:tcBorders>
            <w:vAlign w:val="center"/>
          </w:tcPr>
          <w:p w14:paraId="176ED3F6"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10,40</w:t>
            </w:r>
            <w:r w:rsidRPr="007F337B">
              <w:rPr>
                <w:rFonts w:cs="Times New Roman"/>
                <w:bCs/>
                <w:sz w:val="24"/>
                <w:szCs w:val="24"/>
                <w:vertAlign w:val="superscript"/>
                <w:lang w:val="vi-VN"/>
              </w:rPr>
              <w:t>f</w:t>
            </w:r>
          </w:p>
        </w:tc>
        <w:tc>
          <w:tcPr>
            <w:tcW w:w="1766" w:type="dxa"/>
            <w:tcBorders>
              <w:top w:val="nil"/>
              <w:left w:val="nil"/>
              <w:bottom w:val="nil"/>
              <w:right w:val="nil"/>
            </w:tcBorders>
            <w:vAlign w:val="center"/>
          </w:tcPr>
          <w:p w14:paraId="11C637EC"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53,17</w:t>
            </w:r>
          </w:p>
        </w:tc>
      </w:tr>
      <w:tr w:rsidR="007F337B" w:rsidRPr="007F337B" w14:paraId="5A0C15FD" w14:textId="77777777" w:rsidTr="00B513F8">
        <w:trPr>
          <w:jc w:val="center"/>
        </w:trPr>
        <w:tc>
          <w:tcPr>
            <w:tcW w:w="1143" w:type="dxa"/>
            <w:vMerge/>
            <w:tcBorders>
              <w:top w:val="nil"/>
              <w:left w:val="nil"/>
              <w:bottom w:val="nil"/>
              <w:right w:val="nil"/>
            </w:tcBorders>
            <w:vAlign w:val="center"/>
          </w:tcPr>
          <w:p w14:paraId="721F475B"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nil"/>
              <w:right w:val="nil"/>
            </w:tcBorders>
            <w:vAlign w:val="center"/>
          </w:tcPr>
          <w:p w14:paraId="3501632C"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8</w:t>
            </w:r>
          </w:p>
        </w:tc>
        <w:tc>
          <w:tcPr>
            <w:tcW w:w="1786" w:type="dxa"/>
            <w:tcBorders>
              <w:top w:val="nil"/>
              <w:left w:val="nil"/>
              <w:bottom w:val="nil"/>
              <w:right w:val="nil"/>
            </w:tcBorders>
            <w:vAlign w:val="center"/>
          </w:tcPr>
          <w:p w14:paraId="1146653B"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40,02</w:t>
            </w:r>
            <w:r w:rsidRPr="007F337B">
              <w:rPr>
                <w:rFonts w:cs="Times New Roman"/>
                <w:bCs/>
                <w:sz w:val="24"/>
                <w:szCs w:val="24"/>
                <w:vertAlign w:val="superscript"/>
                <w:lang w:val="vi-VN"/>
              </w:rPr>
              <w:t>ab</w:t>
            </w:r>
          </w:p>
        </w:tc>
        <w:tc>
          <w:tcPr>
            <w:tcW w:w="1843" w:type="dxa"/>
            <w:tcBorders>
              <w:top w:val="nil"/>
              <w:left w:val="nil"/>
              <w:bottom w:val="nil"/>
              <w:right w:val="nil"/>
            </w:tcBorders>
            <w:vAlign w:val="center"/>
          </w:tcPr>
          <w:p w14:paraId="54A63E88"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12,40</w:t>
            </w:r>
            <w:r w:rsidRPr="007F337B">
              <w:rPr>
                <w:rFonts w:cs="Times New Roman"/>
                <w:bCs/>
                <w:sz w:val="24"/>
                <w:szCs w:val="24"/>
                <w:vertAlign w:val="superscript"/>
                <w:lang w:val="vi-VN"/>
              </w:rPr>
              <w:t>cd</w:t>
            </w:r>
          </w:p>
        </w:tc>
        <w:tc>
          <w:tcPr>
            <w:tcW w:w="1766" w:type="dxa"/>
            <w:tcBorders>
              <w:top w:val="nil"/>
              <w:left w:val="nil"/>
              <w:bottom w:val="nil"/>
              <w:right w:val="nil"/>
            </w:tcBorders>
            <w:vAlign w:val="center"/>
          </w:tcPr>
          <w:p w14:paraId="08B9C6CB"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55,46</w:t>
            </w:r>
          </w:p>
        </w:tc>
      </w:tr>
      <w:tr w:rsidR="007F337B" w:rsidRPr="007F337B" w14:paraId="4CD774E2" w14:textId="77777777" w:rsidTr="00B513F8">
        <w:trPr>
          <w:jc w:val="center"/>
        </w:trPr>
        <w:tc>
          <w:tcPr>
            <w:tcW w:w="1143" w:type="dxa"/>
            <w:vMerge/>
            <w:tcBorders>
              <w:top w:val="nil"/>
              <w:left w:val="nil"/>
              <w:bottom w:val="nil"/>
              <w:right w:val="nil"/>
            </w:tcBorders>
            <w:vAlign w:val="center"/>
          </w:tcPr>
          <w:p w14:paraId="1CB46640"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nil"/>
              <w:right w:val="nil"/>
            </w:tcBorders>
            <w:vAlign w:val="center"/>
          </w:tcPr>
          <w:p w14:paraId="4FC368D6"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11</w:t>
            </w:r>
          </w:p>
        </w:tc>
        <w:tc>
          <w:tcPr>
            <w:tcW w:w="1786" w:type="dxa"/>
            <w:tcBorders>
              <w:top w:val="nil"/>
              <w:left w:val="nil"/>
              <w:bottom w:val="nil"/>
              <w:right w:val="nil"/>
            </w:tcBorders>
            <w:vAlign w:val="center"/>
          </w:tcPr>
          <w:p w14:paraId="1699AD71"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38,29</w:t>
            </w:r>
            <w:r w:rsidRPr="007F337B">
              <w:rPr>
                <w:rFonts w:cs="Times New Roman"/>
                <w:bCs/>
                <w:sz w:val="24"/>
                <w:szCs w:val="24"/>
                <w:vertAlign w:val="superscript"/>
                <w:lang w:val="vi-VN"/>
              </w:rPr>
              <w:t>bc</w:t>
            </w:r>
          </w:p>
        </w:tc>
        <w:tc>
          <w:tcPr>
            <w:tcW w:w="1843" w:type="dxa"/>
            <w:tcBorders>
              <w:top w:val="nil"/>
              <w:left w:val="nil"/>
              <w:bottom w:val="nil"/>
              <w:right w:val="nil"/>
            </w:tcBorders>
            <w:vAlign w:val="center"/>
          </w:tcPr>
          <w:p w14:paraId="209F7768"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13,10</w:t>
            </w:r>
            <w:r w:rsidRPr="007F337B">
              <w:rPr>
                <w:rFonts w:cs="Times New Roman"/>
                <w:bCs/>
                <w:sz w:val="24"/>
                <w:szCs w:val="24"/>
                <w:vertAlign w:val="superscript"/>
                <w:lang w:val="vi-VN"/>
              </w:rPr>
              <w:t>ab</w:t>
            </w:r>
          </w:p>
        </w:tc>
        <w:tc>
          <w:tcPr>
            <w:tcW w:w="1766" w:type="dxa"/>
            <w:tcBorders>
              <w:top w:val="nil"/>
              <w:left w:val="nil"/>
              <w:bottom w:val="nil"/>
              <w:right w:val="nil"/>
            </w:tcBorders>
            <w:vAlign w:val="center"/>
          </w:tcPr>
          <w:p w14:paraId="20B4A2D4"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56,29</w:t>
            </w:r>
          </w:p>
        </w:tc>
      </w:tr>
      <w:tr w:rsidR="007F337B" w:rsidRPr="007F337B" w14:paraId="79A046B7" w14:textId="77777777" w:rsidTr="00B513F8">
        <w:trPr>
          <w:jc w:val="center"/>
        </w:trPr>
        <w:tc>
          <w:tcPr>
            <w:tcW w:w="1143" w:type="dxa"/>
            <w:vMerge/>
            <w:tcBorders>
              <w:top w:val="nil"/>
              <w:left w:val="nil"/>
              <w:bottom w:val="single" w:sz="4" w:space="0" w:color="auto"/>
              <w:right w:val="nil"/>
            </w:tcBorders>
            <w:vAlign w:val="center"/>
          </w:tcPr>
          <w:p w14:paraId="00ABE217" w14:textId="77777777" w:rsidR="009E111E" w:rsidRPr="007F337B" w:rsidRDefault="009E111E" w:rsidP="00B4130D">
            <w:pPr>
              <w:spacing w:after="0" w:line="240" w:lineRule="auto"/>
              <w:jc w:val="center"/>
              <w:rPr>
                <w:rFonts w:cs="Times New Roman"/>
                <w:bCs/>
                <w:sz w:val="24"/>
                <w:szCs w:val="24"/>
                <w:lang w:val="pt-BR"/>
              </w:rPr>
            </w:pPr>
          </w:p>
        </w:tc>
        <w:tc>
          <w:tcPr>
            <w:tcW w:w="1418" w:type="dxa"/>
            <w:tcBorders>
              <w:top w:val="nil"/>
              <w:left w:val="nil"/>
              <w:bottom w:val="single" w:sz="4" w:space="0" w:color="auto"/>
              <w:right w:val="nil"/>
            </w:tcBorders>
            <w:vAlign w:val="center"/>
          </w:tcPr>
          <w:p w14:paraId="5D0D339E"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14</w:t>
            </w:r>
          </w:p>
        </w:tc>
        <w:tc>
          <w:tcPr>
            <w:tcW w:w="1786" w:type="dxa"/>
            <w:tcBorders>
              <w:top w:val="nil"/>
              <w:left w:val="nil"/>
              <w:bottom w:val="single" w:sz="4" w:space="0" w:color="auto"/>
              <w:right w:val="nil"/>
            </w:tcBorders>
            <w:vAlign w:val="center"/>
          </w:tcPr>
          <w:p w14:paraId="5E821521"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36,31</w:t>
            </w:r>
            <w:r w:rsidRPr="007F337B">
              <w:rPr>
                <w:rFonts w:cs="Times New Roman"/>
                <w:bCs/>
                <w:sz w:val="24"/>
                <w:szCs w:val="24"/>
                <w:vertAlign w:val="superscript"/>
                <w:lang w:val="vi-VN"/>
              </w:rPr>
              <w:t>cd</w:t>
            </w:r>
          </w:p>
        </w:tc>
        <w:tc>
          <w:tcPr>
            <w:tcW w:w="1843" w:type="dxa"/>
            <w:tcBorders>
              <w:top w:val="nil"/>
              <w:left w:val="nil"/>
              <w:bottom w:val="single" w:sz="4" w:space="0" w:color="auto"/>
              <w:right w:val="nil"/>
            </w:tcBorders>
            <w:vAlign w:val="center"/>
          </w:tcPr>
          <w:p w14:paraId="3F718B66"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lang w:val="vi-VN"/>
              </w:rPr>
              <w:t>12,00</w:t>
            </w:r>
            <w:r w:rsidRPr="007F337B">
              <w:rPr>
                <w:rFonts w:cs="Times New Roman"/>
                <w:bCs/>
                <w:sz w:val="24"/>
                <w:szCs w:val="24"/>
                <w:vertAlign w:val="superscript"/>
                <w:lang w:val="vi-VN"/>
              </w:rPr>
              <w:t>d</w:t>
            </w:r>
          </w:p>
        </w:tc>
        <w:tc>
          <w:tcPr>
            <w:tcW w:w="1766" w:type="dxa"/>
            <w:tcBorders>
              <w:top w:val="nil"/>
              <w:left w:val="nil"/>
              <w:bottom w:val="single" w:sz="4" w:space="0" w:color="auto"/>
              <w:right w:val="nil"/>
            </w:tcBorders>
            <w:vAlign w:val="center"/>
          </w:tcPr>
          <w:p w14:paraId="01FD9DED"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sz w:val="24"/>
                <w:szCs w:val="24"/>
              </w:rPr>
              <w:t>54,73</w:t>
            </w:r>
          </w:p>
        </w:tc>
      </w:tr>
      <w:tr w:rsidR="007F337B" w:rsidRPr="007F337B" w14:paraId="577870EB" w14:textId="77777777" w:rsidTr="00B513F8">
        <w:trPr>
          <w:jc w:val="center"/>
        </w:trPr>
        <w:tc>
          <w:tcPr>
            <w:tcW w:w="1143" w:type="dxa"/>
            <w:tcBorders>
              <w:left w:val="nil"/>
              <w:right w:val="nil"/>
            </w:tcBorders>
            <w:vAlign w:val="center"/>
          </w:tcPr>
          <w:p w14:paraId="14C5CE7A" w14:textId="77777777" w:rsidR="009E111E" w:rsidRPr="007F337B" w:rsidRDefault="009E111E" w:rsidP="00B4130D">
            <w:pPr>
              <w:spacing w:after="0" w:line="240" w:lineRule="auto"/>
              <w:jc w:val="center"/>
              <w:rPr>
                <w:rFonts w:cs="Times New Roman"/>
                <w:bCs/>
                <w:sz w:val="24"/>
                <w:szCs w:val="24"/>
                <w:lang w:val="pt-BR"/>
              </w:rPr>
            </w:pPr>
            <w:r w:rsidRPr="007F337B">
              <w:rPr>
                <w:rFonts w:cs="Times New Roman"/>
                <w:bCs/>
                <w:i/>
                <w:sz w:val="24"/>
                <w:szCs w:val="24"/>
                <w:lang w:val="vi-VN"/>
              </w:rPr>
              <w:t>LSD</w:t>
            </w:r>
            <w:r w:rsidRPr="007F337B">
              <w:rPr>
                <w:rFonts w:cs="Times New Roman"/>
                <w:bCs/>
                <w:i/>
                <w:sz w:val="24"/>
                <w:szCs w:val="24"/>
                <w:vertAlign w:val="subscript"/>
                <w:lang w:val="vi-VN"/>
              </w:rPr>
              <w:t>0,05</w:t>
            </w:r>
          </w:p>
        </w:tc>
        <w:tc>
          <w:tcPr>
            <w:tcW w:w="1418" w:type="dxa"/>
            <w:tcBorders>
              <w:left w:val="nil"/>
              <w:right w:val="nil"/>
            </w:tcBorders>
            <w:vAlign w:val="center"/>
          </w:tcPr>
          <w:p w14:paraId="038EC968" w14:textId="77777777" w:rsidR="009E111E" w:rsidRPr="007F337B" w:rsidRDefault="009E111E" w:rsidP="00B4130D">
            <w:pPr>
              <w:spacing w:after="0" w:line="240" w:lineRule="auto"/>
              <w:jc w:val="center"/>
              <w:rPr>
                <w:rFonts w:cs="Times New Roman"/>
                <w:bCs/>
                <w:sz w:val="24"/>
                <w:szCs w:val="24"/>
                <w:lang w:val="vi-VN"/>
              </w:rPr>
            </w:pPr>
          </w:p>
        </w:tc>
        <w:tc>
          <w:tcPr>
            <w:tcW w:w="1786" w:type="dxa"/>
            <w:tcBorders>
              <w:left w:val="nil"/>
              <w:right w:val="nil"/>
            </w:tcBorders>
            <w:vAlign w:val="center"/>
          </w:tcPr>
          <w:p w14:paraId="17D15F45"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2,43</w:t>
            </w:r>
          </w:p>
        </w:tc>
        <w:tc>
          <w:tcPr>
            <w:tcW w:w="1843" w:type="dxa"/>
            <w:tcBorders>
              <w:left w:val="nil"/>
              <w:right w:val="nil"/>
            </w:tcBorders>
            <w:vAlign w:val="center"/>
          </w:tcPr>
          <w:p w14:paraId="56408E4A" w14:textId="77777777" w:rsidR="009E111E" w:rsidRPr="007F337B" w:rsidRDefault="009E111E" w:rsidP="00B4130D">
            <w:pPr>
              <w:spacing w:after="0" w:line="240" w:lineRule="auto"/>
              <w:jc w:val="center"/>
              <w:rPr>
                <w:rFonts w:cs="Times New Roman"/>
                <w:bCs/>
                <w:sz w:val="24"/>
                <w:szCs w:val="24"/>
                <w:lang w:val="vi-VN"/>
              </w:rPr>
            </w:pPr>
            <w:r w:rsidRPr="007F337B">
              <w:rPr>
                <w:rFonts w:cs="Times New Roman"/>
                <w:bCs/>
                <w:i/>
                <w:sz w:val="24"/>
                <w:szCs w:val="24"/>
                <w:lang w:val="vi-VN"/>
              </w:rPr>
              <w:t>0,62</w:t>
            </w:r>
          </w:p>
        </w:tc>
        <w:tc>
          <w:tcPr>
            <w:tcW w:w="1766" w:type="dxa"/>
            <w:tcBorders>
              <w:left w:val="nil"/>
              <w:right w:val="nil"/>
            </w:tcBorders>
            <w:vAlign w:val="center"/>
          </w:tcPr>
          <w:p w14:paraId="059F9DE1"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rPr>
              <w:t>-</w:t>
            </w:r>
          </w:p>
        </w:tc>
      </w:tr>
    </w:tbl>
    <w:p w14:paraId="6DBA1E3F" w14:textId="77777777" w:rsidR="00543B63" w:rsidRPr="007F337B" w:rsidRDefault="00543B63" w:rsidP="007F337B">
      <w:pPr>
        <w:tabs>
          <w:tab w:val="right" w:pos="7797"/>
        </w:tabs>
        <w:spacing w:after="0" w:line="240" w:lineRule="auto"/>
        <w:jc w:val="left"/>
        <w:rPr>
          <w:rFonts w:cs="Times New Roman"/>
          <w:i/>
          <w:sz w:val="24"/>
          <w:szCs w:val="24"/>
          <w:lang w:val="pt-BR"/>
        </w:rPr>
      </w:pPr>
      <w:r w:rsidRPr="007F337B">
        <w:rPr>
          <w:rFonts w:cs="Times New Roman"/>
          <w:i/>
          <w:sz w:val="24"/>
          <w:szCs w:val="24"/>
          <w:lang w:val="pt-BR"/>
        </w:rPr>
        <w:t>Ghi chú: Trong cùng 01 cột, các chữ cái khác nhau biểu thị sự sai khác có ý nghĩa với  p &lt; 0,05</w:t>
      </w:r>
    </w:p>
    <w:p w14:paraId="45D57FA5" w14:textId="740C4E4F" w:rsidR="0030155D" w:rsidRPr="007F337B" w:rsidRDefault="000738D9" w:rsidP="007F337B">
      <w:pPr>
        <w:spacing w:before="120" w:after="120" w:line="288" w:lineRule="auto"/>
        <w:ind w:firstLine="567"/>
        <w:rPr>
          <w:rFonts w:cs="Times New Roman"/>
          <w:sz w:val="24"/>
          <w:szCs w:val="24"/>
          <w:lang w:val="vi-VN"/>
        </w:rPr>
      </w:pPr>
      <w:r w:rsidRPr="007F337B">
        <w:rPr>
          <w:rFonts w:cs="Times New Roman"/>
          <w:sz w:val="24"/>
          <w:szCs w:val="24"/>
          <w:lang w:val="pt-BR"/>
        </w:rPr>
        <w:t>N</w:t>
      </w:r>
      <w:r w:rsidR="009E111E" w:rsidRPr="007F337B">
        <w:rPr>
          <w:rFonts w:cs="Times New Roman"/>
          <w:sz w:val="24"/>
          <w:szCs w:val="24"/>
          <w:lang w:val="pt-BR"/>
        </w:rPr>
        <w:t xml:space="preserve">ăng suất thực thu: Kết quả ở </w:t>
      </w:r>
      <w:r w:rsidR="00BF71E5" w:rsidRPr="007F337B">
        <w:rPr>
          <w:rFonts w:cs="Times New Roman"/>
          <w:sz w:val="24"/>
          <w:szCs w:val="24"/>
          <w:lang w:val="pt-BR"/>
        </w:rPr>
        <w:t>B</w:t>
      </w:r>
      <w:r w:rsidR="009E111E" w:rsidRPr="007F337B">
        <w:rPr>
          <w:rFonts w:cs="Times New Roman"/>
          <w:sz w:val="24"/>
          <w:szCs w:val="24"/>
          <w:lang w:val="pt-BR"/>
        </w:rPr>
        <w:t>ảng 4 cho thấy</w:t>
      </w:r>
      <w:r w:rsidR="00BF71E5" w:rsidRPr="007F337B">
        <w:rPr>
          <w:rFonts w:cs="Times New Roman"/>
          <w:sz w:val="24"/>
          <w:szCs w:val="24"/>
          <w:lang w:val="pt-BR"/>
        </w:rPr>
        <w:t xml:space="preserve"> </w:t>
      </w:r>
      <w:r w:rsidR="009E111E" w:rsidRPr="007F337B">
        <w:rPr>
          <w:rFonts w:cs="Times New Roman"/>
          <w:sz w:val="24"/>
          <w:szCs w:val="24"/>
          <w:lang w:val="pt-BR"/>
        </w:rPr>
        <w:t>năng suất thực thu có sự khác biệt giữa các công thức phân bó</w:t>
      </w:r>
      <w:r w:rsidRPr="007F337B">
        <w:rPr>
          <w:rFonts w:cs="Times New Roman"/>
          <w:sz w:val="24"/>
          <w:szCs w:val="24"/>
          <w:lang w:val="pt-BR"/>
        </w:rPr>
        <w:t>n</w:t>
      </w:r>
      <w:r w:rsidR="009E111E" w:rsidRPr="007F337B">
        <w:rPr>
          <w:rFonts w:cs="Times New Roman"/>
          <w:sz w:val="24"/>
          <w:szCs w:val="24"/>
          <w:lang w:val="pt-BR"/>
        </w:rPr>
        <w:t xml:space="preserve">. Năng suất cao nhất ở mức phân bón 8 tấn/ha đối với giống VĐ1 (13,47 tấn/ha) và ở mức phân bón 11 tấn/ha đối với giống KLR3 (13,10 tấn/ha). Nguyễn Xuân Lai </w:t>
      </w:r>
      <w:r w:rsidR="0030155D" w:rsidRPr="007F337B">
        <w:rPr>
          <w:rFonts w:cs="Times New Roman"/>
          <w:sz w:val="24"/>
          <w:szCs w:val="24"/>
          <w:lang w:val="pt-BR"/>
        </w:rPr>
        <w:t xml:space="preserve">và cs </w:t>
      </w:r>
      <w:r w:rsidR="009E111E" w:rsidRPr="007F337B">
        <w:rPr>
          <w:rFonts w:cs="Times New Roman"/>
          <w:sz w:val="24"/>
          <w:szCs w:val="24"/>
          <w:lang w:val="pt-BR"/>
        </w:rPr>
        <w:t xml:space="preserve">(2011) cho thấy, bón phân hữu cơ cho khoai lang trong vụ Đông Xuân </w:t>
      </w:r>
      <w:r w:rsidR="00CD31D1" w:rsidRPr="007F337B">
        <w:rPr>
          <w:rFonts w:cs="Times New Roman"/>
          <w:sz w:val="24"/>
          <w:szCs w:val="24"/>
          <w:lang w:val="pt-BR"/>
        </w:rPr>
        <w:t>với lượng bón từ</w:t>
      </w:r>
      <w:r w:rsidR="00EE175B" w:rsidRPr="007F337B">
        <w:rPr>
          <w:rFonts w:cs="Times New Roman"/>
          <w:sz w:val="24"/>
          <w:szCs w:val="24"/>
          <w:lang w:val="pt-BR"/>
        </w:rPr>
        <w:t xml:space="preserve"> 5 – 11 tấn</w:t>
      </w:r>
      <w:r w:rsidR="009E111E" w:rsidRPr="007F337B">
        <w:rPr>
          <w:rFonts w:cs="Times New Roman"/>
          <w:sz w:val="24"/>
          <w:szCs w:val="24"/>
          <w:lang w:val="pt-BR"/>
        </w:rPr>
        <w:t>/ha cho năng suất cao nhất và khi bón ở mứ</w:t>
      </w:r>
      <w:r w:rsidR="00EE175B" w:rsidRPr="007F337B">
        <w:rPr>
          <w:rFonts w:cs="Times New Roman"/>
          <w:sz w:val="24"/>
          <w:szCs w:val="24"/>
          <w:lang w:val="pt-BR"/>
        </w:rPr>
        <w:t>c cao hơn (14 tấn</w:t>
      </w:r>
      <w:r w:rsidR="009E111E" w:rsidRPr="007F337B">
        <w:rPr>
          <w:rFonts w:cs="Times New Roman"/>
          <w:sz w:val="24"/>
          <w:szCs w:val="24"/>
          <w:lang w:val="pt-BR"/>
        </w:rPr>
        <w:t>/ha) không làm tăng năng suất.</w:t>
      </w:r>
      <w:r w:rsidR="00EE175B" w:rsidRPr="007F337B">
        <w:rPr>
          <w:rFonts w:cs="Times New Roman"/>
          <w:sz w:val="24"/>
          <w:szCs w:val="24"/>
          <w:lang w:val="pt-BR"/>
        </w:rPr>
        <w:t xml:space="preserve"> </w:t>
      </w:r>
      <w:r w:rsidR="005F1EBA" w:rsidRPr="007F337B">
        <w:rPr>
          <w:rFonts w:cs="Times New Roman"/>
          <w:sz w:val="24"/>
          <w:szCs w:val="24"/>
          <w:lang w:val="pt-BR"/>
        </w:rPr>
        <w:t xml:space="preserve">Kết quả nghiên cứu của </w:t>
      </w:r>
      <w:r w:rsidR="005F1EBA" w:rsidRPr="007F337B">
        <w:rPr>
          <w:rFonts w:cs="Times New Roman"/>
          <w:bCs/>
          <w:sz w:val="24"/>
          <w:szCs w:val="24"/>
          <w:lang w:val="pt-BR"/>
        </w:rPr>
        <w:t>Eko Agus Martanto</w:t>
      </w:r>
      <w:r w:rsidR="005F1EBA" w:rsidRPr="007F337B">
        <w:rPr>
          <w:rFonts w:cs="Times New Roman"/>
          <w:sz w:val="24"/>
          <w:szCs w:val="24"/>
          <w:lang w:val="pt-BR"/>
        </w:rPr>
        <w:t xml:space="preserve"> và cs (2016) tại tỉnh Papua, phía tây của Philippin, cho biết khoai lang đạt số năng suất cao nhất tại mức bón phân hữu là 10 tấn/ha.</w:t>
      </w:r>
      <w:r w:rsidR="00EE3F58" w:rsidRPr="007F337B">
        <w:rPr>
          <w:rFonts w:cs="Times New Roman"/>
          <w:sz w:val="24"/>
          <w:szCs w:val="24"/>
          <w:lang w:val="pt-BR"/>
        </w:rPr>
        <w:t xml:space="preserve"> </w:t>
      </w:r>
      <w:r w:rsidR="00EE175B" w:rsidRPr="007F337B">
        <w:rPr>
          <w:rFonts w:cs="Times New Roman"/>
          <w:sz w:val="24"/>
          <w:szCs w:val="24"/>
          <w:lang w:val="pt-BR"/>
        </w:rPr>
        <w:t>K</w:t>
      </w:r>
      <w:r w:rsidR="009E111E" w:rsidRPr="007F337B">
        <w:rPr>
          <w:rFonts w:cs="Times New Roman"/>
          <w:sz w:val="24"/>
          <w:szCs w:val="24"/>
          <w:lang w:val="pt-BR"/>
        </w:rPr>
        <w:t>ết quả nghiên cứ</w:t>
      </w:r>
      <w:r w:rsidR="00EE175B" w:rsidRPr="007F337B">
        <w:rPr>
          <w:rFonts w:cs="Times New Roman"/>
          <w:sz w:val="24"/>
          <w:szCs w:val="24"/>
          <w:lang w:val="pt-BR"/>
        </w:rPr>
        <w:t>u của chúng tôi</w:t>
      </w:r>
      <w:r w:rsidR="00EE3F58" w:rsidRPr="007F337B">
        <w:rPr>
          <w:rFonts w:cs="Times New Roman"/>
          <w:sz w:val="24"/>
          <w:szCs w:val="24"/>
          <w:lang w:val="pt-BR"/>
        </w:rPr>
        <w:t xml:space="preserve"> cho thấy,</w:t>
      </w:r>
      <w:r w:rsidR="00EE175B" w:rsidRPr="007F337B">
        <w:rPr>
          <w:rFonts w:cs="Times New Roman"/>
          <w:sz w:val="24"/>
          <w:szCs w:val="24"/>
          <w:lang w:val="pt-BR"/>
        </w:rPr>
        <w:t xml:space="preserve"> </w:t>
      </w:r>
      <w:r w:rsidR="009E111E" w:rsidRPr="007F337B">
        <w:rPr>
          <w:rFonts w:cs="Times New Roman"/>
          <w:sz w:val="24"/>
          <w:szCs w:val="24"/>
          <w:lang w:val="pt-BR"/>
        </w:rPr>
        <w:t>bón</w:t>
      </w:r>
      <w:r w:rsidR="00CD31D1" w:rsidRPr="007F337B">
        <w:rPr>
          <w:rFonts w:cs="Times New Roman"/>
          <w:sz w:val="24"/>
          <w:szCs w:val="24"/>
          <w:lang w:val="pt-BR"/>
        </w:rPr>
        <w:t xml:space="preserve"> với</w:t>
      </w:r>
      <w:r w:rsidR="009E111E" w:rsidRPr="007F337B">
        <w:rPr>
          <w:rFonts w:cs="Times New Roman"/>
          <w:sz w:val="24"/>
          <w:szCs w:val="24"/>
          <w:lang w:val="pt-BR"/>
        </w:rPr>
        <w:t xml:space="preserve"> </w:t>
      </w:r>
      <w:r w:rsidR="00CD31D1" w:rsidRPr="007F337B">
        <w:rPr>
          <w:rFonts w:cs="Times New Roman"/>
          <w:sz w:val="24"/>
          <w:szCs w:val="24"/>
          <w:lang w:val="pt-BR"/>
        </w:rPr>
        <w:t xml:space="preserve">lượng </w:t>
      </w:r>
      <w:r w:rsidR="009E111E" w:rsidRPr="007F337B">
        <w:rPr>
          <w:rFonts w:cs="Times New Roman"/>
          <w:sz w:val="24"/>
          <w:szCs w:val="24"/>
          <w:lang w:val="pt-BR"/>
        </w:rPr>
        <w:t xml:space="preserve">phân hữu cơ </w:t>
      </w:r>
      <w:r w:rsidR="00CD31D1" w:rsidRPr="007F337B">
        <w:rPr>
          <w:rFonts w:cs="Times New Roman"/>
          <w:sz w:val="24"/>
          <w:szCs w:val="24"/>
          <w:lang w:val="pt-BR"/>
        </w:rPr>
        <w:t xml:space="preserve">từ </w:t>
      </w:r>
      <w:r w:rsidR="009E111E" w:rsidRPr="007F337B">
        <w:rPr>
          <w:rFonts w:cs="Times New Roman"/>
          <w:sz w:val="24"/>
          <w:szCs w:val="24"/>
          <w:lang w:val="pt-BR"/>
        </w:rPr>
        <w:t>8</w:t>
      </w:r>
      <w:r w:rsidR="00C01CB8" w:rsidRPr="007F337B">
        <w:rPr>
          <w:rFonts w:cs="Times New Roman"/>
          <w:sz w:val="24"/>
          <w:szCs w:val="24"/>
        </w:rPr>
        <w:t xml:space="preserve"> – </w:t>
      </w:r>
      <w:r w:rsidR="009E111E" w:rsidRPr="007F337B">
        <w:rPr>
          <w:rFonts w:cs="Times New Roman"/>
          <w:sz w:val="24"/>
          <w:szCs w:val="24"/>
          <w:lang w:val="pt-BR"/>
        </w:rPr>
        <w:t>11 tấn/ha</w:t>
      </w:r>
      <w:r w:rsidR="00CD31D1" w:rsidRPr="007F337B">
        <w:rPr>
          <w:rFonts w:cs="Times New Roman"/>
          <w:sz w:val="24"/>
          <w:szCs w:val="24"/>
          <w:lang w:val="pt-BR"/>
        </w:rPr>
        <w:t xml:space="preserve">, 02 giống khoai lang </w:t>
      </w:r>
      <w:r w:rsidR="00B469D7" w:rsidRPr="007F337B">
        <w:rPr>
          <w:rFonts w:cs="Times New Roman"/>
          <w:sz w:val="24"/>
          <w:szCs w:val="24"/>
          <w:lang w:val="pt-BR"/>
        </w:rPr>
        <w:t>lấy lá</w:t>
      </w:r>
      <w:r w:rsidR="00EE3F58" w:rsidRPr="007F337B">
        <w:rPr>
          <w:rFonts w:cs="Times New Roman"/>
          <w:sz w:val="24"/>
          <w:szCs w:val="24"/>
          <w:lang w:val="pt-BR"/>
        </w:rPr>
        <w:t xml:space="preserve"> VĐ1 và KLR3</w:t>
      </w:r>
      <w:r w:rsidR="00CD31D1" w:rsidRPr="007F337B">
        <w:rPr>
          <w:rFonts w:cs="Times New Roman"/>
          <w:sz w:val="24"/>
          <w:szCs w:val="24"/>
          <w:lang w:val="pt-BR"/>
        </w:rPr>
        <w:t xml:space="preserve"> đều</w:t>
      </w:r>
      <w:r w:rsidR="009E111E" w:rsidRPr="007F337B">
        <w:rPr>
          <w:rFonts w:cs="Times New Roman"/>
          <w:sz w:val="24"/>
          <w:szCs w:val="24"/>
          <w:lang w:val="pt-BR"/>
        </w:rPr>
        <w:t xml:space="preserve"> cho năng suất cao nhất và </w:t>
      </w:r>
      <w:r w:rsidR="00CD31D1" w:rsidRPr="007F337B">
        <w:rPr>
          <w:rFonts w:cs="Times New Roman"/>
          <w:sz w:val="24"/>
          <w:szCs w:val="24"/>
          <w:lang w:val="pt-BR"/>
        </w:rPr>
        <w:t xml:space="preserve">khi </w:t>
      </w:r>
      <w:r w:rsidR="009E111E" w:rsidRPr="007F337B">
        <w:rPr>
          <w:rFonts w:cs="Times New Roman"/>
          <w:sz w:val="24"/>
          <w:szCs w:val="24"/>
          <w:lang w:val="pt-BR"/>
        </w:rPr>
        <w:t>tăng lượng bón lên 14 tấ</w:t>
      </w:r>
      <w:r w:rsidR="00EE3F58" w:rsidRPr="007F337B">
        <w:rPr>
          <w:rFonts w:cs="Times New Roman"/>
          <w:sz w:val="24"/>
          <w:szCs w:val="24"/>
          <w:lang w:val="pt-BR"/>
        </w:rPr>
        <w:t>n/ha</w:t>
      </w:r>
      <w:r w:rsidR="009E111E" w:rsidRPr="007F337B">
        <w:rPr>
          <w:rFonts w:cs="Times New Roman"/>
          <w:sz w:val="24"/>
          <w:szCs w:val="24"/>
          <w:lang w:val="pt-BR"/>
        </w:rPr>
        <w:t xml:space="preserve"> </w:t>
      </w:r>
      <w:r w:rsidR="00EE3F58" w:rsidRPr="007F337B">
        <w:rPr>
          <w:rFonts w:cs="Times New Roman"/>
          <w:sz w:val="24"/>
          <w:szCs w:val="24"/>
          <w:lang w:val="pt-BR"/>
        </w:rPr>
        <w:t>năng suất không</w:t>
      </w:r>
      <w:r w:rsidR="009E111E" w:rsidRPr="007F337B">
        <w:rPr>
          <w:rFonts w:cs="Times New Roman"/>
          <w:sz w:val="24"/>
          <w:szCs w:val="24"/>
          <w:lang w:val="pt-BR"/>
        </w:rPr>
        <w:t xml:space="preserve"> tăng. </w:t>
      </w:r>
      <w:r w:rsidR="00EE175B" w:rsidRPr="007F337B">
        <w:rPr>
          <w:rFonts w:cs="Times New Roman"/>
          <w:sz w:val="24"/>
          <w:szCs w:val="24"/>
          <w:lang w:val="pt-BR"/>
        </w:rPr>
        <w:t>Như vậy</w:t>
      </w:r>
      <w:r w:rsidR="00CD31D1" w:rsidRPr="007F337B">
        <w:rPr>
          <w:rFonts w:cs="Times New Roman"/>
          <w:sz w:val="24"/>
          <w:szCs w:val="24"/>
          <w:lang w:val="pt-BR"/>
        </w:rPr>
        <w:t>, kết quả của chúng</w:t>
      </w:r>
      <w:r w:rsidR="00EE175B" w:rsidRPr="007F337B">
        <w:rPr>
          <w:rFonts w:cs="Times New Roman"/>
          <w:sz w:val="24"/>
          <w:szCs w:val="24"/>
          <w:lang w:val="pt-BR"/>
        </w:rPr>
        <w:t xml:space="preserve"> </w:t>
      </w:r>
      <w:r w:rsidR="00CD31D1" w:rsidRPr="007F337B">
        <w:rPr>
          <w:rFonts w:cs="Times New Roman"/>
          <w:sz w:val="24"/>
          <w:szCs w:val="24"/>
          <w:lang w:val="pt-BR"/>
        </w:rPr>
        <w:t xml:space="preserve">tôi là </w:t>
      </w:r>
      <w:r w:rsidR="00EE175B" w:rsidRPr="007F337B">
        <w:rPr>
          <w:rFonts w:cs="Times New Roman"/>
          <w:sz w:val="24"/>
          <w:szCs w:val="24"/>
          <w:lang w:val="pt-BR"/>
        </w:rPr>
        <w:t xml:space="preserve">có sự tương đồng với </w:t>
      </w:r>
      <w:r w:rsidR="00EE3F58" w:rsidRPr="007F337B">
        <w:rPr>
          <w:rFonts w:cs="Times New Roman"/>
          <w:sz w:val="24"/>
          <w:szCs w:val="24"/>
          <w:lang w:val="pt-BR"/>
        </w:rPr>
        <w:t xml:space="preserve">các </w:t>
      </w:r>
      <w:r w:rsidR="00EE175B" w:rsidRPr="007F337B">
        <w:rPr>
          <w:rFonts w:cs="Times New Roman"/>
          <w:sz w:val="24"/>
          <w:szCs w:val="24"/>
          <w:lang w:val="pt-BR"/>
        </w:rPr>
        <w:t>kết quả nghiên cứu trên</w:t>
      </w:r>
      <w:r w:rsidR="00CD31D1" w:rsidRPr="007F337B">
        <w:rPr>
          <w:rFonts w:cs="Times New Roman"/>
          <w:sz w:val="24"/>
          <w:szCs w:val="24"/>
          <w:lang w:val="pt-BR"/>
        </w:rPr>
        <w:t xml:space="preserve">. </w:t>
      </w:r>
      <w:r w:rsidR="009E111E" w:rsidRPr="007F337B">
        <w:rPr>
          <w:rFonts w:cs="Times New Roman"/>
          <w:sz w:val="24"/>
          <w:szCs w:val="24"/>
          <w:lang w:val="pt-BR"/>
        </w:rPr>
        <w:t>Từ đó có thể xem năng suất tỷ lệ thuận với mức phân bón trong một giới hạn nhất định, nếu vượt qua ngưỡng giới hạn đó năng suất sẽ không tăng thêm mà thậm chí giả</w:t>
      </w:r>
      <w:r w:rsidR="00EE3F58" w:rsidRPr="007F337B">
        <w:rPr>
          <w:rFonts w:cs="Times New Roman"/>
          <w:sz w:val="24"/>
          <w:szCs w:val="24"/>
          <w:lang w:val="pt-BR"/>
        </w:rPr>
        <w:t>m</w:t>
      </w:r>
      <w:r w:rsidR="009E111E" w:rsidRPr="007F337B">
        <w:rPr>
          <w:rFonts w:cs="Times New Roman"/>
          <w:sz w:val="24"/>
          <w:szCs w:val="24"/>
          <w:lang w:val="pt-BR"/>
        </w:rPr>
        <w:t>.</w:t>
      </w:r>
      <w:r w:rsidR="0030155D" w:rsidRPr="007F337B">
        <w:rPr>
          <w:rFonts w:cs="Times New Roman"/>
          <w:sz w:val="24"/>
          <w:szCs w:val="24"/>
          <w:lang w:val="pt-BR"/>
        </w:rPr>
        <w:t xml:space="preserve"> </w:t>
      </w:r>
    </w:p>
    <w:p w14:paraId="27284C5E" w14:textId="5302BAAC" w:rsidR="009E111E" w:rsidRPr="007F337B" w:rsidRDefault="009E111E" w:rsidP="007F337B">
      <w:pPr>
        <w:spacing w:before="120" w:after="120" w:line="288" w:lineRule="auto"/>
        <w:ind w:firstLine="567"/>
        <w:rPr>
          <w:rFonts w:cs="Times New Roman"/>
          <w:sz w:val="24"/>
          <w:szCs w:val="24"/>
          <w:lang w:val="pt-BR"/>
        </w:rPr>
      </w:pPr>
      <w:r w:rsidRPr="007F337B">
        <w:rPr>
          <w:rFonts w:cs="Times New Roman"/>
          <w:sz w:val="24"/>
          <w:szCs w:val="24"/>
          <w:lang w:val="pt-BR"/>
        </w:rPr>
        <w:t xml:space="preserve">Tỷ lệ thương phẩm là phần ngọn và lá non có thể sử dụng làm rau: Ở các mức bón phân khác nhau, 02 giống khoai lang VĐ1 và KLR3 có tỷ lệ thương phẩm khác nhau. Tuy nhiên, chỉ đạt ở mức trung bình (từ 51,61% </w:t>
      </w:r>
      <w:r w:rsidR="00B4130D" w:rsidRPr="007F337B">
        <w:rPr>
          <w:rFonts w:cs="Times New Roman"/>
          <w:sz w:val="24"/>
          <w:szCs w:val="24"/>
          <w:lang w:val="pt-BR"/>
        </w:rPr>
        <w:t>–</w:t>
      </w:r>
      <w:r w:rsidRPr="007F337B">
        <w:rPr>
          <w:rFonts w:cs="Times New Roman"/>
          <w:sz w:val="24"/>
          <w:szCs w:val="24"/>
          <w:lang w:val="pt-BR"/>
        </w:rPr>
        <w:t xml:space="preserve"> 57,28%). Tỷ lệ thương phẩm của 02 giống đều đạt cao nhất ở mức bón là 8 và 11 tấn/ha. </w:t>
      </w:r>
    </w:p>
    <w:p w14:paraId="5006701D" w14:textId="05332E88" w:rsidR="009E111E" w:rsidRPr="007F337B" w:rsidRDefault="009E111E" w:rsidP="007F337B">
      <w:pPr>
        <w:pStyle w:val="Heading2"/>
        <w:spacing w:after="120"/>
        <w:jc w:val="left"/>
        <w:rPr>
          <w:rFonts w:cs="Times New Roman"/>
          <w:color w:val="auto"/>
          <w:sz w:val="24"/>
          <w:szCs w:val="24"/>
          <w:lang w:val="pt-BR"/>
        </w:rPr>
      </w:pPr>
      <w:bookmarkStart w:id="17" w:name="_Toc42935252"/>
      <w:bookmarkStart w:id="18" w:name="_Toc454385855"/>
      <w:r w:rsidRPr="007F337B">
        <w:rPr>
          <w:rFonts w:cs="Times New Roman"/>
          <w:color w:val="auto"/>
          <w:sz w:val="24"/>
          <w:szCs w:val="24"/>
          <w:lang w:val="pt-BR"/>
        </w:rPr>
        <w:t xml:space="preserve">3.4. Hiệu quả kinh tế của việc bón phân hữu cơ cho </w:t>
      </w:r>
      <w:r w:rsidR="00BF71E5" w:rsidRPr="007F337B">
        <w:rPr>
          <w:rFonts w:cs="Times New Roman"/>
          <w:color w:val="auto"/>
          <w:sz w:val="24"/>
          <w:szCs w:val="24"/>
          <w:lang w:val="pt-BR"/>
        </w:rPr>
        <w:t xml:space="preserve">hai </w:t>
      </w:r>
      <w:r w:rsidRPr="007F337B">
        <w:rPr>
          <w:rFonts w:cs="Times New Roman"/>
          <w:color w:val="auto"/>
          <w:sz w:val="24"/>
          <w:szCs w:val="24"/>
          <w:lang w:val="pt-BR"/>
        </w:rPr>
        <w:t xml:space="preserve">giống khoai </w:t>
      </w:r>
      <w:r w:rsidR="00BF71E5" w:rsidRPr="007F337B">
        <w:rPr>
          <w:rFonts w:cs="Times New Roman"/>
          <w:color w:val="auto"/>
          <w:sz w:val="24"/>
          <w:szCs w:val="24"/>
          <w:lang w:val="pt-BR"/>
        </w:rPr>
        <w:t>lang</w:t>
      </w:r>
      <w:r w:rsidRPr="007F337B">
        <w:rPr>
          <w:rFonts w:cs="Times New Roman"/>
          <w:color w:val="auto"/>
          <w:sz w:val="24"/>
          <w:szCs w:val="24"/>
          <w:lang w:val="pt-BR"/>
        </w:rPr>
        <w:t xml:space="preserve"> </w:t>
      </w:r>
      <w:r w:rsidR="00B469D7" w:rsidRPr="007F337B">
        <w:rPr>
          <w:rFonts w:cs="Times New Roman"/>
          <w:color w:val="auto"/>
          <w:sz w:val="24"/>
          <w:szCs w:val="24"/>
          <w:lang w:val="pt-BR"/>
        </w:rPr>
        <w:t>lấy lá</w:t>
      </w:r>
      <w:bookmarkEnd w:id="17"/>
      <w:r w:rsidRPr="007F337B">
        <w:rPr>
          <w:rFonts w:cs="Times New Roman"/>
          <w:color w:val="auto"/>
          <w:sz w:val="24"/>
          <w:szCs w:val="24"/>
          <w:lang w:val="pt-BR"/>
        </w:rPr>
        <w:t xml:space="preserve"> </w:t>
      </w:r>
      <w:bookmarkEnd w:id="18"/>
    </w:p>
    <w:p w14:paraId="2207EAB2" w14:textId="13CF58CC" w:rsidR="009E111E" w:rsidRPr="007F337B" w:rsidRDefault="009E111E" w:rsidP="009E111E">
      <w:pPr>
        <w:pStyle w:val="Heading2"/>
        <w:spacing w:before="0" w:line="240" w:lineRule="auto"/>
        <w:jc w:val="center"/>
        <w:rPr>
          <w:rFonts w:cs="Times New Roman"/>
          <w:b w:val="0"/>
          <w:bCs/>
          <w:i/>
          <w:color w:val="auto"/>
          <w:sz w:val="24"/>
          <w:szCs w:val="24"/>
          <w:lang w:val="pt-BR"/>
        </w:rPr>
      </w:pPr>
      <w:r w:rsidRPr="007F337B">
        <w:rPr>
          <w:rFonts w:cs="Times New Roman"/>
          <w:bCs/>
          <w:i/>
          <w:color w:val="auto"/>
          <w:sz w:val="24"/>
          <w:szCs w:val="24"/>
          <w:lang w:val="pt-BR"/>
        </w:rPr>
        <w:t xml:space="preserve">Bảng </w:t>
      </w:r>
      <w:r w:rsidR="000738D9" w:rsidRPr="007F337B">
        <w:rPr>
          <w:rFonts w:cs="Times New Roman"/>
          <w:bCs/>
          <w:i/>
          <w:color w:val="auto"/>
          <w:sz w:val="24"/>
          <w:szCs w:val="24"/>
          <w:lang w:val="pt-BR"/>
        </w:rPr>
        <w:t>5</w:t>
      </w:r>
      <w:r w:rsidRPr="007F337B">
        <w:rPr>
          <w:rFonts w:cs="Times New Roman"/>
          <w:bCs/>
          <w:i/>
          <w:color w:val="auto"/>
          <w:sz w:val="24"/>
          <w:szCs w:val="24"/>
          <w:lang w:val="pt-BR"/>
        </w:rPr>
        <w:t>.</w:t>
      </w:r>
      <w:r w:rsidRPr="007F337B">
        <w:rPr>
          <w:rFonts w:cs="Times New Roman"/>
          <w:b w:val="0"/>
          <w:bCs/>
          <w:i/>
          <w:color w:val="auto"/>
          <w:sz w:val="24"/>
          <w:szCs w:val="24"/>
          <w:lang w:val="pt-BR"/>
        </w:rPr>
        <w:t xml:space="preserve"> Hiệu quả kinh tế của việc bón phân hữu cơ cho 02 giống khoai </w:t>
      </w:r>
      <w:r w:rsidR="00B469D7" w:rsidRPr="007F337B">
        <w:rPr>
          <w:rFonts w:cs="Times New Roman"/>
          <w:b w:val="0"/>
          <w:bCs/>
          <w:i/>
          <w:color w:val="auto"/>
          <w:sz w:val="24"/>
          <w:szCs w:val="24"/>
          <w:lang w:val="pt-BR"/>
        </w:rPr>
        <w:t>lấy lá</w:t>
      </w:r>
    </w:p>
    <w:tbl>
      <w:tblPr>
        <w:tblStyle w:val="TableGrid"/>
        <w:tblW w:w="0" w:type="auto"/>
        <w:jc w:val="center"/>
        <w:tblLayout w:type="fixed"/>
        <w:tblLook w:val="04A0" w:firstRow="1" w:lastRow="0" w:firstColumn="1" w:lastColumn="0" w:noHBand="0" w:noVBand="1"/>
      </w:tblPr>
      <w:tblGrid>
        <w:gridCol w:w="1079"/>
        <w:gridCol w:w="1151"/>
        <w:gridCol w:w="1280"/>
        <w:gridCol w:w="1276"/>
        <w:gridCol w:w="1134"/>
        <w:gridCol w:w="1134"/>
        <w:gridCol w:w="1100"/>
      </w:tblGrid>
      <w:tr w:rsidR="007F337B" w:rsidRPr="007F337B" w14:paraId="5E5A4AC9" w14:textId="77777777" w:rsidTr="00B513F8">
        <w:trPr>
          <w:trHeight w:val="954"/>
          <w:jc w:val="center"/>
        </w:trPr>
        <w:tc>
          <w:tcPr>
            <w:tcW w:w="1079" w:type="dxa"/>
            <w:tcBorders>
              <w:left w:val="nil"/>
              <w:bottom w:val="single" w:sz="4" w:space="0" w:color="auto"/>
              <w:right w:val="nil"/>
            </w:tcBorders>
            <w:vAlign w:val="center"/>
          </w:tcPr>
          <w:p w14:paraId="24C36032" w14:textId="77777777" w:rsidR="009E111E" w:rsidRPr="007F337B" w:rsidRDefault="009E111E" w:rsidP="00B4130D">
            <w:pPr>
              <w:pStyle w:val="Q"/>
              <w:spacing w:before="0" w:after="0" w:line="240" w:lineRule="auto"/>
              <w:ind w:firstLine="0"/>
              <w:rPr>
                <w:bCs/>
                <w:i w:val="0"/>
                <w:color w:val="auto"/>
                <w:sz w:val="24"/>
                <w:szCs w:val="24"/>
                <w:lang w:val="vi-VN"/>
              </w:rPr>
            </w:pPr>
          </w:p>
          <w:p w14:paraId="764E141C"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Giống</w:t>
            </w:r>
          </w:p>
        </w:tc>
        <w:tc>
          <w:tcPr>
            <w:tcW w:w="1151" w:type="dxa"/>
            <w:tcBorders>
              <w:left w:val="nil"/>
              <w:bottom w:val="single" w:sz="4" w:space="0" w:color="auto"/>
              <w:right w:val="nil"/>
            </w:tcBorders>
            <w:vAlign w:val="center"/>
          </w:tcPr>
          <w:p w14:paraId="2C666DFC"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Mức bón phân hữu cơ (tấn/ha)</w:t>
            </w:r>
          </w:p>
        </w:tc>
        <w:tc>
          <w:tcPr>
            <w:tcW w:w="1280" w:type="dxa"/>
            <w:tcBorders>
              <w:left w:val="nil"/>
              <w:bottom w:val="single" w:sz="4" w:space="0" w:color="auto"/>
              <w:right w:val="nil"/>
            </w:tcBorders>
            <w:vAlign w:val="center"/>
          </w:tcPr>
          <w:p w14:paraId="7096211B"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Bội thu năng suất so với ĐC (kg/ha)</w:t>
            </w:r>
          </w:p>
        </w:tc>
        <w:tc>
          <w:tcPr>
            <w:tcW w:w="1276" w:type="dxa"/>
            <w:tcBorders>
              <w:left w:val="nil"/>
              <w:bottom w:val="single" w:sz="4" w:space="0" w:color="auto"/>
              <w:right w:val="nil"/>
            </w:tcBorders>
            <w:vAlign w:val="center"/>
          </w:tcPr>
          <w:p w14:paraId="4A80EA5D"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Tổng thu vượt so với ĐC (1000đ)</w:t>
            </w:r>
          </w:p>
        </w:tc>
        <w:tc>
          <w:tcPr>
            <w:tcW w:w="1134" w:type="dxa"/>
            <w:tcBorders>
              <w:left w:val="nil"/>
              <w:bottom w:val="single" w:sz="4" w:space="0" w:color="auto"/>
              <w:right w:val="nil"/>
            </w:tcBorders>
            <w:vAlign w:val="center"/>
          </w:tcPr>
          <w:p w14:paraId="4EABDECE"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Chi phí tăng thêm so với ĐC (1000đ)</w:t>
            </w:r>
          </w:p>
        </w:tc>
        <w:tc>
          <w:tcPr>
            <w:tcW w:w="1134" w:type="dxa"/>
            <w:tcBorders>
              <w:left w:val="nil"/>
              <w:bottom w:val="single" w:sz="4" w:space="0" w:color="auto"/>
              <w:right w:val="nil"/>
            </w:tcBorders>
            <w:vAlign w:val="center"/>
          </w:tcPr>
          <w:p w14:paraId="328F69B1"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Lợi nhuận vượt so với ĐC (1000đ)</w:t>
            </w:r>
          </w:p>
        </w:tc>
        <w:tc>
          <w:tcPr>
            <w:tcW w:w="1100" w:type="dxa"/>
            <w:tcBorders>
              <w:left w:val="nil"/>
              <w:bottom w:val="single" w:sz="4" w:space="0" w:color="auto"/>
              <w:right w:val="nil"/>
            </w:tcBorders>
            <w:vAlign w:val="center"/>
          </w:tcPr>
          <w:p w14:paraId="42D67182" w14:textId="77777777" w:rsidR="009E111E" w:rsidRPr="007F337B" w:rsidRDefault="009E111E" w:rsidP="00B4130D">
            <w:pPr>
              <w:pStyle w:val="Q"/>
              <w:spacing w:before="0" w:after="0" w:line="240" w:lineRule="auto"/>
              <w:ind w:firstLine="0"/>
              <w:rPr>
                <w:bCs/>
                <w:i w:val="0"/>
                <w:color w:val="auto"/>
                <w:sz w:val="24"/>
                <w:szCs w:val="24"/>
                <w:lang w:val="vi-VN"/>
              </w:rPr>
            </w:pPr>
          </w:p>
          <w:p w14:paraId="37CD69A2" w14:textId="77777777" w:rsidR="009E111E" w:rsidRPr="007F337B" w:rsidRDefault="009E111E" w:rsidP="00B4130D">
            <w:pPr>
              <w:pStyle w:val="Q"/>
              <w:spacing w:before="0" w:after="0" w:line="240" w:lineRule="auto"/>
              <w:ind w:firstLine="0"/>
              <w:rPr>
                <w:bCs/>
                <w:i w:val="0"/>
                <w:color w:val="auto"/>
                <w:sz w:val="24"/>
                <w:szCs w:val="24"/>
                <w:lang w:val="vi-VN"/>
              </w:rPr>
            </w:pPr>
            <w:r w:rsidRPr="007F337B">
              <w:rPr>
                <w:bCs/>
                <w:i w:val="0"/>
                <w:color w:val="auto"/>
                <w:sz w:val="24"/>
                <w:szCs w:val="24"/>
                <w:lang w:val="vi-VN"/>
              </w:rPr>
              <w:t>VCR</w:t>
            </w:r>
          </w:p>
        </w:tc>
      </w:tr>
      <w:tr w:rsidR="007F337B" w:rsidRPr="007F337B" w14:paraId="0C50C46F" w14:textId="77777777" w:rsidTr="00B513F8">
        <w:trPr>
          <w:jc w:val="center"/>
        </w:trPr>
        <w:tc>
          <w:tcPr>
            <w:tcW w:w="1079" w:type="dxa"/>
            <w:vMerge w:val="restart"/>
            <w:tcBorders>
              <w:left w:val="nil"/>
              <w:bottom w:val="nil"/>
              <w:right w:val="nil"/>
            </w:tcBorders>
            <w:vAlign w:val="center"/>
          </w:tcPr>
          <w:p w14:paraId="48F3E02E" w14:textId="77777777" w:rsidR="009E111E" w:rsidRPr="007F337B" w:rsidRDefault="009E111E" w:rsidP="00B4130D">
            <w:pPr>
              <w:pStyle w:val="Q"/>
              <w:spacing w:before="0" w:after="0" w:line="240" w:lineRule="auto"/>
              <w:ind w:firstLine="0"/>
              <w:rPr>
                <w:bCs/>
                <w:i w:val="0"/>
                <w:color w:val="auto"/>
                <w:sz w:val="24"/>
                <w:szCs w:val="24"/>
                <w:lang w:val="vi-VN"/>
              </w:rPr>
            </w:pPr>
          </w:p>
          <w:p w14:paraId="4EEC126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VĐ1</w:t>
            </w:r>
          </w:p>
        </w:tc>
        <w:tc>
          <w:tcPr>
            <w:tcW w:w="1151" w:type="dxa"/>
            <w:tcBorders>
              <w:left w:val="nil"/>
              <w:bottom w:val="nil"/>
              <w:right w:val="nil"/>
            </w:tcBorders>
            <w:vAlign w:val="center"/>
          </w:tcPr>
          <w:p w14:paraId="518B2DD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 xml:space="preserve">0 </w:t>
            </w:r>
            <w:r w:rsidRPr="007F337B">
              <w:rPr>
                <w:rFonts w:cs="Times New Roman"/>
                <w:bCs/>
                <w:sz w:val="24"/>
                <w:szCs w:val="24"/>
              </w:rPr>
              <w:t>(ĐC)</w:t>
            </w:r>
          </w:p>
        </w:tc>
        <w:tc>
          <w:tcPr>
            <w:tcW w:w="1280" w:type="dxa"/>
            <w:tcBorders>
              <w:left w:val="nil"/>
              <w:bottom w:val="nil"/>
              <w:right w:val="nil"/>
            </w:tcBorders>
            <w:vAlign w:val="center"/>
          </w:tcPr>
          <w:p w14:paraId="636AA04B"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276" w:type="dxa"/>
            <w:tcBorders>
              <w:left w:val="nil"/>
              <w:bottom w:val="nil"/>
              <w:right w:val="nil"/>
            </w:tcBorders>
            <w:vAlign w:val="center"/>
          </w:tcPr>
          <w:p w14:paraId="0C943B8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134" w:type="dxa"/>
            <w:tcBorders>
              <w:left w:val="nil"/>
              <w:bottom w:val="nil"/>
              <w:right w:val="nil"/>
            </w:tcBorders>
            <w:vAlign w:val="center"/>
          </w:tcPr>
          <w:p w14:paraId="2DBBB10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134" w:type="dxa"/>
            <w:tcBorders>
              <w:left w:val="nil"/>
              <w:bottom w:val="nil"/>
              <w:right w:val="nil"/>
            </w:tcBorders>
            <w:vAlign w:val="center"/>
          </w:tcPr>
          <w:p w14:paraId="148372B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100" w:type="dxa"/>
            <w:tcBorders>
              <w:left w:val="nil"/>
              <w:bottom w:val="nil"/>
              <w:right w:val="nil"/>
            </w:tcBorders>
            <w:vAlign w:val="center"/>
          </w:tcPr>
          <w:p w14:paraId="11D3FAF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r>
      <w:tr w:rsidR="007F337B" w:rsidRPr="007F337B" w14:paraId="4B7ECEA0" w14:textId="77777777" w:rsidTr="00B513F8">
        <w:trPr>
          <w:jc w:val="center"/>
        </w:trPr>
        <w:tc>
          <w:tcPr>
            <w:tcW w:w="1079" w:type="dxa"/>
            <w:vMerge/>
            <w:tcBorders>
              <w:top w:val="nil"/>
              <w:left w:val="nil"/>
              <w:bottom w:val="nil"/>
              <w:right w:val="nil"/>
            </w:tcBorders>
            <w:vAlign w:val="center"/>
          </w:tcPr>
          <w:p w14:paraId="118C87DB"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nil"/>
              <w:right w:val="nil"/>
            </w:tcBorders>
            <w:vAlign w:val="center"/>
          </w:tcPr>
          <w:p w14:paraId="5744928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5</w:t>
            </w:r>
          </w:p>
        </w:tc>
        <w:tc>
          <w:tcPr>
            <w:tcW w:w="1280" w:type="dxa"/>
            <w:tcBorders>
              <w:top w:val="nil"/>
              <w:left w:val="nil"/>
              <w:bottom w:val="nil"/>
              <w:right w:val="nil"/>
            </w:tcBorders>
            <w:vAlign w:val="center"/>
          </w:tcPr>
          <w:p w14:paraId="7CB556A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w:t>
            </w:r>
            <w:r w:rsidRPr="007F337B">
              <w:rPr>
                <w:rFonts w:cs="Times New Roman"/>
                <w:bCs/>
                <w:sz w:val="24"/>
                <w:szCs w:val="24"/>
                <w:lang w:val="vi-VN"/>
              </w:rPr>
              <w:t>,</w:t>
            </w:r>
            <w:r w:rsidRPr="007F337B">
              <w:rPr>
                <w:rFonts w:cs="Times New Roman"/>
                <w:bCs/>
                <w:sz w:val="24"/>
                <w:szCs w:val="24"/>
                <w:lang w:val="da-DK"/>
              </w:rPr>
              <w:t>200</w:t>
            </w:r>
          </w:p>
        </w:tc>
        <w:tc>
          <w:tcPr>
            <w:tcW w:w="1276" w:type="dxa"/>
            <w:tcBorders>
              <w:top w:val="nil"/>
              <w:left w:val="nil"/>
              <w:bottom w:val="nil"/>
              <w:right w:val="nil"/>
            </w:tcBorders>
            <w:vAlign w:val="center"/>
          </w:tcPr>
          <w:p w14:paraId="53CAEF5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18</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2B4C6A9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5</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2DA307F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13</w:t>
            </w:r>
            <w:r w:rsidRPr="007F337B">
              <w:rPr>
                <w:rFonts w:cs="Times New Roman"/>
                <w:bCs/>
                <w:sz w:val="24"/>
                <w:szCs w:val="24"/>
                <w:lang w:val="vi-VN"/>
              </w:rPr>
              <w:t>,</w:t>
            </w:r>
            <w:r w:rsidRPr="007F337B">
              <w:rPr>
                <w:rFonts w:cs="Times New Roman"/>
                <w:bCs/>
                <w:sz w:val="24"/>
                <w:szCs w:val="24"/>
                <w:lang w:val="da-DK"/>
              </w:rPr>
              <w:t>000</w:t>
            </w:r>
          </w:p>
        </w:tc>
        <w:tc>
          <w:tcPr>
            <w:tcW w:w="1100" w:type="dxa"/>
            <w:tcBorders>
              <w:top w:val="nil"/>
              <w:left w:val="nil"/>
              <w:bottom w:val="nil"/>
              <w:right w:val="nil"/>
            </w:tcBorders>
            <w:vAlign w:val="center"/>
          </w:tcPr>
          <w:p w14:paraId="62755D0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3,60</w:t>
            </w:r>
          </w:p>
        </w:tc>
      </w:tr>
      <w:tr w:rsidR="007F337B" w:rsidRPr="007F337B" w14:paraId="531612C0" w14:textId="77777777" w:rsidTr="00B513F8">
        <w:trPr>
          <w:jc w:val="center"/>
        </w:trPr>
        <w:tc>
          <w:tcPr>
            <w:tcW w:w="1079" w:type="dxa"/>
            <w:vMerge/>
            <w:tcBorders>
              <w:top w:val="nil"/>
              <w:left w:val="nil"/>
              <w:bottom w:val="nil"/>
              <w:right w:val="nil"/>
            </w:tcBorders>
            <w:vAlign w:val="center"/>
          </w:tcPr>
          <w:p w14:paraId="5AC9BE58"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nil"/>
              <w:right w:val="nil"/>
            </w:tcBorders>
            <w:vAlign w:val="center"/>
          </w:tcPr>
          <w:p w14:paraId="0898173B"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w:t>
            </w:r>
          </w:p>
        </w:tc>
        <w:tc>
          <w:tcPr>
            <w:tcW w:w="1280" w:type="dxa"/>
            <w:tcBorders>
              <w:top w:val="nil"/>
              <w:left w:val="nil"/>
              <w:bottom w:val="nil"/>
              <w:right w:val="nil"/>
            </w:tcBorders>
            <w:vAlign w:val="center"/>
          </w:tcPr>
          <w:p w14:paraId="4DBFDD1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w:t>
            </w:r>
            <w:r w:rsidRPr="007F337B">
              <w:rPr>
                <w:rFonts w:cs="Times New Roman"/>
                <w:bCs/>
                <w:sz w:val="24"/>
                <w:szCs w:val="24"/>
                <w:lang w:val="vi-VN"/>
              </w:rPr>
              <w:t>,</w:t>
            </w:r>
            <w:r w:rsidRPr="007F337B">
              <w:rPr>
                <w:rFonts w:cs="Times New Roman"/>
                <w:bCs/>
                <w:sz w:val="24"/>
                <w:szCs w:val="24"/>
                <w:lang w:val="da-DK"/>
              </w:rPr>
              <w:t>600</w:t>
            </w:r>
          </w:p>
        </w:tc>
        <w:tc>
          <w:tcPr>
            <w:tcW w:w="1276" w:type="dxa"/>
            <w:tcBorders>
              <w:top w:val="nil"/>
              <w:left w:val="nil"/>
              <w:bottom w:val="nil"/>
              <w:right w:val="nil"/>
            </w:tcBorders>
            <w:vAlign w:val="center"/>
          </w:tcPr>
          <w:p w14:paraId="5490BC93"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54</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4F9F46B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8</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2C68C93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46</w:t>
            </w:r>
            <w:r w:rsidRPr="007F337B">
              <w:rPr>
                <w:rFonts w:cs="Times New Roman"/>
                <w:bCs/>
                <w:sz w:val="24"/>
                <w:szCs w:val="24"/>
                <w:lang w:val="vi-VN"/>
              </w:rPr>
              <w:t>,</w:t>
            </w:r>
            <w:r w:rsidRPr="007F337B">
              <w:rPr>
                <w:rFonts w:cs="Times New Roman"/>
                <w:bCs/>
                <w:sz w:val="24"/>
                <w:szCs w:val="24"/>
                <w:lang w:val="da-DK"/>
              </w:rPr>
              <w:t>000</w:t>
            </w:r>
          </w:p>
        </w:tc>
        <w:tc>
          <w:tcPr>
            <w:tcW w:w="1100" w:type="dxa"/>
            <w:tcBorders>
              <w:top w:val="nil"/>
              <w:left w:val="nil"/>
              <w:bottom w:val="nil"/>
              <w:right w:val="nil"/>
            </w:tcBorders>
            <w:vAlign w:val="center"/>
          </w:tcPr>
          <w:p w14:paraId="4AFC7B6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6,75</w:t>
            </w:r>
          </w:p>
        </w:tc>
      </w:tr>
      <w:tr w:rsidR="007F337B" w:rsidRPr="007F337B" w14:paraId="5E65172E" w14:textId="77777777" w:rsidTr="00B513F8">
        <w:trPr>
          <w:jc w:val="center"/>
        </w:trPr>
        <w:tc>
          <w:tcPr>
            <w:tcW w:w="1079" w:type="dxa"/>
            <w:vMerge/>
            <w:tcBorders>
              <w:top w:val="nil"/>
              <w:left w:val="nil"/>
              <w:bottom w:val="nil"/>
              <w:right w:val="nil"/>
            </w:tcBorders>
            <w:vAlign w:val="center"/>
          </w:tcPr>
          <w:p w14:paraId="10DA39C7"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nil"/>
              <w:right w:val="nil"/>
            </w:tcBorders>
            <w:vAlign w:val="center"/>
          </w:tcPr>
          <w:p w14:paraId="1EE73B9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11</w:t>
            </w:r>
          </w:p>
        </w:tc>
        <w:tc>
          <w:tcPr>
            <w:tcW w:w="1280" w:type="dxa"/>
            <w:tcBorders>
              <w:top w:val="nil"/>
              <w:left w:val="nil"/>
              <w:bottom w:val="nil"/>
              <w:right w:val="nil"/>
            </w:tcBorders>
            <w:vAlign w:val="center"/>
          </w:tcPr>
          <w:p w14:paraId="27E607D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w:t>
            </w:r>
            <w:r w:rsidRPr="007F337B">
              <w:rPr>
                <w:rFonts w:cs="Times New Roman"/>
                <w:bCs/>
                <w:sz w:val="24"/>
                <w:szCs w:val="24"/>
                <w:lang w:val="vi-VN"/>
              </w:rPr>
              <w:t>,</w:t>
            </w:r>
            <w:r w:rsidRPr="007F337B">
              <w:rPr>
                <w:rFonts w:cs="Times New Roman"/>
                <w:bCs/>
                <w:sz w:val="24"/>
                <w:szCs w:val="24"/>
                <w:lang w:val="da-DK"/>
              </w:rPr>
              <w:t>200</w:t>
            </w:r>
          </w:p>
        </w:tc>
        <w:tc>
          <w:tcPr>
            <w:tcW w:w="1276" w:type="dxa"/>
            <w:tcBorders>
              <w:top w:val="nil"/>
              <w:left w:val="nil"/>
              <w:bottom w:val="nil"/>
              <w:right w:val="nil"/>
            </w:tcBorders>
            <w:vAlign w:val="center"/>
          </w:tcPr>
          <w:p w14:paraId="3EC6AF59"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48</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6741BBA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11</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5FC9CD96"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37</w:t>
            </w:r>
            <w:r w:rsidRPr="007F337B">
              <w:rPr>
                <w:rFonts w:cs="Times New Roman"/>
                <w:bCs/>
                <w:sz w:val="24"/>
                <w:szCs w:val="24"/>
                <w:lang w:val="vi-VN"/>
              </w:rPr>
              <w:t>,</w:t>
            </w:r>
            <w:r w:rsidRPr="007F337B">
              <w:rPr>
                <w:rFonts w:cs="Times New Roman"/>
                <w:bCs/>
                <w:sz w:val="24"/>
                <w:szCs w:val="24"/>
                <w:lang w:val="da-DK"/>
              </w:rPr>
              <w:t>000</w:t>
            </w:r>
          </w:p>
        </w:tc>
        <w:tc>
          <w:tcPr>
            <w:tcW w:w="1100" w:type="dxa"/>
            <w:tcBorders>
              <w:top w:val="nil"/>
              <w:left w:val="nil"/>
              <w:bottom w:val="nil"/>
              <w:right w:val="nil"/>
            </w:tcBorders>
            <w:vAlign w:val="center"/>
          </w:tcPr>
          <w:p w14:paraId="5BE0E95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4,36</w:t>
            </w:r>
          </w:p>
        </w:tc>
      </w:tr>
      <w:tr w:rsidR="007F337B" w:rsidRPr="007F337B" w14:paraId="159732E0" w14:textId="77777777" w:rsidTr="00B513F8">
        <w:trPr>
          <w:jc w:val="center"/>
        </w:trPr>
        <w:tc>
          <w:tcPr>
            <w:tcW w:w="1079" w:type="dxa"/>
            <w:vMerge/>
            <w:tcBorders>
              <w:top w:val="nil"/>
              <w:left w:val="nil"/>
              <w:bottom w:val="single" w:sz="4" w:space="0" w:color="auto"/>
              <w:right w:val="nil"/>
            </w:tcBorders>
            <w:vAlign w:val="center"/>
          </w:tcPr>
          <w:p w14:paraId="673738B8"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single" w:sz="4" w:space="0" w:color="auto"/>
              <w:right w:val="nil"/>
            </w:tcBorders>
            <w:vAlign w:val="center"/>
          </w:tcPr>
          <w:p w14:paraId="4C87D218"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14</w:t>
            </w:r>
          </w:p>
        </w:tc>
        <w:tc>
          <w:tcPr>
            <w:tcW w:w="1280" w:type="dxa"/>
            <w:tcBorders>
              <w:top w:val="nil"/>
              <w:left w:val="nil"/>
              <w:bottom w:val="single" w:sz="4" w:space="0" w:color="auto"/>
              <w:right w:val="nil"/>
            </w:tcBorders>
            <w:vAlign w:val="center"/>
          </w:tcPr>
          <w:p w14:paraId="1193C81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2</w:t>
            </w:r>
            <w:r w:rsidRPr="007F337B">
              <w:rPr>
                <w:rFonts w:cs="Times New Roman"/>
                <w:bCs/>
                <w:sz w:val="24"/>
                <w:szCs w:val="24"/>
                <w:lang w:val="vi-VN"/>
              </w:rPr>
              <w:t>,</w:t>
            </w:r>
            <w:r w:rsidRPr="007F337B">
              <w:rPr>
                <w:rFonts w:cs="Times New Roman"/>
                <w:bCs/>
                <w:sz w:val="24"/>
                <w:szCs w:val="24"/>
                <w:lang w:val="da-DK"/>
              </w:rPr>
              <w:t>800</w:t>
            </w:r>
          </w:p>
        </w:tc>
        <w:tc>
          <w:tcPr>
            <w:tcW w:w="1276" w:type="dxa"/>
            <w:tcBorders>
              <w:top w:val="nil"/>
              <w:left w:val="nil"/>
              <w:bottom w:val="single" w:sz="4" w:space="0" w:color="auto"/>
              <w:right w:val="nil"/>
            </w:tcBorders>
            <w:vAlign w:val="center"/>
          </w:tcPr>
          <w:p w14:paraId="6D7037B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42</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single" w:sz="4" w:space="0" w:color="auto"/>
              <w:right w:val="nil"/>
            </w:tcBorders>
            <w:vAlign w:val="center"/>
          </w:tcPr>
          <w:p w14:paraId="0515DF5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14</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single" w:sz="4" w:space="0" w:color="auto"/>
              <w:right w:val="nil"/>
            </w:tcBorders>
            <w:vAlign w:val="center"/>
          </w:tcPr>
          <w:p w14:paraId="3324E1B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28</w:t>
            </w:r>
            <w:r w:rsidRPr="007F337B">
              <w:rPr>
                <w:rFonts w:cs="Times New Roman"/>
                <w:bCs/>
                <w:sz w:val="24"/>
                <w:szCs w:val="24"/>
                <w:lang w:val="vi-VN"/>
              </w:rPr>
              <w:t>,</w:t>
            </w:r>
            <w:r w:rsidRPr="007F337B">
              <w:rPr>
                <w:rFonts w:cs="Times New Roman"/>
                <w:bCs/>
                <w:sz w:val="24"/>
                <w:szCs w:val="24"/>
                <w:lang w:val="da-DK"/>
              </w:rPr>
              <w:t>000</w:t>
            </w:r>
          </w:p>
        </w:tc>
        <w:tc>
          <w:tcPr>
            <w:tcW w:w="1100" w:type="dxa"/>
            <w:tcBorders>
              <w:top w:val="nil"/>
              <w:left w:val="nil"/>
              <w:bottom w:val="single" w:sz="4" w:space="0" w:color="auto"/>
              <w:right w:val="nil"/>
            </w:tcBorders>
            <w:vAlign w:val="center"/>
          </w:tcPr>
          <w:p w14:paraId="28F3372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3,00</w:t>
            </w:r>
          </w:p>
        </w:tc>
      </w:tr>
      <w:tr w:rsidR="007F337B" w:rsidRPr="007F337B" w14:paraId="1F9DE71B" w14:textId="77777777" w:rsidTr="00B513F8">
        <w:trPr>
          <w:jc w:val="center"/>
        </w:trPr>
        <w:tc>
          <w:tcPr>
            <w:tcW w:w="1079" w:type="dxa"/>
            <w:vMerge w:val="restart"/>
            <w:tcBorders>
              <w:left w:val="nil"/>
              <w:bottom w:val="nil"/>
              <w:right w:val="nil"/>
            </w:tcBorders>
            <w:vAlign w:val="center"/>
          </w:tcPr>
          <w:p w14:paraId="64878A33" w14:textId="77777777" w:rsidR="009E111E" w:rsidRPr="007F337B" w:rsidRDefault="009E111E" w:rsidP="00B4130D">
            <w:pPr>
              <w:pStyle w:val="Q"/>
              <w:spacing w:before="0" w:after="0" w:line="240" w:lineRule="auto"/>
              <w:ind w:firstLine="0"/>
              <w:rPr>
                <w:bCs/>
                <w:i w:val="0"/>
                <w:color w:val="auto"/>
                <w:sz w:val="24"/>
                <w:szCs w:val="24"/>
                <w:lang w:val="vi-VN"/>
              </w:rPr>
            </w:pPr>
          </w:p>
          <w:p w14:paraId="3ECDA3AA"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KLR3</w:t>
            </w:r>
          </w:p>
        </w:tc>
        <w:tc>
          <w:tcPr>
            <w:tcW w:w="1151" w:type="dxa"/>
            <w:tcBorders>
              <w:left w:val="nil"/>
              <w:bottom w:val="nil"/>
              <w:right w:val="nil"/>
            </w:tcBorders>
            <w:vAlign w:val="center"/>
          </w:tcPr>
          <w:p w14:paraId="720C822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 xml:space="preserve">0 </w:t>
            </w:r>
            <w:r w:rsidRPr="007F337B">
              <w:rPr>
                <w:rFonts w:cs="Times New Roman"/>
                <w:bCs/>
                <w:sz w:val="24"/>
                <w:szCs w:val="24"/>
              </w:rPr>
              <w:t>(ĐC)</w:t>
            </w:r>
          </w:p>
        </w:tc>
        <w:tc>
          <w:tcPr>
            <w:tcW w:w="1280" w:type="dxa"/>
            <w:tcBorders>
              <w:left w:val="nil"/>
              <w:bottom w:val="nil"/>
              <w:right w:val="nil"/>
            </w:tcBorders>
            <w:vAlign w:val="center"/>
          </w:tcPr>
          <w:p w14:paraId="64E90FD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276" w:type="dxa"/>
            <w:tcBorders>
              <w:left w:val="nil"/>
              <w:bottom w:val="nil"/>
              <w:right w:val="nil"/>
            </w:tcBorders>
            <w:vAlign w:val="center"/>
          </w:tcPr>
          <w:p w14:paraId="5C12966E"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134" w:type="dxa"/>
            <w:tcBorders>
              <w:left w:val="nil"/>
              <w:bottom w:val="nil"/>
              <w:right w:val="nil"/>
            </w:tcBorders>
            <w:vAlign w:val="center"/>
          </w:tcPr>
          <w:p w14:paraId="5021F18C"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134" w:type="dxa"/>
            <w:tcBorders>
              <w:left w:val="nil"/>
              <w:bottom w:val="nil"/>
              <w:right w:val="nil"/>
            </w:tcBorders>
            <w:vAlign w:val="center"/>
          </w:tcPr>
          <w:p w14:paraId="413C5DC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c>
          <w:tcPr>
            <w:tcW w:w="1100" w:type="dxa"/>
            <w:tcBorders>
              <w:left w:val="nil"/>
              <w:bottom w:val="nil"/>
              <w:right w:val="nil"/>
            </w:tcBorders>
            <w:vAlign w:val="center"/>
          </w:tcPr>
          <w:p w14:paraId="43E7686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w:t>
            </w:r>
          </w:p>
        </w:tc>
      </w:tr>
      <w:tr w:rsidR="007F337B" w:rsidRPr="007F337B" w14:paraId="6FFE31EF" w14:textId="77777777" w:rsidTr="00B513F8">
        <w:trPr>
          <w:jc w:val="center"/>
        </w:trPr>
        <w:tc>
          <w:tcPr>
            <w:tcW w:w="1079" w:type="dxa"/>
            <w:vMerge/>
            <w:tcBorders>
              <w:top w:val="nil"/>
              <w:left w:val="nil"/>
              <w:bottom w:val="nil"/>
              <w:right w:val="nil"/>
            </w:tcBorders>
            <w:vAlign w:val="center"/>
          </w:tcPr>
          <w:p w14:paraId="07B7B18E"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nil"/>
              <w:right w:val="nil"/>
            </w:tcBorders>
            <w:vAlign w:val="center"/>
          </w:tcPr>
          <w:p w14:paraId="2D2357A6"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5</w:t>
            </w:r>
          </w:p>
        </w:tc>
        <w:tc>
          <w:tcPr>
            <w:tcW w:w="1280" w:type="dxa"/>
            <w:tcBorders>
              <w:top w:val="nil"/>
              <w:left w:val="nil"/>
              <w:bottom w:val="nil"/>
              <w:right w:val="nil"/>
            </w:tcBorders>
            <w:vAlign w:val="center"/>
          </w:tcPr>
          <w:p w14:paraId="3FE64496"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w:t>
            </w:r>
            <w:r w:rsidRPr="007F337B">
              <w:rPr>
                <w:rFonts w:cs="Times New Roman"/>
                <w:bCs/>
                <w:sz w:val="24"/>
                <w:szCs w:val="24"/>
                <w:lang w:val="vi-VN"/>
              </w:rPr>
              <w:t>,</w:t>
            </w:r>
            <w:r w:rsidRPr="007F337B">
              <w:rPr>
                <w:rFonts w:cs="Times New Roman"/>
                <w:bCs/>
                <w:sz w:val="24"/>
                <w:szCs w:val="24"/>
                <w:lang w:val="da-DK"/>
              </w:rPr>
              <w:t>000</w:t>
            </w:r>
          </w:p>
        </w:tc>
        <w:tc>
          <w:tcPr>
            <w:tcW w:w="1276" w:type="dxa"/>
            <w:tcBorders>
              <w:top w:val="nil"/>
              <w:left w:val="nil"/>
              <w:bottom w:val="nil"/>
              <w:right w:val="nil"/>
            </w:tcBorders>
            <w:vAlign w:val="center"/>
          </w:tcPr>
          <w:p w14:paraId="7FE1FAB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15</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1B5B4E1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5</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18CF9084"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10</w:t>
            </w:r>
            <w:r w:rsidRPr="007F337B">
              <w:rPr>
                <w:rFonts w:cs="Times New Roman"/>
                <w:bCs/>
                <w:sz w:val="24"/>
                <w:szCs w:val="24"/>
                <w:lang w:val="vi-VN"/>
              </w:rPr>
              <w:t>,</w:t>
            </w:r>
            <w:r w:rsidRPr="007F337B">
              <w:rPr>
                <w:rFonts w:cs="Times New Roman"/>
                <w:bCs/>
                <w:sz w:val="24"/>
                <w:szCs w:val="24"/>
                <w:lang w:val="da-DK"/>
              </w:rPr>
              <w:t>000</w:t>
            </w:r>
          </w:p>
        </w:tc>
        <w:tc>
          <w:tcPr>
            <w:tcW w:w="1100" w:type="dxa"/>
            <w:tcBorders>
              <w:top w:val="nil"/>
              <w:left w:val="nil"/>
              <w:bottom w:val="nil"/>
              <w:right w:val="nil"/>
            </w:tcBorders>
            <w:vAlign w:val="center"/>
          </w:tcPr>
          <w:p w14:paraId="6DE7C85B"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3,00</w:t>
            </w:r>
          </w:p>
        </w:tc>
      </w:tr>
      <w:tr w:rsidR="007F337B" w:rsidRPr="007F337B" w14:paraId="528CF72D" w14:textId="77777777" w:rsidTr="00B513F8">
        <w:trPr>
          <w:jc w:val="center"/>
        </w:trPr>
        <w:tc>
          <w:tcPr>
            <w:tcW w:w="1079" w:type="dxa"/>
            <w:vMerge/>
            <w:tcBorders>
              <w:top w:val="nil"/>
              <w:left w:val="nil"/>
              <w:bottom w:val="nil"/>
              <w:right w:val="nil"/>
            </w:tcBorders>
            <w:vAlign w:val="center"/>
          </w:tcPr>
          <w:p w14:paraId="05CE86CD"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nil"/>
              <w:right w:val="nil"/>
            </w:tcBorders>
            <w:vAlign w:val="center"/>
          </w:tcPr>
          <w:p w14:paraId="5F162C61"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8</w:t>
            </w:r>
          </w:p>
        </w:tc>
        <w:tc>
          <w:tcPr>
            <w:tcW w:w="1280" w:type="dxa"/>
            <w:tcBorders>
              <w:top w:val="nil"/>
              <w:left w:val="nil"/>
              <w:bottom w:val="nil"/>
              <w:right w:val="nil"/>
            </w:tcBorders>
            <w:vAlign w:val="center"/>
          </w:tcPr>
          <w:p w14:paraId="70B1712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w:t>
            </w:r>
            <w:r w:rsidRPr="007F337B">
              <w:rPr>
                <w:rFonts w:cs="Times New Roman"/>
                <w:bCs/>
                <w:sz w:val="24"/>
                <w:szCs w:val="24"/>
                <w:lang w:val="vi-VN"/>
              </w:rPr>
              <w:t>,</w:t>
            </w:r>
            <w:r w:rsidRPr="007F337B">
              <w:rPr>
                <w:rFonts w:cs="Times New Roman"/>
                <w:bCs/>
                <w:sz w:val="24"/>
                <w:szCs w:val="24"/>
                <w:lang w:val="da-DK"/>
              </w:rPr>
              <w:t>000</w:t>
            </w:r>
          </w:p>
        </w:tc>
        <w:tc>
          <w:tcPr>
            <w:tcW w:w="1276" w:type="dxa"/>
            <w:tcBorders>
              <w:top w:val="nil"/>
              <w:left w:val="nil"/>
              <w:bottom w:val="nil"/>
              <w:right w:val="nil"/>
            </w:tcBorders>
            <w:vAlign w:val="center"/>
          </w:tcPr>
          <w:p w14:paraId="624E14C5"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45</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687FA74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8</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044217BB"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37</w:t>
            </w:r>
            <w:r w:rsidRPr="007F337B">
              <w:rPr>
                <w:rFonts w:cs="Times New Roman"/>
                <w:bCs/>
                <w:sz w:val="24"/>
                <w:szCs w:val="24"/>
                <w:lang w:val="vi-VN"/>
              </w:rPr>
              <w:t>,</w:t>
            </w:r>
            <w:r w:rsidRPr="007F337B">
              <w:rPr>
                <w:rFonts w:cs="Times New Roman"/>
                <w:bCs/>
                <w:sz w:val="24"/>
                <w:szCs w:val="24"/>
                <w:lang w:val="da-DK"/>
              </w:rPr>
              <w:t>000</w:t>
            </w:r>
          </w:p>
        </w:tc>
        <w:tc>
          <w:tcPr>
            <w:tcW w:w="1100" w:type="dxa"/>
            <w:tcBorders>
              <w:top w:val="nil"/>
              <w:left w:val="nil"/>
              <w:bottom w:val="nil"/>
              <w:right w:val="nil"/>
            </w:tcBorders>
            <w:vAlign w:val="center"/>
          </w:tcPr>
          <w:p w14:paraId="769523D7"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5,63</w:t>
            </w:r>
          </w:p>
        </w:tc>
      </w:tr>
      <w:tr w:rsidR="007F337B" w:rsidRPr="007F337B" w14:paraId="726F97C5" w14:textId="77777777" w:rsidTr="00B513F8">
        <w:trPr>
          <w:jc w:val="center"/>
        </w:trPr>
        <w:tc>
          <w:tcPr>
            <w:tcW w:w="1079" w:type="dxa"/>
            <w:vMerge/>
            <w:tcBorders>
              <w:top w:val="nil"/>
              <w:left w:val="nil"/>
              <w:bottom w:val="nil"/>
              <w:right w:val="nil"/>
            </w:tcBorders>
            <w:vAlign w:val="center"/>
          </w:tcPr>
          <w:p w14:paraId="04F34DCC"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bottom w:val="nil"/>
              <w:right w:val="nil"/>
            </w:tcBorders>
            <w:vAlign w:val="center"/>
          </w:tcPr>
          <w:p w14:paraId="04FC336D"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vi-VN"/>
              </w:rPr>
              <w:t>11</w:t>
            </w:r>
          </w:p>
        </w:tc>
        <w:tc>
          <w:tcPr>
            <w:tcW w:w="1280" w:type="dxa"/>
            <w:tcBorders>
              <w:top w:val="nil"/>
              <w:left w:val="nil"/>
              <w:bottom w:val="nil"/>
              <w:right w:val="nil"/>
            </w:tcBorders>
            <w:vAlign w:val="center"/>
          </w:tcPr>
          <w:p w14:paraId="5A4D856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3</w:t>
            </w:r>
            <w:r w:rsidRPr="007F337B">
              <w:rPr>
                <w:rFonts w:cs="Times New Roman"/>
                <w:bCs/>
                <w:sz w:val="24"/>
                <w:szCs w:val="24"/>
                <w:lang w:val="vi-VN"/>
              </w:rPr>
              <w:t>,</w:t>
            </w:r>
            <w:r w:rsidRPr="007F337B">
              <w:rPr>
                <w:rFonts w:cs="Times New Roman"/>
                <w:bCs/>
                <w:sz w:val="24"/>
                <w:szCs w:val="24"/>
                <w:lang w:val="da-DK"/>
              </w:rPr>
              <w:t>700</w:t>
            </w:r>
          </w:p>
        </w:tc>
        <w:tc>
          <w:tcPr>
            <w:tcW w:w="1276" w:type="dxa"/>
            <w:tcBorders>
              <w:top w:val="nil"/>
              <w:left w:val="nil"/>
              <w:bottom w:val="nil"/>
              <w:right w:val="nil"/>
            </w:tcBorders>
            <w:vAlign w:val="center"/>
          </w:tcPr>
          <w:p w14:paraId="6B04CCF0"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55</w:t>
            </w:r>
            <w:r w:rsidRPr="007F337B">
              <w:rPr>
                <w:rFonts w:cs="Times New Roman"/>
                <w:bCs/>
                <w:sz w:val="24"/>
                <w:szCs w:val="24"/>
                <w:lang w:val="vi-VN"/>
              </w:rPr>
              <w:t>,</w:t>
            </w:r>
            <w:r w:rsidRPr="007F337B">
              <w:rPr>
                <w:rFonts w:cs="Times New Roman"/>
                <w:bCs/>
                <w:sz w:val="24"/>
                <w:szCs w:val="24"/>
                <w:lang w:val="da-DK"/>
              </w:rPr>
              <w:t>500</w:t>
            </w:r>
          </w:p>
        </w:tc>
        <w:tc>
          <w:tcPr>
            <w:tcW w:w="1134" w:type="dxa"/>
            <w:tcBorders>
              <w:top w:val="nil"/>
              <w:left w:val="nil"/>
              <w:bottom w:val="nil"/>
              <w:right w:val="nil"/>
            </w:tcBorders>
            <w:vAlign w:val="center"/>
          </w:tcPr>
          <w:p w14:paraId="3236F65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11</w:t>
            </w:r>
            <w:r w:rsidRPr="007F337B">
              <w:rPr>
                <w:rFonts w:cs="Times New Roman"/>
                <w:bCs/>
                <w:sz w:val="24"/>
                <w:szCs w:val="24"/>
                <w:lang w:val="vi-VN"/>
              </w:rPr>
              <w:t>,</w:t>
            </w:r>
            <w:r w:rsidRPr="007F337B">
              <w:rPr>
                <w:rFonts w:cs="Times New Roman"/>
                <w:bCs/>
                <w:sz w:val="24"/>
                <w:szCs w:val="24"/>
                <w:lang w:val="da-DK"/>
              </w:rPr>
              <w:t>000</w:t>
            </w:r>
          </w:p>
        </w:tc>
        <w:tc>
          <w:tcPr>
            <w:tcW w:w="1134" w:type="dxa"/>
            <w:tcBorders>
              <w:top w:val="nil"/>
              <w:left w:val="nil"/>
              <w:bottom w:val="nil"/>
              <w:right w:val="nil"/>
            </w:tcBorders>
            <w:vAlign w:val="center"/>
          </w:tcPr>
          <w:p w14:paraId="01946742"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44</w:t>
            </w:r>
            <w:r w:rsidRPr="007F337B">
              <w:rPr>
                <w:rFonts w:cs="Times New Roman"/>
                <w:bCs/>
                <w:sz w:val="24"/>
                <w:szCs w:val="24"/>
                <w:lang w:val="vi-VN"/>
              </w:rPr>
              <w:t>,</w:t>
            </w:r>
            <w:r w:rsidRPr="007F337B">
              <w:rPr>
                <w:rFonts w:cs="Times New Roman"/>
                <w:bCs/>
                <w:sz w:val="24"/>
                <w:szCs w:val="24"/>
                <w:lang w:val="da-DK"/>
              </w:rPr>
              <w:t>500</w:t>
            </w:r>
          </w:p>
        </w:tc>
        <w:tc>
          <w:tcPr>
            <w:tcW w:w="1100" w:type="dxa"/>
            <w:tcBorders>
              <w:top w:val="nil"/>
              <w:left w:val="nil"/>
              <w:bottom w:val="nil"/>
              <w:right w:val="nil"/>
            </w:tcBorders>
            <w:vAlign w:val="center"/>
          </w:tcPr>
          <w:p w14:paraId="3549FCAF" w14:textId="77777777" w:rsidR="009E111E" w:rsidRPr="007F337B" w:rsidRDefault="009E111E" w:rsidP="00B4130D">
            <w:pPr>
              <w:spacing w:after="0" w:line="240" w:lineRule="auto"/>
              <w:jc w:val="center"/>
              <w:rPr>
                <w:rFonts w:cs="Times New Roman"/>
                <w:bCs/>
                <w:sz w:val="24"/>
                <w:szCs w:val="24"/>
              </w:rPr>
            </w:pPr>
            <w:r w:rsidRPr="007F337B">
              <w:rPr>
                <w:rFonts w:cs="Times New Roman"/>
                <w:bCs/>
                <w:sz w:val="24"/>
                <w:szCs w:val="24"/>
                <w:lang w:val="da-DK"/>
              </w:rPr>
              <w:t>5,05</w:t>
            </w:r>
          </w:p>
        </w:tc>
      </w:tr>
      <w:tr w:rsidR="007F337B" w:rsidRPr="007F337B" w14:paraId="2452C6B0" w14:textId="77777777" w:rsidTr="00B513F8">
        <w:trPr>
          <w:jc w:val="center"/>
        </w:trPr>
        <w:tc>
          <w:tcPr>
            <w:tcW w:w="1079" w:type="dxa"/>
            <w:vMerge/>
            <w:tcBorders>
              <w:top w:val="nil"/>
              <w:left w:val="nil"/>
              <w:right w:val="nil"/>
            </w:tcBorders>
            <w:vAlign w:val="center"/>
          </w:tcPr>
          <w:p w14:paraId="3E1E4FDF" w14:textId="77777777" w:rsidR="009E111E" w:rsidRPr="007F337B" w:rsidRDefault="009E111E" w:rsidP="00B4130D">
            <w:pPr>
              <w:spacing w:after="0" w:line="240" w:lineRule="auto"/>
              <w:jc w:val="center"/>
              <w:rPr>
                <w:rFonts w:cs="Times New Roman"/>
                <w:bCs/>
                <w:sz w:val="24"/>
                <w:szCs w:val="24"/>
              </w:rPr>
            </w:pPr>
          </w:p>
        </w:tc>
        <w:tc>
          <w:tcPr>
            <w:tcW w:w="1151" w:type="dxa"/>
            <w:tcBorders>
              <w:top w:val="nil"/>
              <w:left w:val="nil"/>
              <w:right w:val="nil"/>
            </w:tcBorders>
            <w:vAlign w:val="center"/>
          </w:tcPr>
          <w:p w14:paraId="2BEB0471"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lang w:val="vi-VN"/>
              </w:rPr>
              <w:t>14</w:t>
            </w:r>
          </w:p>
        </w:tc>
        <w:tc>
          <w:tcPr>
            <w:tcW w:w="1280" w:type="dxa"/>
            <w:tcBorders>
              <w:top w:val="nil"/>
              <w:left w:val="nil"/>
              <w:right w:val="nil"/>
            </w:tcBorders>
            <w:vAlign w:val="center"/>
          </w:tcPr>
          <w:p w14:paraId="72162223"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lang w:val="da-DK"/>
              </w:rPr>
              <w:t>2</w:t>
            </w:r>
            <w:r w:rsidRPr="007F337B">
              <w:rPr>
                <w:rFonts w:cs="Times New Roman"/>
                <w:bCs/>
                <w:i/>
                <w:sz w:val="24"/>
                <w:szCs w:val="24"/>
                <w:lang w:val="vi-VN"/>
              </w:rPr>
              <w:t>,</w:t>
            </w:r>
            <w:r w:rsidRPr="007F337B">
              <w:rPr>
                <w:rFonts w:cs="Times New Roman"/>
                <w:bCs/>
                <w:i/>
                <w:sz w:val="24"/>
                <w:szCs w:val="24"/>
                <w:lang w:val="da-DK"/>
              </w:rPr>
              <w:t>600</w:t>
            </w:r>
          </w:p>
        </w:tc>
        <w:tc>
          <w:tcPr>
            <w:tcW w:w="1276" w:type="dxa"/>
            <w:tcBorders>
              <w:top w:val="nil"/>
              <w:left w:val="nil"/>
              <w:right w:val="nil"/>
            </w:tcBorders>
            <w:vAlign w:val="center"/>
          </w:tcPr>
          <w:p w14:paraId="562896AB"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lang w:val="da-DK"/>
              </w:rPr>
              <w:t>39</w:t>
            </w:r>
            <w:r w:rsidRPr="007F337B">
              <w:rPr>
                <w:rFonts w:cs="Times New Roman"/>
                <w:bCs/>
                <w:i/>
                <w:sz w:val="24"/>
                <w:szCs w:val="24"/>
                <w:lang w:val="vi-VN"/>
              </w:rPr>
              <w:t>,</w:t>
            </w:r>
            <w:r w:rsidRPr="007F337B">
              <w:rPr>
                <w:rFonts w:cs="Times New Roman"/>
                <w:bCs/>
                <w:i/>
                <w:sz w:val="24"/>
                <w:szCs w:val="24"/>
                <w:lang w:val="da-DK"/>
              </w:rPr>
              <w:t>000</w:t>
            </w:r>
          </w:p>
        </w:tc>
        <w:tc>
          <w:tcPr>
            <w:tcW w:w="1134" w:type="dxa"/>
            <w:tcBorders>
              <w:top w:val="nil"/>
              <w:left w:val="nil"/>
              <w:right w:val="nil"/>
            </w:tcBorders>
            <w:vAlign w:val="center"/>
          </w:tcPr>
          <w:p w14:paraId="6E2904FF"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lang w:val="da-DK"/>
              </w:rPr>
              <w:t>14</w:t>
            </w:r>
            <w:r w:rsidRPr="007F337B">
              <w:rPr>
                <w:rFonts w:cs="Times New Roman"/>
                <w:bCs/>
                <w:i/>
                <w:sz w:val="24"/>
                <w:szCs w:val="24"/>
                <w:lang w:val="vi-VN"/>
              </w:rPr>
              <w:t>,</w:t>
            </w:r>
            <w:r w:rsidRPr="007F337B">
              <w:rPr>
                <w:rFonts w:cs="Times New Roman"/>
                <w:bCs/>
                <w:i/>
                <w:sz w:val="24"/>
                <w:szCs w:val="24"/>
                <w:lang w:val="da-DK"/>
              </w:rPr>
              <w:t>000</w:t>
            </w:r>
          </w:p>
        </w:tc>
        <w:tc>
          <w:tcPr>
            <w:tcW w:w="1134" w:type="dxa"/>
            <w:tcBorders>
              <w:top w:val="nil"/>
              <w:left w:val="nil"/>
              <w:right w:val="nil"/>
            </w:tcBorders>
            <w:vAlign w:val="center"/>
          </w:tcPr>
          <w:p w14:paraId="36B1938A"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lang w:val="da-DK"/>
              </w:rPr>
              <w:t>25</w:t>
            </w:r>
            <w:r w:rsidRPr="007F337B">
              <w:rPr>
                <w:rFonts w:cs="Times New Roman"/>
                <w:bCs/>
                <w:i/>
                <w:sz w:val="24"/>
                <w:szCs w:val="24"/>
                <w:lang w:val="vi-VN"/>
              </w:rPr>
              <w:t>,</w:t>
            </w:r>
            <w:r w:rsidRPr="007F337B">
              <w:rPr>
                <w:rFonts w:cs="Times New Roman"/>
                <w:bCs/>
                <w:i/>
                <w:sz w:val="24"/>
                <w:szCs w:val="24"/>
                <w:lang w:val="da-DK"/>
              </w:rPr>
              <w:t>000</w:t>
            </w:r>
          </w:p>
        </w:tc>
        <w:tc>
          <w:tcPr>
            <w:tcW w:w="1100" w:type="dxa"/>
            <w:tcBorders>
              <w:top w:val="nil"/>
              <w:left w:val="nil"/>
              <w:right w:val="nil"/>
            </w:tcBorders>
            <w:vAlign w:val="center"/>
          </w:tcPr>
          <w:p w14:paraId="5575D3FF" w14:textId="77777777" w:rsidR="009E111E" w:rsidRPr="007F337B" w:rsidRDefault="009E111E" w:rsidP="00B4130D">
            <w:pPr>
              <w:spacing w:after="0" w:line="240" w:lineRule="auto"/>
              <w:jc w:val="center"/>
              <w:rPr>
                <w:rFonts w:cs="Times New Roman"/>
                <w:bCs/>
                <w:sz w:val="24"/>
                <w:szCs w:val="24"/>
              </w:rPr>
            </w:pPr>
            <w:r w:rsidRPr="007F337B">
              <w:rPr>
                <w:rFonts w:cs="Times New Roman"/>
                <w:bCs/>
                <w:i/>
                <w:sz w:val="24"/>
                <w:szCs w:val="24"/>
                <w:lang w:val="da-DK"/>
              </w:rPr>
              <w:t>2,79</w:t>
            </w:r>
          </w:p>
        </w:tc>
      </w:tr>
    </w:tbl>
    <w:p w14:paraId="169D1ABE" w14:textId="77777777" w:rsidR="009E111E" w:rsidRPr="007F337B" w:rsidRDefault="009E111E" w:rsidP="007F337B">
      <w:pPr>
        <w:spacing w:before="120" w:after="120" w:line="288" w:lineRule="auto"/>
        <w:ind w:firstLine="562"/>
        <w:rPr>
          <w:rFonts w:cs="Times New Roman"/>
          <w:sz w:val="24"/>
          <w:szCs w:val="24"/>
        </w:rPr>
      </w:pPr>
      <w:r w:rsidRPr="007F337B">
        <w:rPr>
          <w:rFonts w:cs="Times New Roman"/>
          <w:sz w:val="24"/>
          <w:szCs w:val="24"/>
        </w:rPr>
        <w:t xml:space="preserve">Tổng </w:t>
      </w:r>
      <w:proofErr w:type="gramStart"/>
      <w:r w:rsidRPr="007F337B">
        <w:rPr>
          <w:rFonts w:cs="Times New Roman"/>
          <w:sz w:val="24"/>
          <w:szCs w:val="24"/>
        </w:rPr>
        <w:t>thu</w:t>
      </w:r>
      <w:proofErr w:type="gramEnd"/>
      <w:r w:rsidRPr="007F337B">
        <w:rPr>
          <w:rFonts w:cs="Times New Roman"/>
          <w:sz w:val="24"/>
          <w:szCs w:val="24"/>
        </w:rPr>
        <w:t xml:space="preserve">: Thay đổi phụ thuộc vào sự thay đổi năng suất ở các mức phân bón khác nhau, năng suất càng cao thì tổng thu càng lớn. Giống VĐ1 có tổng thu cao nhất là 54,000,000 đồng/ha ở mức phân bón 8 tấn/ha, trong khi đó giống KLR3 đạt cao nhất là 55,000,000 đồng/ha ở mức phân bón 11 tấn/ha. </w:t>
      </w:r>
    </w:p>
    <w:p w14:paraId="0CAF3739" w14:textId="6CFB478D" w:rsidR="001B6A10" w:rsidRPr="007F337B" w:rsidRDefault="009E111E" w:rsidP="007F337B">
      <w:pPr>
        <w:spacing w:before="120" w:after="120" w:line="288" w:lineRule="auto"/>
        <w:ind w:firstLine="562"/>
        <w:rPr>
          <w:rFonts w:cs="Times New Roman"/>
          <w:sz w:val="24"/>
          <w:szCs w:val="24"/>
          <w:lang w:val="pt-BR"/>
        </w:rPr>
      </w:pPr>
      <w:r w:rsidRPr="007F337B">
        <w:rPr>
          <w:rFonts w:cs="Times New Roman"/>
          <w:sz w:val="24"/>
          <w:szCs w:val="24"/>
        </w:rPr>
        <w:t>Lợi nhuận: So với công thức đối chứng, lợi nhuận thu được từ các mứ</w:t>
      </w:r>
      <w:r w:rsidR="001B6A10" w:rsidRPr="007F337B">
        <w:rPr>
          <w:rFonts w:cs="Times New Roman"/>
          <w:sz w:val="24"/>
          <w:szCs w:val="24"/>
        </w:rPr>
        <w:t>c phân bón</w:t>
      </w:r>
      <w:r w:rsidRPr="007F337B">
        <w:rPr>
          <w:rFonts w:cs="Times New Roman"/>
          <w:sz w:val="24"/>
          <w:szCs w:val="24"/>
        </w:rPr>
        <w:t xml:space="preserve"> có sự khác biệ</w:t>
      </w:r>
      <w:r w:rsidR="001B6A10" w:rsidRPr="007F337B">
        <w:rPr>
          <w:rFonts w:cs="Times New Roman"/>
          <w:sz w:val="24"/>
          <w:szCs w:val="24"/>
        </w:rPr>
        <w:t>t lớn. Kết quả ở bảng 6 cho thấy,</w:t>
      </w:r>
      <w:r w:rsidRPr="007F337B">
        <w:rPr>
          <w:rFonts w:cs="Times New Roman"/>
          <w:sz w:val="24"/>
          <w:szCs w:val="24"/>
        </w:rPr>
        <w:t xml:space="preserve"> đầ</w:t>
      </w:r>
      <w:r w:rsidR="001B6A10" w:rsidRPr="007F337B">
        <w:rPr>
          <w:rFonts w:cs="Times New Roman"/>
          <w:sz w:val="24"/>
          <w:szCs w:val="24"/>
        </w:rPr>
        <w:t>u tư phân</w:t>
      </w:r>
      <w:r w:rsidRPr="007F337B">
        <w:rPr>
          <w:rFonts w:cs="Times New Roman"/>
          <w:sz w:val="24"/>
          <w:szCs w:val="24"/>
        </w:rPr>
        <w:t xml:space="preserve"> hữu cơ</w:t>
      </w:r>
      <w:r w:rsidR="00B66B0B" w:rsidRPr="007F337B">
        <w:rPr>
          <w:rFonts w:cs="Times New Roman"/>
          <w:sz w:val="24"/>
          <w:szCs w:val="24"/>
        </w:rPr>
        <w:t xml:space="preserve"> cho khoai lăng </w:t>
      </w:r>
      <w:r w:rsidR="00B469D7" w:rsidRPr="007F337B">
        <w:rPr>
          <w:rFonts w:cs="Times New Roman"/>
          <w:sz w:val="24"/>
          <w:szCs w:val="24"/>
        </w:rPr>
        <w:t>lấy lá</w:t>
      </w:r>
      <w:r w:rsidR="00B66B0B" w:rsidRPr="007F337B">
        <w:rPr>
          <w:rFonts w:cs="Times New Roman"/>
          <w:sz w:val="24"/>
          <w:szCs w:val="24"/>
        </w:rPr>
        <w:t xml:space="preserve"> đạt</w:t>
      </w:r>
      <w:r w:rsidRPr="007F337B">
        <w:rPr>
          <w:rFonts w:cs="Times New Roman"/>
          <w:sz w:val="24"/>
          <w:szCs w:val="24"/>
        </w:rPr>
        <w:t xml:space="preserve"> lợi nhuậ</w:t>
      </w:r>
      <w:r w:rsidR="001B6A10" w:rsidRPr="007F337B">
        <w:rPr>
          <w:rFonts w:cs="Times New Roman"/>
          <w:sz w:val="24"/>
          <w:szCs w:val="24"/>
        </w:rPr>
        <w:t xml:space="preserve">n </w:t>
      </w:r>
      <w:r w:rsidR="00B66B0B" w:rsidRPr="007F337B">
        <w:rPr>
          <w:rFonts w:cs="Times New Roman"/>
          <w:sz w:val="24"/>
          <w:szCs w:val="24"/>
        </w:rPr>
        <w:t>cao hơn</w:t>
      </w:r>
      <w:r w:rsidR="001B6A10" w:rsidRPr="007F337B">
        <w:rPr>
          <w:rFonts w:cs="Times New Roman"/>
          <w:sz w:val="24"/>
          <w:szCs w:val="24"/>
        </w:rPr>
        <w:t xml:space="preserve"> so với đối chứng không bón. Giống VĐ1, đạt lợi nhuận cao nhất (</w:t>
      </w:r>
      <w:r w:rsidR="00397299" w:rsidRPr="007F337B">
        <w:rPr>
          <w:rFonts w:cs="Times New Roman"/>
          <w:sz w:val="24"/>
          <w:szCs w:val="24"/>
        </w:rPr>
        <w:t>46</w:t>
      </w:r>
      <w:r w:rsidR="001B6A10" w:rsidRPr="007F337B">
        <w:rPr>
          <w:rFonts w:cs="Times New Roman"/>
          <w:sz w:val="24"/>
          <w:szCs w:val="24"/>
        </w:rPr>
        <w:t xml:space="preserve">,000,000 đồng/ha) tại </w:t>
      </w:r>
      <w:r w:rsidRPr="007F337B">
        <w:rPr>
          <w:rFonts w:cs="Times New Roman"/>
          <w:sz w:val="24"/>
          <w:szCs w:val="24"/>
        </w:rPr>
        <w:t>mứ</w:t>
      </w:r>
      <w:r w:rsidR="001B6A10" w:rsidRPr="007F337B">
        <w:rPr>
          <w:rFonts w:cs="Times New Roman"/>
          <w:sz w:val="24"/>
          <w:szCs w:val="24"/>
        </w:rPr>
        <w:t>c</w:t>
      </w:r>
      <w:r w:rsidRPr="007F337B">
        <w:rPr>
          <w:rFonts w:cs="Times New Roman"/>
          <w:sz w:val="24"/>
          <w:szCs w:val="24"/>
        </w:rPr>
        <w:t xml:space="preserve"> bón</w:t>
      </w:r>
      <w:r w:rsidR="00B66B0B" w:rsidRPr="007F337B">
        <w:rPr>
          <w:rFonts w:cs="Times New Roman"/>
          <w:sz w:val="24"/>
          <w:szCs w:val="24"/>
        </w:rPr>
        <w:t xml:space="preserve"> </w:t>
      </w:r>
      <w:r w:rsidRPr="007F337B">
        <w:rPr>
          <w:rFonts w:cs="Times New Roman"/>
          <w:sz w:val="24"/>
          <w:szCs w:val="24"/>
        </w:rPr>
        <w:t>8 tấ</w:t>
      </w:r>
      <w:r w:rsidR="001B6A10" w:rsidRPr="007F337B">
        <w:rPr>
          <w:rFonts w:cs="Times New Roman"/>
          <w:sz w:val="24"/>
          <w:szCs w:val="24"/>
        </w:rPr>
        <w:t>n/ha và</w:t>
      </w:r>
      <w:r w:rsidRPr="007F337B">
        <w:rPr>
          <w:rFonts w:cs="Times New Roman"/>
          <w:sz w:val="24"/>
          <w:szCs w:val="24"/>
        </w:rPr>
        <w:t xml:space="preserve"> giống KLR3 lợi nhuận đạ</w:t>
      </w:r>
      <w:r w:rsidR="001B6A10" w:rsidRPr="007F337B">
        <w:rPr>
          <w:rFonts w:cs="Times New Roman"/>
          <w:sz w:val="24"/>
          <w:szCs w:val="24"/>
        </w:rPr>
        <w:t>t cao nhất</w:t>
      </w:r>
      <w:r w:rsidRPr="007F337B">
        <w:rPr>
          <w:rFonts w:cs="Times New Roman"/>
          <w:sz w:val="24"/>
          <w:szCs w:val="24"/>
        </w:rPr>
        <w:t xml:space="preserve"> </w:t>
      </w:r>
      <w:r w:rsidR="001B6A10" w:rsidRPr="007F337B">
        <w:rPr>
          <w:rFonts w:cs="Times New Roman"/>
          <w:sz w:val="24"/>
          <w:szCs w:val="24"/>
        </w:rPr>
        <w:t>(</w:t>
      </w:r>
      <w:r w:rsidRPr="007F337B">
        <w:rPr>
          <w:rFonts w:cs="Times New Roman"/>
          <w:sz w:val="24"/>
          <w:szCs w:val="24"/>
        </w:rPr>
        <w:t>44,500,000 đồng/ha</w:t>
      </w:r>
      <w:r w:rsidR="001B6A10" w:rsidRPr="007F337B">
        <w:rPr>
          <w:rFonts w:cs="Times New Roman"/>
          <w:sz w:val="24"/>
          <w:szCs w:val="24"/>
        </w:rPr>
        <w:t>)</w:t>
      </w:r>
      <w:r w:rsidRPr="007F337B">
        <w:rPr>
          <w:rFonts w:cs="Times New Roman"/>
          <w:sz w:val="24"/>
          <w:szCs w:val="24"/>
        </w:rPr>
        <w:t xml:space="preserve"> </w:t>
      </w:r>
      <w:r w:rsidR="001B6A10" w:rsidRPr="007F337B">
        <w:rPr>
          <w:rFonts w:cs="Times New Roman"/>
          <w:sz w:val="24"/>
          <w:szCs w:val="24"/>
        </w:rPr>
        <w:t xml:space="preserve">tại </w:t>
      </w:r>
      <w:r w:rsidRPr="007F337B">
        <w:rPr>
          <w:rFonts w:cs="Times New Roman"/>
          <w:sz w:val="24"/>
          <w:szCs w:val="24"/>
        </w:rPr>
        <w:t>mứ</w:t>
      </w:r>
      <w:r w:rsidR="00B66B0B" w:rsidRPr="007F337B">
        <w:rPr>
          <w:rFonts w:cs="Times New Roman"/>
          <w:sz w:val="24"/>
          <w:szCs w:val="24"/>
        </w:rPr>
        <w:t>c bón</w:t>
      </w:r>
      <w:r w:rsidR="001B6A10" w:rsidRPr="007F337B">
        <w:rPr>
          <w:rFonts w:cs="Times New Roman"/>
          <w:sz w:val="24"/>
          <w:szCs w:val="24"/>
        </w:rPr>
        <w:t xml:space="preserve"> </w:t>
      </w:r>
      <w:r w:rsidRPr="007F337B">
        <w:rPr>
          <w:rFonts w:cs="Times New Roman"/>
          <w:sz w:val="24"/>
          <w:szCs w:val="24"/>
        </w:rPr>
        <w:t>11 tấn/ha.</w:t>
      </w:r>
      <w:r w:rsidR="001B6A10" w:rsidRPr="007F337B">
        <w:rPr>
          <w:rFonts w:cs="Times New Roman"/>
          <w:sz w:val="24"/>
          <w:szCs w:val="24"/>
          <w:lang w:val="pt-BR"/>
        </w:rPr>
        <w:t xml:space="preserve"> Nghiên cứu của Sidiky và cs (2019)</w:t>
      </w:r>
      <w:r w:rsidR="001B6A10" w:rsidRPr="007F337B">
        <w:rPr>
          <w:rFonts w:cs="Times New Roman"/>
          <w:iCs/>
          <w:sz w:val="24"/>
          <w:szCs w:val="24"/>
          <w:lang w:val="pt-BR"/>
        </w:rPr>
        <w:t xml:space="preserve"> </w:t>
      </w:r>
      <w:r w:rsidR="001B6A10" w:rsidRPr="007F337B">
        <w:rPr>
          <w:rFonts w:cs="Times New Roman"/>
          <w:sz w:val="24"/>
          <w:szCs w:val="24"/>
          <w:lang w:val="pt-BR"/>
        </w:rPr>
        <w:t xml:space="preserve">về ảnh hưởng của phân hữu cơ cho 02 giống khoai lang Irene và TIB-440060 tại trung tâm nghiên cứu Côte d'Ivoire ở châu Phi đã kết luận rằng, giống khoai lang Irene sinh trưởng phát triển tốt và đạt năng suất cao </w:t>
      </w:r>
      <w:r w:rsidR="00B66B0B" w:rsidRPr="007F337B">
        <w:rPr>
          <w:rFonts w:cs="Times New Roman"/>
          <w:sz w:val="24"/>
          <w:szCs w:val="24"/>
          <w:lang w:val="pt-BR"/>
        </w:rPr>
        <w:t xml:space="preserve">nhất </w:t>
      </w:r>
      <w:r w:rsidR="001B6A10" w:rsidRPr="007F337B">
        <w:rPr>
          <w:rFonts w:cs="Times New Roman"/>
          <w:sz w:val="24"/>
          <w:szCs w:val="24"/>
          <w:lang w:val="pt-BR"/>
        </w:rPr>
        <w:t>tại mức bón phân hữu cơ từ 5</w:t>
      </w:r>
      <w:r w:rsidR="00C01CB8" w:rsidRPr="007F337B">
        <w:rPr>
          <w:rFonts w:cs="Times New Roman"/>
          <w:sz w:val="24"/>
          <w:szCs w:val="24"/>
        </w:rPr>
        <w:t xml:space="preserve"> – </w:t>
      </w:r>
      <w:r w:rsidR="001B6A10" w:rsidRPr="007F337B">
        <w:rPr>
          <w:rFonts w:cs="Times New Roman"/>
          <w:sz w:val="24"/>
          <w:szCs w:val="24"/>
          <w:lang w:val="pt-BR"/>
        </w:rPr>
        <w:t>10 tấn/ha. Lợi nhuận tăng gấp đôi so với công thức đối chứng không bón.</w:t>
      </w:r>
    </w:p>
    <w:p w14:paraId="3A33BA25" w14:textId="0AFDF157" w:rsidR="009E111E" w:rsidRPr="007F337B" w:rsidRDefault="009E111E" w:rsidP="007F337B">
      <w:pPr>
        <w:spacing w:before="120" w:after="120" w:line="288" w:lineRule="auto"/>
        <w:ind w:firstLine="562"/>
        <w:rPr>
          <w:rFonts w:cs="Times New Roman"/>
          <w:sz w:val="24"/>
          <w:szCs w:val="24"/>
        </w:rPr>
      </w:pPr>
      <w:r w:rsidRPr="007F337B">
        <w:rPr>
          <w:rFonts w:cs="Times New Roman"/>
          <w:sz w:val="24"/>
          <w:szCs w:val="24"/>
        </w:rPr>
        <w:t xml:space="preserve">VCR là chỉ số rất quan trọng để đánh giá hiệu quả kinh tế trong việc đầu tư phân bón. </w:t>
      </w:r>
      <w:r w:rsidR="00D955B3" w:rsidRPr="007F337B">
        <w:rPr>
          <w:rFonts w:cs="Times New Roman"/>
          <w:sz w:val="24"/>
          <w:szCs w:val="24"/>
        </w:rPr>
        <w:t>T</w:t>
      </w:r>
      <w:r w:rsidRPr="007F337B">
        <w:rPr>
          <w:rFonts w:cs="Times New Roman"/>
          <w:sz w:val="24"/>
          <w:szCs w:val="24"/>
        </w:rPr>
        <w:t>hông thường đối với sản xuất nông nghiệp chỉ số VCR = 2</w:t>
      </w:r>
      <w:r w:rsidR="00B4130D" w:rsidRPr="007F337B">
        <w:rPr>
          <w:rFonts w:cs="Times New Roman"/>
          <w:sz w:val="24"/>
          <w:szCs w:val="24"/>
        </w:rPr>
        <w:t xml:space="preserve"> </w:t>
      </w:r>
      <w:r w:rsidR="00B4130D" w:rsidRPr="007F337B">
        <w:rPr>
          <w:rFonts w:cs="Times New Roman"/>
          <w:sz w:val="24"/>
          <w:szCs w:val="24"/>
          <w:lang w:val="pt-BR"/>
        </w:rPr>
        <w:t xml:space="preserve">– </w:t>
      </w:r>
      <w:r w:rsidRPr="007F337B">
        <w:rPr>
          <w:rFonts w:cs="Times New Roman"/>
          <w:sz w:val="24"/>
          <w:szCs w:val="24"/>
        </w:rPr>
        <w:t xml:space="preserve">3 là đạt yêu cầu và có lãi khi VCR &gt; 3 (Võ Minh Kha, 1996). Qua bảng tính toán chúng tôi nhận thấy chỉ số VCR của các công thức thí nghiệm đều đạt yêu cầu. Kết quả nghiên cứu của chúng tôi cho thấy tại mức bón 8 tấn/ha cả 02 giống </w:t>
      </w:r>
      <w:r w:rsidR="00397299" w:rsidRPr="007F337B">
        <w:rPr>
          <w:rFonts w:cs="Times New Roman"/>
          <w:sz w:val="24"/>
          <w:szCs w:val="24"/>
        </w:rPr>
        <w:t xml:space="preserve">VĐ1 và KLR3 </w:t>
      </w:r>
      <w:r w:rsidRPr="007F337B">
        <w:rPr>
          <w:rFonts w:cs="Times New Roman"/>
          <w:sz w:val="24"/>
          <w:szCs w:val="24"/>
        </w:rPr>
        <w:t>đều có chỉ số VCR đạt cao nhất</w:t>
      </w:r>
      <w:r w:rsidR="00397299" w:rsidRPr="007F337B">
        <w:rPr>
          <w:rFonts w:cs="Times New Roman"/>
          <w:sz w:val="24"/>
          <w:szCs w:val="24"/>
        </w:rPr>
        <w:t>, tương ứng là</w:t>
      </w:r>
      <w:r w:rsidRPr="007F337B">
        <w:rPr>
          <w:rFonts w:cs="Times New Roman"/>
          <w:sz w:val="24"/>
          <w:szCs w:val="24"/>
        </w:rPr>
        <w:t xml:space="preserve"> 6</w:t>
      </w:r>
      <w:proofErr w:type="gramStart"/>
      <w:r w:rsidRPr="007F337B">
        <w:rPr>
          <w:rFonts w:cs="Times New Roman"/>
          <w:sz w:val="24"/>
          <w:szCs w:val="24"/>
        </w:rPr>
        <w:t>,75</w:t>
      </w:r>
      <w:proofErr w:type="gramEnd"/>
      <w:r w:rsidRPr="007F337B">
        <w:rPr>
          <w:rFonts w:cs="Times New Roman"/>
          <w:sz w:val="24"/>
          <w:szCs w:val="24"/>
        </w:rPr>
        <w:t xml:space="preserve"> và 5,63, cao hơn hẳn so với các mức bón khác cũng như công thức đối chứng</w:t>
      </w:r>
      <w:r w:rsidR="000536DB" w:rsidRPr="007F337B">
        <w:rPr>
          <w:rFonts w:cs="Times New Roman"/>
          <w:sz w:val="24"/>
          <w:szCs w:val="24"/>
        </w:rPr>
        <w:t xml:space="preserve"> (Bảng 5)</w:t>
      </w:r>
      <w:r w:rsidRPr="007F337B">
        <w:rPr>
          <w:rFonts w:cs="Times New Roman"/>
          <w:sz w:val="24"/>
          <w:szCs w:val="24"/>
        </w:rPr>
        <w:t>.</w:t>
      </w:r>
    </w:p>
    <w:p w14:paraId="6D78F734" w14:textId="347D5A8D" w:rsidR="009E111E" w:rsidRPr="007F337B" w:rsidRDefault="009E111E" w:rsidP="007F337B">
      <w:pPr>
        <w:spacing w:before="120" w:after="120" w:line="288" w:lineRule="auto"/>
        <w:jc w:val="left"/>
        <w:rPr>
          <w:rFonts w:cs="Times New Roman"/>
          <w:b/>
          <w:sz w:val="24"/>
          <w:szCs w:val="24"/>
        </w:rPr>
      </w:pPr>
      <w:r w:rsidRPr="007F337B">
        <w:rPr>
          <w:rFonts w:cs="Times New Roman"/>
          <w:b/>
          <w:sz w:val="24"/>
          <w:szCs w:val="24"/>
        </w:rPr>
        <w:t>4. K</w:t>
      </w:r>
      <w:r w:rsidR="00B4130D" w:rsidRPr="007F337B">
        <w:rPr>
          <w:rFonts w:cs="Times New Roman"/>
          <w:b/>
          <w:sz w:val="24"/>
          <w:szCs w:val="24"/>
        </w:rPr>
        <w:t>ẾT LUẬN</w:t>
      </w:r>
    </w:p>
    <w:p w14:paraId="54B076F5" w14:textId="532C5F15" w:rsidR="009E111E" w:rsidRPr="007F337B" w:rsidRDefault="009E111E" w:rsidP="007F337B">
      <w:pPr>
        <w:spacing w:before="120" w:after="120" w:line="288" w:lineRule="auto"/>
        <w:ind w:firstLine="567"/>
        <w:rPr>
          <w:rFonts w:cs="Times New Roman"/>
          <w:sz w:val="24"/>
          <w:szCs w:val="24"/>
        </w:rPr>
      </w:pPr>
      <w:r w:rsidRPr="007F337B">
        <w:rPr>
          <w:rFonts w:cs="Times New Roman"/>
          <w:sz w:val="24"/>
          <w:szCs w:val="24"/>
        </w:rPr>
        <w:t xml:space="preserve">Bón phân hữu cơ có ảnh hưởng đến sinh trưởng, đặc điểm hình thái, năng suất và hiệu quả kinh tế của </w:t>
      </w:r>
      <w:r w:rsidR="00BF71E5" w:rsidRPr="007F337B">
        <w:rPr>
          <w:rFonts w:cs="Times New Roman"/>
          <w:sz w:val="24"/>
          <w:szCs w:val="24"/>
        </w:rPr>
        <w:t xml:space="preserve">hai </w:t>
      </w:r>
      <w:r w:rsidRPr="007F337B">
        <w:rPr>
          <w:rFonts w:cs="Times New Roman"/>
          <w:sz w:val="24"/>
          <w:szCs w:val="24"/>
        </w:rPr>
        <w:t xml:space="preserve">giống khoai </w:t>
      </w:r>
      <w:proofErr w:type="gramStart"/>
      <w:r w:rsidRPr="007F337B">
        <w:rPr>
          <w:rFonts w:cs="Times New Roman"/>
          <w:sz w:val="24"/>
          <w:szCs w:val="24"/>
        </w:rPr>
        <w:t>lang</w:t>
      </w:r>
      <w:proofErr w:type="gramEnd"/>
      <w:r w:rsidRPr="007F337B">
        <w:rPr>
          <w:rFonts w:cs="Times New Roman"/>
          <w:sz w:val="24"/>
          <w:szCs w:val="24"/>
        </w:rPr>
        <w:t xml:space="preserve"> </w:t>
      </w:r>
      <w:r w:rsidR="00B469D7" w:rsidRPr="007F337B">
        <w:rPr>
          <w:rFonts w:cs="Times New Roman"/>
          <w:sz w:val="24"/>
          <w:szCs w:val="24"/>
        </w:rPr>
        <w:t>lấy lá</w:t>
      </w:r>
      <w:r w:rsidRPr="007F337B">
        <w:rPr>
          <w:rFonts w:cs="Times New Roman"/>
          <w:sz w:val="24"/>
          <w:szCs w:val="24"/>
        </w:rPr>
        <w:t xml:space="preserve"> VĐ1 và KLR3. Lượng bón phân hữu cơ 8 tấn/ha trên nền 100 kg N + 40 kg P</w:t>
      </w:r>
      <w:r w:rsidRPr="007F337B">
        <w:rPr>
          <w:rFonts w:cs="Times New Roman"/>
          <w:sz w:val="24"/>
          <w:szCs w:val="24"/>
          <w:vertAlign w:val="subscript"/>
        </w:rPr>
        <w:t>2</w:t>
      </w:r>
      <w:r w:rsidRPr="007F337B">
        <w:rPr>
          <w:rFonts w:cs="Times New Roman"/>
          <w:sz w:val="24"/>
          <w:szCs w:val="24"/>
        </w:rPr>
        <w:t>O</w:t>
      </w:r>
      <w:r w:rsidRPr="007F337B">
        <w:rPr>
          <w:rFonts w:cs="Times New Roman"/>
          <w:sz w:val="24"/>
          <w:szCs w:val="24"/>
          <w:vertAlign w:val="subscript"/>
        </w:rPr>
        <w:t>5</w:t>
      </w:r>
      <w:r w:rsidRPr="007F337B">
        <w:rPr>
          <w:rFonts w:cs="Times New Roman"/>
          <w:sz w:val="24"/>
          <w:szCs w:val="24"/>
        </w:rPr>
        <w:t xml:space="preserve"> + 60 kg K</w:t>
      </w:r>
      <w:r w:rsidRPr="007F337B">
        <w:rPr>
          <w:rFonts w:cs="Times New Roman"/>
          <w:sz w:val="24"/>
          <w:szCs w:val="24"/>
          <w:vertAlign w:val="subscript"/>
        </w:rPr>
        <w:t>2</w:t>
      </w:r>
      <w:r w:rsidRPr="007F337B">
        <w:rPr>
          <w:rFonts w:cs="Times New Roman"/>
          <w:sz w:val="24"/>
          <w:szCs w:val="24"/>
        </w:rPr>
        <w:t>O</w:t>
      </w:r>
      <w:r w:rsidRPr="007F337B">
        <w:rPr>
          <w:rFonts w:cs="Times New Roman"/>
          <w:sz w:val="24"/>
          <w:szCs w:val="24"/>
          <w:lang w:val="vi-VN"/>
        </w:rPr>
        <w:t>/ ha</w:t>
      </w:r>
      <w:r w:rsidRPr="007F337B">
        <w:rPr>
          <w:rFonts w:cs="Times New Roman"/>
          <w:sz w:val="24"/>
          <w:szCs w:val="24"/>
        </w:rPr>
        <w:t xml:space="preserve"> cây khoai </w:t>
      </w:r>
      <w:proofErr w:type="gramStart"/>
      <w:r w:rsidRPr="007F337B">
        <w:rPr>
          <w:rFonts w:cs="Times New Roman"/>
          <w:sz w:val="24"/>
          <w:szCs w:val="24"/>
        </w:rPr>
        <w:t>lang</w:t>
      </w:r>
      <w:proofErr w:type="gramEnd"/>
      <w:r w:rsidRPr="007F337B">
        <w:rPr>
          <w:rFonts w:cs="Times New Roman"/>
          <w:sz w:val="24"/>
          <w:szCs w:val="24"/>
        </w:rPr>
        <w:t xml:space="preserve"> sinh trưởng tốt nhất với sự vượt trội về hình thái, năng suất và hiệu quả kinh tế.</w:t>
      </w:r>
    </w:p>
    <w:p w14:paraId="10D07298" w14:textId="0D28F17A" w:rsidR="009E111E" w:rsidRPr="007F337B" w:rsidRDefault="00BF71E5" w:rsidP="007F337B">
      <w:pPr>
        <w:spacing w:before="120" w:after="120" w:line="288" w:lineRule="auto"/>
        <w:ind w:firstLine="567"/>
        <w:rPr>
          <w:rFonts w:cs="Times New Roman"/>
          <w:sz w:val="24"/>
          <w:szCs w:val="24"/>
        </w:rPr>
      </w:pPr>
      <w:proofErr w:type="gramStart"/>
      <w:r w:rsidRPr="007F337B">
        <w:rPr>
          <w:rFonts w:cs="Times New Roman"/>
          <w:sz w:val="24"/>
          <w:szCs w:val="24"/>
        </w:rPr>
        <w:t xml:space="preserve">Bón </w:t>
      </w:r>
      <w:r w:rsidR="009E111E" w:rsidRPr="007F337B">
        <w:rPr>
          <w:rFonts w:cs="Times New Roman"/>
          <w:sz w:val="24"/>
          <w:szCs w:val="24"/>
        </w:rPr>
        <w:t>phân hữu cơ</w:t>
      </w:r>
      <w:r w:rsidRPr="007F337B">
        <w:rPr>
          <w:rFonts w:cs="Times New Roman"/>
          <w:sz w:val="24"/>
          <w:szCs w:val="24"/>
        </w:rPr>
        <w:t xml:space="preserve"> với liều lượng </w:t>
      </w:r>
      <w:r w:rsidR="009E111E" w:rsidRPr="007F337B">
        <w:rPr>
          <w:rFonts w:cs="Times New Roman"/>
          <w:sz w:val="24"/>
          <w:szCs w:val="24"/>
        </w:rPr>
        <w:t xml:space="preserve">8 tấn/ha, giống VĐ1 </w:t>
      </w:r>
      <w:r w:rsidR="00043558" w:rsidRPr="007F337B">
        <w:rPr>
          <w:rFonts w:cs="Times New Roman"/>
          <w:sz w:val="24"/>
          <w:szCs w:val="24"/>
        </w:rPr>
        <w:t xml:space="preserve">và KLR3 đều </w:t>
      </w:r>
      <w:r w:rsidR="009E111E" w:rsidRPr="007F337B">
        <w:rPr>
          <w:rFonts w:cs="Times New Roman"/>
          <w:sz w:val="24"/>
          <w:szCs w:val="24"/>
        </w:rPr>
        <w:t>đạt năng suất</w:t>
      </w:r>
      <w:r w:rsidR="0064467B" w:rsidRPr="007F337B">
        <w:rPr>
          <w:rFonts w:cs="Times New Roman"/>
          <w:sz w:val="24"/>
          <w:szCs w:val="24"/>
        </w:rPr>
        <w:t xml:space="preserve">, </w:t>
      </w:r>
      <w:r w:rsidR="009E111E" w:rsidRPr="007F337B">
        <w:rPr>
          <w:rFonts w:cs="Times New Roman"/>
          <w:sz w:val="24"/>
          <w:szCs w:val="24"/>
        </w:rPr>
        <w:t xml:space="preserve">hiệu quả kinh tế </w:t>
      </w:r>
      <w:r w:rsidR="0064467B" w:rsidRPr="007F337B">
        <w:rPr>
          <w:rFonts w:cs="Times New Roman"/>
          <w:sz w:val="24"/>
          <w:szCs w:val="24"/>
        </w:rPr>
        <w:t xml:space="preserve">và chỉ số VCR </w:t>
      </w:r>
      <w:r w:rsidR="009E111E" w:rsidRPr="007F337B">
        <w:rPr>
          <w:rFonts w:cs="Times New Roman"/>
          <w:sz w:val="24"/>
          <w:szCs w:val="24"/>
        </w:rPr>
        <w:t>cao nhất</w:t>
      </w:r>
      <w:r w:rsidR="00043558" w:rsidRPr="007F337B">
        <w:rPr>
          <w:rFonts w:cs="Times New Roman"/>
          <w:sz w:val="24"/>
          <w:szCs w:val="24"/>
        </w:rPr>
        <w:t>.</w:t>
      </w:r>
      <w:proofErr w:type="gramEnd"/>
      <w:r w:rsidR="00043558" w:rsidRPr="007F337B">
        <w:rPr>
          <w:rFonts w:cs="Times New Roman"/>
          <w:sz w:val="24"/>
          <w:szCs w:val="24"/>
        </w:rPr>
        <w:t xml:space="preserve"> Giống VĐ1</w:t>
      </w:r>
      <w:r w:rsidR="009E111E" w:rsidRPr="007F337B">
        <w:rPr>
          <w:rFonts w:cs="Times New Roman"/>
          <w:sz w:val="24"/>
          <w:szCs w:val="24"/>
        </w:rPr>
        <w:t xml:space="preserve"> </w:t>
      </w:r>
      <w:r w:rsidR="00043558" w:rsidRPr="007F337B">
        <w:rPr>
          <w:rFonts w:cs="Times New Roman"/>
          <w:sz w:val="24"/>
          <w:szCs w:val="24"/>
        </w:rPr>
        <w:t xml:space="preserve">năng suất đạt </w:t>
      </w:r>
      <w:r w:rsidR="009E111E" w:rsidRPr="007F337B">
        <w:rPr>
          <w:rFonts w:cs="Times New Roman"/>
          <w:sz w:val="24"/>
          <w:szCs w:val="24"/>
        </w:rPr>
        <w:t>13</w:t>
      </w:r>
      <w:proofErr w:type="gramStart"/>
      <w:r w:rsidR="009E111E" w:rsidRPr="007F337B">
        <w:rPr>
          <w:rFonts w:cs="Times New Roman"/>
          <w:sz w:val="24"/>
          <w:szCs w:val="24"/>
        </w:rPr>
        <w:t>,47</w:t>
      </w:r>
      <w:proofErr w:type="gramEnd"/>
      <w:r w:rsidR="009E111E" w:rsidRPr="007F337B">
        <w:rPr>
          <w:rFonts w:cs="Times New Roman"/>
          <w:sz w:val="24"/>
          <w:szCs w:val="24"/>
        </w:rPr>
        <w:t xml:space="preserve"> tấn/ha</w:t>
      </w:r>
      <w:r w:rsidR="0064467B" w:rsidRPr="007F337B">
        <w:rPr>
          <w:rFonts w:cs="Times New Roman"/>
          <w:sz w:val="24"/>
          <w:szCs w:val="24"/>
        </w:rPr>
        <w:t>,</w:t>
      </w:r>
      <w:r w:rsidR="009E111E" w:rsidRPr="007F337B">
        <w:rPr>
          <w:rFonts w:cs="Times New Roman"/>
          <w:sz w:val="24"/>
          <w:szCs w:val="24"/>
        </w:rPr>
        <w:t xml:space="preserve"> </w:t>
      </w:r>
      <w:r w:rsidR="00043558" w:rsidRPr="007F337B">
        <w:rPr>
          <w:rFonts w:cs="Times New Roman"/>
          <w:sz w:val="24"/>
          <w:szCs w:val="24"/>
        </w:rPr>
        <w:t xml:space="preserve">hiệu quả kinh tế đạt </w:t>
      </w:r>
      <w:r w:rsidR="009E111E" w:rsidRPr="007F337B">
        <w:rPr>
          <w:rFonts w:cs="Times New Roman"/>
          <w:sz w:val="24"/>
          <w:szCs w:val="24"/>
        </w:rPr>
        <w:t xml:space="preserve">46.000.000 đồng/ha) </w:t>
      </w:r>
      <w:r w:rsidR="0064467B" w:rsidRPr="007F337B">
        <w:rPr>
          <w:rFonts w:cs="Times New Roman"/>
          <w:sz w:val="24"/>
          <w:szCs w:val="24"/>
        </w:rPr>
        <w:t xml:space="preserve">và </w:t>
      </w:r>
      <w:r w:rsidR="009E111E" w:rsidRPr="007F337B">
        <w:rPr>
          <w:rFonts w:cs="Times New Roman"/>
          <w:sz w:val="24"/>
          <w:szCs w:val="24"/>
        </w:rPr>
        <w:t xml:space="preserve">VCR là 6,75. Giống KLR3 </w:t>
      </w:r>
      <w:r w:rsidR="0064467B" w:rsidRPr="007F337B">
        <w:rPr>
          <w:rFonts w:cs="Times New Roman"/>
          <w:sz w:val="24"/>
          <w:szCs w:val="24"/>
        </w:rPr>
        <w:t xml:space="preserve">năng suất </w:t>
      </w:r>
      <w:r w:rsidR="009E111E" w:rsidRPr="007F337B">
        <w:rPr>
          <w:rFonts w:cs="Times New Roman"/>
          <w:sz w:val="24"/>
          <w:szCs w:val="24"/>
        </w:rPr>
        <w:t xml:space="preserve">đạt </w:t>
      </w:r>
      <w:r w:rsidR="00043558" w:rsidRPr="007F337B">
        <w:rPr>
          <w:rFonts w:cs="Times New Roman"/>
          <w:sz w:val="24"/>
          <w:szCs w:val="24"/>
        </w:rPr>
        <w:t>12</w:t>
      </w:r>
      <w:proofErr w:type="gramStart"/>
      <w:r w:rsidR="00043558" w:rsidRPr="007F337B">
        <w:rPr>
          <w:rFonts w:cs="Times New Roman"/>
          <w:sz w:val="24"/>
          <w:szCs w:val="24"/>
        </w:rPr>
        <w:t>,40</w:t>
      </w:r>
      <w:proofErr w:type="gramEnd"/>
      <w:r w:rsidR="00043558" w:rsidRPr="007F337B">
        <w:rPr>
          <w:rFonts w:cs="Times New Roman"/>
          <w:sz w:val="24"/>
          <w:szCs w:val="24"/>
        </w:rPr>
        <w:t xml:space="preserve"> tấn/ha</w:t>
      </w:r>
      <w:r w:rsidR="0064467B" w:rsidRPr="007F337B">
        <w:rPr>
          <w:rFonts w:cs="Times New Roman"/>
          <w:sz w:val="24"/>
          <w:szCs w:val="24"/>
        </w:rPr>
        <w:t>,</w:t>
      </w:r>
      <w:r w:rsidR="009E111E" w:rsidRPr="007F337B">
        <w:rPr>
          <w:rFonts w:cs="Times New Roman"/>
          <w:sz w:val="24"/>
          <w:szCs w:val="24"/>
        </w:rPr>
        <w:t xml:space="preserve"> hiệu quả </w:t>
      </w:r>
      <w:r w:rsidR="00043558" w:rsidRPr="007F337B">
        <w:rPr>
          <w:rFonts w:cs="Times New Roman"/>
          <w:sz w:val="24"/>
          <w:szCs w:val="24"/>
        </w:rPr>
        <w:t xml:space="preserve">kinh tế đạt </w:t>
      </w:r>
      <w:r w:rsidR="0064467B" w:rsidRPr="001748AE">
        <w:rPr>
          <w:rFonts w:cs="Times New Roman"/>
          <w:spacing w:val="-4"/>
          <w:sz w:val="24"/>
          <w:szCs w:val="24"/>
        </w:rPr>
        <w:t>37</w:t>
      </w:r>
      <w:r w:rsidR="009E111E" w:rsidRPr="001748AE">
        <w:rPr>
          <w:rFonts w:cs="Times New Roman"/>
          <w:spacing w:val="-4"/>
          <w:sz w:val="24"/>
          <w:szCs w:val="24"/>
        </w:rPr>
        <w:t>.</w:t>
      </w:r>
      <w:r w:rsidR="0064467B" w:rsidRPr="001748AE">
        <w:rPr>
          <w:rFonts w:cs="Times New Roman"/>
          <w:spacing w:val="-4"/>
          <w:sz w:val="24"/>
          <w:szCs w:val="24"/>
        </w:rPr>
        <w:t>0</w:t>
      </w:r>
      <w:r w:rsidR="009E111E" w:rsidRPr="001748AE">
        <w:rPr>
          <w:rFonts w:cs="Times New Roman"/>
          <w:spacing w:val="-4"/>
          <w:sz w:val="24"/>
          <w:szCs w:val="24"/>
        </w:rPr>
        <w:t>00.000 đồng/ha</w:t>
      </w:r>
      <w:r w:rsidR="0064467B" w:rsidRPr="001748AE">
        <w:rPr>
          <w:rFonts w:cs="Times New Roman"/>
          <w:spacing w:val="-4"/>
          <w:sz w:val="24"/>
          <w:szCs w:val="24"/>
        </w:rPr>
        <w:t xml:space="preserve"> và </w:t>
      </w:r>
      <w:r w:rsidR="009E111E" w:rsidRPr="001748AE">
        <w:rPr>
          <w:rFonts w:cs="Times New Roman"/>
          <w:spacing w:val="-4"/>
          <w:sz w:val="24"/>
          <w:szCs w:val="24"/>
        </w:rPr>
        <w:t>VCR là 5,</w:t>
      </w:r>
      <w:r w:rsidR="002853B9" w:rsidRPr="001748AE">
        <w:rPr>
          <w:rFonts w:cs="Times New Roman"/>
          <w:spacing w:val="-4"/>
          <w:sz w:val="24"/>
          <w:szCs w:val="24"/>
        </w:rPr>
        <w:t>63</w:t>
      </w:r>
      <w:r w:rsidR="009E111E" w:rsidRPr="001748AE">
        <w:rPr>
          <w:rFonts w:cs="Times New Roman"/>
          <w:spacing w:val="-4"/>
          <w:sz w:val="24"/>
          <w:szCs w:val="24"/>
        </w:rPr>
        <w:t xml:space="preserve">. Từ kết quả nghiên cứu trên, </w:t>
      </w:r>
      <w:r w:rsidR="0064467B" w:rsidRPr="001748AE">
        <w:rPr>
          <w:rFonts w:cs="Times New Roman"/>
          <w:spacing w:val="-4"/>
          <w:sz w:val="24"/>
          <w:szCs w:val="24"/>
        </w:rPr>
        <w:t xml:space="preserve">chúng tôi </w:t>
      </w:r>
      <w:r w:rsidR="009E111E" w:rsidRPr="001748AE">
        <w:rPr>
          <w:rFonts w:cs="Times New Roman"/>
          <w:spacing w:val="-4"/>
          <w:sz w:val="24"/>
          <w:szCs w:val="24"/>
        </w:rPr>
        <w:t xml:space="preserve">khuyến cáo sử dụng lượng bón phân hữu cơ </w:t>
      </w:r>
      <w:r w:rsidR="0064467B" w:rsidRPr="001748AE">
        <w:rPr>
          <w:rFonts w:cs="Times New Roman"/>
          <w:spacing w:val="-4"/>
          <w:sz w:val="24"/>
          <w:szCs w:val="24"/>
        </w:rPr>
        <w:t xml:space="preserve">cho hai giống khoai </w:t>
      </w:r>
      <w:proofErr w:type="gramStart"/>
      <w:r w:rsidR="0064467B" w:rsidRPr="001748AE">
        <w:rPr>
          <w:rFonts w:cs="Times New Roman"/>
          <w:spacing w:val="-4"/>
          <w:sz w:val="24"/>
          <w:szCs w:val="24"/>
        </w:rPr>
        <w:t>lang</w:t>
      </w:r>
      <w:proofErr w:type="gramEnd"/>
      <w:r w:rsidR="0064467B" w:rsidRPr="001748AE">
        <w:rPr>
          <w:rFonts w:cs="Times New Roman"/>
          <w:spacing w:val="-4"/>
          <w:sz w:val="24"/>
          <w:szCs w:val="24"/>
        </w:rPr>
        <w:t xml:space="preserve"> lấy lá VĐ1 và KLR3 </w:t>
      </w:r>
      <w:r w:rsidR="009E111E" w:rsidRPr="001748AE">
        <w:rPr>
          <w:rFonts w:cs="Times New Roman"/>
          <w:spacing w:val="-4"/>
          <w:sz w:val="24"/>
          <w:szCs w:val="24"/>
        </w:rPr>
        <w:t>là 8 tấn/ha tại Thừa Thiên Huế.</w:t>
      </w:r>
      <w:r w:rsidR="009E111E" w:rsidRPr="007F337B">
        <w:rPr>
          <w:rFonts w:cs="Times New Roman"/>
          <w:sz w:val="24"/>
          <w:szCs w:val="24"/>
        </w:rPr>
        <w:t xml:space="preserve"> </w:t>
      </w:r>
    </w:p>
    <w:p w14:paraId="27C8DFAD" w14:textId="77777777" w:rsidR="009E111E" w:rsidRPr="007F337B" w:rsidRDefault="009E111E" w:rsidP="002F4ECB">
      <w:pPr>
        <w:spacing w:before="120" w:after="120" w:line="288" w:lineRule="auto"/>
        <w:jc w:val="center"/>
        <w:rPr>
          <w:rFonts w:cs="Times New Roman"/>
          <w:b/>
          <w:sz w:val="24"/>
          <w:szCs w:val="24"/>
        </w:rPr>
      </w:pPr>
      <w:r w:rsidRPr="007F337B">
        <w:rPr>
          <w:rFonts w:cs="Times New Roman"/>
          <w:b/>
          <w:sz w:val="24"/>
          <w:szCs w:val="24"/>
        </w:rPr>
        <w:t>TÀI LIỆU THAM KHẢO</w:t>
      </w:r>
    </w:p>
    <w:p w14:paraId="21C7CFF6" w14:textId="64D6372E" w:rsidR="009E111E" w:rsidRPr="007F337B" w:rsidRDefault="00250A23" w:rsidP="007F337B">
      <w:pPr>
        <w:spacing w:before="120" w:after="120" w:line="288" w:lineRule="auto"/>
        <w:rPr>
          <w:rFonts w:cs="Times New Roman"/>
          <w:sz w:val="24"/>
          <w:szCs w:val="24"/>
        </w:rPr>
      </w:pPr>
      <w:proofErr w:type="gramStart"/>
      <w:r w:rsidRPr="007F337B">
        <w:rPr>
          <w:rFonts w:cs="Times New Roman"/>
          <w:sz w:val="24"/>
          <w:szCs w:val="24"/>
        </w:rPr>
        <w:t xml:space="preserve">1. </w:t>
      </w:r>
      <w:r w:rsidR="009E111E" w:rsidRPr="007F337B">
        <w:rPr>
          <w:rFonts w:cs="Times New Roman"/>
          <w:sz w:val="24"/>
          <w:szCs w:val="24"/>
        </w:rPr>
        <w:t>Bộ Nông nghiệp và Phát triển Nông thôn (2011).</w:t>
      </w:r>
      <w:proofErr w:type="gramEnd"/>
      <w:r w:rsidR="009E111E" w:rsidRPr="007F337B">
        <w:rPr>
          <w:rFonts w:cs="Times New Roman"/>
          <w:sz w:val="24"/>
          <w:szCs w:val="24"/>
        </w:rPr>
        <w:t xml:space="preserve"> Quy chuẩn Kỹ thuật quốc gia về khảo nghiệm giá trị canh tác và sử dụng giống khoai lang. </w:t>
      </w:r>
      <w:r w:rsidR="009E111E" w:rsidRPr="007F337B">
        <w:rPr>
          <w:rFonts w:cs="Times New Roman"/>
          <w:i/>
          <w:iCs/>
          <w:sz w:val="24"/>
          <w:szCs w:val="24"/>
        </w:rPr>
        <w:t>QCVN 01-6: 2011/BNNPTNT</w:t>
      </w:r>
      <w:r w:rsidRPr="007F337B">
        <w:rPr>
          <w:rFonts w:cs="Times New Roman"/>
          <w:sz w:val="24"/>
          <w:szCs w:val="24"/>
        </w:rPr>
        <w:t>.</w:t>
      </w:r>
    </w:p>
    <w:p w14:paraId="03D2E0D4" w14:textId="2E783E24" w:rsidR="008714C5" w:rsidRPr="007F337B" w:rsidRDefault="00250A23" w:rsidP="007F337B">
      <w:pPr>
        <w:spacing w:before="120" w:after="120" w:line="288" w:lineRule="auto"/>
        <w:rPr>
          <w:i/>
          <w:iCs/>
          <w:sz w:val="24"/>
          <w:szCs w:val="24"/>
          <w:lang w:eastAsia="vi-VN"/>
        </w:rPr>
      </w:pPr>
      <w:proofErr w:type="gramStart"/>
      <w:r w:rsidRPr="007F337B">
        <w:rPr>
          <w:rFonts w:cs="Times New Roman"/>
          <w:sz w:val="24"/>
          <w:szCs w:val="24"/>
        </w:rPr>
        <w:t xml:space="preserve">2. </w:t>
      </w:r>
      <w:r w:rsidR="001B6A10" w:rsidRPr="007F337B">
        <w:rPr>
          <w:sz w:val="24"/>
          <w:szCs w:val="24"/>
          <w:lang w:val="vi-VN" w:eastAsia="vi-VN"/>
        </w:rPr>
        <w:t>Eko Agus Martanto, Adelin Tanati, Samen Baan and Irnanda AF Djuun (2016).</w:t>
      </w:r>
      <w:proofErr w:type="gramEnd"/>
      <w:r w:rsidR="001B6A10" w:rsidRPr="007F337B">
        <w:rPr>
          <w:sz w:val="24"/>
          <w:szCs w:val="24"/>
          <w:lang w:val="vi-VN" w:eastAsia="vi-VN"/>
        </w:rPr>
        <w:t xml:space="preserve"> The Increasing of Sweetpotato Production through Application of Organic Fertilizer. </w:t>
      </w:r>
      <w:r w:rsidR="001B6A10" w:rsidRPr="007F337B">
        <w:rPr>
          <w:i/>
          <w:iCs/>
          <w:sz w:val="24"/>
          <w:szCs w:val="24"/>
          <w:lang w:val="vi-VN" w:eastAsia="vi-VN"/>
        </w:rPr>
        <w:t xml:space="preserve">International Journal of Applied Agricultural Research, ISSN 0973-2683. Vol. 11, Number 2, </w:t>
      </w:r>
      <w:r w:rsidR="001B6A10" w:rsidRPr="007F337B">
        <w:rPr>
          <w:sz w:val="24"/>
          <w:szCs w:val="24"/>
          <w:lang w:val="vi-VN" w:eastAsia="vi-VN"/>
        </w:rPr>
        <w:t>143-157</w:t>
      </w:r>
      <w:r w:rsidR="001B6A10" w:rsidRPr="007F337B">
        <w:rPr>
          <w:sz w:val="24"/>
          <w:szCs w:val="24"/>
          <w:lang w:eastAsia="vi-VN"/>
        </w:rPr>
        <w:t>.</w:t>
      </w:r>
    </w:p>
    <w:p w14:paraId="37DA7680" w14:textId="4B524A30" w:rsidR="008C0888" w:rsidRPr="007F337B" w:rsidRDefault="00250A23" w:rsidP="007F337B">
      <w:pPr>
        <w:spacing w:before="120" w:after="120" w:line="288" w:lineRule="auto"/>
        <w:rPr>
          <w:rFonts w:cs="Times New Roman"/>
          <w:i/>
          <w:iCs/>
          <w:sz w:val="24"/>
          <w:szCs w:val="24"/>
        </w:rPr>
      </w:pPr>
      <w:r w:rsidRPr="007F337B">
        <w:rPr>
          <w:rFonts w:cs="Times New Roman"/>
          <w:sz w:val="24"/>
          <w:szCs w:val="24"/>
          <w:shd w:val="clear" w:color="auto" w:fill="FFFFFF"/>
        </w:rPr>
        <w:lastRenderedPageBreak/>
        <w:t xml:space="preserve">3. </w:t>
      </w:r>
      <w:r w:rsidR="008C0888" w:rsidRPr="007F337B">
        <w:rPr>
          <w:rFonts w:cs="Times New Roman"/>
          <w:sz w:val="24"/>
          <w:szCs w:val="24"/>
          <w:shd w:val="clear" w:color="auto" w:fill="FFFFFF"/>
        </w:rPr>
        <w:t xml:space="preserve">International Board for Plant Genetic Resources (IBPGR); Rome (Italy); </w:t>
      </w:r>
      <w:r w:rsidR="008C0888" w:rsidRPr="007F337B">
        <w:rPr>
          <w:rStyle w:val="notranslate"/>
          <w:rFonts w:cs="Times New Roman"/>
          <w:i/>
          <w:iCs/>
          <w:sz w:val="24"/>
          <w:szCs w:val="24"/>
          <w:shd w:val="clear" w:color="auto" w:fill="FFFFFF"/>
        </w:rPr>
        <w:t>International Potato Center, (CIP), Lima (Peru);</w:t>
      </w:r>
      <w:r w:rsidR="008C0888" w:rsidRPr="007F337B">
        <w:rPr>
          <w:rFonts w:cs="Times New Roman"/>
          <w:i/>
          <w:iCs/>
          <w:sz w:val="24"/>
          <w:szCs w:val="24"/>
          <w:shd w:val="clear" w:color="auto" w:fill="FFFFFF"/>
        </w:rPr>
        <w:t> </w:t>
      </w:r>
      <w:r w:rsidR="008C0888" w:rsidRPr="007F337B">
        <w:rPr>
          <w:rStyle w:val="notranslate"/>
          <w:rFonts w:cs="Times New Roman"/>
          <w:i/>
          <w:iCs/>
          <w:sz w:val="24"/>
          <w:szCs w:val="24"/>
          <w:shd w:val="clear" w:color="auto" w:fill="FFFFFF"/>
        </w:rPr>
        <w:t>Asian Vegetable Research and Development Center, (AVRDC), Taiwan (China) (1990)</w:t>
      </w:r>
      <w:r w:rsidR="008C0888" w:rsidRPr="007F337B">
        <w:rPr>
          <w:rFonts w:cs="Times New Roman"/>
          <w:i/>
          <w:iCs/>
          <w:sz w:val="24"/>
          <w:szCs w:val="24"/>
        </w:rPr>
        <w:t xml:space="preserve"> Descriptors for Sweet potato (Ipomea potato L.).</w:t>
      </w:r>
    </w:p>
    <w:p w14:paraId="333FA1FD" w14:textId="11723449" w:rsidR="008C0888" w:rsidRPr="007F337B" w:rsidRDefault="00250A23" w:rsidP="007F337B">
      <w:pPr>
        <w:spacing w:before="120" w:after="120" w:line="288" w:lineRule="auto"/>
        <w:rPr>
          <w:sz w:val="24"/>
          <w:szCs w:val="24"/>
          <w:lang w:val="vi-VN" w:eastAsia="vi-VN"/>
        </w:rPr>
      </w:pPr>
      <w:r w:rsidRPr="007F337B">
        <w:rPr>
          <w:sz w:val="24"/>
          <w:szCs w:val="24"/>
          <w:lang w:eastAsia="vi-VN"/>
        </w:rPr>
        <w:t xml:space="preserve">4. </w:t>
      </w:r>
      <w:r w:rsidR="008C0888" w:rsidRPr="007F337B">
        <w:rPr>
          <w:sz w:val="24"/>
          <w:szCs w:val="24"/>
          <w:lang w:val="vi-VN" w:eastAsia="vi-VN"/>
        </w:rPr>
        <w:t>Kaggawa, Gibson R, Tenywa JS, Osiru DSO, Potts MJ (2006). Incorporation of pigeon pea into sweet potato cropsing systems to increase productivity and sustainability in dry land areas</w:t>
      </w:r>
      <w:r w:rsidR="008C0888" w:rsidRPr="007F337B">
        <w:rPr>
          <w:i/>
          <w:iCs/>
          <w:sz w:val="24"/>
          <w:szCs w:val="24"/>
          <w:lang w:val="vi-VN" w:eastAsia="vi-VN"/>
        </w:rPr>
        <w:t xml:space="preserve">, In: 14th Triennial Symposium of International Society of Tropical Root Crops, 20-26 November 2006, Central Tuber Crops Research Institute, Thiruvananthapuram, India, </w:t>
      </w:r>
      <w:r w:rsidR="008C0888" w:rsidRPr="007F337B">
        <w:rPr>
          <w:sz w:val="24"/>
          <w:szCs w:val="24"/>
          <w:lang w:val="vi-VN" w:eastAsia="vi-VN"/>
        </w:rPr>
        <w:t>pp</w:t>
      </w:r>
      <w:r w:rsidR="008C0888" w:rsidRPr="007F337B">
        <w:rPr>
          <w:sz w:val="24"/>
          <w:szCs w:val="24"/>
          <w:lang w:eastAsia="vi-VN"/>
        </w:rPr>
        <w:t>.</w:t>
      </w:r>
      <w:r w:rsidR="008C0888" w:rsidRPr="007F337B">
        <w:rPr>
          <w:sz w:val="24"/>
          <w:szCs w:val="24"/>
          <w:lang w:val="vi-VN" w:eastAsia="vi-VN"/>
        </w:rPr>
        <w:t>186</w:t>
      </w:r>
    </w:p>
    <w:p w14:paraId="6EE2CB1A" w14:textId="1BEA6056" w:rsidR="00250A23" w:rsidRPr="007F337B" w:rsidRDefault="00250A23" w:rsidP="007F337B">
      <w:pPr>
        <w:spacing w:before="120" w:after="120" w:line="288" w:lineRule="auto"/>
        <w:rPr>
          <w:rFonts w:cs="Times New Roman"/>
          <w:sz w:val="24"/>
          <w:szCs w:val="24"/>
        </w:rPr>
      </w:pPr>
      <w:r w:rsidRPr="007F337B">
        <w:rPr>
          <w:rFonts w:cs="Times New Roman"/>
          <w:sz w:val="24"/>
          <w:szCs w:val="24"/>
          <w:lang w:val="fr-FR"/>
        </w:rPr>
        <w:t xml:space="preserve">5. </w:t>
      </w:r>
      <w:r w:rsidR="009E111E" w:rsidRPr="007F337B">
        <w:rPr>
          <w:rFonts w:cs="Times New Roman"/>
          <w:sz w:val="24"/>
          <w:szCs w:val="24"/>
          <w:lang w:val="fr-FR"/>
        </w:rPr>
        <w:t>Melissa</w:t>
      </w:r>
      <w:r w:rsidR="00BF71E5" w:rsidRPr="007F337B">
        <w:rPr>
          <w:rFonts w:cs="Times New Roman"/>
          <w:sz w:val="24"/>
          <w:szCs w:val="24"/>
          <w:lang w:val="fr-FR"/>
        </w:rPr>
        <w:t>,</w:t>
      </w:r>
      <w:r w:rsidR="009E111E" w:rsidRPr="007F337B">
        <w:rPr>
          <w:rFonts w:cs="Times New Roman"/>
          <w:sz w:val="24"/>
          <w:szCs w:val="24"/>
          <w:lang w:val="fr-FR"/>
        </w:rPr>
        <w:t xml:space="preserve"> J</w:t>
      </w:r>
      <w:r w:rsidR="00BF71E5" w:rsidRPr="007F337B">
        <w:rPr>
          <w:rFonts w:cs="Times New Roman"/>
          <w:sz w:val="24"/>
          <w:szCs w:val="24"/>
          <w:lang w:val="fr-FR"/>
        </w:rPr>
        <w:t>.</w:t>
      </w:r>
      <w:r w:rsidR="009E111E" w:rsidRPr="007F337B">
        <w:rPr>
          <w:rFonts w:cs="Times New Roman"/>
          <w:sz w:val="24"/>
          <w:szCs w:val="24"/>
          <w:lang w:val="fr-FR"/>
        </w:rPr>
        <w:t xml:space="preserve"> </w:t>
      </w:r>
      <w:r w:rsidR="00BF71E5" w:rsidRPr="007F337B">
        <w:rPr>
          <w:rFonts w:cs="Times New Roman"/>
          <w:sz w:val="24"/>
          <w:szCs w:val="24"/>
          <w:lang w:val="fr-FR"/>
        </w:rPr>
        <w:t xml:space="preserve">&amp; </w:t>
      </w:r>
      <w:r w:rsidR="009E111E" w:rsidRPr="007F337B">
        <w:rPr>
          <w:rFonts w:cs="Times New Roman"/>
          <w:sz w:val="24"/>
          <w:szCs w:val="24"/>
          <w:lang w:val="fr-FR"/>
        </w:rPr>
        <w:t>Ralphenia</w:t>
      </w:r>
      <w:r w:rsidR="00BF71E5" w:rsidRPr="007F337B">
        <w:rPr>
          <w:rFonts w:cs="Times New Roman"/>
          <w:sz w:val="24"/>
          <w:szCs w:val="24"/>
          <w:lang w:val="fr-FR"/>
        </w:rPr>
        <w:t>,</w:t>
      </w:r>
      <w:r w:rsidR="009E111E" w:rsidRPr="007F337B">
        <w:rPr>
          <w:rFonts w:cs="Times New Roman"/>
          <w:sz w:val="24"/>
          <w:szCs w:val="24"/>
          <w:lang w:val="fr-FR"/>
        </w:rPr>
        <w:t xml:space="preserve"> D. P. (2010). </w:t>
      </w:r>
      <w:r w:rsidR="009E111E" w:rsidRPr="007F337B">
        <w:rPr>
          <w:rFonts w:cs="Times New Roman"/>
          <w:sz w:val="24"/>
          <w:szCs w:val="24"/>
        </w:rPr>
        <w:t xml:space="preserve">Sweet potato leaves: properties and synergistic interactions that promote health and prevent disease. </w:t>
      </w:r>
      <w:r w:rsidR="009E111E" w:rsidRPr="007F337B">
        <w:rPr>
          <w:rFonts w:cs="Times New Roman"/>
          <w:i/>
          <w:iCs/>
          <w:sz w:val="24"/>
          <w:szCs w:val="24"/>
        </w:rPr>
        <w:t>Nutrition Reviews (Special Article). Vol 68 (10):</w:t>
      </w:r>
      <w:r w:rsidR="009E111E" w:rsidRPr="007F337B">
        <w:rPr>
          <w:rFonts w:cs="Times New Roman"/>
          <w:sz w:val="24"/>
          <w:szCs w:val="24"/>
        </w:rPr>
        <w:t xml:space="preserve"> 604-615.</w:t>
      </w:r>
    </w:p>
    <w:p w14:paraId="0D969764" w14:textId="55F4BEFF" w:rsidR="00250A23" w:rsidRPr="007F337B" w:rsidRDefault="00250A23" w:rsidP="007F337B">
      <w:pPr>
        <w:spacing w:before="120" w:after="120" w:line="288" w:lineRule="auto"/>
        <w:rPr>
          <w:rFonts w:cs="Times New Roman"/>
          <w:sz w:val="24"/>
          <w:szCs w:val="24"/>
        </w:rPr>
      </w:pPr>
      <w:r w:rsidRPr="007F337B">
        <w:rPr>
          <w:rFonts w:cs="Times New Roman"/>
          <w:sz w:val="24"/>
          <w:szCs w:val="24"/>
        </w:rPr>
        <w:t xml:space="preserve">6. Nguyễn Thị Ngọc Huệ, Hoàng Thị Nga, Nguyễn Văn Kiên, Vũ Linh Chi &amp; Mai Thạch Hoành (2008). Ba giống khoai </w:t>
      </w:r>
      <w:proofErr w:type="gramStart"/>
      <w:r w:rsidRPr="007F337B">
        <w:rPr>
          <w:rFonts w:cs="Times New Roman"/>
          <w:sz w:val="24"/>
          <w:szCs w:val="24"/>
        </w:rPr>
        <w:t>lang</w:t>
      </w:r>
      <w:proofErr w:type="gramEnd"/>
      <w:r w:rsidRPr="007F337B">
        <w:rPr>
          <w:rFonts w:cs="Times New Roman"/>
          <w:sz w:val="24"/>
          <w:szCs w:val="24"/>
        </w:rPr>
        <w:t xml:space="preserve"> rau KLR1, KLR3 và KLR5</w:t>
      </w:r>
      <w:r w:rsidRPr="007F337B">
        <w:rPr>
          <w:rFonts w:cs="Times New Roman"/>
          <w:i/>
          <w:iCs/>
          <w:sz w:val="24"/>
          <w:szCs w:val="24"/>
        </w:rPr>
        <w:t xml:space="preserve">. </w:t>
      </w:r>
      <w:proofErr w:type="gramStart"/>
      <w:r w:rsidRPr="007F337B">
        <w:rPr>
          <w:rFonts w:cs="Times New Roman"/>
          <w:i/>
          <w:iCs/>
          <w:sz w:val="24"/>
          <w:szCs w:val="24"/>
        </w:rPr>
        <w:t>Tạp chí Khoa học và công nghệ Nông nghiệp Việt Nam.</w:t>
      </w:r>
      <w:proofErr w:type="gramEnd"/>
      <w:r w:rsidRPr="007F337B">
        <w:rPr>
          <w:rFonts w:cs="Times New Roman"/>
          <w:i/>
          <w:iCs/>
          <w:sz w:val="24"/>
          <w:szCs w:val="24"/>
        </w:rPr>
        <w:t xml:space="preserve"> 4 (9),</w:t>
      </w:r>
      <w:r w:rsidRPr="007F337B">
        <w:rPr>
          <w:rFonts w:cs="Times New Roman"/>
          <w:sz w:val="24"/>
          <w:szCs w:val="24"/>
        </w:rPr>
        <w:t xml:space="preserve"> 21-27.</w:t>
      </w:r>
    </w:p>
    <w:p w14:paraId="0FDAEA4F" w14:textId="0C97E8C6" w:rsidR="00250A23" w:rsidRPr="007F337B" w:rsidRDefault="00250A23" w:rsidP="007F337B">
      <w:pPr>
        <w:spacing w:before="120" w:after="120" w:line="288" w:lineRule="auto"/>
        <w:rPr>
          <w:rFonts w:cs="Times New Roman"/>
          <w:sz w:val="24"/>
          <w:szCs w:val="24"/>
          <w:lang w:val="vi-VN"/>
        </w:rPr>
      </w:pPr>
      <w:r w:rsidRPr="007F337B">
        <w:rPr>
          <w:rFonts w:cs="Times New Roman"/>
          <w:sz w:val="24"/>
          <w:szCs w:val="24"/>
        </w:rPr>
        <w:t>7.</w:t>
      </w:r>
      <w:r w:rsidR="009E111E" w:rsidRPr="007F337B">
        <w:rPr>
          <w:rFonts w:cs="Times New Roman"/>
          <w:sz w:val="24"/>
          <w:szCs w:val="24"/>
        </w:rPr>
        <w:t xml:space="preserve"> </w:t>
      </w:r>
      <w:r w:rsidRPr="007F337B">
        <w:rPr>
          <w:rFonts w:cs="Times New Roman"/>
          <w:sz w:val="24"/>
          <w:szCs w:val="24"/>
          <w:lang w:val="vi-VN"/>
        </w:rPr>
        <w:t xml:space="preserve">Nguyễn Xuân Lai (2011), Nghiên cứu xây dựng quy trình thâm canh tổng hợp cây khoai </w:t>
      </w:r>
      <w:proofErr w:type="gramStart"/>
      <w:r w:rsidRPr="007F337B">
        <w:rPr>
          <w:rFonts w:cs="Times New Roman"/>
          <w:sz w:val="24"/>
          <w:szCs w:val="24"/>
          <w:lang w:val="vi-VN"/>
        </w:rPr>
        <w:t>lang</w:t>
      </w:r>
      <w:proofErr w:type="gramEnd"/>
      <w:r w:rsidRPr="007F337B">
        <w:rPr>
          <w:rFonts w:cs="Times New Roman"/>
          <w:sz w:val="24"/>
          <w:szCs w:val="24"/>
          <w:lang w:val="vi-VN"/>
        </w:rPr>
        <w:t xml:space="preserve"> vùng Đồng bằng sông Cửu Long. </w:t>
      </w:r>
      <w:r w:rsidRPr="007F337B">
        <w:rPr>
          <w:rFonts w:cs="Times New Roman"/>
          <w:i/>
          <w:iCs/>
          <w:sz w:val="24"/>
          <w:szCs w:val="24"/>
          <w:lang w:val="vi-VN"/>
        </w:rPr>
        <w:t>Báo cáo tổng kết kết quả thực hiện đề tài thuộc dự án khoa học công nghệ nông nghiệp vốn vay ADB, Bộ Nông nghiệp và Phát triển Nông thôn</w:t>
      </w:r>
      <w:r w:rsidRPr="007F337B">
        <w:rPr>
          <w:rFonts w:cs="Times New Roman"/>
          <w:sz w:val="24"/>
          <w:szCs w:val="24"/>
          <w:lang w:val="vi-VN"/>
        </w:rPr>
        <w:t>.</w:t>
      </w:r>
    </w:p>
    <w:p w14:paraId="19BE4E87" w14:textId="0AF0EC2D" w:rsidR="008714C5" w:rsidRPr="007F337B" w:rsidRDefault="00250A23" w:rsidP="007F337B">
      <w:pPr>
        <w:spacing w:before="120" w:after="120" w:line="288" w:lineRule="auto"/>
        <w:rPr>
          <w:rFonts w:cs="Times New Roman"/>
          <w:sz w:val="24"/>
          <w:szCs w:val="24"/>
        </w:rPr>
      </w:pPr>
      <w:r w:rsidRPr="007F337B">
        <w:rPr>
          <w:sz w:val="24"/>
          <w:szCs w:val="24"/>
          <w:lang w:eastAsia="vi-VN"/>
        </w:rPr>
        <w:t xml:space="preserve">8. </w:t>
      </w:r>
      <w:r w:rsidR="008714C5" w:rsidRPr="007F337B">
        <w:rPr>
          <w:sz w:val="24"/>
          <w:szCs w:val="24"/>
          <w:lang w:val="vi-VN" w:eastAsia="vi-VN"/>
        </w:rPr>
        <w:t xml:space="preserve">Salawu and Mukata (2008). Reducing the dimension off growth and yield character off sweet potato varieties as affected by varying rates off organic and inorganic fertilizer. </w:t>
      </w:r>
      <w:r w:rsidR="008714C5" w:rsidRPr="007F337B">
        <w:rPr>
          <w:i/>
          <w:iCs/>
          <w:sz w:val="24"/>
          <w:szCs w:val="24"/>
          <w:lang w:val="vi-VN" w:eastAsia="vi-VN"/>
        </w:rPr>
        <w:t>Asian Journal of Agricultural Research,</w:t>
      </w:r>
      <w:r w:rsidR="008714C5" w:rsidRPr="007F337B">
        <w:rPr>
          <w:sz w:val="24"/>
          <w:szCs w:val="24"/>
          <w:lang w:val="vi-VN" w:eastAsia="vi-VN"/>
        </w:rPr>
        <w:t xml:space="preserve"> 41-44</w:t>
      </w:r>
      <w:r w:rsidR="008714C5" w:rsidRPr="007F337B">
        <w:rPr>
          <w:sz w:val="24"/>
          <w:szCs w:val="24"/>
          <w:lang w:eastAsia="vi-VN"/>
        </w:rPr>
        <w:t>.</w:t>
      </w:r>
    </w:p>
    <w:p w14:paraId="768141AB" w14:textId="63E936B4" w:rsidR="004E15B4" w:rsidRPr="007F337B" w:rsidRDefault="00250A23" w:rsidP="007F337B">
      <w:pPr>
        <w:spacing w:before="120" w:after="120" w:line="288" w:lineRule="auto"/>
        <w:rPr>
          <w:sz w:val="24"/>
          <w:szCs w:val="24"/>
          <w:lang w:eastAsia="vi-VN"/>
        </w:rPr>
      </w:pPr>
      <w:r w:rsidRPr="007F337B">
        <w:rPr>
          <w:sz w:val="24"/>
          <w:szCs w:val="24"/>
          <w:lang w:eastAsia="vi-VN"/>
        </w:rPr>
        <w:t xml:space="preserve">9. </w:t>
      </w:r>
      <w:r w:rsidR="004E15B4" w:rsidRPr="007F337B">
        <w:rPr>
          <w:sz w:val="24"/>
          <w:szCs w:val="24"/>
          <w:lang w:val="vi-VN" w:eastAsia="vi-VN"/>
        </w:rPr>
        <w:t xml:space="preserve">Sidiky B, Konate Zoumana K, Brice D.K.E and Martial K.J.H (2019). Effect of the Organic and NPK Fertilizers on the Growth and Yield of Sweet Potato (Ipomoea batatas (L) Lam) in the Centre of Côte d’Ivoire. </w:t>
      </w:r>
      <w:r w:rsidR="004E15B4" w:rsidRPr="007F337B">
        <w:rPr>
          <w:i/>
          <w:iCs/>
          <w:sz w:val="24"/>
          <w:szCs w:val="24"/>
          <w:lang w:val="vi-VN" w:eastAsia="vi-VN"/>
        </w:rPr>
        <w:t>Asian Journal of Soil Science and Plant Nutrition, 4(3)</w:t>
      </w:r>
      <w:r w:rsidRPr="007F337B">
        <w:rPr>
          <w:sz w:val="24"/>
          <w:szCs w:val="24"/>
          <w:lang w:eastAsia="vi-VN"/>
        </w:rPr>
        <w:t xml:space="preserve"> </w:t>
      </w:r>
      <w:r w:rsidR="004E15B4" w:rsidRPr="007F337B">
        <w:rPr>
          <w:sz w:val="24"/>
          <w:szCs w:val="24"/>
          <w:lang w:val="vi-VN" w:eastAsia="vi-VN"/>
        </w:rPr>
        <w:t>1-14</w:t>
      </w:r>
      <w:r w:rsidR="008714C5" w:rsidRPr="007F337B">
        <w:rPr>
          <w:sz w:val="24"/>
          <w:szCs w:val="24"/>
          <w:lang w:eastAsia="vi-VN"/>
        </w:rPr>
        <w:t>.</w:t>
      </w:r>
    </w:p>
    <w:p w14:paraId="288CDAC0" w14:textId="2AB38697" w:rsidR="00250A23" w:rsidRPr="007F337B" w:rsidRDefault="00250A23" w:rsidP="007F337B">
      <w:pPr>
        <w:spacing w:before="120" w:after="120" w:line="288" w:lineRule="auto"/>
        <w:jc w:val="left"/>
        <w:rPr>
          <w:rFonts w:cs="Times New Roman"/>
          <w:sz w:val="24"/>
          <w:szCs w:val="24"/>
        </w:rPr>
      </w:pPr>
      <w:r w:rsidRPr="007F337B">
        <w:rPr>
          <w:rFonts w:cs="Times New Roman"/>
          <w:sz w:val="24"/>
          <w:szCs w:val="24"/>
        </w:rPr>
        <w:t xml:space="preserve">10. Tổng cục thống kê Việt Nam (Tháng 09/2020). </w:t>
      </w:r>
      <w:proofErr w:type="gramStart"/>
      <w:r w:rsidRPr="007F337B">
        <w:rPr>
          <w:rFonts w:cs="Times New Roman"/>
          <w:sz w:val="24"/>
          <w:szCs w:val="24"/>
        </w:rPr>
        <w:t>Khai thác từ http://gso.gov.vn.</w:t>
      </w:r>
      <w:proofErr w:type="gramEnd"/>
    </w:p>
    <w:p w14:paraId="4AD70A02" w14:textId="2DEED41A" w:rsidR="00250A23" w:rsidRPr="007F337B" w:rsidRDefault="00250A23" w:rsidP="007F337B">
      <w:pPr>
        <w:spacing w:before="120" w:after="120" w:line="288" w:lineRule="auto"/>
        <w:rPr>
          <w:rFonts w:cs="Times New Roman"/>
          <w:i/>
          <w:iCs/>
          <w:sz w:val="24"/>
          <w:szCs w:val="24"/>
        </w:rPr>
      </w:pPr>
      <w:r w:rsidRPr="007F337B">
        <w:rPr>
          <w:rFonts w:cs="Times New Roman"/>
          <w:sz w:val="24"/>
          <w:szCs w:val="24"/>
        </w:rPr>
        <w:t xml:space="preserve">11. Võ Minh Kha (1996). </w:t>
      </w:r>
      <w:proofErr w:type="gramStart"/>
      <w:r w:rsidRPr="007F337B">
        <w:rPr>
          <w:rFonts w:cs="Times New Roman"/>
          <w:sz w:val="24"/>
          <w:szCs w:val="24"/>
        </w:rPr>
        <w:t>Thực hành sử dụng phân bón.</w:t>
      </w:r>
      <w:proofErr w:type="gramEnd"/>
      <w:r w:rsidRPr="007F337B">
        <w:rPr>
          <w:rFonts w:cs="Times New Roman"/>
          <w:sz w:val="24"/>
          <w:szCs w:val="24"/>
        </w:rPr>
        <w:t xml:space="preserve"> </w:t>
      </w:r>
      <w:proofErr w:type="gramStart"/>
      <w:r w:rsidRPr="007F337B">
        <w:rPr>
          <w:rFonts w:cs="Times New Roman"/>
          <w:i/>
          <w:iCs/>
          <w:sz w:val="24"/>
          <w:szCs w:val="24"/>
        </w:rPr>
        <w:t>NXB Nông nghiệp Hà Nội.</w:t>
      </w:r>
      <w:proofErr w:type="gramEnd"/>
    </w:p>
    <w:p w14:paraId="245DC26F" w14:textId="77777777" w:rsidR="009E111E" w:rsidRPr="007F337B" w:rsidRDefault="009E111E" w:rsidP="008714C5">
      <w:pPr>
        <w:spacing w:before="60" w:after="60" w:line="264" w:lineRule="auto"/>
        <w:ind w:left="284" w:hanging="284"/>
        <w:rPr>
          <w:rFonts w:cs="Times New Roman"/>
          <w:sz w:val="20"/>
          <w:szCs w:val="20"/>
        </w:rPr>
      </w:pPr>
    </w:p>
    <w:p w14:paraId="68C1A124" w14:textId="3199CC8C" w:rsidR="00982155" w:rsidRPr="007F337B" w:rsidRDefault="00982155" w:rsidP="00982155">
      <w:pPr>
        <w:spacing w:before="60" w:after="60" w:line="264" w:lineRule="auto"/>
        <w:jc w:val="center"/>
        <w:rPr>
          <w:b/>
          <w:sz w:val="24"/>
          <w:szCs w:val="24"/>
        </w:rPr>
      </w:pPr>
      <w:r w:rsidRPr="007F337B">
        <w:rPr>
          <w:b/>
          <w:sz w:val="24"/>
          <w:szCs w:val="24"/>
        </w:rPr>
        <w:t xml:space="preserve">EFFECTS OF ORGANIC FERTILIZER DOSE ON GROWTH, DELOPMENT AND YIELD OF TWO SWEET POTATO </w:t>
      </w:r>
      <w:r w:rsidR="00B806E3" w:rsidRPr="007F337B">
        <w:rPr>
          <w:b/>
          <w:sz w:val="24"/>
          <w:szCs w:val="24"/>
        </w:rPr>
        <w:t xml:space="preserve">LEAVES </w:t>
      </w:r>
      <w:r w:rsidRPr="007F337B">
        <w:rPr>
          <w:b/>
          <w:sz w:val="24"/>
          <w:szCs w:val="24"/>
        </w:rPr>
        <w:t xml:space="preserve">VARIETIES </w:t>
      </w:r>
    </w:p>
    <w:p w14:paraId="674FC967" w14:textId="02CB0F11" w:rsidR="00982155" w:rsidRPr="007F337B" w:rsidRDefault="00982155" w:rsidP="001748AE">
      <w:pPr>
        <w:tabs>
          <w:tab w:val="right" w:pos="7938"/>
        </w:tabs>
        <w:spacing w:before="60" w:after="60" w:line="264" w:lineRule="auto"/>
        <w:jc w:val="right"/>
        <w:rPr>
          <w:rFonts w:cs="Times New Roman"/>
          <w:b/>
          <w:sz w:val="24"/>
          <w:szCs w:val="24"/>
        </w:rPr>
      </w:pPr>
      <w:r w:rsidRPr="007F337B">
        <w:rPr>
          <w:rFonts w:cs="Times New Roman"/>
          <w:b/>
          <w:sz w:val="24"/>
          <w:szCs w:val="24"/>
        </w:rPr>
        <w:t>Trinh Thi Sen</w:t>
      </w:r>
      <w:r w:rsidRPr="007F337B">
        <w:rPr>
          <w:rFonts w:cs="Times New Roman"/>
          <w:b/>
          <w:sz w:val="24"/>
          <w:szCs w:val="24"/>
          <w:vertAlign w:val="superscript"/>
        </w:rPr>
        <w:t>1*</w:t>
      </w:r>
      <w:r w:rsidRPr="007F337B">
        <w:rPr>
          <w:rFonts w:cs="Times New Roman"/>
          <w:b/>
          <w:sz w:val="24"/>
          <w:szCs w:val="24"/>
        </w:rPr>
        <w:t>, Tran Van Ty</w:t>
      </w:r>
      <w:r w:rsidRPr="007F337B">
        <w:rPr>
          <w:rFonts w:cs="Times New Roman"/>
          <w:b/>
          <w:sz w:val="24"/>
          <w:szCs w:val="24"/>
          <w:vertAlign w:val="superscript"/>
        </w:rPr>
        <w:t>1</w:t>
      </w:r>
      <w:r w:rsidRPr="007F337B">
        <w:rPr>
          <w:rFonts w:cs="Times New Roman"/>
          <w:b/>
          <w:sz w:val="24"/>
          <w:szCs w:val="24"/>
        </w:rPr>
        <w:t>, Nguyen Thi Hoai</w:t>
      </w:r>
      <w:r w:rsidRPr="007F337B">
        <w:rPr>
          <w:rFonts w:cs="Times New Roman"/>
          <w:b/>
          <w:sz w:val="24"/>
          <w:szCs w:val="24"/>
          <w:vertAlign w:val="superscript"/>
        </w:rPr>
        <w:t>1</w:t>
      </w:r>
      <w:r w:rsidRPr="007F337B">
        <w:rPr>
          <w:rFonts w:cs="Times New Roman"/>
          <w:b/>
          <w:sz w:val="24"/>
          <w:szCs w:val="24"/>
        </w:rPr>
        <w:t>, Le Thi Y Nhi</w:t>
      </w:r>
      <w:r w:rsidRPr="007F337B">
        <w:rPr>
          <w:rFonts w:cs="Times New Roman"/>
          <w:b/>
          <w:sz w:val="24"/>
          <w:szCs w:val="24"/>
          <w:vertAlign w:val="superscript"/>
        </w:rPr>
        <w:t>1</w:t>
      </w:r>
      <w:r w:rsidR="001748AE">
        <w:rPr>
          <w:rFonts w:cs="Times New Roman"/>
          <w:b/>
          <w:sz w:val="24"/>
          <w:szCs w:val="24"/>
        </w:rPr>
        <w:t xml:space="preserve">, </w:t>
      </w:r>
      <w:r w:rsidRPr="007F337B">
        <w:rPr>
          <w:rFonts w:cs="Times New Roman"/>
          <w:b/>
          <w:sz w:val="24"/>
          <w:szCs w:val="24"/>
        </w:rPr>
        <w:t>Tran Thi Huong Sen</w:t>
      </w:r>
      <w:r w:rsidRPr="007F337B">
        <w:rPr>
          <w:rFonts w:cs="Times New Roman"/>
          <w:b/>
          <w:sz w:val="24"/>
          <w:szCs w:val="24"/>
          <w:vertAlign w:val="superscript"/>
        </w:rPr>
        <w:t>1</w:t>
      </w:r>
    </w:p>
    <w:p w14:paraId="7AEE60C3" w14:textId="77777777" w:rsidR="00982155" w:rsidRPr="007F337B" w:rsidRDefault="00982155" w:rsidP="007F337B">
      <w:pPr>
        <w:tabs>
          <w:tab w:val="right" w:pos="7938"/>
        </w:tabs>
        <w:spacing w:before="60" w:after="60" w:line="264" w:lineRule="auto"/>
        <w:jc w:val="right"/>
        <w:rPr>
          <w:rFonts w:cs="Times New Roman"/>
          <w:iCs/>
          <w:sz w:val="20"/>
          <w:szCs w:val="24"/>
        </w:rPr>
      </w:pPr>
      <w:r w:rsidRPr="007F337B">
        <w:rPr>
          <w:rFonts w:cs="Times New Roman"/>
          <w:i/>
          <w:sz w:val="24"/>
          <w:szCs w:val="24"/>
        </w:rPr>
        <w:tab/>
      </w:r>
      <w:r w:rsidRPr="007F337B">
        <w:rPr>
          <w:rFonts w:cs="Times New Roman"/>
          <w:iCs/>
          <w:sz w:val="24"/>
          <w:szCs w:val="24"/>
        </w:rPr>
        <w:t xml:space="preserve"> </w:t>
      </w:r>
      <w:r w:rsidRPr="007F337B">
        <w:rPr>
          <w:rFonts w:cs="Times New Roman"/>
          <w:b/>
          <w:sz w:val="20"/>
          <w:szCs w:val="24"/>
          <w:vertAlign w:val="superscript"/>
        </w:rPr>
        <w:t>1</w:t>
      </w:r>
      <w:r w:rsidRPr="007F337B">
        <w:rPr>
          <w:rFonts w:asciiTheme="majorHAnsi" w:hAnsiTheme="majorHAnsi" w:cstheme="majorHAnsi"/>
          <w:iCs/>
          <w:sz w:val="20"/>
          <w:szCs w:val="24"/>
          <w:shd w:val="clear" w:color="auto" w:fill="FFFFFF"/>
        </w:rPr>
        <w:t>University of Agriculture and Forestry, Hue University</w:t>
      </w:r>
    </w:p>
    <w:p w14:paraId="26030BB5" w14:textId="77777777" w:rsidR="00982155" w:rsidRPr="007F337B" w:rsidRDefault="00982155" w:rsidP="007F337B">
      <w:pPr>
        <w:tabs>
          <w:tab w:val="right" w:pos="7938"/>
        </w:tabs>
        <w:spacing w:before="60" w:after="60" w:line="264" w:lineRule="auto"/>
        <w:jc w:val="right"/>
        <w:rPr>
          <w:sz w:val="20"/>
          <w:szCs w:val="24"/>
        </w:rPr>
      </w:pPr>
      <w:r w:rsidRPr="007F337B">
        <w:rPr>
          <w:rFonts w:cs="Times New Roman"/>
          <w:b/>
          <w:bCs/>
          <w:iCs/>
          <w:sz w:val="20"/>
          <w:szCs w:val="24"/>
          <w:vertAlign w:val="superscript"/>
        </w:rPr>
        <w:t xml:space="preserve">                                                *</w:t>
      </w:r>
      <w:r w:rsidRPr="007F337B">
        <w:rPr>
          <w:rFonts w:cs="Times New Roman"/>
          <w:bCs/>
          <w:iCs/>
          <w:sz w:val="20"/>
          <w:szCs w:val="24"/>
        </w:rPr>
        <w:t>Contact email</w:t>
      </w:r>
      <w:r w:rsidRPr="007F337B">
        <w:rPr>
          <w:rFonts w:cs="Times New Roman"/>
          <w:iCs/>
          <w:sz w:val="20"/>
          <w:szCs w:val="24"/>
        </w:rPr>
        <w:t xml:space="preserve">: </w:t>
      </w:r>
      <w:hyperlink r:id="rId8" w:history="1">
        <w:r w:rsidRPr="007F337B">
          <w:rPr>
            <w:rStyle w:val="Hyperlink"/>
            <w:rFonts w:cs="Times New Roman"/>
            <w:iCs/>
            <w:color w:val="auto"/>
            <w:sz w:val="20"/>
            <w:szCs w:val="24"/>
            <w:u w:val="none"/>
          </w:rPr>
          <w:t>trinhthisen@huaf.edu.vn</w:t>
        </w:r>
      </w:hyperlink>
    </w:p>
    <w:p w14:paraId="5DE4E3C3" w14:textId="77777777" w:rsidR="00982155" w:rsidRPr="007F337B" w:rsidRDefault="00982155" w:rsidP="00982155">
      <w:pPr>
        <w:spacing w:after="0" w:line="240" w:lineRule="auto"/>
        <w:jc w:val="center"/>
        <w:rPr>
          <w:rFonts w:cs="Times New Roman"/>
          <w:sz w:val="20"/>
          <w:szCs w:val="20"/>
        </w:rPr>
      </w:pPr>
      <w:r w:rsidRPr="007F337B">
        <w:rPr>
          <w:rFonts w:cs="Times New Roman"/>
          <w:b/>
          <w:sz w:val="20"/>
          <w:szCs w:val="20"/>
        </w:rPr>
        <w:t>ABSTRACT</w:t>
      </w:r>
    </w:p>
    <w:p w14:paraId="310294D8" w14:textId="6832E3FC" w:rsidR="00982155" w:rsidRPr="007F337B" w:rsidRDefault="00982155" w:rsidP="007F337B">
      <w:pPr>
        <w:spacing w:after="0" w:line="288" w:lineRule="auto"/>
        <w:ind w:firstLine="562"/>
        <w:rPr>
          <w:rFonts w:cs="Times New Roman"/>
          <w:sz w:val="20"/>
          <w:szCs w:val="20"/>
        </w:rPr>
      </w:pPr>
      <w:r w:rsidRPr="007F337B">
        <w:rPr>
          <w:rFonts w:cs="Times New Roman"/>
          <w:sz w:val="20"/>
          <w:szCs w:val="20"/>
        </w:rPr>
        <w:t xml:space="preserve">The study was conducted with 5 doses of organic fertilizers (0 (as a control), 5, 8, 11 and 14 tons/ha) on 02 sweet potato </w:t>
      </w:r>
      <w:r w:rsidR="00B806E3" w:rsidRPr="007F337B">
        <w:rPr>
          <w:rFonts w:cs="Times New Roman"/>
          <w:sz w:val="20"/>
          <w:szCs w:val="20"/>
        </w:rPr>
        <w:t xml:space="preserve">leaves </w:t>
      </w:r>
      <w:r w:rsidRPr="007F337B">
        <w:rPr>
          <w:rFonts w:cs="Times New Roman"/>
          <w:sz w:val="20"/>
          <w:szCs w:val="20"/>
        </w:rPr>
        <w:t xml:space="preserve">varieties, namely VĐ1 and KLR3 in order to find the suitable organic fertilizer dose with highest yield and economic efficience. The experiment was arranged in split-plot </w:t>
      </w:r>
      <w:r w:rsidRPr="007F337B">
        <w:rPr>
          <w:rFonts w:eastAsia="Times New Roman"/>
          <w:sz w:val="20"/>
          <w:szCs w:val="20"/>
        </w:rPr>
        <w:t>design</w:t>
      </w:r>
      <w:r w:rsidRPr="007F337B">
        <w:rPr>
          <w:rFonts w:cs="Times New Roman"/>
          <w:sz w:val="20"/>
          <w:szCs w:val="20"/>
        </w:rPr>
        <w:t xml:space="preserve"> with three replicates at Research and Development Institute, University of Agriculture and Forestry, Hue University in Winter 2019 season. Monitoring indicators were according to the regulation of national technical standard on testing value for cultivation and use value of sweet potato varieties, QCVN 01-60: 2011/BNNPTNT. </w:t>
      </w:r>
      <w:r w:rsidRPr="007F337B">
        <w:rPr>
          <w:rFonts w:eastAsia="Times New Roman"/>
          <w:sz w:val="20"/>
          <w:szCs w:val="20"/>
        </w:rPr>
        <w:t xml:space="preserve">The results </w:t>
      </w:r>
      <w:r w:rsidRPr="007F337B">
        <w:rPr>
          <w:rFonts w:cs="Times New Roman"/>
          <w:sz w:val="20"/>
          <w:szCs w:val="20"/>
        </w:rPr>
        <w:t xml:space="preserve">showed that both of </w:t>
      </w:r>
      <w:r w:rsidR="002853B9" w:rsidRPr="007F337B">
        <w:rPr>
          <w:rFonts w:cs="Times New Roman"/>
          <w:sz w:val="20"/>
          <w:szCs w:val="20"/>
        </w:rPr>
        <w:t xml:space="preserve">VĐ1 and KLR3 </w:t>
      </w:r>
      <w:r w:rsidRPr="007F337B">
        <w:rPr>
          <w:rFonts w:cs="Times New Roman"/>
          <w:sz w:val="20"/>
          <w:szCs w:val="20"/>
        </w:rPr>
        <w:t>varieties had good growth, high</w:t>
      </w:r>
      <w:r w:rsidR="002853B9" w:rsidRPr="007F337B">
        <w:rPr>
          <w:rFonts w:cs="Times New Roman"/>
          <w:sz w:val="20"/>
          <w:szCs w:val="20"/>
        </w:rPr>
        <w:t>est</w:t>
      </w:r>
      <w:r w:rsidRPr="007F337B">
        <w:rPr>
          <w:rFonts w:cs="Times New Roman"/>
          <w:sz w:val="20"/>
          <w:szCs w:val="20"/>
        </w:rPr>
        <w:t xml:space="preserve"> yield</w:t>
      </w:r>
      <w:r w:rsidR="006A1161" w:rsidRPr="007F337B">
        <w:rPr>
          <w:rFonts w:cs="Times New Roman"/>
          <w:sz w:val="20"/>
          <w:szCs w:val="20"/>
        </w:rPr>
        <w:t>,</w:t>
      </w:r>
      <w:r w:rsidRPr="007F337B">
        <w:rPr>
          <w:rFonts w:cs="Times New Roman"/>
          <w:sz w:val="20"/>
          <w:szCs w:val="20"/>
        </w:rPr>
        <w:t xml:space="preserve"> profit </w:t>
      </w:r>
      <w:r w:rsidR="006A1161" w:rsidRPr="007F337B">
        <w:rPr>
          <w:rFonts w:cs="Times New Roman"/>
          <w:sz w:val="20"/>
          <w:szCs w:val="20"/>
        </w:rPr>
        <w:t xml:space="preserve">and VCR </w:t>
      </w:r>
      <w:r w:rsidRPr="007F337B">
        <w:rPr>
          <w:rFonts w:cs="Times New Roman"/>
          <w:sz w:val="20"/>
          <w:szCs w:val="20"/>
        </w:rPr>
        <w:t>at the doses of 8 tons Farmyard Manure/ha with a base</w:t>
      </w:r>
      <w:r w:rsidRPr="007F337B">
        <w:rPr>
          <w:sz w:val="20"/>
          <w:szCs w:val="20"/>
        </w:rPr>
        <w:t xml:space="preserve"> of </w:t>
      </w:r>
      <w:r w:rsidRPr="007F337B">
        <w:rPr>
          <w:rFonts w:cs="Times New Roman"/>
          <w:sz w:val="20"/>
          <w:szCs w:val="20"/>
        </w:rPr>
        <w:t>100 kg N + 40 kg P</w:t>
      </w:r>
      <w:r w:rsidRPr="007F337B">
        <w:rPr>
          <w:rFonts w:cs="Times New Roman"/>
          <w:sz w:val="20"/>
          <w:szCs w:val="20"/>
          <w:vertAlign w:val="subscript"/>
        </w:rPr>
        <w:t>2</w:t>
      </w:r>
      <w:r w:rsidRPr="007F337B">
        <w:rPr>
          <w:rFonts w:cs="Times New Roman"/>
          <w:sz w:val="20"/>
          <w:szCs w:val="20"/>
        </w:rPr>
        <w:t>O</w:t>
      </w:r>
      <w:r w:rsidRPr="007F337B">
        <w:rPr>
          <w:rFonts w:cs="Times New Roman"/>
          <w:sz w:val="20"/>
          <w:szCs w:val="20"/>
          <w:vertAlign w:val="subscript"/>
        </w:rPr>
        <w:t>5</w:t>
      </w:r>
      <w:r w:rsidRPr="007F337B">
        <w:rPr>
          <w:rFonts w:cs="Times New Roman"/>
          <w:sz w:val="20"/>
          <w:szCs w:val="20"/>
        </w:rPr>
        <w:t xml:space="preserve"> + 60 kg K</w:t>
      </w:r>
      <w:r w:rsidRPr="007F337B">
        <w:rPr>
          <w:rFonts w:cs="Times New Roman"/>
          <w:sz w:val="20"/>
          <w:szCs w:val="20"/>
          <w:vertAlign w:val="subscript"/>
        </w:rPr>
        <w:t>2</w:t>
      </w:r>
      <w:r w:rsidRPr="007F337B">
        <w:rPr>
          <w:rFonts w:cs="Times New Roman"/>
          <w:sz w:val="20"/>
          <w:szCs w:val="20"/>
        </w:rPr>
        <w:t>O</w:t>
      </w:r>
      <w:r w:rsidRPr="007F337B">
        <w:rPr>
          <w:rFonts w:cs="Times New Roman"/>
          <w:sz w:val="20"/>
          <w:szCs w:val="20"/>
          <w:lang w:val="vi-VN"/>
        </w:rPr>
        <w:t>/ha</w:t>
      </w:r>
      <w:r w:rsidRPr="007F337B">
        <w:rPr>
          <w:rFonts w:cs="Times New Roman"/>
          <w:sz w:val="20"/>
          <w:szCs w:val="20"/>
        </w:rPr>
        <w:t xml:space="preserve">. </w:t>
      </w:r>
      <w:r w:rsidR="002853B9" w:rsidRPr="007F337B">
        <w:rPr>
          <w:rFonts w:cs="Times New Roman"/>
          <w:sz w:val="20"/>
          <w:szCs w:val="20"/>
        </w:rPr>
        <w:t>T</w:t>
      </w:r>
      <w:r w:rsidRPr="007F337B">
        <w:rPr>
          <w:rFonts w:cs="Times New Roman"/>
          <w:sz w:val="20"/>
          <w:szCs w:val="20"/>
        </w:rPr>
        <w:t>he yield</w:t>
      </w:r>
      <w:r w:rsidR="006A1161" w:rsidRPr="007F337B">
        <w:rPr>
          <w:rFonts w:cs="Times New Roman"/>
          <w:sz w:val="20"/>
          <w:szCs w:val="20"/>
        </w:rPr>
        <w:t>,</w:t>
      </w:r>
      <w:r w:rsidRPr="007F337B">
        <w:rPr>
          <w:rFonts w:cs="Times New Roman"/>
          <w:sz w:val="20"/>
          <w:szCs w:val="20"/>
        </w:rPr>
        <w:t xml:space="preserve"> economic efficiency </w:t>
      </w:r>
      <w:r w:rsidR="006A1161" w:rsidRPr="007F337B">
        <w:rPr>
          <w:rFonts w:cs="Times New Roman"/>
          <w:sz w:val="20"/>
          <w:szCs w:val="20"/>
        </w:rPr>
        <w:t xml:space="preserve">and VCR </w:t>
      </w:r>
      <w:r w:rsidRPr="007F337B">
        <w:rPr>
          <w:rFonts w:cs="Times New Roman"/>
          <w:sz w:val="20"/>
          <w:szCs w:val="20"/>
        </w:rPr>
        <w:t xml:space="preserve">of </w:t>
      </w:r>
      <w:r w:rsidR="002853B9" w:rsidRPr="007F337B">
        <w:rPr>
          <w:rFonts w:cs="Times New Roman"/>
          <w:sz w:val="20"/>
          <w:szCs w:val="20"/>
        </w:rPr>
        <w:t xml:space="preserve">VĐ1 </w:t>
      </w:r>
      <w:r w:rsidRPr="007F337B">
        <w:rPr>
          <w:rFonts w:cs="Times New Roman"/>
          <w:sz w:val="20"/>
          <w:szCs w:val="20"/>
        </w:rPr>
        <w:t>variety were 13.47 tons/ha</w:t>
      </w:r>
      <w:r w:rsidR="006A1161" w:rsidRPr="007F337B">
        <w:rPr>
          <w:rFonts w:cs="Times New Roman"/>
          <w:sz w:val="20"/>
          <w:szCs w:val="20"/>
        </w:rPr>
        <w:t>,</w:t>
      </w:r>
      <w:r w:rsidRPr="007F337B">
        <w:rPr>
          <w:rFonts w:cs="Times New Roman"/>
          <w:sz w:val="20"/>
          <w:szCs w:val="20"/>
        </w:rPr>
        <w:t xml:space="preserve"> 46,000,000 VNĐ/ha</w:t>
      </w:r>
      <w:r w:rsidR="006A1161" w:rsidRPr="007F337B">
        <w:rPr>
          <w:rFonts w:cs="Times New Roman"/>
          <w:sz w:val="20"/>
          <w:szCs w:val="20"/>
        </w:rPr>
        <w:t xml:space="preserve"> and 6,75</w:t>
      </w:r>
      <w:r w:rsidRPr="007F337B">
        <w:rPr>
          <w:rFonts w:cs="Times New Roman"/>
          <w:sz w:val="20"/>
          <w:szCs w:val="20"/>
        </w:rPr>
        <w:t xml:space="preserve">, respectively. KLR3 variety </w:t>
      </w:r>
      <w:r w:rsidR="002853B9" w:rsidRPr="007F337B">
        <w:rPr>
          <w:rFonts w:cs="Times New Roman"/>
          <w:sz w:val="20"/>
          <w:szCs w:val="20"/>
        </w:rPr>
        <w:t>were</w:t>
      </w:r>
      <w:r w:rsidR="002853B9" w:rsidRPr="007F337B">
        <w:rPr>
          <w:sz w:val="20"/>
          <w:szCs w:val="20"/>
        </w:rPr>
        <w:t xml:space="preserve"> </w:t>
      </w:r>
      <w:r w:rsidRPr="007F337B">
        <w:rPr>
          <w:rFonts w:cs="Times New Roman"/>
          <w:sz w:val="20"/>
          <w:szCs w:val="20"/>
        </w:rPr>
        <w:t>12.40 tons/ha</w:t>
      </w:r>
      <w:r w:rsidR="006A1161" w:rsidRPr="007F337B">
        <w:rPr>
          <w:rFonts w:cs="Times New Roman"/>
          <w:sz w:val="20"/>
          <w:szCs w:val="20"/>
        </w:rPr>
        <w:t>,</w:t>
      </w:r>
      <w:r w:rsidRPr="007F337B">
        <w:rPr>
          <w:rFonts w:cs="Times New Roman"/>
          <w:sz w:val="20"/>
          <w:szCs w:val="20"/>
        </w:rPr>
        <w:t xml:space="preserve"> </w:t>
      </w:r>
      <w:r w:rsidR="0064467B" w:rsidRPr="007F337B">
        <w:rPr>
          <w:rFonts w:cs="Times New Roman"/>
          <w:sz w:val="20"/>
          <w:szCs w:val="20"/>
        </w:rPr>
        <w:t>37</w:t>
      </w:r>
      <w:r w:rsidRPr="007F337B">
        <w:rPr>
          <w:rFonts w:cs="Times New Roman"/>
          <w:sz w:val="20"/>
          <w:szCs w:val="20"/>
        </w:rPr>
        <w:t>,</w:t>
      </w:r>
      <w:r w:rsidR="0064467B" w:rsidRPr="007F337B">
        <w:rPr>
          <w:rFonts w:cs="Times New Roman"/>
          <w:sz w:val="20"/>
          <w:szCs w:val="20"/>
        </w:rPr>
        <w:t>0</w:t>
      </w:r>
      <w:r w:rsidRPr="007F337B">
        <w:rPr>
          <w:rFonts w:cs="Times New Roman"/>
          <w:sz w:val="20"/>
          <w:szCs w:val="20"/>
        </w:rPr>
        <w:t xml:space="preserve">00,000 VNĐ/ha, </w:t>
      </w:r>
      <w:r w:rsidR="006A1161" w:rsidRPr="007F337B">
        <w:rPr>
          <w:rFonts w:cs="Times New Roman"/>
          <w:sz w:val="20"/>
          <w:szCs w:val="20"/>
        </w:rPr>
        <w:t xml:space="preserve">and 6,63, </w:t>
      </w:r>
      <w:r w:rsidRPr="007F337B">
        <w:rPr>
          <w:rFonts w:cs="Times New Roman"/>
          <w:sz w:val="20"/>
          <w:szCs w:val="20"/>
        </w:rPr>
        <w:t xml:space="preserve">respectively. </w:t>
      </w:r>
      <w:r w:rsidRPr="007F337B">
        <w:rPr>
          <w:sz w:val="20"/>
          <w:szCs w:val="20"/>
        </w:rPr>
        <w:t>As results, we reccomended applicating</w:t>
      </w:r>
      <w:r w:rsidRPr="007F337B">
        <w:rPr>
          <w:rFonts w:cs="Times New Roman"/>
          <w:sz w:val="20"/>
          <w:szCs w:val="20"/>
        </w:rPr>
        <w:t xml:space="preserve"> 8 tons</w:t>
      </w:r>
      <w:r w:rsidRPr="007F337B">
        <w:rPr>
          <w:sz w:val="20"/>
          <w:szCs w:val="20"/>
        </w:rPr>
        <w:t xml:space="preserve"> </w:t>
      </w:r>
      <w:r w:rsidRPr="007F337B">
        <w:rPr>
          <w:rFonts w:cs="Times New Roman"/>
          <w:sz w:val="20"/>
          <w:szCs w:val="20"/>
        </w:rPr>
        <w:t xml:space="preserve">Farmyard Manure/ha for VĐ1 </w:t>
      </w:r>
      <w:r w:rsidR="002853B9" w:rsidRPr="007F337B">
        <w:rPr>
          <w:rFonts w:cs="Times New Roman"/>
          <w:sz w:val="20"/>
          <w:szCs w:val="20"/>
        </w:rPr>
        <w:t>and</w:t>
      </w:r>
      <w:r w:rsidRPr="007F337B">
        <w:rPr>
          <w:rFonts w:cs="Times New Roman"/>
          <w:sz w:val="20"/>
          <w:szCs w:val="20"/>
        </w:rPr>
        <w:t xml:space="preserve"> KLR3 variet</w:t>
      </w:r>
      <w:r w:rsidR="002853B9" w:rsidRPr="007F337B">
        <w:rPr>
          <w:rFonts w:cs="Times New Roman"/>
          <w:sz w:val="20"/>
          <w:szCs w:val="20"/>
        </w:rPr>
        <w:t>ies</w:t>
      </w:r>
      <w:r w:rsidRPr="007F337B">
        <w:rPr>
          <w:rFonts w:cs="Times New Roman"/>
          <w:sz w:val="20"/>
          <w:szCs w:val="20"/>
        </w:rPr>
        <w:t xml:space="preserve"> in Thua Thien Hue province.</w:t>
      </w:r>
    </w:p>
    <w:p w14:paraId="775E0F83" w14:textId="77777777" w:rsidR="007F337B" w:rsidRPr="007F337B" w:rsidRDefault="007F337B" w:rsidP="00982155">
      <w:pPr>
        <w:spacing w:after="0" w:line="240" w:lineRule="auto"/>
        <w:jc w:val="left"/>
        <w:rPr>
          <w:rFonts w:cs="Times New Roman"/>
          <w:b/>
          <w:i/>
          <w:iCs/>
          <w:sz w:val="20"/>
          <w:szCs w:val="20"/>
        </w:rPr>
      </w:pPr>
    </w:p>
    <w:p w14:paraId="4B14F69D" w14:textId="6D5F646A" w:rsidR="00982155" w:rsidRPr="007F337B" w:rsidRDefault="00982155" w:rsidP="006D08FF">
      <w:pPr>
        <w:spacing w:after="0" w:line="240" w:lineRule="auto"/>
        <w:ind w:firstLine="720"/>
        <w:jc w:val="left"/>
        <w:rPr>
          <w:rFonts w:cs="Times New Roman"/>
          <w:i/>
          <w:sz w:val="20"/>
          <w:szCs w:val="20"/>
        </w:rPr>
      </w:pPr>
      <w:r w:rsidRPr="007F337B">
        <w:rPr>
          <w:rFonts w:cs="Times New Roman"/>
          <w:b/>
          <w:i/>
          <w:iCs/>
          <w:sz w:val="20"/>
          <w:szCs w:val="20"/>
        </w:rPr>
        <w:t>Keywords:</w:t>
      </w:r>
      <w:r w:rsidRPr="007F337B">
        <w:rPr>
          <w:rFonts w:cs="Times New Roman"/>
          <w:i/>
          <w:sz w:val="20"/>
          <w:szCs w:val="20"/>
        </w:rPr>
        <w:t xml:space="preserve"> Economic efficiency, Growth, Organic fertilizer,</w:t>
      </w:r>
      <w:r w:rsidR="0085386B" w:rsidRPr="007F337B">
        <w:rPr>
          <w:rFonts w:cs="Times New Roman"/>
          <w:i/>
          <w:sz w:val="20"/>
          <w:szCs w:val="20"/>
        </w:rPr>
        <w:t xml:space="preserve"> </w:t>
      </w:r>
      <w:r w:rsidR="00FE5711" w:rsidRPr="007F337B">
        <w:rPr>
          <w:rFonts w:cs="Times New Roman"/>
          <w:i/>
          <w:sz w:val="20"/>
          <w:szCs w:val="20"/>
        </w:rPr>
        <w:t>sweet potato leaves</w:t>
      </w:r>
      <w:r w:rsidRPr="007F337B">
        <w:rPr>
          <w:rFonts w:cs="Times New Roman"/>
          <w:i/>
          <w:sz w:val="20"/>
          <w:szCs w:val="20"/>
        </w:rPr>
        <w:t>, Yield</w:t>
      </w:r>
    </w:p>
    <w:sectPr w:rsidR="00982155" w:rsidRPr="007F337B" w:rsidSect="007F337B">
      <w:footerReference w:type="even" r:id="rId9"/>
      <w:footerReference w:type="default" r:id="rId10"/>
      <w:type w:val="continuous"/>
      <w:pgSz w:w="11909" w:h="16834" w:code="9"/>
      <w:pgMar w:top="1134" w:right="1134" w:bottom="1134" w:left="1134" w:header="720"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4E6A6" w14:textId="77777777" w:rsidR="008B585D" w:rsidRDefault="008B585D">
      <w:pPr>
        <w:spacing w:after="0" w:line="240" w:lineRule="auto"/>
      </w:pPr>
      <w:r>
        <w:separator/>
      </w:r>
    </w:p>
  </w:endnote>
  <w:endnote w:type="continuationSeparator" w:id="0">
    <w:p w14:paraId="55BE6B74" w14:textId="77777777" w:rsidR="008B585D" w:rsidRDefault="008B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47687"/>
      <w:docPartObj>
        <w:docPartGallery w:val="Page Numbers (Bottom of Page)"/>
        <w:docPartUnique/>
      </w:docPartObj>
    </w:sdtPr>
    <w:sdtEndPr>
      <w:rPr>
        <w:noProof/>
      </w:rPr>
    </w:sdtEndPr>
    <w:sdtContent>
      <w:p w14:paraId="6A125B42" w14:textId="11E6681F" w:rsidR="007F337B" w:rsidRDefault="007F337B">
        <w:pPr>
          <w:pStyle w:val="Footer"/>
          <w:jc w:val="center"/>
        </w:pPr>
        <w:r>
          <w:fldChar w:fldCharType="begin"/>
        </w:r>
        <w:r>
          <w:instrText xml:space="preserve"> PAGE   \* MERGEFORMAT </w:instrText>
        </w:r>
        <w:r>
          <w:fldChar w:fldCharType="separate"/>
        </w:r>
        <w:r w:rsidR="006D08FF">
          <w:rPr>
            <w:noProof/>
          </w:rPr>
          <w:t>2</w:t>
        </w:r>
        <w:r>
          <w:rPr>
            <w:noProof/>
          </w:rPr>
          <w:fldChar w:fldCharType="end"/>
        </w:r>
      </w:p>
    </w:sdtContent>
  </w:sdt>
  <w:p w14:paraId="038C163C" w14:textId="77777777" w:rsidR="007F337B" w:rsidRDefault="007F3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194449"/>
      <w:docPartObj>
        <w:docPartGallery w:val="Page Numbers (Bottom of Page)"/>
        <w:docPartUnique/>
      </w:docPartObj>
    </w:sdtPr>
    <w:sdtEndPr>
      <w:rPr>
        <w:noProof/>
      </w:rPr>
    </w:sdtEndPr>
    <w:sdtContent>
      <w:p w14:paraId="3BF8EEF8" w14:textId="0EFE621A" w:rsidR="007F337B" w:rsidRDefault="007F337B">
        <w:pPr>
          <w:pStyle w:val="Footer"/>
          <w:jc w:val="center"/>
        </w:pPr>
        <w:r>
          <w:fldChar w:fldCharType="begin"/>
        </w:r>
        <w:r>
          <w:instrText xml:space="preserve"> PAGE   \* MERGEFORMAT </w:instrText>
        </w:r>
        <w:r>
          <w:fldChar w:fldCharType="separate"/>
        </w:r>
        <w:r w:rsidR="006D08FF">
          <w:rPr>
            <w:noProof/>
          </w:rPr>
          <w:t>1</w:t>
        </w:r>
        <w:r>
          <w:rPr>
            <w:noProof/>
          </w:rPr>
          <w:fldChar w:fldCharType="end"/>
        </w:r>
      </w:p>
    </w:sdtContent>
  </w:sdt>
  <w:p w14:paraId="57F48758" w14:textId="77777777" w:rsidR="007F337B" w:rsidRDefault="007F3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A10BC" w14:textId="77777777" w:rsidR="008B585D" w:rsidRDefault="008B585D">
      <w:pPr>
        <w:spacing w:after="0" w:line="240" w:lineRule="auto"/>
      </w:pPr>
      <w:r>
        <w:separator/>
      </w:r>
    </w:p>
  </w:footnote>
  <w:footnote w:type="continuationSeparator" w:id="0">
    <w:p w14:paraId="4A839EA0" w14:textId="77777777" w:rsidR="008B585D" w:rsidRDefault="008B5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1E"/>
    <w:rsid w:val="000217DE"/>
    <w:rsid w:val="00043558"/>
    <w:rsid w:val="000536DB"/>
    <w:rsid w:val="000738D9"/>
    <w:rsid w:val="0009488D"/>
    <w:rsid w:val="000B3E09"/>
    <w:rsid w:val="001204E9"/>
    <w:rsid w:val="00140957"/>
    <w:rsid w:val="001748AE"/>
    <w:rsid w:val="00196AB3"/>
    <w:rsid w:val="001B106B"/>
    <w:rsid w:val="001B4283"/>
    <w:rsid w:val="001B6A10"/>
    <w:rsid w:val="001D45A1"/>
    <w:rsid w:val="0020491D"/>
    <w:rsid w:val="00211375"/>
    <w:rsid w:val="00250A23"/>
    <w:rsid w:val="002853B9"/>
    <w:rsid w:val="002C03F4"/>
    <w:rsid w:val="002F4ECB"/>
    <w:rsid w:val="0030155D"/>
    <w:rsid w:val="003438FB"/>
    <w:rsid w:val="00362751"/>
    <w:rsid w:val="00381E27"/>
    <w:rsid w:val="00397299"/>
    <w:rsid w:val="003F7EC1"/>
    <w:rsid w:val="00402DDB"/>
    <w:rsid w:val="00433B0E"/>
    <w:rsid w:val="0046573F"/>
    <w:rsid w:val="00470E8A"/>
    <w:rsid w:val="00491BA8"/>
    <w:rsid w:val="004E15B4"/>
    <w:rsid w:val="004E48F7"/>
    <w:rsid w:val="00527D70"/>
    <w:rsid w:val="00543B63"/>
    <w:rsid w:val="00570C02"/>
    <w:rsid w:val="00571CC9"/>
    <w:rsid w:val="005846DB"/>
    <w:rsid w:val="005F1EBA"/>
    <w:rsid w:val="00627420"/>
    <w:rsid w:val="006377E1"/>
    <w:rsid w:val="0064467B"/>
    <w:rsid w:val="00664451"/>
    <w:rsid w:val="006779FD"/>
    <w:rsid w:val="006A1161"/>
    <w:rsid w:val="006D08FF"/>
    <w:rsid w:val="006F6418"/>
    <w:rsid w:val="007109E5"/>
    <w:rsid w:val="007146EE"/>
    <w:rsid w:val="007328F4"/>
    <w:rsid w:val="007B05DD"/>
    <w:rsid w:val="007D4D30"/>
    <w:rsid w:val="007D758D"/>
    <w:rsid w:val="007E1E65"/>
    <w:rsid w:val="007F337B"/>
    <w:rsid w:val="007F4174"/>
    <w:rsid w:val="008237E5"/>
    <w:rsid w:val="0085386B"/>
    <w:rsid w:val="0085440A"/>
    <w:rsid w:val="008714C5"/>
    <w:rsid w:val="008968B2"/>
    <w:rsid w:val="008A1638"/>
    <w:rsid w:val="008B585D"/>
    <w:rsid w:val="008C0888"/>
    <w:rsid w:val="008E0F1D"/>
    <w:rsid w:val="008E10AE"/>
    <w:rsid w:val="009071DE"/>
    <w:rsid w:val="0092355D"/>
    <w:rsid w:val="009616FE"/>
    <w:rsid w:val="00982155"/>
    <w:rsid w:val="009D51F6"/>
    <w:rsid w:val="009E111E"/>
    <w:rsid w:val="00A003F9"/>
    <w:rsid w:val="00A37D24"/>
    <w:rsid w:val="00AA2044"/>
    <w:rsid w:val="00AA5ED6"/>
    <w:rsid w:val="00AB037D"/>
    <w:rsid w:val="00AE02A5"/>
    <w:rsid w:val="00B26F86"/>
    <w:rsid w:val="00B4130D"/>
    <w:rsid w:val="00B469D7"/>
    <w:rsid w:val="00B513F8"/>
    <w:rsid w:val="00B525E1"/>
    <w:rsid w:val="00B66B0B"/>
    <w:rsid w:val="00B72E67"/>
    <w:rsid w:val="00B806E3"/>
    <w:rsid w:val="00BC08DB"/>
    <w:rsid w:val="00BC44F0"/>
    <w:rsid w:val="00BF71E5"/>
    <w:rsid w:val="00C01CB8"/>
    <w:rsid w:val="00C33638"/>
    <w:rsid w:val="00C432B5"/>
    <w:rsid w:val="00C721F2"/>
    <w:rsid w:val="00CA7D33"/>
    <w:rsid w:val="00CC56F5"/>
    <w:rsid w:val="00CD31D1"/>
    <w:rsid w:val="00CE67C3"/>
    <w:rsid w:val="00CE6C78"/>
    <w:rsid w:val="00D50B34"/>
    <w:rsid w:val="00D955B3"/>
    <w:rsid w:val="00DA6553"/>
    <w:rsid w:val="00DA6E96"/>
    <w:rsid w:val="00DB1278"/>
    <w:rsid w:val="00E254DA"/>
    <w:rsid w:val="00EE175B"/>
    <w:rsid w:val="00EE3F58"/>
    <w:rsid w:val="00EF7ED3"/>
    <w:rsid w:val="00F06A7F"/>
    <w:rsid w:val="00F13041"/>
    <w:rsid w:val="00F35196"/>
    <w:rsid w:val="00F40B9F"/>
    <w:rsid w:val="00F939AB"/>
    <w:rsid w:val="00FE57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1E"/>
    <w:pPr>
      <w:spacing w:after="200" w:line="276" w:lineRule="auto"/>
      <w:jc w:val="both"/>
    </w:pPr>
    <w:rPr>
      <w:rFonts w:ascii="Times New Roman" w:hAnsi="Times New Roman"/>
      <w:sz w:val="28"/>
      <w:lang w:val="en-US"/>
    </w:rPr>
  </w:style>
  <w:style w:type="paragraph" w:styleId="Heading2">
    <w:name w:val="heading 2"/>
    <w:basedOn w:val="Normal"/>
    <w:next w:val="Normal"/>
    <w:link w:val="Heading2Char"/>
    <w:uiPriority w:val="9"/>
    <w:unhideWhenUsed/>
    <w:qFormat/>
    <w:rsid w:val="009E111E"/>
    <w:pPr>
      <w:keepNext/>
      <w:keepLines/>
      <w:spacing w:before="120" w:after="0" w:line="288"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11E"/>
    <w:rPr>
      <w:rFonts w:ascii="Times New Roman" w:eastAsiaTheme="majorEastAsia" w:hAnsi="Times New Roman" w:cstheme="majorBidi"/>
      <w:b/>
      <w:color w:val="000000" w:themeColor="text1"/>
      <w:sz w:val="28"/>
      <w:szCs w:val="26"/>
      <w:lang w:val="en-US"/>
    </w:rPr>
  </w:style>
  <w:style w:type="paragraph" w:styleId="BodyTextIndent">
    <w:name w:val="Body Text Indent"/>
    <w:basedOn w:val="Normal"/>
    <w:link w:val="BodyTextIndentChar"/>
    <w:rsid w:val="009E111E"/>
    <w:pPr>
      <w:spacing w:after="120" w:line="240" w:lineRule="auto"/>
      <w:ind w:left="360"/>
      <w:jc w:val="left"/>
    </w:pPr>
    <w:rPr>
      <w:rFonts w:eastAsia="Times New Roman" w:cs="Times New Roman"/>
      <w:sz w:val="24"/>
      <w:szCs w:val="24"/>
    </w:rPr>
  </w:style>
  <w:style w:type="character" w:customStyle="1" w:styleId="BodyTextIndentChar">
    <w:name w:val="Body Text Indent Char"/>
    <w:basedOn w:val="DefaultParagraphFont"/>
    <w:link w:val="BodyTextIndent"/>
    <w:rsid w:val="009E111E"/>
    <w:rPr>
      <w:rFonts w:ascii="Times New Roman" w:eastAsia="Times New Roman" w:hAnsi="Times New Roman" w:cs="Times New Roman"/>
      <w:sz w:val="24"/>
      <w:szCs w:val="24"/>
      <w:lang w:val="en-US"/>
    </w:rPr>
  </w:style>
  <w:style w:type="paragraph" w:customStyle="1" w:styleId="Q">
    <w:name w:val="Q"/>
    <w:basedOn w:val="Normal"/>
    <w:qFormat/>
    <w:rsid w:val="009E111E"/>
    <w:pPr>
      <w:autoSpaceDE w:val="0"/>
      <w:autoSpaceDN w:val="0"/>
      <w:adjustRightInd w:val="0"/>
      <w:spacing w:before="120" w:after="120" w:line="298" w:lineRule="auto"/>
      <w:ind w:firstLine="567"/>
      <w:jc w:val="center"/>
    </w:pPr>
    <w:rPr>
      <w:rFonts w:eastAsia="Times New Roman" w:cs="Times New Roman"/>
      <w:i/>
      <w:color w:val="000000" w:themeColor="text1"/>
      <w:sz w:val="26"/>
      <w:szCs w:val="26"/>
    </w:rPr>
  </w:style>
  <w:style w:type="character" w:styleId="Hyperlink">
    <w:name w:val="Hyperlink"/>
    <w:basedOn w:val="DefaultParagraphFont"/>
    <w:uiPriority w:val="99"/>
    <w:unhideWhenUsed/>
    <w:rsid w:val="009E111E"/>
    <w:rPr>
      <w:color w:val="0000FF"/>
      <w:u w:val="single"/>
    </w:rPr>
  </w:style>
  <w:style w:type="paragraph" w:customStyle="1" w:styleId="chu">
    <w:name w:val="chu"/>
    <w:basedOn w:val="Normal"/>
    <w:link w:val="chuChar"/>
    <w:qFormat/>
    <w:rsid w:val="009E111E"/>
    <w:pPr>
      <w:spacing w:before="60" w:after="60" w:line="242" w:lineRule="auto"/>
      <w:ind w:firstLine="397"/>
    </w:pPr>
    <w:rPr>
      <w:rFonts w:ascii="UTM Centur" w:hAnsi="UTM Centur"/>
      <w:sz w:val="20"/>
    </w:rPr>
  </w:style>
  <w:style w:type="character" w:customStyle="1" w:styleId="chuChar">
    <w:name w:val="chu Char"/>
    <w:link w:val="chu"/>
    <w:locked/>
    <w:rsid w:val="009E111E"/>
    <w:rPr>
      <w:rFonts w:ascii="UTM Centur" w:hAnsi="UTM Centur"/>
      <w:sz w:val="20"/>
      <w:lang w:val="en-US"/>
    </w:rPr>
  </w:style>
  <w:style w:type="paragraph" w:customStyle="1" w:styleId="3">
    <w:name w:val="3"/>
    <w:basedOn w:val="Normal"/>
    <w:link w:val="3Char"/>
    <w:qFormat/>
    <w:rsid w:val="009E111E"/>
    <w:pPr>
      <w:spacing w:before="180" w:after="60" w:line="240" w:lineRule="auto"/>
    </w:pPr>
    <w:rPr>
      <w:rFonts w:ascii="UTM Centur" w:hAnsi="UTM Centur"/>
      <w:b/>
      <w:i/>
      <w:sz w:val="20"/>
    </w:rPr>
  </w:style>
  <w:style w:type="character" w:customStyle="1" w:styleId="3Char">
    <w:name w:val="3 Char"/>
    <w:link w:val="3"/>
    <w:locked/>
    <w:rsid w:val="009E111E"/>
    <w:rPr>
      <w:rFonts w:ascii="UTM Centur" w:hAnsi="UTM Centur"/>
      <w:b/>
      <w:i/>
      <w:sz w:val="20"/>
      <w:lang w:val="en-US"/>
    </w:rPr>
  </w:style>
  <w:style w:type="paragraph" w:styleId="ListParagraph">
    <w:name w:val="List Paragraph"/>
    <w:basedOn w:val="Normal"/>
    <w:uiPriority w:val="34"/>
    <w:qFormat/>
    <w:rsid w:val="009E111E"/>
    <w:pPr>
      <w:ind w:left="720"/>
      <w:contextualSpacing/>
    </w:pPr>
  </w:style>
  <w:style w:type="paragraph" w:styleId="NoSpacing">
    <w:name w:val="No Spacing"/>
    <w:qFormat/>
    <w:rsid w:val="009E111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E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E"/>
    <w:rPr>
      <w:rFonts w:ascii="Times New Roman" w:hAnsi="Times New Roman"/>
      <w:sz w:val="28"/>
      <w:lang w:val="en-US"/>
    </w:rPr>
  </w:style>
  <w:style w:type="paragraph" w:styleId="Footer">
    <w:name w:val="footer"/>
    <w:basedOn w:val="Normal"/>
    <w:link w:val="FooterChar"/>
    <w:uiPriority w:val="99"/>
    <w:unhideWhenUsed/>
    <w:rsid w:val="009E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E"/>
    <w:rPr>
      <w:rFonts w:ascii="Times New Roman" w:hAnsi="Times New Roman"/>
      <w:sz w:val="28"/>
      <w:lang w:val="en-US"/>
    </w:rPr>
  </w:style>
  <w:style w:type="paragraph" w:styleId="BalloonText">
    <w:name w:val="Balloon Text"/>
    <w:basedOn w:val="Normal"/>
    <w:link w:val="BalloonTextChar"/>
    <w:uiPriority w:val="99"/>
    <w:semiHidden/>
    <w:unhideWhenUsed/>
    <w:rsid w:val="009E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1E"/>
    <w:rPr>
      <w:rFonts w:ascii="Segoe UI" w:hAnsi="Segoe UI" w:cs="Segoe UI"/>
      <w:sz w:val="18"/>
      <w:szCs w:val="18"/>
      <w:lang w:val="en-US"/>
    </w:rPr>
  </w:style>
  <w:style w:type="character" w:styleId="CommentReference">
    <w:name w:val="annotation reference"/>
    <w:basedOn w:val="DefaultParagraphFont"/>
    <w:uiPriority w:val="99"/>
    <w:semiHidden/>
    <w:unhideWhenUsed/>
    <w:rsid w:val="009E111E"/>
    <w:rPr>
      <w:sz w:val="16"/>
      <w:szCs w:val="16"/>
    </w:rPr>
  </w:style>
  <w:style w:type="paragraph" w:styleId="CommentText">
    <w:name w:val="annotation text"/>
    <w:basedOn w:val="Normal"/>
    <w:link w:val="CommentTextChar"/>
    <w:uiPriority w:val="99"/>
    <w:semiHidden/>
    <w:unhideWhenUsed/>
    <w:rsid w:val="009E111E"/>
    <w:pPr>
      <w:spacing w:line="240" w:lineRule="auto"/>
    </w:pPr>
    <w:rPr>
      <w:sz w:val="20"/>
      <w:szCs w:val="20"/>
    </w:rPr>
  </w:style>
  <w:style w:type="character" w:customStyle="1" w:styleId="CommentTextChar">
    <w:name w:val="Comment Text Char"/>
    <w:basedOn w:val="DefaultParagraphFont"/>
    <w:link w:val="CommentText"/>
    <w:uiPriority w:val="99"/>
    <w:semiHidden/>
    <w:rsid w:val="009E111E"/>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11E"/>
    <w:rPr>
      <w:b/>
      <w:bCs/>
    </w:rPr>
  </w:style>
  <w:style w:type="character" w:customStyle="1" w:styleId="CommentSubjectChar">
    <w:name w:val="Comment Subject Char"/>
    <w:basedOn w:val="CommentTextChar"/>
    <w:link w:val="CommentSubject"/>
    <w:uiPriority w:val="99"/>
    <w:semiHidden/>
    <w:rsid w:val="009E111E"/>
    <w:rPr>
      <w:rFonts w:ascii="Times New Roman" w:hAnsi="Times New Roman"/>
      <w:b/>
      <w:bCs/>
      <w:sz w:val="20"/>
      <w:szCs w:val="20"/>
      <w:lang w:val="en-US"/>
    </w:rPr>
  </w:style>
  <w:style w:type="table" w:styleId="TableGrid">
    <w:name w:val="Table Grid"/>
    <w:basedOn w:val="TableNormal"/>
    <w:uiPriority w:val="59"/>
    <w:rsid w:val="009E111E"/>
    <w:pPr>
      <w:spacing w:after="0" w:line="240" w:lineRule="auto"/>
      <w:jc w:val="both"/>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11E"/>
    <w:pPr>
      <w:spacing w:after="0" w:line="240" w:lineRule="auto"/>
    </w:pPr>
    <w:rPr>
      <w:rFonts w:ascii="Times New Roman" w:hAnsi="Times New Roman"/>
      <w:sz w:val="28"/>
      <w:lang w:val="en-US"/>
    </w:rPr>
  </w:style>
  <w:style w:type="character" w:customStyle="1" w:styleId="notranslate">
    <w:name w:val="notranslate"/>
    <w:basedOn w:val="DefaultParagraphFont"/>
    <w:rsid w:val="009E1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1E"/>
    <w:pPr>
      <w:spacing w:after="200" w:line="276" w:lineRule="auto"/>
      <w:jc w:val="both"/>
    </w:pPr>
    <w:rPr>
      <w:rFonts w:ascii="Times New Roman" w:hAnsi="Times New Roman"/>
      <w:sz w:val="28"/>
      <w:lang w:val="en-US"/>
    </w:rPr>
  </w:style>
  <w:style w:type="paragraph" w:styleId="Heading2">
    <w:name w:val="heading 2"/>
    <w:basedOn w:val="Normal"/>
    <w:next w:val="Normal"/>
    <w:link w:val="Heading2Char"/>
    <w:uiPriority w:val="9"/>
    <w:unhideWhenUsed/>
    <w:qFormat/>
    <w:rsid w:val="009E111E"/>
    <w:pPr>
      <w:keepNext/>
      <w:keepLines/>
      <w:spacing w:before="120" w:after="0" w:line="288" w:lineRule="auto"/>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11E"/>
    <w:rPr>
      <w:rFonts w:ascii="Times New Roman" w:eastAsiaTheme="majorEastAsia" w:hAnsi="Times New Roman" w:cstheme="majorBidi"/>
      <w:b/>
      <w:color w:val="000000" w:themeColor="text1"/>
      <w:sz w:val="28"/>
      <w:szCs w:val="26"/>
      <w:lang w:val="en-US"/>
    </w:rPr>
  </w:style>
  <w:style w:type="paragraph" w:styleId="BodyTextIndent">
    <w:name w:val="Body Text Indent"/>
    <w:basedOn w:val="Normal"/>
    <w:link w:val="BodyTextIndentChar"/>
    <w:rsid w:val="009E111E"/>
    <w:pPr>
      <w:spacing w:after="120" w:line="240" w:lineRule="auto"/>
      <w:ind w:left="360"/>
      <w:jc w:val="left"/>
    </w:pPr>
    <w:rPr>
      <w:rFonts w:eastAsia="Times New Roman" w:cs="Times New Roman"/>
      <w:sz w:val="24"/>
      <w:szCs w:val="24"/>
    </w:rPr>
  </w:style>
  <w:style w:type="character" w:customStyle="1" w:styleId="BodyTextIndentChar">
    <w:name w:val="Body Text Indent Char"/>
    <w:basedOn w:val="DefaultParagraphFont"/>
    <w:link w:val="BodyTextIndent"/>
    <w:rsid w:val="009E111E"/>
    <w:rPr>
      <w:rFonts w:ascii="Times New Roman" w:eastAsia="Times New Roman" w:hAnsi="Times New Roman" w:cs="Times New Roman"/>
      <w:sz w:val="24"/>
      <w:szCs w:val="24"/>
      <w:lang w:val="en-US"/>
    </w:rPr>
  </w:style>
  <w:style w:type="paragraph" w:customStyle="1" w:styleId="Q">
    <w:name w:val="Q"/>
    <w:basedOn w:val="Normal"/>
    <w:qFormat/>
    <w:rsid w:val="009E111E"/>
    <w:pPr>
      <w:autoSpaceDE w:val="0"/>
      <w:autoSpaceDN w:val="0"/>
      <w:adjustRightInd w:val="0"/>
      <w:spacing w:before="120" w:after="120" w:line="298" w:lineRule="auto"/>
      <w:ind w:firstLine="567"/>
      <w:jc w:val="center"/>
    </w:pPr>
    <w:rPr>
      <w:rFonts w:eastAsia="Times New Roman" w:cs="Times New Roman"/>
      <w:i/>
      <w:color w:val="000000" w:themeColor="text1"/>
      <w:sz w:val="26"/>
      <w:szCs w:val="26"/>
    </w:rPr>
  </w:style>
  <w:style w:type="character" w:styleId="Hyperlink">
    <w:name w:val="Hyperlink"/>
    <w:basedOn w:val="DefaultParagraphFont"/>
    <w:uiPriority w:val="99"/>
    <w:unhideWhenUsed/>
    <w:rsid w:val="009E111E"/>
    <w:rPr>
      <w:color w:val="0000FF"/>
      <w:u w:val="single"/>
    </w:rPr>
  </w:style>
  <w:style w:type="paragraph" w:customStyle="1" w:styleId="chu">
    <w:name w:val="chu"/>
    <w:basedOn w:val="Normal"/>
    <w:link w:val="chuChar"/>
    <w:qFormat/>
    <w:rsid w:val="009E111E"/>
    <w:pPr>
      <w:spacing w:before="60" w:after="60" w:line="242" w:lineRule="auto"/>
      <w:ind w:firstLine="397"/>
    </w:pPr>
    <w:rPr>
      <w:rFonts w:ascii="UTM Centur" w:hAnsi="UTM Centur"/>
      <w:sz w:val="20"/>
    </w:rPr>
  </w:style>
  <w:style w:type="character" w:customStyle="1" w:styleId="chuChar">
    <w:name w:val="chu Char"/>
    <w:link w:val="chu"/>
    <w:locked/>
    <w:rsid w:val="009E111E"/>
    <w:rPr>
      <w:rFonts w:ascii="UTM Centur" w:hAnsi="UTM Centur"/>
      <w:sz w:val="20"/>
      <w:lang w:val="en-US"/>
    </w:rPr>
  </w:style>
  <w:style w:type="paragraph" w:customStyle="1" w:styleId="3">
    <w:name w:val="3"/>
    <w:basedOn w:val="Normal"/>
    <w:link w:val="3Char"/>
    <w:qFormat/>
    <w:rsid w:val="009E111E"/>
    <w:pPr>
      <w:spacing w:before="180" w:after="60" w:line="240" w:lineRule="auto"/>
    </w:pPr>
    <w:rPr>
      <w:rFonts w:ascii="UTM Centur" w:hAnsi="UTM Centur"/>
      <w:b/>
      <w:i/>
      <w:sz w:val="20"/>
    </w:rPr>
  </w:style>
  <w:style w:type="character" w:customStyle="1" w:styleId="3Char">
    <w:name w:val="3 Char"/>
    <w:link w:val="3"/>
    <w:locked/>
    <w:rsid w:val="009E111E"/>
    <w:rPr>
      <w:rFonts w:ascii="UTM Centur" w:hAnsi="UTM Centur"/>
      <w:b/>
      <w:i/>
      <w:sz w:val="20"/>
      <w:lang w:val="en-US"/>
    </w:rPr>
  </w:style>
  <w:style w:type="paragraph" w:styleId="ListParagraph">
    <w:name w:val="List Paragraph"/>
    <w:basedOn w:val="Normal"/>
    <w:uiPriority w:val="34"/>
    <w:qFormat/>
    <w:rsid w:val="009E111E"/>
    <w:pPr>
      <w:ind w:left="720"/>
      <w:contextualSpacing/>
    </w:pPr>
  </w:style>
  <w:style w:type="paragraph" w:styleId="NoSpacing">
    <w:name w:val="No Spacing"/>
    <w:qFormat/>
    <w:rsid w:val="009E111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9E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E"/>
    <w:rPr>
      <w:rFonts w:ascii="Times New Roman" w:hAnsi="Times New Roman"/>
      <w:sz w:val="28"/>
      <w:lang w:val="en-US"/>
    </w:rPr>
  </w:style>
  <w:style w:type="paragraph" w:styleId="Footer">
    <w:name w:val="footer"/>
    <w:basedOn w:val="Normal"/>
    <w:link w:val="FooterChar"/>
    <w:uiPriority w:val="99"/>
    <w:unhideWhenUsed/>
    <w:rsid w:val="009E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E"/>
    <w:rPr>
      <w:rFonts w:ascii="Times New Roman" w:hAnsi="Times New Roman"/>
      <w:sz w:val="28"/>
      <w:lang w:val="en-US"/>
    </w:rPr>
  </w:style>
  <w:style w:type="paragraph" w:styleId="BalloonText">
    <w:name w:val="Balloon Text"/>
    <w:basedOn w:val="Normal"/>
    <w:link w:val="BalloonTextChar"/>
    <w:uiPriority w:val="99"/>
    <w:semiHidden/>
    <w:unhideWhenUsed/>
    <w:rsid w:val="009E1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1E"/>
    <w:rPr>
      <w:rFonts w:ascii="Segoe UI" w:hAnsi="Segoe UI" w:cs="Segoe UI"/>
      <w:sz w:val="18"/>
      <w:szCs w:val="18"/>
      <w:lang w:val="en-US"/>
    </w:rPr>
  </w:style>
  <w:style w:type="character" w:styleId="CommentReference">
    <w:name w:val="annotation reference"/>
    <w:basedOn w:val="DefaultParagraphFont"/>
    <w:uiPriority w:val="99"/>
    <w:semiHidden/>
    <w:unhideWhenUsed/>
    <w:rsid w:val="009E111E"/>
    <w:rPr>
      <w:sz w:val="16"/>
      <w:szCs w:val="16"/>
    </w:rPr>
  </w:style>
  <w:style w:type="paragraph" w:styleId="CommentText">
    <w:name w:val="annotation text"/>
    <w:basedOn w:val="Normal"/>
    <w:link w:val="CommentTextChar"/>
    <w:uiPriority w:val="99"/>
    <w:semiHidden/>
    <w:unhideWhenUsed/>
    <w:rsid w:val="009E111E"/>
    <w:pPr>
      <w:spacing w:line="240" w:lineRule="auto"/>
    </w:pPr>
    <w:rPr>
      <w:sz w:val="20"/>
      <w:szCs w:val="20"/>
    </w:rPr>
  </w:style>
  <w:style w:type="character" w:customStyle="1" w:styleId="CommentTextChar">
    <w:name w:val="Comment Text Char"/>
    <w:basedOn w:val="DefaultParagraphFont"/>
    <w:link w:val="CommentText"/>
    <w:uiPriority w:val="99"/>
    <w:semiHidden/>
    <w:rsid w:val="009E111E"/>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11E"/>
    <w:rPr>
      <w:b/>
      <w:bCs/>
    </w:rPr>
  </w:style>
  <w:style w:type="character" w:customStyle="1" w:styleId="CommentSubjectChar">
    <w:name w:val="Comment Subject Char"/>
    <w:basedOn w:val="CommentTextChar"/>
    <w:link w:val="CommentSubject"/>
    <w:uiPriority w:val="99"/>
    <w:semiHidden/>
    <w:rsid w:val="009E111E"/>
    <w:rPr>
      <w:rFonts w:ascii="Times New Roman" w:hAnsi="Times New Roman"/>
      <w:b/>
      <w:bCs/>
      <w:sz w:val="20"/>
      <w:szCs w:val="20"/>
      <w:lang w:val="en-US"/>
    </w:rPr>
  </w:style>
  <w:style w:type="table" w:styleId="TableGrid">
    <w:name w:val="Table Grid"/>
    <w:basedOn w:val="TableNormal"/>
    <w:uiPriority w:val="59"/>
    <w:rsid w:val="009E111E"/>
    <w:pPr>
      <w:spacing w:after="0" w:line="240" w:lineRule="auto"/>
      <w:jc w:val="both"/>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E111E"/>
    <w:pPr>
      <w:spacing w:after="0" w:line="240" w:lineRule="auto"/>
    </w:pPr>
    <w:rPr>
      <w:rFonts w:ascii="Times New Roman" w:hAnsi="Times New Roman"/>
      <w:sz w:val="28"/>
      <w:lang w:val="en-US"/>
    </w:rPr>
  </w:style>
  <w:style w:type="character" w:customStyle="1" w:styleId="notranslate">
    <w:name w:val="notranslate"/>
    <w:basedOn w:val="DefaultParagraphFont"/>
    <w:rsid w:val="009E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hthisen@huaf.edu.vn" TargetMode="External"/><Relationship Id="rId3" Type="http://schemas.openxmlformats.org/officeDocument/2006/relationships/settings" Target="settings.xml"/><Relationship Id="rId7" Type="http://schemas.openxmlformats.org/officeDocument/2006/relationships/hyperlink" Target="mailto:trinhthisen@huaf.edu.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8</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ismail - [2010]</cp:lastModifiedBy>
  <cp:revision>73</cp:revision>
  <dcterms:created xsi:type="dcterms:W3CDTF">2021-06-18T01:45:00Z</dcterms:created>
  <dcterms:modified xsi:type="dcterms:W3CDTF">2022-05-10T08:01:00Z</dcterms:modified>
</cp:coreProperties>
</file>