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EFE83" w14:textId="5106016A" w:rsidR="00F169FD" w:rsidRPr="00801F9A" w:rsidRDefault="00B42DE7" w:rsidP="00801F9A">
      <w:pPr>
        <w:rPr>
          <w:rFonts w:ascii="Times New Roman" w:hAnsi="Times New Roman" w:cs="Times New Roman"/>
        </w:rPr>
      </w:pPr>
      <w:bookmarkStart w:id="0" w:name="_GoBack"/>
      <w:bookmarkEnd w:id="0"/>
      <w:r>
        <w:rPr>
          <w:rFonts w:ascii="Times New Roman" w:hAnsi="Times New Roman" w:cs="Times New Roman"/>
          <w:b/>
        </w:rPr>
        <w:t xml:space="preserve">GIÁ TRỊ CẢM NHẬN </w:t>
      </w:r>
      <w:r w:rsidR="006543B5">
        <w:rPr>
          <w:rFonts w:ascii="Times New Roman" w:hAnsi="Times New Roman" w:cs="Times New Roman"/>
          <w:b/>
        </w:rPr>
        <w:t xml:space="preserve">CỦA </w:t>
      </w:r>
      <w:r w:rsidR="006C4162">
        <w:rPr>
          <w:rFonts w:ascii="Times New Roman" w:hAnsi="Times New Roman" w:cs="Times New Roman"/>
          <w:b/>
        </w:rPr>
        <w:t xml:space="preserve">DU </w:t>
      </w:r>
      <w:r>
        <w:rPr>
          <w:rFonts w:ascii="Times New Roman" w:hAnsi="Times New Roman" w:cs="Times New Roman"/>
          <w:b/>
        </w:rPr>
        <w:t>KHÁCH NỘI ĐỊA ĐỐI VỚI</w:t>
      </w:r>
      <w:r w:rsidR="00FD5D2F">
        <w:rPr>
          <w:rFonts w:ascii="Times New Roman" w:hAnsi="Times New Roman" w:cs="Times New Roman"/>
          <w:b/>
        </w:rPr>
        <w:t xml:space="preserve"> </w:t>
      </w:r>
      <w:r w:rsidR="00404FBE">
        <w:rPr>
          <w:rFonts w:ascii="Times New Roman" w:hAnsi="Times New Roman" w:cs="Times New Roman"/>
          <w:b/>
        </w:rPr>
        <w:t xml:space="preserve">DỊCH VỤ </w:t>
      </w:r>
      <w:r w:rsidR="00F169FD" w:rsidRPr="00EF3ADF">
        <w:rPr>
          <w:rFonts w:ascii="Times New Roman" w:hAnsi="Times New Roman" w:cs="Times New Roman"/>
          <w:b/>
        </w:rPr>
        <w:t>DU LỊCH TÂM LINH</w:t>
      </w:r>
      <w:r>
        <w:rPr>
          <w:rFonts w:ascii="Times New Roman" w:hAnsi="Times New Roman" w:cs="Times New Roman"/>
          <w:b/>
        </w:rPr>
        <w:t xml:space="preserve">: </w:t>
      </w:r>
      <w:r w:rsidR="00702400" w:rsidRPr="00404FBE">
        <w:rPr>
          <w:rFonts w:ascii="Times New Roman" w:hAnsi="Times New Roman" w:cs="Times New Roman"/>
          <w:b/>
          <w:i/>
        </w:rPr>
        <w:t xml:space="preserve">Nghiên cứu kinh nghiệm tại Công ty TNHH MTV Lữ hành Hương Giang </w:t>
      </w:r>
    </w:p>
    <w:p w14:paraId="7B64D761" w14:textId="4F2B60A0" w:rsidR="00F169FD" w:rsidRDefault="00B42DE7" w:rsidP="00AD2086">
      <w:pPr>
        <w:jc w:val="both"/>
        <w:rPr>
          <w:rFonts w:ascii="Times New Roman" w:hAnsi="Times New Roman" w:cs="Times New Roman"/>
        </w:rPr>
      </w:pPr>
      <w:r>
        <w:rPr>
          <w:rFonts w:ascii="Times New Roman" w:hAnsi="Times New Roman" w:cs="Times New Roman"/>
        </w:rPr>
        <w:t>DOMESTIC VISITOR’S PERCEIVED VALUE OF SPIRIT</w:t>
      </w:r>
      <w:r w:rsidR="008A1548">
        <w:rPr>
          <w:rFonts w:ascii="Times New Roman" w:hAnsi="Times New Roman" w:cs="Times New Roman"/>
        </w:rPr>
        <w:t>UAL</w:t>
      </w:r>
      <w:r>
        <w:rPr>
          <w:rFonts w:ascii="Times New Roman" w:hAnsi="Times New Roman" w:cs="Times New Roman"/>
        </w:rPr>
        <w:t xml:space="preserve"> TOURISM</w:t>
      </w:r>
      <w:r w:rsidR="00AD1A75">
        <w:rPr>
          <w:rFonts w:ascii="Times New Roman" w:hAnsi="Times New Roman" w:cs="Times New Roman"/>
        </w:rPr>
        <w:t xml:space="preserve"> SERVICE: An empirical study in Huong Giang Travel </w:t>
      </w:r>
      <w:r w:rsidR="00C80659">
        <w:rPr>
          <w:rFonts w:ascii="Times New Roman" w:hAnsi="Times New Roman" w:cs="Times New Roman"/>
        </w:rPr>
        <w:t xml:space="preserve">Limited Company </w:t>
      </w:r>
      <w:r w:rsidR="00AD1A75">
        <w:rPr>
          <w:rFonts w:ascii="Times New Roman" w:hAnsi="Times New Roman" w:cs="Times New Roman"/>
        </w:rPr>
        <w:t>(HGT)</w:t>
      </w:r>
    </w:p>
    <w:p w14:paraId="0C8A6148" w14:textId="77777777" w:rsidR="006543B5" w:rsidRDefault="006543B5" w:rsidP="006543B5">
      <w:pPr>
        <w:ind w:left="4320"/>
        <w:jc w:val="both"/>
        <w:rPr>
          <w:rFonts w:ascii="Times New Roman" w:hAnsi="Times New Roman" w:cs="Times New Roman"/>
          <w:b/>
          <w:i/>
        </w:rPr>
      </w:pPr>
    </w:p>
    <w:p w14:paraId="4D0C57C1" w14:textId="4C163F62" w:rsidR="00AD2086" w:rsidRPr="00C01EFA" w:rsidRDefault="00AD2086" w:rsidP="006543B5">
      <w:pPr>
        <w:ind w:left="4320"/>
        <w:jc w:val="both"/>
        <w:rPr>
          <w:rFonts w:ascii="Times New Roman" w:hAnsi="Times New Roman" w:cs="Times New Roman"/>
          <w:b/>
          <w:i/>
        </w:rPr>
      </w:pPr>
      <w:r w:rsidRPr="00C01EFA">
        <w:rPr>
          <w:rFonts w:ascii="Times New Roman" w:hAnsi="Times New Roman" w:cs="Times New Roman"/>
          <w:b/>
          <w:i/>
        </w:rPr>
        <w:t>Hồ Thị Hương Lan</w:t>
      </w:r>
      <w:r w:rsidR="006543B5">
        <w:rPr>
          <w:rFonts w:ascii="Times New Roman" w:hAnsi="Times New Roman" w:cs="Times New Roman"/>
          <w:b/>
          <w:i/>
        </w:rPr>
        <w:t xml:space="preserve"> – Hoàng Thị Hoài Thương</w:t>
      </w:r>
    </w:p>
    <w:p w14:paraId="6D8F7601" w14:textId="77777777" w:rsidR="00AD2086" w:rsidRPr="00D25AEC" w:rsidRDefault="00AD2086" w:rsidP="00AD2086">
      <w:pPr>
        <w:ind w:left="5040"/>
        <w:jc w:val="both"/>
        <w:rPr>
          <w:rFonts w:ascii="Times New Roman" w:hAnsi="Times New Roman" w:cs="Times New Roman"/>
          <w:b/>
        </w:rPr>
      </w:pPr>
      <w:r w:rsidRPr="00C01EFA">
        <w:rPr>
          <w:rFonts w:ascii="Times New Roman" w:hAnsi="Times New Roman" w:cs="Times New Roman"/>
          <w:b/>
          <w:i/>
        </w:rPr>
        <w:t>Trường Đại học Kinh tế Huế</w:t>
      </w:r>
    </w:p>
    <w:p w14:paraId="03C58F05" w14:textId="77777777" w:rsidR="00AD2086" w:rsidRPr="00EF3ADF" w:rsidRDefault="00AD2086" w:rsidP="00AD2086">
      <w:pPr>
        <w:jc w:val="both"/>
        <w:rPr>
          <w:rFonts w:ascii="Times New Roman" w:hAnsi="Times New Roman" w:cs="Times New Roman"/>
        </w:rPr>
      </w:pPr>
    </w:p>
    <w:p w14:paraId="66A78F92" w14:textId="77777777" w:rsidR="00F169FD" w:rsidRDefault="00F169FD" w:rsidP="00AD2086">
      <w:pPr>
        <w:jc w:val="both"/>
        <w:outlineLvl w:val="0"/>
        <w:rPr>
          <w:rFonts w:ascii="Times New Roman" w:hAnsi="Times New Roman" w:cs="Times New Roman"/>
          <w:b/>
          <w:i/>
        </w:rPr>
      </w:pPr>
      <w:r w:rsidRPr="00EF3ADF">
        <w:rPr>
          <w:rFonts w:ascii="Times New Roman" w:hAnsi="Times New Roman" w:cs="Times New Roman"/>
          <w:b/>
          <w:i/>
        </w:rPr>
        <w:t>Tóm tắt.</w:t>
      </w:r>
    </w:p>
    <w:p w14:paraId="311E5144" w14:textId="758261AD" w:rsidR="00D02D46" w:rsidRDefault="008A1548" w:rsidP="00D02D46">
      <w:pPr>
        <w:jc w:val="both"/>
        <w:rPr>
          <w:rFonts w:ascii="Times New Roman" w:hAnsi="Times New Roman" w:cs="Times New Roman"/>
        </w:rPr>
      </w:pPr>
      <w:r>
        <w:rPr>
          <w:rFonts w:ascii="Times New Roman" w:hAnsi="Times New Roman" w:cs="Times New Roman"/>
        </w:rPr>
        <w:t>G</w:t>
      </w:r>
      <w:r w:rsidR="00294992" w:rsidRPr="009109CA">
        <w:rPr>
          <w:rFonts w:ascii="Times New Roman" w:hAnsi="Times New Roman" w:cs="Times New Roman"/>
        </w:rPr>
        <w:t>iá trị</w:t>
      </w:r>
      <w:r w:rsidR="00DB7E45">
        <w:rPr>
          <w:rFonts w:ascii="Times New Roman" w:hAnsi="Times New Roman" w:cs="Times New Roman"/>
        </w:rPr>
        <w:t xml:space="preserve"> </w:t>
      </w:r>
      <w:r>
        <w:rPr>
          <w:rFonts w:ascii="Times New Roman" w:hAnsi="Times New Roman" w:cs="Times New Roman"/>
        </w:rPr>
        <w:t xml:space="preserve">cảm nhận (Perceived value) </w:t>
      </w:r>
      <w:r w:rsidR="00294992" w:rsidRPr="009109CA">
        <w:rPr>
          <w:rFonts w:ascii="Times New Roman" w:hAnsi="Times New Roman" w:cs="Times New Roman"/>
        </w:rPr>
        <w:t xml:space="preserve">đã được xác định là một trong những </w:t>
      </w:r>
      <w:r>
        <w:rPr>
          <w:rFonts w:ascii="Times New Roman" w:hAnsi="Times New Roman" w:cs="Times New Roman"/>
        </w:rPr>
        <w:t xml:space="preserve">yếu tố </w:t>
      </w:r>
      <w:r w:rsidR="00294992" w:rsidRPr="009109CA">
        <w:rPr>
          <w:rFonts w:ascii="Times New Roman" w:hAnsi="Times New Roman" w:cs="Times New Roman"/>
        </w:rPr>
        <w:t>quan trọng nhất để đạt được lợi thế cạnh tranh</w:t>
      </w:r>
      <w:r>
        <w:rPr>
          <w:rFonts w:ascii="Times New Roman" w:hAnsi="Times New Roman" w:cs="Times New Roman"/>
        </w:rPr>
        <w:t xml:space="preserve"> của một doanh nghiệp</w:t>
      </w:r>
      <w:r w:rsidR="00294992" w:rsidRPr="009109CA">
        <w:rPr>
          <w:rFonts w:ascii="Times New Roman" w:hAnsi="Times New Roman" w:cs="Times New Roman"/>
        </w:rPr>
        <w:t xml:space="preserve">. </w:t>
      </w:r>
      <w:r w:rsidR="00E82ABF" w:rsidRPr="00D25AEC">
        <w:rPr>
          <w:rFonts w:ascii="Times New Roman" w:hAnsi="Times New Roman" w:cs="Times New Roman"/>
        </w:rPr>
        <w:t xml:space="preserve">Mục đích của bài báo này </w:t>
      </w:r>
      <w:r w:rsidR="008E40CF">
        <w:rPr>
          <w:rFonts w:ascii="Times New Roman" w:hAnsi="Times New Roman" w:cs="Times New Roman"/>
        </w:rPr>
        <w:t xml:space="preserve">là vận dụng </w:t>
      </w:r>
      <w:r w:rsidR="00D02D46">
        <w:rPr>
          <w:rFonts w:ascii="Times New Roman" w:hAnsi="Times New Roman" w:cs="Times New Roman"/>
        </w:rPr>
        <w:t>mô hình đo lường GLOVAL</w:t>
      </w:r>
      <w:r w:rsidR="00D02D46" w:rsidRPr="00D25AEC">
        <w:rPr>
          <w:rFonts w:ascii="Times New Roman" w:hAnsi="Times New Roman" w:cs="Times New Roman"/>
        </w:rPr>
        <w:t xml:space="preserve"> </w:t>
      </w:r>
      <w:r w:rsidR="00E82ABF" w:rsidRPr="00D25AEC">
        <w:rPr>
          <w:rFonts w:ascii="Times New Roman" w:hAnsi="Times New Roman" w:cs="Times New Roman"/>
        </w:rPr>
        <w:t xml:space="preserve">nhằm </w:t>
      </w:r>
      <w:r>
        <w:rPr>
          <w:rFonts w:ascii="Times New Roman" w:hAnsi="Times New Roman" w:cs="Times New Roman"/>
        </w:rPr>
        <w:t>nghiên cứu giá trị</w:t>
      </w:r>
      <w:r w:rsidR="00DB7E45">
        <w:rPr>
          <w:rFonts w:ascii="Times New Roman" w:hAnsi="Times New Roman" w:cs="Times New Roman"/>
        </w:rPr>
        <w:t xml:space="preserve"> </w:t>
      </w:r>
      <w:r>
        <w:rPr>
          <w:rFonts w:ascii="Times New Roman" w:hAnsi="Times New Roman" w:cs="Times New Roman"/>
        </w:rPr>
        <w:t xml:space="preserve">cảm nhận của du khách nội địa về dịch vụ du lịch văn hoá tâm linh được cung cấp bởi </w:t>
      </w:r>
      <w:r w:rsidR="006543B5">
        <w:rPr>
          <w:rFonts w:ascii="Times New Roman" w:hAnsi="Times New Roman" w:cs="Times New Roman"/>
        </w:rPr>
        <w:t>Công ty TNHH MTV Lữ hành Hương Giang (</w:t>
      </w:r>
      <w:r w:rsidR="00AD1A75">
        <w:rPr>
          <w:rFonts w:ascii="Times New Roman" w:hAnsi="Times New Roman" w:cs="Times New Roman"/>
        </w:rPr>
        <w:t>HGT</w:t>
      </w:r>
      <w:r w:rsidR="006543B5">
        <w:rPr>
          <w:rFonts w:ascii="Times New Roman" w:hAnsi="Times New Roman" w:cs="Times New Roman"/>
        </w:rPr>
        <w:t>)</w:t>
      </w:r>
      <w:r>
        <w:rPr>
          <w:rFonts w:ascii="Times New Roman" w:hAnsi="Times New Roman" w:cs="Times New Roman"/>
        </w:rPr>
        <w:t xml:space="preserve">. </w:t>
      </w:r>
      <w:r w:rsidR="00D02D46" w:rsidRPr="00D25AEC">
        <w:rPr>
          <w:rFonts w:ascii="Times New Roman" w:hAnsi="Times New Roman" w:cs="Times New Roman"/>
        </w:rPr>
        <w:t xml:space="preserve">Dữ liệu chính sử dụng trong nghiên cứu này được thu thập thông qua một khảo sát </w:t>
      </w:r>
      <w:r w:rsidR="00D02D46">
        <w:rPr>
          <w:rFonts w:ascii="Times New Roman" w:hAnsi="Times New Roman" w:cs="Times New Roman"/>
        </w:rPr>
        <w:t xml:space="preserve">từ 235 </w:t>
      </w:r>
      <w:r w:rsidR="00D02D46" w:rsidRPr="00D25AEC">
        <w:rPr>
          <w:rFonts w:ascii="Times New Roman" w:hAnsi="Times New Roman" w:cs="Times New Roman"/>
        </w:rPr>
        <w:t xml:space="preserve">người tham gia trả lời hợp lệ và được đưa vào phân tích bằng kỹ thuật ước lượng hồi quy tuyến tính. Kết quả nghiên cứu đã cho thấy </w:t>
      </w:r>
      <w:r w:rsidR="00D02D46">
        <w:rPr>
          <w:rFonts w:ascii="Times New Roman" w:hAnsi="Times New Roman" w:cs="Times New Roman"/>
        </w:rPr>
        <w:t xml:space="preserve">cả 6 yếu tố: cơ sở vật chất, tính chuyên nghiệp của nhất viên, chất lượng của dịch vụ, giá cả, giá trị cảm xúc và giá trị xã hội đều </w:t>
      </w:r>
      <w:r w:rsidR="00D02D46" w:rsidRPr="00D25AEC">
        <w:rPr>
          <w:rFonts w:ascii="Times New Roman" w:hAnsi="Times New Roman" w:cs="Times New Roman"/>
        </w:rPr>
        <w:t xml:space="preserve">tương quan cùng chiều với </w:t>
      </w:r>
      <w:r w:rsidR="00D02D46">
        <w:rPr>
          <w:rFonts w:ascii="Times New Roman" w:hAnsi="Times New Roman" w:cs="Times New Roman"/>
        </w:rPr>
        <w:t>giá trị cảm nhận tổng thể của du khách</w:t>
      </w:r>
      <w:r w:rsidR="00D02D46" w:rsidRPr="00D25AEC">
        <w:rPr>
          <w:rFonts w:ascii="Times New Roman" w:hAnsi="Times New Roman" w:cs="Times New Roman"/>
        </w:rPr>
        <w:t xml:space="preserve">, trong đó, </w:t>
      </w:r>
      <w:r w:rsidR="00D02D46">
        <w:rPr>
          <w:rFonts w:ascii="Times New Roman" w:hAnsi="Times New Roman" w:cs="Times New Roman"/>
        </w:rPr>
        <w:t>cơ sở vật chất là yếu tố có tác động mạnh nhất và giá trị xã hội là yếu tố ít tác động nhất đến giá trị</w:t>
      </w:r>
      <w:r w:rsidR="000E2D9B">
        <w:rPr>
          <w:rFonts w:ascii="Times New Roman" w:hAnsi="Times New Roman" w:cs="Times New Roman"/>
        </w:rPr>
        <w:t xml:space="preserve"> </w:t>
      </w:r>
      <w:r w:rsidR="00D02D46">
        <w:rPr>
          <w:rFonts w:ascii="Times New Roman" w:hAnsi="Times New Roman" w:cs="Times New Roman"/>
        </w:rPr>
        <w:t>cảm nhận tổng thể của du khách. Dựa trên các kết quả tìm thấy, t</w:t>
      </w:r>
      <w:r w:rsidR="00D02D46" w:rsidRPr="00D25AEC">
        <w:rPr>
          <w:rFonts w:ascii="Times New Roman" w:hAnsi="Times New Roman" w:cs="Times New Roman"/>
        </w:rPr>
        <w:t xml:space="preserve">hảo luận về kết quả nghiên cứu và những chỉ dẫn </w:t>
      </w:r>
      <w:r w:rsidR="00D02D46">
        <w:rPr>
          <w:rFonts w:ascii="Times New Roman" w:hAnsi="Times New Roman" w:cs="Times New Roman"/>
        </w:rPr>
        <w:t xml:space="preserve">về quản lý </w:t>
      </w:r>
      <w:r w:rsidR="00D02D46" w:rsidRPr="00D25AEC">
        <w:rPr>
          <w:rFonts w:ascii="Times New Roman" w:hAnsi="Times New Roman" w:cs="Times New Roman"/>
        </w:rPr>
        <w:t xml:space="preserve">cũng được đề cập trong bài. </w:t>
      </w:r>
    </w:p>
    <w:p w14:paraId="4191BB24" w14:textId="694737CE" w:rsidR="00501A38" w:rsidRPr="00501A38" w:rsidRDefault="00501A38" w:rsidP="00D02D46">
      <w:pPr>
        <w:jc w:val="both"/>
        <w:rPr>
          <w:rFonts w:ascii="Times New Roman" w:hAnsi="Times New Roman" w:cs="Times New Roman"/>
          <w:i/>
        </w:rPr>
      </w:pPr>
      <w:r w:rsidRPr="00501A38">
        <w:rPr>
          <w:rFonts w:ascii="Times New Roman" w:hAnsi="Times New Roman" w:cs="Times New Roman"/>
          <w:i/>
        </w:rPr>
        <w:t>Từ khoá: Giá trị</w:t>
      </w:r>
      <w:r w:rsidR="00A15389">
        <w:rPr>
          <w:rFonts w:ascii="Times New Roman" w:hAnsi="Times New Roman" w:cs="Times New Roman"/>
          <w:i/>
        </w:rPr>
        <w:t xml:space="preserve"> </w:t>
      </w:r>
      <w:r w:rsidRPr="00501A38">
        <w:rPr>
          <w:rFonts w:ascii="Times New Roman" w:hAnsi="Times New Roman" w:cs="Times New Roman"/>
          <w:i/>
        </w:rPr>
        <w:t xml:space="preserve">cảm nhận, thang đo GLOVAL, dịch vụ du lịch tâm linh, du khách, </w:t>
      </w:r>
      <w:r w:rsidR="006543B5">
        <w:rPr>
          <w:rFonts w:ascii="Times New Roman" w:hAnsi="Times New Roman" w:cs="Times New Roman"/>
          <w:i/>
        </w:rPr>
        <w:t>HGT</w:t>
      </w:r>
      <w:r w:rsidRPr="00501A38">
        <w:rPr>
          <w:rFonts w:ascii="Times New Roman" w:hAnsi="Times New Roman" w:cs="Times New Roman"/>
          <w:i/>
        </w:rPr>
        <w:t>.</w:t>
      </w:r>
    </w:p>
    <w:p w14:paraId="0847F2B4" w14:textId="77777777" w:rsidR="00AD2086" w:rsidRDefault="00AD2086" w:rsidP="00AD2086">
      <w:pPr>
        <w:jc w:val="both"/>
        <w:outlineLvl w:val="0"/>
        <w:rPr>
          <w:rFonts w:ascii="Times New Roman" w:hAnsi="Times New Roman" w:cs="Times New Roman"/>
        </w:rPr>
      </w:pPr>
    </w:p>
    <w:p w14:paraId="2CE1D74E" w14:textId="6F0D8A0C" w:rsidR="009109CA" w:rsidRPr="00501A38" w:rsidRDefault="009109CA" w:rsidP="00AD2086">
      <w:pPr>
        <w:jc w:val="both"/>
        <w:outlineLvl w:val="0"/>
        <w:rPr>
          <w:rFonts w:ascii="Times New Roman" w:hAnsi="Times New Roman" w:cs="Times New Roman"/>
          <w:b/>
        </w:rPr>
      </w:pPr>
      <w:r w:rsidRPr="00501A38">
        <w:rPr>
          <w:rFonts w:ascii="Times New Roman" w:hAnsi="Times New Roman" w:cs="Times New Roman"/>
          <w:b/>
        </w:rPr>
        <w:t>Abstract</w:t>
      </w:r>
    </w:p>
    <w:p w14:paraId="453BC8DA" w14:textId="247E615C" w:rsidR="00F169FD" w:rsidRDefault="00C84F3F" w:rsidP="00501A38">
      <w:pPr>
        <w:widowControl w:val="0"/>
        <w:tabs>
          <w:tab w:val="left" w:pos="220"/>
          <w:tab w:val="left" w:pos="720"/>
        </w:tabs>
        <w:autoSpaceDE w:val="0"/>
        <w:autoSpaceDN w:val="0"/>
        <w:adjustRightInd w:val="0"/>
        <w:spacing w:after="213"/>
        <w:jc w:val="both"/>
        <w:rPr>
          <w:rFonts w:ascii="Times New Roman" w:hAnsi="Times New Roman" w:cs="Times New Roman"/>
        </w:rPr>
      </w:pPr>
      <w:r w:rsidRPr="003C6B14">
        <w:rPr>
          <w:rFonts w:ascii="Times New Roman" w:hAnsi="Times New Roman" w:cs="Times New Roman"/>
        </w:rPr>
        <w:t>P</w:t>
      </w:r>
      <w:r w:rsidR="009109CA" w:rsidRPr="003C6B14">
        <w:rPr>
          <w:rFonts w:ascii="Times New Roman" w:hAnsi="Times New Roman" w:cs="Times New Roman"/>
        </w:rPr>
        <w:t xml:space="preserve">erceived value has been </w:t>
      </w:r>
      <w:r w:rsidRPr="003C6B14">
        <w:rPr>
          <w:rFonts w:ascii="Times New Roman" w:hAnsi="Times New Roman" w:cs="Times New Roman"/>
        </w:rPr>
        <w:t>defined</w:t>
      </w:r>
      <w:r w:rsidR="009109CA" w:rsidRPr="003C6B14">
        <w:rPr>
          <w:rFonts w:ascii="Times New Roman" w:hAnsi="Times New Roman" w:cs="Times New Roman"/>
        </w:rPr>
        <w:t xml:space="preserve"> as one of the most important </w:t>
      </w:r>
      <w:r w:rsidRPr="003C6B14">
        <w:rPr>
          <w:rFonts w:ascii="Times New Roman" w:hAnsi="Times New Roman" w:cs="Times New Roman"/>
        </w:rPr>
        <w:t>elements</w:t>
      </w:r>
      <w:r w:rsidR="009109CA" w:rsidRPr="003C6B14">
        <w:rPr>
          <w:rFonts w:ascii="Times New Roman" w:hAnsi="Times New Roman" w:cs="Times New Roman"/>
        </w:rPr>
        <w:t xml:space="preserve"> for gaining </w:t>
      </w:r>
      <w:r w:rsidRPr="003C6B14">
        <w:rPr>
          <w:rFonts w:ascii="Times New Roman" w:hAnsi="Times New Roman" w:cs="Times New Roman"/>
        </w:rPr>
        <w:t xml:space="preserve">a firm’s </w:t>
      </w:r>
      <w:r w:rsidR="009109CA" w:rsidRPr="003C6B14">
        <w:rPr>
          <w:rFonts w:ascii="Times New Roman" w:hAnsi="Times New Roman" w:cs="Times New Roman"/>
        </w:rPr>
        <w:t xml:space="preserve">competitive edge. </w:t>
      </w:r>
      <w:r w:rsidRPr="003C6B14">
        <w:rPr>
          <w:rFonts w:ascii="Times New Roman" w:hAnsi="Times New Roman" w:cs="Times New Roman"/>
        </w:rPr>
        <w:t xml:space="preserve">This study applied the scale of </w:t>
      </w:r>
      <w:r w:rsidR="000642B3" w:rsidRPr="003C6B14">
        <w:rPr>
          <w:rFonts w:ascii="Times New Roman" w:hAnsi="Times New Roman" w:cs="Times New Roman"/>
        </w:rPr>
        <w:t>GLOVAL</w:t>
      </w:r>
      <w:r w:rsidRPr="003C6B14">
        <w:rPr>
          <w:rFonts w:ascii="Times New Roman" w:hAnsi="Times New Roman" w:cs="Times New Roman"/>
        </w:rPr>
        <w:t xml:space="preserve"> to </w:t>
      </w:r>
      <w:r w:rsidR="009F6CCA" w:rsidRPr="003C6B14">
        <w:rPr>
          <w:rFonts w:ascii="Times New Roman" w:hAnsi="Times New Roman" w:cs="Times New Roman"/>
        </w:rPr>
        <w:t>determine</w:t>
      </w:r>
      <w:r w:rsidRPr="003C6B14">
        <w:rPr>
          <w:rFonts w:ascii="Times New Roman" w:hAnsi="Times New Roman" w:cs="Times New Roman"/>
        </w:rPr>
        <w:t xml:space="preserve"> domestic visitor’s perceived value of spiritual tourism service</w:t>
      </w:r>
      <w:r w:rsidR="000642B3" w:rsidRPr="003C6B14">
        <w:rPr>
          <w:rFonts w:ascii="Times New Roman" w:hAnsi="Times New Roman" w:cs="Times New Roman"/>
        </w:rPr>
        <w:t xml:space="preserve"> being supplied by </w:t>
      </w:r>
      <w:r w:rsidR="00AD1A75">
        <w:rPr>
          <w:rFonts w:ascii="Times New Roman" w:hAnsi="Times New Roman" w:cs="Times New Roman"/>
        </w:rPr>
        <w:t>HGT</w:t>
      </w:r>
      <w:r w:rsidR="00C5658B">
        <w:rPr>
          <w:rFonts w:ascii="Times New Roman" w:hAnsi="Times New Roman" w:cs="Times New Roman"/>
        </w:rPr>
        <w:t>.</w:t>
      </w:r>
      <w:r w:rsidR="000642B3" w:rsidRPr="003C6B14">
        <w:rPr>
          <w:rFonts w:ascii="Times New Roman" w:hAnsi="Times New Roman" w:cs="Times New Roman"/>
        </w:rPr>
        <w:t xml:space="preserve"> </w:t>
      </w:r>
      <w:r w:rsidR="002E19AF" w:rsidRPr="003C6B14">
        <w:rPr>
          <w:rFonts w:ascii="Times New Roman" w:hAnsi="Times New Roman" w:cs="Times New Roman"/>
        </w:rPr>
        <w:t xml:space="preserve">The </w:t>
      </w:r>
      <w:r w:rsidR="009F6CCA" w:rsidRPr="003C6B14">
        <w:rPr>
          <w:rFonts w:ascii="Times New Roman" w:hAnsi="Times New Roman" w:cs="Times New Roman"/>
        </w:rPr>
        <w:t xml:space="preserve">main </w:t>
      </w:r>
      <w:r w:rsidR="002E19AF" w:rsidRPr="003C6B14">
        <w:rPr>
          <w:rFonts w:ascii="Times New Roman" w:hAnsi="Times New Roman" w:cs="Times New Roman"/>
        </w:rPr>
        <w:t>data was collected through a survey of 235 respondents and analyzed by linear regression with the SPSS software.</w:t>
      </w:r>
      <w:r w:rsidR="009F6CCA" w:rsidRPr="003C6B14">
        <w:rPr>
          <w:rFonts w:ascii="Times New Roman" w:hAnsi="Times New Roman" w:cs="Times New Roman"/>
        </w:rPr>
        <w:t xml:space="preserve"> The result of the study indicated positive relationships among </w:t>
      </w:r>
      <w:r w:rsidR="003C6B14">
        <w:rPr>
          <w:rFonts w:ascii="Times New Roman" w:hAnsi="Times New Roman" w:cs="Times New Roman"/>
        </w:rPr>
        <w:t>f</w:t>
      </w:r>
      <w:r w:rsidR="003C6B14" w:rsidRPr="003C6B14">
        <w:rPr>
          <w:rFonts w:ascii="Times New Roman" w:hAnsi="Times New Roman" w:cs="Times New Roman"/>
        </w:rPr>
        <w:t xml:space="preserve">unctional value of the establishment (installations), </w:t>
      </w:r>
      <w:r w:rsidR="003C6B14" w:rsidRPr="003C6B14">
        <w:rPr>
          <w:rFonts w:ascii="MS Mincho" w:eastAsia="MS Mincho" w:hAnsi="MS Mincho" w:cs="MS Mincho"/>
        </w:rPr>
        <w:t> </w:t>
      </w:r>
      <w:r w:rsidR="003C6B14">
        <w:rPr>
          <w:rFonts w:ascii="Times New Roman" w:hAnsi="Times New Roman" w:cs="Times New Roman"/>
        </w:rPr>
        <w:t>f</w:t>
      </w:r>
      <w:r w:rsidR="003C6B14" w:rsidRPr="003C6B14">
        <w:rPr>
          <w:rFonts w:ascii="Times New Roman" w:hAnsi="Times New Roman" w:cs="Times New Roman"/>
        </w:rPr>
        <w:t xml:space="preserve">unctional value of the contact personel (professionalism), </w:t>
      </w:r>
      <w:r w:rsidR="003C6B14">
        <w:rPr>
          <w:rFonts w:ascii="Times New Roman" w:hAnsi="Times New Roman" w:cs="Times New Roman"/>
        </w:rPr>
        <w:t>f</w:t>
      </w:r>
      <w:r w:rsidR="003C6B14" w:rsidRPr="003C6B14">
        <w:rPr>
          <w:rFonts w:ascii="Times New Roman" w:hAnsi="Times New Roman" w:cs="Times New Roman"/>
        </w:rPr>
        <w:t>unctional value of the service purchased (quality)</w:t>
      </w:r>
      <w:r w:rsidR="003C6B14">
        <w:rPr>
          <w:rFonts w:ascii="Times New Roman" w:hAnsi="Times New Roman" w:cs="Times New Roman"/>
        </w:rPr>
        <w:t>, f</w:t>
      </w:r>
      <w:r w:rsidR="003C6B14" w:rsidRPr="003C6B14">
        <w:rPr>
          <w:rFonts w:ascii="Times New Roman" w:hAnsi="Times New Roman" w:cs="Times New Roman"/>
        </w:rPr>
        <w:t>unctional value price</w:t>
      </w:r>
      <w:r w:rsidR="003C6B14">
        <w:rPr>
          <w:rFonts w:ascii="Times New Roman" w:hAnsi="Times New Roman" w:cs="Times New Roman"/>
        </w:rPr>
        <w:t>, e</w:t>
      </w:r>
      <w:r w:rsidR="003C6B14" w:rsidRPr="003C6B14">
        <w:rPr>
          <w:rFonts w:ascii="Times New Roman" w:hAnsi="Times New Roman" w:cs="Times New Roman"/>
        </w:rPr>
        <w:t>motional value</w:t>
      </w:r>
      <w:r w:rsidR="003C6B14">
        <w:rPr>
          <w:rFonts w:ascii="Times New Roman" w:hAnsi="Times New Roman" w:cs="Times New Roman"/>
        </w:rPr>
        <w:t>, s</w:t>
      </w:r>
      <w:r w:rsidR="003C6B14" w:rsidRPr="003C6B14">
        <w:rPr>
          <w:rFonts w:ascii="Times New Roman" w:hAnsi="Times New Roman" w:cs="Times New Roman"/>
        </w:rPr>
        <w:t xml:space="preserve">ocial value </w:t>
      </w:r>
      <w:r w:rsidR="003C6B14" w:rsidRPr="003C6B14">
        <w:rPr>
          <w:rFonts w:ascii="Times New Roman" w:eastAsia="MS Mincho" w:hAnsi="Times New Roman" w:cs="Times New Roman"/>
        </w:rPr>
        <w:t>a</w:t>
      </w:r>
      <w:r w:rsidR="003C6B14">
        <w:rPr>
          <w:rFonts w:ascii="Times New Roman" w:eastAsia="MS Mincho" w:hAnsi="Times New Roman" w:cs="Times New Roman"/>
        </w:rPr>
        <w:t xml:space="preserve">nd visitor’s </w:t>
      </w:r>
      <w:r w:rsidR="00B82FB3">
        <w:rPr>
          <w:rFonts w:ascii="Times New Roman" w:eastAsia="MS Mincho" w:hAnsi="Times New Roman" w:cs="Times New Roman"/>
        </w:rPr>
        <w:t xml:space="preserve">overall </w:t>
      </w:r>
      <w:r w:rsidR="003C6B14">
        <w:rPr>
          <w:rFonts w:ascii="Times New Roman" w:eastAsia="MS Mincho" w:hAnsi="Times New Roman" w:cs="Times New Roman"/>
        </w:rPr>
        <w:t>perceived value,</w:t>
      </w:r>
      <w:r w:rsidR="003C6B14">
        <w:rPr>
          <w:rFonts w:ascii="Times New Roman" w:hAnsi="Times New Roman" w:cs="Times New Roman"/>
        </w:rPr>
        <w:t xml:space="preserve"> </w:t>
      </w:r>
      <w:r w:rsidR="009F6CCA">
        <w:rPr>
          <w:rFonts w:ascii="Times New Roman" w:hAnsi="Times New Roman" w:cs="Times New Roman"/>
        </w:rPr>
        <w:t xml:space="preserve">in which </w:t>
      </w:r>
      <w:r w:rsidR="003C6B14">
        <w:rPr>
          <w:rFonts w:ascii="Times New Roman" w:hAnsi="Times New Roman" w:cs="Times New Roman"/>
        </w:rPr>
        <w:t>f</w:t>
      </w:r>
      <w:r w:rsidR="003C6B14" w:rsidRPr="003C6B14">
        <w:rPr>
          <w:rFonts w:ascii="Times New Roman" w:hAnsi="Times New Roman" w:cs="Times New Roman"/>
        </w:rPr>
        <w:t xml:space="preserve">unctional value of the establishment </w:t>
      </w:r>
      <w:r w:rsidR="003C6B14">
        <w:rPr>
          <w:rFonts w:ascii="Times New Roman" w:hAnsi="Times New Roman" w:cs="Times New Roman"/>
        </w:rPr>
        <w:t>showed</w:t>
      </w:r>
      <w:r w:rsidR="009F6CCA">
        <w:rPr>
          <w:rFonts w:ascii="Times New Roman" w:hAnsi="Times New Roman" w:cs="Times New Roman"/>
        </w:rPr>
        <w:t xml:space="preserve"> the</w:t>
      </w:r>
      <w:r w:rsidR="009F6CCA" w:rsidRPr="005569BB">
        <w:rPr>
          <w:rFonts w:ascii="Times New Roman" w:hAnsi="Times New Roman" w:cs="Times New Roman"/>
        </w:rPr>
        <w:t xml:space="preserve"> strongest </w:t>
      </w:r>
      <w:r w:rsidR="009F6CCA">
        <w:rPr>
          <w:rFonts w:ascii="Times New Roman" w:hAnsi="Times New Roman" w:cs="Times New Roman"/>
        </w:rPr>
        <w:t>effect</w:t>
      </w:r>
      <w:r w:rsidR="003C6B14">
        <w:rPr>
          <w:rFonts w:ascii="Times New Roman" w:hAnsi="Times New Roman" w:cs="Times New Roman"/>
        </w:rPr>
        <w:t xml:space="preserve"> and s</w:t>
      </w:r>
      <w:r w:rsidR="003C6B14" w:rsidRPr="003C6B14">
        <w:rPr>
          <w:rFonts w:ascii="Times New Roman" w:hAnsi="Times New Roman" w:cs="Times New Roman"/>
        </w:rPr>
        <w:t>ocial value</w:t>
      </w:r>
      <w:r w:rsidR="003C6B14">
        <w:rPr>
          <w:rFonts w:ascii="Times New Roman" w:hAnsi="Times New Roman" w:cs="Times New Roman"/>
        </w:rPr>
        <w:t xml:space="preserve"> was found as a lowest effect factor</w:t>
      </w:r>
      <w:r w:rsidR="009F6CCA" w:rsidRPr="005569BB">
        <w:rPr>
          <w:rFonts w:ascii="Times New Roman" w:hAnsi="Times New Roman" w:cs="Times New Roman"/>
        </w:rPr>
        <w:t xml:space="preserve">. </w:t>
      </w:r>
      <w:r w:rsidR="003C6B14">
        <w:rPr>
          <w:rFonts w:ascii="Times New Roman" w:hAnsi="Times New Roman" w:cs="Times New Roman"/>
        </w:rPr>
        <w:t>Derived from the findings, t</w:t>
      </w:r>
      <w:r w:rsidR="009F6CCA" w:rsidRPr="005569BB">
        <w:rPr>
          <w:rFonts w:ascii="Times New Roman" w:hAnsi="Times New Roman" w:cs="Times New Roman"/>
        </w:rPr>
        <w:t xml:space="preserve">he results’ discussion and </w:t>
      </w:r>
      <w:r w:rsidR="00501A38">
        <w:rPr>
          <w:rFonts w:ascii="Times New Roman" w:hAnsi="Times New Roman" w:cs="Times New Roman"/>
        </w:rPr>
        <w:t xml:space="preserve">specific </w:t>
      </w:r>
      <w:r w:rsidR="003C6B14">
        <w:rPr>
          <w:rFonts w:ascii="Times New Roman" w:hAnsi="Times New Roman" w:cs="Times New Roman"/>
        </w:rPr>
        <w:t xml:space="preserve">managerial </w:t>
      </w:r>
      <w:r w:rsidR="009F6CCA" w:rsidRPr="005569BB">
        <w:rPr>
          <w:rFonts w:ascii="Times New Roman" w:hAnsi="Times New Roman" w:cs="Times New Roman"/>
        </w:rPr>
        <w:t xml:space="preserve">implications </w:t>
      </w:r>
      <w:r w:rsidR="00501A38">
        <w:rPr>
          <w:rFonts w:ascii="Times New Roman" w:hAnsi="Times New Roman" w:cs="Times New Roman"/>
        </w:rPr>
        <w:t>we</w:t>
      </w:r>
      <w:r w:rsidR="009F6CCA">
        <w:rPr>
          <w:rFonts w:ascii="Times New Roman" w:hAnsi="Times New Roman" w:cs="Times New Roman"/>
        </w:rPr>
        <w:t>re</w:t>
      </w:r>
      <w:r w:rsidR="009F6CCA" w:rsidRPr="005569BB">
        <w:rPr>
          <w:rFonts w:ascii="Times New Roman" w:hAnsi="Times New Roman" w:cs="Times New Roman"/>
        </w:rPr>
        <w:t xml:space="preserve"> also presented in this paper.</w:t>
      </w:r>
    </w:p>
    <w:p w14:paraId="636E64B5" w14:textId="77777777" w:rsidR="006543B5" w:rsidRDefault="00501A38" w:rsidP="00AD2086">
      <w:pPr>
        <w:jc w:val="both"/>
        <w:outlineLvl w:val="0"/>
        <w:rPr>
          <w:rFonts w:ascii="Times New Roman" w:hAnsi="Times New Roman" w:cs="Times New Roman"/>
          <w:i/>
        </w:rPr>
      </w:pPr>
      <w:r w:rsidRPr="00501A38">
        <w:rPr>
          <w:rFonts w:ascii="Times New Roman" w:hAnsi="Times New Roman" w:cs="Times New Roman"/>
          <w:i/>
        </w:rPr>
        <w:t xml:space="preserve">Keywords: Perceived value, GLOVAL, spiritual tourism service, visitor, </w:t>
      </w:r>
      <w:r w:rsidR="006543B5">
        <w:rPr>
          <w:rFonts w:ascii="Times New Roman" w:hAnsi="Times New Roman" w:cs="Times New Roman"/>
          <w:i/>
        </w:rPr>
        <w:t>HGT.</w:t>
      </w:r>
    </w:p>
    <w:p w14:paraId="16AF1FEB" w14:textId="77777777" w:rsidR="006543B5" w:rsidRDefault="006543B5" w:rsidP="00AD2086">
      <w:pPr>
        <w:jc w:val="both"/>
        <w:outlineLvl w:val="0"/>
        <w:rPr>
          <w:rFonts w:ascii="Times New Roman" w:hAnsi="Times New Roman" w:cs="Times New Roman"/>
          <w:i/>
        </w:rPr>
      </w:pPr>
    </w:p>
    <w:p w14:paraId="219533DB" w14:textId="46F405B4" w:rsidR="00667380" w:rsidRPr="00EF3ADF" w:rsidRDefault="00953275" w:rsidP="00AD2086">
      <w:pPr>
        <w:jc w:val="both"/>
        <w:outlineLvl w:val="0"/>
        <w:rPr>
          <w:rFonts w:ascii="Times New Roman" w:hAnsi="Times New Roman" w:cs="Times New Roman"/>
          <w:b/>
        </w:rPr>
      </w:pPr>
      <w:r>
        <w:rPr>
          <w:rFonts w:ascii="Times New Roman" w:hAnsi="Times New Roman" w:cs="Times New Roman"/>
          <w:b/>
        </w:rPr>
        <w:t>1</w:t>
      </w:r>
      <w:r w:rsidR="00667380" w:rsidRPr="00EF3ADF">
        <w:rPr>
          <w:rFonts w:ascii="Times New Roman" w:hAnsi="Times New Roman" w:cs="Times New Roman"/>
          <w:b/>
        </w:rPr>
        <w:t xml:space="preserve">. </w:t>
      </w:r>
      <w:r w:rsidR="00F169FD" w:rsidRPr="00EF3ADF">
        <w:rPr>
          <w:rFonts w:ascii="Times New Roman" w:hAnsi="Times New Roman" w:cs="Times New Roman"/>
          <w:b/>
        </w:rPr>
        <w:t>Giới thiệu</w:t>
      </w:r>
    </w:p>
    <w:p w14:paraId="73F3182B" w14:textId="6B82FDFC" w:rsidR="00EB427C" w:rsidRDefault="000F33F0" w:rsidP="00AD2086">
      <w:pPr>
        <w:ind w:firstLine="720"/>
        <w:jc w:val="both"/>
        <w:rPr>
          <w:rFonts w:ascii="Times New Roman" w:hAnsi="Times New Roman" w:cs="Times New Roman"/>
        </w:rPr>
      </w:pPr>
      <w:r w:rsidRPr="00EF3ADF">
        <w:rPr>
          <w:rFonts w:ascii="Times New Roman" w:hAnsi="Times New Roman" w:cs="Times New Roman"/>
        </w:rPr>
        <w:t>Du lị</w:t>
      </w:r>
      <w:r w:rsidR="00EB427C" w:rsidRPr="00EF3ADF">
        <w:rPr>
          <w:rFonts w:ascii="Times New Roman" w:hAnsi="Times New Roman" w:cs="Times New Roman"/>
        </w:rPr>
        <w:t xml:space="preserve">ch tâm linh </w:t>
      </w:r>
      <w:r w:rsidR="00953275">
        <w:rPr>
          <w:rFonts w:ascii="Times New Roman" w:hAnsi="Times New Roman" w:cs="Times New Roman"/>
        </w:rPr>
        <w:t xml:space="preserve">(DLTL) </w:t>
      </w:r>
      <w:r w:rsidR="007A6F89" w:rsidRPr="00EF3ADF">
        <w:rPr>
          <w:rFonts w:ascii="Times New Roman" w:hAnsi="Times New Roman" w:cs="Times New Roman"/>
        </w:rPr>
        <w:t xml:space="preserve">dần dần </w:t>
      </w:r>
      <w:r w:rsidR="00EB427C" w:rsidRPr="00EF3ADF">
        <w:rPr>
          <w:rFonts w:ascii="Times New Roman" w:hAnsi="Times New Roman" w:cs="Times New Roman"/>
        </w:rPr>
        <w:t>đã trở thành một chủ đề quan trọ</w:t>
      </w:r>
      <w:r w:rsidRPr="00EF3ADF">
        <w:rPr>
          <w:rFonts w:ascii="Times New Roman" w:hAnsi="Times New Roman" w:cs="Times New Roman"/>
        </w:rPr>
        <w:t>ng đối với các</w:t>
      </w:r>
      <w:r w:rsidR="007A6F89" w:rsidRPr="00EF3ADF">
        <w:rPr>
          <w:rFonts w:ascii="Times New Roman" w:hAnsi="Times New Roman" w:cs="Times New Roman"/>
        </w:rPr>
        <w:t xml:space="preserve"> </w:t>
      </w:r>
      <w:r w:rsidR="00EB427C" w:rsidRPr="00EF3ADF">
        <w:rPr>
          <w:rFonts w:ascii="Times New Roman" w:hAnsi="Times New Roman" w:cs="Times New Roman"/>
        </w:rPr>
        <w:t xml:space="preserve">nghiên cứu </w:t>
      </w:r>
      <w:r w:rsidRPr="00EF3ADF">
        <w:rPr>
          <w:rFonts w:ascii="Times New Roman" w:hAnsi="Times New Roman" w:cs="Times New Roman"/>
        </w:rPr>
        <w:t>thuộc</w:t>
      </w:r>
      <w:r w:rsidR="00EB427C" w:rsidRPr="00EF3ADF">
        <w:rPr>
          <w:rFonts w:ascii="Times New Roman" w:hAnsi="Times New Roman" w:cs="Times New Roman"/>
        </w:rPr>
        <w:t xml:space="preserve"> lĩnh vực xã hộ</w:t>
      </w:r>
      <w:r w:rsidR="007A6F89" w:rsidRPr="00EF3ADF">
        <w:rPr>
          <w:rFonts w:ascii="Times New Roman" w:hAnsi="Times New Roman" w:cs="Times New Roman"/>
        </w:rPr>
        <w:t>i,</w:t>
      </w:r>
      <w:r w:rsidR="00EB427C" w:rsidRPr="00EF3ADF">
        <w:rPr>
          <w:rFonts w:ascii="Times New Roman" w:hAnsi="Times New Roman" w:cs="Times New Roman"/>
        </w:rPr>
        <w:t xml:space="preserve"> kinh doanh</w:t>
      </w:r>
      <w:r w:rsidR="002415B9" w:rsidRPr="00EF3ADF">
        <w:rPr>
          <w:rFonts w:ascii="Times New Roman" w:hAnsi="Times New Roman" w:cs="Times New Roman"/>
        </w:rPr>
        <w:t xml:space="preserve"> và được chấp nhận như là một loại hình du lịch </w:t>
      </w:r>
      <w:r w:rsidR="00EB427C" w:rsidRPr="00EF3ADF">
        <w:rPr>
          <w:rFonts w:ascii="Times New Roman" w:hAnsi="Times New Roman" w:cs="Times New Roman"/>
        </w:rPr>
        <w:t>mớ</w:t>
      </w:r>
      <w:r w:rsidRPr="00EF3ADF">
        <w:rPr>
          <w:rFonts w:ascii="Times New Roman" w:hAnsi="Times New Roman" w:cs="Times New Roman"/>
        </w:rPr>
        <w:t>i trong</w:t>
      </w:r>
      <w:r w:rsidR="00EB427C" w:rsidRPr="00EF3ADF">
        <w:rPr>
          <w:rFonts w:ascii="Times New Roman" w:hAnsi="Times New Roman" w:cs="Times New Roman"/>
        </w:rPr>
        <w:t xml:space="preserve"> ngành công nghiệp du lịch</w:t>
      </w:r>
      <w:r w:rsidR="002415B9" w:rsidRPr="00EF3ADF">
        <w:rPr>
          <w:rFonts w:ascii="Times New Roman" w:hAnsi="Times New Roman" w:cs="Times New Roman"/>
        </w:rPr>
        <w:t xml:space="preserve"> (</w:t>
      </w:r>
      <w:r w:rsidR="007A6F89" w:rsidRPr="00EF3ADF">
        <w:rPr>
          <w:rFonts w:ascii="Times New Roman" w:hAnsi="Times New Roman" w:cs="Times New Roman"/>
          <w:color w:val="000000" w:themeColor="text1"/>
        </w:rPr>
        <w:t>Hill, 2002; Pesut, 2003</w:t>
      </w:r>
      <w:r w:rsidR="002415B9" w:rsidRPr="00EF3ADF">
        <w:rPr>
          <w:rFonts w:ascii="Times New Roman" w:hAnsi="Times New Roman" w:cs="Times New Roman"/>
        </w:rPr>
        <w:t>)</w:t>
      </w:r>
      <w:r w:rsidR="008B5F29" w:rsidRPr="00EF3ADF">
        <w:rPr>
          <w:rFonts w:ascii="Times New Roman" w:hAnsi="Times New Roman" w:cs="Times New Roman"/>
        </w:rPr>
        <w:t>. D</w:t>
      </w:r>
      <w:r w:rsidR="00EB427C" w:rsidRPr="00EF3ADF">
        <w:rPr>
          <w:rFonts w:ascii="Times New Roman" w:hAnsi="Times New Roman" w:cs="Times New Roman"/>
        </w:rPr>
        <w:t xml:space="preserve">u lịch tâm linh, cũng </w:t>
      </w:r>
      <w:r w:rsidR="008B5F29" w:rsidRPr="00EF3ADF">
        <w:rPr>
          <w:rFonts w:ascii="Times New Roman" w:hAnsi="Times New Roman" w:cs="Times New Roman"/>
        </w:rPr>
        <w:t>có thể hiểu</w:t>
      </w:r>
      <w:r w:rsidR="00EB427C" w:rsidRPr="00EF3ADF">
        <w:rPr>
          <w:rFonts w:ascii="Times New Roman" w:hAnsi="Times New Roman" w:cs="Times New Roman"/>
        </w:rPr>
        <w:t xml:space="preserve"> là du lịch di sản tôn giáo, bao gồm tất cả các tôn giáo, các địa điểm tôn giáo liên quan</w:t>
      </w:r>
      <w:r w:rsidR="008B5F29" w:rsidRPr="00EF3ADF">
        <w:rPr>
          <w:rFonts w:ascii="Times New Roman" w:hAnsi="Times New Roman" w:cs="Times New Roman"/>
        </w:rPr>
        <w:t xml:space="preserve"> kết nối chặt chẽ</w:t>
      </w:r>
      <w:r w:rsidR="00EB427C" w:rsidRPr="00EF3ADF">
        <w:rPr>
          <w:rFonts w:ascii="Times New Roman" w:hAnsi="Times New Roman" w:cs="Times New Roman"/>
        </w:rPr>
        <w:t xml:space="preserve"> vớ</w:t>
      </w:r>
      <w:r w:rsidR="008B5F29" w:rsidRPr="00EF3ADF">
        <w:rPr>
          <w:rFonts w:ascii="Times New Roman" w:hAnsi="Times New Roman" w:cs="Times New Roman"/>
        </w:rPr>
        <w:t xml:space="preserve">i </w:t>
      </w:r>
      <w:r w:rsidR="00EB427C" w:rsidRPr="00EF3ADF">
        <w:rPr>
          <w:rFonts w:ascii="Times New Roman" w:hAnsi="Times New Roman" w:cs="Times New Roman"/>
        </w:rPr>
        <w:t>trung tâm và cơ sở hạ tầ</w:t>
      </w:r>
      <w:r w:rsidR="003857EA">
        <w:rPr>
          <w:rFonts w:ascii="Times New Roman" w:hAnsi="Times New Roman" w:cs="Times New Roman"/>
        </w:rPr>
        <w:t>ng phục vụ</w:t>
      </w:r>
      <w:r w:rsidR="00EB427C" w:rsidRPr="00EF3ADF">
        <w:rPr>
          <w:rFonts w:ascii="Times New Roman" w:hAnsi="Times New Roman" w:cs="Times New Roman"/>
        </w:rPr>
        <w:t xml:space="preserve"> khách du lịch. </w:t>
      </w:r>
      <w:r w:rsidR="008B5F29" w:rsidRPr="00EF3ADF">
        <w:rPr>
          <w:rFonts w:ascii="Times New Roman" w:hAnsi="Times New Roman" w:cs="Times New Roman"/>
        </w:rPr>
        <w:t xml:space="preserve">Theo nghiên cứu </w:t>
      </w:r>
      <w:r w:rsidR="00EB427C" w:rsidRPr="00EF3ADF">
        <w:rPr>
          <w:rFonts w:ascii="Times New Roman" w:hAnsi="Times New Roman" w:cs="Times New Roman"/>
        </w:rPr>
        <w:t>của Haq</w:t>
      </w:r>
      <w:r w:rsidR="00DB7E45">
        <w:rPr>
          <w:rFonts w:ascii="Times New Roman" w:hAnsi="Times New Roman" w:cs="Times New Roman"/>
        </w:rPr>
        <w:t xml:space="preserve"> và cộng sự</w:t>
      </w:r>
      <w:r w:rsidR="00EB427C" w:rsidRPr="00EF3ADF">
        <w:rPr>
          <w:rFonts w:ascii="Times New Roman" w:hAnsi="Times New Roman" w:cs="Times New Roman"/>
        </w:rPr>
        <w:t xml:space="preserve"> (2008), </w:t>
      </w:r>
      <w:r w:rsidR="008B5F29" w:rsidRPr="00EF3ADF">
        <w:rPr>
          <w:rFonts w:ascii="Times New Roman" w:hAnsi="Times New Roman" w:cs="Times New Roman"/>
        </w:rPr>
        <w:t xml:space="preserve">du lịch tâm linh được xem </w:t>
      </w:r>
      <w:r w:rsidR="00EB427C" w:rsidRPr="00EF3ADF">
        <w:rPr>
          <w:rFonts w:ascii="Times New Roman" w:hAnsi="Times New Roman" w:cs="Times New Roman"/>
        </w:rPr>
        <w:t xml:space="preserve">là một khái niệm học thuật mới nhưng </w:t>
      </w:r>
      <w:r w:rsidRPr="00EF3ADF">
        <w:rPr>
          <w:rFonts w:ascii="Times New Roman" w:hAnsi="Times New Roman" w:cs="Times New Roman"/>
        </w:rPr>
        <w:t xml:space="preserve">chắc chắn không phải là </w:t>
      </w:r>
      <w:r w:rsidR="00EB427C" w:rsidRPr="00EF3ADF">
        <w:rPr>
          <w:rFonts w:ascii="Times New Roman" w:hAnsi="Times New Roman" w:cs="Times New Roman"/>
        </w:rPr>
        <w:t xml:space="preserve">một hiện tượng mới. Du lịch tâm linh gần đây đã thu hút nhiều nhà nghiên cứu trên toàn cầu quan tâm </w:t>
      </w:r>
      <w:r w:rsidR="008B5F29" w:rsidRPr="00EF3ADF">
        <w:rPr>
          <w:rFonts w:ascii="Times New Roman" w:hAnsi="Times New Roman" w:cs="Times New Roman"/>
        </w:rPr>
        <w:t xml:space="preserve">tìm hiểu </w:t>
      </w:r>
      <w:r w:rsidR="00EB427C" w:rsidRPr="00EF3ADF">
        <w:rPr>
          <w:rFonts w:ascii="Times New Roman" w:hAnsi="Times New Roman" w:cs="Times New Roman"/>
        </w:rPr>
        <w:t xml:space="preserve">không chỉ vì quan điểm tâm linh của nó, mà còn là những tiềm năng mà nó mang lại để trở thành </w:t>
      </w:r>
      <w:r w:rsidRPr="00EF3ADF">
        <w:rPr>
          <w:rFonts w:ascii="Times New Roman" w:hAnsi="Times New Roman" w:cs="Times New Roman"/>
        </w:rPr>
        <w:t xml:space="preserve">một trong </w:t>
      </w:r>
      <w:r w:rsidR="00EB427C" w:rsidRPr="00EF3ADF">
        <w:rPr>
          <w:rFonts w:ascii="Times New Roman" w:hAnsi="Times New Roman" w:cs="Times New Roman"/>
        </w:rPr>
        <w:t>phân khúc lớn nhất trong ngành công nghiệp không khói này.</w:t>
      </w:r>
    </w:p>
    <w:p w14:paraId="4FF331FD" w14:textId="72D06343" w:rsidR="002415B9" w:rsidRDefault="0094723F" w:rsidP="00AD2086">
      <w:pPr>
        <w:ind w:firstLine="720"/>
        <w:jc w:val="both"/>
        <w:rPr>
          <w:rFonts w:ascii="Times New Roman" w:hAnsi="Times New Roman" w:cs="Times New Roman"/>
        </w:rPr>
      </w:pPr>
      <w:r>
        <w:rPr>
          <w:rFonts w:ascii="Times New Roman" w:hAnsi="Times New Roman" w:cs="Times New Roman"/>
        </w:rPr>
        <w:lastRenderedPageBreak/>
        <w:t>Về cơ bản</w:t>
      </w:r>
      <w:r w:rsidR="008B5F29" w:rsidRPr="00EF3ADF">
        <w:rPr>
          <w:rFonts w:ascii="Times New Roman" w:hAnsi="Times New Roman" w:cs="Times New Roman"/>
        </w:rPr>
        <w:t xml:space="preserve">, du lịch tâm linh không phải là một tour điển hình của du lịch như </w:t>
      </w:r>
      <w:r w:rsidR="002415B9" w:rsidRPr="00EF3ADF">
        <w:rPr>
          <w:rFonts w:ascii="Times New Roman" w:hAnsi="Times New Roman" w:cs="Times New Roman"/>
        </w:rPr>
        <w:t xml:space="preserve">các </w:t>
      </w:r>
      <w:r w:rsidR="008B5F29" w:rsidRPr="00EF3ADF">
        <w:rPr>
          <w:rFonts w:ascii="Times New Roman" w:hAnsi="Times New Roman" w:cs="Times New Roman"/>
        </w:rPr>
        <w:t>tour du lịch khác. Du lịch tâm linh là một cuộc hành trình đến một nơi thiêng liêng hoặc đền thờ quan trọng đối với một người có niềm tin hay đức tin vào một vật đấng linh thiêng nào đó</w:t>
      </w:r>
      <w:r w:rsidR="002741FE">
        <w:rPr>
          <w:rFonts w:ascii="Times New Roman" w:hAnsi="Times New Roman" w:cs="Times New Roman"/>
        </w:rPr>
        <w:t xml:space="preserve">. </w:t>
      </w:r>
      <w:r w:rsidR="008B5F29" w:rsidRPr="00EF3ADF">
        <w:rPr>
          <w:rFonts w:ascii="Times New Roman" w:hAnsi="Times New Roman" w:cs="Times New Roman"/>
        </w:rPr>
        <w:t xml:space="preserve">Đó là một tour du lịch để đạt được sự cải thiện tinh thần hoặc đạt được hạnh phúc </w:t>
      </w:r>
      <w:r w:rsidR="000F33F0" w:rsidRPr="00EF3ADF">
        <w:rPr>
          <w:rFonts w:ascii="Times New Roman" w:hAnsi="Times New Roman" w:cs="Times New Roman"/>
        </w:rPr>
        <w:t xml:space="preserve">mang tính </w:t>
      </w:r>
      <w:r w:rsidR="008B5F29" w:rsidRPr="00EF3ADF">
        <w:rPr>
          <w:rFonts w:ascii="Times New Roman" w:hAnsi="Times New Roman" w:cs="Times New Roman"/>
          <w:color w:val="000000" w:themeColor="text1"/>
        </w:rPr>
        <w:t>giả định</w:t>
      </w:r>
      <w:r w:rsidR="000F33F0" w:rsidRPr="00EF3ADF">
        <w:rPr>
          <w:rFonts w:ascii="Times New Roman" w:hAnsi="Times New Roman" w:cs="Times New Roman"/>
        </w:rPr>
        <w:t xml:space="preserve"> (</w:t>
      </w:r>
      <w:r w:rsidR="002741FE">
        <w:rPr>
          <w:rFonts w:ascii="Times New Roman" w:hAnsi="Times New Roman" w:cs="Times New Roman"/>
        </w:rPr>
        <w:t>Haq và Jackson, 2006b</w:t>
      </w:r>
      <w:r w:rsidR="000F33F0" w:rsidRPr="00EF3ADF">
        <w:rPr>
          <w:rFonts w:ascii="Times New Roman" w:hAnsi="Times New Roman" w:cs="Times New Roman"/>
        </w:rPr>
        <w:t>)</w:t>
      </w:r>
      <w:r w:rsidR="008B5F29" w:rsidRPr="00EF3ADF">
        <w:rPr>
          <w:rFonts w:ascii="Times New Roman" w:hAnsi="Times New Roman" w:cs="Times New Roman"/>
        </w:rPr>
        <w:t>. Một cách khái quát, t</w:t>
      </w:r>
      <w:r w:rsidR="00667380" w:rsidRPr="00EF3ADF">
        <w:rPr>
          <w:rFonts w:ascii="Times New Roman" w:hAnsi="Times New Roman" w:cs="Times New Roman"/>
        </w:rPr>
        <w:t>huật ngữ</w:t>
      </w:r>
      <w:r>
        <w:rPr>
          <w:rFonts w:ascii="Times New Roman" w:hAnsi="Times New Roman" w:cs="Times New Roman"/>
        </w:rPr>
        <w:t xml:space="preserve"> “</w:t>
      </w:r>
      <w:r w:rsidR="00667380" w:rsidRPr="00EF3ADF">
        <w:rPr>
          <w:rFonts w:ascii="Times New Roman" w:hAnsi="Times New Roman" w:cs="Times New Roman"/>
        </w:rPr>
        <w:t>du lị</w:t>
      </w:r>
      <w:r>
        <w:rPr>
          <w:rFonts w:ascii="Times New Roman" w:hAnsi="Times New Roman" w:cs="Times New Roman"/>
        </w:rPr>
        <w:t>ch tâm linh”</w:t>
      </w:r>
      <w:r w:rsidR="008B5F29" w:rsidRPr="00EF3ADF">
        <w:rPr>
          <w:rFonts w:ascii="Times New Roman" w:hAnsi="Times New Roman" w:cs="Times New Roman"/>
        </w:rPr>
        <w:t xml:space="preserve"> </w:t>
      </w:r>
      <w:r w:rsidR="00667380" w:rsidRPr="00EF3ADF">
        <w:rPr>
          <w:rFonts w:ascii="Times New Roman" w:hAnsi="Times New Roman" w:cs="Times New Roman"/>
        </w:rPr>
        <w:t xml:space="preserve">phần lớn chưa từng có trong cả tài liệu </w:t>
      </w:r>
      <w:r w:rsidR="008B5F29" w:rsidRPr="00EF3ADF">
        <w:rPr>
          <w:rFonts w:ascii="Times New Roman" w:hAnsi="Times New Roman" w:cs="Times New Roman"/>
        </w:rPr>
        <w:t xml:space="preserve">mang tính </w:t>
      </w:r>
      <w:r w:rsidR="00667380" w:rsidRPr="00EF3ADF">
        <w:rPr>
          <w:rFonts w:ascii="Times New Roman" w:hAnsi="Times New Roman" w:cs="Times New Roman"/>
        </w:rPr>
        <w:t xml:space="preserve">học thuật và báo chí thương mại du lịch, nhưng </w:t>
      </w:r>
      <w:r w:rsidR="008B5F29" w:rsidRPr="00EF3ADF">
        <w:rPr>
          <w:rFonts w:ascii="Times New Roman" w:hAnsi="Times New Roman" w:cs="Times New Roman"/>
        </w:rPr>
        <w:t xml:space="preserve">thực tế trên thế giới, số lượng </w:t>
      </w:r>
      <w:r w:rsidR="00667380" w:rsidRPr="00EF3ADF">
        <w:rPr>
          <w:rFonts w:ascii="Times New Roman" w:hAnsi="Times New Roman" w:cs="Times New Roman"/>
        </w:rPr>
        <w:t xml:space="preserve">người </w:t>
      </w:r>
      <w:r w:rsidR="008B5F29" w:rsidRPr="00EF3ADF">
        <w:rPr>
          <w:rFonts w:ascii="Times New Roman" w:hAnsi="Times New Roman" w:cs="Times New Roman"/>
        </w:rPr>
        <w:t xml:space="preserve">đi du lịch và </w:t>
      </w:r>
      <w:r w:rsidR="00667380" w:rsidRPr="00EF3ADF">
        <w:rPr>
          <w:rFonts w:ascii="Times New Roman" w:hAnsi="Times New Roman" w:cs="Times New Roman"/>
        </w:rPr>
        <w:t xml:space="preserve">ghé thăm </w:t>
      </w:r>
      <w:r w:rsidR="002415B9" w:rsidRPr="00EF3ADF">
        <w:rPr>
          <w:rFonts w:ascii="Times New Roman" w:hAnsi="Times New Roman" w:cs="Times New Roman"/>
        </w:rPr>
        <w:t xml:space="preserve">các điểm đến tâm linh như </w:t>
      </w:r>
      <w:r w:rsidR="00667380" w:rsidRPr="00EF3ADF">
        <w:rPr>
          <w:rFonts w:ascii="Times New Roman" w:hAnsi="Times New Roman" w:cs="Times New Roman"/>
        </w:rPr>
        <w:t>thánh đị</w:t>
      </w:r>
      <w:r w:rsidR="00581A73" w:rsidRPr="00EF3ADF">
        <w:rPr>
          <w:rFonts w:ascii="Times New Roman" w:hAnsi="Times New Roman" w:cs="Times New Roman"/>
        </w:rPr>
        <w:t>a Mecca, Vatican và Bethlehem/</w:t>
      </w:r>
      <w:r w:rsidR="00667380" w:rsidRPr="00EF3ADF">
        <w:rPr>
          <w:rFonts w:ascii="Times New Roman" w:hAnsi="Times New Roman" w:cs="Times New Roman"/>
        </w:rPr>
        <w:t xml:space="preserve">Jerusalem </w:t>
      </w:r>
      <w:r w:rsidR="00581A73" w:rsidRPr="00EF3ADF">
        <w:rPr>
          <w:rFonts w:ascii="Times New Roman" w:hAnsi="Times New Roman" w:cs="Times New Roman"/>
        </w:rPr>
        <w:t>hàng</w:t>
      </w:r>
      <w:r w:rsidR="00667380" w:rsidRPr="00EF3ADF">
        <w:rPr>
          <w:rFonts w:ascii="Times New Roman" w:hAnsi="Times New Roman" w:cs="Times New Roman"/>
        </w:rPr>
        <w:t xml:space="preserve"> năm </w:t>
      </w:r>
      <w:r w:rsidR="00581A73" w:rsidRPr="00EF3ADF">
        <w:rPr>
          <w:rFonts w:ascii="Times New Roman" w:hAnsi="Times New Roman" w:cs="Times New Roman"/>
        </w:rPr>
        <w:t xml:space="preserve">còn nhiều hơn cả số người </w:t>
      </w:r>
      <w:r w:rsidR="00667380" w:rsidRPr="00EF3ADF">
        <w:rPr>
          <w:rFonts w:ascii="Times New Roman" w:hAnsi="Times New Roman" w:cs="Times New Roman"/>
        </w:rPr>
        <w:t>tham dự World Cup</w:t>
      </w:r>
      <w:r w:rsidR="00581A73" w:rsidRPr="00EF3ADF">
        <w:rPr>
          <w:rFonts w:ascii="Times New Roman" w:hAnsi="Times New Roman" w:cs="Times New Roman"/>
        </w:rPr>
        <w:t xml:space="preserve"> (</w:t>
      </w:r>
      <w:r w:rsidR="00DB7E45">
        <w:rPr>
          <w:rFonts w:ascii="Times New Roman" w:hAnsi="Times New Roman" w:cs="Times New Roman"/>
        </w:rPr>
        <w:t xml:space="preserve">Haq và cộng sự, </w:t>
      </w:r>
      <w:r w:rsidR="005525E5" w:rsidRPr="00EF3ADF">
        <w:rPr>
          <w:rFonts w:ascii="Times New Roman" w:hAnsi="Times New Roman" w:cs="Times New Roman"/>
        </w:rPr>
        <w:t>2008</w:t>
      </w:r>
      <w:r w:rsidR="00581A73" w:rsidRPr="00EF3ADF">
        <w:rPr>
          <w:rFonts w:ascii="Times New Roman" w:hAnsi="Times New Roman" w:cs="Times New Roman"/>
        </w:rPr>
        <w:t>)</w:t>
      </w:r>
      <w:r w:rsidR="00667380" w:rsidRPr="00EF3ADF">
        <w:rPr>
          <w:rFonts w:ascii="Times New Roman" w:hAnsi="Times New Roman" w:cs="Times New Roman"/>
        </w:rPr>
        <w:t xml:space="preserve">. </w:t>
      </w:r>
      <w:r w:rsidR="00581A73" w:rsidRPr="00EF3ADF">
        <w:rPr>
          <w:rFonts w:ascii="Times New Roman" w:hAnsi="Times New Roman" w:cs="Times New Roman"/>
        </w:rPr>
        <w:t>Điều này cho thấy du lịch tâm linh là loại hình du lịch có tiềm năng phát triển rất mạnh và hứa hẹn một khả năng đóng góp vào nguồ</w:t>
      </w:r>
      <w:r w:rsidR="000F33F0" w:rsidRPr="00EF3ADF">
        <w:rPr>
          <w:rFonts w:ascii="Times New Roman" w:hAnsi="Times New Roman" w:cs="Times New Roman"/>
        </w:rPr>
        <w:t>n thu cho</w:t>
      </w:r>
      <w:r w:rsidR="00581A73" w:rsidRPr="00EF3ADF">
        <w:rPr>
          <w:rFonts w:ascii="Times New Roman" w:hAnsi="Times New Roman" w:cs="Times New Roman"/>
        </w:rPr>
        <w:t xml:space="preserve"> </w:t>
      </w:r>
      <w:r w:rsidR="002415B9" w:rsidRPr="00EF3ADF">
        <w:rPr>
          <w:rFonts w:ascii="Times New Roman" w:hAnsi="Times New Roman" w:cs="Times New Roman"/>
        </w:rPr>
        <w:t>ngành du lịch của một quốc gia</w:t>
      </w:r>
      <w:r w:rsidR="00581A73" w:rsidRPr="00EF3ADF">
        <w:rPr>
          <w:rFonts w:ascii="Times New Roman" w:hAnsi="Times New Roman" w:cs="Times New Roman"/>
        </w:rPr>
        <w:t xml:space="preserve">. </w:t>
      </w:r>
    </w:p>
    <w:p w14:paraId="7FC59D4C" w14:textId="2216512A" w:rsidR="00AD2086" w:rsidRPr="00D25AEC" w:rsidRDefault="00FB0108" w:rsidP="00CC4446">
      <w:pPr>
        <w:ind w:firstLine="720"/>
        <w:jc w:val="both"/>
        <w:rPr>
          <w:rFonts w:ascii="Times New Roman" w:hAnsi="Times New Roman" w:cs="Times New Roman"/>
        </w:rPr>
      </w:pPr>
      <w:r w:rsidRPr="00FD5D2F">
        <w:rPr>
          <w:rFonts w:ascii="Times New Roman" w:hAnsi="Times New Roman" w:cs="Times New Roman"/>
        </w:rPr>
        <w:t xml:space="preserve">Thừa Thiên Huế </w:t>
      </w:r>
      <w:r w:rsidR="00D72E57">
        <w:rPr>
          <w:rFonts w:ascii="Times New Roman" w:hAnsi="Times New Roman" w:cs="Times New Roman"/>
        </w:rPr>
        <w:t xml:space="preserve">(TT Huế) </w:t>
      </w:r>
      <w:r w:rsidR="0094723F">
        <w:rPr>
          <w:rFonts w:ascii="Times New Roman" w:hAnsi="Times New Roman" w:cs="Times New Roman"/>
        </w:rPr>
        <w:t xml:space="preserve">được biết đến </w:t>
      </w:r>
      <w:r w:rsidRPr="00FD5D2F">
        <w:rPr>
          <w:rFonts w:ascii="Times New Roman" w:hAnsi="Times New Roman" w:cs="Times New Roman"/>
        </w:rPr>
        <w:t xml:space="preserve">là một địa phương giàu tài nguyên du lịch và </w:t>
      </w:r>
      <w:r w:rsidR="00D72E57">
        <w:rPr>
          <w:rFonts w:ascii="Times New Roman" w:hAnsi="Times New Roman" w:cs="Times New Roman"/>
        </w:rPr>
        <w:t xml:space="preserve">với thế mạnh này, TT Huế </w:t>
      </w:r>
      <w:r w:rsidRPr="00FD5D2F">
        <w:rPr>
          <w:rFonts w:ascii="Times New Roman" w:hAnsi="Times New Roman" w:cs="Times New Roman"/>
        </w:rPr>
        <w:t xml:space="preserve">có thể khai thác, phát triển được đa dạng </w:t>
      </w:r>
      <w:r>
        <w:rPr>
          <w:rFonts w:ascii="Times New Roman" w:hAnsi="Times New Roman" w:cs="Times New Roman"/>
        </w:rPr>
        <w:t xml:space="preserve">các loại hình </w:t>
      </w:r>
      <w:r w:rsidRPr="00FD5D2F">
        <w:rPr>
          <w:rFonts w:ascii="Times New Roman" w:hAnsi="Times New Roman" w:cs="Times New Roman"/>
        </w:rPr>
        <w:t>du lịch văn hóa, trong đó có du lịch t</w:t>
      </w:r>
      <w:r w:rsidR="00D72E57">
        <w:rPr>
          <w:rFonts w:ascii="Times New Roman" w:hAnsi="Times New Roman" w:cs="Times New Roman"/>
        </w:rPr>
        <w:t>âm linh.</w:t>
      </w:r>
      <w:r w:rsidRPr="00FD5D2F">
        <w:rPr>
          <w:rFonts w:ascii="Times New Roman" w:hAnsi="Times New Roman" w:cs="Times New Roman"/>
        </w:rPr>
        <w:t xml:space="preserve"> </w:t>
      </w:r>
      <w:r w:rsidR="0094723F">
        <w:rPr>
          <w:rFonts w:ascii="Times New Roman" w:hAnsi="Times New Roman" w:cs="Times New Roman"/>
        </w:rPr>
        <w:t xml:space="preserve">Tuy nhiên, trên thực tế, du lịch tâm linh vẫn còn là một </w:t>
      </w:r>
      <w:r w:rsidR="00485BEA">
        <w:rPr>
          <w:rFonts w:ascii="Times New Roman" w:hAnsi="Times New Roman" w:cs="Times New Roman"/>
        </w:rPr>
        <w:t xml:space="preserve">khái niệm </w:t>
      </w:r>
      <w:r w:rsidR="00B42DE7">
        <w:rPr>
          <w:rFonts w:ascii="Times New Roman" w:hAnsi="Times New Roman" w:cs="Times New Roman"/>
        </w:rPr>
        <w:t xml:space="preserve">chưa thật sự hấp dẫn </w:t>
      </w:r>
      <w:r w:rsidR="0094723F">
        <w:rPr>
          <w:rFonts w:ascii="Times New Roman" w:hAnsi="Times New Roman" w:cs="Times New Roman"/>
        </w:rPr>
        <w:t xml:space="preserve">đối với các đơn vị cung ứng du lịch ở TT Huế. Mặc dù hiện tại, </w:t>
      </w:r>
      <w:r w:rsidRPr="00FD5D2F">
        <w:rPr>
          <w:rFonts w:ascii="Times New Roman" w:hAnsi="Times New Roman" w:cs="Times New Roman"/>
        </w:rPr>
        <w:t>Công ty TNHH MTV Lữ hành Hương Giang</w:t>
      </w:r>
      <w:r w:rsidR="00404FBE">
        <w:rPr>
          <w:rFonts w:ascii="Times New Roman" w:hAnsi="Times New Roman" w:cs="Times New Roman"/>
        </w:rPr>
        <w:t xml:space="preserve"> Huế</w:t>
      </w:r>
      <w:r w:rsidRPr="00FD5D2F">
        <w:rPr>
          <w:rFonts w:ascii="Times New Roman" w:hAnsi="Times New Roman" w:cs="Times New Roman"/>
        </w:rPr>
        <w:t xml:space="preserve"> đã </w:t>
      </w:r>
      <w:r w:rsidR="0094723F">
        <w:rPr>
          <w:rFonts w:ascii="Times New Roman" w:hAnsi="Times New Roman" w:cs="Times New Roman"/>
        </w:rPr>
        <w:t xml:space="preserve">có nhiều quan tâm và nỗ lực trong việc </w:t>
      </w:r>
      <w:r w:rsidRPr="00FD5D2F">
        <w:rPr>
          <w:rFonts w:ascii="Times New Roman" w:hAnsi="Times New Roman" w:cs="Times New Roman"/>
        </w:rPr>
        <w:t>lồng ghép các điểm đến văn hóa tâm linh nổi tiếng, đặc sắc như Chùa Thiên Mụ, Thiền Viện Trúc Lâm Bạch Mã</w:t>
      </w:r>
      <w:r>
        <w:rPr>
          <w:rFonts w:ascii="Times New Roman" w:hAnsi="Times New Roman" w:cs="Times New Roman"/>
        </w:rPr>
        <w:t>, Đền thờ Huyền Trân công chúa, Điện Hòn chén…</w:t>
      </w:r>
      <w:r w:rsidRPr="00FD5D2F">
        <w:rPr>
          <w:rFonts w:ascii="Times New Roman" w:hAnsi="Times New Roman" w:cs="Times New Roman"/>
        </w:rPr>
        <w:t xml:space="preserve"> vào các sản phẩm du lịch của </w:t>
      </w:r>
      <w:r w:rsidR="00D72E57">
        <w:rPr>
          <w:rFonts w:ascii="Times New Roman" w:hAnsi="Times New Roman" w:cs="Times New Roman"/>
        </w:rPr>
        <w:t>mình</w:t>
      </w:r>
      <w:r w:rsidR="0094723F">
        <w:rPr>
          <w:rFonts w:ascii="Times New Roman" w:hAnsi="Times New Roman" w:cs="Times New Roman"/>
        </w:rPr>
        <w:t>, tuy nhiên việc khai thác các sản phẩm này vẫn còn sơ sài và chưa được phát triển đúng mức như bản chất “tâm linh” vốn có của nó</w:t>
      </w:r>
      <w:r w:rsidRPr="00FD5D2F">
        <w:rPr>
          <w:rFonts w:ascii="Times New Roman" w:hAnsi="Times New Roman" w:cs="Times New Roman"/>
        </w:rPr>
        <w:t>.</w:t>
      </w:r>
      <w:r w:rsidR="00C83CCF">
        <w:rPr>
          <w:rFonts w:ascii="Times New Roman" w:hAnsi="Times New Roman" w:cs="Times New Roman"/>
        </w:rPr>
        <w:t xml:space="preserve"> </w:t>
      </w:r>
      <w:r w:rsidR="00BD7809">
        <w:rPr>
          <w:rFonts w:ascii="Times New Roman" w:hAnsi="Times New Roman" w:cs="Times New Roman"/>
        </w:rPr>
        <w:t>Bên cạnh đó,</w:t>
      </w:r>
      <w:r w:rsidR="00112023">
        <w:rPr>
          <w:rFonts w:ascii="Times New Roman" w:hAnsi="Times New Roman" w:cs="Times New Roman"/>
        </w:rPr>
        <w:t xml:space="preserve"> tăng trưởng về số lượt khách cũng như doanh thu cho dịch vụ này tại Công ty TNHH MTV Hương Giang vẫn đều đặn qua các năm </w:t>
      </w:r>
      <w:r w:rsidR="00BD7809">
        <w:rPr>
          <w:rFonts w:ascii="Times New Roman" w:hAnsi="Times New Roman" w:cs="Times New Roman"/>
        </w:rPr>
        <w:t xml:space="preserve">nhưng </w:t>
      </w:r>
      <w:r w:rsidR="00112023">
        <w:rPr>
          <w:rFonts w:ascii="Times New Roman" w:hAnsi="Times New Roman" w:cs="Times New Roman"/>
        </w:rPr>
        <w:t>tỷ trọng giữa khách nội địa</w:t>
      </w:r>
      <w:r w:rsidR="00BD7809">
        <w:rPr>
          <w:rFonts w:ascii="Times New Roman" w:hAnsi="Times New Roman" w:cs="Times New Roman"/>
        </w:rPr>
        <w:t xml:space="preserve"> so với khách quốc tế vẫn chưa cao. </w:t>
      </w:r>
      <w:r w:rsidR="00585AB8">
        <w:rPr>
          <w:rFonts w:ascii="Times New Roman" w:hAnsi="Times New Roman" w:cs="Times New Roman"/>
        </w:rPr>
        <w:t xml:space="preserve">Để </w:t>
      </w:r>
      <w:r w:rsidR="00581A73" w:rsidRPr="00EF3ADF">
        <w:rPr>
          <w:rFonts w:ascii="Times New Roman" w:hAnsi="Times New Roman" w:cs="Times New Roman"/>
        </w:rPr>
        <w:t xml:space="preserve">có cơ sở </w:t>
      </w:r>
      <w:r w:rsidR="00B42DE7">
        <w:rPr>
          <w:rFonts w:ascii="Times New Roman" w:hAnsi="Times New Roman" w:cs="Times New Roman"/>
        </w:rPr>
        <w:t xml:space="preserve">định hướng chiến lược </w:t>
      </w:r>
      <w:r w:rsidR="00667380" w:rsidRPr="00EF3ADF">
        <w:rPr>
          <w:rFonts w:ascii="Times New Roman" w:hAnsi="Times New Roman" w:cs="Times New Roman"/>
        </w:rPr>
        <w:t xml:space="preserve">phát triển </w:t>
      </w:r>
      <w:r w:rsidR="00B42DE7">
        <w:rPr>
          <w:rFonts w:ascii="Times New Roman" w:hAnsi="Times New Roman" w:cs="Times New Roman"/>
        </w:rPr>
        <w:t xml:space="preserve">dịch vụ </w:t>
      </w:r>
      <w:r w:rsidR="00667380" w:rsidRPr="00EF3ADF">
        <w:rPr>
          <w:rFonts w:ascii="Times New Roman" w:hAnsi="Times New Roman" w:cs="Times New Roman"/>
        </w:rPr>
        <w:t>du lịch tâm linh</w:t>
      </w:r>
      <w:r w:rsidR="00112023">
        <w:rPr>
          <w:rFonts w:ascii="Times New Roman" w:hAnsi="Times New Roman" w:cs="Times New Roman"/>
        </w:rPr>
        <w:t xml:space="preserve"> </w:t>
      </w:r>
      <w:r w:rsidR="008B3D12">
        <w:rPr>
          <w:rFonts w:ascii="Times New Roman" w:hAnsi="Times New Roman" w:cs="Times New Roman"/>
        </w:rPr>
        <w:t xml:space="preserve">vào phân khúc thị trường nội địa </w:t>
      </w:r>
      <w:r w:rsidR="00112023">
        <w:rPr>
          <w:rFonts w:ascii="Times New Roman" w:hAnsi="Times New Roman" w:cs="Times New Roman"/>
        </w:rPr>
        <w:t>trong thời gian tới</w:t>
      </w:r>
      <w:r w:rsidR="00667380" w:rsidRPr="00EF3ADF">
        <w:rPr>
          <w:rFonts w:ascii="Times New Roman" w:hAnsi="Times New Roman" w:cs="Times New Roman"/>
        </w:rPr>
        <w:t xml:space="preserve">, </w:t>
      </w:r>
      <w:r w:rsidR="00581A73" w:rsidRPr="00EF3ADF">
        <w:rPr>
          <w:rFonts w:ascii="Times New Roman" w:hAnsi="Times New Roman" w:cs="Times New Roman"/>
        </w:rPr>
        <w:t xml:space="preserve">việc </w:t>
      </w:r>
      <w:r w:rsidR="00585AB8">
        <w:rPr>
          <w:rFonts w:ascii="Times New Roman" w:hAnsi="Times New Roman" w:cs="Times New Roman"/>
        </w:rPr>
        <w:t xml:space="preserve">nắm bắt </w:t>
      </w:r>
      <w:r w:rsidR="00B42DE7">
        <w:rPr>
          <w:rFonts w:ascii="Times New Roman" w:hAnsi="Times New Roman" w:cs="Times New Roman"/>
        </w:rPr>
        <w:t>giá trị</w:t>
      </w:r>
      <w:r w:rsidR="00CC4446">
        <w:rPr>
          <w:rFonts w:ascii="Times New Roman" w:hAnsi="Times New Roman" w:cs="Times New Roman"/>
        </w:rPr>
        <w:t xml:space="preserve"> </w:t>
      </w:r>
      <w:r w:rsidR="00B42DE7">
        <w:rPr>
          <w:rFonts w:ascii="Times New Roman" w:hAnsi="Times New Roman" w:cs="Times New Roman"/>
        </w:rPr>
        <w:t xml:space="preserve">cảm nhận </w:t>
      </w:r>
      <w:r w:rsidR="00585AB8">
        <w:rPr>
          <w:rFonts w:ascii="Times New Roman" w:hAnsi="Times New Roman" w:cs="Times New Roman"/>
        </w:rPr>
        <w:t xml:space="preserve">của du khách về </w:t>
      </w:r>
      <w:r w:rsidR="00B42DE7">
        <w:rPr>
          <w:rFonts w:ascii="Times New Roman" w:hAnsi="Times New Roman" w:cs="Times New Roman"/>
        </w:rPr>
        <w:t xml:space="preserve">dịch vụ du lịch tâm linh </w:t>
      </w:r>
      <w:r w:rsidR="00585AB8">
        <w:rPr>
          <w:rFonts w:ascii="Times New Roman" w:hAnsi="Times New Roman" w:cs="Times New Roman"/>
        </w:rPr>
        <w:t xml:space="preserve">mà họ đã trải nghiệm </w:t>
      </w:r>
      <w:r w:rsidR="00B42DE7">
        <w:rPr>
          <w:rFonts w:ascii="Times New Roman" w:hAnsi="Times New Roman" w:cs="Times New Roman"/>
        </w:rPr>
        <w:t xml:space="preserve">là hết sức quan trọng và cần thiết phải được </w:t>
      </w:r>
      <w:r w:rsidR="00585AB8">
        <w:rPr>
          <w:rFonts w:ascii="Times New Roman" w:hAnsi="Times New Roman" w:cs="Times New Roman"/>
        </w:rPr>
        <w:t xml:space="preserve">nghiên cứu </w:t>
      </w:r>
      <w:r w:rsidR="00B42DE7">
        <w:rPr>
          <w:rFonts w:ascii="Times New Roman" w:hAnsi="Times New Roman" w:cs="Times New Roman"/>
        </w:rPr>
        <w:t>sớm</w:t>
      </w:r>
      <w:r w:rsidR="00581A73" w:rsidRPr="00EF3ADF">
        <w:rPr>
          <w:rFonts w:ascii="Times New Roman" w:hAnsi="Times New Roman" w:cs="Times New Roman"/>
        </w:rPr>
        <w:t xml:space="preserve">. </w:t>
      </w:r>
      <w:r w:rsidR="00AC544D">
        <w:rPr>
          <w:rFonts w:ascii="Times New Roman" w:hAnsi="Times New Roman" w:cs="Times New Roman"/>
        </w:rPr>
        <w:t xml:space="preserve">Từ lý do đó, </w:t>
      </w:r>
      <w:r w:rsidR="00585AB8">
        <w:rPr>
          <w:rFonts w:ascii="Times New Roman" w:hAnsi="Times New Roman" w:cs="Times New Roman"/>
        </w:rPr>
        <w:t xml:space="preserve">mục tiêu của bài báo này nhằm </w:t>
      </w:r>
      <w:r w:rsidR="00C83CCF">
        <w:rPr>
          <w:rFonts w:ascii="Times New Roman" w:hAnsi="Times New Roman" w:cs="Times New Roman"/>
        </w:rPr>
        <w:t>nghiên cứu</w:t>
      </w:r>
      <w:r w:rsidR="00AC544D">
        <w:rPr>
          <w:rFonts w:ascii="Times New Roman" w:hAnsi="Times New Roman" w:cs="Times New Roman"/>
        </w:rPr>
        <w:t xml:space="preserve"> </w:t>
      </w:r>
      <w:r w:rsidR="00C83CCF">
        <w:rPr>
          <w:rFonts w:ascii="Times New Roman" w:hAnsi="Times New Roman" w:cs="Times New Roman"/>
        </w:rPr>
        <w:t>giá trị</w:t>
      </w:r>
      <w:r w:rsidR="00DB7E45">
        <w:rPr>
          <w:rFonts w:ascii="Times New Roman" w:hAnsi="Times New Roman" w:cs="Times New Roman"/>
        </w:rPr>
        <w:t xml:space="preserve"> </w:t>
      </w:r>
      <w:r w:rsidR="00C83CCF">
        <w:rPr>
          <w:rFonts w:ascii="Times New Roman" w:hAnsi="Times New Roman" w:cs="Times New Roman"/>
        </w:rPr>
        <w:t xml:space="preserve">cảm nhận của du khách </w:t>
      </w:r>
      <w:r w:rsidR="00112023">
        <w:rPr>
          <w:rFonts w:ascii="Times New Roman" w:hAnsi="Times New Roman" w:cs="Times New Roman"/>
        </w:rPr>
        <w:t xml:space="preserve">nội địa </w:t>
      </w:r>
      <w:r w:rsidR="00C83CCF">
        <w:rPr>
          <w:rFonts w:ascii="Times New Roman" w:hAnsi="Times New Roman" w:cs="Times New Roman"/>
        </w:rPr>
        <w:t xml:space="preserve">đối với dịch vụ du lịch tâm linh tại </w:t>
      </w:r>
      <w:r w:rsidR="00566979">
        <w:rPr>
          <w:rFonts w:ascii="Times New Roman" w:hAnsi="Times New Roman" w:cs="Times New Roman"/>
        </w:rPr>
        <w:t>Công ty TNHH MTV Lữ hành Hương Giang Huế</w:t>
      </w:r>
      <w:r w:rsidR="001A4518">
        <w:rPr>
          <w:rFonts w:ascii="Times New Roman" w:hAnsi="Times New Roman" w:cs="Times New Roman"/>
        </w:rPr>
        <w:t xml:space="preserve">. </w:t>
      </w:r>
      <w:r w:rsidR="00AD2086" w:rsidRPr="00D25AEC">
        <w:rPr>
          <w:rFonts w:ascii="Times New Roman" w:hAnsi="Times New Roman" w:cs="Times New Roman"/>
        </w:rPr>
        <w:t>Bố cục của bài báo được chia làm 5 phần: sau phần giới thiệu và phần tổng hợp lý thuyết, phương pháp nghiên cứu đã sử dụng sẽ được đề cập, tiếp đến là phần kết quả nghiên cứu &amp; thảo luận và những kết luận sẽ được trình bày ở cuối bài.</w:t>
      </w:r>
    </w:p>
    <w:p w14:paraId="75134832" w14:textId="77777777" w:rsidR="00AD2086" w:rsidRPr="007E1FB2" w:rsidRDefault="00AD2086" w:rsidP="00AD2086">
      <w:pPr>
        <w:ind w:firstLine="720"/>
        <w:jc w:val="both"/>
        <w:rPr>
          <w:rFonts w:ascii="Times New Roman" w:hAnsi="Times New Roman" w:cs="Times New Roman"/>
        </w:rPr>
      </w:pPr>
    </w:p>
    <w:p w14:paraId="6909409F" w14:textId="77777777" w:rsidR="00667380" w:rsidRPr="00EF3ADF" w:rsidRDefault="002B3244" w:rsidP="00AD2086">
      <w:pPr>
        <w:jc w:val="both"/>
        <w:outlineLvl w:val="0"/>
        <w:rPr>
          <w:rFonts w:ascii="Times New Roman" w:hAnsi="Times New Roman" w:cs="Times New Roman"/>
          <w:b/>
        </w:rPr>
      </w:pPr>
      <w:r w:rsidRPr="00EF3ADF">
        <w:rPr>
          <w:rFonts w:ascii="Times New Roman" w:hAnsi="Times New Roman" w:cs="Times New Roman"/>
          <w:b/>
        </w:rPr>
        <w:t>2</w:t>
      </w:r>
      <w:r w:rsidR="00F169FD" w:rsidRPr="00EF3ADF">
        <w:rPr>
          <w:rFonts w:ascii="Times New Roman" w:hAnsi="Times New Roman" w:cs="Times New Roman"/>
          <w:b/>
        </w:rPr>
        <w:t xml:space="preserve">. </w:t>
      </w:r>
      <w:r w:rsidR="00667380" w:rsidRPr="00EF3ADF">
        <w:rPr>
          <w:rFonts w:ascii="Times New Roman" w:hAnsi="Times New Roman" w:cs="Times New Roman"/>
          <w:b/>
        </w:rPr>
        <w:t>Nền tảng lý thuyết</w:t>
      </w:r>
    </w:p>
    <w:p w14:paraId="23010AD3" w14:textId="1F556DFA" w:rsidR="002B3244" w:rsidRPr="00585AB8" w:rsidRDefault="002B3244" w:rsidP="00AD2086">
      <w:pPr>
        <w:jc w:val="both"/>
        <w:outlineLvl w:val="0"/>
        <w:rPr>
          <w:rFonts w:ascii="Times New Roman" w:hAnsi="Times New Roman" w:cs="Times New Roman"/>
          <w:b/>
        </w:rPr>
      </w:pPr>
      <w:r w:rsidRPr="00585AB8">
        <w:rPr>
          <w:rFonts w:ascii="Times New Roman" w:hAnsi="Times New Roman" w:cs="Times New Roman"/>
          <w:b/>
        </w:rPr>
        <w:t>2.1 Du lịch tâm linh</w:t>
      </w:r>
      <w:r w:rsidR="002A4C0E" w:rsidRPr="00585AB8">
        <w:rPr>
          <w:rFonts w:ascii="Times New Roman" w:hAnsi="Times New Roman" w:cs="Times New Roman"/>
          <w:b/>
        </w:rPr>
        <w:t>, khách du lịch tâm linh</w:t>
      </w:r>
      <w:r w:rsidR="003857EA" w:rsidRPr="00585AB8">
        <w:rPr>
          <w:rFonts w:ascii="Times New Roman" w:hAnsi="Times New Roman" w:cs="Times New Roman"/>
          <w:b/>
        </w:rPr>
        <w:t xml:space="preserve"> và dịch vụ du lịch tâm linh</w:t>
      </w:r>
    </w:p>
    <w:p w14:paraId="0ECA2496" w14:textId="715F7C85" w:rsidR="00EC4B4A" w:rsidRDefault="00EC4B4A" w:rsidP="00AD2086">
      <w:pPr>
        <w:ind w:firstLine="720"/>
        <w:jc w:val="both"/>
        <w:rPr>
          <w:rFonts w:ascii="Times New Roman" w:hAnsi="Times New Roman" w:cs="Times New Roman"/>
        </w:rPr>
      </w:pPr>
      <w:r w:rsidRPr="00EC4B4A">
        <w:rPr>
          <w:rFonts w:ascii="Times New Roman" w:hAnsi="Times New Roman" w:cs="Times New Roman"/>
        </w:rPr>
        <w:t xml:space="preserve">Lịch sử nhân loại cho thấy, du lịch tâm linh có lẽ là một trong những hình thức cổ xưa nhất của du lịch. Trong thời xa xưa, </w:t>
      </w:r>
      <w:r w:rsidR="00BC5387">
        <w:rPr>
          <w:rFonts w:ascii="Times New Roman" w:hAnsi="Times New Roman" w:cs="Times New Roman"/>
        </w:rPr>
        <w:t xml:space="preserve">con người </w:t>
      </w:r>
      <w:r w:rsidRPr="00EC4B4A">
        <w:rPr>
          <w:rFonts w:ascii="Times New Roman" w:hAnsi="Times New Roman" w:cs="Times New Roman"/>
        </w:rPr>
        <w:t xml:space="preserve">đã quá bận tâm bởi sự tồn tại, vì vậy không </w:t>
      </w:r>
      <w:r w:rsidR="00DD051D">
        <w:rPr>
          <w:rFonts w:ascii="Times New Roman" w:hAnsi="Times New Roman" w:cs="Times New Roman"/>
        </w:rPr>
        <w:t xml:space="preserve">một </w:t>
      </w:r>
      <w:r w:rsidRPr="00EC4B4A">
        <w:rPr>
          <w:rFonts w:ascii="Times New Roman" w:hAnsi="Times New Roman" w:cs="Times New Roman"/>
        </w:rPr>
        <w:t xml:space="preserve">ai có thể đi du lịch </w:t>
      </w:r>
      <w:r w:rsidR="00DD051D">
        <w:rPr>
          <w:rFonts w:ascii="Times New Roman" w:hAnsi="Times New Roman" w:cs="Times New Roman"/>
        </w:rPr>
        <w:t>vì niềm</w:t>
      </w:r>
      <w:r w:rsidRPr="00EC4B4A">
        <w:rPr>
          <w:rFonts w:ascii="Times New Roman" w:hAnsi="Times New Roman" w:cs="Times New Roman"/>
        </w:rPr>
        <w:t xml:space="preserve"> vui và sự phấn khích, </w:t>
      </w:r>
      <w:r w:rsidR="00D92BE9">
        <w:rPr>
          <w:rFonts w:ascii="Times New Roman" w:hAnsi="Times New Roman" w:cs="Times New Roman"/>
        </w:rPr>
        <w:t xml:space="preserve">mà phần lớn </w:t>
      </w:r>
      <w:r w:rsidRPr="00EC4B4A">
        <w:rPr>
          <w:rFonts w:ascii="Times New Roman" w:hAnsi="Times New Roman" w:cs="Times New Roman"/>
        </w:rPr>
        <w:t>hồ sơ của các chuyến du lịch đầu tiên chỉ ra rằng nhiều người đã</w:t>
      </w:r>
      <w:r w:rsidR="00D92BE9">
        <w:rPr>
          <w:rFonts w:ascii="Times New Roman" w:hAnsi="Times New Roman" w:cs="Times New Roman"/>
        </w:rPr>
        <w:t xml:space="preserve"> đi</w:t>
      </w:r>
      <w:r w:rsidRPr="00EC4B4A">
        <w:rPr>
          <w:rFonts w:ascii="Times New Roman" w:hAnsi="Times New Roman" w:cs="Times New Roman"/>
        </w:rPr>
        <w:t xml:space="preserve"> du lịch cho động cơ </w:t>
      </w:r>
      <w:r w:rsidR="00D92BE9">
        <w:rPr>
          <w:rFonts w:ascii="Times New Roman" w:hAnsi="Times New Roman" w:cs="Times New Roman"/>
        </w:rPr>
        <w:t xml:space="preserve">tâm </w:t>
      </w:r>
      <w:r w:rsidRPr="00EC4B4A">
        <w:rPr>
          <w:rFonts w:ascii="Times New Roman" w:hAnsi="Times New Roman" w:cs="Times New Roman"/>
        </w:rPr>
        <w:t>linh và tôn giáo</w:t>
      </w:r>
      <w:r w:rsidR="00CA5DF6">
        <w:rPr>
          <w:rFonts w:ascii="Times New Roman" w:hAnsi="Times New Roman" w:cs="Times New Roman"/>
        </w:rPr>
        <w:t xml:space="preserve">. </w:t>
      </w:r>
      <w:r w:rsidR="00BC5387">
        <w:rPr>
          <w:rFonts w:ascii="Times New Roman" w:hAnsi="Times New Roman" w:cs="Times New Roman"/>
        </w:rPr>
        <w:t>N</w:t>
      </w:r>
      <w:r w:rsidR="00BC5387" w:rsidRPr="00EF3ADF">
        <w:rPr>
          <w:rFonts w:ascii="Times New Roman" w:hAnsi="Times New Roman" w:cs="Times New Roman"/>
        </w:rPr>
        <w:t xml:space="preserve">ghiên cứu của Kale (2004) đã </w:t>
      </w:r>
      <w:r w:rsidR="00BC5387">
        <w:rPr>
          <w:rFonts w:ascii="Times New Roman" w:hAnsi="Times New Roman" w:cs="Times New Roman"/>
        </w:rPr>
        <w:t xml:space="preserve">khái niệm về </w:t>
      </w:r>
      <w:r w:rsidR="00BC5387" w:rsidRPr="00EF3ADF">
        <w:rPr>
          <w:rFonts w:ascii="Times New Roman" w:hAnsi="Times New Roman" w:cs="Times New Roman"/>
        </w:rPr>
        <w:t>tâm linh dựa trên bốn ý tưởng bao quát, tức là một cảm giác tự bên trong, một cảm giác về ý nghĩa, một cảm giác của sự liên kết và một khái niệm về “bên ngoài”, hoặc “Thiên Chúa”.</w:t>
      </w:r>
      <w:r w:rsidR="003E327E">
        <w:rPr>
          <w:rFonts w:ascii="Times New Roman" w:hAnsi="Times New Roman" w:cs="Times New Roman"/>
        </w:rPr>
        <w:t xml:space="preserve"> Bên cạnh đó, k</w:t>
      </w:r>
      <w:r w:rsidR="003E327E" w:rsidRPr="00E67F5B">
        <w:rPr>
          <w:rFonts w:ascii="Times New Roman" w:hAnsi="Times New Roman" w:cs="Times New Roman"/>
        </w:rPr>
        <w:t>hám phá du lịch tâm linh</w:t>
      </w:r>
      <w:r w:rsidR="003E327E">
        <w:rPr>
          <w:rFonts w:ascii="Times New Roman" w:hAnsi="Times New Roman" w:cs="Times New Roman"/>
        </w:rPr>
        <w:t>,</w:t>
      </w:r>
      <w:r w:rsidR="003E327E" w:rsidRPr="00E67F5B">
        <w:rPr>
          <w:rFonts w:ascii="Times New Roman" w:hAnsi="Times New Roman" w:cs="Times New Roman"/>
        </w:rPr>
        <w:t xml:space="preserve"> từ quan điểm của McKercher (2002), nó có thể được xem như là một khái niệm rộng bao gồm các sản phẩm hữu hình và dịch vụ</w:t>
      </w:r>
      <w:r w:rsidR="003E327E">
        <w:rPr>
          <w:rFonts w:ascii="Times New Roman" w:hAnsi="Times New Roman" w:cs="Times New Roman"/>
        </w:rPr>
        <w:t xml:space="preserve"> (</w:t>
      </w:r>
      <w:r w:rsidR="003E327E" w:rsidRPr="00E67F5B">
        <w:rPr>
          <w:rFonts w:ascii="Times New Roman" w:hAnsi="Times New Roman" w:cs="Times New Roman"/>
        </w:rPr>
        <w:t xml:space="preserve">như chùa, đền thờ và trung tâm tôn giáo </w:t>
      </w:r>
      <w:r w:rsidR="003E327E">
        <w:rPr>
          <w:rFonts w:ascii="Times New Roman" w:hAnsi="Times New Roman" w:cs="Times New Roman"/>
        </w:rPr>
        <w:t>khác với mục tiêu tâm linh)</w:t>
      </w:r>
      <w:r w:rsidR="003E327E" w:rsidRPr="00E67F5B">
        <w:rPr>
          <w:rFonts w:ascii="Times New Roman" w:hAnsi="Times New Roman" w:cs="Times New Roman"/>
        </w:rPr>
        <w:t>, cũng như các sản phẩm vô hình và dịch vụ</w:t>
      </w:r>
      <w:r w:rsidR="003E327E">
        <w:rPr>
          <w:rFonts w:ascii="Times New Roman" w:hAnsi="Times New Roman" w:cs="Times New Roman"/>
        </w:rPr>
        <w:t xml:space="preserve"> (</w:t>
      </w:r>
      <w:r w:rsidR="003E327E" w:rsidRPr="00E67F5B">
        <w:rPr>
          <w:rFonts w:ascii="Times New Roman" w:hAnsi="Times New Roman" w:cs="Times New Roman"/>
        </w:rPr>
        <w:t xml:space="preserve">các sự kiện </w:t>
      </w:r>
      <w:r w:rsidR="003E327E">
        <w:rPr>
          <w:rFonts w:ascii="Times New Roman" w:hAnsi="Times New Roman" w:cs="Times New Roman"/>
        </w:rPr>
        <w:t xml:space="preserve">tâm linh </w:t>
      </w:r>
      <w:r w:rsidR="003E327E" w:rsidRPr="00E67F5B">
        <w:rPr>
          <w:rFonts w:ascii="Times New Roman" w:hAnsi="Times New Roman" w:cs="Times New Roman"/>
        </w:rPr>
        <w:t>được tổ ch</w:t>
      </w:r>
      <w:r w:rsidR="003E327E">
        <w:rPr>
          <w:rFonts w:ascii="Times New Roman" w:hAnsi="Times New Roman" w:cs="Times New Roman"/>
        </w:rPr>
        <w:t>ức</w:t>
      </w:r>
      <w:r w:rsidR="003E327E" w:rsidRPr="00E67F5B">
        <w:rPr>
          <w:rFonts w:ascii="Times New Roman" w:hAnsi="Times New Roman" w:cs="Times New Roman"/>
        </w:rPr>
        <w:t xml:space="preserve">, đào tạo, </w:t>
      </w:r>
      <w:r w:rsidR="003E327E">
        <w:rPr>
          <w:rFonts w:ascii="Times New Roman" w:hAnsi="Times New Roman" w:cs="Times New Roman"/>
        </w:rPr>
        <w:t xml:space="preserve">các </w:t>
      </w:r>
      <w:r w:rsidR="003E327E" w:rsidRPr="00E67F5B">
        <w:rPr>
          <w:rFonts w:ascii="Times New Roman" w:hAnsi="Times New Roman" w:cs="Times New Roman"/>
        </w:rPr>
        <w:t xml:space="preserve">lễ hội và các </w:t>
      </w:r>
      <w:r w:rsidR="003E327E">
        <w:rPr>
          <w:rFonts w:ascii="Times New Roman" w:hAnsi="Times New Roman" w:cs="Times New Roman"/>
        </w:rPr>
        <w:t xml:space="preserve">hoạt động </w:t>
      </w:r>
      <w:r w:rsidR="003E327E" w:rsidRPr="00E67F5B">
        <w:rPr>
          <w:rFonts w:ascii="Times New Roman" w:hAnsi="Times New Roman" w:cs="Times New Roman"/>
        </w:rPr>
        <w:t>với những độ</w:t>
      </w:r>
      <w:r w:rsidR="003E327E">
        <w:rPr>
          <w:rFonts w:ascii="Times New Roman" w:hAnsi="Times New Roman" w:cs="Times New Roman"/>
        </w:rPr>
        <w:t>ng cơ tâm linh).</w:t>
      </w:r>
      <w:r w:rsidR="00847E7D">
        <w:rPr>
          <w:rFonts w:ascii="Times New Roman" w:hAnsi="Times New Roman" w:cs="Times New Roman"/>
        </w:rPr>
        <w:t xml:space="preserve"> </w:t>
      </w:r>
      <w:r w:rsidR="00847E7D" w:rsidRPr="00847E7D">
        <w:rPr>
          <w:rFonts w:ascii="Times New Roman" w:hAnsi="Times New Roman" w:cs="Times New Roman"/>
        </w:rPr>
        <w:t xml:space="preserve">Điểm mấu chốt ở đây là du lịch tôn giáo và tâm linh phải được phân biệt mặc dù sự khác biệt của </w:t>
      </w:r>
      <w:r w:rsidR="00847E7D">
        <w:rPr>
          <w:rFonts w:ascii="Times New Roman" w:hAnsi="Times New Roman" w:cs="Times New Roman"/>
        </w:rPr>
        <w:t>nó</w:t>
      </w:r>
      <w:r w:rsidR="00847E7D" w:rsidRPr="00847E7D">
        <w:rPr>
          <w:rFonts w:ascii="Times New Roman" w:hAnsi="Times New Roman" w:cs="Times New Roman"/>
        </w:rPr>
        <w:t xml:space="preserve"> có thể </w:t>
      </w:r>
      <w:r w:rsidR="00847E7D">
        <w:rPr>
          <w:rFonts w:ascii="Times New Roman" w:hAnsi="Times New Roman" w:cs="Times New Roman"/>
        </w:rPr>
        <w:t xml:space="preserve">là chưa </w:t>
      </w:r>
      <w:r w:rsidR="00847E7D" w:rsidRPr="00847E7D">
        <w:rPr>
          <w:rFonts w:ascii="Times New Roman" w:hAnsi="Times New Roman" w:cs="Times New Roman"/>
        </w:rPr>
        <w:t xml:space="preserve">rõ </w:t>
      </w:r>
      <w:r w:rsidR="00847E7D">
        <w:rPr>
          <w:rFonts w:ascii="Times New Roman" w:hAnsi="Times New Roman" w:cs="Times New Roman"/>
        </w:rPr>
        <w:t>ràng.</w:t>
      </w:r>
    </w:p>
    <w:p w14:paraId="2C5C5CAD" w14:textId="3E1F63B4" w:rsidR="00E916AB" w:rsidRDefault="00DB078F" w:rsidP="00AD2086">
      <w:pPr>
        <w:ind w:firstLine="720"/>
        <w:jc w:val="both"/>
        <w:rPr>
          <w:rFonts w:ascii="Times New Roman" w:hAnsi="Times New Roman" w:cs="Times New Roman"/>
        </w:rPr>
      </w:pPr>
      <w:r>
        <w:rPr>
          <w:rFonts w:ascii="Times New Roman" w:hAnsi="Times New Roman" w:cs="Times New Roman"/>
        </w:rPr>
        <w:t>N</w:t>
      </w:r>
      <w:r w:rsidR="001429B8">
        <w:rPr>
          <w:rFonts w:ascii="Times New Roman" w:hAnsi="Times New Roman" w:cs="Times New Roman"/>
        </w:rPr>
        <w:t xml:space="preserve">ghiên cứu của </w:t>
      </w:r>
      <w:r w:rsidR="001429B8" w:rsidRPr="00EF3ADF">
        <w:rPr>
          <w:rFonts w:ascii="Times New Roman" w:hAnsi="Times New Roman" w:cs="Times New Roman"/>
        </w:rPr>
        <w:t>Cohen (1996</w:t>
      </w:r>
      <w:r>
        <w:rPr>
          <w:rFonts w:ascii="Times New Roman" w:hAnsi="Times New Roman" w:cs="Times New Roman"/>
        </w:rPr>
        <w:t>)</w:t>
      </w:r>
      <w:r w:rsidR="001429B8" w:rsidRPr="00EF3ADF">
        <w:rPr>
          <w:rFonts w:ascii="Times New Roman" w:hAnsi="Times New Roman" w:cs="Times New Roman"/>
        </w:rPr>
        <w:t xml:space="preserve"> đã thảo luận và phân tích khách du lịch tâm linh như là một khách hành hương hiện đại và cho rằ</w:t>
      </w:r>
      <w:r w:rsidR="001429B8">
        <w:rPr>
          <w:rFonts w:ascii="Times New Roman" w:hAnsi="Times New Roman" w:cs="Times New Roman"/>
        </w:rPr>
        <w:t>ng, “</w:t>
      </w:r>
      <w:r w:rsidR="001429B8" w:rsidRPr="00EF3ADF">
        <w:rPr>
          <w:rFonts w:ascii="Times New Roman" w:hAnsi="Times New Roman" w:cs="Times New Roman"/>
        </w:rPr>
        <w:t xml:space="preserve">hành hương </w:t>
      </w:r>
      <w:r w:rsidR="001429B8">
        <w:rPr>
          <w:rFonts w:ascii="Times New Roman" w:hAnsi="Times New Roman" w:cs="Times New Roman"/>
        </w:rPr>
        <w:t xml:space="preserve">truyền thống </w:t>
      </w:r>
      <w:r w:rsidR="001429B8" w:rsidRPr="00EF3ADF">
        <w:rPr>
          <w:rFonts w:ascii="Times New Roman" w:hAnsi="Times New Roman" w:cs="Times New Roman"/>
        </w:rPr>
        <w:t>về cơ bản là một phong trào từ ngoại vi chạm đến khía cạnh trung tâm linh thiêng của vũ trụ “tôn giáo”</w:t>
      </w:r>
      <w:r w:rsidR="001429B8">
        <w:rPr>
          <w:rFonts w:ascii="Times New Roman" w:hAnsi="Times New Roman" w:cs="Times New Roman"/>
        </w:rPr>
        <w:t xml:space="preserve">. Bên cạnh đó, </w:t>
      </w:r>
      <w:r>
        <w:rPr>
          <w:rFonts w:ascii="Times New Roman" w:hAnsi="Times New Roman" w:cs="Times New Roman"/>
        </w:rPr>
        <w:t xml:space="preserve">trong </w:t>
      </w:r>
      <w:r w:rsidR="00FB0108">
        <w:rPr>
          <w:rFonts w:ascii="Times New Roman" w:hAnsi="Times New Roman" w:cs="Times New Roman"/>
        </w:rPr>
        <w:t xml:space="preserve">nghiên </w:t>
      </w:r>
      <w:r w:rsidR="00FB0108">
        <w:rPr>
          <w:rFonts w:ascii="Times New Roman" w:hAnsi="Times New Roman" w:cs="Times New Roman"/>
        </w:rPr>
        <w:lastRenderedPageBreak/>
        <w:t xml:space="preserve">cứu </w:t>
      </w:r>
      <w:r>
        <w:rPr>
          <w:rFonts w:ascii="Times New Roman" w:hAnsi="Times New Roman" w:cs="Times New Roman"/>
        </w:rPr>
        <w:t xml:space="preserve">của </w:t>
      </w:r>
      <w:r w:rsidR="001429B8">
        <w:rPr>
          <w:rFonts w:ascii="Times New Roman" w:hAnsi="Times New Roman" w:cs="Times New Roman"/>
        </w:rPr>
        <w:t>McKercher (2002</w:t>
      </w:r>
      <w:r w:rsidR="00FB0108">
        <w:rPr>
          <w:rFonts w:ascii="Times New Roman" w:hAnsi="Times New Roman" w:cs="Times New Roman"/>
        </w:rPr>
        <w:t xml:space="preserve">) ông đã khái niệm </w:t>
      </w:r>
      <w:r w:rsidR="00E916AB">
        <w:rPr>
          <w:rFonts w:ascii="Times New Roman" w:hAnsi="Times New Roman" w:cs="Times New Roman"/>
        </w:rPr>
        <w:t xml:space="preserve">khách </w:t>
      </w:r>
      <w:r w:rsidR="00E916AB" w:rsidRPr="00E67F5B">
        <w:rPr>
          <w:rFonts w:ascii="Times New Roman" w:hAnsi="Times New Roman" w:cs="Times New Roman"/>
        </w:rPr>
        <w:t xml:space="preserve">du lịch tâm linh </w:t>
      </w:r>
      <w:r w:rsidR="00FB0108">
        <w:rPr>
          <w:rFonts w:ascii="Times New Roman" w:hAnsi="Times New Roman" w:cs="Times New Roman"/>
        </w:rPr>
        <w:t>l</w:t>
      </w:r>
      <w:r w:rsidR="001429B8">
        <w:rPr>
          <w:rFonts w:ascii="Times New Roman" w:hAnsi="Times New Roman" w:cs="Times New Roman"/>
        </w:rPr>
        <w:t>à</w:t>
      </w:r>
      <w:r w:rsidR="00E916AB">
        <w:rPr>
          <w:rFonts w:ascii="Times New Roman" w:hAnsi="Times New Roman" w:cs="Times New Roman"/>
        </w:rPr>
        <w:t xml:space="preserve"> “bất cứ một người nào đó </w:t>
      </w:r>
      <w:r w:rsidR="00E916AB" w:rsidRPr="00E67F5B">
        <w:rPr>
          <w:rFonts w:ascii="Times New Roman" w:hAnsi="Times New Roman" w:cs="Times New Roman"/>
        </w:rPr>
        <w:t>có ý định đế</w:t>
      </w:r>
      <w:r w:rsidR="00E916AB">
        <w:rPr>
          <w:rFonts w:ascii="Times New Roman" w:hAnsi="Times New Roman" w:cs="Times New Roman"/>
        </w:rPr>
        <w:t>n thăm</w:t>
      </w:r>
      <w:r w:rsidR="00E916AB" w:rsidRPr="00E67F5B">
        <w:rPr>
          <w:rFonts w:ascii="Times New Roman" w:hAnsi="Times New Roman" w:cs="Times New Roman"/>
        </w:rPr>
        <w:t xml:space="preserve"> một điểm </w:t>
      </w:r>
      <w:r w:rsidR="00E916AB">
        <w:rPr>
          <w:rFonts w:ascii="Times New Roman" w:hAnsi="Times New Roman" w:cs="Times New Roman"/>
        </w:rPr>
        <w:t xml:space="preserve">đến </w:t>
      </w:r>
      <w:r w:rsidR="00E916AB" w:rsidRPr="00E67F5B">
        <w:rPr>
          <w:rFonts w:ascii="Times New Roman" w:hAnsi="Times New Roman" w:cs="Times New Roman"/>
        </w:rPr>
        <w:t xml:space="preserve">du lịch </w:t>
      </w:r>
      <w:r w:rsidR="00E916AB">
        <w:rPr>
          <w:rFonts w:ascii="Times New Roman" w:hAnsi="Times New Roman" w:cs="Times New Roman"/>
        </w:rPr>
        <w:t xml:space="preserve">tâm linh </w:t>
      </w:r>
      <w:r w:rsidR="00E916AB" w:rsidRPr="00E67F5B">
        <w:rPr>
          <w:rFonts w:ascii="Times New Roman" w:hAnsi="Times New Roman" w:cs="Times New Roman"/>
        </w:rPr>
        <w:t xml:space="preserve">hoặc tham gia nhiều hoạt động </w:t>
      </w:r>
      <w:r w:rsidR="00E916AB">
        <w:rPr>
          <w:rFonts w:ascii="Times New Roman" w:hAnsi="Times New Roman" w:cs="Times New Roman"/>
        </w:rPr>
        <w:t>du lịch</w:t>
      </w:r>
      <w:r w:rsidR="00E916AB" w:rsidRPr="00E67F5B">
        <w:rPr>
          <w:rFonts w:ascii="Times New Roman" w:hAnsi="Times New Roman" w:cs="Times New Roman"/>
        </w:rPr>
        <w:t xml:space="preserve"> </w:t>
      </w:r>
      <w:r w:rsidR="00E916AB">
        <w:rPr>
          <w:rFonts w:ascii="Times New Roman" w:hAnsi="Times New Roman" w:cs="Times New Roman"/>
        </w:rPr>
        <w:t xml:space="preserve">tâm linh </w:t>
      </w:r>
      <w:r w:rsidR="00E916AB" w:rsidRPr="00E67F5B">
        <w:rPr>
          <w:rFonts w:ascii="Times New Roman" w:hAnsi="Times New Roman" w:cs="Times New Roman"/>
        </w:rPr>
        <w:t>trong suốt chuyến đi, bất kể lý do chính để đi du lịch</w:t>
      </w:r>
      <w:r w:rsidR="00E916AB">
        <w:rPr>
          <w:rFonts w:ascii="Times New Roman" w:hAnsi="Times New Roman" w:cs="Times New Roman"/>
        </w:rPr>
        <w:t>”</w:t>
      </w:r>
      <w:r w:rsidR="00E916AB" w:rsidRPr="00EF3ADF">
        <w:rPr>
          <w:rFonts w:ascii="Times New Roman" w:hAnsi="Times New Roman" w:cs="Times New Roman"/>
        </w:rPr>
        <w:t xml:space="preserve">. </w:t>
      </w:r>
      <w:r w:rsidR="00FB0108">
        <w:rPr>
          <w:rFonts w:ascii="Times New Roman" w:hAnsi="Times New Roman" w:cs="Times New Roman"/>
        </w:rPr>
        <w:t>Như vậy, c</w:t>
      </w:r>
      <w:r w:rsidR="00BC5387" w:rsidRPr="00C4125E">
        <w:rPr>
          <w:rFonts w:ascii="Times New Roman" w:hAnsi="Times New Roman" w:cs="Times New Roman"/>
        </w:rPr>
        <w:t>ó thể lập luận rằng</w:t>
      </w:r>
      <w:r w:rsidR="00E916AB">
        <w:rPr>
          <w:rFonts w:ascii="Times New Roman" w:hAnsi="Times New Roman" w:cs="Times New Roman"/>
        </w:rPr>
        <w:t>,</w:t>
      </w:r>
      <w:r w:rsidR="00BC5387" w:rsidRPr="00C4125E">
        <w:rPr>
          <w:rFonts w:ascii="Times New Roman" w:hAnsi="Times New Roman" w:cs="Times New Roman"/>
        </w:rPr>
        <w:t xml:space="preserve"> một khách du lị</w:t>
      </w:r>
      <w:r w:rsidR="00BC5387">
        <w:rPr>
          <w:rFonts w:ascii="Times New Roman" w:hAnsi="Times New Roman" w:cs="Times New Roman"/>
        </w:rPr>
        <w:t xml:space="preserve">ch tôn giáo thông thường </w:t>
      </w:r>
      <w:r w:rsidR="00FB0108" w:rsidRPr="00C4125E">
        <w:rPr>
          <w:rFonts w:ascii="Times New Roman" w:hAnsi="Times New Roman" w:cs="Times New Roman"/>
        </w:rPr>
        <w:t xml:space="preserve">đi du lịch </w:t>
      </w:r>
      <w:r w:rsidR="00BC5387" w:rsidRPr="00C4125E">
        <w:rPr>
          <w:rFonts w:ascii="Times New Roman" w:hAnsi="Times New Roman" w:cs="Times New Roman"/>
        </w:rPr>
        <w:t xml:space="preserve">chỉ để đáp ứng những nhu cầu của đức tin liên quan </w:t>
      </w:r>
      <w:r w:rsidR="00BC5387">
        <w:rPr>
          <w:rFonts w:ascii="Times New Roman" w:hAnsi="Times New Roman" w:cs="Times New Roman"/>
        </w:rPr>
        <w:t xml:space="preserve">đến </w:t>
      </w:r>
      <w:r w:rsidR="00BC5387" w:rsidRPr="00C4125E">
        <w:rPr>
          <w:rFonts w:ascii="Times New Roman" w:hAnsi="Times New Roman" w:cs="Times New Roman"/>
        </w:rPr>
        <w:t xml:space="preserve">tôn giáo của mình, trong khi </w:t>
      </w:r>
      <w:r w:rsidR="00BC5387">
        <w:rPr>
          <w:rFonts w:ascii="Times New Roman" w:hAnsi="Times New Roman" w:cs="Times New Roman"/>
        </w:rPr>
        <w:t xml:space="preserve">đó </w:t>
      </w:r>
      <w:r w:rsidR="00BC5387" w:rsidRPr="00C4125E">
        <w:rPr>
          <w:rFonts w:ascii="Times New Roman" w:hAnsi="Times New Roman" w:cs="Times New Roman"/>
        </w:rPr>
        <w:t xml:space="preserve">một khách du lịch tâm linh sẽ đi du lịch để đáp ứng nhu cầu tín ngưỡng liên quan </w:t>
      </w:r>
      <w:r w:rsidR="00BC5387">
        <w:rPr>
          <w:rFonts w:ascii="Times New Roman" w:hAnsi="Times New Roman" w:cs="Times New Roman"/>
        </w:rPr>
        <w:t xml:space="preserve">đến chính bản thân họ nhưng </w:t>
      </w:r>
      <w:r w:rsidR="00BC5387" w:rsidRPr="00C4125E">
        <w:rPr>
          <w:rFonts w:ascii="Times New Roman" w:hAnsi="Times New Roman" w:cs="Times New Roman"/>
        </w:rPr>
        <w:t xml:space="preserve">được kiểm soát bởi những ham muốn bên trong </w:t>
      </w:r>
      <w:r w:rsidR="00BC5387">
        <w:rPr>
          <w:rFonts w:ascii="Times New Roman" w:hAnsi="Times New Roman" w:cs="Times New Roman"/>
        </w:rPr>
        <w:t xml:space="preserve">có tính </w:t>
      </w:r>
      <w:r w:rsidR="00BC5387" w:rsidRPr="00C4125E">
        <w:rPr>
          <w:rFonts w:ascii="Times New Roman" w:hAnsi="Times New Roman" w:cs="Times New Roman"/>
        </w:rPr>
        <w:t xml:space="preserve">liên kết lẫn nhau. Do đó, một khách du lịch tâm linh là </w:t>
      </w:r>
      <w:r w:rsidR="00BC5387">
        <w:rPr>
          <w:rFonts w:ascii="Times New Roman" w:hAnsi="Times New Roman" w:cs="Times New Roman"/>
        </w:rPr>
        <w:t xml:space="preserve">bao hàm </w:t>
      </w:r>
      <w:r w:rsidR="00BC5387" w:rsidRPr="00C4125E">
        <w:rPr>
          <w:rFonts w:ascii="Times New Roman" w:hAnsi="Times New Roman" w:cs="Times New Roman"/>
        </w:rPr>
        <w:t>cả khách hành hương tôn giáo và thế tục. Có thể nói rằng</w:t>
      </w:r>
      <w:r w:rsidR="00BC5387">
        <w:rPr>
          <w:rFonts w:ascii="Times New Roman" w:hAnsi="Times New Roman" w:cs="Times New Roman"/>
        </w:rPr>
        <w:t>,</w:t>
      </w:r>
      <w:r w:rsidR="00BC5387" w:rsidRPr="00C4125E">
        <w:rPr>
          <w:rFonts w:ascii="Times New Roman" w:hAnsi="Times New Roman" w:cs="Times New Roman"/>
        </w:rPr>
        <w:t xml:space="preserve"> tất cả các khách du lịch tôn giáo </w:t>
      </w:r>
      <w:r w:rsidR="00FB0108">
        <w:rPr>
          <w:rFonts w:ascii="Times New Roman" w:hAnsi="Times New Roman" w:cs="Times New Roman"/>
        </w:rPr>
        <w:t>đều là</w:t>
      </w:r>
      <w:r w:rsidR="00BC5387" w:rsidRPr="00C4125E">
        <w:rPr>
          <w:rFonts w:ascii="Times New Roman" w:hAnsi="Times New Roman" w:cs="Times New Roman"/>
        </w:rPr>
        <w:t xml:space="preserve"> khách du lịch tâm linh, nhưng không phải ngược lại</w:t>
      </w:r>
      <w:r w:rsidR="002741FE">
        <w:rPr>
          <w:rFonts w:ascii="Times New Roman" w:hAnsi="Times New Roman" w:cs="Times New Roman"/>
        </w:rPr>
        <w:t xml:space="preserve"> (Haq and Jackson,</w:t>
      </w:r>
      <w:r w:rsidR="001429B8">
        <w:rPr>
          <w:rFonts w:ascii="Times New Roman" w:hAnsi="Times New Roman" w:cs="Times New Roman"/>
        </w:rPr>
        <w:t xml:space="preserve"> 2006a)</w:t>
      </w:r>
      <w:r w:rsidR="00BC5387" w:rsidRPr="00C4125E">
        <w:rPr>
          <w:rFonts w:ascii="Times New Roman" w:hAnsi="Times New Roman" w:cs="Times New Roman"/>
        </w:rPr>
        <w:t>.</w:t>
      </w:r>
      <w:r w:rsidR="00E916AB">
        <w:rPr>
          <w:rFonts w:ascii="Times New Roman" w:hAnsi="Times New Roman" w:cs="Times New Roman"/>
        </w:rPr>
        <w:t xml:space="preserve"> </w:t>
      </w:r>
    </w:p>
    <w:p w14:paraId="315BDAA0" w14:textId="2539FEB1" w:rsidR="008004DA" w:rsidRDefault="00C42A05" w:rsidP="00AD2086">
      <w:pPr>
        <w:widowControl w:val="0"/>
        <w:autoSpaceDE w:val="0"/>
        <w:autoSpaceDN w:val="0"/>
        <w:adjustRightInd w:val="0"/>
        <w:spacing w:after="240"/>
        <w:ind w:firstLine="720"/>
        <w:jc w:val="both"/>
        <w:rPr>
          <w:rFonts w:ascii="Times New Roman" w:hAnsi="Times New Roman" w:cs="Times New Roman"/>
          <w:color w:val="FF0000"/>
        </w:rPr>
      </w:pPr>
      <w:r w:rsidRPr="00EF3ADF">
        <w:rPr>
          <w:rFonts w:ascii="Times New Roman" w:hAnsi="Times New Roman" w:cs="Times New Roman"/>
        </w:rPr>
        <w:t>Thông qua những khái niệm về du lịch tâm linh vừa trình bày và d</w:t>
      </w:r>
      <w:r w:rsidR="00F169FD" w:rsidRPr="00EF3ADF">
        <w:rPr>
          <w:rFonts w:ascii="Times New Roman" w:hAnsi="Times New Roman" w:cs="Times New Roman"/>
        </w:rPr>
        <w:t xml:space="preserve">ựa trên </w:t>
      </w:r>
      <w:r w:rsidR="00785339" w:rsidRPr="00EF3ADF">
        <w:rPr>
          <w:rFonts w:ascii="Times New Roman" w:hAnsi="Times New Roman" w:cs="Times New Roman"/>
        </w:rPr>
        <w:t xml:space="preserve">thảo luận trong </w:t>
      </w:r>
      <w:r w:rsidR="00F169FD" w:rsidRPr="00EF3ADF">
        <w:rPr>
          <w:rFonts w:ascii="Times New Roman" w:hAnsi="Times New Roman" w:cs="Times New Roman"/>
        </w:rPr>
        <w:t>nghiên cứu củ</w:t>
      </w:r>
      <w:r w:rsidR="00630057" w:rsidRPr="00EF3ADF">
        <w:rPr>
          <w:rFonts w:ascii="Times New Roman" w:hAnsi="Times New Roman" w:cs="Times New Roman"/>
        </w:rPr>
        <w:t xml:space="preserve">a </w:t>
      </w:r>
      <w:r w:rsidR="00C455C3" w:rsidRPr="00C455C3">
        <w:rPr>
          <w:rFonts w:ascii="Times New Roman" w:hAnsi="Times New Roman" w:cs="Times New Roman"/>
        </w:rPr>
        <w:t>H</w:t>
      </w:r>
      <w:r w:rsidR="00DB7E45">
        <w:rPr>
          <w:rFonts w:ascii="Times New Roman" w:hAnsi="Times New Roman" w:cs="Times New Roman"/>
        </w:rPr>
        <w:t>aq &amp; cộng sự</w:t>
      </w:r>
      <w:r w:rsidR="002741FE">
        <w:rPr>
          <w:rFonts w:ascii="Times New Roman" w:hAnsi="Times New Roman" w:cs="Times New Roman"/>
        </w:rPr>
        <w:t xml:space="preserve"> </w:t>
      </w:r>
      <w:r w:rsidR="00171420">
        <w:rPr>
          <w:rFonts w:ascii="Times New Roman" w:hAnsi="Times New Roman" w:cs="Times New Roman"/>
        </w:rPr>
        <w:t>(2008) và</w:t>
      </w:r>
      <w:r w:rsidR="00C455C3" w:rsidRPr="00C455C3">
        <w:rPr>
          <w:rFonts w:ascii="Times New Roman" w:hAnsi="Times New Roman" w:cs="Times New Roman"/>
        </w:rPr>
        <w:t xml:space="preserve"> Haq and Jackson (2006 a, b &amp; c, 2007)</w:t>
      </w:r>
      <w:r w:rsidR="00171420">
        <w:rPr>
          <w:rFonts w:ascii="Times New Roman" w:hAnsi="Times New Roman" w:cs="Times New Roman"/>
          <w:sz w:val="32"/>
          <w:szCs w:val="32"/>
        </w:rPr>
        <w:t xml:space="preserve">, </w:t>
      </w:r>
      <w:r w:rsidRPr="00EF3ADF">
        <w:rPr>
          <w:rFonts w:ascii="Times New Roman" w:hAnsi="Times New Roman" w:cs="Times New Roman"/>
        </w:rPr>
        <w:t xml:space="preserve">nghiên cứu này chấp nhận việc xác định khách du lịch tâm linh là </w:t>
      </w:r>
      <w:r w:rsidR="00F169FD" w:rsidRPr="00EF3ADF">
        <w:rPr>
          <w:rFonts w:ascii="Times New Roman" w:hAnsi="Times New Roman" w:cs="Times New Roman"/>
        </w:rPr>
        <w:t>“</w:t>
      </w:r>
      <w:r w:rsidR="00B448D1">
        <w:rPr>
          <w:rFonts w:ascii="Times New Roman" w:hAnsi="Times New Roman" w:cs="Times New Roman"/>
        </w:rPr>
        <w:t xml:space="preserve">một người viếng </w:t>
      </w:r>
      <w:r w:rsidR="00F169FD" w:rsidRPr="00EF3ADF">
        <w:rPr>
          <w:rFonts w:ascii="Times New Roman" w:hAnsi="Times New Roman" w:cs="Times New Roman"/>
        </w:rPr>
        <w:t>thăm mộ</w:t>
      </w:r>
      <w:r w:rsidR="00355901" w:rsidRPr="00EF3ADF">
        <w:rPr>
          <w:rFonts w:ascii="Times New Roman" w:hAnsi="Times New Roman" w:cs="Times New Roman"/>
        </w:rPr>
        <w:t xml:space="preserve">t nơi ngoài </w:t>
      </w:r>
      <w:r w:rsidR="00F169FD" w:rsidRPr="00EF3ADF">
        <w:rPr>
          <w:rFonts w:ascii="Times New Roman" w:hAnsi="Times New Roman" w:cs="Times New Roman"/>
        </w:rPr>
        <w:t xml:space="preserve">môi trường bình thường của mình, với ý định phát triển tâm linh, không bị ép buộc </w:t>
      </w:r>
      <w:r w:rsidR="00B90198" w:rsidRPr="00EF3ADF">
        <w:rPr>
          <w:rFonts w:ascii="Times New Roman" w:hAnsi="Times New Roman" w:cs="Times New Roman"/>
        </w:rPr>
        <w:t>công khai</w:t>
      </w:r>
      <w:r w:rsidR="005F3CFD">
        <w:rPr>
          <w:rFonts w:ascii="Times New Roman" w:hAnsi="Times New Roman" w:cs="Times New Roman"/>
        </w:rPr>
        <w:t xml:space="preserve"> </w:t>
      </w:r>
      <w:r w:rsidR="005F3CFD" w:rsidRPr="00EF3ADF">
        <w:rPr>
          <w:rFonts w:ascii="Times New Roman" w:hAnsi="Times New Roman" w:cs="Times New Roman"/>
        </w:rPr>
        <w:t>tôn giáo</w:t>
      </w:r>
      <w:r w:rsidR="00B90198" w:rsidRPr="00EF3ADF">
        <w:rPr>
          <w:rFonts w:ascii="Times New Roman" w:hAnsi="Times New Roman" w:cs="Times New Roman"/>
        </w:rPr>
        <w:t xml:space="preserve"> (</w:t>
      </w:r>
      <w:r w:rsidR="005F3CFD">
        <w:rPr>
          <w:rFonts w:ascii="Times New Roman" w:hAnsi="Times New Roman" w:cs="Times New Roman"/>
        </w:rPr>
        <w:t xml:space="preserve">về bản chất </w:t>
      </w:r>
      <w:r w:rsidR="00F169FD" w:rsidRPr="00EF3ADF">
        <w:rPr>
          <w:rFonts w:ascii="Times New Roman" w:hAnsi="Times New Roman" w:cs="Times New Roman"/>
        </w:rPr>
        <w:t>có thể</w:t>
      </w:r>
      <w:r w:rsidR="005F3CFD">
        <w:rPr>
          <w:rFonts w:ascii="Times New Roman" w:hAnsi="Times New Roman" w:cs="Times New Roman"/>
        </w:rPr>
        <w:t xml:space="preserve"> là tôn giáo/</w:t>
      </w:r>
      <w:r w:rsidR="00F169FD" w:rsidRPr="00EF3ADF">
        <w:rPr>
          <w:rFonts w:ascii="Times New Roman" w:hAnsi="Times New Roman" w:cs="Times New Roman"/>
        </w:rPr>
        <w:t>phi tôn giáo</w:t>
      </w:r>
      <w:r w:rsidR="00171420">
        <w:rPr>
          <w:rFonts w:ascii="Times New Roman" w:hAnsi="Times New Roman" w:cs="Times New Roman"/>
        </w:rPr>
        <w:t xml:space="preserve">) trong </w:t>
      </w:r>
      <w:r w:rsidR="005F3CFD">
        <w:rPr>
          <w:rFonts w:ascii="Times New Roman" w:hAnsi="Times New Roman" w:cs="Times New Roman"/>
        </w:rPr>
        <w:t>bối</w:t>
      </w:r>
      <w:r w:rsidR="00171420">
        <w:rPr>
          <w:rFonts w:ascii="Times New Roman" w:hAnsi="Times New Roman" w:cs="Times New Roman"/>
        </w:rPr>
        <w:t xml:space="preserve"> cảnh của </w:t>
      </w:r>
      <w:r w:rsidR="005D186E">
        <w:rPr>
          <w:rFonts w:ascii="Times New Roman" w:hAnsi="Times New Roman" w:cs="Times New Roman"/>
        </w:rPr>
        <w:t>thần</w:t>
      </w:r>
      <w:r w:rsidR="005F3CFD">
        <w:rPr>
          <w:rFonts w:ascii="Times New Roman" w:hAnsi="Times New Roman" w:cs="Times New Roman"/>
        </w:rPr>
        <w:t xml:space="preserve"> linh </w:t>
      </w:r>
      <w:r w:rsidR="00171420">
        <w:rPr>
          <w:rFonts w:ascii="Times New Roman" w:hAnsi="Times New Roman" w:cs="Times New Roman"/>
        </w:rPr>
        <w:t>(Divine)</w:t>
      </w:r>
      <w:r w:rsidR="00F169FD" w:rsidRPr="00EF3ADF">
        <w:rPr>
          <w:rFonts w:ascii="Times New Roman" w:hAnsi="Times New Roman" w:cs="Times New Roman"/>
        </w:rPr>
        <w:t xml:space="preserve"> </w:t>
      </w:r>
      <w:r w:rsidR="00E916AB">
        <w:rPr>
          <w:rFonts w:ascii="Times New Roman" w:hAnsi="Times New Roman" w:cs="Times New Roman"/>
        </w:rPr>
        <w:t xml:space="preserve">bất kể </w:t>
      </w:r>
      <w:r w:rsidR="00F169FD" w:rsidRPr="00EF3ADF">
        <w:rPr>
          <w:rFonts w:ascii="Times New Roman" w:hAnsi="Times New Roman" w:cs="Times New Roman"/>
        </w:rPr>
        <w:t xml:space="preserve">lý do chính </w:t>
      </w:r>
      <w:r w:rsidR="00355901" w:rsidRPr="00EF3ADF">
        <w:rPr>
          <w:rFonts w:ascii="Times New Roman" w:hAnsi="Times New Roman" w:cs="Times New Roman"/>
        </w:rPr>
        <w:t xml:space="preserve">của họ </w:t>
      </w:r>
      <w:r w:rsidR="00F169FD" w:rsidRPr="00EF3ADF">
        <w:rPr>
          <w:rFonts w:ascii="Times New Roman" w:hAnsi="Times New Roman" w:cs="Times New Roman"/>
        </w:rPr>
        <w:t xml:space="preserve">là </w:t>
      </w:r>
      <w:r w:rsidR="00E916AB">
        <w:rPr>
          <w:rFonts w:ascii="Times New Roman" w:hAnsi="Times New Roman" w:cs="Times New Roman"/>
        </w:rPr>
        <w:t xml:space="preserve">để </w:t>
      </w:r>
      <w:r w:rsidR="00F169FD" w:rsidRPr="00EF3ADF">
        <w:rPr>
          <w:rFonts w:ascii="Times New Roman" w:hAnsi="Times New Roman" w:cs="Times New Roman"/>
        </w:rPr>
        <w:t>đ</w:t>
      </w:r>
      <w:r w:rsidR="00B448D1">
        <w:rPr>
          <w:rFonts w:ascii="Times New Roman" w:hAnsi="Times New Roman" w:cs="Times New Roman"/>
        </w:rPr>
        <w:t>i</w:t>
      </w:r>
      <w:r w:rsidR="00355901" w:rsidRPr="00EF3ADF">
        <w:rPr>
          <w:rFonts w:ascii="Times New Roman" w:hAnsi="Times New Roman" w:cs="Times New Roman"/>
        </w:rPr>
        <w:t xml:space="preserve"> </w:t>
      </w:r>
      <w:r w:rsidR="00F169FD" w:rsidRPr="00EF3ADF">
        <w:rPr>
          <w:rFonts w:ascii="Times New Roman" w:hAnsi="Times New Roman" w:cs="Times New Roman"/>
        </w:rPr>
        <w:t xml:space="preserve">du lịch”. </w:t>
      </w:r>
      <w:r w:rsidR="008004DA">
        <w:rPr>
          <w:rFonts w:ascii="Times New Roman" w:hAnsi="Times New Roman" w:cs="Times New Roman"/>
        </w:rPr>
        <w:t>Trong một nghiên cứu củ</w:t>
      </w:r>
      <w:r w:rsidR="00DB7E45">
        <w:rPr>
          <w:rFonts w:ascii="Times New Roman" w:hAnsi="Times New Roman" w:cs="Times New Roman"/>
        </w:rPr>
        <w:t>a Smith &amp; cộng sự</w:t>
      </w:r>
      <w:r w:rsidR="008004DA">
        <w:rPr>
          <w:rFonts w:ascii="Times New Roman" w:hAnsi="Times New Roman" w:cs="Times New Roman"/>
        </w:rPr>
        <w:t xml:space="preserve">, (2010), ông đã làm rõ </w:t>
      </w:r>
      <w:r w:rsidR="002A4C0E">
        <w:rPr>
          <w:rFonts w:ascii="Times New Roman" w:hAnsi="Times New Roman" w:cs="Times New Roman"/>
        </w:rPr>
        <w:t>hơn</w:t>
      </w:r>
      <w:r w:rsidR="008004DA">
        <w:rPr>
          <w:rFonts w:ascii="Times New Roman" w:hAnsi="Times New Roman" w:cs="Times New Roman"/>
        </w:rPr>
        <w:t xml:space="preserve"> khái niệm khách du lịch tâm linh ngày nay là k</w:t>
      </w:r>
      <w:r w:rsidR="008004DA" w:rsidRPr="009273CE">
        <w:rPr>
          <w:rFonts w:ascii="Times New Roman" w:hAnsi="Times New Roman" w:cs="Times New Roman"/>
        </w:rPr>
        <w:t xml:space="preserve">hách du lịch tâm linh có khả năng tham gia </w:t>
      </w:r>
      <w:r w:rsidR="008004DA">
        <w:rPr>
          <w:rFonts w:ascii="Times New Roman" w:hAnsi="Times New Roman" w:cs="Times New Roman"/>
        </w:rPr>
        <w:t xml:space="preserve">viếng </w:t>
      </w:r>
      <w:r w:rsidR="008004DA" w:rsidRPr="009273CE">
        <w:rPr>
          <w:rFonts w:ascii="Times New Roman" w:hAnsi="Times New Roman" w:cs="Times New Roman"/>
        </w:rPr>
        <w:t xml:space="preserve">thăm các </w:t>
      </w:r>
      <w:r w:rsidR="008004DA">
        <w:rPr>
          <w:rFonts w:ascii="Times New Roman" w:hAnsi="Times New Roman" w:cs="Times New Roman"/>
        </w:rPr>
        <w:t xml:space="preserve">điểm đến </w:t>
      </w:r>
      <w:r w:rsidR="008004DA" w:rsidRPr="009273CE">
        <w:rPr>
          <w:rFonts w:ascii="Times New Roman" w:hAnsi="Times New Roman" w:cs="Times New Roman"/>
        </w:rPr>
        <w:t xml:space="preserve">tôn giáo </w:t>
      </w:r>
      <w:r w:rsidR="008004DA">
        <w:rPr>
          <w:rFonts w:ascii="Times New Roman" w:hAnsi="Times New Roman" w:cs="Times New Roman"/>
        </w:rPr>
        <w:t xml:space="preserve">như </w:t>
      </w:r>
      <w:r w:rsidR="008004DA" w:rsidRPr="009273CE">
        <w:rPr>
          <w:rFonts w:ascii="Times New Roman" w:hAnsi="Times New Roman" w:cs="Times New Roman"/>
        </w:rPr>
        <w:t xml:space="preserve">các tòa nhà, cảnh quan </w:t>
      </w:r>
      <w:r w:rsidR="008004DA">
        <w:rPr>
          <w:rFonts w:ascii="Times New Roman" w:hAnsi="Times New Roman" w:cs="Times New Roman"/>
        </w:rPr>
        <w:t>mang tính tâm linh</w:t>
      </w:r>
      <w:r w:rsidR="008004DA" w:rsidRPr="009273CE">
        <w:rPr>
          <w:rFonts w:ascii="Times New Roman" w:hAnsi="Times New Roman" w:cs="Times New Roman"/>
        </w:rPr>
        <w:t xml:space="preserve">, trung tâm hành hương, </w:t>
      </w:r>
      <w:r w:rsidR="008004DA">
        <w:rPr>
          <w:rFonts w:ascii="Times New Roman" w:hAnsi="Times New Roman" w:cs="Times New Roman"/>
        </w:rPr>
        <w:t>tu viện (ashram), khóa học về tâm linh (guru). C</w:t>
      </w:r>
      <w:r w:rsidR="008004DA" w:rsidRPr="009273CE">
        <w:rPr>
          <w:rFonts w:ascii="Times New Roman" w:hAnsi="Times New Roman" w:cs="Times New Roman"/>
        </w:rPr>
        <w:t xml:space="preserve">ác hoạt động của họ bao gồm thực hành thiền định, tụng kinh, </w:t>
      </w:r>
      <w:r w:rsidR="008004DA">
        <w:rPr>
          <w:rFonts w:ascii="Times New Roman" w:hAnsi="Times New Roman" w:cs="Times New Roman"/>
        </w:rPr>
        <w:t>hít thở</w:t>
      </w:r>
      <w:r w:rsidR="008004DA" w:rsidRPr="009273CE">
        <w:rPr>
          <w:rFonts w:ascii="Times New Roman" w:hAnsi="Times New Roman" w:cs="Times New Roman"/>
        </w:rPr>
        <w:t xml:space="preserve">, </w:t>
      </w:r>
      <w:r w:rsidR="008004DA">
        <w:rPr>
          <w:rFonts w:ascii="Times New Roman" w:hAnsi="Times New Roman" w:cs="Times New Roman"/>
        </w:rPr>
        <w:t xml:space="preserve">tưởng tượng (visualization) </w:t>
      </w:r>
      <w:r w:rsidR="008004DA" w:rsidRPr="009273CE">
        <w:rPr>
          <w:rFonts w:ascii="Times New Roman" w:hAnsi="Times New Roman" w:cs="Times New Roman"/>
        </w:rPr>
        <w:t xml:space="preserve">và </w:t>
      </w:r>
      <w:r w:rsidR="008004DA">
        <w:rPr>
          <w:rFonts w:ascii="Times New Roman" w:hAnsi="Times New Roman" w:cs="Times New Roman"/>
        </w:rPr>
        <w:t>tập yoga</w:t>
      </w:r>
      <w:r w:rsidR="008004DA" w:rsidRPr="009273CE">
        <w:rPr>
          <w:rFonts w:ascii="Times New Roman" w:hAnsi="Times New Roman" w:cs="Times New Roman"/>
        </w:rPr>
        <w:t xml:space="preserve">. </w:t>
      </w:r>
    </w:p>
    <w:p w14:paraId="0EC14CE3" w14:textId="5D53F95E" w:rsidR="00E67F5B" w:rsidRDefault="00B448D1" w:rsidP="00AD2086">
      <w:pPr>
        <w:widowControl w:val="0"/>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 xml:space="preserve">Do vậy, </w:t>
      </w:r>
      <w:r w:rsidR="00071726">
        <w:rPr>
          <w:rFonts w:ascii="Times New Roman" w:hAnsi="Times New Roman" w:cs="Times New Roman"/>
        </w:rPr>
        <w:t>c</w:t>
      </w:r>
      <w:r w:rsidR="005F6044" w:rsidRPr="005F6044">
        <w:rPr>
          <w:rFonts w:ascii="Times New Roman" w:hAnsi="Times New Roman" w:cs="Times New Roman"/>
        </w:rPr>
        <w:t>ó thể hiểu, du lịch tâm linh là loại hình du lịch khai thác những yếu tố văn hóa tâm linh trong quá trình diễn ra các hoạt động du lịch, dựa vào những giá trị văn hóa vật thể và phi vật thể gắn với lịch sử hình thành nhận thức của con người về thế giới, những giá trị về đức tin, tôn giáo, tín ngưỡng và những giá trị tinh thần đặc biệt khác.</w:t>
      </w:r>
      <w:r>
        <w:rPr>
          <w:rFonts w:ascii="Times New Roman" w:hAnsi="Times New Roman" w:cs="Times New Roman"/>
        </w:rPr>
        <w:t xml:space="preserve"> Theo</w:t>
      </w:r>
      <w:r w:rsidR="005F6044" w:rsidRPr="005F6044">
        <w:rPr>
          <w:rFonts w:ascii="Times New Roman" w:hAnsi="Times New Roman" w:cs="Times New Roman"/>
        </w:rPr>
        <w:t xml:space="preserve"> đó, dịch vụ du lịch tâm linh được hiểu là việc cung cấp các dịch vụ về lữ hành, vận chuyển, lưu trú, ăn uống, thông tin, hướng dẫn và những dịch vụ khác nhằm đáp ứng nhu cầu của khách du lịch văn hóa tâm linh.</w:t>
      </w:r>
    </w:p>
    <w:p w14:paraId="55DFBB0A" w14:textId="1B0E4B97" w:rsidR="003179DD" w:rsidRPr="00585AB8" w:rsidRDefault="00585AB8" w:rsidP="00AD2086">
      <w:pPr>
        <w:jc w:val="both"/>
        <w:rPr>
          <w:rFonts w:ascii="Times New Roman" w:hAnsi="Times New Roman" w:cs="Times New Roman"/>
          <w:b/>
        </w:rPr>
      </w:pPr>
      <w:r w:rsidRPr="00585AB8">
        <w:rPr>
          <w:rFonts w:ascii="Times New Roman" w:hAnsi="Times New Roman" w:cs="Times New Roman"/>
          <w:b/>
        </w:rPr>
        <w:t>2.2</w:t>
      </w:r>
      <w:r w:rsidR="003179DD" w:rsidRPr="00585AB8">
        <w:rPr>
          <w:rFonts w:ascii="Times New Roman" w:hAnsi="Times New Roman" w:cs="Times New Roman"/>
          <w:b/>
        </w:rPr>
        <w:t xml:space="preserve"> Giá trị cảm nhận </w:t>
      </w:r>
      <w:r w:rsidR="00CC4446">
        <w:rPr>
          <w:rFonts w:ascii="Times New Roman" w:hAnsi="Times New Roman" w:cs="Times New Roman"/>
          <w:b/>
        </w:rPr>
        <w:t>(P</w:t>
      </w:r>
      <w:r w:rsidR="000203CF" w:rsidRPr="00585AB8">
        <w:rPr>
          <w:rFonts w:ascii="Times New Roman" w:hAnsi="Times New Roman" w:cs="Times New Roman"/>
          <w:b/>
        </w:rPr>
        <w:t xml:space="preserve">erveiced value) </w:t>
      </w:r>
      <w:r w:rsidR="003179DD" w:rsidRPr="00585AB8">
        <w:rPr>
          <w:rFonts w:ascii="Times New Roman" w:hAnsi="Times New Roman" w:cs="Times New Roman"/>
          <w:b/>
        </w:rPr>
        <w:t>và mô hình đo lường giá trị cảm nhận</w:t>
      </w:r>
    </w:p>
    <w:p w14:paraId="569030E5" w14:textId="787F0D10" w:rsidR="00585AB8" w:rsidRPr="00953275" w:rsidRDefault="00585AB8" w:rsidP="00AD2086">
      <w:pPr>
        <w:jc w:val="both"/>
        <w:rPr>
          <w:rFonts w:ascii="Times New Roman" w:hAnsi="Times New Roman" w:cs="Times New Roman"/>
          <w:b/>
        </w:rPr>
      </w:pPr>
      <w:r w:rsidRPr="00953275">
        <w:rPr>
          <w:rFonts w:ascii="Times New Roman" w:hAnsi="Times New Roman" w:cs="Times New Roman"/>
          <w:b/>
        </w:rPr>
        <w:t>2.2.1 Giá trị cảm nhận của khách hàng</w:t>
      </w:r>
    </w:p>
    <w:p w14:paraId="359240B6" w14:textId="49E978A1" w:rsidR="00B27047" w:rsidRDefault="00EF2006" w:rsidP="00533BA9">
      <w:pPr>
        <w:pStyle w:val="NormalWeb"/>
        <w:ind w:firstLine="720"/>
        <w:jc w:val="both"/>
      </w:pPr>
      <w:r w:rsidRPr="001D005C">
        <w:t>Từ lâu</w:t>
      </w:r>
      <w:r w:rsidR="00B27047" w:rsidRPr="001D005C">
        <w:t>, “giá trị cảm nhận” là một khái niệm đã được rất nhiều nhà nghiên cứu trên thế giới quan tâm đế</w:t>
      </w:r>
      <w:r w:rsidR="00830027" w:rsidRPr="001D005C">
        <w:t xml:space="preserve">n. </w:t>
      </w:r>
      <w:r w:rsidR="00B27047" w:rsidRPr="001D005C">
        <w:t xml:space="preserve">Trong các nghiên cứu được thực hiện trước đây, các </w:t>
      </w:r>
      <w:r w:rsidR="001D005C" w:rsidRPr="001D005C">
        <w:t xml:space="preserve">nhà nghiên cứu Marketing </w:t>
      </w:r>
      <w:r w:rsidR="00B27047" w:rsidRPr="001D005C">
        <w:t xml:space="preserve">đã sử dụng nhiều thuật ngữ khác nhau để định nghĩa “giá trị cảm nhận” của khách hàng </w:t>
      </w:r>
      <w:r w:rsidR="001D005C" w:rsidRPr="001D005C">
        <w:t xml:space="preserve">(Woodruff, 1997) </w:t>
      </w:r>
      <w:r w:rsidR="00B27047" w:rsidRPr="001D005C">
        <w:t xml:space="preserve">như </w:t>
      </w:r>
      <w:r w:rsidR="001D005C" w:rsidRPr="001D005C">
        <w:t xml:space="preserve">là </w:t>
      </w:r>
      <w:r w:rsidR="00B27047" w:rsidRPr="001D005C">
        <w:t>giá trị của khách hàng (customer value), giá</w:t>
      </w:r>
      <w:r w:rsidR="00B27047" w:rsidRPr="0098309B">
        <w:t xml:space="preserve"> trị cho khách hàng (value for the customer), giá trị cảm nhận của khách hàng (customer perceived value), giá trị khách hàng cảm nhận (perceived customer value), giá trị của người tiêu dùng (consumer value), giá trị</w:t>
      </w:r>
      <w:r w:rsidR="00830027">
        <w:t xml:space="preserve"> tiêu dùng (consumption value)..</w:t>
      </w:r>
      <w:r w:rsidR="00B27047" w:rsidRPr="0098309B">
        <w:t>.</w:t>
      </w:r>
      <w:r w:rsidR="00935D99">
        <w:t xml:space="preserve"> </w:t>
      </w:r>
      <w:r w:rsidR="00935D99">
        <w:rPr>
          <w:color w:val="1A1A1A"/>
        </w:rPr>
        <w:t>trong đó, t</w:t>
      </w:r>
      <w:r w:rsidR="00935D99" w:rsidRPr="000501C6">
        <w:rPr>
          <w:color w:val="1A1A1A"/>
        </w:rPr>
        <w:t xml:space="preserve">huật ngữ thường dùng trong khá nhiều nghiên cứu là giá trị cảm nhận hay giá trị cảm nhận của khách </w:t>
      </w:r>
      <w:r w:rsidR="00935D99">
        <w:rPr>
          <w:color w:val="1A1A1A"/>
        </w:rPr>
        <w:t>hàng.</w:t>
      </w:r>
      <w:r w:rsidR="00935D99" w:rsidRPr="000501C6">
        <w:rPr>
          <w:color w:val="1A1A1A"/>
        </w:rPr>
        <w:t xml:space="preserve"> </w:t>
      </w:r>
      <w:r w:rsidR="00935D99">
        <w:t>Mặc dù khái niệm “giá tr</w:t>
      </w:r>
      <w:r w:rsidR="00464EB8">
        <w:t>ị</w:t>
      </w:r>
      <w:r w:rsidR="0072413D">
        <w:t xml:space="preserve"> </w:t>
      </w:r>
      <w:r w:rsidR="00935D99">
        <w:t xml:space="preserve">cảm nhận” </w:t>
      </w:r>
      <w:r w:rsidR="00097867">
        <w:t xml:space="preserve">được </w:t>
      </w:r>
      <w:r>
        <w:t xml:space="preserve">hiểu </w:t>
      </w:r>
      <w:r w:rsidR="00830027">
        <w:t>dưới nhiều thuật ngữ khác nhau, nhưng</w:t>
      </w:r>
      <w:r w:rsidR="00935D99">
        <w:t xml:space="preserve"> chúng ta cần biết rằng </w:t>
      </w:r>
      <w:r w:rsidR="00830027">
        <w:t xml:space="preserve">giá trị cảm nhận của khách hàng </w:t>
      </w:r>
      <w:r w:rsidR="00DD5FBE" w:rsidRPr="00DD5FBE">
        <w:t xml:space="preserve">nên được xem như là một phần của một quá trình </w:t>
      </w:r>
      <w:r w:rsidR="0072413D">
        <w:t xml:space="preserve">liên tục </w:t>
      </w:r>
      <w:r w:rsidR="00DD5FBE" w:rsidRPr="00DD5FBE">
        <w:t>trong việc duy trì mối quan hệ giữa nhà sản xuất, trung gian phân phối với khách hàng mục tiêu</w:t>
      </w:r>
      <w:r w:rsidR="00DD5FBE">
        <w:t xml:space="preserve"> (</w:t>
      </w:r>
      <w:r w:rsidR="00DD5FBE" w:rsidRPr="000203CF">
        <w:t>Sweeney và Soutar</w:t>
      </w:r>
      <w:r w:rsidR="00DD5FBE">
        <w:t xml:space="preserve">, </w:t>
      </w:r>
      <w:r w:rsidR="00DD5FBE" w:rsidRPr="000203CF">
        <w:t>2001</w:t>
      </w:r>
      <w:r w:rsidR="00DD5FBE">
        <w:t xml:space="preserve">) và </w:t>
      </w:r>
      <w:r w:rsidR="00830027">
        <w:t xml:space="preserve">là yếu tố quan trọng và có tính quyết định </w:t>
      </w:r>
      <w:r w:rsidR="00830027" w:rsidRPr="0098309B">
        <w:t xml:space="preserve">đối với sự sống còn của </w:t>
      </w:r>
      <w:r w:rsidR="00830027">
        <w:t>các doanh</w:t>
      </w:r>
      <w:r>
        <w:t xml:space="preserve"> nghiệp</w:t>
      </w:r>
      <w:r w:rsidR="00830027">
        <w:t>.</w:t>
      </w:r>
      <w:r w:rsidR="00D6202D">
        <w:t xml:space="preserve"> </w:t>
      </w:r>
    </w:p>
    <w:p w14:paraId="747BC80F" w14:textId="0BF413F2" w:rsidR="00DD5FBE" w:rsidRDefault="00935D99" w:rsidP="00AD2086">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color w:val="1A1A1A"/>
        </w:rPr>
        <w:t>Về cơ bản, g</w:t>
      </w:r>
      <w:r w:rsidRPr="000501C6">
        <w:rPr>
          <w:rFonts w:ascii="Times New Roman" w:hAnsi="Times New Roman" w:cs="Times New Roman"/>
          <w:color w:val="1A1A1A"/>
        </w:rPr>
        <w:t>iá trị cảm nhận gắn liền với việc sử dụng các sản phẩm</w:t>
      </w:r>
      <w:r w:rsidR="00BE10AF">
        <w:rPr>
          <w:rFonts w:ascii="Times New Roman" w:hAnsi="Times New Roman" w:cs="Times New Roman"/>
          <w:color w:val="1A1A1A"/>
        </w:rPr>
        <w:t xml:space="preserve"> do vậy việc xác định khái niệm này từ những người cung cấp sản phẩm là </w:t>
      </w:r>
      <w:r>
        <w:rPr>
          <w:rFonts w:ascii="Times New Roman" w:hAnsi="Times New Roman" w:cs="Times New Roman"/>
          <w:color w:val="1A1A1A"/>
        </w:rPr>
        <w:t>không khách quan. Điều này có nghĩa là, c</w:t>
      </w:r>
      <w:r w:rsidRPr="000501C6">
        <w:rPr>
          <w:rFonts w:ascii="Times New Roman" w:hAnsi="Times New Roman" w:cs="Times New Roman"/>
          <w:color w:val="1A1A1A"/>
        </w:rPr>
        <w:t>hỉ có khách hàng mới có thể nhận thức giá trị được cung cấp của sản phẩ</w:t>
      </w:r>
      <w:r w:rsidR="00BE10AF">
        <w:rPr>
          <w:rFonts w:ascii="Times New Roman" w:hAnsi="Times New Roman" w:cs="Times New Roman"/>
          <w:color w:val="1A1A1A"/>
        </w:rPr>
        <w:t>m/</w:t>
      </w:r>
      <w:r w:rsidRPr="000501C6">
        <w:rPr>
          <w:rFonts w:ascii="Times New Roman" w:hAnsi="Times New Roman" w:cs="Times New Roman"/>
          <w:color w:val="1A1A1A"/>
        </w:rPr>
        <w:t>dịch vụ</w:t>
      </w:r>
      <w:r w:rsidR="00287BAE">
        <w:rPr>
          <w:rFonts w:ascii="Times New Roman" w:hAnsi="Times New Roman" w:cs="Times New Roman"/>
          <w:color w:val="1A1A1A"/>
        </w:rPr>
        <w:t xml:space="preserve">. Như vậy, </w:t>
      </w:r>
      <w:r w:rsidR="00287BAE">
        <w:rPr>
          <w:rFonts w:ascii="Times New Roman" w:hAnsi="Times New Roman" w:cs="Times New Roman"/>
        </w:rPr>
        <w:t>g</w:t>
      </w:r>
      <w:r w:rsidR="00D6202D" w:rsidRPr="0098309B">
        <w:rPr>
          <w:rFonts w:ascii="Times New Roman" w:hAnsi="Times New Roman" w:cs="Times New Roman"/>
        </w:rPr>
        <w:t>iá trị</w:t>
      </w:r>
      <w:r w:rsidR="00464EB8">
        <w:rPr>
          <w:rFonts w:ascii="Times New Roman" w:hAnsi="Times New Roman" w:cs="Times New Roman"/>
        </w:rPr>
        <w:t xml:space="preserve"> </w:t>
      </w:r>
      <w:r w:rsidR="00D6202D" w:rsidRPr="0098309B">
        <w:rPr>
          <w:rFonts w:ascii="Times New Roman" w:hAnsi="Times New Roman" w:cs="Times New Roman"/>
        </w:rPr>
        <w:lastRenderedPageBreak/>
        <w:t xml:space="preserve">cảm nhận của khách hàng là giá trị </w:t>
      </w:r>
      <w:r w:rsidR="00BE10AF">
        <w:rPr>
          <w:rFonts w:ascii="Times New Roman" w:hAnsi="Times New Roman" w:cs="Times New Roman"/>
        </w:rPr>
        <w:t xml:space="preserve">cảm nhận được </w:t>
      </w:r>
      <w:r w:rsidR="00D6202D" w:rsidRPr="0098309B">
        <w:rPr>
          <w:rFonts w:ascii="Times New Roman" w:hAnsi="Times New Roman" w:cs="Times New Roman"/>
        </w:rPr>
        <w:t>tính theo đơn vị tiền tệ của lợi ích về mặt kỹ thuật, kinh tế, dịch vụ và xã hội mà khách hàng có thể nhận được so với giá mà họ trả cho một sản phẩm (Anderson, Jain</w:t>
      </w:r>
      <w:r w:rsidR="00D6202D">
        <w:rPr>
          <w:rFonts w:ascii="Times New Roman" w:hAnsi="Times New Roman" w:cs="Times New Roman"/>
        </w:rPr>
        <w:t xml:space="preserve"> &amp; </w:t>
      </w:r>
      <w:r w:rsidR="00D6202D" w:rsidRPr="0098309B">
        <w:rPr>
          <w:rFonts w:ascii="Times New Roman" w:hAnsi="Times New Roman" w:cs="Times New Roman"/>
        </w:rPr>
        <w:t>Chintagunta</w:t>
      </w:r>
      <w:r w:rsidR="00D6202D">
        <w:rPr>
          <w:rFonts w:ascii="Times New Roman" w:hAnsi="Times New Roman" w:cs="Times New Roman"/>
        </w:rPr>
        <w:t>,</w:t>
      </w:r>
      <w:r w:rsidR="00D6202D" w:rsidRPr="0098309B">
        <w:rPr>
          <w:rFonts w:ascii="Times New Roman" w:hAnsi="Times New Roman" w:cs="Times New Roman"/>
        </w:rPr>
        <w:t xml:space="preserve"> 1993</w:t>
      </w:r>
      <w:r w:rsidR="00D6202D">
        <w:rPr>
          <w:rFonts w:ascii="Times New Roman" w:hAnsi="Times New Roman" w:cs="Times New Roman"/>
        </w:rPr>
        <w:t>)</w:t>
      </w:r>
      <w:r w:rsidR="00D6202D" w:rsidRPr="0098309B">
        <w:rPr>
          <w:rFonts w:ascii="Times New Roman" w:hAnsi="Times New Roman" w:cs="Times New Roman"/>
        </w:rPr>
        <w:t>.</w:t>
      </w:r>
      <w:r w:rsidR="00D6202D">
        <w:rPr>
          <w:rFonts w:ascii="Times New Roman" w:hAnsi="Times New Roman" w:cs="Times New Roman"/>
        </w:rPr>
        <w:t xml:space="preserve"> </w:t>
      </w:r>
      <w:r w:rsidR="00287BAE">
        <w:rPr>
          <w:rFonts w:ascii="Times New Roman" w:hAnsi="Times New Roman" w:cs="Times New Roman"/>
        </w:rPr>
        <w:t>Trong khi</w:t>
      </w:r>
      <w:r w:rsidR="00DD5FBE">
        <w:rPr>
          <w:rFonts w:ascii="Times New Roman" w:hAnsi="Times New Roman" w:cs="Times New Roman"/>
        </w:rPr>
        <w:t xml:space="preserve"> đó, </w:t>
      </w:r>
      <w:r w:rsidR="00287BAE">
        <w:rPr>
          <w:rFonts w:ascii="Times New Roman" w:hAnsi="Times New Roman" w:cs="Times New Roman"/>
        </w:rPr>
        <w:t xml:space="preserve">một hướng tiếp cận khác, </w:t>
      </w:r>
      <w:r w:rsidR="00DD5FBE">
        <w:rPr>
          <w:rFonts w:ascii="Times New Roman" w:hAnsi="Times New Roman" w:cs="Times New Roman"/>
        </w:rPr>
        <w:t>Woodruff (1997</w:t>
      </w:r>
      <w:r w:rsidR="00287BAE">
        <w:rPr>
          <w:rFonts w:ascii="Times New Roman" w:hAnsi="Times New Roman" w:cs="Times New Roman"/>
        </w:rPr>
        <w:t xml:space="preserve">) đã cho rằng, </w:t>
      </w:r>
      <w:r w:rsidR="00DD5FBE" w:rsidRPr="0098309B">
        <w:rPr>
          <w:rFonts w:ascii="Times New Roman" w:hAnsi="Times New Roman" w:cs="Times New Roman"/>
        </w:rPr>
        <w:t>giá trị cảm nhận của khách hàng là sự yêu thích, cảm nhận và đánh giá của khách hàng về các đặc tính của sản phẩm</w:t>
      </w:r>
      <w:r w:rsidR="00DD5FBE">
        <w:rPr>
          <w:rFonts w:ascii="Times New Roman" w:hAnsi="Times New Roman" w:cs="Times New Roman"/>
        </w:rPr>
        <w:t>/dịch vụ</w:t>
      </w:r>
      <w:r w:rsidR="00DD5FBE" w:rsidRPr="0098309B">
        <w:rPr>
          <w:rFonts w:ascii="Times New Roman" w:hAnsi="Times New Roman" w:cs="Times New Roman"/>
        </w:rPr>
        <w:t xml:space="preserve">, sự thể hiện của đặc tính và những kết quả đạt được từ việc sử dụng </w:t>
      </w:r>
      <w:r w:rsidR="00BE10AF">
        <w:rPr>
          <w:rFonts w:ascii="Times New Roman" w:hAnsi="Times New Roman" w:cs="Times New Roman"/>
        </w:rPr>
        <w:t xml:space="preserve">sản phẩm/dịch vụ </w:t>
      </w:r>
      <w:r w:rsidR="00DD5FBE" w:rsidRPr="0098309B">
        <w:rPr>
          <w:rFonts w:ascii="Times New Roman" w:hAnsi="Times New Roman" w:cs="Times New Roman"/>
        </w:rPr>
        <w:t>để đạt được một cách dễ dàng (</w:t>
      </w:r>
      <w:r w:rsidR="0007758D">
        <w:rPr>
          <w:rFonts w:ascii="Times New Roman" w:hAnsi="Times New Roman" w:cs="Times New Roman"/>
        </w:rPr>
        <w:t>hoặc trở ngại</w:t>
      </w:r>
      <w:r w:rsidR="00DD5FBE" w:rsidRPr="0098309B">
        <w:rPr>
          <w:rFonts w:ascii="Times New Roman" w:hAnsi="Times New Roman" w:cs="Times New Roman"/>
        </w:rPr>
        <w:t>) ý định và mục tiêu của khách hàng trong các trường</w:t>
      </w:r>
      <w:r w:rsidR="00DD5FBE">
        <w:rPr>
          <w:rFonts w:ascii="Times New Roman" w:hAnsi="Times New Roman" w:cs="Times New Roman"/>
        </w:rPr>
        <w:t xml:space="preserve"> </w:t>
      </w:r>
      <w:r w:rsidR="00DD5FBE" w:rsidRPr="0098309B">
        <w:rPr>
          <w:rFonts w:ascii="Times New Roman" w:hAnsi="Times New Roman" w:cs="Times New Roman"/>
        </w:rPr>
        <w:t>hợp sử dụng”</w:t>
      </w:r>
      <w:r w:rsidR="00DD5FBE">
        <w:rPr>
          <w:rFonts w:ascii="Times New Roman" w:hAnsi="Times New Roman" w:cs="Times New Roman"/>
        </w:rPr>
        <w:t xml:space="preserve">. </w:t>
      </w:r>
      <w:r w:rsidR="00CD7A3F">
        <w:rPr>
          <w:rFonts w:ascii="Times New Roman" w:hAnsi="Times New Roman" w:cs="Times New Roman"/>
        </w:rPr>
        <w:t>Trong những nghiên cứu được thực hiện gần đây</w:t>
      </w:r>
      <w:r w:rsidR="00287BAE">
        <w:rPr>
          <w:rFonts w:ascii="Times New Roman" w:hAnsi="Times New Roman" w:cs="Times New Roman"/>
        </w:rPr>
        <w:t xml:space="preserve">, một định nghĩa </w:t>
      </w:r>
      <w:r w:rsidR="00D6202D">
        <w:rPr>
          <w:rFonts w:ascii="Times New Roman" w:hAnsi="Times New Roman" w:cs="Times New Roman"/>
        </w:rPr>
        <w:t>của Zeithaml (1988)</w:t>
      </w:r>
      <w:r w:rsidR="00CD7A3F">
        <w:rPr>
          <w:rFonts w:ascii="Times New Roman" w:hAnsi="Times New Roman" w:cs="Times New Roman"/>
        </w:rPr>
        <w:t xml:space="preserve"> đã được sử dụng tương đối phổ biến:</w:t>
      </w:r>
      <w:r w:rsidR="00D6202D">
        <w:rPr>
          <w:rFonts w:ascii="Times New Roman" w:hAnsi="Times New Roman" w:cs="Times New Roman"/>
        </w:rPr>
        <w:t xml:space="preserve"> </w:t>
      </w:r>
      <w:r w:rsidR="00D6202D" w:rsidRPr="0098309B">
        <w:rPr>
          <w:rFonts w:ascii="Times New Roman" w:hAnsi="Times New Roman" w:cs="Times New Roman"/>
        </w:rPr>
        <w:t>“</w:t>
      </w:r>
      <w:r w:rsidR="00D6202D" w:rsidRPr="00B27047">
        <w:rPr>
          <w:rFonts w:ascii="Times New Roman" w:hAnsi="Times New Roman" w:cs="Times New Roman"/>
          <w:i/>
        </w:rPr>
        <w:t>Giá trị</w:t>
      </w:r>
      <w:r w:rsidR="00BE10AF">
        <w:rPr>
          <w:rFonts w:ascii="Times New Roman" w:hAnsi="Times New Roman" w:cs="Times New Roman"/>
          <w:i/>
        </w:rPr>
        <w:t xml:space="preserve"> </w:t>
      </w:r>
      <w:r w:rsidR="00D6202D" w:rsidRPr="00B27047">
        <w:rPr>
          <w:rFonts w:ascii="Times New Roman" w:hAnsi="Times New Roman" w:cs="Times New Roman"/>
          <w:i/>
        </w:rPr>
        <w:t xml:space="preserve">cảm nhận </w:t>
      </w:r>
      <w:r w:rsidR="00D6202D">
        <w:rPr>
          <w:rFonts w:ascii="Times New Roman" w:hAnsi="Times New Roman" w:cs="Times New Roman"/>
          <w:i/>
        </w:rPr>
        <w:t xml:space="preserve">của khách hàng </w:t>
      </w:r>
      <w:r w:rsidR="00D6202D" w:rsidRPr="00B27047">
        <w:rPr>
          <w:rFonts w:ascii="Times New Roman" w:hAnsi="Times New Roman" w:cs="Times New Roman"/>
          <w:i/>
        </w:rPr>
        <w:t xml:space="preserve">là sự đánh giá tổng thể của người </w:t>
      </w:r>
      <w:r w:rsidR="00D6202D">
        <w:rPr>
          <w:rFonts w:ascii="Times New Roman" w:hAnsi="Times New Roman" w:cs="Times New Roman"/>
          <w:i/>
        </w:rPr>
        <w:t>đó</w:t>
      </w:r>
      <w:r w:rsidR="00D6202D" w:rsidRPr="00B27047">
        <w:rPr>
          <w:rFonts w:ascii="Times New Roman" w:hAnsi="Times New Roman" w:cs="Times New Roman"/>
          <w:i/>
        </w:rPr>
        <w:t xml:space="preserve"> về tiện ích của một sản phẩ</w:t>
      </w:r>
      <w:r w:rsidR="00D6202D">
        <w:rPr>
          <w:rFonts w:ascii="Times New Roman" w:hAnsi="Times New Roman" w:cs="Times New Roman"/>
          <w:i/>
        </w:rPr>
        <w:t>m/</w:t>
      </w:r>
      <w:r w:rsidR="00D6202D" w:rsidRPr="00B27047">
        <w:rPr>
          <w:rFonts w:ascii="Times New Roman" w:hAnsi="Times New Roman" w:cs="Times New Roman"/>
          <w:i/>
        </w:rPr>
        <w:t xml:space="preserve">dịch vụ dựa vào nhận thức của họ về những gì nhận được </w:t>
      </w:r>
      <w:r w:rsidR="00D6202D">
        <w:rPr>
          <w:rFonts w:ascii="Times New Roman" w:hAnsi="Times New Roman" w:cs="Times New Roman"/>
          <w:i/>
        </w:rPr>
        <w:t>với</w:t>
      </w:r>
      <w:r w:rsidR="00D6202D" w:rsidRPr="00B27047">
        <w:rPr>
          <w:rFonts w:ascii="Times New Roman" w:hAnsi="Times New Roman" w:cs="Times New Roman"/>
          <w:i/>
        </w:rPr>
        <w:t xml:space="preserve"> những gì </w:t>
      </w:r>
      <w:r w:rsidR="00D6202D">
        <w:rPr>
          <w:rFonts w:ascii="Times New Roman" w:hAnsi="Times New Roman" w:cs="Times New Roman"/>
          <w:i/>
        </w:rPr>
        <w:t>đã</w:t>
      </w:r>
      <w:r w:rsidR="00D6202D" w:rsidRPr="00B27047">
        <w:rPr>
          <w:rFonts w:ascii="Times New Roman" w:hAnsi="Times New Roman" w:cs="Times New Roman"/>
          <w:i/>
        </w:rPr>
        <w:t xml:space="preserve"> bỏ ra</w:t>
      </w:r>
      <w:r w:rsidR="00D6202D" w:rsidRPr="0098309B">
        <w:rPr>
          <w:rFonts w:ascii="Times New Roman" w:hAnsi="Times New Roman" w:cs="Times New Roman"/>
        </w:rPr>
        <w:t xml:space="preserve">”. </w:t>
      </w:r>
    </w:p>
    <w:p w14:paraId="7EC044BB" w14:textId="39B6CCEE" w:rsidR="00CD7A3F" w:rsidRPr="00287BAE" w:rsidRDefault="00CD7A3F" w:rsidP="00AD2086">
      <w:pPr>
        <w:widowControl w:val="0"/>
        <w:autoSpaceDE w:val="0"/>
        <w:autoSpaceDN w:val="0"/>
        <w:adjustRightInd w:val="0"/>
        <w:ind w:firstLine="720"/>
        <w:jc w:val="both"/>
        <w:rPr>
          <w:rFonts w:ascii="Times New Roman" w:hAnsi="Times New Roman" w:cs="Times New Roman"/>
          <w:color w:val="1A1A1A"/>
        </w:rPr>
      </w:pPr>
      <w:r>
        <w:rPr>
          <w:rFonts w:ascii="Times New Roman" w:hAnsi="Times New Roman" w:cs="Times New Roman"/>
          <w:color w:val="1A1A1A"/>
        </w:rPr>
        <w:t>Mặc dù c</w:t>
      </w:r>
      <w:r w:rsidRPr="000501C6">
        <w:rPr>
          <w:rFonts w:ascii="Times New Roman" w:hAnsi="Times New Roman" w:cs="Times New Roman"/>
          <w:color w:val="1A1A1A"/>
        </w:rPr>
        <w:t xml:space="preserve">ó rất nhiều khái niệm </w:t>
      </w:r>
      <w:r>
        <w:rPr>
          <w:rFonts w:ascii="Times New Roman" w:hAnsi="Times New Roman" w:cs="Times New Roman"/>
          <w:color w:val="1A1A1A"/>
        </w:rPr>
        <w:t xml:space="preserve">khác nhau về </w:t>
      </w:r>
      <w:r w:rsidRPr="000501C6">
        <w:rPr>
          <w:rFonts w:ascii="Times New Roman" w:hAnsi="Times New Roman" w:cs="Times New Roman"/>
          <w:color w:val="1A1A1A"/>
        </w:rPr>
        <w:t xml:space="preserve">giá trị cảm nhận của khách </w:t>
      </w:r>
      <w:r>
        <w:rPr>
          <w:rFonts w:ascii="Times New Roman" w:hAnsi="Times New Roman" w:cs="Times New Roman"/>
          <w:color w:val="1A1A1A"/>
        </w:rPr>
        <w:t>hàng,</w:t>
      </w:r>
      <w:r w:rsidRPr="000501C6">
        <w:rPr>
          <w:rFonts w:ascii="Times New Roman" w:hAnsi="Times New Roman" w:cs="Times New Roman"/>
          <w:color w:val="1A1A1A"/>
        </w:rPr>
        <w:t xml:space="preserve"> </w:t>
      </w:r>
      <w:r>
        <w:rPr>
          <w:rFonts w:ascii="Times New Roman" w:hAnsi="Times New Roman" w:cs="Times New Roman"/>
          <w:color w:val="1A1A1A"/>
        </w:rPr>
        <w:t>tuy nhiên</w:t>
      </w:r>
      <w:r w:rsidRPr="000501C6">
        <w:rPr>
          <w:rFonts w:ascii="Times New Roman" w:hAnsi="Times New Roman" w:cs="Times New Roman"/>
          <w:color w:val="1A1A1A"/>
        </w:rPr>
        <w:t xml:space="preserve">, các khái niệm đều có điểm chung khi </w:t>
      </w:r>
      <w:r>
        <w:rPr>
          <w:rFonts w:ascii="Times New Roman" w:hAnsi="Times New Roman" w:cs="Times New Roman"/>
          <w:color w:val="1A1A1A"/>
        </w:rPr>
        <w:t xml:space="preserve">đề cập đến </w:t>
      </w:r>
      <w:r w:rsidRPr="000501C6">
        <w:rPr>
          <w:rFonts w:ascii="Times New Roman" w:hAnsi="Times New Roman" w:cs="Times New Roman"/>
          <w:color w:val="1A1A1A"/>
        </w:rPr>
        <w:t>giá trị cảm nhận của khách hàng là sự so sánh giữa những gì khách hàng nhận được (lợi ích) và những gì họ bỏ ra (sự hy sinh) để có được sản phẩ</w:t>
      </w:r>
      <w:r>
        <w:rPr>
          <w:rFonts w:ascii="Times New Roman" w:hAnsi="Times New Roman" w:cs="Times New Roman"/>
          <w:color w:val="1A1A1A"/>
        </w:rPr>
        <w:t>m/</w:t>
      </w:r>
      <w:r w:rsidRPr="000501C6">
        <w:rPr>
          <w:rFonts w:ascii="Times New Roman" w:hAnsi="Times New Roman" w:cs="Times New Roman"/>
          <w:color w:val="1A1A1A"/>
        </w:rPr>
        <w:t xml:space="preserve">dịch vụ. Sự hy sinh ở đây không chỉ là giá cả mang tính tiền tệ mà còn bao gồm cả những chi phí cơ hội không mang tính tiền tệ được gọi là giá cả hành vi: đó là thời gian, nỗ lực bỏ ra để có được </w:t>
      </w:r>
      <w:r>
        <w:rPr>
          <w:rFonts w:ascii="Times New Roman" w:hAnsi="Times New Roman" w:cs="Times New Roman"/>
          <w:color w:val="1A1A1A"/>
        </w:rPr>
        <w:t>sản phẩm/</w:t>
      </w:r>
      <w:r w:rsidRPr="000501C6">
        <w:rPr>
          <w:rFonts w:ascii="Times New Roman" w:hAnsi="Times New Roman" w:cs="Times New Roman"/>
          <w:color w:val="1A1A1A"/>
        </w:rPr>
        <w:t>dịch vụ</w:t>
      </w:r>
      <w:r>
        <w:rPr>
          <w:rFonts w:ascii="Times New Roman" w:hAnsi="Times New Roman" w:cs="Times New Roman"/>
          <w:color w:val="1A1A1A"/>
        </w:rPr>
        <w:t xml:space="preserve"> đó.</w:t>
      </w:r>
    </w:p>
    <w:p w14:paraId="402FE274" w14:textId="2ECE2E47" w:rsidR="00DD5FBE" w:rsidRDefault="00DD5FBE" w:rsidP="00AD2086">
      <w:pPr>
        <w:widowControl w:val="0"/>
        <w:autoSpaceDE w:val="0"/>
        <w:autoSpaceDN w:val="0"/>
        <w:adjustRightInd w:val="0"/>
        <w:spacing w:after="240"/>
        <w:ind w:firstLine="720"/>
        <w:jc w:val="both"/>
        <w:outlineLvl w:val="0"/>
        <w:rPr>
          <w:rFonts w:ascii="Times New Roman" w:hAnsi="Times New Roman" w:cs="Times New Roman"/>
        </w:rPr>
      </w:pPr>
      <w:r>
        <w:rPr>
          <w:rFonts w:ascii="Times New Roman" w:hAnsi="Times New Roman" w:cs="Times New Roman"/>
        </w:rPr>
        <w:t>Có thể thấy, g</w:t>
      </w:r>
      <w:r w:rsidRPr="0098309B">
        <w:rPr>
          <w:rFonts w:ascii="Times New Roman" w:hAnsi="Times New Roman" w:cs="Times New Roman"/>
        </w:rPr>
        <w:t>iá</w:t>
      </w:r>
      <w:r>
        <w:rPr>
          <w:rFonts w:ascii="Times New Roman" w:hAnsi="Times New Roman" w:cs="Times New Roman"/>
        </w:rPr>
        <w:t xml:space="preserve"> </w:t>
      </w:r>
      <w:r w:rsidRPr="0098309B">
        <w:rPr>
          <w:rFonts w:ascii="Times New Roman" w:hAnsi="Times New Roman" w:cs="Times New Roman"/>
        </w:rPr>
        <w:t>trị</w:t>
      </w:r>
      <w:r>
        <w:rPr>
          <w:rFonts w:ascii="Times New Roman" w:hAnsi="Times New Roman" w:cs="Times New Roman"/>
        </w:rPr>
        <w:t xml:space="preserve"> </w:t>
      </w:r>
      <w:r w:rsidRPr="0098309B">
        <w:rPr>
          <w:rFonts w:ascii="Times New Roman" w:hAnsi="Times New Roman" w:cs="Times New Roman"/>
        </w:rPr>
        <w:t>cảm</w:t>
      </w:r>
      <w:r>
        <w:rPr>
          <w:rFonts w:ascii="Times New Roman" w:hAnsi="Times New Roman" w:cs="Times New Roman"/>
        </w:rPr>
        <w:t xml:space="preserve"> </w:t>
      </w:r>
      <w:r w:rsidRPr="0098309B">
        <w:rPr>
          <w:rFonts w:ascii="Times New Roman" w:hAnsi="Times New Roman" w:cs="Times New Roman"/>
        </w:rPr>
        <w:t>nhận</w:t>
      </w:r>
      <w:r>
        <w:rPr>
          <w:rFonts w:ascii="Times New Roman" w:hAnsi="Times New Roman" w:cs="Times New Roman"/>
        </w:rPr>
        <w:t xml:space="preserve"> </w:t>
      </w:r>
      <w:r w:rsidRPr="0098309B">
        <w:rPr>
          <w:rFonts w:ascii="Times New Roman" w:hAnsi="Times New Roman" w:cs="Times New Roman"/>
        </w:rPr>
        <w:t>là</w:t>
      </w:r>
      <w:r>
        <w:rPr>
          <w:rFonts w:ascii="Times New Roman" w:hAnsi="Times New Roman" w:cs="Times New Roman"/>
        </w:rPr>
        <w:t xml:space="preserve"> </w:t>
      </w:r>
      <w:r w:rsidRPr="0098309B">
        <w:rPr>
          <w:rFonts w:ascii="Times New Roman" w:hAnsi="Times New Roman" w:cs="Times New Roman"/>
        </w:rPr>
        <w:t>một</w:t>
      </w:r>
      <w:r>
        <w:rPr>
          <w:rFonts w:ascii="Times New Roman" w:hAnsi="Times New Roman" w:cs="Times New Roman"/>
        </w:rPr>
        <w:t xml:space="preserve"> </w:t>
      </w:r>
      <w:r w:rsidRPr="0098309B">
        <w:rPr>
          <w:rFonts w:ascii="Times New Roman" w:hAnsi="Times New Roman" w:cs="Times New Roman"/>
        </w:rPr>
        <w:t>chiến</w:t>
      </w:r>
      <w:r>
        <w:rPr>
          <w:rFonts w:ascii="Times New Roman" w:hAnsi="Times New Roman" w:cs="Times New Roman"/>
        </w:rPr>
        <w:t xml:space="preserve"> </w:t>
      </w:r>
      <w:r w:rsidRPr="0098309B">
        <w:rPr>
          <w:rFonts w:ascii="Times New Roman" w:hAnsi="Times New Roman" w:cs="Times New Roman"/>
        </w:rPr>
        <w:t>lược</w:t>
      </w:r>
      <w:r>
        <w:rPr>
          <w:rFonts w:ascii="Times New Roman" w:hAnsi="Times New Roman" w:cs="Times New Roman"/>
        </w:rPr>
        <w:t xml:space="preserve"> </w:t>
      </w:r>
      <w:r w:rsidRPr="0098309B">
        <w:rPr>
          <w:rFonts w:ascii="Times New Roman" w:hAnsi="Times New Roman" w:cs="Times New Roman"/>
        </w:rPr>
        <w:t>bắt</w:t>
      </w:r>
      <w:r>
        <w:rPr>
          <w:rFonts w:ascii="Times New Roman" w:hAnsi="Times New Roman" w:cs="Times New Roman"/>
        </w:rPr>
        <w:t xml:space="preserve"> </w:t>
      </w:r>
      <w:r w:rsidRPr="0098309B">
        <w:rPr>
          <w:rFonts w:ascii="Times New Roman" w:hAnsi="Times New Roman" w:cs="Times New Roman"/>
        </w:rPr>
        <w:t>buộc</w:t>
      </w:r>
      <w:r>
        <w:rPr>
          <w:rFonts w:ascii="Times New Roman" w:hAnsi="Times New Roman" w:cs="Times New Roman"/>
        </w:rPr>
        <w:t xml:space="preserve"> </w:t>
      </w:r>
      <w:r w:rsidRPr="0098309B">
        <w:rPr>
          <w:rFonts w:ascii="Times New Roman" w:hAnsi="Times New Roman" w:cs="Times New Roman"/>
        </w:rPr>
        <w:t>cho</w:t>
      </w:r>
      <w:r>
        <w:rPr>
          <w:rFonts w:ascii="Times New Roman" w:hAnsi="Times New Roman" w:cs="Times New Roman"/>
        </w:rPr>
        <w:t xml:space="preserve"> </w:t>
      </w:r>
      <w:r w:rsidRPr="0098309B">
        <w:rPr>
          <w:rFonts w:ascii="Times New Roman" w:hAnsi="Times New Roman" w:cs="Times New Roman"/>
        </w:rPr>
        <w:t xml:space="preserve">các </w:t>
      </w:r>
      <w:r>
        <w:rPr>
          <w:rFonts w:ascii="Times New Roman" w:hAnsi="Times New Roman" w:cs="Times New Roman"/>
        </w:rPr>
        <w:t>doanh nghiệp</w:t>
      </w:r>
      <w:r w:rsidRPr="0098309B">
        <w:rPr>
          <w:rFonts w:ascii="Times New Roman" w:hAnsi="Times New Roman" w:cs="Times New Roman"/>
        </w:rPr>
        <w:t xml:space="preserve">. </w:t>
      </w:r>
      <w:r w:rsidR="00D00DE4">
        <w:rPr>
          <w:rFonts w:ascii="Times New Roman" w:hAnsi="Times New Roman" w:cs="Times New Roman"/>
        </w:rPr>
        <w:t>Do đó</w:t>
      </w:r>
      <w:r>
        <w:rPr>
          <w:rFonts w:ascii="Times New Roman" w:hAnsi="Times New Roman" w:cs="Times New Roman"/>
        </w:rPr>
        <w:t>, x</w:t>
      </w:r>
      <w:r w:rsidRPr="0098309B">
        <w:rPr>
          <w:rFonts w:ascii="Times New Roman" w:hAnsi="Times New Roman" w:cs="Times New Roman"/>
        </w:rPr>
        <w:t xml:space="preserve">ây dựng giá trị cảm nhận </w:t>
      </w:r>
      <w:r w:rsidR="00535F23">
        <w:rPr>
          <w:rFonts w:ascii="Times New Roman" w:hAnsi="Times New Roman" w:cs="Times New Roman"/>
        </w:rPr>
        <w:t xml:space="preserve">của khách hàng </w:t>
      </w:r>
      <w:r w:rsidRPr="0098309B">
        <w:rPr>
          <w:rFonts w:ascii="Times New Roman" w:hAnsi="Times New Roman" w:cs="Times New Roman"/>
        </w:rPr>
        <w:t>đã trở thành trọng tâm của chiến lược</w:t>
      </w:r>
      <w:r>
        <w:rPr>
          <w:rFonts w:ascii="Times New Roman" w:hAnsi="Times New Roman" w:cs="Times New Roman"/>
        </w:rPr>
        <w:t xml:space="preserve"> Marketing của doanh nghiệp</w:t>
      </w:r>
      <w:r w:rsidRPr="0098309B">
        <w:rPr>
          <w:rFonts w:ascii="Times New Roman" w:hAnsi="Times New Roman" w:cs="Times New Roman"/>
        </w:rPr>
        <w:t>, bởi vì nó ngày càng được</w:t>
      </w:r>
      <w:r>
        <w:rPr>
          <w:rFonts w:ascii="Times New Roman" w:hAnsi="Times New Roman" w:cs="Times New Roman"/>
        </w:rPr>
        <w:t xml:space="preserve"> </w:t>
      </w:r>
      <w:r w:rsidRPr="0098309B">
        <w:rPr>
          <w:rFonts w:ascii="Times New Roman" w:hAnsi="Times New Roman" w:cs="Times New Roman"/>
        </w:rPr>
        <w:t xml:space="preserve">công nhận là một nguồn lợi thế cạnh </w:t>
      </w:r>
      <w:r>
        <w:rPr>
          <w:rFonts w:ascii="Times New Roman" w:hAnsi="Times New Roman" w:cs="Times New Roman"/>
        </w:rPr>
        <w:t>tranh (</w:t>
      </w:r>
      <w:r w:rsidR="0007758D">
        <w:rPr>
          <w:rFonts w:ascii="Times New Roman" w:hAnsi="Times New Roman" w:cs="Times New Roman"/>
        </w:rPr>
        <w:t>Woodruff, 1997</w:t>
      </w:r>
      <w:r>
        <w:rPr>
          <w:rFonts w:ascii="Times New Roman" w:hAnsi="Times New Roman" w:cs="Times New Roman"/>
        </w:rPr>
        <w:t>)</w:t>
      </w:r>
      <w:r w:rsidR="00935D99">
        <w:rPr>
          <w:rFonts w:ascii="Times New Roman" w:hAnsi="Times New Roman" w:cs="Times New Roman"/>
        </w:rPr>
        <w:t xml:space="preserve"> </w:t>
      </w:r>
      <w:r w:rsidR="00CA5DF6">
        <w:rPr>
          <w:rFonts w:ascii="Times New Roman" w:hAnsi="Times New Roman" w:cs="Times New Roman"/>
        </w:rPr>
        <w:t xml:space="preserve">và </w:t>
      </w:r>
      <w:r w:rsidR="00935D99">
        <w:rPr>
          <w:rFonts w:ascii="Times New Roman" w:hAnsi="Times New Roman" w:cs="Times New Roman"/>
        </w:rPr>
        <w:t>thông thường k</w:t>
      </w:r>
      <w:r w:rsidRPr="0098309B">
        <w:rPr>
          <w:rFonts w:ascii="Times New Roman" w:hAnsi="Times New Roman" w:cs="Times New Roman"/>
        </w:rPr>
        <w:t>hách hàng sẽ chọn mua hàng của những doanh nghiệp nào mà họ cảm nhận được</w:t>
      </w:r>
      <w:r w:rsidR="00935D99">
        <w:rPr>
          <w:rFonts w:ascii="Times New Roman" w:hAnsi="Times New Roman" w:cs="Times New Roman"/>
        </w:rPr>
        <w:t xml:space="preserve"> </w:t>
      </w:r>
      <w:r w:rsidRPr="0098309B">
        <w:rPr>
          <w:rFonts w:ascii="Times New Roman" w:hAnsi="Times New Roman" w:cs="Times New Roman"/>
        </w:rPr>
        <w:t>giá trị dành cho họ là cao nhấ</w:t>
      </w:r>
      <w:r w:rsidR="00935D99">
        <w:rPr>
          <w:rFonts w:ascii="Times New Roman" w:hAnsi="Times New Roman" w:cs="Times New Roman"/>
        </w:rPr>
        <w:t>t</w:t>
      </w:r>
      <w:r w:rsidRPr="0098309B">
        <w:rPr>
          <w:rFonts w:ascii="Times New Roman" w:hAnsi="Times New Roman" w:cs="Times New Roman"/>
        </w:rPr>
        <w:t>.</w:t>
      </w:r>
    </w:p>
    <w:p w14:paraId="0FDFEE41" w14:textId="41E4F500" w:rsidR="00DD5FBE" w:rsidRPr="00953275" w:rsidRDefault="00DD5FBE" w:rsidP="00AD2086">
      <w:pPr>
        <w:widowControl w:val="0"/>
        <w:autoSpaceDE w:val="0"/>
        <w:autoSpaceDN w:val="0"/>
        <w:adjustRightInd w:val="0"/>
        <w:spacing w:after="240"/>
        <w:jc w:val="both"/>
        <w:outlineLvl w:val="0"/>
        <w:rPr>
          <w:rFonts w:ascii="Times New Roman" w:hAnsi="Times New Roman" w:cs="Times New Roman"/>
          <w:b/>
        </w:rPr>
      </w:pPr>
      <w:r w:rsidRPr="00953275">
        <w:rPr>
          <w:rFonts w:ascii="Times New Roman" w:hAnsi="Times New Roman" w:cs="Times New Roman"/>
          <w:b/>
        </w:rPr>
        <w:t>2.2</w:t>
      </w:r>
      <w:r w:rsidR="00585AB8" w:rsidRPr="00953275">
        <w:rPr>
          <w:rFonts w:ascii="Times New Roman" w:hAnsi="Times New Roman" w:cs="Times New Roman"/>
          <w:b/>
        </w:rPr>
        <w:t>.2</w:t>
      </w:r>
      <w:r w:rsidRPr="00953275">
        <w:rPr>
          <w:rFonts w:ascii="Times New Roman" w:hAnsi="Times New Roman" w:cs="Times New Roman"/>
          <w:b/>
        </w:rPr>
        <w:t xml:space="preserve"> Mô hình nghiên cứu giá trị cảm nhận của khách hàng</w:t>
      </w:r>
    </w:p>
    <w:p w14:paraId="2AE6713D" w14:textId="30EBC494" w:rsidR="007B1C19" w:rsidRDefault="007B1C19" w:rsidP="00AD2086">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color w:val="1A1A1A"/>
        </w:rPr>
        <w:t>Có hai p</w:t>
      </w:r>
      <w:r w:rsidRPr="000501C6">
        <w:rPr>
          <w:rFonts w:ascii="Times New Roman" w:hAnsi="Times New Roman" w:cs="Times New Roman"/>
          <w:color w:val="1A1A1A"/>
        </w:rPr>
        <w:t xml:space="preserve">hương pháp tiếp cận </w:t>
      </w:r>
      <w:r>
        <w:rPr>
          <w:rFonts w:ascii="Times New Roman" w:hAnsi="Times New Roman" w:cs="Times New Roman"/>
          <w:color w:val="1A1A1A"/>
        </w:rPr>
        <w:t xml:space="preserve">để </w:t>
      </w:r>
      <w:r w:rsidRPr="000501C6">
        <w:rPr>
          <w:rFonts w:ascii="Times New Roman" w:hAnsi="Times New Roman" w:cs="Times New Roman"/>
          <w:color w:val="1A1A1A"/>
        </w:rPr>
        <w:t>xác định giá trị</w:t>
      </w:r>
      <w:r w:rsidR="00464EB8">
        <w:rPr>
          <w:rFonts w:ascii="Times New Roman" w:hAnsi="Times New Roman" w:cs="Times New Roman"/>
          <w:color w:val="1A1A1A"/>
        </w:rPr>
        <w:t xml:space="preserve"> </w:t>
      </w:r>
      <w:r w:rsidRPr="000501C6">
        <w:rPr>
          <w:rFonts w:ascii="Times New Roman" w:hAnsi="Times New Roman" w:cs="Times New Roman"/>
          <w:color w:val="1A1A1A"/>
        </w:rPr>
        <w:t xml:space="preserve">cảm nhận </w:t>
      </w:r>
      <w:r>
        <w:rPr>
          <w:rFonts w:ascii="Times New Roman" w:hAnsi="Times New Roman" w:cs="Times New Roman"/>
          <w:color w:val="1A1A1A"/>
        </w:rPr>
        <w:t xml:space="preserve">của khách </w:t>
      </w:r>
      <w:r w:rsidR="009A6DB2">
        <w:rPr>
          <w:rFonts w:ascii="Times New Roman" w:hAnsi="Times New Roman" w:cs="Times New Roman"/>
          <w:color w:val="1A1A1A"/>
        </w:rPr>
        <w:t>hà</w:t>
      </w:r>
      <w:r>
        <w:rPr>
          <w:rFonts w:ascii="Times New Roman" w:hAnsi="Times New Roman" w:cs="Times New Roman"/>
          <w:color w:val="1A1A1A"/>
        </w:rPr>
        <w:t xml:space="preserve">ng </w:t>
      </w:r>
      <w:r w:rsidR="009A6DB2">
        <w:rPr>
          <w:rFonts w:ascii="Times New Roman" w:hAnsi="Times New Roman" w:cs="Times New Roman"/>
          <w:color w:val="1A1A1A"/>
        </w:rPr>
        <w:t>đa</w:t>
      </w:r>
      <w:r>
        <w:rPr>
          <w:rFonts w:ascii="Times New Roman" w:hAnsi="Times New Roman" w:cs="Times New Roman"/>
          <w:color w:val="1A1A1A"/>
        </w:rPr>
        <w:t>ng được sử dụng khá phổ biến. Cách thứ nhất nhìn nhận giá trị</w:t>
      </w:r>
      <w:r w:rsidR="00464EB8">
        <w:rPr>
          <w:rFonts w:ascii="Times New Roman" w:hAnsi="Times New Roman" w:cs="Times New Roman"/>
          <w:color w:val="1A1A1A"/>
        </w:rPr>
        <w:t xml:space="preserve"> </w:t>
      </w:r>
      <w:r>
        <w:rPr>
          <w:rFonts w:ascii="Times New Roman" w:hAnsi="Times New Roman" w:cs="Times New Roman"/>
          <w:color w:val="1A1A1A"/>
        </w:rPr>
        <w:t xml:space="preserve">cảm nhận của khách hàng bao gồm </w:t>
      </w:r>
      <w:r w:rsidRPr="000501C6">
        <w:rPr>
          <w:rFonts w:ascii="Times New Roman" w:hAnsi="Times New Roman" w:cs="Times New Roman"/>
          <w:color w:val="1A1A1A"/>
        </w:rPr>
        <w:t xml:space="preserve">hai </w:t>
      </w:r>
      <w:r>
        <w:rPr>
          <w:rFonts w:ascii="Times New Roman" w:hAnsi="Times New Roman" w:cs="Times New Roman"/>
          <w:color w:val="1A1A1A"/>
        </w:rPr>
        <w:t xml:space="preserve">thành </w:t>
      </w:r>
      <w:r w:rsidRPr="000501C6">
        <w:rPr>
          <w:rFonts w:ascii="Times New Roman" w:hAnsi="Times New Roman" w:cs="Times New Roman"/>
          <w:color w:val="1A1A1A"/>
        </w:rPr>
        <w:t>phầ</w:t>
      </w:r>
      <w:r>
        <w:rPr>
          <w:rFonts w:ascii="Times New Roman" w:hAnsi="Times New Roman" w:cs="Times New Roman"/>
          <w:color w:val="1A1A1A"/>
        </w:rPr>
        <w:t>n:</w:t>
      </w:r>
      <w:r w:rsidRPr="000501C6">
        <w:rPr>
          <w:rFonts w:ascii="Times New Roman" w:hAnsi="Times New Roman" w:cs="Times New Roman"/>
          <w:color w:val="1A1A1A"/>
        </w:rPr>
        <w:t xml:space="preserve"> lợi ích nhận được và sự hy sinh</w:t>
      </w:r>
      <w:r w:rsidR="009A6DB2">
        <w:rPr>
          <w:rFonts w:ascii="Times New Roman" w:hAnsi="Times New Roman" w:cs="Times New Roman"/>
          <w:color w:val="1A1A1A"/>
        </w:rPr>
        <w:t xml:space="preserve">. </w:t>
      </w:r>
      <w:r>
        <w:rPr>
          <w:rFonts w:ascii="Times New Roman" w:hAnsi="Times New Roman" w:cs="Times New Roman"/>
          <w:color w:val="1A1A1A"/>
        </w:rPr>
        <w:t xml:space="preserve">Trong đó, </w:t>
      </w:r>
      <w:r w:rsidRPr="000501C6">
        <w:rPr>
          <w:rFonts w:ascii="Times New Roman" w:hAnsi="Times New Roman" w:cs="Times New Roman"/>
          <w:color w:val="1A1A1A"/>
        </w:rPr>
        <w:t xml:space="preserve">lợi ích của khách hàng </w:t>
      </w:r>
      <w:r>
        <w:rPr>
          <w:rFonts w:ascii="Times New Roman" w:hAnsi="Times New Roman" w:cs="Times New Roman"/>
          <w:color w:val="1A1A1A"/>
        </w:rPr>
        <w:t>được hiểu là</w:t>
      </w:r>
      <w:r w:rsidRPr="000501C6">
        <w:rPr>
          <w:rFonts w:ascii="Times New Roman" w:hAnsi="Times New Roman" w:cs="Times New Roman"/>
          <w:color w:val="1A1A1A"/>
        </w:rPr>
        <w:t xml:space="preserve"> cảm nhận về chất lượng dịch vụ và một loạt các lợ</w:t>
      </w:r>
      <w:r>
        <w:rPr>
          <w:rFonts w:ascii="Times New Roman" w:hAnsi="Times New Roman" w:cs="Times New Roman"/>
          <w:color w:val="1A1A1A"/>
        </w:rPr>
        <w:t>i ích tâm lý</w:t>
      </w:r>
      <w:r w:rsidR="009A6DB2">
        <w:rPr>
          <w:rFonts w:ascii="Times New Roman" w:hAnsi="Times New Roman" w:cs="Times New Roman"/>
          <w:color w:val="1A1A1A"/>
        </w:rPr>
        <w:t>;</w:t>
      </w:r>
      <w:r>
        <w:rPr>
          <w:rFonts w:ascii="Times New Roman" w:hAnsi="Times New Roman" w:cs="Times New Roman"/>
          <w:color w:val="1A1A1A"/>
        </w:rPr>
        <w:t xml:space="preserve"> và sự hy sinh </w:t>
      </w:r>
      <w:r w:rsidRPr="000501C6">
        <w:rPr>
          <w:rFonts w:ascii="Times New Roman" w:hAnsi="Times New Roman" w:cs="Times New Roman"/>
          <w:color w:val="1A1A1A"/>
        </w:rPr>
        <w:t xml:space="preserve">có thể </w:t>
      </w:r>
      <w:r>
        <w:rPr>
          <w:rFonts w:ascii="Times New Roman" w:hAnsi="Times New Roman" w:cs="Times New Roman"/>
          <w:color w:val="1A1A1A"/>
        </w:rPr>
        <w:t xml:space="preserve">hiểu </w:t>
      </w:r>
      <w:r w:rsidRPr="000501C6">
        <w:rPr>
          <w:rFonts w:ascii="Times New Roman" w:hAnsi="Times New Roman" w:cs="Times New Roman"/>
          <w:color w:val="1A1A1A"/>
        </w:rPr>
        <w:t>là một hình thức của giá trị tiền tệ và phi tiền tệ như thời gian, các rủi ro gặp phải và sự tiện lợ</w:t>
      </w:r>
      <w:r>
        <w:rPr>
          <w:rFonts w:ascii="Times New Roman" w:hAnsi="Times New Roman" w:cs="Times New Roman"/>
          <w:color w:val="1A1A1A"/>
        </w:rPr>
        <w:t>i</w:t>
      </w:r>
      <w:r w:rsidR="009A6DB2">
        <w:rPr>
          <w:rFonts w:ascii="Times New Roman" w:hAnsi="Times New Roman" w:cs="Times New Roman"/>
          <w:color w:val="1A1A1A"/>
        </w:rPr>
        <w:t xml:space="preserve"> </w:t>
      </w:r>
      <w:r w:rsidR="009A6DB2" w:rsidRPr="000501C6">
        <w:rPr>
          <w:rFonts w:ascii="Times New Roman" w:hAnsi="Times New Roman" w:cs="Times New Roman"/>
          <w:color w:val="1A1A1A"/>
        </w:rPr>
        <w:t>(</w:t>
      </w:r>
      <w:r w:rsidR="009A6DB2">
        <w:rPr>
          <w:rFonts w:ascii="Times New Roman" w:hAnsi="Times New Roman" w:cs="Times New Roman"/>
          <w:color w:val="1A1A1A"/>
        </w:rPr>
        <w:t>trích dẫn từ Sweeeny &amp; Soutar, 2001)</w:t>
      </w:r>
      <w:r>
        <w:rPr>
          <w:rFonts w:ascii="Times New Roman" w:hAnsi="Times New Roman" w:cs="Times New Roman"/>
          <w:color w:val="1A1A1A"/>
        </w:rPr>
        <w:t>. Trong khi đó, ở c</w:t>
      </w:r>
      <w:r w:rsidRPr="000501C6">
        <w:rPr>
          <w:rFonts w:ascii="Times New Roman" w:hAnsi="Times New Roman" w:cs="Times New Roman"/>
          <w:color w:val="1A1A1A"/>
        </w:rPr>
        <w:t xml:space="preserve">ách tiếp cận thứ hai giá trị cảm nhận của khách hàng </w:t>
      </w:r>
      <w:r>
        <w:rPr>
          <w:rFonts w:ascii="Times New Roman" w:hAnsi="Times New Roman" w:cs="Times New Roman"/>
          <w:color w:val="1A1A1A"/>
        </w:rPr>
        <w:t xml:space="preserve">được xem </w:t>
      </w:r>
      <w:r w:rsidRPr="000501C6">
        <w:rPr>
          <w:rFonts w:ascii="Times New Roman" w:hAnsi="Times New Roman" w:cs="Times New Roman"/>
          <w:color w:val="1A1A1A"/>
        </w:rPr>
        <w:t xml:space="preserve">như là một </w:t>
      </w:r>
      <w:r w:rsidR="009A6DB2">
        <w:rPr>
          <w:rFonts w:ascii="Times New Roman" w:hAnsi="Times New Roman" w:cs="Times New Roman"/>
          <w:color w:val="1A1A1A"/>
        </w:rPr>
        <w:t>khá</w:t>
      </w:r>
      <w:r>
        <w:rPr>
          <w:rFonts w:ascii="Times New Roman" w:hAnsi="Times New Roman" w:cs="Times New Roman"/>
          <w:color w:val="1A1A1A"/>
        </w:rPr>
        <w:t xml:space="preserve">i niệm </w:t>
      </w:r>
      <w:r w:rsidRPr="000501C6">
        <w:rPr>
          <w:rFonts w:ascii="Times New Roman" w:hAnsi="Times New Roman" w:cs="Times New Roman"/>
          <w:color w:val="1A1A1A"/>
        </w:rPr>
        <w:t>đa chiều (</w:t>
      </w:r>
      <w:r w:rsidR="009A6DB2">
        <w:rPr>
          <w:rFonts w:ascii="Times New Roman" w:hAnsi="Times New Roman" w:cs="Times New Roman"/>
          <w:color w:val="1A1A1A"/>
        </w:rPr>
        <w:t xml:space="preserve">Woodruff, </w:t>
      </w:r>
      <w:r w:rsidRPr="000501C6">
        <w:rPr>
          <w:rFonts w:ascii="Times New Roman" w:hAnsi="Times New Roman" w:cs="Times New Roman"/>
          <w:color w:val="1A1A1A"/>
        </w:rPr>
        <w:t xml:space="preserve">1997; </w:t>
      </w:r>
      <w:r w:rsidR="009A6DB2">
        <w:rPr>
          <w:rFonts w:ascii="Times New Roman" w:hAnsi="Times New Roman" w:cs="Times New Roman"/>
          <w:color w:val="1A1A1A"/>
        </w:rPr>
        <w:t xml:space="preserve">Sweeney Soutar, 2001) và nhiều học giả đã cho rằng quan điểm giá trị cảm nhận của khách hàng tiếp cận trên </w:t>
      </w:r>
      <w:r w:rsidRPr="00EC3170">
        <w:rPr>
          <w:rFonts w:ascii="Times New Roman" w:hAnsi="Times New Roman" w:cs="Times New Roman"/>
        </w:rPr>
        <w:t xml:space="preserve">quan điểm đa chiều thường được xem là thích hợp hơn trong bối cảnh các dịch vụ (Zeithaml 1988; </w:t>
      </w:r>
      <w:r w:rsidR="009A6DB2">
        <w:rPr>
          <w:rFonts w:ascii="Times New Roman" w:hAnsi="Times New Roman" w:cs="Times New Roman"/>
        </w:rPr>
        <w:t>Sweeney &amp; Soutar, 2001</w:t>
      </w:r>
      <w:r w:rsidRPr="00EC3170">
        <w:rPr>
          <w:rFonts w:ascii="Times New Roman" w:hAnsi="Times New Roman" w:cs="Times New Roman"/>
        </w:rPr>
        <w:t>)</w:t>
      </w:r>
      <w:r w:rsidR="009A6DB2">
        <w:rPr>
          <w:rFonts w:ascii="Times New Roman" w:hAnsi="Times New Roman" w:cs="Times New Roman"/>
        </w:rPr>
        <w:t>.</w:t>
      </w:r>
      <w:r w:rsidRPr="00EC3170">
        <w:rPr>
          <w:rFonts w:ascii="Times New Roman" w:hAnsi="Times New Roman" w:cs="Times New Roman"/>
        </w:rPr>
        <w:t xml:space="preserve"> </w:t>
      </w:r>
    </w:p>
    <w:p w14:paraId="29040275" w14:textId="375C5769" w:rsidR="00373FAE" w:rsidRDefault="00A30EC5" w:rsidP="00AD2086">
      <w:pPr>
        <w:widowControl w:val="0"/>
        <w:autoSpaceDE w:val="0"/>
        <w:autoSpaceDN w:val="0"/>
        <w:adjustRightInd w:val="0"/>
        <w:jc w:val="both"/>
        <w:rPr>
          <w:rFonts w:ascii="Times New Roman" w:hAnsi="Times New Roman" w:cs="Times New Roman"/>
          <w:color w:val="1A1A1A"/>
        </w:rPr>
      </w:pPr>
      <w:r w:rsidRPr="00046194">
        <w:rPr>
          <w:rFonts w:ascii="Times New Roman" w:hAnsi="Times New Roman" w:cs="Times New Roman"/>
        </w:rPr>
        <w:t xml:space="preserve">Một trong những </w:t>
      </w:r>
      <w:r>
        <w:rPr>
          <w:rFonts w:ascii="Times New Roman" w:hAnsi="Times New Roman" w:cs="Times New Roman"/>
        </w:rPr>
        <w:t xml:space="preserve">mô hình </w:t>
      </w:r>
      <w:r w:rsidRPr="00046194">
        <w:rPr>
          <w:rFonts w:ascii="Times New Roman" w:hAnsi="Times New Roman" w:cs="Times New Roman"/>
        </w:rPr>
        <w:t xml:space="preserve">đề xuất </w:t>
      </w:r>
      <w:r>
        <w:rPr>
          <w:rFonts w:ascii="Times New Roman" w:hAnsi="Times New Roman" w:cs="Times New Roman"/>
        </w:rPr>
        <w:t xml:space="preserve">để đo lường giá trị cảm nhận của khách hàng được biết đến khá nổi tiếng là mô hình PERVAL </w:t>
      </w:r>
      <w:r w:rsidRPr="00046194">
        <w:rPr>
          <w:rFonts w:ascii="Times New Roman" w:hAnsi="Times New Roman" w:cs="Times New Roman"/>
        </w:rPr>
        <w:t>của Sweeney và Soutar (2001</w:t>
      </w:r>
      <w:r>
        <w:rPr>
          <w:rFonts w:ascii="Times New Roman" w:hAnsi="Times New Roman" w:cs="Times New Roman"/>
        </w:rPr>
        <w:t xml:space="preserve">). Mô hình này được xem là </w:t>
      </w:r>
      <w:r w:rsidRPr="00046194">
        <w:rPr>
          <w:rFonts w:ascii="Times New Roman" w:hAnsi="Times New Roman" w:cs="Times New Roman"/>
        </w:rPr>
        <w:t xml:space="preserve">đại diện cho một bước tiến quan trọng trong việc đo lường giá trị </w:t>
      </w:r>
      <w:r w:rsidR="00464EB8">
        <w:rPr>
          <w:rFonts w:ascii="Times New Roman" w:hAnsi="Times New Roman" w:cs="Times New Roman"/>
        </w:rPr>
        <w:t xml:space="preserve">cảm </w:t>
      </w:r>
      <w:r w:rsidRPr="00046194">
        <w:rPr>
          <w:rFonts w:ascii="Times New Roman" w:hAnsi="Times New Roman" w:cs="Times New Roman"/>
        </w:rPr>
        <w:t>nhậ</w:t>
      </w:r>
      <w:r w:rsidR="00464EB8">
        <w:rPr>
          <w:rFonts w:ascii="Times New Roman" w:hAnsi="Times New Roman" w:cs="Times New Roman"/>
        </w:rPr>
        <w:t xml:space="preserve">n </w:t>
      </w:r>
      <w:r>
        <w:rPr>
          <w:rFonts w:ascii="Times New Roman" w:hAnsi="Times New Roman" w:cs="Times New Roman"/>
        </w:rPr>
        <w:t xml:space="preserve">của khách hàng và được áp dụng cho các sản phẩm tiêu dùng khác nhau. </w:t>
      </w:r>
      <w:r w:rsidRPr="009C6ABE">
        <w:rPr>
          <w:rFonts w:ascii="Times New Roman" w:hAnsi="Times New Roman" w:cs="Times New Roman"/>
        </w:rPr>
        <w:t xml:space="preserve">Tuy nhiên, </w:t>
      </w:r>
      <w:r>
        <w:rPr>
          <w:rFonts w:ascii="Times New Roman" w:hAnsi="Times New Roman" w:cs="Times New Roman"/>
        </w:rPr>
        <w:t xml:space="preserve">mô hình này chưa từng được </w:t>
      </w:r>
      <w:r w:rsidRPr="009C6ABE">
        <w:rPr>
          <w:rFonts w:ascii="Times New Roman" w:hAnsi="Times New Roman" w:cs="Times New Roman"/>
        </w:rPr>
        <w:t xml:space="preserve">sử dụng </w:t>
      </w:r>
      <w:r>
        <w:rPr>
          <w:rFonts w:ascii="Times New Roman" w:hAnsi="Times New Roman" w:cs="Times New Roman"/>
        </w:rPr>
        <w:t xml:space="preserve">trước đây </w:t>
      </w:r>
      <w:r w:rsidRPr="009C6ABE">
        <w:rPr>
          <w:rFonts w:ascii="Times New Roman" w:hAnsi="Times New Roman" w:cs="Times New Roman"/>
        </w:rPr>
        <w:t xml:space="preserve">trong một bối cảnh </w:t>
      </w:r>
      <w:r>
        <w:rPr>
          <w:rFonts w:ascii="Times New Roman" w:hAnsi="Times New Roman" w:cs="Times New Roman"/>
        </w:rPr>
        <w:t xml:space="preserve">dịch vụ, </w:t>
      </w:r>
      <w:r w:rsidRPr="009C6ABE">
        <w:rPr>
          <w:rFonts w:ascii="Times New Roman" w:hAnsi="Times New Roman" w:cs="Times New Roman"/>
        </w:rPr>
        <w:t xml:space="preserve">du lịch. </w:t>
      </w:r>
      <w:r w:rsidR="00252236">
        <w:rPr>
          <w:rFonts w:ascii="Times New Roman" w:hAnsi="Times New Roman" w:cs="Times New Roman"/>
        </w:rPr>
        <w:t>Do vậy, d</w:t>
      </w:r>
      <w:r w:rsidR="00252236" w:rsidRPr="0098309B">
        <w:rPr>
          <w:rFonts w:ascii="Times New Roman" w:hAnsi="Times New Roman" w:cs="Times New Roman"/>
        </w:rPr>
        <w:t>ự</w:t>
      </w:r>
      <w:r w:rsidR="00252236">
        <w:rPr>
          <w:rFonts w:ascii="Times New Roman" w:hAnsi="Times New Roman" w:cs="Times New Roman"/>
        </w:rPr>
        <w:t>a trên</w:t>
      </w:r>
      <w:r w:rsidR="00252236" w:rsidRPr="0098309B">
        <w:rPr>
          <w:rFonts w:ascii="Times New Roman" w:hAnsi="Times New Roman" w:cs="Times New Roman"/>
        </w:rPr>
        <w:t xml:space="preserve"> nghiên cứu củ</w:t>
      </w:r>
      <w:r w:rsidR="00252236">
        <w:rPr>
          <w:rFonts w:ascii="Times New Roman" w:hAnsi="Times New Roman" w:cs="Times New Roman"/>
        </w:rPr>
        <w:t>a Sweeney và</w:t>
      </w:r>
      <w:r w:rsidR="00252236" w:rsidRPr="0098309B">
        <w:rPr>
          <w:rFonts w:ascii="Times New Roman" w:hAnsi="Times New Roman" w:cs="Times New Roman"/>
        </w:rPr>
        <w:t xml:space="preserve"> Soutar (2001), Sanchez </w:t>
      </w:r>
      <w:r w:rsidR="00373FAE">
        <w:rPr>
          <w:rFonts w:ascii="Times New Roman" w:hAnsi="Times New Roman" w:cs="Times New Roman"/>
        </w:rPr>
        <w:t xml:space="preserve">và cộng sự </w:t>
      </w:r>
      <w:r w:rsidR="00252236" w:rsidRPr="0098309B">
        <w:rPr>
          <w:rFonts w:ascii="Times New Roman" w:hAnsi="Times New Roman" w:cs="Times New Roman"/>
        </w:rPr>
        <w:t xml:space="preserve">(2006) </w:t>
      </w:r>
      <w:r w:rsidR="00252236">
        <w:rPr>
          <w:rFonts w:ascii="Times New Roman" w:hAnsi="Times New Roman" w:cs="Times New Roman"/>
        </w:rPr>
        <w:t xml:space="preserve">đã </w:t>
      </w:r>
      <w:r w:rsidR="00252236" w:rsidRPr="0098309B">
        <w:rPr>
          <w:rFonts w:ascii="Times New Roman" w:hAnsi="Times New Roman" w:cs="Times New Roman"/>
        </w:rPr>
        <w:t xml:space="preserve">xây dựng thang đo GLOVAL trên cơ sở mở rộng thang </w:t>
      </w:r>
      <w:r w:rsidR="00252236">
        <w:rPr>
          <w:rFonts w:ascii="Times New Roman" w:hAnsi="Times New Roman" w:cs="Times New Roman"/>
        </w:rPr>
        <w:t>đo PERVAL và được ứng dụng để nghiên cứu giá trị</w:t>
      </w:r>
      <w:r w:rsidR="00464EB8">
        <w:rPr>
          <w:rFonts w:ascii="Times New Roman" w:hAnsi="Times New Roman" w:cs="Times New Roman"/>
        </w:rPr>
        <w:t xml:space="preserve"> </w:t>
      </w:r>
      <w:r w:rsidR="00252236">
        <w:rPr>
          <w:rFonts w:ascii="Times New Roman" w:hAnsi="Times New Roman" w:cs="Times New Roman"/>
        </w:rPr>
        <w:t xml:space="preserve">cảm nhận của khách hàng trong </w:t>
      </w:r>
      <w:r w:rsidR="00373FAE">
        <w:rPr>
          <w:rFonts w:ascii="Times New Roman" w:hAnsi="Times New Roman" w:cs="Times New Roman"/>
        </w:rPr>
        <w:t xml:space="preserve">bối cảnh </w:t>
      </w:r>
      <w:r w:rsidR="00252236">
        <w:rPr>
          <w:rFonts w:ascii="Times New Roman" w:hAnsi="Times New Roman" w:cs="Times New Roman"/>
        </w:rPr>
        <w:t xml:space="preserve">du lịch. </w:t>
      </w:r>
      <w:r w:rsidR="00373FAE">
        <w:rPr>
          <w:rFonts w:ascii="Times New Roman" w:hAnsi="Times New Roman" w:cs="Times New Roman"/>
        </w:rPr>
        <w:t xml:space="preserve">Trong mô hình này, nhóm tác giả đã </w:t>
      </w:r>
      <w:r w:rsidR="00252236">
        <w:rPr>
          <w:rFonts w:ascii="Times New Roman" w:hAnsi="Times New Roman" w:cs="Times New Roman"/>
          <w:color w:val="1A1A1A"/>
        </w:rPr>
        <w:t>phát triển</w:t>
      </w:r>
      <w:r w:rsidR="00373FAE">
        <w:rPr>
          <w:rFonts w:ascii="Times New Roman" w:hAnsi="Times New Roman" w:cs="Times New Roman"/>
          <w:color w:val="1A1A1A"/>
        </w:rPr>
        <w:t xml:space="preserve"> thang đo GLOVAL</w:t>
      </w:r>
      <w:r w:rsidR="00252236">
        <w:rPr>
          <w:rFonts w:ascii="Times New Roman" w:hAnsi="Times New Roman" w:cs="Times New Roman"/>
          <w:color w:val="1A1A1A"/>
        </w:rPr>
        <w:t xml:space="preserve"> gồm 24 yếu tố để đo lường </w:t>
      </w:r>
      <w:r w:rsidR="00373FAE">
        <w:rPr>
          <w:rFonts w:ascii="Times New Roman" w:hAnsi="Times New Roman" w:cs="Times New Roman"/>
          <w:color w:val="1A1A1A"/>
        </w:rPr>
        <w:t xml:space="preserve">giá trị </w:t>
      </w:r>
      <w:r w:rsidR="00252236">
        <w:rPr>
          <w:rFonts w:ascii="Times New Roman" w:hAnsi="Times New Roman" w:cs="Times New Roman"/>
          <w:color w:val="1A1A1A"/>
        </w:rPr>
        <w:t xml:space="preserve">cảm nhận của khách hàng dựa trên </w:t>
      </w:r>
      <w:r w:rsidR="00252236" w:rsidRPr="000501C6">
        <w:rPr>
          <w:rFonts w:ascii="Times New Roman" w:hAnsi="Times New Roman" w:cs="Times New Roman"/>
          <w:color w:val="1A1A1A"/>
        </w:rPr>
        <w:t xml:space="preserve">sáu yếu tố. Bốn </w:t>
      </w:r>
      <w:r w:rsidR="00373FAE">
        <w:rPr>
          <w:rFonts w:ascii="Times New Roman" w:hAnsi="Times New Roman" w:cs="Times New Roman"/>
          <w:color w:val="1A1A1A"/>
        </w:rPr>
        <w:t xml:space="preserve">yếu tố </w:t>
      </w:r>
      <w:r w:rsidR="00252236" w:rsidRPr="000501C6">
        <w:rPr>
          <w:rFonts w:ascii="Times New Roman" w:hAnsi="Times New Roman" w:cs="Times New Roman"/>
          <w:color w:val="1A1A1A"/>
        </w:rPr>
        <w:t>trong số đó tương ứng với giá trị chức năng: cơ sở vật chất (functional value of the establishment), tính chuyên nghiệp của nhân viên (functional value of the contact perso</w:t>
      </w:r>
      <w:r w:rsidR="00252236">
        <w:rPr>
          <w:rFonts w:ascii="Times New Roman" w:hAnsi="Times New Roman" w:cs="Times New Roman"/>
          <w:color w:val="1A1A1A"/>
        </w:rPr>
        <w:t xml:space="preserve">nnel - </w:t>
      </w:r>
      <w:r w:rsidR="00252236" w:rsidRPr="000501C6">
        <w:rPr>
          <w:rFonts w:ascii="Times New Roman" w:hAnsi="Times New Roman" w:cs="Times New Roman"/>
          <w:color w:val="1A1A1A"/>
        </w:rPr>
        <w:t>professionalism), chất lượng của dịch vụ mua (functional v</w:t>
      </w:r>
      <w:r w:rsidR="00252236">
        <w:rPr>
          <w:rFonts w:ascii="Times New Roman" w:hAnsi="Times New Roman" w:cs="Times New Roman"/>
          <w:color w:val="1A1A1A"/>
        </w:rPr>
        <w:t xml:space="preserve">alue of the service purchased - </w:t>
      </w:r>
      <w:r w:rsidR="00252236" w:rsidRPr="000501C6">
        <w:rPr>
          <w:rFonts w:ascii="Times New Roman" w:hAnsi="Times New Roman" w:cs="Times New Roman"/>
          <w:color w:val="1A1A1A"/>
        </w:rPr>
        <w:t xml:space="preserve">quality) và giá cả (functional value price). Hai yếu tố còn lại đề cập đến giá trị tình cảm </w:t>
      </w:r>
      <w:r w:rsidR="00252236">
        <w:rPr>
          <w:rFonts w:ascii="Times New Roman" w:hAnsi="Times New Roman" w:cs="Times New Roman"/>
          <w:color w:val="1A1A1A"/>
        </w:rPr>
        <w:t xml:space="preserve">(emotional value) </w:t>
      </w:r>
      <w:r w:rsidR="00252236" w:rsidRPr="000501C6">
        <w:rPr>
          <w:rFonts w:ascii="Times New Roman" w:hAnsi="Times New Roman" w:cs="Times New Roman"/>
          <w:color w:val="1A1A1A"/>
        </w:rPr>
        <w:t>và giá trị xã hội</w:t>
      </w:r>
      <w:r w:rsidR="00252236">
        <w:rPr>
          <w:rFonts w:ascii="Times New Roman" w:hAnsi="Times New Roman" w:cs="Times New Roman"/>
          <w:color w:val="1A1A1A"/>
        </w:rPr>
        <w:t xml:space="preserve"> (social value)</w:t>
      </w:r>
      <w:r w:rsidR="00A14632">
        <w:rPr>
          <w:rFonts w:ascii="Times New Roman" w:hAnsi="Times New Roman" w:cs="Times New Roman"/>
          <w:color w:val="1A1A1A"/>
        </w:rPr>
        <w:t xml:space="preserve"> của giá trị </w:t>
      </w:r>
      <w:r w:rsidR="00F00D16">
        <w:rPr>
          <w:rFonts w:ascii="Times New Roman" w:hAnsi="Times New Roman" w:cs="Times New Roman"/>
          <w:color w:val="1A1A1A"/>
        </w:rPr>
        <w:t xml:space="preserve">được </w:t>
      </w:r>
      <w:r w:rsidR="00A14632">
        <w:rPr>
          <w:rFonts w:ascii="Times New Roman" w:hAnsi="Times New Roman" w:cs="Times New Roman"/>
          <w:color w:val="1A1A1A"/>
        </w:rPr>
        <w:t>cảm nhận</w:t>
      </w:r>
      <w:r w:rsidR="00F00D16">
        <w:rPr>
          <w:rFonts w:ascii="Times New Roman" w:hAnsi="Times New Roman" w:cs="Times New Roman"/>
          <w:color w:val="1A1A1A"/>
        </w:rPr>
        <w:t xml:space="preserve"> của khách hàng</w:t>
      </w:r>
      <w:r w:rsidR="00252236" w:rsidRPr="000501C6">
        <w:rPr>
          <w:rFonts w:ascii="Times New Roman" w:hAnsi="Times New Roman" w:cs="Times New Roman"/>
          <w:color w:val="1A1A1A"/>
        </w:rPr>
        <w:t>.</w:t>
      </w:r>
      <w:r w:rsidR="00373FAE">
        <w:rPr>
          <w:rFonts w:ascii="Times New Roman" w:hAnsi="Times New Roman" w:cs="Times New Roman"/>
          <w:color w:val="1A1A1A"/>
        </w:rPr>
        <w:t xml:space="preserve"> Do đó, nghiên cứu này tiếp nhận </w:t>
      </w:r>
      <w:r w:rsidR="00585AB8">
        <w:rPr>
          <w:rFonts w:ascii="Times New Roman" w:hAnsi="Times New Roman" w:cs="Times New Roman"/>
          <w:color w:val="1A1A1A"/>
        </w:rPr>
        <w:t xml:space="preserve">thang đo </w:t>
      </w:r>
      <w:r w:rsidR="00154C47">
        <w:rPr>
          <w:rFonts w:ascii="Times New Roman" w:hAnsi="Times New Roman" w:cs="Times New Roman"/>
          <w:color w:val="1A1A1A"/>
        </w:rPr>
        <w:t xml:space="preserve">GLOVAL để đo lường giá </w:t>
      </w:r>
      <w:r w:rsidR="00154C47">
        <w:rPr>
          <w:rFonts w:ascii="Times New Roman" w:hAnsi="Times New Roman" w:cs="Times New Roman"/>
          <w:color w:val="1A1A1A"/>
        </w:rPr>
        <w:lastRenderedPageBreak/>
        <w:t xml:space="preserve">trị </w:t>
      </w:r>
      <w:r w:rsidR="00F00D16">
        <w:rPr>
          <w:rFonts w:ascii="Times New Roman" w:hAnsi="Times New Roman" w:cs="Times New Roman"/>
          <w:color w:val="1A1A1A"/>
        </w:rPr>
        <w:t xml:space="preserve">được </w:t>
      </w:r>
      <w:r w:rsidR="00154C47">
        <w:rPr>
          <w:rFonts w:ascii="Times New Roman" w:hAnsi="Times New Roman" w:cs="Times New Roman"/>
          <w:color w:val="1A1A1A"/>
        </w:rPr>
        <w:t xml:space="preserve">cảm nhận của du khách nội địa đối với dịch vụ du lịch văn hoá tâm linh đang được xem xét. </w:t>
      </w:r>
    </w:p>
    <w:p w14:paraId="49F9F05F" w14:textId="41D1FDDF" w:rsidR="008F59FB" w:rsidRPr="00046194" w:rsidRDefault="00953E6F" w:rsidP="00AD2086">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78720" behindDoc="0" locked="0" layoutInCell="1" allowOverlap="1" wp14:anchorId="30052396" wp14:editId="7EEBF229">
                <wp:simplePos x="0" y="0"/>
                <wp:positionH relativeFrom="column">
                  <wp:posOffset>736600</wp:posOffset>
                </wp:positionH>
                <wp:positionV relativeFrom="paragraph">
                  <wp:posOffset>91440</wp:posOffset>
                </wp:positionV>
                <wp:extent cx="4912360" cy="2288540"/>
                <wp:effectExtent l="0" t="0" r="0" b="0"/>
                <wp:wrapThrough wrapText="bothSides">
                  <wp:wrapPolygon edited="0">
                    <wp:start x="112" y="0"/>
                    <wp:lineTo x="112" y="21336"/>
                    <wp:lineTo x="21332" y="21336"/>
                    <wp:lineTo x="21332" y="0"/>
                    <wp:lineTo x="112" y="0"/>
                  </wp:wrapPolygon>
                </wp:wrapThrough>
                <wp:docPr id="24" name="Group 24"/>
                <wp:cNvGraphicFramePr/>
                <a:graphic xmlns:a="http://schemas.openxmlformats.org/drawingml/2006/main">
                  <a:graphicData uri="http://schemas.microsoft.com/office/word/2010/wordprocessingGroup">
                    <wpg:wgp>
                      <wpg:cNvGrpSpPr/>
                      <wpg:grpSpPr>
                        <a:xfrm>
                          <a:off x="0" y="0"/>
                          <a:ext cx="4912360" cy="2288540"/>
                          <a:chOff x="-115501" y="2540"/>
                          <a:chExt cx="5488885" cy="2288540"/>
                        </a:xfrm>
                      </wpg:grpSpPr>
                      <wps:wsp>
                        <wps:cNvPr id="1" name="Text Box 1"/>
                        <wps:cNvSpPr txBox="1"/>
                        <wps:spPr>
                          <a:xfrm>
                            <a:off x="-115501" y="2540"/>
                            <a:ext cx="5488885" cy="2288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E0642E" w14:textId="77777777" w:rsidR="00C225A1" w:rsidRPr="00ED266A" w:rsidRDefault="00C225A1" w:rsidP="00CA22CB">
                              <w:pPr>
                                <w:pBdr>
                                  <w:top w:val="single" w:sz="4" w:space="1" w:color="auto"/>
                                  <w:left w:val="single" w:sz="4" w:space="4" w:color="auto"/>
                                  <w:bottom w:val="single" w:sz="4" w:space="1" w:color="auto"/>
                                  <w:right w:val="single" w:sz="4" w:space="4" w:color="auto"/>
                                </w:pBd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oup 16"/>
                        <wpg:cNvGrpSpPr/>
                        <wpg:grpSpPr>
                          <a:xfrm>
                            <a:off x="342900" y="119380"/>
                            <a:ext cx="4687570" cy="2057400"/>
                            <a:chOff x="0" y="22332"/>
                            <a:chExt cx="4687570" cy="2571179"/>
                          </a:xfrm>
                        </wpg:grpSpPr>
                        <wps:wsp>
                          <wps:cNvPr id="3" name="Text Box 3"/>
                          <wps:cNvSpPr txBox="1"/>
                          <wps:spPr>
                            <a:xfrm>
                              <a:off x="0" y="152071"/>
                              <a:ext cx="2058035" cy="3454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A2F660" w14:textId="7608548C" w:rsidR="00C225A1" w:rsidRPr="00A14632" w:rsidRDefault="00C225A1" w:rsidP="00CA22C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vi-VN"/>
                                  </w:rPr>
                                </w:pPr>
                                <w:r w:rsidRPr="00A14632">
                                  <w:rPr>
                                    <w:rFonts w:ascii="Times New Roman" w:hAnsi="Times New Roman" w:cs="Times New Roman"/>
                                    <w:b/>
                                    <w:sz w:val="20"/>
                                    <w:szCs w:val="20"/>
                                    <w:lang w:val="vi-VN"/>
                                  </w:rPr>
                                  <w:t>Cơ sở vật chất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497511"/>
                              <a:ext cx="2058035" cy="52472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7ECDD6" w14:textId="67651D41" w:rsidR="00C225A1" w:rsidRPr="00A14632" w:rsidRDefault="00C225A1" w:rsidP="00CA22CB">
                                <w:pPr>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lang w:val="vi-VN"/>
                                  </w:rPr>
                                </w:pPr>
                                <w:r w:rsidRPr="00A14632">
                                  <w:rPr>
                                    <w:rFonts w:ascii="Times New Roman" w:hAnsi="Times New Roman" w:cs="Times New Roman"/>
                                    <w:b/>
                                    <w:sz w:val="20"/>
                                    <w:szCs w:val="20"/>
                                    <w:lang w:val="vi-VN"/>
                                  </w:rPr>
                                  <w:t>Tính chuyên nghiệp của nhân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962481"/>
                              <a:ext cx="2058035" cy="3454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25264E" w14:textId="7105AD6C" w:rsidR="00C225A1" w:rsidRPr="00A14632" w:rsidRDefault="00C225A1" w:rsidP="00CA22C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vi-VN"/>
                                  </w:rPr>
                                </w:pPr>
                                <w:r w:rsidRPr="00A14632">
                                  <w:rPr>
                                    <w:rFonts w:ascii="Times New Roman" w:hAnsi="Times New Roman" w:cs="Times New Roman"/>
                                    <w:b/>
                                    <w:sz w:val="20"/>
                                    <w:szCs w:val="20"/>
                                    <w:lang w:val="vi-VN"/>
                                  </w:rPr>
                                  <w:t>Chất lượng của dịch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1248167"/>
                              <a:ext cx="2058035" cy="3454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626465" w14:textId="4E27CFA8" w:rsidR="00C225A1" w:rsidRPr="00A14632" w:rsidRDefault="00C225A1" w:rsidP="00CA22C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vi-VN"/>
                                  </w:rPr>
                                </w:pPr>
                                <w:r w:rsidRPr="00A14632">
                                  <w:rPr>
                                    <w:rFonts w:ascii="Times New Roman" w:hAnsi="Times New Roman" w:cs="Times New Roman"/>
                                    <w:b/>
                                    <w:sz w:val="20"/>
                                    <w:szCs w:val="20"/>
                                    <w:lang w:val="vi-VN"/>
                                  </w:rPr>
                                  <w:t>Giá cả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635" y="1616658"/>
                              <a:ext cx="2058035" cy="3454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AB975E" w14:textId="46E0622A" w:rsidR="00C225A1" w:rsidRPr="00A14632" w:rsidRDefault="00C225A1" w:rsidP="00CA22C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vi-VN"/>
                                  </w:rPr>
                                </w:pPr>
                                <w:r w:rsidRPr="00A14632">
                                  <w:rPr>
                                    <w:rFonts w:ascii="Times New Roman" w:hAnsi="Times New Roman" w:cs="Times New Roman"/>
                                    <w:b/>
                                    <w:sz w:val="20"/>
                                    <w:szCs w:val="20"/>
                                    <w:lang w:val="vi-VN"/>
                                  </w:rPr>
                                  <w:t>Cảm xúc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1989706"/>
                              <a:ext cx="2058035" cy="3454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D99E59" w14:textId="3C1CB612" w:rsidR="00C225A1" w:rsidRPr="00A14632" w:rsidRDefault="00C225A1" w:rsidP="00CA22C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vi-VN"/>
                                  </w:rPr>
                                </w:pPr>
                                <w:r w:rsidRPr="00A14632">
                                  <w:rPr>
                                    <w:rFonts w:ascii="Times New Roman" w:hAnsi="Times New Roman" w:cs="Times New Roman"/>
                                    <w:b/>
                                    <w:sz w:val="20"/>
                                    <w:szCs w:val="20"/>
                                    <w:lang w:val="vi-VN"/>
                                  </w:rPr>
                                  <w:t>Xã hội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086735" y="876078"/>
                              <a:ext cx="1600835" cy="99990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B3486B" w14:textId="1F1CF85F" w:rsidR="00C225A1" w:rsidRPr="002C5A5B" w:rsidRDefault="00C225A1" w:rsidP="00CC336E">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0"/>
                                    <w:szCs w:val="20"/>
                                    <w:lang w:val="vi-VN"/>
                                  </w:rPr>
                                </w:pPr>
                                <w:r>
                                  <w:rPr>
                                    <w:rFonts w:ascii="Times New Roman" w:hAnsi="Times New Roman" w:cs="Times New Roman"/>
                                    <w:b/>
                                    <w:sz w:val="20"/>
                                    <w:szCs w:val="20"/>
                                    <w:lang w:val="vi-VN"/>
                                  </w:rPr>
                                  <w:t>Giá trị</w:t>
                                </w:r>
                                <w:r w:rsidR="00AF5BC0">
                                  <w:rPr>
                                    <w:rFonts w:ascii="Times New Roman" w:hAnsi="Times New Roman" w:cs="Times New Roman"/>
                                    <w:b/>
                                    <w:sz w:val="20"/>
                                    <w:szCs w:val="20"/>
                                    <w:lang w:val="vi-VN"/>
                                  </w:rPr>
                                  <w:t xml:space="preserve"> </w:t>
                                </w:r>
                                <w:r>
                                  <w:rPr>
                                    <w:rFonts w:ascii="Times New Roman" w:hAnsi="Times New Roman" w:cs="Times New Roman"/>
                                    <w:b/>
                                    <w:sz w:val="20"/>
                                    <w:szCs w:val="20"/>
                                    <w:lang w:val="vi-VN"/>
                                  </w:rPr>
                                  <w:t xml:space="preserve">cảm nhận </w:t>
                                </w:r>
                                <w:r w:rsidRPr="002C5A5B">
                                  <w:rPr>
                                    <w:rFonts w:ascii="Times New Roman" w:hAnsi="Times New Roman" w:cs="Times New Roman"/>
                                    <w:b/>
                                    <w:sz w:val="20"/>
                                    <w:szCs w:val="20"/>
                                    <w:lang w:val="vi-VN"/>
                                  </w:rPr>
                                  <w:t>của du khách đối với DVDLTL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53167" y="22332"/>
                              <a:ext cx="2122320" cy="257117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7D4872" w14:textId="2EDCC1D3" w:rsidR="00C225A1" w:rsidRPr="002C5A5B" w:rsidRDefault="00C225A1" w:rsidP="00A14632">
                                <w:pPr>
                                  <w:pBdr>
                                    <w:top w:val="dashSmallGap" w:sz="4" w:space="1" w:color="auto"/>
                                    <w:left w:val="dashSmallGap" w:sz="4" w:space="31" w:color="auto"/>
                                    <w:bottom w:val="dashSmallGap" w:sz="4" w:space="1" w:color="auto"/>
                                    <w:right w:val="dashSmallGap" w:sz="4" w:space="4" w:color="auto"/>
                                  </w:pBd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a:off x="2172335" y="1304607"/>
                              <a:ext cx="914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171700" y="304704"/>
                              <a:ext cx="915035" cy="9999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172335" y="733234"/>
                              <a:ext cx="914400" cy="5713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2171700" y="1018921"/>
                              <a:ext cx="915035" cy="285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2172335" y="1304607"/>
                              <a:ext cx="914400" cy="4285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2172335" y="1304607"/>
                              <a:ext cx="914400" cy="857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30052396" id="Group 24" o:spid="_x0000_s1026" style="position:absolute;left:0;text-align:left;margin-left:58pt;margin-top:7.2pt;width:386.8pt;height:180.2pt;z-index:251678720;mso-width-relative:margin" coordorigin="-115501,2540" coordsize="5488885,2288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">
                <v:shapetype id="_x0000_t202" coordsize="21600,21600" o:spt="202" path="m0,0l0,21600,21600,21600,21600,0xe">
                  <v:stroke joinstyle="miter"/>
                  <v:path gradientshapeok="t" o:connecttype="rect"/>
                </v:shapetype>
                <v:shape id="Text Box 1" o:spid="_x0000_s1027" type="#_x0000_t202" style="position:absolute;left:-115501;top:2540;width:5488885;height:2288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QTNfvwAA&#10;ANoAAAAPAAAAZHJzL2Rvd25yZXYueG1sRE9Li8IwEL4v+B/CCN7WxEXFrUaRFcGT4mMX9jY0Y1ts&#10;JqWJtv57Iwieho/vObNFa0txo9oXjjUM+goEcepMwZmG03H9OQHhA7LB0jFpuJOHxbzzMcPEuIb3&#10;dDuETMQQ9glqyEOoEil9mpNF33cVceTOrrYYIqwzaWpsYrgt5ZdSY2mx4NiQY0U/OaWXw9Vq+N2e&#10;//+Gapet7KhqXKsk22+pda/bLqcgArXhLX65NybOh+crzyvn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pBM1+/AAAA2gAAAA8AAAAAAAAAAAAAAAAAlwIAAGRycy9kb3ducmV2&#10;LnhtbFBLBQYAAAAABAAEAPUAAACDAwAAAAA=&#10;" filled="f" stroked="f">
                  <v:textbox>
                    <w:txbxContent>
                      <w:p w14:paraId="51E0642E" w14:textId="77777777" w:rsidR="00C225A1" w:rsidRPr="00ED266A" w:rsidRDefault="00C225A1" w:rsidP="00CA22CB">
                        <w:pPr>
                          <w:pBdr>
                            <w:top w:val="single" w:sz="4" w:space="1" w:color="auto"/>
                            <w:left w:val="single" w:sz="4" w:space="4" w:color="auto"/>
                            <w:bottom w:val="single" w:sz="4" w:space="1" w:color="auto"/>
                            <w:right w:val="single" w:sz="4" w:space="4" w:color="auto"/>
                          </w:pBdr>
                          <w:rPr>
                            <w14:textOutline w14:w="9525" w14:cap="rnd" w14:cmpd="sng" w14:algn="ctr">
                              <w14:solidFill>
                                <w14:srgbClr w14:val="000000"/>
                              </w14:solidFill>
                              <w14:prstDash w14:val="solid"/>
                              <w14:bevel/>
                            </w14:textOutline>
                          </w:rPr>
                        </w:pPr>
                      </w:p>
                    </w:txbxContent>
                  </v:textbox>
                </v:shape>
                <v:group id="Group 16" o:spid="_x0000_s1028" style="position:absolute;left:342900;top:119380;width:4687570;height:2057400" coordorigin=",22332" coordsize="4687570,25711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Text Box 3" o:spid="_x0000_s1029" type="#_x0000_t202" style="position:absolute;top:152071;width:2058035;height:3454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31A2F660" w14:textId="7608548C" w:rsidR="00C225A1" w:rsidRPr="00A14632" w:rsidRDefault="00C225A1" w:rsidP="00CA22C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vi-VN"/>
                            </w:rPr>
                          </w:pPr>
                          <w:r w:rsidRPr="00A14632">
                            <w:rPr>
                              <w:rFonts w:ascii="Times New Roman" w:hAnsi="Times New Roman" w:cs="Times New Roman"/>
                              <w:b/>
                              <w:sz w:val="20"/>
                              <w:szCs w:val="20"/>
                              <w:lang w:val="vi-VN"/>
                            </w:rPr>
                            <w:t>Cơ sở vật chất</w:t>
                          </w:r>
                        </w:p>
                      </w:txbxContent>
                    </v:textbox>
                  </v:shape>
                  <v:shape id="Text Box 4" o:spid="_x0000_s1030" type="#_x0000_t202" style="position:absolute;top:497511;width:2058035;height:5247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457ECDD6" w14:textId="67651D41" w:rsidR="00C225A1" w:rsidRPr="00A14632" w:rsidRDefault="00C225A1" w:rsidP="00CA22CB">
                          <w:pPr>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lang w:val="vi-VN"/>
                            </w:rPr>
                          </w:pPr>
                          <w:r w:rsidRPr="00A14632">
                            <w:rPr>
                              <w:rFonts w:ascii="Times New Roman" w:hAnsi="Times New Roman" w:cs="Times New Roman"/>
                              <w:b/>
                              <w:sz w:val="20"/>
                              <w:szCs w:val="20"/>
                              <w:lang w:val="vi-VN"/>
                            </w:rPr>
                            <w:t>Tính chuyên nghiệp của nhân viên</w:t>
                          </w:r>
                        </w:p>
                      </w:txbxContent>
                    </v:textbox>
                  </v:shape>
                  <v:shape id="Text Box 5" o:spid="_x0000_s1031" type="#_x0000_t202" style="position:absolute;top:962481;width:2058035;height:3454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4425264E" w14:textId="7105AD6C" w:rsidR="00C225A1" w:rsidRPr="00A14632" w:rsidRDefault="00C225A1" w:rsidP="00CA22C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vi-VN"/>
                            </w:rPr>
                          </w:pPr>
                          <w:r w:rsidRPr="00A14632">
                            <w:rPr>
                              <w:rFonts w:ascii="Times New Roman" w:hAnsi="Times New Roman" w:cs="Times New Roman"/>
                              <w:b/>
                              <w:sz w:val="20"/>
                              <w:szCs w:val="20"/>
                              <w:lang w:val="vi-VN"/>
                            </w:rPr>
                            <w:t>Chất lượng của dịch vụ</w:t>
                          </w:r>
                        </w:p>
                      </w:txbxContent>
                    </v:textbox>
                  </v:shape>
                  <v:shape id="Text Box 6" o:spid="_x0000_s1032" type="#_x0000_t202" style="position:absolute;top:1248167;width:2058035;height:3454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0B626465" w14:textId="4E27CFA8" w:rsidR="00C225A1" w:rsidRPr="00A14632" w:rsidRDefault="00C225A1" w:rsidP="00CA22C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vi-VN"/>
                            </w:rPr>
                          </w:pPr>
                          <w:r w:rsidRPr="00A14632">
                            <w:rPr>
                              <w:rFonts w:ascii="Times New Roman" w:hAnsi="Times New Roman" w:cs="Times New Roman"/>
                              <w:b/>
                              <w:sz w:val="20"/>
                              <w:szCs w:val="20"/>
                              <w:lang w:val="vi-VN"/>
                            </w:rPr>
                            <w:t>Giá cả</w:t>
                          </w:r>
                        </w:p>
                      </w:txbxContent>
                    </v:textbox>
                  </v:shape>
                  <v:shape id="Text Box 7" o:spid="_x0000_s1033" type="#_x0000_t202" style="position:absolute;left:635;top:1616658;width:2058035;height:3454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74AB975E" w14:textId="46E0622A" w:rsidR="00C225A1" w:rsidRPr="00A14632" w:rsidRDefault="00C225A1" w:rsidP="00CA22C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vi-VN"/>
                            </w:rPr>
                          </w:pPr>
                          <w:r w:rsidRPr="00A14632">
                            <w:rPr>
                              <w:rFonts w:ascii="Times New Roman" w:hAnsi="Times New Roman" w:cs="Times New Roman"/>
                              <w:b/>
                              <w:sz w:val="20"/>
                              <w:szCs w:val="20"/>
                              <w:lang w:val="vi-VN"/>
                            </w:rPr>
                            <w:t>Cảm xúc</w:t>
                          </w:r>
                        </w:p>
                      </w:txbxContent>
                    </v:textbox>
                  </v:shape>
                  <v:shape id="Text Box 8" o:spid="_x0000_s1034" type="#_x0000_t202" style="position:absolute;top:1989706;width:2058035;height:3454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5CD99E59" w14:textId="3C1CB612" w:rsidR="00C225A1" w:rsidRPr="00A14632" w:rsidRDefault="00C225A1" w:rsidP="00CA22C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vi-VN"/>
                            </w:rPr>
                          </w:pPr>
                          <w:r w:rsidRPr="00A14632">
                            <w:rPr>
                              <w:rFonts w:ascii="Times New Roman" w:hAnsi="Times New Roman" w:cs="Times New Roman"/>
                              <w:b/>
                              <w:sz w:val="20"/>
                              <w:szCs w:val="20"/>
                              <w:lang w:val="vi-VN"/>
                            </w:rPr>
                            <w:t>Xã hội</w:t>
                          </w:r>
                        </w:p>
                      </w:txbxContent>
                    </v:textbox>
                  </v:shape>
                  <v:shape id="Text Box 10" o:spid="_x0000_s1035" type="#_x0000_t202" style="position:absolute;left:3086735;top:876078;width:1600835;height:9999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28B3486B" w14:textId="1F1CF85F" w:rsidR="00C225A1" w:rsidRPr="002C5A5B" w:rsidRDefault="00C225A1" w:rsidP="00CC336E">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0"/>
                              <w:szCs w:val="20"/>
                              <w:lang w:val="vi-VN"/>
                            </w:rPr>
                          </w:pPr>
                          <w:r>
                            <w:rPr>
                              <w:rFonts w:ascii="Times New Roman" w:hAnsi="Times New Roman" w:cs="Times New Roman"/>
                              <w:b/>
                              <w:sz w:val="20"/>
                              <w:szCs w:val="20"/>
                              <w:lang w:val="vi-VN"/>
                            </w:rPr>
                            <w:t>Giá trị</w:t>
                          </w:r>
                          <w:r w:rsidR="00AF5BC0">
                            <w:rPr>
                              <w:rFonts w:ascii="Times New Roman" w:hAnsi="Times New Roman" w:cs="Times New Roman"/>
                              <w:b/>
                              <w:sz w:val="20"/>
                              <w:szCs w:val="20"/>
                              <w:lang w:val="vi-VN"/>
                            </w:rPr>
                            <w:t xml:space="preserve"> </w:t>
                          </w:r>
                          <w:r>
                            <w:rPr>
                              <w:rFonts w:ascii="Times New Roman" w:hAnsi="Times New Roman" w:cs="Times New Roman"/>
                              <w:b/>
                              <w:sz w:val="20"/>
                              <w:szCs w:val="20"/>
                              <w:lang w:val="vi-VN"/>
                            </w:rPr>
                            <w:t xml:space="preserve">cảm nhận </w:t>
                          </w:r>
                          <w:r w:rsidRPr="002C5A5B">
                            <w:rPr>
                              <w:rFonts w:ascii="Times New Roman" w:hAnsi="Times New Roman" w:cs="Times New Roman"/>
                              <w:b/>
                              <w:sz w:val="20"/>
                              <w:szCs w:val="20"/>
                              <w:lang w:val="vi-VN"/>
                            </w:rPr>
                            <w:t>của du khách đối với DVDLTL</w:t>
                          </w:r>
                        </w:p>
                      </w:txbxContent>
                    </v:textbox>
                  </v:shape>
                  <v:shape id="Text Box 12" o:spid="_x0000_s1036" type="#_x0000_t202" style="position:absolute;left:53167;top:22332;width:2122320;height:257117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3B7D4872" w14:textId="2EDCC1D3" w:rsidR="00C225A1" w:rsidRPr="002C5A5B" w:rsidRDefault="00C225A1" w:rsidP="00A14632">
                          <w:pPr>
                            <w:pBdr>
                              <w:top w:val="dashSmallGap" w:sz="4" w:space="1" w:color="auto"/>
                              <w:left w:val="dashSmallGap" w:sz="4" w:space="31" w:color="auto"/>
                              <w:bottom w:val="dashSmallGap" w:sz="4" w:space="1" w:color="auto"/>
                              <w:right w:val="dashSmallGap" w:sz="4" w:space="4" w:color="auto"/>
                            </w:pBdr>
                            <w:rPr>
                              <w:lang w:val="vi-VN"/>
                            </w:rPr>
                          </w:pPr>
                          <w:r>
                            <w:rPr>
                              <w:lang w:val="vi-VN"/>
                            </w:rPr>
                            <w:t xml:space="preserve">  </w:t>
                          </w:r>
                        </w:p>
                      </w:txbxContent>
                    </v:textbox>
                  </v:shape>
                  <v:shapetype id="_x0000_t32" coordsize="21600,21600" o:spt="32" o:oned="t" path="m0,0l21600,21600e" filled="f">
                    <v:path arrowok="t" fillok="f" o:connecttype="none"/>
                    <o:lock v:ext="edit" shapetype="t"/>
                  </v:shapetype>
                  <v:shape id="Straight Arrow Connector 15" o:spid="_x0000_s1037" type="#_x0000_t32" style="position:absolute;left:2172335;top:1304607;width:9144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Eh/s8MAAADbAAAADwAAAGRycy9kb3ducmV2LnhtbESPQWvCQBCF70L/wzKFXkQ3ipY2dZUi&#10;lHptTIvHITvNBrOzITtq/PddoeBthvfmfW9Wm8G36kx9bAIbmE0zUMRVsA3XBsr9x+QFVBRki21g&#10;MnClCJv1w2iFuQ0X/qJzIbVKIRxzNOBEulzrWDnyGKehI07ab+g9Slr7WtseLynct3qeZc/aY8OJ&#10;4LCjraPqWJx84lI5HxfL8evi+Infhx8n18VMjHl6HN7fQAkNcjf/X+9sqr+E2y9pAL3+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RIf7PDAAAA2wAAAA8AAAAAAAAAAAAA&#10;AAAAoQIAAGRycy9kb3ducmV2LnhtbFBLBQYAAAAABAAEAPkAAACRAwAAAAA=&#10;" strokecolor="#5b9bd5 [3204]" strokeweight=".5pt">
                    <v:stroke endarrow="block" joinstyle="miter"/>
                  </v:shape>
                  <v:shape id="Straight Arrow Connector 19" o:spid="_x0000_s1038" type="#_x0000_t32" style="position:absolute;left:2171700;top:304704;width:915035;height:99990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QV1tsMAAADbAAAADwAAAGRycy9kb3ducmV2LnhtbESPT2vCQBDF74V+h2UKvYhuFCsaXaUU&#10;Sns1/sHjkB2zwexsyE41fvuuUOhthvfm/d6sNr1v1JW6WAc2MB5loIjLYGuuDOx3n8M5qCjIFpvA&#10;ZOBOETbr56cV5jbceEvXQiqVQjjmaMCJtLnWsXTkMY5CS5y0c+g8Slq7StsObyncN3qSZTPtseZE&#10;cNjSh6PyUvz4xKX9ZFC8DRbTyxceTkcn9+lYjHl96d+XoIR6+Tf/XX/bVH8Bj1/SAHr9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UFdbbDAAAA2wAAAA8AAAAAAAAAAAAA&#10;AAAAoQIAAGRycy9kb3ducmV2LnhtbFBLBQYAAAAABAAEAPkAAACRAwAAAAA=&#10;" strokecolor="#5b9bd5 [3204]" strokeweight=".5pt">
                    <v:stroke endarrow="block" joinstyle="miter"/>
                  </v:shape>
                  <v:shape id="Straight Arrow Connector 20" o:spid="_x0000_s1039" type="#_x0000_t32" style="position:absolute;left:2172335;top:733234;width:914400;height:57137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lMWlsAAAADbAAAADwAAAGRycy9kb3ducmV2LnhtbERPTUvDQBC9C/6HZQQvpd00VNHYbRFB&#10;9GpapcchO2ZDs7MhO7bpv3cOgsfH+15vp9ibE425S+xguSjAEDfJd9w62O9e5w9gsiB77BOTgwtl&#10;2G6ur9ZY+XTmDzrV0hoN4VyhgyAyVNbmJlDEvEgDsXLfaYwoCsfW+hHPGh57WxbFvY3YsTYEHOgl&#10;UHOsf6L20r6c1Xezx9XxDT8PX0Euq6U4d3szPT+BEZrkX/znfvcOSl2vX/QH2M0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pTFpbAAAAA2wAAAA8AAAAAAAAAAAAAAAAA&#10;oQIAAGRycy9kb3ducmV2LnhtbFBLBQYAAAAABAAEAPkAAACOAwAAAAA=&#10;" strokecolor="#5b9bd5 [3204]" strokeweight=".5pt">
                    <v:stroke endarrow="block" joinstyle="miter"/>
                  </v:shape>
                  <v:shape id="Straight Arrow Connector 21" o:spid="_x0000_s1040" type="#_x0000_t32" style="position:absolute;left:2171700;top:1018921;width:915035;height:28568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zDcIAAADbAAAADwAAAGRycy9kb3ducmV2LnhtbESPT0vDQBDF7wW/wzKCl2I3CW3R2G0R&#10;oejVNIrHITtmQ7OzITtt02/vCoLHx/vz4212k+/VmcbYBTaQLzJQxE2wHbcG6sP+/gFUFGSLfWAy&#10;cKUIu+3NbIOlDRd+p3MlrUojHEs04ESGUuvYOPIYF2EgTt53GD1KkmOr7YiXNO57XWTZWnvsOBEc&#10;DvTiqDlWJ5+4VBfzajV/XB5f8ePr08l1mYsxd7fT8xMooUn+w3/tN2ugyOH3S/oBevs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R+zDcIAAADbAAAADwAAAAAAAAAAAAAA&#10;AAChAgAAZHJzL2Rvd25yZXYueG1sUEsFBgAAAAAEAAQA+QAAAJADAAAAAA==&#10;" strokecolor="#5b9bd5 [3204]" strokeweight=".5pt">
                    <v:stroke endarrow="block" joinstyle="miter"/>
                  </v:shape>
                  <v:shape id="Straight Arrow Connector 22" o:spid="_x0000_s1041" type="#_x0000_t32" style="position:absolute;left:2172335;top:1304607;width:914400;height:42853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MRBh/GAAAA2wAAAA8AAAAAAAAA&#10;AAAAAAAAoQIAAGRycy9kb3ducmV2LnhtbFBLBQYAAAAABAAEAPkAAACUAwAAAAA=&#10;" strokecolor="#5b9bd5 [3204]" strokeweight=".5pt">
                    <v:stroke endarrow="block" joinstyle="miter"/>
                  </v:shape>
                  <v:shape id="Straight Arrow Connector 23" o:spid="_x0000_s1042" type="#_x0000_t32" style="position:absolute;left:2172335;top:1304607;width:914400;height:85706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F2jhMYAAADbAAAADwAAAGRycy9kb3ducmV2LnhtbESPT2vCQBTE74V+h+UJXopu/FMpqavU&#10;SKFXraC9PbLPbGr2bcxuY+qnd4VCj8PM/IaZLztbiZYaXzpWMBomIIhzp0suFOw+3wcvIHxA1lg5&#10;JgW/5GG5eHyYY6rdhTfUbkMhIoR9igpMCHUqpc8NWfRDVxNH7+gaiyHKppC6wUuE20qOk2QmLZYc&#10;FwzWlBnKT9sfq+Dr+KzbVbYuc3PIJvun6fX8fVgr1e91b68gAnXhP/zX/tAKxhO4f4k/QC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xdo4TGAAAA2wAAAA8AAAAAAAAA&#10;AAAAAAAAoQIAAGRycy9kb3ducmV2LnhtbFBLBQYAAAAABAAEAPkAAACUAwAAAAA=&#10;" strokecolor="#5b9bd5 [3204]" strokeweight=".5pt">
                    <v:stroke endarrow="block" joinstyle="miter"/>
                  </v:shape>
                </v:group>
                <w10:wrap type="through"/>
              </v:group>
            </w:pict>
          </mc:Fallback>
        </mc:AlternateContent>
      </w:r>
    </w:p>
    <w:p w14:paraId="27435E1B" w14:textId="616DFE43" w:rsidR="008F59FB" w:rsidRDefault="008F59FB" w:rsidP="00AD2086">
      <w:pPr>
        <w:widowControl w:val="0"/>
        <w:autoSpaceDE w:val="0"/>
        <w:autoSpaceDN w:val="0"/>
        <w:adjustRightInd w:val="0"/>
        <w:spacing w:after="240"/>
        <w:jc w:val="both"/>
        <w:rPr>
          <w:rFonts w:ascii="Times New Roman" w:hAnsi="Times New Roman" w:cs="Times New Roman"/>
        </w:rPr>
      </w:pPr>
    </w:p>
    <w:p w14:paraId="773B48A0" w14:textId="76210B0E" w:rsidR="00ED266A" w:rsidRDefault="00ED266A" w:rsidP="00AD2086">
      <w:pPr>
        <w:widowControl w:val="0"/>
        <w:autoSpaceDE w:val="0"/>
        <w:autoSpaceDN w:val="0"/>
        <w:adjustRightInd w:val="0"/>
        <w:spacing w:after="240"/>
        <w:jc w:val="both"/>
        <w:rPr>
          <w:rFonts w:ascii="Times New Roman" w:hAnsi="Times New Roman" w:cs="Times New Roman"/>
        </w:rPr>
      </w:pPr>
    </w:p>
    <w:p w14:paraId="40910FB1" w14:textId="35B15C1B" w:rsidR="008F59FB" w:rsidRPr="00373FAE" w:rsidRDefault="008F59FB" w:rsidP="00AD2086">
      <w:pPr>
        <w:widowControl w:val="0"/>
        <w:autoSpaceDE w:val="0"/>
        <w:autoSpaceDN w:val="0"/>
        <w:adjustRightInd w:val="0"/>
        <w:jc w:val="both"/>
        <w:rPr>
          <w:rFonts w:ascii="Times New Roman" w:hAnsi="Times New Roman" w:cs="Times New Roman"/>
          <w:color w:val="1A1A1A"/>
        </w:rPr>
      </w:pPr>
    </w:p>
    <w:p w14:paraId="12E79954" w14:textId="588F786C" w:rsidR="00A30EC5" w:rsidRDefault="00A30EC5" w:rsidP="00AD2086">
      <w:pPr>
        <w:widowControl w:val="0"/>
        <w:autoSpaceDE w:val="0"/>
        <w:autoSpaceDN w:val="0"/>
        <w:adjustRightInd w:val="0"/>
        <w:jc w:val="both"/>
        <w:rPr>
          <w:rFonts w:ascii="Times New Roman" w:hAnsi="Times New Roman" w:cs="Times New Roman"/>
        </w:rPr>
      </w:pPr>
    </w:p>
    <w:p w14:paraId="7C95604E" w14:textId="677C214C" w:rsidR="007B1C19" w:rsidRPr="000501C6" w:rsidRDefault="007B1C19" w:rsidP="00AD2086">
      <w:pPr>
        <w:widowControl w:val="0"/>
        <w:autoSpaceDE w:val="0"/>
        <w:autoSpaceDN w:val="0"/>
        <w:adjustRightInd w:val="0"/>
        <w:jc w:val="both"/>
        <w:rPr>
          <w:rFonts w:ascii="Times New Roman" w:hAnsi="Times New Roman" w:cs="Times New Roman"/>
          <w:color w:val="1A1A1A"/>
        </w:rPr>
      </w:pPr>
    </w:p>
    <w:p w14:paraId="5EB359F0" w14:textId="0AF99EF7" w:rsidR="00032194" w:rsidRPr="001A56B6" w:rsidRDefault="00032194" w:rsidP="00AD2086">
      <w:pPr>
        <w:widowControl w:val="0"/>
        <w:autoSpaceDE w:val="0"/>
        <w:autoSpaceDN w:val="0"/>
        <w:adjustRightInd w:val="0"/>
        <w:spacing w:after="240"/>
        <w:jc w:val="both"/>
        <w:rPr>
          <w:rFonts w:ascii="Times New Roman" w:hAnsi="Times New Roman" w:cs="Times New Roman"/>
        </w:rPr>
      </w:pPr>
    </w:p>
    <w:p w14:paraId="708CE619" w14:textId="5F43EEA9" w:rsidR="00A14632" w:rsidRDefault="00A14632" w:rsidP="00AD2086">
      <w:pPr>
        <w:jc w:val="both"/>
        <w:outlineLvl w:val="0"/>
        <w:rPr>
          <w:rFonts w:ascii="Times New Roman" w:hAnsi="Times New Roman" w:cs="Times New Roman"/>
          <w:b/>
        </w:rPr>
      </w:pPr>
    </w:p>
    <w:p w14:paraId="68643DB2" w14:textId="408C3498" w:rsidR="00A14632" w:rsidRDefault="00A14632" w:rsidP="00AD2086">
      <w:pPr>
        <w:jc w:val="both"/>
        <w:outlineLvl w:val="0"/>
        <w:rPr>
          <w:rFonts w:ascii="Times New Roman" w:hAnsi="Times New Roman" w:cs="Times New Roman"/>
          <w:b/>
        </w:rPr>
      </w:pPr>
    </w:p>
    <w:p w14:paraId="689FD62A" w14:textId="3F9EA2C5" w:rsidR="00A14632" w:rsidRDefault="00A14632" w:rsidP="00AD2086">
      <w:pPr>
        <w:jc w:val="both"/>
        <w:outlineLvl w:val="0"/>
        <w:rPr>
          <w:rFonts w:ascii="Times New Roman" w:hAnsi="Times New Roman" w:cs="Times New Roman"/>
          <w:b/>
        </w:rPr>
      </w:pPr>
    </w:p>
    <w:p w14:paraId="1B4D9520" w14:textId="40A33F95" w:rsidR="007738C1" w:rsidRPr="007738C1" w:rsidRDefault="007738C1" w:rsidP="00953E6F">
      <w:pPr>
        <w:jc w:val="center"/>
        <w:outlineLvl w:val="0"/>
        <w:rPr>
          <w:rFonts w:ascii="Times New Roman" w:hAnsi="Times New Roman" w:cs="Times New Roman"/>
          <w:i/>
        </w:rPr>
      </w:pPr>
      <w:r w:rsidRPr="007738C1">
        <w:rPr>
          <w:rFonts w:ascii="Times New Roman" w:hAnsi="Times New Roman" w:cs="Times New Roman"/>
          <w:i/>
        </w:rPr>
        <w:t>Hình 1. Mô hình nghiên cứu đề xuất</w:t>
      </w:r>
    </w:p>
    <w:p w14:paraId="125B9998" w14:textId="6D8750D9" w:rsidR="00F02ACE" w:rsidRPr="00876562" w:rsidRDefault="00364EC9" w:rsidP="00AD2086">
      <w:pPr>
        <w:jc w:val="both"/>
        <w:outlineLvl w:val="0"/>
        <w:rPr>
          <w:rFonts w:ascii="Times New Roman" w:hAnsi="Times New Roman" w:cs="Times New Roman"/>
          <w:b/>
        </w:rPr>
      </w:pPr>
      <w:r>
        <w:rPr>
          <w:rFonts w:ascii="Times New Roman" w:hAnsi="Times New Roman" w:cs="Times New Roman"/>
          <w:b/>
        </w:rPr>
        <w:t>3</w:t>
      </w:r>
      <w:r w:rsidR="00667380" w:rsidRPr="00EF3ADF">
        <w:rPr>
          <w:rFonts w:ascii="Times New Roman" w:hAnsi="Times New Roman" w:cs="Times New Roman"/>
          <w:b/>
        </w:rPr>
        <w:t xml:space="preserve">. </w:t>
      </w:r>
      <w:r w:rsidR="00876562">
        <w:rPr>
          <w:rFonts w:ascii="Times New Roman" w:hAnsi="Times New Roman" w:cs="Times New Roman"/>
          <w:b/>
        </w:rPr>
        <w:t>P</w:t>
      </w:r>
      <w:r w:rsidR="00667380" w:rsidRPr="00EF3ADF">
        <w:rPr>
          <w:rFonts w:ascii="Times New Roman" w:hAnsi="Times New Roman" w:cs="Times New Roman"/>
          <w:b/>
        </w:rPr>
        <w:t xml:space="preserve">hương pháp nghiên cứu </w:t>
      </w:r>
    </w:p>
    <w:p w14:paraId="5F200CB2" w14:textId="43D74505" w:rsidR="00F02ACE" w:rsidRPr="00953E6F" w:rsidRDefault="00953E6F" w:rsidP="00AD2086">
      <w:pPr>
        <w:jc w:val="both"/>
        <w:rPr>
          <w:rFonts w:ascii="Times New Roman" w:hAnsi="Times New Roman" w:cs="Times New Roman"/>
          <w:b/>
        </w:rPr>
      </w:pPr>
      <w:r w:rsidRPr="00953E6F">
        <w:rPr>
          <w:rFonts w:ascii="Times New Roman" w:hAnsi="Times New Roman" w:cs="Times New Roman"/>
          <w:b/>
        </w:rPr>
        <w:t xml:space="preserve">3.1 </w:t>
      </w:r>
      <w:r w:rsidR="00F02ACE" w:rsidRPr="00953E6F">
        <w:rPr>
          <w:rFonts w:ascii="Times New Roman" w:hAnsi="Times New Roman" w:cs="Times New Roman"/>
          <w:b/>
        </w:rPr>
        <w:t>Nguồn dữ liệu</w:t>
      </w:r>
    </w:p>
    <w:p w14:paraId="6B93F682" w14:textId="34B6A219" w:rsidR="00F02ACE" w:rsidRPr="00F02ACE" w:rsidRDefault="00964EE7" w:rsidP="00533BA9">
      <w:pPr>
        <w:ind w:firstLine="720"/>
        <w:jc w:val="both"/>
        <w:rPr>
          <w:rFonts w:ascii="Times New Roman" w:hAnsi="Times New Roman" w:cs="Times New Roman"/>
        </w:rPr>
      </w:pPr>
      <w:r>
        <w:rPr>
          <w:rFonts w:ascii="Times New Roman" w:hAnsi="Times New Roman" w:cs="Times New Roman"/>
        </w:rPr>
        <w:t>N</w:t>
      </w:r>
      <w:r w:rsidR="00F02ACE" w:rsidRPr="00F02ACE">
        <w:rPr>
          <w:rFonts w:ascii="Times New Roman" w:hAnsi="Times New Roman" w:cs="Times New Roman"/>
        </w:rPr>
        <w:t xml:space="preserve">ghiên cứu này </w:t>
      </w:r>
      <w:r w:rsidR="00F2421C">
        <w:rPr>
          <w:rFonts w:ascii="Times New Roman" w:hAnsi="Times New Roman" w:cs="Times New Roman"/>
        </w:rPr>
        <w:t xml:space="preserve">sử dụng kết hợp dữ liệu thứ cấp và sơ cấp để phân tích và giải quyết vấn đề nghiên cứu đặt ra. Toàn bộ dữ liệu sơ cấp được thu thập thông qua khảo sát du khách nội địa tham gia trải nghiệm dịch vụ du lịch tâm linh của </w:t>
      </w:r>
      <w:r w:rsidR="00C43C98">
        <w:rPr>
          <w:rFonts w:ascii="Times New Roman" w:hAnsi="Times New Roman" w:cs="Times New Roman"/>
        </w:rPr>
        <w:t xml:space="preserve">HGT </w:t>
      </w:r>
      <w:r w:rsidR="00F2421C">
        <w:rPr>
          <w:rFonts w:ascii="Times New Roman" w:hAnsi="Times New Roman" w:cs="Times New Roman"/>
        </w:rPr>
        <w:t xml:space="preserve">và được xem </w:t>
      </w:r>
      <w:r w:rsidR="00F02ACE" w:rsidRPr="00F02ACE">
        <w:rPr>
          <w:rFonts w:ascii="Times New Roman" w:hAnsi="Times New Roman" w:cs="Times New Roman"/>
        </w:rPr>
        <w:t xml:space="preserve">là nguồn </w:t>
      </w:r>
      <w:r w:rsidR="00F2421C">
        <w:rPr>
          <w:rFonts w:ascii="Times New Roman" w:hAnsi="Times New Roman" w:cs="Times New Roman"/>
        </w:rPr>
        <w:t xml:space="preserve">dữ liệu </w:t>
      </w:r>
      <w:r w:rsidR="00F02ACE" w:rsidRPr="00F02ACE">
        <w:rPr>
          <w:rFonts w:ascii="Times New Roman" w:hAnsi="Times New Roman" w:cs="Times New Roman"/>
        </w:rPr>
        <w:t xml:space="preserve">chính </w:t>
      </w:r>
      <w:r w:rsidR="00F2421C">
        <w:rPr>
          <w:rFonts w:ascii="Times New Roman" w:hAnsi="Times New Roman" w:cs="Times New Roman"/>
        </w:rPr>
        <w:t xml:space="preserve">trong nghiên cứu này. Dữ liệu sơ cấp được thu thập từ ý kiến của người trả lời </w:t>
      </w:r>
      <w:r w:rsidR="00F02ACE" w:rsidRPr="00F02ACE">
        <w:rPr>
          <w:rFonts w:ascii="Times New Roman" w:hAnsi="Times New Roman" w:cs="Times New Roman"/>
        </w:rPr>
        <w:t xml:space="preserve">thông qua </w:t>
      </w:r>
      <w:r>
        <w:rPr>
          <w:rFonts w:ascii="Times New Roman" w:hAnsi="Times New Roman" w:cs="Times New Roman"/>
        </w:rPr>
        <w:t xml:space="preserve">bảng câu hỏi có cấu trúc được thiết kế sẵn trên nền tảng của </w:t>
      </w:r>
      <w:r w:rsidR="00F02ACE" w:rsidRPr="00F02ACE">
        <w:rPr>
          <w:rFonts w:ascii="Times New Roman" w:hAnsi="Times New Roman" w:cs="Times New Roman"/>
        </w:rPr>
        <w:t xml:space="preserve">một số cuộc thảo luận với các </w:t>
      </w:r>
      <w:r>
        <w:rPr>
          <w:rFonts w:ascii="Times New Roman" w:hAnsi="Times New Roman" w:cs="Times New Roman"/>
        </w:rPr>
        <w:t xml:space="preserve">chuyên gia </w:t>
      </w:r>
      <w:r w:rsidR="00F02ACE" w:rsidRPr="00F02ACE">
        <w:rPr>
          <w:rFonts w:ascii="Times New Roman" w:hAnsi="Times New Roman" w:cs="Times New Roman"/>
        </w:rPr>
        <w:t xml:space="preserve">và </w:t>
      </w:r>
      <w:r>
        <w:rPr>
          <w:rFonts w:ascii="Times New Roman" w:hAnsi="Times New Roman" w:cs="Times New Roman"/>
        </w:rPr>
        <w:t>ban lãnh đạo của Công ty đã được tiến hành trước đó</w:t>
      </w:r>
      <w:r w:rsidR="00F02ACE" w:rsidRPr="00F02ACE">
        <w:rPr>
          <w:rFonts w:ascii="Times New Roman" w:hAnsi="Times New Roman" w:cs="Times New Roman"/>
        </w:rPr>
        <w:t xml:space="preserve">. Các dữ liệu thứ cấp được thu thập </w:t>
      </w:r>
      <w:r>
        <w:rPr>
          <w:rFonts w:ascii="Times New Roman" w:hAnsi="Times New Roman" w:cs="Times New Roman"/>
        </w:rPr>
        <w:t xml:space="preserve">chủ yếu từ các bài báo được đăng tải trên các </w:t>
      </w:r>
      <w:r w:rsidR="00F02ACE" w:rsidRPr="00F02ACE">
        <w:rPr>
          <w:rFonts w:ascii="Times New Roman" w:hAnsi="Times New Roman" w:cs="Times New Roman"/>
        </w:rPr>
        <w:t>tạ</w:t>
      </w:r>
      <w:r>
        <w:rPr>
          <w:rFonts w:ascii="Times New Roman" w:hAnsi="Times New Roman" w:cs="Times New Roman"/>
        </w:rPr>
        <w:t>p chí</w:t>
      </w:r>
      <w:r w:rsidR="00F02ACE" w:rsidRPr="00F02ACE">
        <w:rPr>
          <w:rFonts w:ascii="Times New Roman" w:hAnsi="Times New Roman" w:cs="Times New Roman"/>
        </w:rPr>
        <w:t xml:space="preserve"> xuất bản </w:t>
      </w:r>
      <w:r>
        <w:rPr>
          <w:rFonts w:ascii="Times New Roman" w:hAnsi="Times New Roman" w:cs="Times New Roman"/>
        </w:rPr>
        <w:t xml:space="preserve">quốc tế cũng như </w:t>
      </w:r>
      <w:r w:rsidR="00F02ACE" w:rsidRPr="00F02ACE">
        <w:rPr>
          <w:rFonts w:ascii="Times New Roman" w:hAnsi="Times New Roman" w:cs="Times New Roman"/>
        </w:rPr>
        <w:t xml:space="preserve">các </w:t>
      </w:r>
      <w:r>
        <w:rPr>
          <w:rFonts w:ascii="Times New Roman" w:hAnsi="Times New Roman" w:cs="Times New Roman"/>
        </w:rPr>
        <w:t xml:space="preserve">dữ </w:t>
      </w:r>
      <w:r w:rsidR="00F02ACE" w:rsidRPr="00F02ACE">
        <w:rPr>
          <w:rFonts w:ascii="Times New Roman" w:hAnsi="Times New Roman" w:cs="Times New Roman"/>
        </w:rPr>
        <w:t>liệu từ các trang web</w:t>
      </w:r>
      <w:r>
        <w:rPr>
          <w:rFonts w:ascii="Times New Roman" w:hAnsi="Times New Roman" w:cs="Times New Roman"/>
        </w:rPr>
        <w:t xml:space="preserve"> có liên quan</w:t>
      </w:r>
      <w:r w:rsidR="00F02ACE" w:rsidRPr="00F02ACE">
        <w:rPr>
          <w:rFonts w:ascii="Times New Roman" w:hAnsi="Times New Roman" w:cs="Times New Roman"/>
        </w:rPr>
        <w:t>.</w:t>
      </w:r>
    </w:p>
    <w:p w14:paraId="2664BE02" w14:textId="1A8BA309" w:rsidR="00F02ACE" w:rsidRPr="00953275" w:rsidRDefault="00953275" w:rsidP="00AD2086">
      <w:pPr>
        <w:jc w:val="both"/>
        <w:rPr>
          <w:rFonts w:ascii="Times New Roman" w:hAnsi="Times New Roman" w:cs="Times New Roman"/>
          <w:b/>
        </w:rPr>
      </w:pPr>
      <w:r w:rsidRPr="00953275">
        <w:rPr>
          <w:rFonts w:ascii="Times New Roman" w:hAnsi="Times New Roman" w:cs="Times New Roman"/>
          <w:b/>
        </w:rPr>
        <w:t xml:space="preserve">3.2 </w:t>
      </w:r>
      <w:r w:rsidR="00F02ACE" w:rsidRPr="00953275">
        <w:rPr>
          <w:rFonts w:ascii="Times New Roman" w:hAnsi="Times New Roman" w:cs="Times New Roman"/>
          <w:b/>
        </w:rPr>
        <w:t>Kỹ thuật lấy mẫu</w:t>
      </w:r>
      <w:r w:rsidR="00876562" w:rsidRPr="00953275">
        <w:rPr>
          <w:rFonts w:ascii="Times New Roman" w:hAnsi="Times New Roman" w:cs="Times New Roman"/>
          <w:b/>
        </w:rPr>
        <w:t xml:space="preserve"> và địa bàn khảo sát</w:t>
      </w:r>
    </w:p>
    <w:p w14:paraId="4B332400" w14:textId="7E285501" w:rsidR="00876562" w:rsidRPr="00F02ACE" w:rsidRDefault="00F02ACE" w:rsidP="00533BA9">
      <w:pPr>
        <w:ind w:firstLine="720"/>
        <w:jc w:val="both"/>
        <w:rPr>
          <w:rFonts w:ascii="Times New Roman" w:hAnsi="Times New Roman" w:cs="Times New Roman"/>
        </w:rPr>
      </w:pPr>
      <w:r w:rsidRPr="00F02ACE">
        <w:rPr>
          <w:rFonts w:ascii="Times New Roman" w:hAnsi="Times New Roman" w:cs="Times New Roman"/>
        </w:rPr>
        <w:t xml:space="preserve">Cuộc điều tra được tiến hành trên cơ sở của phương pháp lấy mẫu thuận tiện. Để phát triển một </w:t>
      </w:r>
      <w:r w:rsidR="00964EE7">
        <w:rPr>
          <w:rFonts w:ascii="Times New Roman" w:hAnsi="Times New Roman" w:cs="Times New Roman"/>
        </w:rPr>
        <w:t>kế hoạch mẫu cho nghiên cứu</w:t>
      </w:r>
      <w:r w:rsidRPr="00F02ACE">
        <w:rPr>
          <w:rFonts w:ascii="Times New Roman" w:hAnsi="Times New Roman" w:cs="Times New Roman"/>
        </w:rPr>
        <w:t xml:space="preserve">, </w:t>
      </w:r>
      <w:r w:rsidR="00876562">
        <w:rPr>
          <w:rFonts w:ascii="Times New Roman" w:hAnsi="Times New Roman" w:cs="Times New Roman"/>
        </w:rPr>
        <w:t>250</w:t>
      </w:r>
      <w:r w:rsidRPr="00F02ACE">
        <w:rPr>
          <w:rFonts w:ascii="Times New Roman" w:hAnsi="Times New Roman" w:cs="Times New Roman"/>
        </w:rPr>
        <w:t xml:space="preserve"> người trả lời được lựa chọn </w:t>
      </w:r>
      <w:r w:rsidR="00964EE7">
        <w:rPr>
          <w:rFonts w:ascii="Times New Roman" w:hAnsi="Times New Roman" w:cs="Times New Roman"/>
        </w:rPr>
        <w:t xml:space="preserve">khảo sát để đạt được thông tin phục vụ </w:t>
      </w:r>
      <w:r w:rsidRPr="00F02ACE">
        <w:rPr>
          <w:rFonts w:ascii="Times New Roman" w:hAnsi="Times New Roman" w:cs="Times New Roman"/>
        </w:rPr>
        <w:t>cho nghiên cứu này.</w:t>
      </w:r>
      <w:r w:rsidR="00876562">
        <w:rPr>
          <w:rFonts w:ascii="Times New Roman" w:hAnsi="Times New Roman" w:cs="Times New Roman"/>
        </w:rPr>
        <w:t xml:space="preserve"> Một cuộc khảo sát các du khách </w:t>
      </w:r>
      <w:r w:rsidR="00C43C98">
        <w:rPr>
          <w:rFonts w:ascii="Times New Roman" w:hAnsi="Times New Roman" w:cs="Times New Roman"/>
        </w:rPr>
        <w:t xml:space="preserve">nội địa </w:t>
      </w:r>
      <w:r w:rsidR="00876562">
        <w:rPr>
          <w:rFonts w:ascii="Times New Roman" w:hAnsi="Times New Roman" w:cs="Times New Roman"/>
        </w:rPr>
        <w:t xml:space="preserve">được thực hiện đồng thời tại các điểm du lịch tâm linh để thuận lợi hơn cho người nghiên cứu trong việc tiếp cận mẫu điều tra. </w:t>
      </w:r>
      <w:r w:rsidR="00876562" w:rsidRPr="00F02ACE">
        <w:rPr>
          <w:rFonts w:ascii="Times New Roman" w:hAnsi="Times New Roman" w:cs="Times New Roman"/>
        </w:rPr>
        <w:t xml:space="preserve">Nghiên cứu này bao gồm các địa điểm du lịch tâm linh quan trọng </w:t>
      </w:r>
      <w:r w:rsidR="00876562">
        <w:rPr>
          <w:rFonts w:ascii="Times New Roman" w:hAnsi="Times New Roman" w:cs="Times New Roman"/>
        </w:rPr>
        <w:t>như Chùa Thiên Mụ, Thiền Viện Trúc Lâm, Đại Nội và các lăng chính ở TT Huế như Khải Định, Tự Đức… Kết quả thu về có 235 phiếu trả lời hợp lệ và có giá trị để đưa vào phân tích.</w:t>
      </w:r>
    </w:p>
    <w:p w14:paraId="25F2F622" w14:textId="79FA3F2C" w:rsidR="00F02ACE" w:rsidRPr="00953275" w:rsidRDefault="00953275" w:rsidP="00AD2086">
      <w:pPr>
        <w:jc w:val="both"/>
        <w:rPr>
          <w:rFonts w:ascii="Times New Roman" w:hAnsi="Times New Roman" w:cs="Times New Roman"/>
          <w:b/>
        </w:rPr>
      </w:pPr>
      <w:r w:rsidRPr="00953275">
        <w:rPr>
          <w:rFonts w:ascii="Times New Roman" w:hAnsi="Times New Roman" w:cs="Times New Roman"/>
          <w:b/>
        </w:rPr>
        <w:t xml:space="preserve">3.3 </w:t>
      </w:r>
      <w:r w:rsidR="00F02ACE" w:rsidRPr="00953275">
        <w:rPr>
          <w:rFonts w:ascii="Times New Roman" w:hAnsi="Times New Roman" w:cs="Times New Roman"/>
          <w:b/>
        </w:rPr>
        <w:t>Công cụ phân tích</w:t>
      </w:r>
    </w:p>
    <w:p w14:paraId="5810AE66" w14:textId="23E7812E" w:rsidR="00964EE7" w:rsidRDefault="00BE0604" w:rsidP="00533BA9">
      <w:pPr>
        <w:ind w:firstLine="720"/>
        <w:jc w:val="both"/>
        <w:rPr>
          <w:rFonts w:ascii="Times New Roman" w:hAnsi="Times New Roman" w:cs="Times New Roman"/>
        </w:rPr>
      </w:pPr>
      <w:r>
        <w:rPr>
          <w:rFonts w:ascii="Times New Roman" w:hAnsi="Times New Roman" w:cs="Times New Roman"/>
        </w:rPr>
        <w:t xml:space="preserve">Dữ liệu sơ cấp được </w:t>
      </w:r>
      <w:r w:rsidR="00876562">
        <w:rPr>
          <w:rFonts w:ascii="Times New Roman" w:hAnsi="Times New Roman" w:cs="Times New Roman"/>
        </w:rPr>
        <w:t xml:space="preserve">xử lý và phân tích trên cơ sở ứng dụng phần mềm xử lý dữ liệu SPSS 20.0 với các công cụ chủ yếu là thống kê mô tả, </w:t>
      </w:r>
      <w:r w:rsidR="00CE64EB">
        <w:rPr>
          <w:rFonts w:ascii="Times New Roman" w:hAnsi="Times New Roman" w:cs="Times New Roman"/>
        </w:rPr>
        <w:t>kiểm định độ tin cậ</w:t>
      </w:r>
      <w:r w:rsidR="00C43C98">
        <w:rPr>
          <w:rFonts w:ascii="Times New Roman" w:hAnsi="Times New Roman" w:cs="Times New Roman"/>
        </w:rPr>
        <w:t>y</w:t>
      </w:r>
      <w:r w:rsidR="00CE64EB">
        <w:rPr>
          <w:rFonts w:ascii="Times New Roman" w:hAnsi="Times New Roman" w:cs="Times New Roman"/>
        </w:rPr>
        <w:t xml:space="preserve"> thang đo, </w:t>
      </w:r>
      <w:r w:rsidR="00876562">
        <w:rPr>
          <w:rFonts w:ascii="Times New Roman" w:hAnsi="Times New Roman" w:cs="Times New Roman"/>
        </w:rPr>
        <w:t>phân tích nhân tố khám phá (EFA) và hồi quy tương quan.</w:t>
      </w:r>
    </w:p>
    <w:p w14:paraId="0AE488FA" w14:textId="0013DA82" w:rsidR="00375C5D" w:rsidRPr="0092224F" w:rsidRDefault="00364EC9" w:rsidP="00AD2086">
      <w:pPr>
        <w:jc w:val="both"/>
        <w:outlineLvl w:val="0"/>
        <w:rPr>
          <w:rFonts w:ascii="Times New Roman" w:hAnsi="Times New Roman" w:cs="Times New Roman"/>
          <w:b/>
        </w:rPr>
      </w:pPr>
      <w:r>
        <w:rPr>
          <w:rFonts w:ascii="Times New Roman" w:hAnsi="Times New Roman" w:cs="Times New Roman"/>
          <w:b/>
        </w:rPr>
        <w:t>4</w:t>
      </w:r>
      <w:r w:rsidR="00667380" w:rsidRPr="00EF3ADF">
        <w:rPr>
          <w:rFonts w:ascii="Times New Roman" w:hAnsi="Times New Roman" w:cs="Times New Roman"/>
          <w:b/>
        </w:rPr>
        <w:t>. Kết quả nghiên cứu và thảo luận</w:t>
      </w:r>
    </w:p>
    <w:p w14:paraId="0776855D" w14:textId="71883B6F" w:rsidR="00C74BBF" w:rsidRPr="00953275" w:rsidRDefault="0092224F" w:rsidP="00AD2086">
      <w:pPr>
        <w:pStyle w:val="03"/>
        <w:spacing w:line="240" w:lineRule="auto"/>
        <w:rPr>
          <w:i w:val="0"/>
          <w:sz w:val="24"/>
          <w:szCs w:val="24"/>
        </w:rPr>
      </w:pPr>
      <w:r w:rsidRPr="00953275">
        <w:rPr>
          <w:i w:val="0"/>
          <w:sz w:val="24"/>
          <w:szCs w:val="24"/>
        </w:rPr>
        <w:t>4</w:t>
      </w:r>
      <w:r w:rsidR="0043115E" w:rsidRPr="00953275">
        <w:rPr>
          <w:i w:val="0"/>
          <w:sz w:val="24"/>
          <w:szCs w:val="24"/>
        </w:rPr>
        <w:t xml:space="preserve">.1 Đặc điểm </w:t>
      </w:r>
      <w:r w:rsidR="00491F8A" w:rsidRPr="00953275">
        <w:rPr>
          <w:i w:val="0"/>
          <w:sz w:val="24"/>
          <w:szCs w:val="24"/>
        </w:rPr>
        <w:t xml:space="preserve">mẫu </w:t>
      </w:r>
      <w:r w:rsidR="00273E43" w:rsidRPr="00953275">
        <w:rPr>
          <w:i w:val="0"/>
          <w:sz w:val="24"/>
          <w:szCs w:val="24"/>
        </w:rPr>
        <w:t>khảo sát</w:t>
      </w:r>
      <w:bookmarkStart w:id="1" w:name="_Toc440547411"/>
      <w:bookmarkStart w:id="2" w:name="_Toc452647099"/>
    </w:p>
    <w:p w14:paraId="4E2AD134" w14:textId="2E544282" w:rsidR="0043115E" w:rsidRPr="001674A8" w:rsidRDefault="0043115E" w:rsidP="00AD2086">
      <w:pPr>
        <w:pStyle w:val="BGg"/>
        <w:spacing w:line="240" w:lineRule="auto"/>
        <w:outlineLvl w:val="0"/>
        <w:rPr>
          <w:i w:val="0"/>
          <w:sz w:val="24"/>
          <w:szCs w:val="24"/>
        </w:rPr>
      </w:pPr>
      <w:r w:rsidRPr="001674A8">
        <w:rPr>
          <w:i w:val="0"/>
          <w:sz w:val="24"/>
          <w:szCs w:val="24"/>
        </w:rPr>
        <w:t>Bả</w:t>
      </w:r>
      <w:r w:rsidR="0092224F">
        <w:rPr>
          <w:i w:val="0"/>
          <w:sz w:val="24"/>
          <w:szCs w:val="24"/>
        </w:rPr>
        <w:t>ng 4.1</w:t>
      </w:r>
      <w:r w:rsidR="00273E43" w:rsidRPr="001674A8">
        <w:rPr>
          <w:i w:val="0"/>
          <w:sz w:val="24"/>
          <w:szCs w:val="24"/>
        </w:rPr>
        <w:t>.</w:t>
      </w:r>
      <w:r w:rsidRPr="001674A8">
        <w:rPr>
          <w:i w:val="0"/>
          <w:sz w:val="24"/>
          <w:szCs w:val="24"/>
        </w:rPr>
        <w:t xml:space="preserve"> Đặc điểm </w:t>
      </w:r>
      <w:r w:rsidR="00491F8A" w:rsidRPr="00491F8A">
        <w:rPr>
          <w:i w:val="0"/>
          <w:sz w:val="24"/>
          <w:szCs w:val="24"/>
        </w:rPr>
        <w:t>khách du lịch nội địa tham gia</w:t>
      </w:r>
      <w:r w:rsidRPr="001674A8">
        <w:rPr>
          <w:i w:val="0"/>
          <w:sz w:val="24"/>
          <w:szCs w:val="24"/>
        </w:rPr>
        <w:t xml:space="preserve"> khảo sát</w:t>
      </w:r>
      <w:bookmarkEnd w:id="1"/>
      <w:bookmarkEnd w:id="2"/>
    </w:p>
    <w:p w14:paraId="5BA89A92" w14:textId="5DBAE6FC" w:rsidR="0043115E" w:rsidRPr="001674A8" w:rsidRDefault="0043115E" w:rsidP="00AD2086">
      <w:pPr>
        <w:pStyle w:val="BGg"/>
        <w:spacing w:line="240" w:lineRule="auto"/>
        <w:rPr>
          <w:b w:val="0"/>
          <w:sz w:val="24"/>
          <w:szCs w:val="24"/>
        </w:rPr>
      </w:pPr>
      <w:r w:rsidRPr="001674A8">
        <w:rPr>
          <w:b w:val="0"/>
          <w:sz w:val="24"/>
          <w:szCs w:val="24"/>
        </w:rPr>
        <w:t xml:space="preserve">                                             </w:t>
      </w:r>
      <w:r w:rsidR="00F33779" w:rsidRPr="001674A8">
        <w:rPr>
          <w:b w:val="0"/>
          <w:sz w:val="24"/>
          <w:szCs w:val="24"/>
        </w:rPr>
        <w:tab/>
      </w:r>
      <w:r w:rsidR="00F33779" w:rsidRPr="001674A8">
        <w:rPr>
          <w:b w:val="0"/>
          <w:sz w:val="24"/>
          <w:szCs w:val="24"/>
        </w:rPr>
        <w:tab/>
      </w:r>
      <w:r w:rsidR="00F33779" w:rsidRPr="001674A8">
        <w:rPr>
          <w:b w:val="0"/>
          <w:sz w:val="24"/>
          <w:szCs w:val="24"/>
        </w:rPr>
        <w:tab/>
      </w:r>
      <w:r w:rsidR="00F33779" w:rsidRPr="001674A8">
        <w:rPr>
          <w:b w:val="0"/>
          <w:sz w:val="24"/>
          <w:szCs w:val="24"/>
        </w:rPr>
        <w:tab/>
      </w:r>
      <w:r w:rsidRPr="001674A8">
        <w:rPr>
          <w:b w:val="0"/>
          <w:sz w:val="24"/>
          <w:szCs w:val="24"/>
        </w:rPr>
        <w:t xml:space="preserve"> ĐVT: Số người trả lời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2905"/>
        <w:gridCol w:w="2171"/>
        <w:gridCol w:w="2247"/>
      </w:tblGrid>
      <w:tr w:rsidR="0043115E" w:rsidRPr="0043115E" w14:paraId="729BAADA" w14:textId="77777777" w:rsidTr="0043115E">
        <w:trPr>
          <w:jc w:val="center"/>
        </w:trPr>
        <w:tc>
          <w:tcPr>
            <w:tcW w:w="4667" w:type="dxa"/>
            <w:gridSpan w:val="2"/>
            <w:tcBorders>
              <w:top w:val="single" w:sz="4" w:space="0" w:color="auto"/>
              <w:bottom w:val="single" w:sz="4" w:space="0" w:color="auto"/>
            </w:tcBorders>
            <w:vAlign w:val="center"/>
          </w:tcPr>
          <w:p w14:paraId="6E3EB558" w14:textId="77777777" w:rsidR="0043115E" w:rsidRPr="0043115E" w:rsidRDefault="0043115E" w:rsidP="00AD2086">
            <w:pPr>
              <w:pStyle w:val="BG"/>
              <w:spacing w:before="0" w:after="0" w:line="240" w:lineRule="auto"/>
              <w:rPr>
                <w:sz w:val="20"/>
                <w:szCs w:val="20"/>
              </w:rPr>
            </w:pPr>
            <w:r w:rsidRPr="0043115E">
              <w:rPr>
                <w:sz w:val="20"/>
                <w:szCs w:val="20"/>
              </w:rPr>
              <w:t>Tiêu chí</w:t>
            </w:r>
          </w:p>
        </w:tc>
        <w:tc>
          <w:tcPr>
            <w:tcW w:w="2171" w:type="dxa"/>
            <w:tcBorders>
              <w:top w:val="single" w:sz="4" w:space="0" w:color="auto"/>
              <w:bottom w:val="single" w:sz="4" w:space="0" w:color="auto"/>
            </w:tcBorders>
            <w:vAlign w:val="center"/>
          </w:tcPr>
          <w:p w14:paraId="76BFD6CB" w14:textId="77777777" w:rsidR="0043115E" w:rsidRPr="0043115E" w:rsidRDefault="0043115E" w:rsidP="00AD2086">
            <w:pPr>
              <w:pStyle w:val="BG"/>
              <w:spacing w:before="0" w:after="0" w:line="240" w:lineRule="auto"/>
              <w:rPr>
                <w:sz w:val="20"/>
                <w:szCs w:val="20"/>
              </w:rPr>
            </w:pPr>
            <w:r w:rsidRPr="0043115E">
              <w:rPr>
                <w:sz w:val="20"/>
                <w:szCs w:val="20"/>
              </w:rPr>
              <w:t>Tần số</w:t>
            </w:r>
          </w:p>
        </w:tc>
        <w:tc>
          <w:tcPr>
            <w:tcW w:w="2247" w:type="dxa"/>
            <w:tcBorders>
              <w:top w:val="single" w:sz="4" w:space="0" w:color="auto"/>
              <w:bottom w:val="single" w:sz="4" w:space="0" w:color="auto"/>
            </w:tcBorders>
            <w:vAlign w:val="center"/>
          </w:tcPr>
          <w:p w14:paraId="38A02441" w14:textId="77777777" w:rsidR="0043115E" w:rsidRPr="0043115E" w:rsidRDefault="0043115E" w:rsidP="00AD2086">
            <w:pPr>
              <w:pStyle w:val="BG"/>
              <w:spacing w:before="0" w:after="0" w:line="240" w:lineRule="auto"/>
              <w:rPr>
                <w:sz w:val="20"/>
                <w:szCs w:val="20"/>
              </w:rPr>
            </w:pPr>
            <w:r w:rsidRPr="0043115E">
              <w:rPr>
                <w:sz w:val="20"/>
                <w:szCs w:val="20"/>
              </w:rPr>
              <w:t>Tỷ lệ %</w:t>
            </w:r>
          </w:p>
        </w:tc>
      </w:tr>
      <w:tr w:rsidR="0043115E" w:rsidRPr="0043115E" w14:paraId="09A7284B" w14:textId="77777777" w:rsidTr="0043115E">
        <w:trPr>
          <w:jc w:val="center"/>
        </w:trPr>
        <w:tc>
          <w:tcPr>
            <w:tcW w:w="1762" w:type="dxa"/>
            <w:vMerge w:val="restart"/>
            <w:tcBorders>
              <w:top w:val="single" w:sz="4" w:space="0" w:color="auto"/>
              <w:bottom w:val="nil"/>
            </w:tcBorders>
            <w:vAlign w:val="center"/>
          </w:tcPr>
          <w:p w14:paraId="58F653D9" w14:textId="77777777" w:rsidR="0043115E" w:rsidRPr="0043115E" w:rsidRDefault="0043115E" w:rsidP="00AD2086">
            <w:pPr>
              <w:pStyle w:val="BG"/>
              <w:spacing w:before="0" w:after="0" w:line="240" w:lineRule="auto"/>
              <w:rPr>
                <w:sz w:val="20"/>
                <w:szCs w:val="20"/>
              </w:rPr>
            </w:pPr>
            <w:r w:rsidRPr="0043115E">
              <w:rPr>
                <w:sz w:val="20"/>
                <w:szCs w:val="20"/>
              </w:rPr>
              <w:t>Giới tính</w:t>
            </w:r>
          </w:p>
        </w:tc>
        <w:tc>
          <w:tcPr>
            <w:tcW w:w="0" w:type="auto"/>
            <w:tcBorders>
              <w:top w:val="single" w:sz="4" w:space="0" w:color="auto"/>
              <w:bottom w:val="nil"/>
            </w:tcBorders>
            <w:vAlign w:val="center"/>
          </w:tcPr>
          <w:p w14:paraId="7CFB7FF9" w14:textId="77777777" w:rsidR="0043115E" w:rsidRPr="0043115E" w:rsidRDefault="0043115E" w:rsidP="00AD2086">
            <w:pPr>
              <w:pStyle w:val="BG"/>
              <w:spacing w:before="0" w:after="0" w:line="240" w:lineRule="auto"/>
              <w:jc w:val="left"/>
              <w:rPr>
                <w:b w:val="0"/>
                <w:sz w:val="20"/>
                <w:szCs w:val="20"/>
              </w:rPr>
            </w:pPr>
            <w:r w:rsidRPr="0043115E">
              <w:rPr>
                <w:b w:val="0"/>
                <w:sz w:val="20"/>
                <w:szCs w:val="20"/>
              </w:rPr>
              <w:t>Nam</w:t>
            </w:r>
          </w:p>
        </w:tc>
        <w:tc>
          <w:tcPr>
            <w:tcW w:w="2171" w:type="dxa"/>
            <w:tcBorders>
              <w:top w:val="single" w:sz="4" w:space="0" w:color="auto"/>
              <w:bottom w:val="nil"/>
            </w:tcBorders>
            <w:vAlign w:val="center"/>
          </w:tcPr>
          <w:p w14:paraId="576972FC"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102</w:t>
            </w:r>
          </w:p>
        </w:tc>
        <w:tc>
          <w:tcPr>
            <w:tcW w:w="2247" w:type="dxa"/>
            <w:tcBorders>
              <w:top w:val="single" w:sz="4" w:space="0" w:color="auto"/>
              <w:bottom w:val="nil"/>
            </w:tcBorders>
            <w:vAlign w:val="center"/>
          </w:tcPr>
          <w:p w14:paraId="036D0D62" w14:textId="2B09290F" w:rsidR="0043115E" w:rsidRPr="0043115E" w:rsidRDefault="00A6598D" w:rsidP="00AD2086">
            <w:pPr>
              <w:pStyle w:val="BG"/>
              <w:spacing w:before="0" w:after="0" w:line="240" w:lineRule="auto"/>
              <w:rPr>
                <w:b w:val="0"/>
                <w:sz w:val="20"/>
                <w:szCs w:val="20"/>
                <w:lang w:val="vi-VN"/>
              </w:rPr>
            </w:pPr>
            <w:r>
              <w:rPr>
                <w:b w:val="0"/>
                <w:sz w:val="20"/>
                <w:szCs w:val="20"/>
                <w:lang w:val="vi-VN"/>
              </w:rPr>
              <w:t>43,</w:t>
            </w:r>
            <w:r w:rsidR="0043115E" w:rsidRPr="0043115E">
              <w:rPr>
                <w:b w:val="0"/>
                <w:sz w:val="20"/>
                <w:szCs w:val="20"/>
                <w:lang w:val="vi-VN"/>
              </w:rPr>
              <w:t>4</w:t>
            </w:r>
          </w:p>
        </w:tc>
      </w:tr>
      <w:tr w:rsidR="0043115E" w:rsidRPr="0043115E" w14:paraId="48643D45" w14:textId="77777777" w:rsidTr="0043115E">
        <w:trPr>
          <w:jc w:val="center"/>
        </w:trPr>
        <w:tc>
          <w:tcPr>
            <w:tcW w:w="1762" w:type="dxa"/>
            <w:vMerge/>
            <w:tcBorders>
              <w:top w:val="nil"/>
              <w:bottom w:val="single" w:sz="4" w:space="0" w:color="auto"/>
            </w:tcBorders>
            <w:vAlign w:val="center"/>
          </w:tcPr>
          <w:p w14:paraId="6CC187DB" w14:textId="77777777" w:rsidR="0043115E" w:rsidRPr="0043115E" w:rsidRDefault="0043115E" w:rsidP="00AD2086">
            <w:pPr>
              <w:pStyle w:val="BG"/>
              <w:spacing w:before="0" w:after="0" w:line="240" w:lineRule="auto"/>
              <w:jc w:val="left"/>
              <w:rPr>
                <w:sz w:val="20"/>
                <w:szCs w:val="20"/>
              </w:rPr>
            </w:pPr>
          </w:p>
        </w:tc>
        <w:tc>
          <w:tcPr>
            <w:tcW w:w="0" w:type="auto"/>
            <w:tcBorders>
              <w:top w:val="nil"/>
              <w:bottom w:val="single" w:sz="4" w:space="0" w:color="auto"/>
            </w:tcBorders>
            <w:vAlign w:val="center"/>
          </w:tcPr>
          <w:p w14:paraId="5785C8C1" w14:textId="77777777" w:rsidR="0043115E" w:rsidRPr="0043115E" w:rsidRDefault="0043115E" w:rsidP="00AD2086">
            <w:pPr>
              <w:pStyle w:val="BG"/>
              <w:spacing w:before="0" w:after="0" w:line="240" w:lineRule="auto"/>
              <w:jc w:val="left"/>
              <w:rPr>
                <w:b w:val="0"/>
                <w:sz w:val="20"/>
                <w:szCs w:val="20"/>
              </w:rPr>
            </w:pPr>
            <w:r w:rsidRPr="0043115E">
              <w:rPr>
                <w:b w:val="0"/>
                <w:sz w:val="20"/>
                <w:szCs w:val="20"/>
              </w:rPr>
              <w:t>Nữ</w:t>
            </w:r>
          </w:p>
        </w:tc>
        <w:tc>
          <w:tcPr>
            <w:tcW w:w="2171" w:type="dxa"/>
            <w:tcBorders>
              <w:top w:val="nil"/>
              <w:bottom w:val="single" w:sz="4" w:space="0" w:color="auto"/>
            </w:tcBorders>
            <w:vAlign w:val="center"/>
          </w:tcPr>
          <w:p w14:paraId="4273790B"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133</w:t>
            </w:r>
          </w:p>
        </w:tc>
        <w:tc>
          <w:tcPr>
            <w:tcW w:w="2247" w:type="dxa"/>
            <w:tcBorders>
              <w:top w:val="nil"/>
              <w:bottom w:val="single" w:sz="4" w:space="0" w:color="auto"/>
            </w:tcBorders>
            <w:vAlign w:val="center"/>
          </w:tcPr>
          <w:p w14:paraId="62F7682C" w14:textId="50503F1C" w:rsidR="0043115E" w:rsidRPr="0043115E" w:rsidRDefault="00A6598D" w:rsidP="00AD2086">
            <w:pPr>
              <w:pStyle w:val="BG"/>
              <w:spacing w:before="0" w:after="0" w:line="240" w:lineRule="auto"/>
              <w:rPr>
                <w:b w:val="0"/>
                <w:sz w:val="20"/>
                <w:szCs w:val="20"/>
                <w:lang w:val="vi-VN"/>
              </w:rPr>
            </w:pPr>
            <w:r>
              <w:rPr>
                <w:b w:val="0"/>
                <w:sz w:val="20"/>
                <w:szCs w:val="20"/>
                <w:lang w:val="vi-VN"/>
              </w:rPr>
              <w:t>56,</w:t>
            </w:r>
            <w:r w:rsidR="0043115E" w:rsidRPr="0043115E">
              <w:rPr>
                <w:b w:val="0"/>
                <w:sz w:val="20"/>
                <w:szCs w:val="20"/>
                <w:lang w:val="vi-VN"/>
              </w:rPr>
              <w:t>6</w:t>
            </w:r>
          </w:p>
        </w:tc>
      </w:tr>
      <w:tr w:rsidR="0043115E" w:rsidRPr="0043115E" w14:paraId="5F66770A" w14:textId="77777777" w:rsidTr="0043115E">
        <w:trPr>
          <w:jc w:val="center"/>
        </w:trPr>
        <w:tc>
          <w:tcPr>
            <w:tcW w:w="1762" w:type="dxa"/>
            <w:vMerge w:val="restart"/>
            <w:tcBorders>
              <w:top w:val="single" w:sz="4" w:space="0" w:color="auto"/>
              <w:bottom w:val="nil"/>
            </w:tcBorders>
            <w:vAlign w:val="center"/>
          </w:tcPr>
          <w:p w14:paraId="488F5F60" w14:textId="77777777" w:rsidR="0043115E" w:rsidRPr="0043115E" w:rsidRDefault="0043115E" w:rsidP="00AD2086">
            <w:pPr>
              <w:pStyle w:val="BG"/>
              <w:spacing w:before="0" w:after="0" w:line="240" w:lineRule="auto"/>
              <w:rPr>
                <w:sz w:val="20"/>
                <w:szCs w:val="20"/>
              </w:rPr>
            </w:pPr>
            <w:r w:rsidRPr="0043115E">
              <w:rPr>
                <w:sz w:val="20"/>
                <w:szCs w:val="20"/>
              </w:rPr>
              <w:t>Độ tuổi</w:t>
            </w:r>
          </w:p>
        </w:tc>
        <w:tc>
          <w:tcPr>
            <w:tcW w:w="0" w:type="auto"/>
            <w:tcBorders>
              <w:top w:val="single" w:sz="4" w:space="0" w:color="auto"/>
              <w:bottom w:val="nil"/>
            </w:tcBorders>
            <w:vAlign w:val="center"/>
          </w:tcPr>
          <w:p w14:paraId="3F4AC183" w14:textId="3FE2AF53" w:rsidR="0043115E" w:rsidRPr="0043115E" w:rsidRDefault="0043115E" w:rsidP="00AD2086">
            <w:pPr>
              <w:pStyle w:val="BG"/>
              <w:spacing w:before="0" w:after="0" w:line="240" w:lineRule="auto"/>
              <w:jc w:val="left"/>
              <w:rPr>
                <w:b w:val="0"/>
                <w:sz w:val="20"/>
                <w:szCs w:val="20"/>
              </w:rPr>
            </w:pPr>
            <w:r w:rsidRPr="0043115E">
              <w:rPr>
                <w:b w:val="0"/>
                <w:sz w:val="20"/>
                <w:szCs w:val="20"/>
              </w:rPr>
              <w:t>Dướ</w:t>
            </w:r>
            <w:r w:rsidR="00B44533">
              <w:rPr>
                <w:b w:val="0"/>
                <w:sz w:val="20"/>
                <w:szCs w:val="20"/>
              </w:rPr>
              <w:t>i 3</w:t>
            </w:r>
            <w:r w:rsidRPr="0043115E">
              <w:rPr>
                <w:b w:val="0"/>
                <w:sz w:val="20"/>
                <w:szCs w:val="20"/>
              </w:rPr>
              <w:t>0 tuổi</w:t>
            </w:r>
          </w:p>
        </w:tc>
        <w:tc>
          <w:tcPr>
            <w:tcW w:w="2171" w:type="dxa"/>
            <w:tcBorders>
              <w:top w:val="single" w:sz="4" w:space="0" w:color="auto"/>
              <w:bottom w:val="nil"/>
            </w:tcBorders>
            <w:vAlign w:val="center"/>
          </w:tcPr>
          <w:p w14:paraId="31EE9E0D" w14:textId="49D745F6" w:rsidR="0043115E" w:rsidRPr="0043115E" w:rsidRDefault="00B44533" w:rsidP="00AD2086">
            <w:pPr>
              <w:pStyle w:val="BG"/>
              <w:spacing w:before="0" w:after="0" w:line="240" w:lineRule="auto"/>
              <w:rPr>
                <w:b w:val="0"/>
                <w:sz w:val="20"/>
                <w:szCs w:val="20"/>
                <w:lang w:val="vi-VN"/>
              </w:rPr>
            </w:pPr>
            <w:r>
              <w:rPr>
                <w:b w:val="0"/>
                <w:sz w:val="20"/>
                <w:szCs w:val="20"/>
                <w:lang w:val="vi-VN"/>
              </w:rPr>
              <w:t>53</w:t>
            </w:r>
          </w:p>
        </w:tc>
        <w:tc>
          <w:tcPr>
            <w:tcW w:w="2247" w:type="dxa"/>
            <w:tcBorders>
              <w:top w:val="single" w:sz="4" w:space="0" w:color="auto"/>
              <w:bottom w:val="nil"/>
            </w:tcBorders>
            <w:vAlign w:val="center"/>
          </w:tcPr>
          <w:p w14:paraId="2A321BEF" w14:textId="455B7A92" w:rsidR="0043115E" w:rsidRPr="0043115E" w:rsidRDefault="00B44533" w:rsidP="00AD2086">
            <w:pPr>
              <w:pStyle w:val="BG"/>
              <w:spacing w:before="0" w:after="0" w:line="240" w:lineRule="auto"/>
              <w:rPr>
                <w:b w:val="0"/>
                <w:sz w:val="20"/>
                <w:szCs w:val="20"/>
                <w:lang w:val="vi-VN"/>
              </w:rPr>
            </w:pPr>
            <w:r>
              <w:rPr>
                <w:b w:val="0"/>
                <w:sz w:val="20"/>
                <w:szCs w:val="20"/>
                <w:lang w:val="vi-VN"/>
              </w:rPr>
              <w:t>22,5</w:t>
            </w:r>
          </w:p>
        </w:tc>
      </w:tr>
      <w:tr w:rsidR="0043115E" w:rsidRPr="0043115E" w14:paraId="4031BE32" w14:textId="77777777" w:rsidTr="0043115E">
        <w:trPr>
          <w:jc w:val="center"/>
        </w:trPr>
        <w:tc>
          <w:tcPr>
            <w:tcW w:w="1762" w:type="dxa"/>
            <w:vMerge/>
            <w:tcBorders>
              <w:top w:val="nil"/>
              <w:bottom w:val="nil"/>
            </w:tcBorders>
            <w:vAlign w:val="center"/>
          </w:tcPr>
          <w:p w14:paraId="1FC364D9" w14:textId="77777777" w:rsidR="0043115E" w:rsidRPr="0043115E" w:rsidRDefault="0043115E" w:rsidP="00AD2086">
            <w:pPr>
              <w:pStyle w:val="BG"/>
              <w:spacing w:before="0" w:after="0" w:line="240" w:lineRule="auto"/>
              <w:jc w:val="left"/>
              <w:rPr>
                <w:sz w:val="20"/>
                <w:szCs w:val="20"/>
              </w:rPr>
            </w:pPr>
          </w:p>
        </w:tc>
        <w:tc>
          <w:tcPr>
            <w:tcW w:w="0" w:type="auto"/>
            <w:tcBorders>
              <w:top w:val="nil"/>
              <w:bottom w:val="nil"/>
            </w:tcBorders>
            <w:vAlign w:val="center"/>
          </w:tcPr>
          <w:p w14:paraId="2600A8C8" w14:textId="44BC336D" w:rsidR="0043115E" w:rsidRPr="0043115E" w:rsidRDefault="00F33779" w:rsidP="00AD2086">
            <w:pPr>
              <w:pStyle w:val="BG"/>
              <w:spacing w:before="0" w:after="0" w:line="240" w:lineRule="auto"/>
              <w:jc w:val="left"/>
              <w:rPr>
                <w:b w:val="0"/>
                <w:sz w:val="20"/>
                <w:szCs w:val="20"/>
              </w:rPr>
            </w:pPr>
            <w:r>
              <w:rPr>
                <w:b w:val="0"/>
                <w:sz w:val="20"/>
                <w:szCs w:val="20"/>
              </w:rPr>
              <w:t>31-6</w:t>
            </w:r>
            <w:r w:rsidR="0043115E" w:rsidRPr="0043115E">
              <w:rPr>
                <w:b w:val="0"/>
                <w:sz w:val="20"/>
                <w:szCs w:val="20"/>
              </w:rPr>
              <w:t>0 tuổi</w:t>
            </w:r>
          </w:p>
        </w:tc>
        <w:tc>
          <w:tcPr>
            <w:tcW w:w="2171" w:type="dxa"/>
            <w:tcBorders>
              <w:top w:val="nil"/>
              <w:bottom w:val="nil"/>
            </w:tcBorders>
            <w:vAlign w:val="center"/>
          </w:tcPr>
          <w:p w14:paraId="0257D33B" w14:textId="7E508F5D" w:rsidR="0043115E" w:rsidRPr="0043115E" w:rsidRDefault="00B44533" w:rsidP="00AD2086">
            <w:pPr>
              <w:pStyle w:val="BG"/>
              <w:spacing w:before="0" w:after="0" w:line="240" w:lineRule="auto"/>
              <w:rPr>
                <w:b w:val="0"/>
                <w:sz w:val="20"/>
                <w:szCs w:val="20"/>
                <w:lang w:val="vi-VN"/>
              </w:rPr>
            </w:pPr>
            <w:r>
              <w:rPr>
                <w:b w:val="0"/>
                <w:sz w:val="20"/>
                <w:szCs w:val="20"/>
                <w:lang w:val="vi-VN"/>
              </w:rPr>
              <w:t>104</w:t>
            </w:r>
          </w:p>
        </w:tc>
        <w:tc>
          <w:tcPr>
            <w:tcW w:w="2247" w:type="dxa"/>
            <w:tcBorders>
              <w:top w:val="nil"/>
              <w:bottom w:val="nil"/>
            </w:tcBorders>
            <w:vAlign w:val="center"/>
          </w:tcPr>
          <w:p w14:paraId="7E4F385A" w14:textId="5A597DE5" w:rsidR="0043115E" w:rsidRPr="0043115E" w:rsidRDefault="00F33779" w:rsidP="00AD2086">
            <w:pPr>
              <w:pStyle w:val="BG"/>
              <w:spacing w:before="0" w:after="0" w:line="240" w:lineRule="auto"/>
              <w:rPr>
                <w:b w:val="0"/>
                <w:sz w:val="20"/>
                <w:szCs w:val="20"/>
                <w:lang w:val="vi-VN"/>
              </w:rPr>
            </w:pPr>
            <w:r>
              <w:rPr>
                <w:b w:val="0"/>
                <w:sz w:val="20"/>
                <w:szCs w:val="20"/>
                <w:lang w:val="vi-VN"/>
              </w:rPr>
              <w:t>6</w:t>
            </w:r>
            <w:r w:rsidR="00B44533">
              <w:rPr>
                <w:b w:val="0"/>
                <w:sz w:val="20"/>
                <w:szCs w:val="20"/>
                <w:lang w:val="vi-VN"/>
              </w:rPr>
              <w:t>4,</w:t>
            </w:r>
            <w:r>
              <w:rPr>
                <w:b w:val="0"/>
                <w:sz w:val="20"/>
                <w:szCs w:val="20"/>
                <w:lang w:val="vi-VN"/>
              </w:rPr>
              <w:t>7</w:t>
            </w:r>
          </w:p>
        </w:tc>
      </w:tr>
      <w:tr w:rsidR="0043115E" w:rsidRPr="0043115E" w14:paraId="442385B3" w14:textId="77777777" w:rsidTr="0043115E">
        <w:trPr>
          <w:jc w:val="center"/>
        </w:trPr>
        <w:tc>
          <w:tcPr>
            <w:tcW w:w="1762" w:type="dxa"/>
            <w:vMerge/>
            <w:tcBorders>
              <w:top w:val="nil"/>
              <w:bottom w:val="single" w:sz="4" w:space="0" w:color="auto"/>
            </w:tcBorders>
            <w:vAlign w:val="center"/>
          </w:tcPr>
          <w:p w14:paraId="47A1615A" w14:textId="77777777" w:rsidR="0043115E" w:rsidRPr="0043115E" w:rsidRDefault="0043115E" w:rsidP="00AD2086">
            <w:pPr>
              <w:pStyle w:val="BG"/>
              <w:spacing w:before="0" w:after="0" w:line="240" w:lineRule="auto"/>
              <w:jc w:val="left"/>
              <w:rPr>
                <w:sz w:val="20"/>
                <w:szCs w:val="20"/>
              </w:rPr>
            </w:pPr>
          </w:p>
        </w:tc>
        <w:tc>
          <w:tcPr>
            <w:tcW w:w="0" w:type="auto"/>
            <w:tcBorders>
              <w:top w:val="nil"/>
              <w:bottom w:val="single" w:sz="4" w:space="0" w:color="auto"/>
            </w:tcBorders>
            <w:vAlign w:val="center"/>
          </w:tcPr>
          <w:p w14:paraId="1520999B" w14:textId="3F2E2318" w:rsidR="0043115E" w:rsidRPr="0043115E" w:rsidRDefault="00F33779" w:rsidP="00AD2086">
            <w:pPr>
              <w:pStyle w:val="BG"/>
              <w:spacing w:before="0" w:after="0" w:line="240" w:lineRule="auto"/>
              <w:jc w:val="left"/>
              <w:rPr>
                <w:b w:val="0"/>
                <w:sz w:val="20"/>
                <w:szCs w:val="20"/>
              </w:rPr>
            </w:pPr>
            <w:r>
              <w:rPr>
                <w:b w:val="0"/>
                <w:sz w:val="20"/>
                <w:szCs w:val="20"/>
              </w:rPr>
              <w:t>Trên 6</w:t>
            </w:r>
            <w:r w:rsidR="0043115E" w:rsidRPr="0043115E">
              <w:rPr>
                <w:b w:val="0"/>
                <w:sz w:val="20"/>
                <w:szCs w:val="20"/>
              </w:rPr>
              <w:t>0 tuổi</w:t>
            </w:r>
          </w:p>
        </w:tc>
        <w:tc>
          <w:tcPr>
            <w:tcW w:w="2171" w:type="dxa"/>
            <w:tcBorders>
              <w:top w:val="nil"/>
              <w:bottom w:val="single" w:sz="4" w:space="0" w:color="auto"/>
            </w:tcBorders>
            <w:vAlign w:val="center"/>
          </w:tcPr>
          <w:p w14:paraId="1EB195F8" w14:textId="6E408F22" w:rsidR="0043115E" w:rsidRPr="0043115E" w:rsidRDefault="00B44533" w:rsidP="00AD2086">
            <w:pPr>
              <w:pStyle w:val="BG"/>
              <w:spacing w:before="0" w:after="0" w:line="240" w:lineRule="auto"/>
              <w:rPr>
                <w:b w:val="0"/>
                <w:sz w:val="20"/>
                <w:szCs w:val="20"/>
                <w:lang w:val="vi-VN"/>
              </w:rPr>
            </w:pPr>
            <w:r>
              <w:rPr>
                <w:b w:val="0"/>
                <w:sz w:val="20"/>
                <w:szCs w:val="20"/>
                <w:lang w:val="vi-VN"/>
              </w:rPr>
              <w:t>78</w:t>
            </w:r>
          </w:p>
        </w:tc>
        <w:tc>
          <w:tcPr>
            <w:tcW w:w="2247" w:type="dxa"/>
            <w:tcBorders>
              <w:top w:val="nil"/>
              <w:bottom w:val="single" w:sz="4" w:space="0" w:color="auto"/>
            </w:tcBorders>
            <w:vAlign w:val="center"/>
          </w:tcPr>
          <w:p w14:paraId="1DD30996" w14:textId="315EBA9D" w:rsidR="0043115E" w:rsidRPr="0043115E" w:rsidRDefault="00F33779" w:rsidP="00AD2086">
            <w:pPr>
              <w:pStyle w:val="BG"/>
              <w:spacing w:before="0" w:after="0" w:line="240" w:lineRule="auto"/>
              <w:rPr>
                <w:b w:val="0"/>
                <w:sz w:val="20"/>
                <w:szCs w:val="20"/>
                <w:lang w:val="vi-VN"/>
              </w:rPr>
            </w:pPr>
            <w:r>
              <w:rPr>
                <w:b w:val="0"/>
                <w:sz w:val="20"/>
                <w:szCs w:val="20"/>
                <w:lang w:val="vi-VN"/>
              </w:rPr>
              <w:t>12,8</w:t>
            </w:r>
          </w:p>
        </w:tc>
      </w:tr>
      <w:tr w:rsidR="0043115E" w:rsidRPr="0043115E" w14:paraId="4B08DB48" w14:textId="77777777" w:rsidTr="0043115E">
        <w:trPr>
          <w:trHeight w:val="360"/>
          <w:jc w:val="center"/>
        </w:trPr>
        <w:tc>
          <w:tcPr>
            <w:tcW w:w="1762" w:type="dxa"/>
            <w:vMerge w:val="restart"/>
            <w:tcBorders>
              <w:top w:val="single" w:sz="4" w:space="0" w:color="auto"/>
              <w:bottom w:val="nil"/>
            </w:tcBorders>
            <w:vAlign w:val="center"/>
          </w:tcPr>
          <w:p w14:paraId="21CD0570" w14:textId="77777777" w:rsidR="0043115E" w:rsidRPr="0043115E" w:rsidRDefault="0043115E" w:rsidP="00AD2086">
            <w:pPr>
              <w:pStyle w:val="BG"/>
              <w:spacing w:before="0" w:after="0" w:line="240" w:lineRule="auto"/>
              <w:rPr>
                <w:sz w:val="20"/>
                <w:szCs w:val="20"/>
              </w:rPr>
            </w:pPr>
            <w:r w:rsidRPr="0043115E">
              <w:rPr>
                <w:sz w:val="20"/>
                <w:szCs w:val="20"/>
              </w:rPr>
              <w:t>Nghề nghiệp</w:t>
            </w:r>
          </w:p>
        </w:tc>
        <w:tc>
          <w:tcPr>
            <w:tcW w:w="0" w:type="auto"/>
            <w:tcBorders>
              <w:top w:val="single" w:sz="4" w:space="0" w:color="auto"/>
              <w:bottom w:val="nil"/>
            </w:tcBorders>
            <w:vAlign w:val="center"/>
          </w:tcPr>
          <w:p w14:paraId="51565242" w14:textId="77777777" w:rsidR="0043115E" w:rsidRPr="0043115E" w:rsidRDefault="0043115E" w:rsidP="00AD2086">
            <w:pPr>
              <w:pStyle w:val="BG"/>
              <w:spacing w:before="0" w:after="0" w:line="240" w:lineRule="auto"/>
              <w:jc w:val="left"/>
              <w:rPr>
                <w:b w:val="0"/>
                <w:sz w:val="20"/>
                <w:szCs w:val="20"/>
              </w:rPr>
            </w:pPr>
            <w:r w:rsidRPr="0043115E">
              <w:rPr>
                <w:b w:val="0"/>
                <w:sz w:val="20"/>
                <w:szCs w:val="20"/>
              </w:rPr>
              <w:t>Hành chính sự nghiệp</w:t>
            </w:r>
          </w:p>
        </w:tc>
        <w:tc>
          <w:tcPr>
            <w:tcW w:w="2171" w:type="dxa"/>
            <w:tcBorders>
              <w:top w:val="single" w:sz="4" w:space="0" w:color="auto"/>
              <w:bottom w:val="nil"/>
            </w:tcBorders>
            <w:vAlign w:val="center"/>
          </w:tcPr>
          <w:p w14:paraId="779E8D22"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56</w:t>
            </w:r>
          </w:p>
        </w:tc>
        <w:tc>
          <w:tcPr>
            <w:tcW w:w="2247" w:type="dxa"/>
            <w:tcBorders>
              <w:top w:val="single" w:sz="4" w:space="0" w:color="auto"/>
              <w:bottom w:val="nil"/>
            </w:tcBorders>
            <w:vAlign w:val="center"/>
          </w:tcPr>
          <w:p w14:paraId="1899456B" w14:textId="4509E917" w:rsidR="0043115E" w:rsidRPr="0043115E" w:rsidRDefault="00A6598D" w:rsidP="00AD2086">
            <w:pPr>
              <w:pStyle w:val="BG"/>
              <w:spacing w:before="0" w:after="0" w:line="240" w:lineRule="auto"/>
              <w:rPr>
                <w:b w:val="0"/>
                <w:sz w:val="20"/>
                <w:szCs w:val="20"/>
                <w:lang w:val="vi-VN"/>
              </w:rPr>
            </w:pPr>
            <w:r>
              <w:rPr>
                <w:b w:val="0"/>
                <w:sz w:val="20"/>
                <w:szCs w:val="20"/>
                <w:lang w:val="vi-VN"/>
              </w:rPr>
              <w:t>23,</w:t>
            </w:r>
            <w:r w:rsidR="0043115E" w:rsidRPr="0043115E">
              <w:rPr>
                <w:b w:val="0"/>
                <w:sz w:val="20"/>
                <w:szCs w:val="20"/>
                <w:lang w:val="vi-VN"/>
              </w:rPr>
              <w:t>8</w:t>
            </w:r>
          </w:p>
        </w:tc>
      </w:tr>
      <w:tr w:rsidR="0043115E" w:rsidRPr="0043115E" w14:paraId="111A0913" w14:textId="77777777" w:rsidTr="0043115E">
        <w:trPr>
          <w:jc w:val="center"/>
        </w:trPr>
        <w:tc>
          <w:tcPr>
            <w:tcW w:w="1762" w:type="dxa"/>
            <w:vMerge/>
            <w:tcBorders>
              <w:top w:val="nil"/>
              <w:bottom w:val="nil"/>
            </w:tcBorders>
            <w:vAlign w:val="center"/>
          </w:tcPr>
          <w:p w14:paraId="2DD148F3" w14:textId="77777777" w:rsidR="0043115E" w:rsidRPr="0043115E" w:rsidRDefault="0043115E" w:rsidP="00AD2086">
            <w:pPr>
              <w:pStyle w:val="BG"/>
              <w:spacing w:before="0" w:after="0" w:line="240" w:lineRule="auto"/>
              <w:jc w:val="left"/>
              <w:rPr>
                <w:sz w:val="20"/>
                <w:szCs w:val="20"/>
              </w:rPr>
            </w:pPr>
          </w:p>
        </w:tc>
        <w:tc>
          <w:tcPr>
            <w:tcW w:w="0" w:type="auto"/>
            <w:tcBorders>
              <w:top w:val="nil"/>
              <w:bottom w:val="nil"/>
            </w:tcBorders>
            <w:vAlign w:val="center"/>
          </w:tcPr>
          <w:p w14:paraId="50E86C6A" w14:textId="77777777" w:rsidR="0043115E" w:rsidRPr="0043115E" w:rsidRDefault="0043115E" w:rsidP="00AD2086">
            <w:pPr>
              <w:pStyle w:val="BG"/>
              <w:spacing w:before="0" w:after="0" w:line="240" w:lineRule="auto"/>
              <w:jc w:val="left"/>
              <w:rPr>
                <w:b w:val="0"/>
                <w:sz w:val="20"/>
                <w:szCs w:val="20"/>
              </w:rPr>
            </w:pPr>
            <w:r w:rsidRPr="0043115E">
              <w:rPr>
                <w:b w:val="0"/>
                <w:sz w:val="20"/>
                <w:szCs w:val="20"/>
              </w:rPr>
              <w:t>Kinh doanh</w:t>
            </w:r>
          </w:p>
        </w:tc>
        <w:tc>
          <w:tcPr>
            <w:tcW w:w="2171" w:type="dxa"/>
            <w:tcBorders>
              <w:top w:val="nil"/>
              <w:bottom w:val="nil"/>
            </w:tcBorders>
            <w:vAlign w:val="center"/>
          </w:tcPr>
          <w:p w14:paraId="7F940C0D"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72</w:t>
            </w:r>
          </w:p>
        </w:tc>
        <w:tc>
          <w:tcPr>
            <w:tcW w:w="2247" w:type="dxa"/>
            <w:tcBorders>
              <w:top w:val="nil"/>
              <w:bottom w:val="nil"/>
            </w:tcBorders>
            <w:vAlign w:val="center"/>
          </w:tcPr>
          <w:p w14:paraId="6D9F3DFD" w14:textId="3A48437D" w:rsidR="0043115E" w:rsidRPr="0043115E" w:rsidRDefault="00A6598D" w:rsidP="00AD2086">
            <w:pPr>
              <w:pStyle w:val="BG"/>
              <w:spacing w:before="0" w:after="0" w:line="240" w:lineRule="auto"/>
              <w:rPr>
                <w:b w:val="0"/>
                <w:sz w:val="20"/>
                <w:szCs w:val="20"/>
                <w:lang w:val="vi-VN"/>
              </w:rPr>
            </w:pPr>
            <w:r>
              <w:rPr>
                <w:b w:val="0"/>
                <w:sz w:val="20"/>
                <w:szCs w:val="20"/>
                <w:lang w:val="vi-VN"/>
              </w:rPr>
              <w:t>30,</w:t>
            </w:r>
            <w:r w:rsidR="0043115E" w:rsidRPr="0043115E">
              <w:rPr>
                <w:b w:val="0"/>
                <w:sz w:val="20"/>
                <w:szCs w:val="20"/>
                <w:lang w:val="vi-VN"/>
              </w:rPr>
              <w:t>6</w:t>
            </w:r>
          </w:p>
        </w:tc>
      </w:tr>
      <w:tr w:rsidR="0043115E" w:rsidRPr="0043115E" w14:paraId="5458C4C2" w14:textId="77777777" w:rsidTr="0043115E">
        <w:trPr>
          <w:jc w:val="center"/>
        </w:trPr>
        <w:tc>
          <w:tcPr>
            <w:tcW w:w="1762" w:type="dxa"/>
            <w:vMerge/>
            <w:tcBorders>
              <w:top w:val="nil"/>
              <w:bottom w:val="nil"/>
            </w:tcBorders>
            <w:vAlign w:val="center"/>
          </w:tcPr>
          <w:p w14:paraId="2EDAE29D" w14:textId="77777777" w:rsidR="0043115E" w:rsidRPr="0043115E" w:rsidRDefault="0043115E" w:rsidP="00AD2086">
            <w:pPr>
              <w:pStyle w:val="BG"/>
              <w:spacing w:before="0" w:after="0" w:line="240" w:lineRule="auto"/>
              <w:jc w:val="left"/>
              <w:rPr>
                <w:sz w:val="20"/>
                <w:szCs w:val="20"/>
              </w:rPr>
            </w:pPr>
          </w:p>
        </w:tc>
        <w:tc>
          <w:tcPr>
            <w:tcW w:w="0" w:type="auto"/>
            <w:tcBorders>
              <w:top w:val="nil"/>
              <w:bottom w:val="nil"/>
            </w:tcBorders>
            <w:vAlign w:val="center"/>
          </w:tcPr>
          <w:p w14:paraId="1E346A2B" w14:textId="77777777" w:rsidR="0043115E" w:rsidRPr="0043115E" w:rsidRDefault="0043115E" w:rsidP="00AD2086">
            <w:pPr>
              <w:pStyle w:val="BG"/>
              <w:spacing w:before="0" w:after="0" w:line="240" w:lineRule="auto"/>
              <w:jc w:val="left"/>
              <w:rPr>
                <w:b w:val="0"/>
                <w:sz w:val="20"/>
                <w:szCs w:val="20"/>
              </w:rPr>
            </w:pPr>
            <w:r w:rsidRPr="0043115E">
              <w:rPr>
                <w:b w:val="0"/>
                <w:sz w:val="20"/>
                <w:szCs w:val="20"/>
              </w:rPr>
              <w:t>Công nhân – Lao động phổ thông</w:t>
            </w:r>
          </w:p>
        </w:tc>
        <w:tc>
          <w:tcPr>
            <w:tcW w:w="2171" w:type="dxa"/>
            <w:tcBorders>
              <w:top w:val="nil"/>
              <w:bottom w:val="nil"/>
            </w:tcBorders>
            <w:vAlign w:val="center"/>
          </w:tcPr>
          <w:p w14:paraId="5BD9B1E3"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49</w:t>
            </w:r>
          </w:p>
        </w:tc>
        <w:tc>
          <w:tcPr>
            <w:tcW w:w="2247" w:type="dxa"/>
            <w:tcBorders>
              <w:top w:val="nil"/>
              <w:bottom w:val="nil"/>
            </w:tcBorders>
            <w:vAlign w:val="center"/>
          </w:tcPr>
          <w:p w14:paraId="498A2921" w14:textId="3E7F6952" w:rsidR="0043115E" w:rsidRPr="0043115E" w:rsidRDefault="00A6598D" w:rsidP="00AD2086">
            <w:pPr>
              <w:pStyle w:val="BG"/>
              <w:spacing w:before="0" w:after="0" w:line="240" w:lineRule="auto"/>
              <w:rPr>
                <w:b w:val="0"/>
                <w:sz w:val="20"/>
                <w:szCs w:val="20"/>
                <w:lang w:val="vi-VN"/>
              </w:rPr>
            </w:pPr>
            <w:r>
              <w:rPr>
                <w:b w:val="0"/>
                <w:sz w:val="20"/>
                <w:szCs w:val="20"/>
                <w:lang w:val="vi-VN"/>
              </w:rPr>
              <w:t>20,</w:t>
            </w:r>
            <w:r w:rsidR="0043115E" w:rsidRPr="0043115E">
              <w:rPr>
                <w:b w:val="0"/>
                <w:sz w:val="20"/>
                <w:szCs w:val="20"/>
                <w:lang w:val="vi-VN"/>
              </w:rPr>
              <w:t>9</w:t>
            </w:r>
          </w:p>
        </w:tc>
      </w:tr>
      <w:tr w:rsidR="0043115E" w:rsidRPr="0043115E" w14:paraId="41F34846" w14:textId="77777777" w:rsidTr="0043115E">
        <w:trPr>
          <w:jc w:val="center"/>
        </w:trPr>
        <w:tc>
          <w:tcPr>
            <w:tcW w:w="1762" w:type="dxa"/>
            <w:vMerge/>
            <w:tcBorders>
              <w:top w:val="nil"/>
              <w:bottom w:val="nil"/>
            </w:tcBorders>
            <w:vAlign w:val="center"/>
          </w:tcPr>
          <w:p w14:paraId="6C812449" w14:textId="77777777" w:rsidR="0043115E" w:rsidRPr="0043115E" w:rsidRDefault="0043115E" w:rsidP="00AD2086">
            <w:pPr>
              <w:pStyle w:val="BG"/>
              <w:spacing w:before="0" w:after="0" w:line="240" w:lineRule="auto"/>
              <w:jc w:val="left"/>
              <w:rPr>
                <w:sz w:val="20"/>
                <w:szCs w:val="20"/>
              </w:rPr>
            </w:pPr>
          </w:p>
        </w:tc>
        <w:tc>
          <w:tcPr>
            <w:tcW w:w="0" w:type="auto"/>
            <w:tcBorders>
              <w:top w:val="nil"/>
              <w:bottom w:val="nil"/>
            </w:tcBorders>
            <w:vAlign w:val="center"/>
          </w:tcPr>
          <w:p w14:paraId="3159EE3F" w14:textId="77777777" w:rsidR="0043115E" w:rsidRPr="0043115E" w:rsidRDefault="0043115E" w:rsidP="00AD2086">
            <w:pPr>
              <w:pStyle w:val="BG"/>
              <w:spacing w:before="0" w:after="0" w:line="240" w:lineRule="auto"/>
              <w:jc w:val="left"/>
              <w:rPr>
                <w:b w:val="0"/>
                <w:sz w:val="20"/>
                <w:szCs w:val="20"/>
              </w:rPr>
            </w:pPr>
            <w:r w:rsidRPr="0043115E">
              <w:rPr>
                <w:b w:val="0"/>
                <w:sz w:val="20"/>
                <w:szCs w:val="20"/>
              </w:rPr>
              <w:t>Sinh viên</w:t>
            </w:r>
          </w:p>
        </w:tc>
        <w:tc>
          <w:tcPr>
            <w:tcW w:w="2171" w:type="dxa"/>
            <w:tcBorders>
              <w:top w:val="nil"/>
              <w:bottom w:val="nil"/>
            </w:tcBorders>
            <w:vAlign w:val="center"/>
          </w:tcPr>
          <w:p w14:paraId="6215A5C0"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22</w:t>
            </w:r>
          </w:p>
        </w:tc>
        <w:tc>
          <w:tcPr>
            <w:tcW w:w="2247" w:type="dxa"/>
            <w:tcBorders>
              <w:top w:val="nil"/>
              <w:bottom w:val="nil"/>
            </w:tcBorders>
            <w:vAlign w:val="center"/>
          </w:tcPr>
          <w:p w14:paraId="73849FCC" w14:textId="25F63D6C" w:rsidR="0043115E" w:rsidRPr="0043115E" w:rsidRDefault="00A6598D" w:rsidP="00AD2086">
            <w:pPr>
              <w:pStyle w:val="BG"/>
              <w:spacing w:before="0" w:after="0" w:line="240" w:lineRule="auto"/>
              <w:rPr>
                <w:b w:val="0"/>
                <w:sz w:val="20"/>
                <w:szCs w:val="20"/>
                <w:lang w:val="vi-VN"/>
              </w:rPr>
            </w:pPr>
            <w:r>
              <w:rPr>
                <w:b w:val="0"/>
                <w:sz w:val="20"/>
                <w:szCs w:val="20"/>
                <w:lang w:val="vi-VN"/>
              </w:rPr>
              <w:t>9,</w:t>
            </w:r>
            <w:r w:rsidR="0043115E" w:rsidRPr="0043115E">
              <w:rPr>
                <w:b w:val="0"/>
                <w:sz w:val="20"/>
                <w:szCs w:val="20"/>
                <w:lang w:val="vi-VN"/>
              </w:rPr>
              <w:t>4</w:t>
            </w:r>
          </w:p>
        </w:tc>
      </w:tr>
      <w:tr w:rsidR="0043115E" w:rsidRPr="0043115E" w14:paraId="3BC80DDE" w14:textId="77777777" w:rsidTr="0043115E">
        <w:trPr>
          <w:jc w:val="center"/>
        </w:trPr>
        <w:tc>
          <w:tcPr>
            <w:tcW w:w="1762" w:type="dxa"/>
            <w:vMerge/>
            <w:tcBorders>
              <w:top w:val="nil"/>
              <w:bottom w:val="single" w:sz="4" w:space="0" w:color="auto"/>
            </w:tcBorders>
            <w:vAlign w:val="center"/>
          </w:tcPr>
          <w:p w14:paraId="2D288650" w14:textId="77777777" w:rsidR="0043115E" w:rsidRPr="0043115E" w:rsidRDefault="0043115E" w:rsidP="00AD2086">
            <w:pPr>
              <w:pStyle w:val="BG"/>
              <w:spacing w:before="0" w:after="0" w:line="240" w:lineRule="auto"/>
              <w:jc w:val="left"/>
              <w:rPr>
                <w:sz w:val="20"/>
                <w:szCs w:val="20"/>
              </w:rPr>
            </w:pPr>
          </w:p>
        </w:tc>
        <w:tc>
          <w:tcPr>
            <w:tcW w:w="0" w:type="auto"/>
            <w:tcBorders>
              <w:top w:val="nil"/>
              <w:bottom w:val="single" w:sz="4" w:space="0" w:color="auto"/>
            </w:tcBorders>
            <w:vAlign w:val="center"/>
          </w:tcPr>
          <w:p w14:paraId="06B57F96" w14:textId="77777777" w:rsidR="0043115E" w:rsidRPr="0043115E" w:rsidRDefault="0043115E" w:rsidP="00AD2086">
            <w:pPr>
              <w:pStyle w:val="BG"/>
              <w:spacing w:before="0" w:after="0" w:line="240" w:lineRule="auto"/>
              <w:jc w:val="left"/>
              <w:rPr>
                <w:b w:val="0"/>
                <w:sz w:val="20"/>
                <w:szCs w:val="20"/>
              </w:rPr>
            </w:pPr>
            <w:r w:rsidRPr="0043115E">
              <w:rPr>
                <w:b w:val="0"/>
                <w:sz w:val="20"/>
                <w:szCs w:val="20"/>
              </w:rPr>
              <w:t>Hưu trí</w:t>
            </w:r>
          </w:p>
        </w:tc>
        <w:tc>
          <w:tcPr>
            <w:tcW w:w="2171" w:type="dxa"/>
            <w:tcBorders>
              <w:top w:val="nil"/>
              <w:bottom w:val="single" w:sz="4" w:space="0" w:color="auto"/>
            </w:tcBorders>
            <w:vAlign w:val="center"/>
          </w:tcPr>
          <w:p w14:paraId="7BEC4CC5"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36</w:t>
            </w:r>
          </w:p>
        </w:tc>
        <w:tc>
          <w:tcPr>
            <w:tcW w:w="2247" w:type="dxa"/>
            <w:tcBorders>
              <w:top w:val="nil"/>
              <w:bottom w:val="single" w:sz="4" w:space="0" w:color="auto"/>
            </w:tcBorders>
            <w:vAlign w:val="center"/>
          </w:tcPr>
          <w:p w14:paraId="334A1302" w14:textId="5DB312B5" w:rsidR="0043115E" w:rsidRPr="0043115E" w:rsidRDefault="00A6598D" w:rsidP="00AD2086">
            <w:pPr>
              <w:pStyle w:val="BG"/>
              <w:spacing w:before="0" w:after="0" w:line="240" w:lineRule="auto"/>
              <w:rPr>
                <w:b w:val="0"/>
                <w:sz w:val="20"/>
                <w:szCs w:val="20"/>
                <w:lang w:val="vi-VN"/>
              </w:rPr>
            </w:pPr>
            <w:r>
              <w:rPr>
                <w:b w:val="0"/>
                <w:sz w:val="20"/>
                <w:szCs w:val="20"/>
                <w:lang w:val="vi-VN"/>
              </w:rPr>
              <w:t>15,</w:t>
            </w:r>
            <w:r w:rsidR="0043115E" w:rsidRPr="0043115E">
              <w:rPr>
                <w:b w:val="0"/>
                <w:sz w:val="20"/>
                <w:szCs w:val="20"/>
                <w:lang w:val="vi-VN"/>
              </w:rPr>
              <w:t>3</w:t>
            </w:r>
          </w:p>
        </w:tc>
      </w:tr>
      <w:tr w:rsidR="0043115E" w:rsidRPr="0043115E" w14:paraId="4AAE0BDE" w14:textId="77777777" w:rsidTr="0043115E">
        <w:trPr>
          <w:jc w:val="center"/>
        </w:trPr>
        <w:tc>
          <w:tcPr>
            <w:tcW w:w="1762" w:type="dxa"/>
            <w:vMerge w:val="restart"/>
            <w:tcBorders>
              <w:top w:val="single" w:sz="4" w:space="0" w:color="auto"/>
            </w:tcBorders>
            <w:vAlign w:val="center"/>
          </w:tcPr>
          <w:p w14:paraId="04C8C4D6" w14:textId="77777777" w:rsidR="0043115E" w:rsidRPr="0043115E" w:rsidRDefault="0043115E" w:rsidP="00AD2086">
            <w:pPr>
              <w:pStyle w:val="BG"/>
              <w:spacing w:before="0" w:after="0" w:line="240" w:lineRule="auto"/>
              <w:rPr>
                <w:sz w:val="20"/>
                <w:szCs w:val="20"/>
              </w:rPr>
            </w:pPr>
            <w:r w:rsidRPr="0043115E">
              <w:rPr>
                <w:sz w:val="20"/>
                <w:szCs w:val="20"/>
              </w:rPr>
              <w:t>Vùng miền</w:t>
            </w:r>
          </w:p>
        </w:tc>
        <w:tc>
          <w:tcPr>
            <w:tcW w:w="0" w:type="auto"/>
            <w:tcBorders>
              <w:top w:val="single" w:sz="4" w:space="0" w:color="auto"/>
            </w:tcBorders>
            <w:vAlign w:val="center"/>
          </w:tcPr>
          <w:p w14:paraId="2533E849" w14:textId="77777777" w:rsidR="0043115E" w:rsidRPr="0074732D" w:rsidRDefault="0043115E" w:rsidP="00AD2086">
            <w:pPr>
              <w:pStyle w:val="BG"/>
              <w:spacing w:before="0" w:after="0" w:line="240" w:lineRule="auto"/>
              <w:jc w:val="left"/>
              <w:rPr>
                <w:b w:val="0"/>
                <w:sz w:val="20"/>
                <w:szCs w:val="20"/>
              </w:rPr>
            </w:pPr>
            <w:r w:rsidRPr="0074732D">
              <w:rPr>
                <w:b w:val="0"/>
                <w:sz w:val="20"/>
                <w:szCs w:val="20"/>
              </w:rPr>
              <w:t>Miền Bắc</w:t>
            </w:r>
          </w:p>
        </w:tc>
        <w:tc>
          <w:tcPr>
            <w:tcW w:w="2171" w:type="dxa"/>
            <w:tcBorders>
              <w:top w:val="single" w:sz="4" w:space="0" w:color="auto"/>
            </w:tcBorders>
            <w:vAlign w:val="center"/>
          </w:tcPr>
          <w:p w14:paraId="5363083E"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82</w:t>
            </w:r>
          </w:p>
        </w:tc>
        <w:tc>
          <w:tcPr>
            <w:tcW w:w="2247" w:type="dxa"/>
            <w:tcBorders>
              <w:top w:val="single" w:sz="4" w:space="0" w:color="auto"/>
            </w:tcBorders>
            <w:vAlign w:val="center"/>
          </w:tcPr>
          <w:p w14:paraId="1940168E" w14:textId="1B9EEE9A" w:rsidR="0043115E" w:rsidRPr="0043115E" w:rsidRDefault="00A6598D" w:rsidP="00AD2086">
            <w:pPr>
              <w:pStyle w:val="BG"/>
              <w:spacing w:before="0" w:after="0" w:line="240" w:lineRule="auto"/>
              <w:rPr>
                <w:b w:val="0"/>
                <w:sz w:val="20"/>
                <w:szCs w:val="20"/>
                <w:lang w:val="vi-VN"/>
              </w:rPr>
            </w:pPr>
            <w:r>
              <w:rPr>
                <w:b w:val="0"/>
                <w:sz w:val="20"/>
                <w:szCs w:val="20"/>
                <w:lang w:val="vi-VN"/>
              </w:rPr>
              <w:t>34,</w:t>
            </w:r>
            <w:r w:rsidR="0043115E" w:rsidRPr="0043115E">
              <w:rPr>
                <w:b w:val="0"/>
                <w:sz w:val="20"/>
                <w:szCs w:val="20"/>
                <w:lang w:val="vi-VN"/>
              </w:rPr>
              <w:t>9</w:t>
            </w:r>
          </w:p>
        </w:tc>
      </w:tr>
      <w:tr w:rsidR="0043115E" w:rsidRPr="0043115E" w14:paraId="1876E27D" w14:textId="77777777" w:rsidTr="0043115E">
        <w:trPr>
          <w:jc w:val="center"/>
        </w:trPr>
        <w:tc>
          <w:tcPr>
            <w:tcW w:w="1762" w:type="dxa"/>
            <w:vMerge/>
            <w:vAlign w:val="center"/>
          </w:tcPr>
          <w:p w14:paraId="120A2C07" w14:textId="77777777" w:rsidR="0043115E" w:rsidRPr="0043115E" w:rsidRDefault="0043115E" w:rsidP="00AD2086">
            <w:pPr>
              <w:pStyle w:val="BG"/>
              <w:spacing w:before="0" w:after="0" w:line="240" w:lineRule="auto"/>
              <w:jc w:val="left"/>
              <w:rPr>
                <w:sz w:val="20"/>
                <w:szCs w:val="20"/>
              </w:rPr>
            </w:pPr>
          </w:p>
        </w:tc>
        <w:tc>
          <w:tcPr>
            <w:tcW w:w="0" w:type="auto"/>
            <w:vAlign w:val="center"/>
          </w:tcPr>
          <w:p w14:paraId="2B47BCFF" w14:textId="77777777" w:rsidR="0043115E" w:rsidRPr="0074732D" w:rsidRDefault="0043115E" w:rsidP="00AD2086">
            <w:pPr>
              <w:pStyle w:val="BG"/>
              <w:spacing w:before="0" w:after="0" w:line="240" w:lineRule="auto"/>
              <w:jc w:val="left"/>
              <w:rPr>
                <w:b w:val="0"/>
                <w:sz w:val="20"/>
                <w:szCs w:val="20"/>
              </w:rPr>
            </w:pPr>
            <w:r w:rsidRPr="0074732D">
              <w:rPr>
                <w:b w:val="0"/>
                <w:sz w:val="20"/>
                <w:szCs w:val="20"/>
              </w:rPr>
              <w:t>Miền Trung</w:t>
            </w:r>
          </w:p>
        </w:tc>
        <w:tc>
          <w:tcPr>
            <w:tcW w:w="2171" w:type="dxa"/>
            <w:vAlign w:val="center"/>
          </w:tcPr>
          <w:p w14:paraId="7A2A3BCE"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38</w:t>
            </w:r>
          </w:p>
        </w:tc>
        <w:tc>
          <w:tcPr>
            <w:tcW w:w="2247" w:type="dxa"/>
            <w:vAlign w:val="center"/>
          </w:tcPr>
          <w:p w14:paraId="41453E61" w14:textId="5DA6AF98" w:rsidR="0043115E" w:rsidRPr="0043115E" w:rsidRDefault="00A6598D" w:rsidP="00AD2086">
            <w:pPr>
              <w:pStyle w:val="BG"/>
              <w:spacing w:before="0" w:after="0" w:line="240" w:lineRule="auto"/>
              <w:rPr>
                <w:b w:val="0"/>
                <w:sz w:val="20"/>
                <w:szCs w:val="20"/>
                <w:lang w:val="vi-VN"/>
              </w:rPr>
            </w:pPr>
            <w:r>
              <w:rPr>
                <w:b w:val="0"/>
                <w:sz w:val="20"/>
                <w:szCs w:val="20"/>
                <w:lang w:val="vi-VN"/>
              </w:rPr>
              <w:t>16,</w:t>
            </w:r>
            <w:r w:rsidR="0043115E" w:rsidRPr="0043115E">
              <w:rPr>
                <w:b w:val="0"/>
                <w:sz w:val="20"/>
                <w:szCs w:val="20"/>
                <w:lang w:val="vi-VN"/>
              </w:rPr>
              <w:t>2</w:t>
            </w:r>
          </w:p>
        </w:tc>
      </w:tr>
      <w:tr w:rsidR="0043115E" w:rsidRPr="0043115E" w14:paraId="730D6CC0" w14:textId="77777777" w:rsidTr="0043115E">
        <w:trPr>
          <w:jc w:val="center"/>
        </w:trPr>
        <w:tc>
          <w:tcPr>
            <w:tcW w:w="1762" w:type="dxa"/>
            <w:vMerge/>
            <w:vAlign w:val="center"/>
          </w:tcPr>
          <w:p w14:paraId="23DB8152" w14:textId="77777777" w:rsidR="0043115E" w:rsidRPr="0043115E" w:rsidRDefault="0043115E" w:rsidP="00AD2086">
            <w:pPr>
              <w:pStyle w:val="BG"/>
              <w:spacing w:before="0" w:after="0" w:line="240" w:lineRule="auto"/>
              <w:jc w:val="left"/>
              <w:rPr>
                <w:sz w:val="20"/>
                <w:szCs w:val="20"/>
              </w:rPr>
            </w:pPr>
          </w:p>
        </w:tc>
        <w:tc>
          <w:tcPr>
            <w:tcW w:w="0" w:type="auto"/>
            <w:vAlign w:val="center"/>
          </w:tcPr>
          <w:p w14:paraId="36FCEB33" w14:textId="77777777" w:rsidR="0043115E" w:rsidRPr="0074732D" w:rsidRDefault="0043115E" w:rsidP="00AD2086">
            <w:pPr>
              <w:pStyle w:val="BG"/>
              <w:spacing w:before="0" w:after="0" w:line="240" w:lineRule="auto"/>
              <w:jc w:val="left"/>
              <w:rPr>
                <w:b w:val="0"/>
                <w:sz w:val="20"/>
                <w:szCs w:val="20"/>
              </w:rPr>
            </w:pPr>
            <w:r w:rsidRPr="0074732D">
              <w:rPr>
                <w:b w:val="0"/>
                <w:sz w:val="20"/>
                <w:szCs w:val="20"/>
              </w:rPr>
              <w:t>Tây Nguyên</w:t>
            </w:r>
          </w:p>
        </w:tc>
        <w:tc>
          <w:tcPr>
            <w:tcW w:w="2171" w:type="dxa"/>
            <w:vAlign w:val="center"/>
          </w:tcPr>
          <w:p w14:paraId="1FD7D726"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19</w:t>
            </w:r>
          </w:p>
        </w:tc>
        <w:tc>
          <w:tcPr>
            <w:tcW w:w="2247" w:type="dxa"/>
            <w:vAlign w:val="center"/>
          </w:tcPr>
          <w:p w14:paraId="36659B8E" w14:textId="6D1505C9" w:rsidR="0043115E" w:rsidRPr="0043115E" w:rsidRDefault="00A6598D" w:rsidP="00AD2086">
            <w:pPr>
              <w:pStyle w:val="BG"/>
              <w:spacing w:before="0" w:after="0" w:line="240" w:lineRule="auto"/>
              <w:rPr>
                <w:b w:val="0"/>
                <w:sz w:val="20"/>
                <w:szCs w:val="20"/>
                <w:lang w:val="vi-VN"/>
              </w:rPr>
            </w:pPr>
            <w:r>
              <w:rPr>
                <w:b w:val="0"/>
                <w:sz w:val="20"/>
                <w:szCs w:val="20"/>
                <w:lang w:val="vi-VN"/>
              </w:rPr>
              <w:t>8,</w:t>
            </w:r>
            <w:r w:rsidR="0043115E" w:rsidRPr="0043115E">
              <w:rPr>
                <w:b w:val="0"/>
                <w:sz w:val="20"/>
                <w:szCs w:val="20"/>
                <w:lang w:val="vi-VN"/>
              </w:rPr>
              <w:t>1</w:t>
            </w:r>
          </w:p>
        </w:tc>
      </w:tr>
      <w:tr w:rsidR="0043115E" w:rsidRPr="0043115E" w14:paraId="7E2C97B3" w14:textId="77777777" w:rsidTr="0043115E">
        <w:trPr>
          <w:jc w:val="center"/>
        </w:trPr>
        <w:tc>
          <w:tcPr>
            <w:tcW w:w="1762" w:type="dxa"/>
            <w:vMerge/>
            <w:vAlign w:val="center"/>
          </w:tcPr>
          <w:p w14:paraId="6511FD9B" w14:textId="77777777" w:rsidR="0043115E" w:rsidRPr="0043115E" w:rsidRDefault="0043115E" w:rsidP="00AD2086">
            <w:pPr>
              <w:pStyle w:val="BG"/>
              <w:spacing w:before="0" w:after="0" w:line="240" w:lineRule="auto"/>
              <w:jc w:val="left"/>
              <w:rPr>
                <w:sz w:val="20"/>
                <w:szCs w:val="20"/>
              </w:rPr>
            </w:pPr>
          </w:p>
        </w:tc>
        <w:tc>
          <w:tcPr>
            <w:tcW w:w="0" w:type="auto"/>
            <w:vAlign w:val="center"/>
          </w:tcPr>
          <w:p w14:paraId="7E3B06E3" w14:textId="77777777" w:rsidR="0043115E" w:rsidRPr="0074732D" w:rsidRDefault="0043115E" w:rsidP="00AD2086">
            <w:pPr>
              <w:pStyle w:val="BG"/>
              <w:spacing w:before="0" w:after="0" w:line="240" w:lineRule="auto"/>
              <w:jc w:val="left"/>
              <w:rPr>
                <w:b w:val="0"/>
                <w:sz w:val="20"/>
                <w:szCs w:val="20"/>
              </w:rPr>
            </w:pPr>
            <w:r w:rsidRPr="0074732D">
              <w:rPr>
                <w:b w:val="0"/>
                <w:sz w:val="20"/>
                <w:szCs w:val="20"/>
              </w:rPr>
              <w:t>Miền Nam</w:t>
            </w:r>
          </w:p>
        </w:tc>
        <w:tc>
          <w:tcPr>
            <w:tcW w:w="2171" w:type="dxa"/>
            <w:vAlign w:val="center"/>
          </w:tcPr>
          <w:p w14:paraId="39841BAA" w14:textId="77777777" w:rsidR="0043115E" w:rsidRPr="0043115E" w:rsidRDefault="0043115E" w:rsidP="00AD2086">
            <w:pPr>
              <w:pStyle w:val="BG"/>
              <w:spacing w:before="0" w:after="0" w:line="240" w:lineRule="auto"/>
              <w:rPr>
                <w:b w:val="0"/>
                <w:sz w:val="20"/>
                <w:szCs w:val="20"/>
                <w:lang w:val="vi-VN"/>
              </w:rPr>
            </w:pPr>
            <w:r w:rsidRPr="0043115E">
              <w:rPr>
                <w:b w:val="0"/>
                <w:sz w:val="20"/>
                <w:szCs w:val="20"/>
                <w:lang w:val="vi-VN"/>
              </w:rPr>
              <w:t>96</w:t>
            </w:r>
          </w:p>
        </w:tc>
        <w:tc>
          <w:tcPr>
            <w:tcW w:w="2247" w:type="dxa"/>
            <w:vAlign w:val="center"/>
          </w:tcPr>
          <w:p w14:paraId="1C262380" w14:textId="43A8A22E" w:rsidR="0043115E" w:rsidRPr="0043115E" w:rsidRDefault="00A6598D" w:rsidP="00AD2086">
            <w:pPr>
              <w:pStyle w:val="BG"/>
              <w:spacing w:before="0" w:after="0" w:line="240" w:lineRule="auto"/>
              <w:rPr>
                <w:b w:val="0"/>
                <w:sz w:val="20"/>
                <w:szCs w:val="20"/>
                <w:lang w:val="vi-VN"/>
              </w:rPr>
            </w:pPr>
            <w:r>
              <w:rPr>
                <w:b w:val="0"/>
                <w:sz w:val="20"/>
                <w:szCs w:val="20"/>
                <w:lang w:val="vi-VN"/>
              </w:rPr>
              <w:t>40,</w:t>
            </w:r>
            <w:r w:rsidR="0043115E" w:rsidRPr="0043115E">
              <w:rPr>
                <w:b w:val="0"/>
                <w:sz w:val="20"/>
                <w:szCs w:val="20"/>
                <w:lang w:val="vi-VN"/>
              </w:rPr>
              <w:t>9</w:t>
            </w:r>
          </w:p>
        </w:tc>
      </w:tr>
    </w:tbl>
    <w:p w14:paraId="2353799C" w14:textId="77777777" w:rsidR="00005ED8" w:rsidRPr="0043115E" w:rsidRDefault="00005ED8" w:rsidP="00AD2086">
      <w:pPr>
        <w:pStyle w:val="13"/>
        <w:spacing w:line="240" w:lineRule="auto"/>
        <w:ind w:left="4320" w:firstLine="0"/>
        <w:jc w:val="left"/>
        <w:rPr>
          <w:sz w:val="20"/>
          <w:szCs w:val="20"/>
        </w:rPr>
      </w:pPr>
      <w:r w:rsidRPr="0043115E">
        <w:rPr>
          <w:sz w:val="20"/>
          <w:szCs w:val="20"/>
        </w:rPr>
        <w:t>(Nguồn: Số liệu điều tra và xử lý dữ liệu của tác giả</w:t>
      </w:r>
      <w:r>
        <w:rPr>
          <w:sz w:val="20"/>
          <w:szCs w:val="20"/>
        </w:rPr>
        <w:t>-2016</w:t>
      </w:r>
      <w:r w:rsidRPr="0043115E">
        <w:rPr>
          <w:sz w:val="20"/>
          <w:szCs w:val="20"/>
        </w:rPr>
        <w:t>)</w:t>
      </w:r>
    </w:p>
    <w:p w14:paraId="6B0B51E6" w14:textId="56D0EDD8" w:rsidR="00F33779" w:rsidRPr="004F4E4E" w:rsidRDefault="00F33779" w:rsidP="00AD2086">
      <w:pPr>
        <w:pStyle w:val="ListParagraph"/>
        <w:tabs>
          <w:tab w:val="left" w:pos="798"/>
        </w:tabs>
        <w:autoSpaceDE w:val="0"/>
        <w:autoSpaceDN w:val="0"/>
        <w:adjustRightInd w:val="0"/>
        <w:ind w:left="0" w:firstLine="720"/>
        <w:contextualSpacing w:val="0"/>
        <w:jc w:val="both"/>
        <w:rPr>
          <w:rFonts w:ascii="Times New Roman" w:hAnsi="Times New Roman" w:cs="Times New Roman"/>
        </w:rPr>
      </w:pPr>
      <w:r w:rsidRPr="00F33779">
        <w:rPr>
          <w:rFonts w:ascii="Times New Roman" w:hAnsi="Times New Roman" w:cs="Times New Roman"/>
        </w:rPr>
        <w:t>K</w:t>
      </w:r>
      <w:r w:rsidRPr="00F33779">
        <w:rPr>
          <w:rFonts w:ascii="Times New Roman" w:eastAsia="TimesNewRomanPSMT" w:hAnsi="Times New Roman" w:cs="Times New Roman"/>
        </w:rPr>
        <w:t xml:space="preserve">ết quả </w:t>
      </w:r>
      <w:r w:rsidRPr="00F33779">
        <w:rPr>
          <w:rFonts w:ascii="Times New Roman" w:hAnsi="Times New Roman" w:cs="Times New Roman"/>
        </w:rPr>
        <w:t>kh</w:t>
      </w:r>
      <w:r w:rsidRPr="00F33779">
        <w:rPr>
          <w:rFonts w:ascii="Times New Roman" w:eastAsia="TimesNewRomanPSMT" w:hAnsi="Times New Roman" w:cs="Times New Roman"/>
        </w:rPr>
        <w:t xml:space="preserve">ảo sát </w:t>
      </w:r>
      <w:r w:rsidRPr="00F33779">
        <w:rPr>
          <w:rFonts w:ascii="Times New Roman" w:hAnsi="Times New Roman" w:cs="Times New Roman"/>
        </w:rPr>
        <w:t>cho th</w:t>
      </w:r>
      <w:r w:rsidRPr="00F33779">
        <w:rPr>
          <w:rFonts w:ascii="Times New Roman" w:eastAsia="TimesNewRomanPSMT" w:hAnsi="Times New Roman" w:cs="Times New Roman"/>
        </w:rPr>
        <w:t>ấy có 102 du khách là nam giới v</w:t>
      </w:r>
      <w:r w:rsidRPr="00F33779">
        <w:rPr>
          <w:rFonts w:ascii="Times New Roman" w:hAnsi="Times New Roman" w:cs="Times New Roman"/>
        </w:rPr>
        <w:t>à 133 du khách là n</w:t>
      </w:r>
      <w:r w:rsidRPr="00F33779">
        <w:rPr>
          <w:rFonts w:ascii="Times New Roman" w:eastAsia="TimesNewRomanPSMT" w:hAnsi="Times New Roman" w:cs="Times New Roman"/>
        </w:rPr>
        <w:t>ữ giới tham gia trả lời, số lượng nam giới chiế</w:t>
      </w:r>
      <w:r w:rsidR="00A6598D">
        <w:rPr>
          <w:rFonts w:ascii="Times New Roman" w:eastAsia="TimesNewRomanPSMT" w:hAnsi="Times New Roman" w:cs="Times New Roman"/>
        </w:rPr>
        <w:t>m 43,</w:t>
      </w:r>
      <w:r w:rsidRPr="00F33779">
        <w:rPr>
          <w:rFonts w:ascii="Times New Roman" w:eastAsia="TimesNewRomanPSMT" w:hAnsi="Times New Roman" w:cs="Times New Roman"/>
        </w:rPr>
        <w:t>4% v</w:t>
      </w:r>
      <w:r w:rsidRPr="00F33779">
        <w:rPr>
          <w:rFonts w:ascii="Times New Roman" w:hAnsi="Times New Roman" w:cs="Times New Roman"/>
        </w:rPr>
        <w:t>à n</w:t>
      </w:r>
      <w:r w:rsidRPr="00F33779">
        <w:rPr>
          <w:rFonts w:ascii="Times New Roman" w:eastAsia="TimesNewRomanPSMT" w:hAnsi="Times New Roman" w:cs="Times New Roman"/>
        </w:rPr>
        <w:t>ữ giới chiế</w:t>
      </w:r>
      <w:r w:rsidR="00A6598D">
        <w:rPr>
          <w:rFonts w:ascii="Times New Roman" w:eastAsia="TimesNewRomanPSMT" w:hAnsi="Times New Roman" w:cs="Times New Roman"/>
        </w:rPr>
        <w:t>m 56,</w:t>
      </w:r>
      <w:r w:rsidRPr="00F33779">
        <w:rPr>
          <w:rFonts w:ascii="Times New Roman" w:eastAsia="TimesNewRomanPSMT" w:hAnsi="Times New Roman" w:cs="Times New Roman"/>
        </w:rPr>
        <w:t>6%.</w:t>
      </w:r>
      <w:r>
        <w:rPr>
          <w:rFonts w:ascii="Times New Roman" w:eastAsia="TimesNewRomanPSMT" w:hAnsi="Times New Roman" w:cs="Times New Roman"/>
        </w:rPr>
        <w:t xml:space="preserve"> </w:t>
      </w:r>
      <w:r w:rsidRPr="00F33779">
        <w:rPr>
          <w:rFonts w:ascii="Times New Roman" w:hAnsi="Times New Roman" w:cs="Times New Roman"/>
        </w:rPr>
        <w:t>Xét về độ tuổi</w:t>
      </w:r>
      <w:r>
        <w:rPr>
          <w:rFonts w:ascii="Times New Roman" w:hAnsi="Times New Roman" w:cs="Times New Roman"/>
        </w:rPr>
        <w:t xml:space="preserve">, </w:t>
      </w:r>
      <w:r w:rsidRPr="00F33779">
        <w:rPr>
          <w:rFonts w:ascii="Times New Roman" w:hAnsi="Times New Roman" w:cs="Times New Roman"/>
        </w:rPr>
        <w:t>mẫu lớn nhất tập trung ở nhóm độ tuổi từ 31 đến 60 với số lượ</w:t>
      </w:r>
      <w:r w:rsidR="008A7B52">
        <w:rPr>
          <w:rFonts w:ascii="Times New Roman" w:hAnsi="Times New Roman" w:cs="Times New Roman"/>
        </w:rPr>
        <w:t>ng 152 người trả lời</w:t>
      </w:r>
      <w:r w:rsidRPr="00F33779">
        <w:rPr>
          <w:rFonts w:ascii="Times New Roman" w:hAnsi="Times New Roman" w:cs="Times New Roman"/>
        </w:rPr>
        <w:t>, chiếm tỷ lệ</w:t>
      </w:r>
      <w:r w:rsidR="00A6598D">
        <w:rPr>
          <w:rFonts w:ascii="Times New Roman" w:hAnsi="Times New Roman" w:cs="Times New Roman"/>
        </w:rPr>
        <w:t xml:space="preserve"> 64,</w:t>
      </w:r>
      <w:r w:rsidRPr="00F33779">
        <w:rPr>
          <w:rFonts w:ascii="Times New Roman" w:hAnsi="Times New Roman" w:cs="Times New Roman"/>
        </w:rPr>
        <w:t xml:space="preserve">7%. </w:t>
      </w:r>
      <w:r w:rsidRPr="00747963">
        <w:rPr>
          <w:rFonts w:ascii="Times New Roman" w:hAnsi="Times New Roman" w:cs="Times New Roman"/>
        </w:rPr>
        <w:t xml:space="preserve">Trong mẫu điều tra, </w:t>
      </w:r>
      <w:r w:rsidR="00747963">
        <w:rPr>
          <w:rFonts w:ascii="Times New Roman" w:hAnsi="Times New Roman" w:cs="Times New Roman"/>
        </w:rPr>
        <w:t>nghề nghiệp của những người tham gia khảo sát tập trung chủ yế</w:t>
      </w:r>
      <w:r w:rsidR="00A6598D">
        <w:rPr>
          <w:rFonts w:ascii="Times New Roman" w:hAnsi="Times New Roman" w:cs="Times New Roman"/>
        </w:rPr>
        <w:t>u là Kinh doanh (30,</w:t>
      </w:r>
      <w:r w:rsidR="00747963">
        <w:rPr>
          <w:rFonts w:ascii="Times New Roman" w:hAnsi="Times New Roman" w:cs="Times New Roman"/>
        </w:rPr>
        <w:t xml:space="preserve">6%); </w:t>
      </w:r>
      <w:r w:rsidRPr="00747963">
        <w:rPr>
          <w:rFonts w:ascii="Times New Roman" w:hAnsi="Times New Roman" w:cs="Times New Roman"/>
        </w:rPr>
        <w:t>Hành chính sự nghiệp</w:t>
      </w:r>
      <w:r w:rsidR="00747963">
        <w:rPr>
          <w:rFonts w:ascii="Times New Roman" w:hAnsi="Times New Roman" w:cs="Times New Roman"/>
        </w:rPr>
        <w:t xml:space="preserve"> (</w:t>
      </w:r>
      <w:r w:rsidR="00CE64EB">
        <w:rPr>
          <w:rFonts w:ascii="Times New Roman" w:hAnsi="Times New Roman" w:cs="Times New Roman"/>
        </w:rPr>
        <w:t>23,</w:t>
      </w:r>
      <w:r w:rsidRPr="00747963">
        <w:rPr>
          <w:rFonts w:ascii="Times New Roman" w:hAnsi="Times New Roman" w:cs="Times New Roman"/>
        </w:rPr>
        <w:t>8%</w:t>
      </w:r>
      <w:r w:rsidR="00747963">
        <w:rPr>
          <w:rFonts w:ascii="Times New Roman" w:hAnsi="Times New Roman" w:cs="Times New Roman"/>
        </w:rPr>
        <w:t>) và</w:t>
      </w:r>
      <w:r w:rsidR="007F31FD">
        <w:rPr>
          <w:rFonts w:ascii="Times New Roman" w:hAnsi="Times New Roman" w:cs="Times New Roman"/>
        </w:rPr>
        <w:t xml:space="preserve"> nhóm Công nhân -</w:t>
      </w:r>
      <w:r w:rsidRPr="00747963">
        <w:rPr>
          <w:rFonts w:ascii="Times New Roman" w:hAnsi="Times New Roman" w:cs="Times New Roman"/>
        </w:rPr>
        <w:t xml:space="preserve"> lao động phổ thông </w:t>
      </w:r>
      <w:r w:rsidR="004F4E4E">
        <w:rPr>
          <w:rFonts w:ascii="Times New Roman" w:hAnsi="Times New Roman" w:cs="Times New Roman"/>
        </w:rPr>
        <w:t>(</w:t>
      </w:r>
      <w:r w:rsidR="00A6598D">
        <w:rPr>
          <w:rFonts w:ascii="Times New Roman" w:hAnsi="Times New Roman" w:cs="Times New Roman"/>
        </w:rPr>
        <w:t>20,</w:t>
      </w:r>
      <w:r w:rsidRPr="00747963">
        <w:rPr>
          <w:rFonts w:ascii="Times New Roman" w:hAnsi="Times New Roman" w:cs="Times New Roman"/>
        </w:rPr>
        <w:t>9</w:t>
      </w:r>
      <w:r w:rsidR="004F4E4E">
        <w:rPr>
          <w:rFonts w:ascii="Times New Roman" w:hAnsi="Times New Roman" w:cs="Times New Roman"/>
        </w:rPr>
        <w:t>%). Bên cạnh đó</w:t>
      </w:r>
      <w:r w:rsidRPr="004F4E4E">
        <w:rPr>
          <w:rFonts w:ascii="Times New Roman" w:hAnsi="Times New Roman" w:cs="Times New Roman"/>
        </w:rPr>
        <w:t xml:space="preserve">, khách du lịch đến từ miền Nam chiếm </w:t>
      </w:r>
      <w:r w:rsidR="004F4E4E">
        <w:rPr>
          <w:rFonts w:ascii="Times New Roman" w:hAnsi="Times New Roman" w:cs="Times New Roman"/>
        </w:rPr>
        <w:t>tỷ trọng cao (</w:t>
      </w:r>
      <w:r w:rsidR="00CE64EB">
        <w:rPr>
          <w:rFonts w:ascii="Times New Roman" w:hAnsi="Times New Roman" w:cs="Times New Roman"/>
        </w:rPr>
        <w:t>40,</w:t>
      </w:r>
      <w:r w:rsidRPr="004F4E4E">
        <w:rPr>
          <w:rFonts w:ascii="Times New Roman" w:hAnsi="Times New Roman" w:cs="Times New Roman"/>
        </w:rPr>
        <w:t>9%</w:t>
      </w:r>
      <w:r w:rsidR="004F4E4E">
        <w:rPr>
          <w:rFonts w:ascii="Times New Roman" w:hAnsi="Times New Roman" w:cs="Times New Roman"/>
        </w:rPr>
        <w:t>),</w:t>
      </w:r>
      <w:r w:rsidRPr="004F4E4E">
        <w:rPr>
          <w:rFonts w:ascii="Times New Roman" w:hAnsi="Times New Roman" w:cs="Times New Roman"/>
        </w:rPr>
        <w:t xml:space="preserve"> tiếp đến </w:t>
      </w:r>
      <w:r w:rsidR="004F4E4E">
        <w:rPr>
          <w:rFonts w:ascii="Times New Roman" w:hAnsi="Times New Roman" w:cs="Times New Roman"/>
        </w:rPr>
        <w:t xml:space="preserve">là </w:t>
      </w:r>
      <w:r w:rsidRPr="004F4E4E">
        <w:rPr>
          <w:rFonts w:ascii="Times New Roman" w:hAnsi="Times New Roman" w:cs="Times New Roman"/>
        </w:rPr>
        <w:t>khách du lịch đến từ miền Bắc</w:t>
      </w:r>
      <w:r w:rsidR="004F4E4E">
        <w:rPr>
          <w:rFonts w:ascii="Times New Roman" w:hAnsi="Times New Roman" w:cs="Times New Roman"/>
        </w:rPr>
        <w:t xml:space="preserve"> (</w:t>
      </w:r>
      <w:r w:rsidR="00A6598D">
        <w:rPr>
          <w:rFonts w:ascii="Times New Roman" w:hAnsi="Times New Roman" w:cs="Times New Roman"/>
        </w:rPr>
        <w:t>34,</w:t>
      </w:r>
      <w:r w:rsidR="004F4E4E">
        <w:rPr>
          <w:rFonts w:ascii="Times New Roman" w:hAnsi="Times New Roman" w:cs="Times New Roman"/>
        </w:rPr>
        <w:t>9%),</w:t>
      </w:r>
      <w:r w:rsidRPr="004F4E4E">
        <w:rPr>
          <w:rFonts w:ascii="Times New Roman" w:hAnsi="Times New Roman" w:cs="Times New Roman"/>
        </w:rPr>
        <w:t xml:space="preserve"> khu vực Tây Nguyên với tỷ lệ </w:t>
      </w:r>
      <w:r w:rsidR="004F4E4E">
        <w:rPr>
          <w:rFonts w:ascii="Times New Roman" w:hAnsi="Times New Roman" w:cs="Times New Roman"/>
        </w:rPr>
        <w:t>thấp (</w:t>
      </w:r>
      <w:r w:rsidR="00A6598D">
        <w:rPr>
          <w:rFonts w:ascii="Times New Roman" w:hAnsi="Times New Roman" w:cs="Times New Roman"/>
        </w:rPr>
        <w:t>8,</w:t>
      </w:r>
      <w:r w:rsidRPr="004F4E4E">
        <w:rPr>
          <w:rFonts w:ascii="Times New Roman" w:hAnsi="Times New Roman" w:cs="Times New Roman"/>
        </w:rPr>
        <w:t>1%</w:t>
      </w:r>
      <w:r w:rsidR="004F4E4E">
        <w:rPr>
          <w:rFonts w:ascii="Times New Roman" w:hAnsi="Times New Roman" w:cs="Times New Roman"/>
        </w:rPr>
        <w:t>)</w:t>
      </w:r>
      <w:r w:rsidRPr="004F4E4E">
        <w:rPr>
          <w:rFonts w:ascii="Times New Roman" w:hAnsi="Times New Roman" w:cs="Times New Roman"/>
        </w:rPr>
        <w:t>. Như vậy, có thể thấy số lượng khách du lịch đến Thừa Thiên Huế chủ yếu tập trung ở khu vực miền Bắc và miền Nam</w:t>
      </w:r>
      <w:r w:rsidR="004F4E4E">
        <w:rPr>
          <w:rFonts w:ascii="Times New Roman" w:hAnsi="Times New Roman" w:cs="Times New Roman"/>
        </w:rPr>
        <w:t>.</w:t>
      </w:r>
    </w:p>
    <w:p w14:paraId="6C912E9C" w14:textId="62B0FEAD" w:rsidR="0074732D" w:rsidRPr="00953275" w:rsidRDefault="0092224F" w:rsidP="00AD2086">
      <w:pPr>
        <w:pStyle w:val="BG"/>
        <w:spacing w:before="0" w:after="0" w:line="240" w:lineRule="auto"/>
        <w:jc w:val="both"/>
      </w:pPr>
      <w:r w:rsidRPr="00953275">
        <w:t>4</w:t>
      </w:r>
      <w:r w:rsidR="00F33779" w:rsidRPr="00953275">
        <w:t xml:space="preserve">.2 </w:t>
      </w:r>
      <w:r w:rsidRPr="00953275">
        <w:t>T</w:t>
      </w:r>
      <w:r w:rsidR="0074732D" w:rsidRPr="00953275">
        <w:t>rải nghiệm dịch vụ du lịch tâm linh của du khách</w:t>
      </w:r>
    </w:p>
    <w:p w14:paraId="12F3F7B1" w14:textId="284150A3" w:rsidR="00273E43" w:rsidRPr="0074732D" w:rsidRDefault="0074732D" w:rsidP="00533BA9">
      <w:pPr>
        <w:pStyle w:val="BG"/>
        <w:spacing w:before="0" w:after="0" w:line="240" w:lineRule="auto"/>
        <w:ind w:firstLine="720"/>
        <w:jc w:val="both"/>
        <w:rPr>
          <w:b w:val="0"/>
          <w:i/>
        </w:rPr>
      </w:pPr>
      <w:r>
        <w:rPr>
          <w:b w:val="0"/>
          <w:i/>
        </w:rPr>
        <w:t xml:space="preserve">* </w:t>
      </w:r>
      <w:r w:rsidR="00273E43" w:rsidRPr="0074732D">
        <w:rPr>
          <w:b w:val="0"/>
          <w:i/>
        </w:rPr>
        <w:t xml:space="preserve">Lý do tham gia dịch vụ du lịch tâm linh </w:t>
      </w:r>
    </w:p>
    <w:p w14:paraId="3471F2E8" w14:textId="45E6AC0D" w:rsidR="00273E43" w:rsidRPr="001674A8" w:rsidRDefault="00273E43" w:rsidP="00AD2086">
      <w:pPr>
        <w:pStyle w:val="BG"/>
        <w:spacing w:before="0" w:after="0" w:line="240" w:lineRule="auto"/>
        <w:ind w:left="720" w:firstLine="720"/>
        <w:jc w:val="both"/>
        <w:rPr>
          <w:sz w:val="24"/>
          <w:szCs w:val="24"/>
        </w:rPr>
      </w:pPr>
      <w:r w:rsidRPr="001674A8">
        <w:rPr>
          <w:sz w:val="24"/>
          <w:szCs w:val="24"/>
        </w:rPr>
        <w:t>Bả</w:t>
      </w:r>
      <w:r w:rsidR="0092224F">
        <w:rPr>
          <w:sz w:val="24"/>
          <w:szCs w:val="24"/>
        </w:rPr>
        <w:t>ng 4.2</w:t>
      </w:r>
      <w:r w:rsidRPr="001674A8">
        <w:rPr>
          <w:sz w:val="24"/>
          <w:szCs w:val="24"/>
        </w:rPr>
        <w:t>. Lý do tham gia dịch vụ du lịch văn hóa tâm linh</w:t>
      </w:r>
    </w:p>
    <w:p w14:paraId="12806B33" w14:textId="77777777" w:rsidR="00273E43" w:rsidRPr="001674A8" w:rsidRDefault="00273E43" w:rsidP="00AD2086">
      <w:pPr>
        <w:pStyle w:val="BGg"/>
        <w:spacing w:line="240" w:lineRule="auto"/>
        <w:ind w:left="3600" w:firstLine="720"/>
        <w:rPr>
          <w:b w:val="0"/>
          <w:sz w:val="24"/>
          <w:szCs w:val="24"/>
        </w:rPr>
      </w:pPr>
      <w:r w:rsidRPr="001674A8">
        <w:rPr>
          <w:b w:val="0"/>
          <w:sz w:val="24"/>
          <w:szCs w:val="24"/>
        </w:rPr>
        <w:t>ĐVT: Lượt người trả lời</w:t>
      </w:r>
    </w:p>
    <w:tbl>
      <w:tblPr>
        <w:tblStyle w:val="TableGrid"/>
        <w:tblW w:w="935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1800"/>
        <w:gridCol w:w="2791"/>
      </w:tblGrid>
      <w:tr w:rsidR="00273E43" w:rsidRPr="00D458EC" w14:paraId="6EE32C92" w14:textId="77777777" w:rsidTr="004D7D65">
        <w:trPr>
          <w:jc w:val="center"/>
        </w:trPr>
        <w:tc>
          <w:tcPr>
            <w:tcW w:w="4763" w:type="dxa"/>
            <w:tcBorders>
              <w:top w:val="single" w:sz="4" w:space="0" w:color="auto"/>
              <w:bottom w:val="single" w:sz="4" w:space="0" w:color="auto"/>
            </w:tcBorders>
          </w:tcPr>
          <w:p w14:paraId="639D50DA" w14:textId="77777777" w:rsidR="00273E43" w:rsidRPr="00273E43" w:rsidRDefault="00273E43" w:rsidP="00AD2086">
            <w:pPr>
              <w:jc w:val="center"/>
              <w:rPr>
                <w:rFonts w:ascii="Times New Roman" w:hAnsi="Times New Roman" w:cs="Times New Roman"/>
                <w:b/>
                <w:sz w:val="20"/>
                <w:szCs w:val="20"/>
              </w:rPr>
            </w:pPr>
            <w:r w:rsidRPr="00273E43">
              <w:rPr>
                <w:rFonts w:ascii="Times New Roman" w:hAnsi="Times New Roman" w:cs="Times New Roman"/>
                <w:b/>
                <w:sz w:val="20"/>
                <w:szCs w:val="20"/>
              </w:rPr>
              <w:t>Các lý do</w:t>
            </w:r>
          </w:p>
        </w:tc>
        <w:tc>
          <w:tcPr>
            <w:tcW w:w="1800" w:type="dxa"/>
            <w:tcBorders>
              <w:top w:val="single" w:sz="4" w:space="0" w:color="auto"/>
              <w:bottom w:val="single" w:sz="4" w:space="0" w:color="auto"/>
            </w:tcBorders>
          </w:tcPr>
          <w:p w14:paraId="2533A66B" w14:textId="77777777" w:rsidR="00273E43" w:rsidRPr="00273E43" w:rsidRDefault="00273E43" w:rsidP="00AD2086">
            <w:pPr>
              <w:jc w:val="center"/>
              <w:rPr>
                <w:rFonts w:ascii="Times New Roman" w:hAnsi="Times New Roman" w:cs="Times New Roman"/>
                <w:b/>
                <w:sz w:val="20"/>
                <w:szCs w:val="20"/>
              </w:rPr>
            </w:pPr>
            <w:r w:rsidRPr="00273E43">
              <w:rPr>
                <w:rFonts w:ascii="Times New Roman" w:hAnsi="Times New Roman" w:cs="Times New Roman"/>
                <w:b/>
                <w:sz w:val="20"/>
                <w:szCs w:val="20"/>
              </w:rPr>
              <w:t>Tần số</w:t>
            </w:r>
          </w:p>
        </w:tc>
        <w:tc>
          <w:tcPr>
            <w:tcW w:w="2791" w:type="dxa"/>
            <w:tcBorders>
              <w:top w:val="single" w:sz="4" w:space="0" w:color="auto"/>
              <w:bottom w:val="single" w:sz="4" w:space="0" w:color="auto"/>
            </w:tcBorders>
          </w:tcPr>
          <w:p w14:paraId="49842DF0" w14:textId="08C94E2C" w:rsidR="00273E43" w:rsidRPr="00273E43" w:rsidRDefault="00273E43" w:rsidP="00AD2086">
            <w:pPr>
              <w:jc w:val="center"/>
              <w:rPr>
                <w:rFonts w:ascii="Times New Roman" w:hAnsi="Times New Roman" w:cs="Times New Roman"/>
                <w:b/>
                <w:sz w:val="20"/>
                <w:szCs w:val="20"/>
              </w:rPr>
            </w:pPr>
            <w:r w:rsidRPr="00273E43">
              <w:rPr>
                <w:rFonts w:ascii="Times New Roman" w:hAnsi="Times New Roman" w:cs="Times New Roman"/>
                <w:b/>
                <w:sz w:val="20"/>
                <w:szCs w:val="20"/>
              </w:rPr>
              <w:t xml:space="preserve">Tỷ lệ </w:t>
            </w:r>
            <w:r w:rsidR="004D7D65">
              <w:rPr>
                <w:rFonts w:ascii="Times New Roman" w:hAnsi="Times New Roman" w:cs="Times New Roman"/>
                <w:b/>
                <w:sz w:val="20"/>
                <w:szCs w:val="20"/>
              </w:rPr>
              <w:t>(</w:t>
            </w:r>
            <w:r w:rsidRPr="00273E43">
              <w:rPr>
                <w:rFonts w:ascii="Times New Roman" w:hAnsi="Times New Roman" w:cs="Times New Roman"/>
                <w:b/>
                <w:sz w:val="20"/>
                <w:szCs w:val="20"/>
              </w:rPr>
              <w:t>%</w:t>
            </w:r>
            <w:r w:rsidR="004D7D65">
              <w:rPr>
                <w:rFonts w:ascii="Times New Roman" w:hAnsi="Times New Roman" w:cs="Times New Roman"/>
                <w:b/>
                <w:sz w:val="20"/>
                <w:szCs w:val="20"/>
              </w:rPr>
              <w:t>)</w:t>
            </w:r>
          </w:p>
        </w:tc>
      </w:tr>
      <w:tr w:rsidR="00273E43" w:rsidRPr="00D458EC" w14:paraId="5B6F09F5" w14:textId="77777777" w:rsidTr="004D7D65">
        <w:trPr>
          <w:jc w:val="center"/>
        </w:trPr>
        <w:tc>
          <w:tcPr>
            <w:tcW w:w="4763" w:type="dxa"/>
            <w:tcBorders>
              <w:top w:val="single" w:sz="4" w:space="0" w:color="auto"/>
            </w:tcBorders>
          </w:tcPr>
          <w:p w14:paraId="1C31DBD2" w14:textId="358CA016" w:rsidR="00273E43" w:rsidRPr="00CE64EB" w:rsidRDefault="00273E43" w:rsidP="00AD2086">
            <w:pPr>
              <w:jc w:val="both"/>
              <w:rPr>
                <w:rFonts w:ascii="Times New Roman" w:hAnsi="Times New Roman" w:cs="Times New Roman"/>
              </w:rPr>
            </w:pPr>
            <w:r w:rsidRPr="00CE64EB">
              <w:rPr>
                <w:rFonts w:ascii="Times New Roman" w:hAnsi="Times New Roman" w:cs="Times New Roman"/>
              </w:rPr>
              <w:t>Hoạt động này bao gồm trong tour</w:t>
            </w:r>
          </w:p>
        </w:tc>
        <w:tc>
          <w:tcPr>
            <w:tcW w:w="1800" w:type="dxa"/>
            <w:tcBorders>
              <w:top w:val="single" w:sz="4" w:space="0" w:color="auto"/>
            </w:tcBorders>
            <w:vAlign w:val="center"/>
          </w:tcPr>
          <w:p w14:paraId="3FCAC7A7" w14:textId="77777777" w:rsidR="00273E43" w:rsidRPr="00273E43" w:rsidRDefault="00273E43" w:rsidP="00AD2086">
            <w:pPr>
              <w:autoSpaceDE w:val="0"/>
              <w:autoSpaceDN w:val="0"/>
              <w:adjustRightInd w:val="0"/>
              <w:jc w:val="center"/>
              <w:rPr>
                <w:rFonts w:ascii="Times New Roman" w:hAnsi="Times New Roman" w:cs="Times New Roman"/>
                <w:sz w:val="20"/>
                <w:szCs w:val="20"/>
              </w:rPr>
            </w:pPr>
            <w:r w:rsidRPr="00273E43">
              <w:rPr>
                <w:rFonts w:ascii="Times New Roman" w:hAnsi="Times New Roman" w:cs="Times New Roman"/>
                <w:sz w:val="20"/>
                <w:szCs w:val="20"/>
              </w:rPr>
              <w:t>212</w:t>
            </w:r>
          </w:p>
        </w:tc>
        <w:tc>
          <w:tcPr>
            <w:tcW w:w="2791" w:type="dxa"/>
            <w:tcBorders>
              <w:top w:val="single" w:sz="4" w:space="0" w:color="auto"/>
            </w:tcBorders>
            <w:vAlign w:val="center"/>
          </w:tcPr>
          <w:p w14:paraId="615A2CA1" w14:textId="7E9BFDE2" w:rsidR="00273E43" w:rsidRPr="00273E43" w:rsidRDefault="00CE64EB"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273E43" w:rsidRPr="00273E43">
              <w:rPr>
                <w:rFonts w:ascii="Times New Roman" w:hAnsi="Times New Roman" w:cs="Times New Roman"/>
                <w:sz w:val="20"/>
                <w:szCs w:val="20"/>
              </w:rPr>
              <w:t>0</w:t>
            </w:r>
          </w:p>
        </w:tc>
      </w:tr>
      <w:tr w:rsidR="00273E43" w:rsidRPr="00D458EC" w14:paraId="08239FF5" w14:textId="77777777" w:rsidTr="004D7D65">
        <w:trPr>
          <w:jc w:val="center"/>
        </w:trPr>
        <w:tc>
          <w:tcPr>
            <w:tcW w:w="4763" w:type="dxa"/>
          </w:tcPr>
          <w:p w14:paraId="4DDDE44E" w14:textId="77777777" w:rsidR="00273E43" w:rsidRPr="00273E43" w:rsidRDefault="00273E43" w:rsidP="00AD2086">
            <w:pPr>
              <w:jc w:val="both"/>
              <w:rPr>
                <w:rFonts w:ascii="Times New Roman" w:hAnsi="Times New Roman" w:cs="Times New Roman"/>
              </w:rPr>
            </w:pPr>
            <w:r w:rsidRPr="00273E43">
              <w:rPr>
                <w:rFonts w:ascii="Times New Roman" w:hAnsi="Times New Roman" w:cs="Times New Roman"/>
              </w:rPr>
              <w:t>Mong muốn tìm hiểu về văn hóa tâm linh ở Huế</w:t>
            </w:r>
          </w:p>
        </w:tc>
        <w:tc>
          <w:tcPr>
            <w:tcW w:w="1800" w:type="dxa"/>
            <w:vAlign w:val="center"/>
          </w:tcPr>
          <w:p w14:paraId="548C582E" w14:textId="77777777" w:rsidR="00273E43" w:rsidRPr="00273E43" w:rsidRDefault="00273E43" w:rsidP="00AD2086">
            <w:pPr>
              <w:autoSpaceDE w:val="0"/>
              <w:autoSpaceDN w:val="0"/>
              <w:adjustRightInd w:val="0"/>
              <w:jc w:val="center"/>
              <w:rPr>
                <w:rFonts w:ascii="Times New Roman" w:hAnsi="Times New Roman" w:cs="Times New Roman"/>
                <w:sz w:val="20"/>
                <w:szCs w:val="20"/>
              </w:rPr>
            </w:pPr>
            <w:r w:rsidRPr="00273E43">
              <w:rPr>
                <w:rFonts w:ascii="Times New Roman" w:hAnsi="Times New Roman" w:cs="Times New Roman"/>
                <w:sz w:val="20"/>
                <w:szCs w:val="20"/>
              </w:rPr>
              <w:t>132</w:t>
            </w:r>
          </w:p>
        </w:tc>
        <w:tc>
          <w:tcPr>
            <w:tcW w:w="2791" w:type="dxa"/>
            <w:vAlign w:val="center"/>
          </w:tcPr>
          <w:p w14:paraId="271FC05E" w14:textId="4316E6F3" w:rsidR="00273E43" w:rsidRPr="00273E43" w:rsidRDefault="00CE64EB"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62,</w:t>
            </w:r>
            <w:r w:rsidR="00273E43" w:rsidRPr="00273E43">
              <w:rPr>
                <w:rFonts w:ascii="Times New Roman" w:hAnsi="Times New Roman" w:cs="Times New Roman"/>
                <w:sz w:val="20"/>
                <w:szCs w:val="20"/>
              </w:rPr>
              <w:t>3</w:t>
            </w:r>
          </w:p>
        </w:tc>
      </w:tr>
      <w:tr w:rsidR="00273E43" w:rsidRPr="00D458EC" w14:paraId="4CF1BE48" w14:textId="77777777" w:rsidTr="004D7D65">
        <w:trPr>
          <w:jc w:val="center"/>
        </w:trPr>
        <w:tc>
          <w:tcPr>
            <w:tcW w:w="4763" w:type="dxa"/>
          </w:tcPr>
          <w:p w14:paraId="59BC2A42" w14:textId="77777777" w:rsidR="00273E43" w:rsidRPr="00273E43" w:rsidRDefault="00273E43" w:rsidP="00AD2086">
            <w:pPr>
              <w:jc w:val="both"/>
              <w:rPr>
                <w:rFonts w:ascii="Times New Roman" w:hAnsi="Times New Roman" w:cs="Times New Roman"/>
              </w:rPr>
            </w:pPr>
            <w:r w:rsidRPr="00273E43">
              <w:rPr>
                <w:rFonts w:ascii="Times New Roman" w:hAnsi="Times New Roman" w:cs="Times New Roman"/>
              </w:rPr>
              <w:t>Chiêm bái, cầu nguyện</w:t>
            </w:r>
          </w:p>
        </w:tc>
        <w:tc>
          <w:tcPr>
            <w:tcW w:w="1800" w:type="dxa"/>
            <w:vAlign w:val="center"/>
          </w:tcPr>
          <w:p w14:paraId="22ADFEEB" w14:textId="77777777" w:rsidR="00273E43" w:rsidRPr="00273E43" w:rsidRDefault="00273E43" w:rsidP="00AD2086">
            <w:pPr>
              <w:autoSpaceDE w:val="0"/>
              <w:autoSpaceDN w:val="0"/>
              <w:adjustRightInd w:val="0"/>
              <w:jc w:val="center"/>
              <w:rPr>
                <w:rFonts w:ascii="Times New Roman" w:hAnsi="Times New Roman" w:cs="Times New Roman"/>
                <w:sz w:val="20"/>
                <w:szCs w:val="20"/>
              </w:rPr>
            </w:pPr>
            <w:r w:rsidRPr="00273E43">
              <w:rPr>
                <w:rFonts w:ascii="Times New Roman" w:hAnsi="Times New Roman" w:cs="Times New Roman"/>
                <w:sz w:val="20"/>
                <w:szCs w:val="20"/>
              </w:rPr>
              <w:t>124</w:t>
            </w:r>
          </w:p>
        </w:tc>
        <w:tc>
          <w:tcPr>
            <w:tcW w:w="2791" w:type="dxa"/>
            <w:vAlign w:val="center"/>
          </w:tcPr>
          <w:p w14:paraId="08194827" w14:textId="78DAD175" w:rsidR="00273E43" w:rsidRPr="00273E43" w:rsidRDefault="00CE64EB"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w:t>
            </w:r>
            <w:r w:rsidR="00273E43" w:rsidRPr="00273E43">
              <w:rPr>
                <w:rFonts w:ascii="Times New Roman" w:hAnsi="Times New Roman" w:cs="Times New Roman"/>
                <w:sz w:val="20"/>
                <w:szCs w:val="20"/>
              </w:rPr>
              <w:t>5</w:t>
            </w:r>
          </w:p>
        </w:tc>
      </w:tr>
      <w:tr w:rsidR="00273E43" w:rsidRPr="00D458EC" w14:paraId="1D49B1AD" w14:textId="77777777" w:rsidTr="004D7D65">
        <w:trPr>
          <w:jc w:val="center"/>
        </w:trPr>
        <w:tc>
          <w:tcPr>
            <w:tcW w:w="4763" w:type="dxa"/>
          </w:tcPr>
          <w:p w14:paraId="711DC03F" w14:textId="77777777" w:rsidR="00273E43" w:rsidRPr="00273E43" w:rsidRDefault="00273E43" w:rsidP="00AD2086">
            <w:pPr>
              <w:jc w:val="both"/>
              <w:rPr>
                <w:rFonts w:ascii="Times New Roman" w:hAnsi="Times New Roman" w:cs="Times New Roman"/>
              </w:rPr>
            </w:pPr>
            <w:r w:rsidRPr="00273E43">
              <w:rPr>
                <w:rFonts w:ascii="Times New Roman" w:hAnsi="Times New Roman" w:cs="Times New Roman"/>
              </w:rPr>
              <w:t>Lý do tôn giáo, tín ngưỡng</w:t>
            </w:r>
          </w:p>
        </w:tc>
        <w:tc>
          <w:tcPr>
            <w:tcW w:w="1800" w:type="dxa"/>
            <w:vAlign w:val="center"/>
          </w:tcPr>
          <w:p w14:paraId="1D6526E7" w14:textId="77777777" w:rsidR="00273E43" w:rsidRPr="00273E43" w:rsidRDefault="00273E43" w:rsidP="00AD2086">
            <w:pPr>
              <w:autoSpaceDE w:val="0"/>
              <w:autoSpaceDN w:val="0"/>
              <w:adjustRightInd w:val="0"/>
              <w:jc w:val="center"/>
              <w:rPr>
                <w:rFonts w:ascii="Times New Roman" w:hAnsi="Times New Roman" w:cs="Times New Roman"/>
                <w:sz w:val="20"/>
                <w:szCs w:val="20"/>
              </w:rPr>
            </w:pPr>
            <w:r w:rsidRPr="00273E43">
              <w:rPr>
                <w:rFonts w:ascii="Times New Roman" w:hAnsi="Times New Roman" w:cs="Times New Roman"/>
                <w:sz w:val="20"/>
                <w:szCs w:val="20"/>
              </w:rPr>
              <w:t>85</w:t>
            </w:r>
          </w:p>
        </w:tc>
        <w:tc>
          <w:tcPr>
            <w:tcW w:w="2791" w:type="dxa"/>
            <w:vAlign w:val="center"/>
          </w:tcPr>
          <w:p w14:paraId="4C9222B1" w14:textId="5C8D524C" w:rsidR="00273E43" w:rsidRPr="00273E43" w:rsidRDefault="00CE64EB"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40,</w:t>
            </w:r>
            <w:r w:rsidR="00273E43" w:rsidRPr="00273E43">
              <w:rPr>
                <w:rFonts w:ascii="Times New Roman" w:hAnsi="Times New Roman" w:cs="Times New Roman"/>
                <w:sz w:val="20"/>
                <w:szCs w:val="20"/>
              </w:rPr>
              <w:t>1</w:t>
            </w:r>
          </w:p>
        </w:tc>
      </w:tr>
      <w:tr w:rsidR="00273E43" w:rsidRPr="00D458EC" w14:paraId="7CEAB163" w14:textId="77777777" w:rsidTr="004D7D65">
        <w:trPr>
          <w:jc w:val="center"/>
        </w:trPr>
        <w:tc>
          <w:tcPr>
            <w:tcW w:w="4763" w:type="dxa"/>
          </w:tcPr>
          <w:p w14:paraId="2F31F75D" w14:textId="77777777" w:rsidR="00273E43" w:rsidRPr="00273E43" w:rsidRDefault="00273E43" w:rsidP="00AD2086">
            <w:pPr>
              <w:jc w:val="both"/>
              <w:rPr>
                <w:rFonts w:ascii="Times New Roman" w:hAnsi="Times New Roman" w:cs="Times New Roman"/>
              </w:rPr>
            </w:pPr>
            <w:r w:rsidRPr="00273E43">
              <w:rPr>
                <w:rFonts w:ascii="Times New Roman" w:hAnsi="Times New Roman" w:cs="Times New Roman"/>
              </w:rPr>
              <w:t>Người thân, bạn bè giới thiệu</w:t>
            </w:r>
          </w:p>
        </w:tc>
        <w:tc>
          <w:tcPr>
            <w:tcW w:w="1800" w:type="dxa"/>
            <w:vAlign w:val="center"/>
          </w:tcPr>
          <w:p w14:paraId="2AEB897F" w14:textId="77777777" w:rsidR="00273E43" w:rsidRPr="00273E43" w:rsidRDefault="00273E43" w:rsidP="00AD2086">
            <w:pPr>
              <w:autoSpaceDE w:val="0"/>
              <w:autoSpaceDN w:val="0"/>
              <w:adjustRightInd w:val="0"/>
              <w:jc w:val="center"/>
              <w:rPr>
                <w:rFonts w:ascii="Times New Roman" w:hAnsi="Times New Roman" w:cs="Times New Roman"/>
                <w:sz w:val="20"/>
                <w:szCs w:val="20"/>
              </w:rPr>
            </w:pPr>
            <w:r w:rsidRPr="00273E43">
              <w:rPr>
                <w:rFonts w:ascii="Times New Roman" w:hAnsi="Times New Roman" w:cs="Times New Roman"/>
                <w:sz w:val="20"/>
                <w:szCs w:val="20"/>
              </w:rPr>
              <w:t>79</w:t>
            </w:r>
          </w:p>
        </w:tc>
        <w:tc>
          <w:tcPr>
            <w:tcW w:w="2791" w:type="dxa"/>
            <w:vAlign w:val="center"/>
          </w:tcPr>
          <w:p w14:paraId="29069764" w14:textId="39CD2036" w:rsidR="00273E43" w:rsidRPr="00273E43" w:rsidRDefault="00CE64EB"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37,</w:t>
            </w:r>
            <w:r w:rsidR="00273E43" w:rsidRPr="00273E43">
              <w:rPr>
                <w:rFonts w:ascii="Times New Roman" w:hAnsi="Times New Roman" w:cs="Times New Roman"/>
                <w:sz w:val="20"/>
                <w:szCs w:val="20"/>
              </w:rPr>
              <w:t>3</w:t>
            </w:r>
          </w:p>
        </w:tc>
      </w:tr>
      <w:tr w:rsidR="00273E43" w:rsidRPr="00D458EC" w14:paraId="4E402FCD" w14:textId="77777777" w:rsidTr="004D7D65">
        <w:trPr>
          <w:jc w:val="center"/>
        </w:trPr>
        <w:tc>
          <w:tcPr>
            <w:tcW w:w="4763" w:type="dxa"/>
          </w:tcPr>
          <w:p w14:paraId="52A42FE7" w14:textId="77777777" w:rsidR="00273E43" w:rsidRPr="00273E43" w:rsidRDefault="00273E43" w:rsidP="00AD2086">
            <w:pPr>
              <w:jc w:val="both"/>
              <w:rPr>
                <w:rFonts w:ascii="Times New Roman" w:hAnsi="Times New Roman" w:cs="Times New Roman"/>
              </w:rPr>
            </w:pPr>
            <w:r w:rsidRPr="00273E43">
              <w:rPr>
                <w:rFonts w:ascii="Times New Roman" w:hAnsi="Times New Roman" w:cs="Times New Roman"/>
              </w:rPr>
              <w:t>Cảm thấy hấp dẫn bởi các thông tin quảng bá</w:t>
            </w:r>
          </w:p>
        </w:tc>
        <w:tc>
          <w:tcPr>
            <w:tcW w:w="1800" w:type="dxa"/>
            <w:vAlign w:val="center"/>
          </w:tcPr>
          <w:p w14:paraId="7FCEA461" w14:textId="77777777" w:rsidR="00273E43" w:rsidRPr="00273E43" w:rsidRDefault="00273E43" w:rsidP="00AD2086">
            <w:pPr>
              <w:autoSpaceDE w:val="0"/>
              <w:autoSpaceDN w:val="0"/>
              <w:adjustRightInd w:val="0"/>
              <w:jc w:val="center"/>
              <w:rPr>
                <w:rFonts w:ascii="Times New Roman" w:hAnsi="Times New Roman" w:cs="Times New Roman"/>
                <w:sz w:val="20"/>
                <w:szCs w:val="20"/>
              </w:rPr>
            </w:pPr>
            <w:r w:rsidRPr="00273E43">
              <w:rPr>
                <w:rFonts w:ascii="Times New Roman" w:hAnsi="Times New Roman" w:cs="Times New Roman"/>
                <w:sz w:val="20"/>
                <w:szCs w:val="20"/>
              </w:rPr>
              <w:t>56</w:t>
            </w:r>
          </w:p>
        </w:tc>
        <w:tc>
          <w:tcPr>
            <w:tcW w:w="2791" w:type="dxa"/>
            <w:vAlign w:val="center"/>
          </w:tcPr>
          <w:p w14:paraId="358519EB" w14:textId="3CEC6CAE" w:rsidR="00273E43" w:rsidRPr="00273E43" w:rsidRDefault="00CE64EB"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26,</w:t>
            </w:r>
            <w:r w:rsidR="00273E43" w:rsidRPr="00273E43">
              <w:rPr>
                <w:rFonts w:ascii="Times New Roman" w:hAnsi="Times New Roman" w:cs="Times New Roman"/>
                <w:sz w:val="20"/>
                <w:szCs w:val="20"/>
              </w:rPr>
              <w:t>4</w:t>
            </w:r>
          </w:p>
        </w:tc>
      </w:tr>
    </w:tbl>
    <w:p w14:paraId="64AFC7F9" w14:textId="42B73990" w:rsidR="0074732D" w:rsidRPr="0043115E" w:rsidRDefault="0074732D" w:rsidP="00AD2086">
      <w:pPr>
        <w:pStyle w:val="13"/>
        <w:spacing w:line="240" w:lineRule="auto"/>
        <w:ind w:left="4320" w:firstLine="0"/>
        <w:jc w:val="left"/>
        <w:rPr>
          <w:sz w:val="20"/>
          <w:szCs w:val="20"/>
        </w:rPr>
      </w:pPr>
      <w:r w:rsidRPr="0043115E">
        <w:rPr>
          <w:sz w:val="20"/>
          <w:szCs w:val="20"/>
        </w:rPr>
        <w:t>(Nguồn: Số liệu điều tra và xử lý dữ liệu của tác giả</w:t>
      </w:r>
      <w:r w:rsidR="00005ED8">
        <w:rPr>
          <w:sz w:val="20"/>
          <w:szCs w:val="20"/>
        </w:rPr>
        <w:t>-2016</w:t>
      </w:r>
      <w:r w:rsidRPr="0043115E">
        <w:rPr>
          <w:sz w:val="20"/>
          <w:szCs w:val="20"/>
        </w:rPr>
        <w:t>)</w:t>
      </w:r>
    </w:p>
    <w:p w14:paraId="1F4AAA30" w14:textId="31E829E9" w:rsidR="0074732D" w:rsidRDefault="00273E43" w:rsidP="00533BA9">
      <w:pPr>
        <w:ind w:firstLine="720"/>
        <w:jc w:val="both"/>
        <w:rPr>
          <w:rFonts w:ascii="Times New Roman" w:hAnsi="Times New Roman" w:cs="Times New Roman"/>
          <w:sz w:val="26"/>
          <w:szCs w:val="26"/>
        </w:rPr>
      </w:pPr>
      <w:r w:rsidRPr="00B10689">
        <w:rPr>
          <w:rFonts w:ascii="Times New Roman" w:hAnsi="Times New Roman" w:cs="Times New Roman"/>
          <w:sz w:val="26"/>
          <w:szCs w:val="26"/>
        </w:rPr>
        <w:t xml:space="preserve">Bảng </w:t>
      </w:r>
      <w:r w:rsidR="0092224F">
        <w:rPr>
          <w:rFonts w:ascii="Times New Roman" w:hAnsi="Times New Roman" w:cs="Times New Roman"/>
          <w:sz w:val="26"/>
          <w:szCs w:val="26"/>
        </w:rPr>
        <w:t>4.2</w:t>
      </w:r>
      <w:r w:rsidR="0074732D">
        <w:rPr>
          <w:rFonts w:ascii="Times New Roman" w:hAnsi="Times New Roman" w:cs="Times New Roman"/>
          <w:sz w:val="26"/>
          <w:szCs w:val="26"/>
        </w:rPr>
        <w:t xml:space="preserve"> </w:t>
      </w:r>
      <w:r w:rsidRPr="00D458EC">
        <w:rPr>
          <w:rFonts w:ascii="Times New Roman" w:hAnsi="Times New Roman" w:cs="Times New Roman"/>
          <w:sz w:val="26"/>
          <w:szCs w:val="26"/>
        </w:rPr>
        <w:t xml:space="preserve">cho thấy </w:t>
      </w:r>
      <w:r w:rsidR="0074732D">
        <w:rPr>
          <w:rFonts w:ascii="Times New Roman" w:hAnsi="Times New Roman" w:cs="Times New Roman"/>
          <w:sz w:val="26"/>
          <w:szCs w:val="26"/>
        </w:rPr>
        <w:t xml:space="preserve">việc tham gia </w:t>
      </w:r>
      <w:r w:rsidRPr="00D458EC">
        <w:rPr>
          <w:rFonts w:ascii="Times New Roman" w:hAnsi="Times New Roman" w:cs="Times New Roman"/>
          <w:sz w:val="26"/>
          <w:szCs w:val="26"/>
        </w:rPr>
        <w:t xml:space="preserve">hoạt động du lịch tâm linh của du khách khi đến Huế </w:t>
      </w:r>
      <w:r w:rsidR="0074732D">
        <w:rPr>
          <w:rFonts w:ascii="Times New Roman" w:hAnsi="Times New Roman" w:cs="Times New Roman"/>
          <w:sz w:val="26"/>
          <w:szCs w:val="26"/>
        </w:rPr>
        <w:t>hoàn toàn</w:t>
      </w:r>
      <w:r w:rsidRPr="00D458EC">
        <w:rPr>
          <w:rFonts w:ascii="Times New Roman" w:hAnsi="Times New Roman" w:cs="Times New Roman"/>
          <w:sz w:val="26"/>
          <w:szCs w:val="26"/>
        </w:rPr>
        <w:t xml:space="preserve"> là do hoạt động này </w:t>
      </w:r>
      <w:r w:rsidR="0074732D">
        <w:rPr>
          <w:rFonts w:ascii="Times New Roman" w:hAnsi="Times New Roman" w:cs="Times New Roman"/>
          <w:sz w:val="26"/>
          <w:szCs w:val="26"/>
        </w:rPr>
        <w:t xml:space="preserve">được thiết kế sẵn </w:t>
      </w:r>
      <w:r w:rsidRPr="00D458EC">
        <w:rPr>
          <w:rFonts w:ascii="Times New Roman" w:hAnsi="Times New Roman" w:cs="Times New Roman"/>
          <w:sz w:val="26"/>
          <w:szCs w:val="26"/>
        </w:rPr>
        <w:t>trong tour</w:t>
      </w:r>
      <w:r w:rsidR="0074732D">
        <w:rPr>
          <w:rFonts w:ascii="Times New Roman" w:hAnsi="Times New Roman" w:cs="Times New Roman"/>
          <w:sz w:val="26"/>
          <w:szCs w:val="26"/>
        </w:rPr>
        <w:t xml:space="preserve"> (100% đáp ứng viên chọn trả lời)</w:t>
      </w:r>
      <w:r w:rsidRPr="00D458EC">
        <w:rPr>
          <w:rFonts w:ascii="Times New Roman" w:hAnsi="Times New Roman" w:cs="Times New Roman"/>
          <w:sz w:val="26"/>
          <w:szCs w:val="26"/>
        </w:rPr>
        <w:t>. Với tính chất sản phẩm du lịch này là tour kết hợp nhiều loại hình du lịch, trong đó có loạ</w:t>
      </w:r>
      <w:r w:rsidR="0074732D">
        <w:rPr>
          <w:rFonts w:ascii="Times New Roman" w:hAnsi="Times New Roman" w:cs="Times New Roman"/>
          <w:sz w:val="26"/>
          <w:szCs w:val="26"/>
        </w:rPr>
        <w:t>i hình DL</w:t>
      </w:r>
      <w:r w:rsidRPr="00D458EC">
        <w:rPr>
          <w:rFonts w:ascii="Times New Roman" w:hAnsi="Times New Roman" w:cs="Times New Roman"/>
          <w:sz w:val="26"/>
          <w:szCs w:val="26"/>
        </w:rPr>
        <w:t>TL nên việc du khách được tiếp xúc và tham vào gia loạ</w:t>
      </w:r>
      <w:r w:rsidR="0074732D">
        <w:rPr>
          <w:rFonts w:ascii="Times New Roman" w:hAnsi="Times New Roman" w:cs="Times New Roman"/>
          <w:sz w:val="26"/>
          <w:szCs w:val="26"/>
        </w:rPr>
        <w:t>i hình DL</w:t>
      </w:r>
      <w:r w:rsidRPr="00D458EC">
        <w:rPr>
          <w:rFonts w:ascii="Times New Roman" w:hAnsi="Times New Roman" w:cs="Times New Roman"/>
          <w:sz w:val="26"/>
          <w:szCs w:val="26"/>
        </w:rPr>
        <w:t xml:space="preserve">TL ở Huế trở nên dễ dàng hơn rất nhiều. </w:t>
      </w:r>
      <w:r w:rsidR="0074732D">
        <w:rPr>
          <w:rFonts w:ascii="Times New Roman" w:hAnsi="Times New Roman" w:cs="Times New Roman"/>
          <w:sz w:val="26"/>
          <w:szCs w:val="26"/>
        </w:rPr>
        <w:t>Ngoài ra, m</w:t>
      </w:r>
      <w:r w:rsidRPr="00D458EC">
        <w:rPr>
          <w:rFonts w:ascii="Times New Roman" w:hAnsi="Times New Roman" w:cs="Times New Roman"/>
          <w:sz w:val="26"/>
          <w:szCs w:val="26"/>
        </w:rPr>
        <w:t xml:space="preserve">ong muốn tìm hiểu về văn hóa tâm linh </w:t>
      </w:r>
      <w:r w:rsidR="0074732D">
        <w:rPr>
          <w:rFonts w:ascii="Times New Roman" w:hAnsi="Times New Roman" w:cs="Times New Roman"/>
          <w:sz w:val="26"/>
          <w:szCs w:val="26"/>
        </w:rPr>
        <w:t xml:space="preserve">cũng là một trong những lý do được nhiều du khách lựa chọn với </w:t>
      </w:r>
      <w:r w:rsidRPr="00D458EC">
        <w:rPr>
          <w:rFonts w:ascii="Times New Roman" w:hAnsi="Times New Roman" w:cs="Times New Roman"/>
          <w:sz w:val="26"/>
          <w:szCs w:val="26"/>
        </w:rPr>
        <w:t>tỷ lệ</w:t>
      </w:r>
      <w:r w:rsidR="0074732D">
        <w:rPr>
          <w:rFonts w:ascii="Times New Roman" w:hAnsi="Times New Roman" w:cs="Times New Roman"/>
          <w:sz w:val="26"/>
          <w:szCs w:val="26"/>
        </w:rPr>
        <w:t xml:space="preserve"> 62,</w:t>
      </w:r>
      <w:r w:rsidRPr="00D458EC">
        <w:rPr>
          <w:rFonts w:ascii="Times New Roman" w:hAnsi="Times New Roman" w:cs="Times New Roman"/>
          <w:sz w:val="26"/>
          <w:szCs w:val="26"/>
        </w:rPr>
        <w:t>3%; lý do Chiêm bái, cầu nguyện có 124 người chiếm tỷ lệ</w:t>
      </w:r>
      <w:r w:rsidR="0074732D">
        <w:rPr>
          <w:rFonts w:ascii="Times New Roman" w:hAnsi="Times New Roman" w:cs="Times New Roman"/>
          <w:sz w:val="26"/>
          <w:szCs w:val="26"/>
        </w:rPr>
        <w:t xml:space="preserve"> 58,</w:t>
      </w:r>
      <w:r w:rsidRPr="00D458EC">
        <w:rPr>
          <w:rFonts w:ascii="Times New Roman" w:hAnsi="Times New Roman" w:cs="Times New Roman"/>
          <w:sz w:val="26"/>
          <w:szCs w:val="26"/>
        </w:rPr>
        <w:t>5%; lý do tôn giáo, tín ngưỡng có số lượng người trả lời là 85 người chiếm tỷ lệ</w:t>
      </w:r>
      <w:r w:rsidR="00491F8A">
        <w:rPr>
          <w:rFonts w:ascii="Times New Roman" w:hAnsi="Times New Roman" w:cs="Times New Roman"/>
          <w:sz w:val="26"/>
          <w:szCs w:val="26"/>
        </w:rPr>
        <w:t xml:space="preserve"> 40,</w:t>
      </w:r>
      <w:r w:rsidRPr="00D458EC">
        <w:rPr>
          <w:rFonts w:ascii="Times New Roman" w:hAnsi="Times New Roman" w:cs="Times New Roman"/>
          <w:sz w:val="26"/>
          <w:szCs w:val="26"/>
        </w:rPr>
        <w:t xml:space="preserve">1%; </w:t>
      </w:r>
      <w:r w:rsidR="0074732D">
        <w:rPr>
          <w:rFonts w:ascii="Times New Roman" w:hAnsi="Times New Roman" w:cs="Times New Roman"/>
          <w:sz w:val="26"/>
          <w:szCs w:val="26"/>
        </w:rPr>
        <w:t xml:space="preserve">tuy nhiên, </w:t>
      </w:r>
      <w:r w:rsidRPr="00D458EC">
        <w:rPr>
          <w:rFonts w:ascii="Times New Roman" w:hAnsi="Times New Roman" w:cs="Times New Roman"/>
          <w:sz w:val="26"/>
          <w:szCs w:val="26"/>
        </w:rPr>
        <w:t xml:space="preserve">lý do hấp dẫn bởi các thông tin quảng bá </w:t>
      </w:r>
      <w:r w:rsidR="0074732D">
        <w:rPr>
          <w:rFonts w:ascii="Times New Roman" w:hAnsi="Times New Roman" w:cs="Times New Roman"/>
          <w:sz w:val="26"/>
          <w:szCs w:val="26"/>
        </w:rPr>
        <w:t xml:space="preserve">chỉ </w:t>
      </w:r>
      <w:r w:rsidRPr="00D458EC">
        <w:rPr>
          <w:rFonts w:ascii="Times New Roman" w:hAnsi="Times New Roman" w:cs="Times New Roman"/>
          <w:sz w:val="26"/>
          <w:szCs w:val="26"/>
        </w:rPr>
        <w:t xml:space="preserve">chiếm tỷ lệ nhỏ </w:t>
      </w:r>
      <w:r w:rsidR="0074732D">
        <w:rPr>
          <w:rFonts w:ascii="Times New Roman" w:hAnsi="Times New Roman" w:cs="Times New Roman"/>
          <w:sz w:val="26"/>
          <w:szCs w:val="26"/>
        </w:rPr>
        <w:t>(</w:t>
      </w:r>
      <w:r w:rsidR="00491F8A">
        <w:rPr>
          <w:rFonts w:ascii="Times New Roman" w:hAnsi="Times New Roman" w:cs="Times New Roman"/>
          <w:sz w:val="26"/>
          <w:szCs w:val="26"/>
        </w:rPr>
        <w:t>26,</w:t>
      </w:r>
      <w:r w:rsidRPr="00D458EC">
        <w:rPr>
          <w:rFonts w:ascii="Times New Roman" w:hAnsi="Times New Roman" w:cs="Times New Roman"/>
          <w:sz w:val="26"/>
          <w:szCs w:val="26"/>
        </w:rPr>
        <w:t>4%</w:t>
      </w:r>
      <w:r w:rsidR="0074732D">
        <w:rPr>
          <w:rFonts w:ascii="Times New Roman" w:hAnsi="Times New Roman" w:cs="Times New Roman"/>
          <w:sz w:val="26"/>
          <w:szCs w:val="26"/>
        </w:rPr>
        <w:t>)</w:t>
      </w:r>
      <w:r w:rsidRPr="00D458EC">
        <w:rPr>
          <w:rFonts w:ascii="Times New Roman" w:hAnsi="Times New Roman" w:cs="Times New Roman"/>
          <w:sz w:val="26"/>
          <w:szCs w:val="26"/>
        </w:rPr>
        <w:t xml:space="preserve">. </w:t>
      </w:r>
    </w:p>
    <w:p w14:paraId="60D408A2" w14:textId="097F2FF2" w:rsidR="0074732D" w:rsidRPr="0092224F" w:rsidRDefault="0092224F" w:rsidP="00533BA9">
      <w:pPr>
        <w:ind w:firstLine="720"/>
        <w:jc w:val="both"/>
        <w:rPr>
          <w:rFonts w:ascii="Times New Roman" w:hAnsi="Times New Roman" w:cs="Times New Roman"/>
          <w:i/>
          <w:sz w:val="26"/>
          <w:szCs w:val="26"/>
        </w:rPr>
      </w:pPr>
      <w:r>
        <w:rPr>
          <w:rFonts w:ascii="Times New Roman" w:hAnsi="Times New Roman" w:cs="Times New Roman"/>
          <w:i/>
          <w:sz w:val="26"/>
          <w:szCs w:val="26"/>
        </w:rPr>
        <w:t>*</w:t>
      </w:r>
      <w:r w:rsidR="0074732D" w:rsidRPr="0092224F">
        <w:rPr>
          <w:rFonts w:ascii="Times New Roman" w:hAnsi="Times New Roman" w:cs="Times New Roman"/>
          <w:i/>
          <w:sz w:val="26"/>
          <w:szCs w:val="26"/>
        </w:rPr>
        <w:t xml:space="preserve">Những hoạt động DLTL của </w:t>
      </w:r>
      <w:r w:rsidR="00953275">
        <w:rPr>
          <w:rFonts w:ascii="Times New Roman" w:hAnsi="Times New Roman" w:cs="Times New Roman"/>
          <w:i/>
          <w:sz w:val="26"/>
          <w:szCs w:val="26"/>
        </w:rPr>
        <w:t>HGT</w:t>
      </w:r>
      <w:r w:rsidR="0074732D" w:rsidRPr="0092224F">
        <w:rPr>
          <w:rFonts w:ascii="Times New Roman" w:hAnsi="Times New Roman" w:cs="Times New Roman"/>
          <w:i/>
          <w:sz w:val="26"/>
          <w:szCs w:val="26"/>
        </w:rPr>
        <w:t xml:space="preserve"> mà du khách đã được trải nghiệm</w:t>
      </w:r>
    </w:p>
    <w:p w14:paraId="415C0D30" w14:textId="62A8627E" w:rsidR="0074732D" w:rsidRPr="00464EB8" w:rsidRDefault="0074732D" w:rsidP="00AD2086">
      <w:pPr>
        <w:pStyle w:val="BGg"/>
        <w:spacing w:line="240" w:lineRule="auto"/>
        <w:rPr>
          <w:i w:val="0"/>
          <w:sz w:val="24"/>
          <w:szCs w:val="24"/>
        </w:rPr>
      </w:pPr>
      <w:bookmarkStart w:id="3" w:name="_Toc452647103"/>
      <w:r w:rsidRPr="00464EB8">
        <w:rPr>
          <w:i w:val="0"/>
          <w:sz w:val="24"/>
          <w:szCs w:val="24"/>
        </w:rPr>
        <w:t>Bả</w:t>
      </w:r>
      <w:r w:rsidR="0092224F" w:rsidRPr="00464EB8">
        <w:rPr>
          <w:i w:val="0"/>
          <w:sz w:val="24"/>
          <w:szCs w:val="24"/>
        </w:rPr>
        <w:t>ng 4.3</w:t>
      </w:r>
      <w:r w:rsidR="004D7D65" w:rsidRPr="00464EB8">
        <w:rPr>
          <w:i w:val="0"/>
          <w:sz w:val="24"/>
          <w:szCs w:val="24"/>
        </w:rPr>
        <w:t>.</w:t>
      </w:r>
      <w:r w:rsidRPr="00464EB8">
        <w:rPr>
          <w:i w:val="0"/>
          <w:sz w:val="24"/>
          <w:szCs w:val="24"/>
        </w:rPr>
        <w:t xml:space="preserve"> Những hoạt động DL VHTL đã trải nghiệm</w:t>
      </w:r>
      <w:bookmarkEnd w:id="3"/>
    </w:p>
    <w:p w14:paraId="0372B838" w14:textId="77777777" w:rsidR="0074732D" w:rsidRPr="001D5A9F" w:rsidRDefault="0074732D" w:rsidP="00AD2086">
      <w:pPr>
        <w:pStyle w:val="BGg"/>
        <w:spacing w:line="240" w:lineRule="auto"/>
        <w:ind w:left="3600" w:firstLine="720"/>
        <w:rPr>
          <w:b w:val="0"/>
          <w:sz w:val="24"/>
          <w:szCs w:val="24"/>
        </w:rPr>
      </w:pPr>
      <w:r w:rsidRPr="001D5A9F">
        <w:rPr>
          <w:b w:val="0"/>
          <w:sz w:val="24"/>
          <w:szCs w:val="24"/>
        </w:rPr>
        <w:t>ĐVT: Lượt người trả lời</w:t>
      </w:r>
    </w:p>
    <w:tbl>
      <w:tblPr>
        <w:tblStyle w:val="TableGrid"/>
        <w:tblW w:w="4904"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0"/>
        <w:gridCol w:w="1709"/>
        <w:gridCol w:w="1621"/>
      </w:tblGrid>
      <w:tr w:rsidR="00005ED8" w:rsidRPr="00D458EC" w14:paraId="4737AB41" w14:textId="77777777" w:rsidTr="00005ED8">
        <w:trPr>
          <w:jc w:val="center"/>
        </w:trPr>
        <w:tc>
          <w:tcPr>
            <w:tcW w:w="3186" w:type="pct"/>
            <w:tcBorders>
              <w:top w:val="single" w:sz="4" w:space="0" w:color="auto"/>
              <w:bottom w:val="single" w:sz="4" w:space="0" w:color="auto"/>
            </w:tcBorders>
          </w:tcPr>
          <w:p w14:paraId="6311DE49" w14:textId="77777777" w:rsidR="0074732D" w:rsidRPr="004D7D65" w:rsidRDefault="0074732D" w:rsidP="00AD2086">
            <w:pPr>
              <w:jc w:val="center"/>
              <w:rPr>
                <w:rFonts w:ascii="Times New Roman" w:hAnsi="Times New Roman" w:cs="Times New Roman"/>
                <w:b/>
                <w:sz w:val="20"/>
                <w:szCs w:val="20"/>
              </w:rPr>
            </w:pPr>
            <w:r w:rsidRPr="004D7D65">
              <w:rPr>
                <w:rFonts w:ascii="Times New Roman" w:hAnsi="Times New Roman" w:cs="Times New Roman"/>
                <w:b/>
                <w:sz w:val="20"/>
                <w:szCs w:val="20"/>
              </w:rPr>
              <w:t>Hoạt động trải nghiệm</w:t>
            </w:r>
          </w:p>
        </w:tc>
        <w:tc>
          <w:tcPr>
            <w:tcW w:w="931" w:type="pct"/>
            <w:tcBorders>
              <w:top w:val="single" w:sz="4" w:space="0" w:color="auto"/>
              <w:bottom w:val="single" w:sz="4" w:space="0" w:color="auto"/>
            </w:tcBorders>
          </w:tcPr>
          <w:p w14:paraId="3F897B39" w14:textId="77777777" w:rsidR="0074732D" w:rsidRPr="004D7D65" w:rsidRDefault="0074732D" w:rsidP="00AD2086">
            <w:pPr>
              <w:jc w:val="center"/>
              <w:rPr>
                <w:rFonts w:ascii="Times New Roman" w:hAnsi="Times New Roman" w:cs="Times New Roman"/>
                <w:b/>
                <w:sz w:val="20"/>
                <w:szCs w:val="20"/>
              </w:rPr>
            </w:pPr>
            <w:r w:rsidRPr="004D7D65">
              <w:rPr>
                <w:rFonts w:ascii="Times New Roman" w:hAnsi="Times New Roman" w:cs="Times New Roman"/>
                <w:b/>
                <w:sz w:val="20"/>
                <w:szCs w:val="20"/>
              </w:rPr>
              <w:t>Tần số</w:t>
            </w:r>
          </w:p>
        </w:tc>
        <w:tc>
          <w:tcPr>
            <w:tcW w:w="883" w:type="pct"/>
            <w:tcBorders>
              <w:top w:val="single" w:sz="4" w:space="0" w:color="auto"/>
              <w:bottom w:val="single" w:sz="4" w:space="0" w:color="auto"/>
            </w:tcBorders>
          </w:tcPr>
          <w:p w14:paraId="18491858" w14:textId="6CCC43EE" w:rsidR="0074732D" w:rsidRPr="004D7D65" w:rsidRDefault="0074732D" w:rsidP="00AD2086">
            <w:pPr>
              <w:jc w:val="center"/>
              <w:rPr>
                <w:rFonts w:ascii="Times New Roman" w:hAnsi="Times New Roman" w:cs="Times New Roman"/>
                <w:b/>
                <w:sz w:val="20"/>
                <w:szCs w:val="20"/>
              </w:rPr>
            </w:pPr>
            <w:r w:rsidRPr="004D7D65">
              <w:rPr>
                <w:rFonts w:ascii="Times New Roman" w:hAnsi="Times New Roman" w:cs="Times New Roman"/>
                <w:b/>
                <w:sz w:val="20"/>
                <w:szCs w:val="20"/>
              </w:rPr>
              <w:t xml:space="preserve">Tỷ lệ </w:t>
            </w:r>
            <w:r w:rsidR="004D7D65">
              <w:rPr>
                <w:rFonts w:ascii="Times New Roman" w:hAnsi="Times New Roman" w:cs="Times New Roman"/>
                <w:b/>
                <w:sz w:val="20"/>
                <w:szCs w:val="20"/>
              </w:rPr>
              <w:t>(</w:t>
            </w:r>
            <w:r w:rsidRPr="004D7D65">
              <w:rPr>
                <w:rFonts w:ascii="Times New Roman" w:hAnsi="Times New Roman" w:cs="Times New Roman"/>
                <w:b/>
                <w:sz w:val="20"/>
                <w:szCs w:val="20"/>
              </w:rPr>
              <w:t>%</w:t>
            </w:r>
            <w:r w:rsidR="004D7D65">
              <w:rPr>
                <w:rFonts w:ascii="Times New Roman" w:hAnsi="Times New Roman" w:cs="Times New Roman"/>
                <w:b/>
                <w:sz w:val="20"/>
                <w:szCs w:val="20"/>
              </w:rPr>
              <w:t>)</w:t>
            </w:r>
          </w:p>
        </w:tc>
      </w:tr>
      <w:tr w:rsidR="00005ED8" w:rsidRPr="00D458EC" w14:paraId="721697A0" w14:textId="77777777" w:rsidTr="00005ED8">
        <w:trPr>
          <w:jc w:val="center"/>
        </w:trPr>
        <w:tc>
          <w:tcPr>
            <w:tcW w:w="3186" w:type="pct"/>
            <w:tcBorders>
              <w:top w:val="single" w:sz="4" w:space="0" w:color="auto"/>
            </w:tcBorders>
            <w:vAlign w:val="center"/>
          </w:tcPr>
          <w:p w14:paraId="3DB1BACC" w14:textId="77777777" w:rsidR="0074732D" w:rsidRPr="00005ED8" w:rsidRDefault="0074732D" w:rsidP="00AD2086">
            <w:pPr>
              <w:autoSpaceDE w:val="0"/>
              <w:autoSpaceDN w:val="0"/>
              <w:adjustRightInd w:val="0"/>
              <w:rPr>
                <w:rFonts w:ascii="Times New Roman" w:hAnsi="Times New Roman" w:cs="Times New Roman"/>
              </w:rPr>
            </w:pPr>
            <w:r w:rsidRPr="00005ED8">
              <w:rPr>
                <w:rFonts w:ascii="Times New Roman" w:hAnsi="Times New Roman" w:cs="Times New Roman"/>
              </w:rPr>
              <w:t>Tham quan không gian, kiến trúc điểm đến</w:t>
            </w:r>
          </w:p>
        </w:tc>
        <w:tc>
          <w:tcPr>
            <w:tcW w:w="931" w:type="pct"/>
            <w:tcBorders>
              <w:top w:val="single" w:sz="4" w:space="0" w:color="auto"/>
            </w:tcBorders>
            <w:vAlign w:val="center"/>
          </w:tcPr>
          <w:p w14:paraId="66580A4F" w14:textId="77777777" w:rsidR="0074732D" w:rsidRPr="004D7D65" w:rsidRDefault="0074732D" w:rsidP="00AD2086">
            <w:pPr>
              <w:autoSpaceDE w:val="0"/>
              <w:autoSpaceDN w:val="0"/>
              <w:adjustRightInd w:val="0"/>
              <w:jc w:val="center"/>
              <w:rPr>
                <w:rFonts w:ascii="Times New Roman" w:hAnsi="Times New Roman" w:cs="Times New Roman"/>
                <w:sz w:val="20"/>
                <w:szCs w:val="20"/>
              </w:rPr>
            </w:pPr>
            <w:r w:rsidRPr="004D7D65">
              <w:rPr>
                <w:rFonts w:ascii="Times New Roman" w:hAnsi="Times New Roman" w:cs="Times New Roman"/>
                <w:sz w:val="20"/>
                <w:szCs w:val="20"/>
              </w:rPr>
              <w:t>212</w:t>
            </w:r>
          </w:p>
        </w:tc>
        <w:tc>
          <w:tcPr>
            <w:tcW w:w="883" w:type="pct"/>
            <w:tcBorders>
              <w:top w:val="single" w:sz="4" w:space="0" w:color="auto"/>
            </w:tcBorders>
            <w:vAlign w:val="center"/>
          </w:tcPr>
          <w:p w14:paraId="5A906F9C" w14:textId="66F121AA" w:rsidR="0074732D" w:rsidRPr="004D7D65" w:rsidRDefault="004D7D65"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74732D" w:rsidRPr="004D7D65">
              <w:rPr>
                <w:rFonts w:ascii="Times New Roman" w:hAnsi="Times New Roman" w:cs="Times New Roman"/>
                <w:sz w:val="20"/>
                <w:szCs w:val="20"/>
              </w:rPr>
              <w:t>0</w:t>
            </w:r>
          </w:p>
        </w:tc>
      </w:tr>
      <w:tr w:rsidR="00005ED8" w:rsidRPr="00D458EC" w14:paraId="7EA58859" w14:textId="77777777" w:rsidTr="00005ED8">
        <w:trPr>
          <w:jc w:val="center"/>
        </w:trPr>
        <w:tc>
          <w:tcPr>
            <w:tcW w:w="3186" w:type="pct"/>
            <w:vAlign w:val="center"/>
          </w:tcPr>
          <w:p w14:paraId="67C3BACD" w14:textId="68692C91" w:rsidR="0074732D" w:rsidRPr="00005ED8" w:rsidRDefault="0074732D" w:rsidP="00AD2086">
            <w:pPr>
              <w:autoSpaceDE w:val="0"/>
              <w:autoSpaceDN w:val="0"/>
              <w:adjustRightInd w:val="0"/>
              <w:rPr>
                <w:rFonts w:ascii="Times New Roman" w:hAnsi="Times New Roman" w:cs="Times New Roman"/>
              </w:rPr>
            </w:pPr>
            <w:r w:rsidRPr="00005ED8">
              <w:rPr>
                <w:rFonts w:ascii="Times New Roman" w:hAnsi="Times New Roman" w:cs="Times New Roman"/>
              </w:rPr>
              <w:t xml:space="preserve">Tìm hiểu các giá trị văn hóa gắn với lịch sử tôn giáo </w:t>
            </w:r>
          </w:p>
        </w:tc>
        <w:tc>
          <w:tcPr>
            <w:tcW w:w="931" w:type="pct"/>
            <w:vAlign w:val="center"/>
          </w:tcPr>
          <w:p w14:paraId="5AE2370B" w14:textId="77777777" w:rsidR="0074732D" w:rsidRPr="004D7D65" w:rsidRDefault="0074732D" w:rsidP="00AD2086">
            <w:pPr>
              <w:autoSpaceDE w:val="0"/>
              <w:autoSpaceDN w:val="0"/>
              <w:adjustRightInd w:val="0"/>
              <w:jc w:val="center"/>
              <w:rPr>
                <w:rFonts w:ascii="Times New Roman" w:hAnsi="Times New Roman" w:cs="Times New Roman"/>
                <w:sz w:val="20"/>
                <w:szCs w:val="20"/>
              </w:rPr>
            </w:pPr>
            <w:r w:rsidRPr="004D7D65">
              <w:rPr>
                <w:rFonts w:ascii="Times New Roman" w:hAnsi="Times New Roman" w:cs="Times New Roman"/>
                <w:sz w:val="20"/>
                <w:szCs w:val="20"/>
              </w:rPr>
              <w:t>109</w:t>
            </w:r>
          </w:p>
        </w:tc>
        <w:tc>
          <w:tcPr>
            <w:tcW w:w="883" w:type="pct"/>
            <w:vAlign w:val="center"/>
          </w:tcPr>
          <w:p w14:paraId="33668267" w14:textId="23D1E410" w:rsidR="0074732D" w:rsidRPr="004D7D65" w:rsidRDefault="004D7D65"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w:t>
            </w:r>
            <w:r w:rsidR="0074732D" w:rsidRPr="004D7D65">
              <w:rPr>
                <w:rFonts w:ascii="Times New Roman" w:hAnsi="Times New Roman" w:cs="Times New Roman"/>
                <w:sz w:val="20"/>
                <w:szCs w:val="20"/>
              </w:rPr>
              <w:t>4</w:t>
            </w:r>
          </w:p>
        </w:tc>
      </w:tr>
      <w:tr w:rsidR="00005ED8" w:rsidRPr="00D458EC" w14:paraId="75CA0E9A" w14:textId="77777777" w:rsidTr="00005ED8">
        <w:trPr>
          <w:jc w:val="center"/>
        </w:trPr>
        <w:tc>
          <w:tcPr>
            <w:tcW w:w="3186" w:type="pct"/>
            <w:vAlign w:val="center"/>
          </w:tcPr>
          <w:p w14:paraId="2F6CC3DB" w14:textId="77777777" w:rsidR="0074732D" w:rsidRPr="00005ED8" w:rsidRDefault="0074732D" w:rsidP="00AD2086">
            <w:pPr>
              <w:autoSpaceDE w:val="0"/>
              <w:autoSpaceDN w:val="0"/>
              <w:adjustRightInd w:val="0"/>
              <w:rPr>
                <w:rFonts w:ascii="Times New Roman" w:hAnsi="Times New Roman" w:cs="Times New Roman"/>
              </w:rPr>
            </w:pPr>
            <w:r w:rsidRPr="00005ED8">
              <w:rPr>
                <w:rFonts w:ascii="Times New Roman" w:hAnsi="Times New Roman" w:cs="Times New Roman"/>
              </w:rPr>
              <w:t>Tiến hành các hoạt động thờ cúng, chiêm bái</w:t>
            </w:r>
          </w:p>
        </w:tc>
        <w:tc>
          <w:tcPr>
            <w:tcW w:w="931" w:type="pct"/>
            <w:vAlign w:val="center"/>
          </w:tcPr>
          <w:p w14:paraId="7AA27668" w14:textId="77777777" w:rsidR="0074732D" w:rsidRPr="004D7D65" w:rsidRDefault="0074732D" w:rsidP="00AD2086">
            <w:pPr>
              <w:autoSpaceDE w:val="0"/>
              <w:autoSpaceDN w:val="0"/>
              <w:adjustRightInd w:val="0"/>
              <w:jc w:val="center"/>
              <w:rPr>
                <w:rFonts w:ascii="Times New Roman" w:hAnsi="Times New Roman" w:cs="Times New Roman"/>
                <w:sz w:val="20"/>
                <w:szCs w:val="20"/>
              </w:rPr>
            </w:pPr>
            <w:r w:rsidRPr="004D7D65">
              <w:rPr>
                <w:rFonts w:ascii="Times New Roman" w:hAnsi="Times New Roman" w:cs="Times New Roman"/>
                <w:sz w:val="20"/>
                <w:szCs w:val="20"/>
              </w:rPr>
              <w:t>146</w:t>
            </w:r>
          </w:p>
        </w:tc>
        <w:tc>
          <w:tcPr>
            <w:tcW w:w="883" w:type="pct"/>
            <w:vAlign w:val="center"/>
          </w:tcPr>
          <w:p w14:paraId="45A5696B" w14:textId="5F0AFA50" w:rsidR="0074732D" w:rsidRPr="004D7D65" w:rsidRDefault="0074732D" w:rsidP="00AD2086">
            <w:pPr>
              <w:autoSpaceDE w:val="0"/>
              <w:autoSpaceDN w:val="0"/>
              <w:adjustRightInd w:val="0"/>
              <w:jc w:val="center"/>
              <w:rPr>
                <w:rFonts w:ascii="Times New Roman" w:hAnsi="Times New Roman" w:cs="Times New Roman"/>
                <w:sz w:val="20"/>
                <w:szCs w:val="20"/>
              </w:rPr>
            </w:pPr>
            <w:r w:rsidRPr="004D7D65">
              <w:rPr>
                <w:rFonts w:ascii="Times New Roman" w:hAnsi="Times New Roman" w:cs="Times New Roman"/>
                <w:sz w:val="20"/>
                <w:szCs w:val="20"/>
              </w:rPr>
              <w:t>68</w:t>
            </w:r>
            <w:r w:rsidR="004D7D65">
              <w:rPr>
                <w:rFonts w:ascii="Times New Roman" w:hAnsi="Times New Roman" w:cs="Times New Roman"/>
                <w:sz w:val="20"/>
                <w:szCs w:val="20"/>
              </w:rPr>
              <w:t>,</w:t>
            </w:r>
            <w:r w:rsidRPr="004D7D65">
              <w:rPr>
                <w:rFonts w:ascii="Times New Roman" w:hAnsi="Times New Roman" w:cs="Times New Roman"/>
                <w:sz w:val="20"/>
                <w:szCs w:val="20"/>
              </w:rPr>
              <w:t>9</w:t>
            </w:r>
          </w:p>
        </w:tc>
      </w:tr>
      <w:tr w:rsidR="00005ED8" w:rsidRPr="00D458EC" w14:paraId="33790E04" w14:textId="77777777" w:rsidTr="00005ED8">
        <w:trPr>
          <w:jc w:val="center"/>
        </w:trPr>
        <w:tc>
          <w:tcPr>
            <w:tcW w:w="3186" w:type="pct"/>
            <w:vAlign w:val="center"/>
          </w:tcPr>
          <w:p w14:paraId="639F16E4" w14:textId="77777777" w:rsidR="0074732D" w:rsidRPr="00005ED8" w:rsidRDefault="0074732D" w:rsidP="00AD2086">
            <w:pPr>
              <w:autoSpaceDE w:val="0"/>
              <w:autoSpaceDN w:val="0"/>
              <w:adjustRightInd w:val="0"/>
              <w:rPr>
                <w:rFonts w:ascii="Times New Roman" w:hAnsi="Times New Roman" w:cs="Times New Roman"/>
              </w:rPr>
            </w:pPr>
            <w:r w:rsidRPr="00005ED8">
              <w:rPr>
                <w:rFonts w:ascii="Times New Roman" w:hAnsi="Times New Roman" w:cs="Times New Roman"/>
              </w:rPr>
              <w:lastRenderedPageBreak/>
              <w:t>Tìm hiểu các triết lý Phật giáo Huế</w:t>
            </w:r>
          </w:p>
        </w:tc>
        <w:tc>
          <w:tcPr>
            <w:tcW w:w="931" w:type="pct"/>
            <w:vAlign w:val="center"/>
          </w:tcPr>
          <w:p w14:paraId="693E06DC" w14:textId="77777777" w:rsidR="0074732D" w:rsidRPr="004D7D65" w:rsidRDefault="0074732D" w:rsidP="00AD2086">
            <w:pPr>
              <w:autoSpaceDE w:val="0"/>
              <w:autoSpaceDN w:val="0"/>
              <w:adjustRightInd w:val="0"/>
              <w:jc w:val="center"/>
              <w:rPr>
                <w:rFonts w:ascii="Times New Roman" w:hAnsi="Times New Roman" w:cs="Times New Roman"/>
                <w:sz w:val="20"/>
                <w:szCs w:val="20"/>
              </w:rPr>
            </w:pPr>
            <w:r w:rsidRPr="004D7D65">
              <w:rPr>
                <w:rFonts w:ascii="Times New Roman" w:hAnsi="Times New Roman" w:cs="Times New Roman"/>
                <w:sz w:val="20"/>
                <w:szCs w:val="20"/>
              </w:rPr>
              <w:t>78</w:t>
            </w:r>
          </w:p>
        </w:tc>
        <w:tc>
          <w:tcPr>
            <w:tcW w:w="883" w:type="pct"/>
            <w:vAlign w:val="center"/>
          </w:tcPr>
          <w:p w14:paraId="0B9A248E" w14:textId="63013966" w:rsidR="0074732D" w:rsidRPr="004D7D65" w:rsidRDefault="004D7D65"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36,</w:t>
            </w:r>
            <w:r w:rsidR="0074732D" w:rsidRPr="004D7D65">
              <w:rPr>
                <w:rFonts w:ascii="Times New Roman" w:hAnsi="Times New Roman" w:cs="Times New Roman"/>
                <w:sz w:val="20"/>
                <w:szCs w:val="20"/>
              </w:rPr>
              <w:t>8</w:t>
            </w:r>
          </w:p>
        </w:tc>
      </w:tr>
      <w:tr w:rsidR="00005ED8" w:rsidRPr="00D458EC" w14:paraId="686D4398" w14:textId="77777777" w:rsidTr="00005ED8">
        <w:trPr>
          <w:jc w:val="center"/>
        </w:trPr>
        <w:tc>
          <w:tcPr>
            <w:tcW w:w="3186" w:type="pct"/>
            <w:vAlign w:val="center"/>
          </w:tcPr>
          <w:p w14:paraId="461B6C4B" w14:textId="77777777" w:rsidR="0074732D" w:rsidRPr="00005ED8" w:rsidRDefault="0074732D" w:rsidP="00AD2086">
            <w:pPr>
              <w:autoSpaceDE w:val="0"/>
              <w:autoSpaceDN w:val="0"/>
              <w:adjustRightInd w:val="0"/>
              <w:rPr>
                <w:rFonts w:ascii="Times New Roman" w:hAnsi="Times New Roman" w:cs="Times New Roman"/>
              </w:rPr>
            </w:pPr>
            <w:r w:rsidRPr="00005ED8">
              <w:rPr>
                <w:rFonts w:ascii="Times New Roman" w:hAnsi="Times New Roman" w:cs="Times New Roman"/>
              </w:rPr>
              <w:t>Thưởng thức ẩm thực chay xứ Huế</w:t>
            </w:r>
          </w:p>
        </w:tc>
        <w:tc>
          <w:tcPr>
            <w:tcW w:w="931" w:type="pct"/>
            <w:vAlign w:val="center"/>
          </w:tcPr>
          <w:p w14:paraId="251665F8" w14:textId="77777777" w:rsidR="0074732D" w:rsidRPr="004D7D65" w:rsidRDefault="0074732D" w:rsidP="00AD2086">
            <w:pPr>
              <w:autoSpaceDE w:val="0"/>
              <w:autoSpaceDN w:val="0"/>
              <w:adjustRightInd w:val="0"/>
              <w:jc w:val="center"/>
              <w:rPr>
                <w:rFonts w:ascii="Times New Roman" w:hAnsi="Times New Roman" w:cs="Times New Roman"/>
                <w:sz w:val="20"/>
                <w:szCs w:val="20"/>
              </w:rPr>
            </w:pPr>
            <w:r w:rsidRPr="004D7D65">
              <w:rPr>
                <w:rFonts w:ascii="Times New Roman" w:hAnsi="Times New Roman" w:cs="Times New Roman"/>
                <w:sz w:val="20"/>
                <w:szCs w:val="20"/>
              </w:rPr>
              <w:t>45</w:t>
            </w:r>
          </w:p>
        </w:tc>
        <w:tc>
          <w:tcPr>
            <w:tcW w:w="883" w:type="pct"/>
            <w:vAlign w:val="center"/>
          </w:tcPr>
          <w:p w14:paraId="6752A412" w14:textId="4E529D46" w:rsidR="0074732D" w:rsidRPr="004D7D65" w:rsidRDefault="004D7D65"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w:t>
            </w:r>
            <w:r w:rsidR="0074732D" w:rsidRPr="004D7D65">
              <w:rPr>
                <w:rFonts w:ascii="Times New Roman" w:hAnsi="Times New Roman" w:cs="Times New Roman"/>
                <w:sz w:val="20"/>
                <w:szCs w:val="20"/>
              </w:rPr>
              <w:t>2</w:t>
            </w:r>
          </w:p>
        </w:tc>
      </w:tr>
    </w:tbl>
    <w:p w14:paraId="5F0F1636" w14:textId="11F36D5D" w:rsidR="0074732D" w:rsidRPr="004D7D65" w:rsidRDefault="004D7D65" w:rsidP="00AD2086">
      <w:pPr>
        <w:ind w:left="4320"/>
        <w:jc w:val="both"/>
        <w:rPr>
          <w:rFonts w:ascii="Times New Roman" w:hAnsi="Times New Roman" w:cs="Times New Roman"/>
          <w:b/>
          <w:i/>
        </w:rPr>
      </w:pPr>
      <w:r w:rsidRPr="004D7D65">
        <w:rPr>
          <w:rFonts w:ascii="Times New Roman" w:hAnsi="Times New Roman" w:cs="Times New Roman"/>
          <w:i/>
          <w:sz w:val="20"/>
          <w:szCs w:val="20"/>
        </w:rPr>
        <w:t>(Nguồn: Số liệu điều tra và xử lý dữ liệu của tác giả</w:t>
      </w:r>
      <w:r w:rsidR="00005ED8">
        <w:rPr>
          <w:rFonts w:ascii="Times New Roman" w:hAnsi="Times New Roman" w:cs="Times New Roman"/>
          <w:i/>
          <w:sz w:val="20"/>
          <w:szCs w:val="20"/>
        </w:rPr>
        <w:t>- 2016</w:t>
      </w:r>
      <w:r w:rsidRPr="004D7D65">
        <w:rPr>
          <w:rFonts w:ascii="Times New Roman" w:hAnsi="Times New Roman" w:cs="Times New Roman"/>
          <w:i/>
          <w:sz w:val="20"/>
          <w:szCs w:val="20"/>
        </w:rPr>
        <w:t>)</w:t>
      </w:r>
    </w:p>
    <w:p w14:paraId="76D33464" w14:textId="1DF1335E" w:rsidR="00AB3E20" w:rsidRPr="00D772DB" w:rsidRDefault="00005ED8" w:rsidP="00533BA9">
      <w:pPr>
        <w:widowControl w:val="0"/>
        <w:autoSpaceDE w:val="0"/>
        <w:autoSpaceDN w:val="0"/>
        <w:adjustRightInd w:val="0"/>
        <w:spacing w:after="240"/>
        <w:ind w:firstLine="720"/>
        <w:jc w:val="both"/>
        <w:rPr>
          <w:rFonts w:ascii="Times New Roman" w:hAnsi="Times New Roman" w:cs="Times New Roman"/>
        </w:rPr>
      </w:pPr>
      <w:r w:rsidRPr="00D772DB">
        <w:rPr>
          <w:rFonts w:ascii="Times New Roman" w:hAnsi="Times New Roman" w:cs="Times New Roman"/>
        </w:rPr>
        <w:t>Bả</w:t>
      </w:r>
      <w:r w:rsidR="0092224F">
        <w:rPr>
          <w:rFonts w:ascii="Times New Roman" w:hAnsi="Times New Roman" w:cs="Times New Roman"/>
        </w:rPr>
        <w:t>ng 4.3</w:t>
      </w:r>
      <w:r w:rsidRPr="00D772DB">
        <w:rPr>
          <w:rFonts w:ascii="Times New Roman" w:hAnsi="Times New Roman" w:cs="Times New Roman"/>
        </w:rPr>
        <w:t xml:space="preserve"> cho thấy các hoạt động DLTL trong tour mà khách du lịch đã trải nghiệm. Trong đó, các hoạt động tham quan, thưởng ngoạn không gian, cảnh quan, kiến trúc ở điểm đến du lịch tâm linh chiếm tỷ lệ cao nhất (100%); tham gia các hoạt động thờ cúng, chiêm bái, cầu nguyện (68,9%); tìm hiểu các giá trị văn hóa gắn liền với lịch sử tôn giáo tại điểm đế</w:t>
      </w:r>
      <w:r w:rsidR="00491F8A">
        <w:rPr>
          <w:rFonts w:ascii="Times New Roman" w:hAnsi="Times New Roman" w:cs="Times New Roman"/>
        </w:rPr>
        <w:t>n tâm linh (51,</w:t>
      </w:r>
      <w:r w:rsidRPr="00D772DB">
        <w:rPr>
          <w:rFonts w:ascii="Times New Roman" w:hAnsi="Times New Roman" w:cs="Times New Roman"/>
        </w:rPr>
        <w:t xml:space="preserve">4%). Tuy nhiên, các hoạt động tìm hiểu các triết lý Phật giáo và thưởng thức ẩm thực chay xứ Huế vẫn chưa được xem là hoạt động chủ đạo của các tour với tỷ lệ người tham gia tương đối thấp, tương ứng là 36,8 % và 21,2 %. Như vậy, có thể nhận ra, các hoạt động DLTL mà </w:t>
      </w:r>
      <w:r w:rsidR="00953275">
        <w:rPr>
          <w:rFonts w:ascii="Times New Roman" w:hAnsi="Times New Roman" w:cs="Times New Roman"/>
        </w:rPr>
        <w:t xml:space="preserve">HGT </w:t>
      </w:r>
      <w:r w:rsidRPr="00D772DB">
        <w:rPr>
          <w:rFonts w:ascii="Times New Roman" w:hAnsi="Times New Roman" w:cs="Times New Roman"/>
        </w:rPr>
        <w:t>cung cấp chưa thực sự đa dạng, phong phú và đi sâu vào khai thác các lợi thế về nguồn tài nguyên du lịch tâm linh của địa phương.</w:t>
      </w:r>
    </w:p>
    <w:p w14:paraId="09F4CDCA" w14:textId="7289CA0E" w:rsidR="0092224F" w:rsidRPr="00953275" w:rsidRDefault="0092224F" w:rsidP="00AD2086">
      <w:pPr>
        <w:widowControl w:val="0"/>
        <w:autoSpaceDE w:val="0"/>
        <w:autoSpaceDN w:val="0"/>
        <w:adjustRightInd w:val="0"/>
        <w:spacing w:after="240"/>
        <w:jc w:val="both"/>
        <w:rPr>
          <w:rFonts w:ascii="Times New Roman" w:hAnsi="Times New Roman" w:cs="Times New Roman"/>
          <w:b/>
        </w:rPr>
      </w:pPr>
      <w:r w:rsidRPr="00953275">
        <w:rPr>
          <w:rFonts w:ascii="Times New Roman" w:hAnsi="Times New Roman" w:cs="Times New Roman"/>
          <w:b/>
        </w:rPr>
        <w:t xml:space="preserve">4.3 </w:t>
      </w:r>
      <w:r w:rsidR="00CE64EB" w:rsidRPr="00953275">
        <w:rPr>
          <w:rFonts w:ascii="Times New Roman" w:hAnsi="Times New Roman" w:cs="Times New Roman"/>
          <w:b/>
        </w:rPr>
        <w:t xml:space="preserve">Giá trị cảm nhận </w:t>
      </w:r>
      <w:r w:rsidR="00CA6930" w:rsidRPr="00953275">
        <w:rPr>
          <w:rFonts w:ascii="Times New Roman" w:hAnsi="Times New Roman" w:cs="Times New Roman"/>
          <w:b/>
        </w:rPr>
        <w:t xml:space="preserve">tổng thể </w:t>
      </w:r>
      <w:r w:rsidR="002F0EF7" w:rsidRPr="00953275">
        <w:rPr>
          <w:rFonts w:ascii="Times New Roman" w:hAnsi="Times New Roman" w:cs="Times New Roman"/>
          <w:b/>
        </w:rPr>
        <w:t xml:space="preserve">của du khách về </w:t>
      </w:r>
      <w:r w:rsidR="005A250B" w:rsidRPr="00953275">
        <w:rPr>
          <w:rFonts w:ascii="Times New Roman" w:hAnsi="Times New Roman" w:cs="Times New Roman"/>
          <w:b/>
        </w:rPr>
        <w:t xml:space="preserve">dịch vụ </w:t>
      </w:r>
      <w:r w:rsidR="002F0EF7" w:rsidRPr="00953275">
        <w:rPr>
          <w:rFonts w:ascii="Times New Roman" w:hAnsi="Times New Roman" w:cs="Times New Roman"/>
          <w:b/>
        </w:rPr>
        <w:t>DLTL</w:t>
      </w:r>
      <w:r w:rsidR="005A250B" w:rsidRPr="00953275">
        <w:rPr>
          <w:rFonts w:ascii="Times New Roman" w:hAnsi="Times New Roman" w:cs="Times New Roman"/>
          <w:b/>
        </w:rPr>
        <w:t xml:space="preserve"> của </w:t>
      </w:r>
      <w:r w:rsidR="00953275">
        <w:rPr>
          <w:rFonts w:ascii="Times New Roman" w:hAnsi="Times New Roman" w:cs="Times New Roman"/>
          <w:b/>
        </w:rPr>
        <w:t>HGT</w:t>
      </w:r>
      <w:r w:rsidR="005A250B" w:rsidRPr="00953275">
        <w:rPr>
          <w:rFonts w:ascii="Times New Roman" w:hAnsi="Times New Roman" w:cs="Times New Roman"/>
          <w:b/>
        </w:rPr>
        <w:t>.</w:t>
      </w:r>
    </w:p>
    <w:p w14:paraId="109217B9" w14:textId="09A8ED93" w:rsidR="00975362" w:rsidRPr="00975362" w:rsidRDefault="007738C1" w:rsidP="00533BA9">
      <w:pPr>
        <w:widowControl w:val="0"/>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 xml:space="preserve">Trước khi tiến hành phân tích giá trị cảm nhận </w:t>
      </w:r>
      <w:r w:rsidR="008A1548">
        <w:rPr>
          <w:rFonts w:ascii="Times New Roman" w:hAnsi="Times New Roman" w:cs="Times New Roman"/>
        </w:rPr>
        <w:t xml:space="preserve">tổng thể </w:t>
      </w:r>
      <w:r>
        <w:rPr>
          <w:rFonts w:ascii="Times New Roman" w:hAnsi="Times New Roman" w:cs="Times New Roman"/>
        </w:rPr>
        <w:t xml:space="preserve">của </w:t>
      </w:r>
      <w:r w:rsidR="008A1548">
        <w:rPr>
          <w:rFonts w:ascii="Times New Roman" w:hAnsi="Times New Roman" w:cs="Times New Roman"/>
        </w:rPr>
        <w:t>du khách</w:t>
      </w:r>
      <w:r>
        <w:rPr>
          <w:rFonts w:ascii="Times New Roman" w:hAnsi="Times New Roman" w:cs="Times New Roman"/>
        </w:rPr>
        <w:t xml:space="preserve"> về dịch vụ DLTL, nghiên cứu này tiến hành đánh giá độ tin cậy thang đo của từng khái niệm trong mô hình nghiên cứu. </w:t>
      </w:r>
      <w:r w:rsidR="00975362" w:rsidRPr="00D25AEC">
        <w:rPr>
          <w:rFonts w:ascii="Times New Roman" w:hAnsi="Times New Roman" w:cs="Times New Roman"/>
        </w:rPr>
        <w:t xml:space="preserve">Kết quả kiểm định độ tin cậy thang đo trên </w:t>
      </w:r>
      <w:r w:rsidR="00975362">
        <w:rPr>
          <w:rFonts w:ascii="Times New Roman" w:hAnsi="Times New Roman" w:cs="Times New Roman"/>
        </w:rPr>
        <w:t>28</w:t>
      </w:r>
      <w:r w:rsidR="00975362" w:rsidRPr="00D25AEC">
        <w:rPr>
          <w:rFonts w:ascii="Times New Roman" w:hAnsi="Times New Roman" w:cs="Times New Roman"/>
        </w:rPr>
        <w:t xml:space="preserve"> biến quan sát được sử dụng trong mô hình nghiên cứu cho thấy tất cả các thang đo lường đều đạt được giá trị rất cao </w:t>
      </w:r>
      <w:r w:rsidR="00975362">
        <w:rPr>
          <w:rFonts w:ascii="Times New Roman" w:hAnsi="Times New Roman" w:cs="Times New Roman"/>
        </w:rPr>
        <w:t xml:space="preserve">giá trị thấp nhất 0,836 (cơ sở vật chất) và giá trị cao nhất 0,925 (giá trị cảm nhận tổng thể) </w:t>
      </w:r>
      <w:r w:rsidR="00975362" w:rsidRPr="00D25AEC">
        <w:rPr>
          <w:rFonts w:ascii="Times New Roman" w:hAnsi="Times New Roman" w:cs="Times New Roman"/>
        </w:rPr>
        <w:t xml:space="preserve">chứng tỏ thang đo đạt độ tin cậy và có thể đưa vào sử dụng cho các phân tích tiếp theo. </w:t>
      </w:r>
    </w:p>
    <w:p w14:paraId="4FA4D4A5" w14:textId="688C5632" w:rsidR="00975362" w:rsidRPr="00D25AEC" w:rsidRDefault="00533BA9" w:rsidP="00975362">
      <w:pPr>
        <w:tabs>
          <w:tab w:val="left" w:pos="728"/>
          <w:tab w:val="left" w:pos="980"/>
          <w:tab w:val="left" w:pos="1134"/>
          <w:tab w:val="left" w:pos="1316"/>
        </w:tabs>
        <w:jc w:val="both"/>
        <w:rPr>
          <w:rFonts w:ascii="Times New Roman" w:hAnsi="Times New Roman" w:cs="Times New Roman"/>
          <w:bCs/>
          <w:spacing w:val="-4"/>
        </w:rPr>
      </w:pPr>
      <w:r>
        <w:rPr>
          <w:rFonts w:ascii="Times New Roman" w:hAnsi="Times New Roman" w:cs="Times New Roman"/>
          <w:bCs/>
          <w:spacing w:val="-4"/>
        </w:rPr>
        <w:tab/>
      </w:r>
      <w:r w:rsidR="00975362" w:rsidRPr="00D25AEC">
        <w:rPr>
          <w:rFonts w:ascii="Times New Roman" w:hAnsi="Times New Roman" w:cs="Times New Roman"/>
          <w:bCs/>
          <w:spacing w:val="-4"/>
        </w:rPr>
        <w:t xml:space="preserve">Kết quả kiểm định KMO cho biến độc lập và phụ thuộc với các giá trị tương ứng là </w:t>
      </w:r>
      <w:r w:rsidR="00975362">
        <w:rPr>
          <w:rFonts w:ascii="Times New Roman" w:hAnsi="Times New Roman" w:cs="Times New Roman"/>
          <w:bCs/>
          <w:spacing w:val="-4"/>
        </w:rPr>
        <w:t>0,774 và 0,872</w:t>
      </w:r>
      <w:r w:rsidR="00975362" w:rsidRPr="00D25AEC">
        <w:rPr>
          <w:rFonts w:ascii="Times New Roman" w:hAnsi="Times New Roman" w:cs="Times New Roman"/>
          <w:bCs/>
          <w:spacing w:val="-4"/>
        </w:rPr>
        <w:t xml:space="preserve"> (&gt;0,5) và p – value của kiểm định Bartlett ở biến độc lập và phụ thuộc = 0,000 (&lt;0,05) cho thấy các biến quan sát trong tổng thể tương quan với nhau. Chúng ta có thể kết luận rằng dữ liệu khảo sát là phù hợp để tiến hành phân tích nhân tố khám phá EFA.</w:t>
      </w:r>
    </w:p>
    <w:p w14:paraId="017E9FE0" w14:textId="0C8AA6A4" w:rsidR="00975362" w:rsidRPr="00D25AEC" w:rsidRDefault="00975362" w:rsidP="00975362">
      <w:pPr>
        <w:tabs>
          <w:tab w:val="left" w:pos="728"/>
          <w:tab w:val="left" w:pos="980"/>
          <w:tab w:val="left" w:pos="1134"/>
          <w:tab w:val="left" w:pos="1316"/>
        </w:tabs>
        <w:jc w:val="both"/>
        <w:rPr>
          <w:rFonts w:ascii="Times New Roman" w:hAnsi="Times New Roman" w:cs="Times New Roman"/>
          <w:bCs/>
          <w:spacing w:val="-4"/>
        </w:rPr>
      </w:pPr>
      <w:r>
        <w:rPr>
          <w:rFonts w:ascii="Times New Roman" w:hAnsi="Times New Roman" w:cs="Times New Roman"/>
          <w:bCs/>
          <w:spacing w:val="-4"/>
        </w:rPr>
        <w:t>K</w:t>
      </w:r>
      <w:r w:rsidRPr="00D25AEC">
        <w:rPr>
          <w:rFonts w:ascii="Times New Roman" w:hAnsi="Times New Roman" w:cs="Times New Roman"/>
          <w:bCs/>
          <w:spacing w:val="-4"/>
        </w:rPr>
        <w:t xml:space="preserve">ết quả phân tích nhân tố khám phá EFA ở các nhóm biến độc lập được rút trích thành </w:t>
      </w:r>
      <w:r>
        <w:rPr>
          <w:rFonts w:ascii="Times New Roman" w:hAnsi="Times New Roman" w:cs="Times New Roman"/>
          <w:bCs/>
          <w:spacing w:val="-4"/>
        </w:rPr>
        <w:t>6</w:t>
      </w:r>
      <w:r w:rsidRPr="00D25AEC">
        <w:rPr>
          <w:rFonts w:ascii="Times New Roman" w:hAnsi="Times New Roman" w:cs="Times New Roman"/>
          <w:bCs/>
          <w:spacing w:val="-4"/>
        </w:rPr>
        <w:t xml:space="preserve"> nhân tố (giá trị</w:t>
      </w:r>
      <w:r>
        <w:rPr>
          <w:rFonts w:ascii="Times New Roman" w:hAnsi="Times New Roman" w:cs="Times New Roman"/>
          <w:bCs/>
          <w:spacing w:val="-4"/>
        </w:rPr>
        <w:t xml:space="preserve"> phương sai </w:t>
      </w:r>
      <w:r w:rsidRPr="00D25AEC">
        <w:rPr>
          <w:rFonts w:ascii="Times New Roman" w:hAnsi="Times New Roman" w:cs="Times New Roman"/>
          <w:bCs/>
          <w:spacing w:val="-4"/>
        </w:rPr>
        <w:t>rút trích tích luỹ</w:t>
      </w:r>
      <w:r>
        <w:rPr>
          <w:rFonts w:ascii="Times New Roman" w:hAnsi="Times New Roman" w:cs="Times New Roman"/>
          <w:bCs/>
          <w:spacing w:val="-4"/>
        </w:rPr>
        <w:t xml:space="preserve"> là 86,2</w:t>
      </w:r>
      <w:r w:rsidRPr="00D25AEC">
        <w:rPr>
          <w:rFonts w:ascii="Times New Roman" w:hAnsi="Times New Roman" w:cs="Times New Roman"/>
          <w:bCs/>
          <w:spacing w:val="-4"/>
        </w:rPr>
        <w:t>%) và 1 nhân tố cho biến phụ thuộc</w:t>
      </w:r>
      <w:r>
        <w:rPr>
          <w:rFonts w:ascii="Times New Roman" w:hAnsi="Times New Roman" w:cs="Times New Roman"/>
          <w:bCs/>
          <w:spacing w:val="-4"/>
        </w:rPr>
        <w:t xml:space="preserve"> (phương sai rút trích là 75</w:t>
      </w:r>
      <w:r w:rsidRPr="00D25AEC">
        <w:rPr>
          <w:rFonts w:ascii="Times New Roman" w:hAnsi="Times New Roman" w:cs="Times New Roman"/>
          <w:bCs/>
          <w:spacing w:val="-4"/>
        </w:rPr>
        <w:t>,1%). Tiến hành đặt tên biến cho các nhân tố được rút trích và thực hiện phân tích hồi quy trong bước tiếp theo.</w:t>
      </w:r>
    </w:p>
    <w:p w14:paraId="148082B5" w14:textId="3E118FC4" w:rsidR="00E708DF" w:rsidRDefault="000D4021" w:rsidP="00533BA9">
      <w:pPr>
        <w:widowControl w:val="0"/>
        <w:ind w:firstLine="720"/>
        <w:jc w:val="both"/>
        <w:rPr>
          <w:rFonts w:ascii="Times New Roman" w:eastAsia="Calibri" w:hAnsi="Times New Roman" w:cs="Times New Roman"/>
        </w:rPr>
      </w:pPr>
      <w:r>
        <w:rPr>
          <w:rFonts w:ascii="Times New Roman" w:hAnsi="Times New Roman" w:cs="Times New Roman"/>
        </w:rPr>
        <w:t>T</w:t>
      </w:r>
      <w:r w:rsidR="00E708DF" w:rsidRPr="000D4021">
        <w:rPr>
          <w:rFonts w:ascii="Times New Roman" w:hAnsi="Times New Roman" w:cs="Times New Roman"/>
        </w:rPr>
        <w:t xml:space="preserve">hêm vào đó, nghiên cứu tiến hành các kiểm tra các giả định của mô hình hồi </w:t>
      </w:r>
      <w:r w:rsidRPr="000D4021">
        <w:rPr>
          <w:rFonts w:ascii="Times New Roman" w:hAnsi="Times New Roman" w:cs="Times New Roman"/>
        </w:rPr>
        <w:t xml:space="preserve">quy thông qua </w:t>
      </w:r>
      <w:r w:rsidR="00E708DF" w:rsidRPr="000D4021">
        <w:rPr>
          <w:rFonts w:ascii="Times New Roman" w:eastAsia="Calibri" w:hAnsi="Times New Roman" w:cs="Times New Roman"/>
        </w:rPr>
        <w:t>hệ số tương quan Pearson (r</w:t>
      </w:r>
      <w:r w:rsidRPr="000D4021">
        <w:rPr>
          <w:rFonts w:ascii="Times New Roman" w:eastAsia="Calibri" w:hAnsi="Times New Roman" w:cs="Times New Roman"/>
        </w:rPr>
        <w:t>)</w:t>
      </w:r>
      <w:r>
        <w:rPr>
          <w:rFonts w:ascii="Times New Roman" w:eastAsia="Calibri" w:hAnsi="Times New Roman" w:cs="Times New Roman"/>
        </w:rPr>
        <w:t>;</w:t>
      </w:r>
      <w:r w:rsidRPr="000D4021">
        <w:rPr>
          <w:rFonts w:ascii="Times New Roman" w:eastAsia="Calibri" w:hAnsi="Times New Roman" w:cs="Times New Roman"/>
        </w:rPr>
        <w:t xml:space="preserve"> </w:t>
      </w:r>
      <w:r>
        <w:rPr>
          <w:rFonts w:ascii="Times New Roman" w:hAnsi="Times New Roman" w:cs="Times New Roman"/>
        </w:rPr>
        <w:t>đ</w:t>
      </w:r>
      <w:r w:rsidRPr="000D4021">
        <w:rPr>
          <w:rFonts w:ascii="Times New Roman" w:hAnsi="Times New Roman" w:cs="Times New Roman"/>
        </w:rPr>
        <w:t>ộ phù hợp của mô hình hồ</w:t>
      </w:r>
      <w:r>
        <w:rPr>
          <w:rFonts w:ascii="Times New Roman" w:hAnsi="Times New Roman" w:cs="Times New Roman"/>
        </w:rPr>
        <w:t xml:space="preserve">i quy dựa trên </w:t>
      </w:r>
      <w:r w:rsidRPr="000D4021">
        <w:rPr>
          <w:rFonts w:ascii="Times New Roman" w:eastAsia="Calibri" w:hAnsi="Times New Roman" w:cs="Times New Roman"/>
          <w:lang w:val="pt-BR"/>
        </w:rPr>
        <w:t>kiểm đị</w:t>
      </w:r>
      <w:r>
        <w:rPr>
          <w:rFonts w:ascii="Times New Roman" w:eastAsia="Calibri" w:hAnsi="Times New Roman" w:cs="Times New Roman"/>
          <w:lang w:val="pt-BR"/>
        </w:rPr>
        <w:t>nh F = 110,</w:t>
      </w:r>
      <w:r w:rsidRPr="000D4021">
        <w:rPr>
          <w:rFonts w:ascii="Times New Roman" w:eastAsia="Calibri" w:hAnsi="Times New Roman" w:cs="Times New Roman"/>
          <w:lang w:val="pt-BR"/>
        </w:rPr>
        <w:t xml:space="preserve">395 </w:t>
      </w:r>
      <w:r>
        <w:rPr>
          <w:rFonts w:ascii="Times New Roman" w:eastAsia="Calibri" w:hAnsi="Times New Roman" w:cs="Times New Roman"/>
          <w:lang w:val="pt-BR"/>
        </w:rPr>
        <w:t xml:space="preserve">với mức ý nghĩa </w:t>
      </w:r>
      <w:r>
        <w:rPr>
          <w:rFonts w:ascii="Times New Roman" w:hAnsi="Times New Roman" w:cs="Times New Roman"/>
        </w:rPr>
        <w:sym w:font="Symbol" w:char="F061"/>
      </w:r>
      <w:r>
        <w:rPr>
          <w:rFonts w:ascii="Times New Roman" w:hAnsi="Times New Roman" w:cs="Times New Roman"/>
        </w:rPr>
        <w:t xml:space="preserve"> &lt; 0,05; kiểm tra </w:t>
      </w:r>
      <w:r w:rsidRPr="000D4021">
        <w:rPr>
          <w:rFonts w:ascii="Times New Roman" w:eastAsia="Calibri" w:hAnsi="Times New Roman" w:cs="Times New Roman"/>
        </w:rPr>
        <w:t>hiện tượng đa cộng tuyến</w:t>
      </w:r>
      <w:r>
        <w:rPr>
          <w:rFonts w:ascii="Times New Roman" w:eastAsia="Calibri" w:hAnsi="Times New Roman" w:cs="Times New Roman"/>
        </w:rPr>
        <w:t xml:space="preserve"> </w:t>
      </w:r>
      <w:r w:rsidRPr="000D4021">
        <w:rPr>
          <w:rFonts w:ascii="Times New Roman" w:eastAsia="Calibri" w:hAnsi="Times New Roman" w:cs="Times New Roman"/>
        </w:rPr>
        <w:t>dựa vào hệ số phóng đạ</w:t>
      </w:r>
      <w:r>
        <w:rPr>
          <w:rFonts w:ascii="Times New Roman" w:eastAsia="Calibri" w:hAnsi="Times New Roman" w:cs="Times New Roman"/>
        </w:rPr>
        <w:t xml:space="preserve">i phương sai VIF </w:t>
      </w:r>
      <w:r w:rsidRPr="000D4021">
        <w:rPr>
          <w:rFonts w:ascii="Times New Roman" w:eastAsia="Calibri" w:hAnsi="Times New Roman" w:cs="Times New Roman"/>
        </w:rPr>
        <w:t xml:space="preserve">(Variance Inflation Factor - VIF) </w:t>
      </w:r>
      <w:r>
        <w:rPr>
          <w:rFonts w:ascii="Times New Roman" w:eastAsia="Calibri" w:hAnsi="Times New Roman" w:cs="Times New Roman"/>
        </w:rPr>
        <w:t xml:space="preserve">cho thấy các hệ số này </w:t>
      </w:r>
      <w:r w:rsidRPr="000D4021">
        <w:rPr>
          <w:rFonts w:ascii="Times New Roman" w:eastAsia="Calibri" w:hAnsi="Times New Roman" w:cs="Times New Roman"/>
        </w:rPr>
        <w:t>rất nhỏ (nhỏ h</w:t>
      </w:r>
      <w:r>
        <w:rPr>
          <w:rFonts w:ascii="Times New Roman" w:eastAsia="Calibri" w:hAnsi="Times New Roman" w:cs="Times New Roman"/>
        </w:rPr>
        <w:t xml:space="preserve">ơn 10); và thực hiện </w:t>
      </w:r>
      <w:r>
        <w:rPr>
          <w:rFonts w:ascii="Times New Roman" w:hAnsi="Times New Roman" w:cs="Times New Roman"/>
        </w:rPr>
        <w:t>k</w:t>
      </w:r>
      <w:r w:rsidRPr="000D4021">
        <w:rPr>
          <w:rFonts w:ascii="Times New Roman" w:hAnsi="Times New Roman" w:cs="Times New Roman"/>
        </w:rPr>
        <w:t>iểm định phần dư</w:t>
      </w:r>
      <w:r>
        <w:rPr>
          <w:rFonts w:ascii="Times New Roman" w:hAnsi="Times New Roman" w:cs="Times New Roman"/>
        </w:rPr>
        <w:t xml:space="preserve"> </w:t>
      </w:r>
      <w:r w:rsidR="00975362">
        <w:rPr>
          <w:rFonts w:ascii="Times New Roman" w:hAnsi="Times New Roman" w:cs="Times New Roman"/>
        </w:rPr>
        <w:t xml:space="preserve">cho </w:t>
      </w:r>
      <w:r w:rsidRPr="000D4021">
        <w:rPr>
          <w:rFonts w:ascii="Times New Roman" w:eastAsia="Calibri" w:hAnsi="Times New Roman" w:cs="Times New Roman"/>
        </w:rPr>
        <w:t xml:space="preserve">thấy phân phối phần dư xấp xỉ chuẩn với trung bình Mean = 0 và độ lệch chuẩn </w:t>
      </w:r>
      <w:r>
        <w:rPr>
          <w:rFonts w:ascii="Times New Roman" w:eastAsia="Calibri" w:hAnsi="Times New Roman" w:cs="Times New Roman"/>
        </w:rPr>
        <w:t>(</w:t>
      </w:r>
      <w:r w:rsidR="00464EB8">
        <w:rPr>
          <w:rFonts w:ascii="Times New Roman" w:eastAsia="Calibri" w:hAnsi="Times New Roman" w:cs="Times New Roman"/>
        </w:rPr>
        <w:t>Std. Deviation = 0,</w:t>
      </w:r>
      <w:r w:rsidRPr="000D4021">
        <w:rPr>
          <w:rFonts w:ascii="Times New Roman" w:eastAsia="Calibri" w:hAnsi="Times New Roman" w:cs="Times New Roman"/>
        </w:rPr>
        <w:t>988</w:t>
      </w:r>
      <w:r>
        <w:rPr>
          <w:rFonts w:ascii="Times New Roman" w:eastAsia="Calibri" w:hAnsi="Times New Roman" w:cs="Times New Roman"/>
        </w:rPr>
        <w:t xml:space="preserve">) </w:t>
      </w:r>
      <w:r w:rsidRPr="000D4021">
        <w:rPr>
          <w:rFonts w:ascii="Times New Roman" w:eastAsia="Calibri" w:hAnsi="Times New Roman" w:cs="Times New Roman"/>
        </w:rPr>
        <w:t>xấp xỉ bằ</w:t>
      </w:r>
      <w:r>
        <w:rPr>
          <w:rFonts w:ascii="Times New Roman" w:eastAsia="Calibri" w:hAnsi="Times New Roman" w:cs="Times New Roman"/>
        </w:rPr>
        <w:t xml:space="preserve">ng 1. Từ tất cả các kết quả này, nghiên cứu có thể </w:t>
      </w:r>
      <w:r w:rsidRPr="000D4021">
        <w:rPr>
          <w:rFonts w:ascii="Times New Roman" w:eastAsia="Calibri" w:hAnsi="Times New Roman" w:cs="Times New Roman"/>
        </w:rPr>
        <w:t>kết luận rằng giả thiết phân phối chuẩn không bị vi phạm khi sử dụng phương pháp hồi quy bội.</w:t>
      </w:r>
    </w:p>
    <w:p w14:paraId="7C2CE769" w14:textId="1DADAC85" w:rsidR="005A250B" w:rsidRPr="00D772DB" w:rsidRDefault="000D4021" w:rsidP="00AD2086">
      <w:pPr>
        <w:pStyle w:val="ListParagraph"/>
        <w:widowControl w:val="0"/>
        <w:ind w:left="0"/>
        <w:jc w:val="both"/>
        <w:rPr>
          <w:rFonts w:ascii="Times New Roman" w:eastAsia="Calibri" w:hAnsi="Times New Roman" w:cs="Times New Roman"/>
        </w:rPr>
      </w:pPr>
      <w:r>
        <w:rPr>
          <w:rFonts w:ascii="Times New Roman" w:hAnsi="Times New Roman" w:cs="Times New Roman"/>
        </w:rPr>
        <w:t xml:space="preserve">Kết quả </w:t>
      </w:r>
      <w:r>
        <w:rPr>
          <w:rFonts w:ascii="Times New Roman" w:eastAsia="Calibri" w:hAnsi="Times New Roman" w:cs="Times New Roman"/>
        </w:rPr>
        <w:t>p</w:t>
      </w:r>
      <w:r w:rsidR="009B15A4">
        <w:rPr>
          <w:rFonts w:ascii="Times New Roman" w:eastAsia="Calibri" w:hAnsi="Times New Roman" w:cs="Times New Roman"/>
        </w:rPr>
        <w:t>hân tích mô hình</w:t>
      </w:r>
      <w:r w:rsidR="005A250B" w:rsidRPr="00D772DB">
        <w:rPr>
          <w:rFonts w:ascii="Times New Roman" w:eastAsia="Calibri" w:hAnsi="Times New Roman" w:cs="Times New Roman"/>
        </w:rPr>
        <w:t xml:space="preserve"> hồi quy</w:t>
      </w:r>
      <w:r>
        <w:rPr>
          <w:rFonts w:ascii="Times New Roman" w:eastAsia="Calibri" w:hAnsi="Times New Roman" w:cs="Times New Roman"/>
        </w:rPr>
        <w:t xml:space="preserve"> được thể hiện ở các bảng sau</w:t>
      </w:r>
      <w:r w:rsidR="005A250B" w:rsidRPr="00D772DB">
        <w:rPr>
          <w:rFonts w:ascii="Times New Roman" w:eastAsia="Calibri" w:hAnsi="Times New Roman" w:cs="Times New Roman"/>
        </w:rPr>
        <w:t>:</w:t>
      </w:r>
    </w:p>
    <w:p w14:paraId="33ACC7BF" w14:textId="3B4258C1" w:rsidR="005A250B" w:rsidRPr="00464EB8" w:rsidRDefault="005A250B" w:rsidP="00AD2086">
      <w:pPr>
        <w:pStyle w:val="BGg"/>
        <w:spacing w:line="240" w:lineRule="auto"/>
        <w:rPr>
          <w:i w:val="0"/>
          <w:sz w:val="24"/>
          <w:szCs w:val="24"/>
        </w:rPr>
      </w:pPr>
      <w:bookmarkStart w:id="4" w:name="_Toc452647116"/>
      <w:r w:rsidRPr="00464EB8">
        <w:rPr>
          <w:i w:val="0"/>
          <w:sz w:val="24"/>
          <w:szCs w:val="24"/>
        </w:rPr>
        <w:t>Bả</w:t>
      </w:r>
      <w:r w:rsidR="0092224F" w:rsidRPr="00464EB8">
        <w:rPr>
          <w:i w:val="0"/>
          <w:sz w:val="24"/>
          <w:szCs w:val="24"/>
        </w:rPr>
        <w:t>ng 4.4</w:t>
      </w:r>
      <w:r w:rsidRPr="00464EB8">
        <w:rPr>
          <w:i w:val="0"/>
          <w:sz w:val="24"/>
          <w:szCs w:val="24"/>
        </w:rPr>
        <w:t>: Mức độ giải thích của mô hình</w:t>
      </w:r>
      <w:bookmarkEnd w:id="4"/>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4"/>
        <w:gridCol w:w="843"/>
        <w:gridCol w:w="1722"/>
        <w:gridCol w:w="1484"/>
        <w:gridCol w:w="2289"/>
        <w:gridCol w:w="1660"/>
      </w:tblGrid>
      <w:tr w:rsidR="005A250B" w:rsidRPr="00D772DB" w14:paraId="37AD84EA" w14:textId="77777777" w:rsidTr="004742BD">
        <w:trPr>
          <w:cantSplit/>
          <w:jc w:val="center"/>
        </w:trPr>
        <w:tc>
          <w:tcPr>
            <w:tcW w:w="8762" w:type="dxa"/>
            <w:gridSpan w:val="6"/>
            <w:tcBorders>
              <w:top w:val="nil"/>
              <w:left w:val="nil"/>
              <w:bottom w:val="single" w:sz="4" w:space="0" w:color="auto"/>
              <w:right w:val="nil"/>
            </w:tcBorders>
            <w:shd w:val="clear" w:color="auto" w:fill="FFFFFF"/>
            <w:vAlign w:val="center"/>
          </w:tcPr>
          <w:p w14:paraId="0677A97B" w14:textId="77777777" w:rsidR="005A250B" w:rsidRPr="00D772DB" w:rsidRDefault="005A250B" w:rsidP="00AD2086">
            <w:pPr>
              <w:autoSpaceDE w:val="0"/>
              <w:autoSpaceDN w:val="0"/>
              <w:adjustRightInd w:val="0"/>
              <w:rPr>
                <w:rFonts w:ascii="Times New Roman" w:hAnsi="Times New Roman" w:cs="Times New Roman"/>
              </w:rPr>
            </w:pPr>
          </w:p>
        </w:tc>
      </w:tr>
      <w:tr w:rsidR="004742BD" w:rsidRPr="009B15A4" w14:paraId="307651BF" w14:textId="77777777" w:rsidTr="004742BD">
        <w:trPr>
          <w:cantSplit/>
          <w:jc w:val="center"/>
        </w:trPr>
        <w:tc>
          <w:tcPr>
            <w:tcW w:w="0" w:type="auto"/>
            <w:tcBorders>
              <w:top w:val="single" w:sz="4" w:space="0" w:color="auto"/>
              <w:left w:val="nil"/>
              <w:bottom w:val="single" w:sz="4" w:space="0" w:color="auto"/>
              <w:right w:val="nil"/>
            </w:tcBorders>
            <w:shd w:val="clear" w:color="auto" w:fill="FFFFFF"/>
            <w:vAlign w:val="center"/>
          </w:tcPr>
          <w:p w14:paraId="16D0C573" w14:textId="77777777" w:rsidR="005A250B" w:rsidRPr="009B15A4" w:rsidRDefault="005A250B" w:rsidP="00AD2086">
            <w:pPr>
              <w:widowControl w:val="0"/>
              <w:tabs>
                <w:tab w:val="left" w:pos="142"/>
              </w:tabs>
              <w:jc w:val="center"/>
              <w:rPr>
                <w:rFonts w:ascii="Times New Roman" w:eastAsia="Calibri" w:hAnsi="Times New Roman" w:cs="Times New Roman"/>
                <w:b/>
                <w:sz w:val="20"/>
                <w:szCs w:val="20"/>
                <w:lang w:val="pt-BR"/>
              </w:rPr>
            </w:pPr>
            <w:r w:rsidRPr="009B15A4">
              <w:rPr>
                <w:rFonts w:ascii="Times New Roman" w:eastAsia="Calibri" w:hAnsi="Times New Roman" w:cs="Times New Roman"/>
                <w:b/>
                <w:w w:val="105"/>
                <w:sz w:val="20"/>
                <w:szCs w:val="20"/>
                <w:lang w:val="pt-BR"/>
              </w:rPr>
              <w:t>Mô hình</w:t>
            </w:r>
          </w:p>
        </w:tc>
        <w:tc>
          <w:tcPr>
            <w:tcW w:w="843" w:type="dxa"/>
            <w:tcBorders>
              <w:top w:val="single" w:sz="4" w:space="0" w:color="auto"/>
              <w:left w:val="nil"/>
              <w:bottom w:val="single" w:sz="4" w:space="0" w:color="auto"/>
              <w:right w:val="nil"/>
            </w:tcBorders>
            <w:shd w:val="clear" w:color="auto" w:fill="FFFFFF"/>
            <w:vAlign w:val="center"/>
          </w:tcPr>
          <w:p w14:paraId="62338858" w14:textId="77777777" w:rsidR="005A250B" w:rsidRPr="009B15A4" w:rsidRDefault="005A250B" w:rsidP="00AD2086">
            <w:pPr>
              <w:widowControl w:val="0"/>
              <w:tabs>
                <w:tab w:val="left" w:pos="142"/>
              </w:tabs>
              <w:jc w:val="center"/>
              <w:rPr>
                <w:rFonts w:ascii="Times New Roman" w:eastAsia="Calibri" w:hAnsi="Times New Roman" w:cs="Times New Roman"/>
                <w:b/>
                <w:sz w:val="20"/>
                <w:szCs w:val="20"/>
                <w:lang w:val="pt-BR"/>
              </w:rPr>
            </w:pPr>
            <w:r w:rsidRPr="009B15A4">
              <w:rPr>
                <w:rFonts w:ascii="Times New Roman" w:hAnsi="Times New Roman" w:cs="Times New Roman"/>
                <w:b/>
                <w:w w:val="102"/>
                <w:sz w:val="20"/>
                <w:szCs w:val="20"/>
                <w:lang w:val="pt-BR"/>
              </w:rPr>
              <w:t>R</w:t>
            </w:r>
          </w:p>
        </w:tc>
        <w:tc>
          <w:tcPr>
            <w:tcW w:w="1722" w:type="dxa"/>
            <w:tcBorders>
              <w:top w:val="single" w:sz="4" w:space="0" w:color="auto"/>
              <w:left w:val="nil"/>
              <w:bottom w:val="single" w:sz="4" w:space="0" w:color="auto"/>
              <w:right w:val="nil"/>
            </w:tcBorders>
            <w:shd w:val="clear" w:color="auto" w:fill="FFFFFF"/>
            <w:vAlign w:val="center"/>
          </w:tcPr>
          <w:p w14:paraId="6E028151" w14:textId="77777777" w:rsidR="005A250B" w:rsidRPr="009B15A4" w:rsidRDefault="005A250B" w:rsidP="00AD2086">
            <w:pPr>
              <w:widowControl w:val="0"/>
              <w:tabs>
                <w:tab w:val="left" w:pos="142"/>
              </w:tabs>
              <w:jc w:val="center"/>
              <w:rPr>
                <w:rFonts w:ascii="Times New Roman" w:eastAsia="Calibri" w:hAnsi="Times New Roman" w:cs="Times New Roman"/>
                <w:b/>
                <w:sz w:val="20"/>
                <w:szCs w:val="20"/>
                <w:lang w:val="pt-BR"/>
              </w:rPr>
            </w:pPr>
            <w:r w:rsidRPr="009B15A4">
              <w:rPr>
                <w:rFonts w:ascii="Times New Roman" w:eastAsia="Calibri" w:hAnsi="Times New Roman" w:cs="Times New Roman"/>
                <w:b/>
                <w:w w:val="105"/>
                <w:sz w:val="20"/>
                <w:szCs w:val="20"/>
                <w:lang w:val="pt-BR"/>
              </w:rPr>
              <w:t xml:space="preserve">R bình </w:t>
            </w:r>
            <w:r w:rsidRPr="009B15A4">
              <w:rPr>
                <w:rFonts w:ascii="Times New Roman" w:eastAsia="Calibri" w:hAnsi="Times New Roman" w:cs="Times New Roman"/>
                <w:b/>
                <w:sz w:val="20"/>
                <w:szCs w:val="20"/>
                <w:lang w:val="pt-BR"/>
              </w:rPr>
              <w:t>phương</w:t>
            </w:r>
          </w:p>
        </w:tc>
        <w:tc>
          <w:tcPr>
            <w:tcW w:w="1484" w:type="dxa"/>
            <w:tcBorders>
              <w:top w:val="single" w:sz="4" w:space="0" w:color="auto"/>
              <w:left w:val="nil"/>
              <w:bottom w:val="single" w:sz="4" w:space="0" w:color="auto"/>
              <w:right w:val="nil"/>
            </w:tcBorders>
            <w:shd w:val="clear" w:color="auto" w:fill="FFFFFF"/>
            <w:vAlign w:val="center"/>
          </w:tcPr>
          <w:p w14:paraId="7127E919" w14:textId="77777777" w:rsidR="005A250B" w:rsidRPr="009B15A4" w:rsidRDefault="005A250B" w:rsidP="00AD2086">
            <w:pPr>
              <w:widowControl w:val="0"/>
              <w:tabs>
                <w:tab w:val="left" w:pos="142"/>
              </w:tabs>
              <w:jc w:val="center"/>
              <w:rPr>
                <w:rFonts w:ascii="Times New Roman" w:eastAsia="Calibri" w:hAnsi="Times New Roman" w:cs="Times New Roman"/>
                <w:b/>
                <w:w w:val="105"/>
                <w:sz w:val="20"/>
                <w:szCs w:val="20"/>
                <w:lang w:val="pt-BR"/>
              </w:rPr>
            </w:pPr>
            <w:r w:rsidRPr="009B15A4">
              <w:rPr>
                <w:rFonts w:ascii="Times New Roman" w:eastAsia="Calibri" w:hAnsi="Times New Roman" w:cs="Times New Roman"/>
                <w:b/>
                <w:w w:val="105"/>
                <w:sz w:val="20"/>
                <w:szCs w:val="20"/>
                <w:lang w:val="pt-BR"/>
              </w:rPr>
              <w:t>R bình phương</w:t>
            </w:r>
          </w:p>
          <w:p w14:paraId="23265AD8" w14:textId="77777777" w:rsidR="005A250B" w:rsidRPr="009B15A4" w:rsidRDefault="005A250B" w:rsidP="00AD2086">
            <w:pPr>
              <w:widowControl w:val="0"/>
              <w:tabs>
                <w:tab w:val="left" w:pos="142"/>
              </w:tabs>
              <w:rPr>
                <w:rFonts w:ascii="Times New Roman" w:eastAsia="Calibri" w:hAnsi="Times New Roman" w:cs="Times New Roman"/>
                <w:b/>
                <w:sz w:val="20"/>
                <w:szCs w:val="20"/>
                <w:lang w:val="pt-BR"/>
              </w:rPr>
            </w:pPr>
            <w:r w:rsidRPr="009B15A4">
              <w:rPr>
                <w:rFonts w:ascii="Times New Roman" w:eastAsia="Calibri" w:hAnsi="Times New Roman" w:cs="Times New Roman"/>
                <w:b/>
                <w:w w:val="105"/>
                <w:sz w:val="20"/>
                <w:szCs w:val="20"/>
                <w:lang w:val="pt-BR"/>
              </w:rPr>
              <w:t xml:space="preserve"> điều chỉnh</w:t>
            </w:r>
          </w:p>
        </w:tc>
        <w:tc>
          <w:tcPr>
            <w:tcW w:w="2289" w:type="dxa"/>
            <w:tcBorders>
              <w:top w:val="single" w:sz="4" w:space="0" w:color="auto"/>
              <w:left w:val="nil"/>
              <w:bottom w:val="single" w:sz="4" w:space="0" w:color="auto"/>
              <w:right w:val="nil"/>
            </w:tcBorders>
            <w:shd w:val="clear" w:color="auto" w:fill="FFFFFF"/>
            <w:vAlign w:val="center"/>
          </w:tcPr>
          <w:p w14:paraId="1177E691" w14:textId="77777777" w:rsidR="005A250B" w:rsidRPr="009B15A4" w:rsidRDefault="005A250B" w:rsidP="00AD2086">
            <w:pPr>
              <w:widowControl w:val="0"/>
              <w:tabs>
                <w:tab w:val="left" w:pos="142"/>
              </w:tabs>
              <w:jc w:val="center"/>
              <w:rPr>
                <w:rFonts w:ascii="Times New Roman" w:eastAsia="Calibri" w:hAnsi="Times New Roman" w:cs="Times New Roman"/>
                <w:b/>
                <w:sz w:val="20"/>
                <w:szCs w:val="20"/>
                <w:lang w:val="pt-BR"/>
              </w:rPr>
            </w:pPr>
          </w:p>
          <w:p w14:paraId="3FD4F0D6" w14:textId="77777777" w:rsidR="005A250B" w:rsidRPr="009B15A4" w:rsidRDefault="005A250B" w:rsidP="00AD2086">
            <w:pPr>
              <w:widowControl w:val="0"/>
              <w:tabs>
                <w:tab w:val="left" w:pos="142"/>
              </w:tabs>
              <w:jc w:val="center"/>
              <w:rPr>
                <w:rFonts w:ascii="Times New Roman" w:eastAsia="Calibri" w:hAnsi="Times New Roman" w:cs="Times New Roman"/>
                <w:b/>
                <w:sz w:val="20"/>
                <w:szCs w:val="20"/>
              </w:rPr>
            </w:pPr>
            <w:r w:rsidRPr="009B15A4">
              <w:rPr>
                <w:rFonts w:ascii="Times New Roman" w:eastAsia="Calibri" w:hAnsi="Times New Roman" w:cs="Times New Roman"/>
                <w:b/>
                <w:w w:val="105"/>
                <w:sz w:val="20"/>
                <w:szCs w:val="20"/>
                <w:lang w:val="pt-BR"/>
              </w:rPr>
              <w:t>Đ</w:t>
            </w:r>
            <w:r w:rsidRPr="009B15A4">
              <w:rPr>
                <w:rFonts w:ascii="Times New Roman" w:eastAsia="Calibri" w:hAnsi="Times New Roman" w:cs="Times New Roman"/>
                <w:b/>
                <w:w w:val="105"/>
                <w:sz w:val="20"/>
                <w:szCs w:val="20"/>
              </w:rPr>
              <w:t>ộ lệch chuẩn</w:t>
            </w:r>
          </w:p>
          <w:p w14:paraId="6728295E" w14:textId="77777777" w:rsidR="005A250B" w:rsidRPr="009B15A4" w:rsidRDefault="005A250B" w:rsidP="00AD2086">
            <w:pPr>
              <w:widowControl w:val="0"/>
              <w:tabs>
                <w:tab w:val="left" w:pos="142"/>
              </w:tabs>
              <w:jc w:val="center"/>
              <w:rPr>
                <w:rFonts w:ascii="Times New Roman" w:eastAsia="Calibri" w:hAnsi="Times New Roman" w:cs="Times New Roman"/>
                <w:b/>
                <w:sz w:val="20"/>
                <w:szCs w:val="20"/>
              </w:rPr>
            </w:pPr>
            <w:r w:rsidRPr="009B15A4">
              <w:rPr>
                <w:rFonts w:ascii="Times New Roman" w:eastAsia="Calibri" w:hAnsi="Times New Roman" w:cs="Times New Roman"/>
                <w:b/>
                <w:w w:val="105"/>
                <w:sz w:val="20"/>
                <w:szCs w:val="20"/>
              </w:rPr>
              <w:t>ước tính</w:t>
            </w:r>
          </w:p>
        </w:tc>
        <w:tc>
          <w:tcPr>
            <w:tcW w:w="1660" w:type="dxa"/>
            <w:tcBorders>
              <w:top w:val="single" w:sz="4" w:space="0" w:color="auto"/>
              <w:left w:val="nil"/>
              <w:bottom w:val="single" w:sz="4" w:space="0" w:color="auto"/>
              <w:right w:val="nil"/>
            </w:tcBorders>
            <w:shd w:val="clear" w:color="auto" w:fill="FFFFFF"/>
            <w:vAlign w:val="center"/>
          </w:tcPr>
          <w:p w14:paraId="0AC7DD02" w14:textId="77777777" w:rsidR="005A250B" w:rsidRPr="009B15A4" w:rsidRDefault="005A250B" w:rsidP="00AD2086">
            <w:pPr>
              <w:tabs>
                <w:tab w:val="left" w:pos="142"/>
              </w:tabs>
              <w:autoSpaceDE w:val="0"/>
              <w:autoSpaceDN w:val="0"/>
              <w:adjustRightInd w:val="0"/>
              <w:jc w:val="center"/>
              <w:rPr>
                <w:rFonts w:ascii="Times New Roman" w:eastAsia="Calibri" w:hAnsi="Times New Roman" w:cs="Times New Roman"/>
                <w:b/>
                <w:sz w:val="20"/>
                <w:szCs w:val="20"/>
              </w:rPr>
            </w:pPr>
            <w:r w:rsidRPr="009B15A4">
              <w:rPr>
                <w:rFonts w:ascii="Times New Roman" w:eastAsia="Calibri" w:hAnsi="Times New Roman" w:cs="Times New Roman"/>
                <w:b/>
                <w:sz w:val="20"/>
                <w:szCs w:val="20"/>
              </w:rPr>
              <w:t>Durbin-Watson</w:t>
            </w:r>
          </w:p>
        </w:tc>
      </w:tr>
      <w:tr w:rsidR="004742BD" w:rsidRPr="00D772DB" w14:paraId="24154634" w14:textId="77777777" w:rsidTr="004742BD">
        <w:trPr>
          <w:cantSplit/>
          <w:jc w:val="center"/>
        </w:trPr>
        <w:tc>
          <w:tcPr>
            <w:tcW w:w="0" w:type="auto"/>
            <w:tcBorders>
              <w:top w:val="single" w:sz="4" w:space="0" w:color="auto"/>
              <w:left w:val="nil"/>
              <w:bottom w:val="single" w:sz="4" w:space="0" w:color="auto"/>
              <w:right w:val="nil"/>
            </w:tcBorders>
            <w:shd w:val="clear" w:color="auto" w:fill="FFFFFF"/>
            <w:vAlign w:val="center"/>
          </w:tcPr>
          <w:p w14:paraId="462AD2D2" w14:textId="2DE614E7" w:rsidR="005A250B" w:rsidRPr="00BC61DA" w:rsidRDefault="005A250B" w:rsidP="00AD2086">
            <w:pPr>
              <w:autoSpaceDE w:val="0"/>
              <w:autoSpaceDN w:val="0"/>
              <w:adjustRightInd w:val="0"/>
              <w:jc w:val="center"/>
              <w:rPr>
                <w:rFonts w:ascii="Times New Roman" w:hAnsi="Times New Roman" w:cs="Times New Roman"/>
                <w:vertAlign w:val="superscript"/>
              </w:rPr>
            </w:pPr>
            <w:r w:rsidRPr="00D772DB">
              <w:rPr>
                <w:rFonts w:ascii="Times New Roman" w:hAnsi="Times New Roman" w:cs="Times New Roman"/>
              </w:rPr>
              <w:t>1</w:t>
            </w:r>
            <w:r w:rsidR="00BC61DA">
              <w:rPr>
                <w:rFonts w:ascii="Times New Roman" w:hAnsi="Times New Roman" w:cs="Times New Roman"/>
                <w:vertAlign w:val="superscript"/>
              </w:rPr>
              <w:t>a,b</w:t>
            </w:r>
          </w:p>
        </w:tc>
        <w:tc>
          <w:tcPr>
            <w:tcW w:w="843" w:type="dxa"/>
            <w:tcBorders>
              <w:top w:val="single" w:sz="4" w:space="0" w:color="auto"/>
              <w:left w:val="nil"/>
              <w:bottom w:val="single" w:sz="4" w:space="0" w:color="auto"/>
              <w:right w:val="nil"/>
            </w:tcBorders>
            <w:shd w:val="clear" w:color="auto" w:fill="FFFFFF"/>
            <w:vAlign w:val="center"/>
          </w:tcPr>
          <w:p w14:paraId="73E6923C" w14:textId="0B905A03" w:rsidR="005A250B" w:rsidRPr="00D772DB" w:rsidRDefault="0090757E" w:rsidP="00AD2086">
            <w:pPr>
              <w:autoSpaceDE w:val="0"/>
              <w:autoSpaceDN w:val="0"/>
              <w:adjustRightInd w:val="0"/>
              <w:jc w:val="center"/>
              <w:rPr>
                <w:rFonts w:ascii="Times New Roman" w:hAnsi="Times New Roman" w:cs="Times New Roman"/>
              </w:rPr>
            </w:pPr>
            <w:r>
              <w:rPr>
                <w:rFonts w:ascii="Times New Roman" w:hAnsi="Times New Roman" w:cs="Times New Roman"/>
              </w:rPr>
              <w:t>0,</w:t>
            </w:r>
            <w:r w:rsidR="005A250B" w:rsidRPr="00D772DB">
              <w:rPr>
                <w:rFonts w:ascii="Times New Roman" w:hAnsi="Times New Roman" w:cs="Times New Roman"/>
              </w:rPr>
              <w:t>853</w:t>
            </w:r>
          </w:p>
        </w:tc>
        <w:tc>
          <w:tcPr>
            <w:tcW w:w="1722" w:type="dxa"/>
            <w:tcBorders>
              <w:top w:val="single" w:sz="4" w:space="0" w:color="auto"/>
              <w:left w:val="nil"/>
              <w:bottom w:val="single" w:sz="4" w:space="0" w:color="auto"/>
              <w:right w:val="nil"/>
            </w:tcBorders>
            <w:shd w:val="clear" w:color="auto" w:fill="FFFFFF"/>
            <w:vAlign w:val="center"/>
          </w:tcPr>
          <w:p w14:paraId="6F8500BB" w14:textId="0F290F03" w:rsidR="005A250B" w:rsidRPr="00D772DB" w:rsidRDefault="0090757E" w:rsidP="00AD2086">
            <w:pPr>
              <w:autoSpaceDE w:val="0"/>
              <w:autoSpaceDN w:val="0"/>
              <w:adjustRightInd w:val="0"/>
              <w:jc w:val="center"/>
              <w:rPr>
                <w:rFonts w:ascii="Times New Roman" w:hAnsi="Times New Roman" w:cs="Times New Roman"/>
              </w:rPr>
            </w:pPr>
            <w:r>
              <w:rPr>
                <w:rFonts w:ascii="Times New Roman" w:hAnsi="Times New Roman" w:cs="Times New Roman"/>
              </w:rPr>
              <w:t>0,</w:t>
            </w:r>
            <w:r w:rsidR="005A250B" w:rsidRPr="00D772DB">
              <w:rPr>
                <w:rFonts w:ascii="Times New Roman" w:hAnsi="Times New Roman" w:cs="Times New Roman"/>
              </w:rPr>
              <w:t>728</w:t>
            </w:r>
          </w:p>
        </w:tc>
        <w:tc>
          <w:tcPr>
            <w:tcW w:w="1484" w:type="dxa"/>
            <w:tcBorders>
              <w:top w:val="single" w:sz="4" w:space="0" w:color="auto"/>
              <w:left w:val="nil"/>
              <w:bottom w:val="single" w:sz="4" w:space="0" w:color="auto"/>
              <w:right w:val="nil"/>
            </w:tcBorders>
            <w:shd w:val="clear" w:color="auto" w:fill="FFFFFF"/>
            <w:vAlign w:val="center"/>
          </w:tcPr>
          <w:p w14:paraId="5C79E65D" w14:textId="491F9565" w:rsidR="005A250B" w:rsidRPr="00D772DB" w:rsidRDefault="0090757E" w:rsidP="00AD2086">
            <w:pPr>
              <w:autoSpaceDE w:val="0"/>
              <w:autoSpaceDN w:val="0"/>
              <w:adjustRightInd w:val="0"/>
              <w:jc w:val="center"/>
              <w:rPr>
                <w:rFonts w:ascii="Times New Roman" w:hAnsi="Times New Roman" w:cs="Times New Roman"/>
              </w:rPr>
            </w:pPr>
            <w:r>
              <w:rPr>
                <w:rFonts w:ascii="Times New Roman" w:hAnsi="Times New Roman" w:cs="Times New Roman"/>
              </w:rPr>
              <w:t>0,</w:t>
            </w:r>
            <w:r w:rsidR="005A250B" w:rsidRPr="00D772DB">
              <w:rPr>
                <w:rFonts w:ascii="Times New Roman" w:hAnsi="Times New Roman" w:cs="Times New Roman"/>
              </w:rPr>
              <w:t>722</w:t>
            </w:r>
          </w:p>
        </w:tc>
        <w:tc>
          <w:tcPr>
            <w:tcW w:w="2289" w:type="dxa"/>
            <w:tcBorders>
              <w:top w:val="single" w:sz="4" w:space="0" w:color="auto"/>
              <w:left w:val="nil"/>
              <w:bottom w:val="single" w:sz="4" w:space="0" w:color="auto"/>
              <w:right w:val="nil"/>
            </w:tcBorders>
            <w:shd w:val="clear" w:color="auto" w:fill="FFFFFF"/>
            <w:vAlign w:val="center"/>
          </w:tcPr>
          <w:p w14:paraId="4B87754C" w14:textId="7F6CF400" w:rsidR="005A250B" w:rsidRPr="00D772DB" w:rsidRDefault="0090757E" w:rsidP="00AD2086">
            <w:pPr>
              <w:autoSpaceDE w:val="0"/>
              <w:autoSpaceDN w:val="0"/>
              <w:adjustRightInd w:val="0"/>
              <w:jc w:val="center"/>
              <w:rPr>
                <w:rFonts w:ascii="Times New Roman" w:hAnsi="Times New Roman" w:cs="Times New Roman"/>
              </w:rPr>
            </w:pPr>
            <w:r>
              <w:rPr>
                <w:rFonts w:ascii="Times New Roman" w:hAnsi="Times New Roman" w:cs="Times New Roman"/>
              </w:rPr>
              <w:t>0,</w:t>
            </w:r>
            <w:r w:rsidR="005A250B" w:rsidRPr="00D772DB">
              <w:rPr>
                <w:rFonts w:ascii="Times New Roman" w:hAnsi="Times New Roman" w:cs="Times New Roman"/>
              </w:rPr>
              <w:t>283</w:t>
            </w:r>
          </w:p>
        </w:tc>
        <w:tc>
          <w:tcPr>
            <w:tcW w:w="1660" w:type="dxa"/>
            <w:tcBorders>
              <w:top w:val="single" w:sz="4" w:space="0" w:color="auto"/>
              <w:left w:val="nil"/>
              <w:bottom w:val="single" w:sz="4" w:space="0" w:color="auto"/>
              <w:right w:val="nil"/>
            </w:tcBorders>
            <w:shd w:val="clear" w:color="auto" w:fill="FFFFFF"/>
            <w:vAlign w:val="center"/>
          </w:tcPr>
          <w:p w14:paraId="26ABB396" w14:textId="64B119BE" w:rsidR="005A250B" w:rsidRPr="00D772DB" w:rsidRDefault="0090757E" w:rsidP="00AD2086">
            <w:pPr>
              <w:autoSpaceDE w:val="0"/>
              <w:autoSpaceDN w:val="0"/>
              <w:adjustRightInd w:val="0"/>
              <w:jc w:val="center"/>
              <w:rPr>
                <w:rFonts w:ascii="Times New Roman" w:hAnsi="Times New Roman" w:cs="Times New Roman"/>
              </w:rPr>
            </w:pPr>
            <w:r>
              <w:rPr>
                <w:rFonts w:ascii="Times New Roman" w:hAnsi="Times New Roman" w:cs="Times New Roman"/>
              </w:rPr>
              <w:t>2,</w:t>
            </w:r>
            <w:r w:rsidR="005A250B" w:rsidRPr="00D772DB">
              <w:rPr>
                <w:rFonts w:ascii="Times New Roman" w:hAnsi="Times New Roman" w:cs="Times New Roman"/>
              </w:rPr>
              <w:t>132</w:t>
            </w:r>
          </w:p>
        </w:tc>
      </w:tr>
      <w:tr w:rsidR="005A250B" w:rsidRPr="00BC61DA" w14:paraId="5AF11314" w14:textId="77777777" w:rsidTr="004742BD">
        <w:trPr>
          <w:cantSplit/>
          <w:jc w:val="center"/>
        </w:trPr>
        <w:tc>
          <w:tcPr>
            <w:tcW w:w="8762" w:type="dxa"/>
            <w:gridSpan w:val="6"/>
            <w:tcBorders>
              <w:top w:val="single" w:sz="4" w:space="0" w:color="auto"/>
              <w:left w:val="nil"/>
              <w:bottom w:val="nil"/>
              <w:right w:val="nil"/>
            </w:tcBorders>
            <w:shd w:val="clear" w:color="auto" w:fill="FFFFFF"/>
            <w:vAlign w:val="center"/>
          </w:tcPr>
          <w:p w14:paraId="42E15E72" w14:textId="74D9620F" w:rsidR="005A250B" w:rsidRPr="00BC61DA" w:rsidRDefault="005A250B" w:rsidP="00AD2086">
            <w:pPr>
              <w:autoSpaceDE w:val="0"/>
              <w:autoSpaceDN w:val="0"/>
              <w:adjustRightInd w:val="0"/>
              <w:rPr>
                <w:rFonts w:ascii="Times New Roman" w:hAnsi="Times New Roman" w:cs="Times New Roman"/>
                <w:i/>
                <w:spacing w:val="-4"/>
                <w:sz w:val="18"/>
                <w:szCs w:val="18"/>
              </w:rPr>
            </w:pPr>
            <w:r w:rsidRPr="00BC61DA">
              <w:rPr>
                <w:rFonts w:ascii="Times New Roman" w:hAnsi="Times New Roman" w:cs="Times New Roman"/>
                <w:i/>
                <w:spacing w:val="-4"/>
                <w:sz w:val="18"/>
                <w:szCs w:val="18"/>
              </w:rPr>
              <w:t xml:space="preserve">a. </w:t>
            </w:r>
            <w:r w:rsidR="00BC61DA" w:rsidRPr="00BC61DA">
              <w:rPr>
                <w:rFonts w:ascii="Times New Roman" w:hAnsi="Times New Roman" w:cs="Times New Roman"/>
                <w:i/>
                <w:spacing w:val="-4"/>
                <w:sz w:val="18"/>
                <w:szCs w:val="18"/>
              </w:rPr>
              <w:t>Biến độc lập</w:t>
            </w:r>
            <w:r w:rsidRPr="00BC61DA">
              <w:rPr>
                <w:rFonts w:ascii="Times New Roman" w:hAnsi="Times New Roman" w:cs="Times New Roman"/>
                <w:i/>
                <w:spacing w:val="-4"/>
                <w:sz w:val="18"/>
                <w:szCs w:val="18"/>
              </w:rPr>
              <w:t>: (</w:t>
            </w:r>
            <w:r w:rsidR="00BC61DA" w:rsidRPr="00BC61DA">
              <w:rPr>
                <w:rFonts w:ascii="Times New Roman" w:hAnsi="Times New Roman" w:cs="Times New Roman"/>
                <w:i/>
                <w:spacing w:val="-4"/>
                <w:sz w:val="18"/>
                <w:szCs w:val="18"/>
              </w:rPr>
              <w:t>Hằng số</w:t>
            </w:r>
            <w:r w:rsidRPr="00BC61DA">
              <w:rPr>
                <w:rFonts w:ascii="Times New Roman" w:hAnsi="Times New Roman" w:cs="Times New Roman"/>
                <w:i/>
                <w:spacing w:val="-4"/>
                <w:sz w:val="18"/>
                <w:szCs w:val="18"/>
              </w:rPr>
              <w:t xml:space="preserve">), </w:t>
            </w:r>
            <w:r w:rsidR="003B2819">
              <w:rPr>
                <w:rFonts w:ascii="Times New Roman" w:hAnsi="Times New Roman" w:cs="Times New Roman"/>
                <w:i/>
                <w:spacing w:val="-4"/>
                <w:sz w:val="18"/>
                <w:szCs w:val="18"/>
              </w:rPr>
              <w:t xml:space="preserve">Cơ sở vật chất, Tính chuyên nghiệp của nhân viên, Chất lượng của dịch vụ, </w:t>
            </w:r>
            <w:r w:rsidRPr="00BC61DA">
              <w:rPr>
                <w:rFonts w:ascii="Times New Roman" w:hAnsi="Times New Roman" w:cs="Times New Roman"/>
                <w:i/>
                <w:spacing w:val="-4"/>
                <w:sz w:val="18"/>
                <w:szCs w:val="18"/>
              </w:rPr>
              <w:t xml:space="preserve">Giá cả, </w:t>
            </w:r>
            <w:r w:rsidR="003B2819">
              <w:rPr>
                <w:rFonts w:ascii="Times New Roman" w:hAnsi="Times New Roman" w:cs="Times New Roman"/>
                <w:i/>
                <w:spacing w:val="-4"/>
                <w:sz w:val="18"/>
                <w:szCs w:val="18"/>
              </w:rPr>
              <w:t xml:space="preserve">Giá trị cảm xúc và Giá trị xã hội. </w:t>
            </w:r>
          </w:p>
        </w:tc>
      </w:tr>
      <w:tr w:rsidR="005A250B" w:rsidRPr="00BC61DA" w14:paraId="5C543B14" w14:textId="77777777" w:rsidTr="004742BD">
        <w:trPr>
          <w:cantSplit/>
          <w:jc w:val="center"/>
        </w:trPr>
        <w:tc>
          <w:tcPr>
            <w:tcW w:w="8762" w:type="dxa"/>
            <w:gridSpan w:val="6"/>
            <w:tcBorders>
              <w:top w:val="nil"/>
              <w:left w:val="nil"/>
              <w:bottom w:val="nil"/>
              <w:right w:val="nil"/>
            </w:tcBorders>
            <w:shd w:val="clear" w:color="auto" w:fill="FFFFFF"/>
            <w:vAlign w:val="center"/>
          </w:tcPr>
          <w:p w14:paraId="6D75D408" w14:textId="7C2E52AC" w:rsidR="005A250B" w:rsidRPr="00BC61DA" w:rsidRDefault="005A250B" w:rsidP="00AD2086">
            <w:pPr>
              <w:autoSpaceDE w:val="0"/>
              <w:autoSpaceDN w:val="0"/>
              <w:adjustRightInd w:val="0"/>
              <w:rPr>
                <w:rFonts w:ascii="Times New Roman" w:hAnsi="Times New Roman" w:cs="Times New Roman"/>
                <w:i/>
                <w:sz w:val="18"/>
                <w:szCs w:val="18"/>
              </w:rPr>
            </w:pPr>
            <w:r w:rsidRPr="00BC61DA">
              <w:rPr>
                <w:rFonts w:ascii="Times New Roman" w:hAnsi="Times New Roman" w:cs="Times New Roman"/>
                <w:i/>
                <w:sz w:val="18"/>
                <w:szCs w:val="18"/>
              </w:rPr>
              <w:t xml:space="preserve">b. </w:t>
            </w:r>
            <w:r w:rsidR="00BC61DA" w:rsidRPr="00BC61DA">
              <w:rPr>
                <w:rFonts w:ascii="Times New Roman" w:hAnsi="Times New Roman" w:cs="Times New Roman"/>
                <w:i/>
                <w:sz w:val="18"/>
                <w:szCs w:val="18"/>
              </w:rPr>
              <w:t>Biến phụ thuộc</w:t>
            </w:r>
            <w:r w:rsidRPr="00BC61DA">
              <w:rPr>
                <w:rFonts w:ascii="Times New Roman" w:hAnsi="Times New Roman" w:cs="Times New Roman"/>
                <w:i/>
                <w:sz w:val="18"/>
                <w:szCs w:val="18"/>
              </w:rPr>
              <w:t xml:space="preserve">: </w:t>
            </w:r>
            <w:r w:rsidR="00CA6930">
              <w:rPr>
                <w:rFonts w:ascii="Times New Roman" w:hAnsi="Times New Roman" w:cs="Times New Roman"/>
                <w:i/>
                <w:sz w:val="18"/>
                <w:szCs w:val="18"/>
              </w:rPr>
              <w:t>Giá trị cảm nhận tổng thể của du khách</w:t>
            </w:r>
          </w:p>
        </w:tc>
      </w:tr>
    </w:tbl>
    <w:p w14:paraId="0BC8B487" w14:textId="77777777" w:rsidR="001D5A9F" w:rsidRPr="004D7D65" w:rsidRDefault="001D5A9F" w:rsidP="00AD2086">
      <w:pPr>
        <w:ind w:left="4320"/>
        <w:jc w:val="both"/>
        <w:rPr>
          <w:rFonts w:ascii="Times New Roman" w:hAnsi="Times New Roman" w:cs="Times New Roman"/>
          <w:b/>
          <w:i/>
        </w:rPr>
      </w:pPr>
      <w:r w:rsidRPr="004D7D65">
        <w:rPr>
          <w:rFonts w:ascii="Times New Roman" w:hAnsi="Times New Roman" w:cs="Times New Roman"/>
          <w:i/>
          <w:sz w:val="20"/>
          <w:szCs w:val="20"/>
        </w:rPr>
        <w:t>(Nguồn: Số liệu điều tra và xử lý dữ liệu của tác giả</w:t>
      </w:r>
      <w:r>
        <w:rPr>
          <w:rFonts w:ascii="Times New Roman" w:hAnsi="Times New Roman" w:cs="Times New Roman"/>
          <w:i/>
          <w:sz w:val="20"/>
          <w:szCs w:val="20"/>
        </w:rPr>
        <w:t>- 2016</w:t>
      </w:r>
      <w:r w:rsidRPr="004D7D65">
        <w:rPr>
          <w:rFonts w:ascii="Times New Roman" w:hAnsi="Times New Roman" w:cs="Times New Roman"/>
          <w:i/>
          <w:sz w:val="20"/>
          <w:szCs w:val="20"/>
        </w:rPr>
        <w:t>)</w:t>
      </w:r>
    </w:p>
    <w:p w14:paraId="5FEF6A33" w14:textId="5202BDB8" w:rsidR="005A250B" w:rsidRPr="00533BA9" w:rsidRDefault="005A250B" w:rsidP="00AD2086">
      <w:pPr>
        <w:widowControl w:val="0"/>
        <w:jc w:val="both"/>
        <w:rPr>
          <w:rFonts w:ascii="Times New Roman" w:eastAsia="Calibri" w:hAnsi="Times New Roman" w:cs="Times New Roman"/>
          <w:spacing w:val="2"/>
          <w:lang w:val="pt-BR"/>
        </w:rPr>
      </w:pPr>
      <w:r w:rsidRPr="00D772DB">
        <w:rPr>
          <w:rFonts w:ascii="Times New Roman" w:eastAsia="Calibri" w:hAnsi="Times New Roman" w:cs="Times New Roman"/>
          <w:spacing w:val="2"/>
          <w:lang w:val="pt-BR"/>
        </w:rPr>
        <w:lastRenderedPageBreak/>
        <w:tab/>
        <w:t>Sau khi phân tích hồi quy, kết quả thu được với R bình phương hiệu chỉnh bằ</w:t>
      </w:r>
      <w:r w:rsidR="0090757E">
        <w:rPr>
          <w:rFonts w:ascii="Times New Roman" w:eastAsia="Calibri" w:hAnsi="Times New Roman" w:cs="Times New Roman"/>
          <w:spacing w:val="2"/>
          <w:lang w:val="pt-BR"/>
        </w:rPr>
        <w:t>ng 0,</w:t>
      </w:r>
      <w:r w:rsidRPr="00D772DB">
        <w:rPr>
          <w:rFonts w:ascii="Times New Roman" w:eastAsia="Calibri" w:hAnsi="Times New Roman" w:cs="Times New Roman"/>
          <w:spacing w:val="2"/>
          <w:lang w:val="pt-BR"/>
        </w:rPr>
        <w:t>722 nghĩa là các biến độc lập giải thích đượ</w:t>
      </w:r>
      <w:r w:rsidR="0090757E">
        <w:rPr>
          <w:rFonts w:ascii="Times New Roman" w:eastAsia="Calibri" w:hAnsi="Times New Roman" w:cs="Times New Roman"/>
          <w:spacing w:val="2"/>
          <w:lang w:val="pt-BR"/>
        </w:rPr>
        <w:t>c 72,</w:t>
      </w:r>
      <w:r w:rsidRPr="00D772DB">
        <w:rPr>
          <w:rFonts w:ascii="Times New Roman" w:eastAsia="Calibri" w:hAnsi="Times New Roman" w:cs="Times New Roman"/>
          <w:spacing w:val="2"/>
          <w:lang w:val="pt-BR"/>
        </w:rPr>
        <w:t>2% sự thay đổi của biến phụ thuộc.</w:t>
      </w:r>
      <w:r w:rsidR="00533BA9">
        <w:rPr>
          <w:rFonts w:ascii="Times New Roman" w:eastAsia="Calibri" w:hAnsi="Times New Roman" w:cs="Times New Roman"/>
          <w:spacing w:val="2"/>
          <w:lang w:val="pt-BR"/>
        </w:rPr>
        <w:t xml:space="preserve"> Kết quả </w:t>
      </w:r>
      <w:r w:rsidR="00533BA9">
        <w:rPr>
          <w:rFonts w:ascii="Times New Roman" w:eastAsia="Calibri" w:hAnsi="Times New Roman" w:cs="Times New Roman"/>
        </w:rPr>
        <w:t>p</w:t>
      </w:r>
      <w:r w:rsidRPr="00D772DB">
        <w:rPr>
          <w:rFonts w:ascii="Times New Roman" w:eastAsia="Calibri" w:hAnsi="Times New Roman" w:cs="Times New Roman"/>
        </w:rPr>
        <w:t xml:space="preserve">hân tích hồi quy với </w:t>
      </w:r>
      <w:r w:rsidR="003B2819">
        <w:rPr>
          <w:rFonts w:ascii="Times New Roman" w:eastAsia="Calibri" w:hAnsi="Times New Roman" w:cs="Times New Roman"/>
        </w:rPr>
        <w:t>sáu</w:t>
      </w:r>
      <w:r w:rsidRPr="00D772DB">
        <w:rPr>
          <w:rFonts w:ascii="Times New Roman" w:eastAsia="Calibri" w:hAnsi="Times New Roman" w:cs="Times New Roman"/>
        </w:rPr>
        <w:t xml:space="preserve"> biến độc lậ</w:t>
      </w:r>
      <w:r w:rsidR="003B2819">
        <w:rPr>
          <w:rFonts w:ascii="Times New Roman" w:eastAsia="Calibri" w:hAnsi="Times New Roman" w:cs="Times New Roman"/>
        </w:rPr>
        <w:t>p là 6</w:t>
      </w:r>
      <w:r w:rsidRPr="00D772DB">
        <w:rPr>
          <w:rFonts w:ascii="Times New Roman" w:eastAsia="Calibri" w:hAnsi="Times New Roman" w:cs="Times New Roman"/>
        </w:rPr>
        <w:t xml:space="preserve"> yếu tố </w:t>
      </w:r>
      <w:r w:rsidR="00EE33B6">
        <w:rPr>
          <w:rFonts w:ascii="Times New Roman" w:eastAsia="Calibri" w:hAnsi="Times New Roman" w:cs="Times New Roman"/>
        </w:rPr>
        <w:t xml:space="preserve">thành phần của </w:t>
      </w:r>
      <w:r w:rsidR="003B2819">
        <w:rPr>
          <w:rFonts w:ascii="Times New Roman" w:eastAsia="Calibri" w:hAnsi="Times New Roman" w:cs="Times New Roman"/>
        </w:rPr>
        <w:t xml:space="preserve">giá trị cảm nhận </w:t>
      </w:r>
      <w:r w:rsidRPr="00D772DB">
        <w:rPr>
          <w:rFonts w:ascii="Times New Roman" w:eastAsia="Calibri" w:hAnsi="Times New Roman" w:cs="Times New Roman"/>
        </w:rPr>
        <w:t>đến</w:t>
      </w:r>
      <w:r w:rsidR="00EE33B6">
        <w:rPr>
          <w:rFonts w:ascii="Times New Roman" w:eastAsia="Calibri" w:hAnsi="Times New Roman" w:cs="Times New Roman"/>
        </w:rPr>
        <w:t xml:space="preserve"> biến phụ thuộc là</w:t>
      </w:r>
      <w:r w:rsidRPr="00D772DB">
        <w:rPr>
          <w:rFonts w:ascii="Times New Roman" w:eastAsia="Calibri" w:hAnsi="Times New Roman" w:cs="Times New Roman"/>
        </w:rPr>
        <w:t xml:space="preserve"> </w:t>
      </w:r>
      <w:r w:rsidR="00975362">
        <w:rPr>
          <w:rFonts w:ascii="Times New Roman" w:eastAsia="Calibri" w:hAnsi="Times New Roman" w:cs="Times New Roman"/>
        </w:rPr>
        <w:t>giá trị cảm nhận tổng thể</w:t>
      </w:r>
      <w:r w:rsidRPr="00D772DB">
        <w:rPr>
          <w:rFonts w:ascii="Times New Roman" w:eastAsia="Calibri" w:hAnsi="Times New Roman" w:cs="Times New Roman"/>
        </w:rPr>
        <w:t xml:space="preserve"> </w:t>
      </w:r>
      <w:r w:rsidR="00D95F33">
        <w:rPr>
          <w:rFonts w:ascii="Times New Roman" w:eastAsia="Calibri" w:hAnsi="Times New Roman" w:cs="Times New Roman"/>
        </w:rPr>
        <w:t xml:space="preserve">của du khách </w:t>
      </w:r>
      <w:r w:rsidRPr="00D772DB">
        <w:rPr>
          <w:rFonts w:ascii="Times New Roman" w:eastAsia="Calibri" w:hAnsi="Times New Roman" w:cs="Times New Roman"/>
        </w:rPr>
        <w:t>về dịch vụ</w:t>
      </w:r>
      <w:r w:rsidR="00EE33B6">
        <w:rPr>
          <w:rFonts w:ascii="Times New Roman" w:eastAsia="Calibri" w:hAnsi="Times New Roman" w:cs="Times New Roman"/>
        </w:rPr>
        <w:t xml:space="preserve"> DL</w:t>
      </w:r>
      <w:r w:rsidRPr="00D772DB">
        <w:rPr>
          <w:rFonts w:ascii="Times New Roman" w:eastAsia="Calibri" w:hAnsi="Times New Roman" w:cs="Times New Roman"/>
        </w:rPr>
        <w:t xml:space="preserve">TL của </w:t>
      </w:r>
      <w:r w:rsidR="00975362">
        <w:rPr>
          <w:rFonts w:ascii="Times New Roman" w:eastAsia="Calibri" w:hAnsi="Times New Roman" w:cs="Times New Roman"/>
        </w:rPr>
        <w:t>HGT</w:t>
      </w:r>
      <w:bookmarkStart w:id="5" w:name="_Toc452647115"/>
      <w:r w:rsidR="00533BA9">
        <w:rPr>
          <w:rFonts w:ascii="Times New Roman" w:eastAsia="Calibri" w:hAnsi="Times New Roman" w:cs="Times New Roman"/>
        </w:rPr>
        <w:t xml:space="preserve"> thể hiện ở bảng</w:t>
      </w:r>
      <w:r w:rsidR="0090757E">
        <w:rPr>
          <w:rFonts w:ascii="Times New Roman" w:eastAsia="Calibri" w:hAnsi="Times New Roman" w:cs="Times New Roman"/>
        </w:rPr>
        <w:t xml:space="preserve"> sau:</w:t>
      </w:r>
    </w:p>
    <w:p w14:paraId="7ECA1A5D" w14:textId="5751C3CF" w:rsidR="005A250B" w:rsidRPr="00464EB8" w:rsidRDefault="005A250B" w:rsidP="00AD2086">
      <w:pPr>
        <w:pStyle w:val="BGg"/>
        <w:spacing w:line="240" w:lineRule="auto"/>
        <w:rPr>
          <w:i w:val="0"/>
          <w:sz w:val="24"/>
          <w:szCs w:val="24"/>
        </w:rPr>
      </w:pPr>
      <w:r w:rsidRPr="00464EB8">
        <w:rPr>
          <w:i w:val="0"/>
          <w:sz w:val="24"/>
          <w:szCs w:val="24"/>
        </w:rPr>
        <w:t xml:space="preserve">Bảng </w:t>
      </w:r>
      <w:r w:rsidR="00EE33B6" w:rsidRPr="00464EB8">
        <w:rPr>
          <w:i w:val="0"/>
          <w:sz w:val="24"/>
          <w:szCs w:val="24"/>
        </w:rPr>
        <w:t>4.</w:t>
      </w:r>
      <w:r w:rsidR="0092224F" w:rsidRPr="00464EB8">
        <w:rPr>
          <w:i w:val="0"/>
          <w:sz w:val="24"/>
          <w:szCs w:val="24"/>
        </w:rPr>
        <w:t>5</w:t>
      </w:r>
      <w:r w:rsidRPr="00464EB8">
        <w:rPr>
          <w:i w:val="0"/>
          <w:sz w:val="24"/>
          <w:szCs w:val="24"/>
        </w:rPr>
        <w:t>: Hệ số hồi quy của các biến trong mô hình</w:t>
      </w:r>
      <w:bookmarkEnd w:id="5"/>
    </w:p>
    <w:tbl>
      <w:tblPr>
        <w:tblW w:w="91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
        <w:gridCol w:w="1416"/>
        <w:gridCol w:w="826"/>
        <w:gridCol w:w="1170"/>
        <w:gridCol w:w="1546"/>
        <w:gridCol w:w="952"/>
        <w:gridCol w:w="882"/>
        <w:gridCol w:w="1140"/>
        <w:gridCol w:w="1182"/>
      </w:tblGrid>
      <w:tr w:rsidR="005A250B" w:rsidRPr="00D772DB" w14:paraId="1A47C4D1" w14:textId="77777777" w:rsidTr="00EE33B6">
        <w:trPr>
          <w:cantSplit/>
          <w:jc w:val="center"/>
        </w:trPr>
        <w:tc>
          <w:tcPr>
            <w:tcW w:w="9121" w:type="dxa"/>
            <w:gridSpan w:val="9"/>
            <w:tcBorders>
              <w:top w:val="nil"/>
              <w:left w:val="nil"/>
              <w:bottom w:val="single" w:sz="4" w:space="0" w:color="auto"/>
              <w:right w:val="nil"/>
            </w:tcBorders>
            <w:shd w:val="clear" w:color="auto" w:fill="FFFFFF"/>
            <w:vAlign w:val="center"/>
          </w:tcPr>
          <w:p w14:paraId="2A625AF2" w14:textId="77777777" w:rsidR="005A250B" w:rsidRPr="00D772DB" w:rsidRDefault="005A250B" w:rsidP="00AD2086">
            <w:pPr>
              <w:autoSpaceDE w:val="0"/>
              <w:autoSpaceDN w:val="0"/>
              <w:adjustRightInd w:val="0"/>
              <w:rPr>
                <w:rFonts w:ascii="Times New Roman" w:hAnsi="Times New Roman" w:cs="Times New Roman"/>
              </w:rPr>
            </w:pPr>
          </w:p>
        </w:tc>
      </w:tr>
      <w:tr w:rsidR="00EE33B6" w:rsidRPr="00D772DB" w14:paraId="449AF11A" w14:textId="77777777" w:rsidTr="00EE33B6">
        <w:trPr>
          <w:cantSplit/>
          <w:jc w:val="center"/>
        </w:trPr>
        <w:tc>
          <w:tcPr>
            <w:tcW w:w="1423" w:type="dxa"/>
            <w:gridSpan w:val="2"/>
            <w:vMerge w:val="restart"/>
            <w:tcBorders>
              <w:top w:val="single" w:sz="4" w:space="0" w:color="auto"/>
              <w:left w:val="nil"/>
              <w:bottom w:val="nil"/>
              <w:right w:val="nil"/>
            </w:tcBorders>
            <w:shd w:val="clear" w:color="auto" w:fill="FFFFFF"/>
            <w:vAlign w:val="center"/>
          </w:tcPr>
          <w:p w14:paraId="4E5643AB" w14:textId="77777777" w:rsidR="005A250B" w:rsidRPr="00EE33B6" w:rsidRDefault="005A250B" w:rsidP="00AD2086">
            <w:pPr>
              <w:widowControl w:val="0"/>
              <w:tabs>
                <w:tab w:val="left" w:pos="142"/>
              </w:tabs>
              <w:jc w:val="center"/>
              <w:rPr>
                <w:rFonts w:ascii="Times New Roman" w:eastAsia="Calibri" w:hAnsi="Times New Roman" w:cs="Times New Roman"/>
                <w:b/>
                <w:sz w:val="20"/>
                <w:szCs w:val="20"/>
              </w:rPr>
            </w:pPr>
            <w:r w:rsidRPr="00EE33B6">
              <w:rPr>
                <w:rFonts w:ascii="Times New Roman" w:eastAsia="Calibri" w:hAnsi="Times New Roman" w:cs="Times New Roman"/>
                <w:b/>
                <w:w w:val="105"/>
                <w:sz w:val="20"/>
                <w:szCs w:val="20"/>
              </w:rPr>
              <w:t>Biến</w:t>
            </w:r>
          </w:p>
        </w:tc>
        <w:tc>
          <w:tcPr>
            <w:tcW w:w="1996" w:type="dxa"/>
            <w:gridSpan w:val="2"/>
            <w:tcBorders>
              <w:top w:val="single" w:sz="4" w:space="0" w:color="auto"/>
              <w:left w:val="nil"/>
              <w:bottom w:val="single" w:sz="4" w:space="0" w:color="auto"/>
              <w:right w:val="nil"/>
            </w:tcBorders>
            <w:shd w:val="clear" w:color="auto" w:fill="FFFFFF"/>
            <w:vAlign w:val="center"/>
          </w:tcPr>
          <w:p w14:paraId="5E6EC45F" w14:textId="77777777" w:rsidR="005A250B" w:rsidRPr="00EE33B6" w:rsidRDefault="005A250B" w:rsidP="00AD2086">
            <w:pPr>
              <w:widowControl w:val="0"/>
              <w:tabs>
                <w:tab w:val="left" w:pos="142"/>
              </w:tabs>
              <w:jc w:val="center"/>
              <w:rPr>
                <w:rFonts w:ascii="Times New Roman" w:eastAsia="Calibri" w:hAnsi="Times New Roman" w:cs="Times New Roman"/>
                <w:b/>
                <w:sz w:val="20"/>
                <w:szCs w:val="20"/>
              </w:rPr>
            </w:pPr>
            <w:r w:rsidRPr="00EE33B6">
              <w:rPr>
                <w:rFonts w:ascii="Times New Roman" w:eastAsia="Calibri" w:hAnsi="Times New Roman" w:cs="Times New Roman"/>
                <w:b/>
                <w:w w:val="105"/>
                <w:sz w:val="20"/>
                <w:szCs w:val="20"/>
              </w:rPr>
              <w:t>Hệ số hồi quy</w:t>
            </w:r>
          </w:p>
        </w:tc>
        <w:tc>
          <w:tcPr>
            <w:tcW w:w="1546" w:type="dxa"/>
            <w:tcBorders>
              <w:top w:val="single" w:sz="4" w:space="0" w:color="auto"/>
              <w:left w:val="nil"/>
              <w:bottom w:val="single" w:sz="4" w:space="0" w:color="auto"/>
              <w:right w:val="nil"/>
            </w:tcBorders>
            <w:shd w:val="clear" w:color="auto" w:fill="FFFFFF"/>
            <w:vAlign w:val="center"/>
          </w:tcPr>
          <w:p w14:paraId="5A7054C4" w14:textId="77777777" w:rsidR="005A250B" w:rsidRPr="00EE33B6" w:rsidRDefault="005A250B" w:rsidP="00AD2086">
            <w:pPr>
              <w:widowControl w:val="0"/>
              <w:tabs>
                <w:tab w:val="left" w:pos="142"/>
              </w:tabs>
              <w:jc w:val="center"/>
              <w:rPr>
                <w:rFonts w:ascii="Times New Roman" w:eastAsia="Calibri" w:hAnsi="Times New Roman" w:cs="Times New Roman"/>
                <w:b/>
                <w:w w:val="105"/>
                <w:sz w:val="20"/>
                <w:szCs w:val="20"/>
              </w:rPr>
            </w:pPr>
            <w:r w:rsidRPr="00EE33B6">
              <w:rPr>
                <w:rFonts w:ascii="Times New Roman" w:eastAsia="Calibri" w:hAnsi="Times New Roman" w:cs="Times New Roman"/>
                <w:b/>
                <w:w w:val="105"/>
                <w:sz w:val="20"/>
                <w:szCs w:val="20"/>
              </w:rPr>
              <w:t>Hệ số</w:t>
            </w:r>
          </w:p>
          <w:p w14:paraId="2270BE65" w14:textId="77777777" w:rsidR="005A250B" w:rsidRPr="00EE33B6" w:rsidRDefault="005A250B" w:rsidP="00AD2086">
            <w:pPr>
              <w:widowControl w:val="0"/>
              <w:tabs>
                <w:tab w:val="left" w:pos="142"/>
              </w:tabs>
              <w:jc w:val="center"/>
              <w:rPr>
                <w:rFonts w:ascii="Times New Roman" w:eastAsia="Calibri" w:hAnsi="Times New Roman" w:cs="Times New Roman"/>
                <w:b/>
                <w:w w:val="105"/>
                <w:sz w:val="20"/>
                <w:szCs w:val="20"/>
              </w:rPr>
            </w:pPr>
            <w:r w:rsidRPr="00EE33B6">
              <w:rPr>
                <w:rFonts w:ascii="Times New Roman" w:eastAsia="Calibri" w:hAnsi="Times New Roman" w:cs="Times New Roman"/>
                <w:b/>
                <w:w w:val="105"/>
                <w:sz w:val="20"/>
                <w:szCs w:val="20"/>
              </w:rPr>
              <w:t>hồi quy</w:t>
            </w:r>
          </w:p>
          <w:p w14:paraId="5A44DE57" w14:textId="77777777" w:rsidR="005A250B" w:rsidRPr="00EE33B6" w:rsidRDefault="005A250B" w:rsidP="00AD2086">
            <w:pPr>
              <w:widowControl w:val="0"/>
              <w:tabs>
                <w:tab w:val="left" w:pos="142"/>
              </w:tabs>
              <w:jc w:val="center"/>
              <w:rPr>
                <w:rFonts w:ascii="Times New Roman" w:eastAsia="Calibri" w:hAnsi="Times New Roman" w:cs="Times New Roman"/>
                <w:b/>
                <w:sz w:val="20"/>
                <w:szCs w:val="20"/>
              </w:rPr>
            </w:pPr>
            <w:r w:rsidRPr="00EE33B6">
              <w:rPr>
                <w:rFonts w:ascii="Times New Roman" w:eastAsia="Calibri" w:hAnsi="Times New Roman" w:cs="Times New Roman"/>
                <w:b/>
                <w:w w:val="105"/>
                <w:sz w:val="20"/>
                <w:szCs w:val="20"/>
              </w:rPr>
              <w:t>chuẩn hóa</w:t>
            </w:r>
          </w:p>
        </w:tc>
        <w:tc>
          <w:tcPr>
            <w:tcW w:w="952" w:type="dxa"/>
            <w:vMerge w:val="restart"/>
            <w:tcBorders>
              <w:top w:val="single" w:sz="4" w:space="0" w:color="auto"/>
              <w:left w:val="nil"/>
              <w:bottom w:val="single" w:sz="4" w:space="0" w:color="auto"/>
              <w:right w:val="nil"/>
            </w:tcBorders>
            <w:shd w:val="clear" w:color="auto" w:fill="FFFFFF"/>
            <w:vAlign w:val="center"/>
          </w:tcPr>
          <w:p w14:paraId="1F128B8B" w14:textId="77777777" w:rsidR="005A250B" w:rsidRPr="00EE33B6" w:rsidRDefault="005A250B" w:rsidP="00AD2086">
            <w:pPr>
              <w:widowControl w:val="0"/>
              <w:tabs>
                <w:tab w:val="left" w:pos="142"/>
              </w:tabs>
              <w:jc w:val="center"/>
              <w:rPr>
                <w:rFonts w:ascii="Times New Roman" w:eastAsia="Calibri" w:hAnsi="Times New Roman" w:cs="Times New Roman"/>
                <w:b/>
                <w:sz w:val="20"/>
                <w:szCs w:val="20"/>
              </w:rPr>
            </w:pPr>
            <w:r w:rsidRPr="00EE33B6">
              <w:rPr>
                <w:rFonts w:ascii="Times New Roman" w:hAnsi="Times New Roman" w:cs="Times New Roman"/>
                <w:b/>
                <w:w w:val="102"/>
                <w:sz w:val="20"/>
                <w:szCs w:val="20"/>
              </w:rPr>
              <w:t>T</w:t>
            </w:r>
          </w:p>
        </w:tc>
        <w:tc>
          <w:tcPr>
            <w:tcW w:w="882" w:type="dxa"/>
            <w:vMerge w:val="restart"/>
            <w:tcBorders>
              <w:top w:val="single" w:sz="4" w:space="0" w:color="auto"/>
              <w:left w:val="nil"/>
              <w:bottom w:val="single" w:sz="4" w:space="0" w:color="auto"/>
              <w:right w:val="nil"/>
            </w:tcBorders>
            <w:shd w:val="clear" w:color="auto" w:fill="FFFFFF"/>
            <w:vAlign w:val="center"/>
          </w:tcPr>
          <w:p w14:paraId="25802877" w14:textId="77777777" w:rsidR="005A250B" w:rsidRPr="00EE33B6" w:rsidRDefault="005A250B" w:rsidP="00AD2086">
            <w:pPr>
              <w:widowControl w:val="0"/>
              <w:tabs>
                <w:tab w:val="left" w:pos="142"/>
              </w:tabs>
              <w:jc w:val="center"/>
              <w:rPr>
                <w:rFonts w:ascii="Times New Roman" w:eastAsia="Calibri" w:hAnsi="Times New Roman" w:cs="Times New Roman"/>
                <w:b/>
                <w:sz w:val="20"/>
                <w:szCs w:val="20"/>
              </w:rPr>
            </w:pPr>
            <w:r w:rsidRPr="00EE33B6">
              <w:rPr>
                <w:rFonts w:ascii="Times New Roman" w:hAnsi="Times New Roman" w:cs="Times New Roman"/>
                <w:b/>
                <w:w w:val="105"/>
                <w:sz w:val="20"/>
                <w:szCs w:val="20"/>
              </w:rPr>
              <w:t>Sig.</w:t>
            </w:r>
          </w:p>
        </w:tc>
        <w:tc>
          <w:tcPr>
            <w:tcW w:w="2322" w:type="dxa"/>
            <w:gridSpan w:val="2"/>
            <w:tcBorders>
              <w:top w:val="single" w:sz="4" w:space="0" w:color="auto"/>
              <w:left w:val="nil"/>
              <w:bottom w:val="single" w:sz="4" w:space="0" w:color="auto"/>
              <w:right w:val="nil"/>
            </w:tcBorders>
            <w:shd w:val="clear" w:color="auto" w:fill="FFFFFF"/>
            <w:vAlign w:val="center"/>
          </w:tcPr>
          <w:p w14:paraId="409D3652" w14:textId="77777777" w:rsidR="005A250B" w:rsidRPr="00EE33B6" w:rsidRDefault="005A250B" w:rsidP="00AD2086">
            <w:pPr>
              <w:widowControl w:val="0"/>
              <w:tabs>
                <w:tab w:val="left" w:pos="142"/>
              </w:tabs>
              <w:jc w:val="center"/>
              <w:rPr>
                <w:rFonts w:ascii="Times New Roman" w:eastAsia="Calibri" w:hAnsi="Times New Roman" w:cs="Times New Roman"/>
                <w:b/>
                <w:spacing w:val="-15"/>
                <w:w w:val="105"/>
                <w:sz w:val="20"/>
                <w:szCs w:val="20"/>
              </w:rPr>
            </w:pPr>
            <w:r w:rsidRPr="00EE33B6">
              <w:rPr>
                <w:rFonts w:ascii="Times New Roman" w:eastAsia="Calibri" w:hAnsi="Times New Roman" w:cs="Times New Roman"/>
                <w:b/>
                <w:w w:val="105"/>
                <w:sz w:val="20"/>
                <w:szCs w:val="20"/>
              </w:rPr>
              <w:t>Phân tích</w:t>
            </w:r>
          </w:p>
          <w:p w14:paraId="6A39C080" w14:textId="77777777" w:rsidR="005A250B" w:rsidRPr="00EE33B6" w:rsidRDefault="005A250B" w:rsidP="00AD2086">
            <w:pPr>
              <w:widowControl w:val="0"/>
              <w:tabs>
                <w:tab w:val="left" w:pos="142"/>
              </w:tabs>
              <w:jc w:val="center"/>
              <w:rPr>
                <w:rFonts w:ascii="Times New Roman" w:eastAsia="Calibri" w:hAnsi="Times New Roman" w:cs="Times New Roman"/>
                <w:b/>
                <w:sz w:val="20"/>
                <w:szCs w:val="20"/>
              </w:rPr>
            </w:pPr>
            <w:r w:rsidRPr="00EE33B6">
              <w:rPr>
                <w:rFonts w:ascii="Times New Roman" w:eastAsia="Calibri" w:hAnsi="Times New Roman" w:cs="Times New Roman"/>
                <w:b/>
                <w:w w:val="105"/>
                <w:sz w:val="20"/>
                <w:szCs w:val="20"/>
              </w:rPr>
              <w:t>Đa cộng tuyến</w:t>
            </w:r>
          </w:p>
        </w:tc>
      </w:tr>
      <w:tr w:rsidR="00EE33B6" w:rsidRPr="00D772DB" w14:paraId="5E0F2EDC" w14:textId="77777777" w:rsidTr="00EE33B6">
        <w:trPr>
          <w:cantSplit/>
          <w:jc w:val="center"/>
        </w:trPr>
        <w:tc>
          <w:tcPr>
            <w:tcW w:w="1423" w:type="dxa"/>
            <w:gridSpan w:val="2"/>
            <w:vMerge/>
            <w:tcBorders>
              <w:top w:val="single" w:sz="4" w:space="0" w:color="auto"/>
              <w:left w:val="nil"/>
              <w:bottom w:val="single" w:sz="4" w:space="0" w:color="auto"/>
              <w:right w:val="nil"/>
            </w:tcBorders>
            <w:shd w:val="clear" w:color="auto" w:fill="FFFFFF"/>
            <w:vAlign w:val="center"/>
          </w:tcPr>
          <w:p w14:paraId="07203CEE" w14:textId="77777777" w:rsidR="005A250B" w:rsidRPr="00EE33B6" w:rsidRDefault="005A250B" w:rsidP="00AD2086">
            <w:pPr>
              <w:autoSpaceDE w:val="0"/>
              <w:autoSpaceDN w:val="0"/>
              <w:adjustRightInd w:val="0"/>
              <w:jc w:val="center"/>
              <w:rPr>
                <w:rFonts w:ascii="Times New Roman" w:hAnsi="Times New Roman" w:cs="Times New Roman"/>
                <w:b/>
                <w:sz w:val="20"/>
                <w:szCs w:val="20"/>
              </w:rPr>
            </w:pPr>
          </w:p>
        </w:tc>
        <w:tc>
          <w:tcPr>
            <w:tcW w:w="826" w:type="dxa"/>
            <w:tcBorders>
              <w:top w:val="single" w:sz="4" w:space="0" w:color="auto"/>
              <w:left w:val="nil"/>
              <w:bottom w:val="single" w:sz="4" w:space="0" w:color="auto"/>
              <w:right w:val="nil"/>
            </w:tcBorders>
            <w:shd w:val="clear" w:color="auto" w:fill="FFFFFF"/>
            <w:vAlign w:val="center"/>
          </w:tcPr>
          <w:p w14:paraId="7ACE18B3" w14:textId="77777777" w:rsidR="005A250B" w:rsidRPr="00EE33B6" w:rsidRDefault="005A250B" w:rsidP="00AD2086">
            <w:pPr>
              <w:autoSpaceDE w:val="0"/>
              <w:autoSpaceDN w:val="0"/>
              <w:adjustRightInd w:val="0"/>
              <w:jc w:val="center"/>
              <w:rPr>
                <w:rFonts w:ascii="Times New Roman" w:hAnsi="Times New Roman" w:cs="Times New Roman"/>
                <w:b/>
                <w:sz w:val="20"/>
                <w:szCs w:val="20"/>
              </w:rPr>
            </w:pPr>
            <w:r w:rsidRPr="00EE33B6">
              <w:rPr>
                <w:rFonts w:ascii="Times New Roman" w:eastAsia="Calibri" w:hAnsi="Times New Roman" w:cs="Times New Roman"/>
                <w:b/>
                <w:w w:val="102"/>
                <w:sz w:val="20"/>
                <w:szCs w:val="20"/>
              </w:rPr>
              <w:t>B</w:t>
            </w:r>
          </w:p>
        </w:tc>
        <w:tc>
          <w:tcPr>
            <w:tcW w:w="1170" w:type="dxa"/>
            <w:tcBorders>
              <w:top w:val="single" w:sz="4" w:space="0" w:color="auto"/>
              <w:left w:val="nil"/>
              <w:bottom w:val="single" w:sz="4" w:space="0" w:color="auto"/>
              <w:right w:val="nil"/>
            </w:tcBorders>
            <w:shd w:val="clear" w:color="auto" w:fill="FFFFFF"/>
            <w:vAlign w:val="center"/>
          </w:tcPr>
          <w:p w14:paraId="4F968B9B" w14:textId="77777777" w:rsidR="005A250B" w:rsidRPr="00EE33B6" w:rsidRDefault="005A250B" w:rsidP="00AD2086">
            <w:pPr>
              <w:autoSpaceDE w:val="0"/>
              <w:autoSpaceDN w:val="0"/>
              <w:adjustRightInd w:val="0"/>
              <w:jc w:val="center"/>
              <w:rPr>
                <w:rFonts w:ascii="Times New Roman" w:hAnsi="Times New Roman" w:cs="Times New Roman"/>
                <w:b/>
                <w:sz w:val="20"/>
                <w:szCs w:val="20"/>
              </w:rPr>
            </w:pPr>
            <w:r w:rsidRPr="00EE33B6">
              <w:rPr>
                <w:rFonts w:ascii="Times New Roman" w:eastAsia="Calibri" w:hAnsi="Times New Roman" w:cs="Times New Roman"/>
                <w:b/>
                <w:w w:val="105"/>
                <w:sz w:val="20"/>
                <w:szCs w:val="20"/>
              </w:rPr>
              <w:t>Độ lệch chuẩn</w:t>
            </w:r>
          </w:p>
        </w:tc>
        <w:tc>
          <w:tcPr>
            <w:tcW w:w="1546" w:type="dxa"/>
            <w:tcBorders>
              <w:top w:val="single" w:sz="4" w:space="0" w:color="auto"/>
              <w:left w:val="nil"/>
              <w:bottom w:val="single" w:sz="4" w:space="0" w:color="auto"/>
              <w:right w:val="nil"/>
            </w:tcBorders>
            <w:shd w:val="clear" w:color="auto" w:fill="FFFFFF"/>
            <w:vAlign w:val="center"/>
          </w:tcPr>
          <w:p w14:paraId="5D768775" w14:textId="77777777" w:rsidR="005A250B" w:rsidRPr="00EE33B6" w:rsidRDefault="005A250B" w:rsidP="00AD2086">
            <w:pPr>
              <w:autoSpaceDE w:val="0"/>
              <w:autoSpaceDN w:val="0"/>
              <w:adjustRightInd w:val="0"/>
              <w:jc w:val="center"/>
              <w:rPr>
                <w:rFonts w:ascii="Times New Roman" w:hAnsi="Times New Roman" w:cs="Times New Roman"/>
                <w:b/>
                <w:sz w:val="20"/>
                <w:szCs w:val="20"/>
              </w:rPr>
            </w:pPr>
            <w:r w:rsidRPr="00EE33B6">
              <w:rPr>
                <w:rFonts w:ascii="Times New Roman" w:eastAsia="Calibri" w:hAnsi="Times New Roman" w:cs="Times New Roman"/>
                <w:b/>
                <w:w w:val="105"/>
                <w:sz w:val="20"/>
                <w:szCs w:val="20"/>
              </w:rPr>
              <w:t>Beta</w:t>
            </w:r>
          </w:p>
        </w:tc>
        <w:tc>
          <w:tcPr>
            <w:tcW w:w="952" w:type="dxa"/>
            <w:vMerge/>
            <w:tcBorders>
              <w:top w:val="single" w:sz="4" w:space="0" w:color="auto"/>
              <w:left w:val="nil"/>
              <w:bottom w:val="single" w:sz="4" w:space="0" w:color="auto"/>
              <w:right w:val="nil"/>
            </w:tcBorders>
            <w:shd w:val="clear" w:color="auto" w:fill="FFFFFF"/>
            <w:vAlign w:val="center"/>
          </w:tcPr>
          <w:p w14:paraId="27377EA7" w14:textId="77777777" w:rsidR="005A250B" w:rsidRPr="00EE33B6" w:rsidRDefault="005A250B" w:rsidP="00AD2086">
            <w:pPr>
              <w:autoSpaceDE w:val="0"/>
              <w:autoSpaceDN w:val="0"/>
              <w:adjustRightInd w:val="0"/>
              <w:jc w:val="center"/>
              <w:rPr>
                <w:rFonts w:ascii="Times New Roman" w:hAnsi="Times New Roman" w:cs="Times New Roman"/>
                <w:b/>
                <w:sz w:val="20"/>
                <w:szCs w:val="20"/>
              </w:rPr>
            </w:pPr>
          </w:p>
        </w:tc>
        <w:tc>
          <w:tcPr>
            <w:tcW w:w="882" w:type="dxa"/>
            <w:vMerge/>
            <w:tcBorders>
              <w:top w:val="single" w:sz="4" w:space="0" w:color="auto"/>
              <w:left w:val="nil"/>
              <w:bottom w:val="single" w:sz="4" w:space="0" w:color="auto"/>
              <w:right w:val="nil"/>
            </w:tcBorders>
            <w:shd w:val="clear" w:color="auto" w:fill="FFFFFF"/>
            <w:vAlign w:val="center"/>
          </w:tcPr>
          <w:p w14:paraId="17029CC5" w14:textId="77777777" w:rsidR="005A250B" w:rsidRPr="00EE33B6" w:rsidRDefault="005A250B" w:rsidP="00AD2086">
            <w:pPr>
              <w:autoSpaceDE w:val="0"/>
              <w:autoSpaceDN w:val="0"/>
              <w:adjustRightInd w:val="0"/>
              <w:jc w:val="center"/>
              <w:rPr>
                <w:rFonts w:ascii="Times New Roman" w:hAnsi="Times New Roman" w:cs="Times New Roman"/>
                <w:b/>
                <w:sz w:val="20"/>
                <w:szCs w:val="20"/>
              </w:rPr>
            </w:pPr>
          </w:p>
        </w:tc>
        <w:tc>
          <w:tcPr>
            <w:tcW w:w="1140" w:type="dxa"/>
            <w:tcBorders>
              <w:top w:val="single" w:sz="4" w:space="0" w:color="auto"/>
              <w:left w:val="nil"/>
              <w:bottom w:val="single" w:sz="4" w:space="0" w:color="auto"/>
              <w:right w:val="nil"/>
            </w:tcBorders>
            <w:shd w:val="clear" w:color="auto" w:fill="FFFFFF"/>
            <w:vAlign w:val="center"/>
          </w:tcPr>
          <w:p w14:paraId="5A44EBB6" w14:textId="77777777" w:rsidR="005A250B" w:rsidRPr="00EE33B6" w:rsidRDefault="005A250B" w:rsidP="00AD2086">
            <w:pPr>
              <w:autoSpaceDE w:val="0"/>
              <w:autoSpaceDN w:val="0"/>
              <w:adjustRightInd w:val="0"/>
              <w:jc w:val="center"/>
              <w:rPr>
                <w:rFonts w:ascii="Times New Roman" w:hAnsi="Times New Roman" w:cs="Times New Roman"/>
                <w:b/>
                <w:sz w:val="20"/>
                <w:szCs w:val="20"/>
              </w:rPr>
            </w:pPr>
            <w:r w:rsidRPr="00EE33B6">
              <w:rPr>
                <w:rFonts w:ascii="Times New Roman" w:eastAsia="Calibri" w:hAnsi="Times New Roman" w:cs="Times New Roman"/>
                <w:b/>
                <w:w w:val="105"/>
                <w:sz w:val="20"/>
                <w:szCs w:val="20"/>
              </w:rPr>
              <w:t>Độ chấp nhận</w:t>
            </w:r>
          </w:p>
        </w:tc>
        <w:tc>
          <w:tcPr>
            <w:tcW w:w="1182" w:type="dxa"/>
            <w:tcBorders>
              <w:top w:val="single" w:sz="4" w:space="0" w:color="auto"/>
              <w:left w:val="nil"/>
              <w:bottom w:val="single" w:sz="4" w:space="0" w:color="auto"/>
              <w:right w:val="nil"/>
            </w:tcBorders>
            <w:shd w:val="clear" w:color="auto" w:fill="FFFFFF"/>
            <w:vAlign w:val="center"/>
          </w:tcPr>
          <w:p w14:paraId="21137D29" w14:textId="77777777" w:rsidR="005A250B" w:rsidRPr="00EE33B6" w:rsidRDefault="005A250B" w:rsidP="00AD2086">
            <w:pPr>
              <w:autoSpaceDE w:val="0"/>
              <w:autoSpaceDN w:val="0"/>
              <w:adjustRightInd w:val="0"/>
              <w:jc w:val="center"/>
              <w:rPr>
                <w:rFonts w:ascii="Times New Roman" w:eastAsia="Calibri" w:hAnsi="Times New Roman" w:cs="Times New Roman"/>
                <w:b/>
                <w:w w:val="105"/>
                <w:sz w:val="20"/>
                <w:szCs w:val="20"/>
              </w:rPr>
            </w:pPr>
            <w:r w:rsidRPr="00EE33B6">
              <w:rPr>
                <w:rFonts w:ascii="Times New Roman" w:eastAsia="Calibri" w:hAnsi="Times New Roman" w:cs="Times New Roman"/>
                <w:b/>
                <w:w w:val="105"/>
                <w:sz w:val="20"/>
                <w:szCs w:val="20"/>
              </w:rPr>
              <w:t xml:space="preserve">Hệ số phóng đại </w:t>
            </w:r>
          </w:p>
          <w:p w14:paraId="03B551C9" w14:textId="77777777" w:rsidR="005A250B" w:rsidRPr="00EE33B6" w:rsidRDefault="005A250B" w:rsidP="00AD2086">
            <w:pPr>
              <w:autoSpaceDE w:val="0"/>
              <w:autoSpaceDN w:val="0"/>
              <w:adjustRightInd w:val="0"/>
              <w:jc w:val="center"/>
              <w:rPr>
                <w:rFonts w:ascii="Times New Roman" w:hAnsi="Times New Roman" w:cs="Times New Roman"/>
                <w:b/>
                <w:sz w:val="20"/>
                <w:szCs w:val="20"/>
              </w:rPr>
            </w:pPr>
            <w:r w:rsidRPr="00EE33B6">
              <w:rPr>
                <w:rFonts w:ascii="Times New Roman" w:eastAsia="Calibri" w:hAnsi="Times New Roman" w:cs="Times New Roman"/>
                <w:b/>
                <w:w w:val="105"/>
                <w:sz w:val="20"/>
                <w:szCs w:val="20"/>
              </w:rPr>
              <w:t>phương sai (VIF)</w:t>
            </w:r>
          </w:p>
        </w:tc>
      </w:tr>
      <w:tr w:rsidR="00EE33B6" w:rsidRPr="00D772DB" w14:paraId="680AB390" w14:textId="77777777" w:rsidTr="00EE33B6">
        <w:trPr>
          <w:cantSplit/>
          <w:jc w:val="center"/>
        </w:trPr>
        <w:tc>
          <w:tcPr>
            <w:tcW w:w="0" w:type="auto"/>
            <w:vMerge w:val="restart"/>
            <w:tcBorders>
              <w:top w:val="single" w:sz="4" w:space="0" w:color="auto"/>
              <w:left w:val="nil"/>
              <w:bottom w:val="nil"/>
              <w:right w:val="nil"/>
            </w:tcBorders>
            <w:shd w:val="clear" w:color="auto" w:fill="FFFFFF"/>
            <w:vAlign w:val="center"/>
          </w:tcPr>
          <w:p w14:paraId="07859986" w14:textId="77777777" w:rsidR="005A250B" w:rsidRPr="00EE33B6" w:rsidRDefault="005A250B" w:rsidP="00AD2086">
            <w:pPr>
              <w:autoSpaceDE w:val="0"/>
              <w:autoSpaceDN w:val="0"/>
              <w:adjustRightInd w:val="0"/>
              <w:jc w:val="center"/>
              <w:rPr>
                <w:rFonts w:ascii="Times New Roman" w:hAnsi="Times New Roman" w:cs="Times New Roman"/>
                <w:sz w:val="20"/>
                <w:szCs w:val="20"/>
              </w:rPr>
            </w:pPr>
          </w:p>
        </w:tc>
        <w:tc>
          <w:tcPr>
            <w:tcW w:w="1416" w:type="dxa"/>
            <w:tcBorders>
              <w:top w:val="single" w:sz="4" w:space="0" w:color="auto"/>
              <w:left w:val="nil"/>
              <w:bottom w:val="nil"/>
              <w:right w:val="nil"/>
            </w:tcBorders>
            <w:shd w:val="clear" w:color="auto" w:fill="FFFFFF"/>
            <w:vAlign w:val="center"/>
          </w:tcPr>
          <w:p w14:paraId="2B5F56DD" w14:textId="560F0F0E" w:rsidR="005A250B" w:rsidRPr="00EE33B6" w:rsidRDefault="00EE33B6" w:rsidP="00AD208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Hằng số</w:t>
            </w:r>
          </w:p>
        </w:tc>
        <w:tc>
          <w:tcPr>
            <w:tcW w:w="826" w:type="dxa"/>
            <w:tcBorders>
              <w:top w:val="single" w:sz="4" w:space="0" w:color="auto"/>
              <w:left w:val="nil"/>
              <w:bottom w:val="nil"/>
              <w:right w:val="nil"/>
            </w:tcBorders>
            <w:shd w:val="clear" w:color="auto" w:fill="FFFFFF"/>
            <w:vAlign w:val="center"/>
          </w:tcPr>
          <w:p w14:paraId="03942412" w14:textId="16181A1A" w:rsidR="005A250B"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402</w:t>
            </w:r>
          </w:p>
        </w:tc>
        <w:tc>
          <w:tcPr>
            <w:tcW w:w="1170" w:type="dxa"/>
            <w:tcBorders>
              <w:top w:val="single" w:sz="4" w:space="0" w:color="auto"/>
              <w:left w:val="nil"/>
              <w:bottom w:val="nil"/>
              <w:right w:val="nil"/>
            </w:tcBorders>
            <w:shd w:val="clear" w:color="auto" w:fill="FFFFFF"/>
            <w:vAlign w:val="center"/>
          </w:tcPr>
          <w:p w14:paraId="65387A76" w14:textId="746D3794" w:rsidR="005A250B"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180</w:t>
            </w:r>
          </w:p>
        </w:tc>
        <w:tc>
          <w:tcPr>
            <w:tcW w:w="1546" w:type="dxa"/>
            <w:tcBorders>
              <w:top w:val="single" w:sz="4" w:space="0" w:color="auto"/>
              <w:left w:val="nil"/>
              <w:bottom w:val="nil"/>
              <w:right w:val="nil"/>
            </w:tcBorders>
            <w:shd w:val="clear" w:color="auto" w:fill="FFFFFF"/>
            <w:vAlign w:val="center"/>
          </w:tcPr>
          <w:p w14:paraId="42BEFC59" w14:textId="77777777" w:rsidR="005A250B" w:rsidRPr="00EE33B6" w:rsidRDefault="005A250B" w:rsidP="00AD2086">
            <w:pPr>
              <w:autoSpaceDE w:val="0"/>
              <w:autoSpaceDN w:val="0"/>
              <w:adjustRightInd w:val="0"/>
              <w:jc w:val="center"/>
              <w:rPr>
                <w:rFonts w:ascii="Times New Roman" w:hAnsi="Times New Roman" w:cs="Times New Roman"/>
                <w:sz w:val="20"/>
                <w:szCs w:val="20"/>
              </w:rPr>
            </w:pPr>
          </w:p>
        </w:tc>
        <w:tc>
          <w:tcPr>
            <w:tcW w:w="952" w:type="dxa"/>
            <w:tcBorders>
              <w:top w:val="single" w:sz="4" w:space="0" w:color="auto"/>
              <w:left w:val="nil"/>
              <w:bottom w:val="nil"/>
              <w:right w:val="nil"/>
            </w:tcBorders>
            <w:shd w:val="clear" w:color="auto" w:fill="FFFFFF"/>
            <w:vAlign w:val="center"/>
          </w:tcPr>
          <w:p w14:paraId="33E3C95C" w14:textId="35AE193C" w:rsidR="005A250B" w:rsidRPr="00EE33B6" w:rsidRDefault="005A250B" w:rsidP="00AD2086">
            <w:pPr>
              <w:autoSpaceDE w:val="0"/>
              <w:autoSpaceDN w:val="0"/>
              <w:adjustRightInd w:val="0"/>
              <w:jc w:val="center"/>
              <w:rPr>
                <w:rFonts w:ascii="Times New Roman" w:hAnsi="Times New Roman" w:cs="Times New Roman"/>
                <w:sz w:val="20"/>
                <w:szCs w:val="20"/>
              </w:rPr>
            </w:pPr>
            <w:r w:rsidRPr="00EE33B6">
              <w:rPr>
                <w:rFonts w:ascii="Times New Roman" w:hAnsi="Times New Roman" w:cs="Times New Roman"/>
                <w:sz w:val="20"/>
                <w:szCs w:val="20"/>
              </w:rPr>
              <w:t>2.237</w:t>
            </w:r>
          </w:p>
        </w:tc>
        <w:tc>
          <w:tcPr>
            <w:tcW w:w="882" w:type="dxa"/>
            <w:tcBorders>
              <w:top w:val="single" w:sz="4" w:space="0" w:color="auto"/>
              <w:left w:val="nil"/>
              <w:bottom w:val="nil"/>
              <w:right w:val="nil"/>
            </w:tcBorders>
            <w:shd w:val="clear" w:color="auto" w:fill="FFFFFF"/>
            <w:vAlign w:val="center"/>
          </w:tcPr>
          <w:p w14:paraId="44B09EE5" w14:textId="0B37EA91" w:rsidR="005A250B" w:rsidRPr="00EE33B6" w:rsidRDefault="00EE33B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026</w:t>
            </w:r>
          </w:p>
        </w:tc>
        <w:tc>
          <w:tcPr>
            <w:tcW w:w="1140" w:type="dxa"/>
            <w:tcBorders>
              <w:top w:val="single" w:sz="4" w:space="0" w:color="auto"/>
              <w:left w:val="nil"/>
              <w:bottom w:val="nil"/>
              <w:right w:val="nil"/>
            </w:tcBorders>
            <w:shd w:val="clear" w:color="auto" w:fill="FFFFFF"/>
            <w:vAlign w:val="center"/>
          </w:tcPr>
          <w:p w14:paraId="46CC942D" w14:textId="5641B480"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0,992</w:t>
            </w:r>
          </w:p>
        </w:tc>
        <w:tc>
          <w:tcPr>
            <w:tcW w:w="1182" w:type="dxa"/>
            <w:tcBorders>
              <w:top w:val="single" w:sz="4" w:space="0" w:color="auto"/>
              <w:left w:val="nil"/>
              <w:bottom w:val="nil"/>
              <w:right w:val="nil"/>
            </w:tcBorders>
            <w:shd w:val="clear" w:color="auto" w:fill="FFFFFF"/>
            <w:vAlign w:val="center"/>
          </w:tcPr>
          <w:p w14:paraId="315D6C26" w14:textId="3B96A74E"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1,141</w:t>
            </w:r>
          </w:p>
        </w:tc>
      </w:tr>
      <w:tr w:rsidR="00EE33B6" w:rsidRPr="00D772DB" w14:paraId="711DB5AD" w14:textId="77777777" w:rsidTr="00EE33B6">
        <w:trPr>
          <w:cantSplit/>
          <w:jc w:val="center"/>
        </w:trPr>
        <w:tc>
          <w:tcPr>
            <w:tcW w:w="0" w:type="auto"/>
            <w:vMerge/>
            <w:tcBorders>
              <w:top w:val="nil"/>
              <w:left w:val="nil"/>
              <w:bottom w:val="nil"/>
              <w:right w:val="nil"/>
            </w:tcBorders>
            <w:shd w:val="clear" w:color="auto" w:fill="FFFFFF"/>
            <w:vAlign w:val="center"/>
          </w:tcPr>
          <w:p w14:paraId="7D977945" w14:textId="77777777" w:rsidR="005A250B" w:rsidRPr="00EE33B6" w:rsidRDefault="005A250B" w:rsidP="00AD2086">
            <w:pPr>
              <w:autoSpaceDE w:val="0"/>
              <w:autoSpaceDN w:val="0"/>
              <w:adjustRightInd w:val="0"/>
              <w:jc w:val="center"/>
              <w:rPr>
                <w:rFonts w:ascii="Times New Roman" w:hAnsi="Times New Roman" w:cs="Times New Roman"/>
                <w:sz w:val="20"/>
                <w:szCs w:val="20"/>
              </w:rPr>
            </w:pPr>
          </w:p>
        </w:tc>
        <w:tc>
          <w:tcPr>
            <w:tcW w:w="1416" w:type="dxa"/>
            <w:tcBorders>
              <w:top w:val="nil"/>
              <w:left w:val="nil"/>
              <w:bottom w:val="nil"/>
              <w:right w:val="nil"/>
            </w:tcBorders>
            <w:shd w:val="clear" w:color="auto" w:fill="FFFFFF"/>
            <w:vAlign w:val="center"/>
          </w:tcPr>
          <w:p w14:paraId="371443BA" w14:textId="1D510CA4" w:rsidR="005A250B" w:rsidRPr="00EE33B6" w:rsidRDefault="00D95F33" w:rsidP="00AD208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Cơ sở vật chất</w:t>
            </w:r>
          </w:p>
        </w:tc>
        <w:tc>
          <w:tcPr>
            <w:tcW w:w="826" w:type="dxa"/>
            <w:tcBorders>
              <w:top w:val="nil"/>
              <w:left w:val="nil"/>
              <w:bottom w:val="nil"/>
              <w:right w:val="nil"/>
            </w:tcBorders>
            <w:shd w:val="clear" w:color="auto" w:fill="FFFFFF"/>
            <w:vAlign w:val="center"/>
          </w:tcPr>
          <w:p w14:paraId="1F77138F" w14:textId="04EC223D" w:rsidR="005A250B"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EE33B6">
              <w:rPr>
                <w:rFonts w:ascii="Times New Roman" w:hAnsi="Times New Roman" w:cs="Times New Roman"/>
                <w:sz w:val="20"/>
                <w:szCs w:val="20"/>
              </w:rPr>
              <w:t>389</w:t>
            </w:r>
          </w:p>
        </w:tc>
        <w:tc>
          <w:tcPr>
            <w:tcW w:w="1170" w:type="dxa"/>
            <w:tcBorders>
              <w:top w:val="nil"/>
              <w:left w:val="nil"/>
              <w:bottom w:val="nil"/>
              <w:right w:val="nil"/>
            </w:tcBorders>
            <w:shd w:val="clear" w:color="auto" w:fill="FFFFFF"/>
            <w:vAlign w:val="center"/>
          </w:tcPr>
          <w:p w14:paraId="36361863" w14:textId="3FA45639" w:rsidR="005A250B"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026</w:t>
            </w:r>
          </w:p>
        </w:tc>
        <w:tc>
          <w:tcPr>
            <w:tcW w:w="1546" w:type="dxa"/>
            <w:tcBorders>
              <w:top w:val="nil"/>
              <w:left w:val="nil"/>
              <w:bottom w:val="nil"/>
              <w:right w:val="nil"/>
            </w:tcBorders>
            <w:shd w:val="clear" w:color="auto" w:fill="FFFFFF"/>
            <w:vAlign w:val="center"/>
          </w:tcPr>
          <w:p w14:paraId="545253B9" w14:textId="47D442D9"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424</w:t>
            </w:r>
          </w:p>
        </w:tc>
        <w:tc>
          <w:tcPr>
            <w:tcW w:w="952" w:type="dxa"/>
            <w:tcBorders>
              <w:top w:val="nil"/>
              <w:left w:val="nil"/>
              <w:bottom w:val="nil"/>
              <w:right w:val="nil"/>
            </w:tcBorders>
            <w:shd w:val="clear" w:color="auto" w:fill="FFFFFF"/>
            <w:vAlign w:val="center"/>
          </w:tcPr>
          <w:p w14:paraId="7562BE2A" w14:textId="38F43334"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5A250B" w:rsidRPr="00EE33B6">
              <w:rPr>
                <w:rFonts w:ascii="Times New Roman" w:hAnsi="Times New Roman" w:cs="Times New Roman"/>
                <w:sz w:val="20"/>
                <w:szCs w:val="20"/>
              </w:rPr>
              <w:t>010</w:t>
            </w:r>
          </w:p>
        </w:tc>
        <w:tc>
          <w:tcPr>
            <w:tcW w:w="882" w:type="dxa"/>
            <w:tcBorders>
              <w:top w:val="nil"/>
              <w:left w:val="nil"/>
              <w:bottom w:val="nil"/>
              <w:right w:val="nil"/>
            </w:tcBorders>
            <w:shd w:val="clear" w:color="auto" w:fill="FFFFFF"/>
            <w:vAlign w:val="center"/>
          </w:tcPr>
          <w:p w14:paraId="682648EB" w14:textId="3FAE188C" w:rsidR="005A250B" w:rsidRPr="00EE33B6" w:rsidRDefault="00EE33B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000</w:t>
            </w:r>
          </w:p>
        </w:tc>
        <w:tc>
          <w:tcPr>
            <w:tcW w:w="1140" w:type="dxa"/>
            <w:tcBorders>
              <w:top w:val="nil"/>
              <w:left w:val="nil"/>
              <w:bottom w:val="nil"/>
              <w:right w:val="nil"/>
            </w:tcBorders>
            <w:shd w:val="clear" w:color="auto" w:fill="FFFFFF"/>
            <w:vAlign w:val="center"/>
          </w:tcPr>
          <w:p w14:paraId="1FC83C5C" w14:textId="3E1F3A83"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890</w:t>
            </w:r>
          </w:p>
        </w:tc>
        <w:tc>
          <w:tcPr>
            <w:tcW w:w="1182" w:type="dxa"/>
            <w:tcBorders>
              <w:top w:val="nil"/>
              <w:left w:val="nil"/>
              <w:bottom w:val="nil"/>
              <w:right w:val="nil"/>
            </w:tcBorders>
            <w:shd w:val="clear" w:color="auto" w:fill="FFFFFF"/>
            <w:vAlign w:val="center"/>
          </w:tcPr>
          <w:p w14:paraId="5FC058DB" w14:textId="30CC0B04"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5A250B" w:rsidRPr="00EE33B6">
              <w:rPr>
                <w:rFonts w:ascii="Times New Roman" w:hAnsi="Times New Roman" w:cs="Times New Roman"/>
                <w:sz w:val="20"/>
                <w:szCs w:val="20"/>
              </w:rPr>
              <w:t>123</w:t>
            </w:r>
          </w:p>
        </w:tc>
      </w:tr>
      <w:tr w:rsidR="00EE33B6" w:rsidRPr="00D772DB" w14:paraId="6022A2A3" w14:textId="77777777" w:rsidTr="00EE33B6">
        <w:trPr>
          <w:cantSplit/>
          <w:jc w:val="center"/>
        </w:trPr>
        <w:tc>
          <w:tcPr>
            <w:tcW w:w="0" w:type="auto"/>
            <w:vMerge/>
            <w:tcBorders>
              <w:top w:val="nil"/>
              <w:left w:val="nil"/>
              <w:bottom w:val="nil"/>
              <w:right w:val="nil"/>
            </w:tcBorders>
            <w:shd w:val="clear" w:color="auto" w:fill="FFFFFF"/>
            <w:vAlign w:val="center"/>
          </w:tcPr>
          <w:p w14:paraId="1BCFB22C" w14:textId="77777777" w:rsidR="005A250B" w:rsidRPr="00EE33B6" w:rsidRDefault="005A250B" w:rsidP="00AD2086">
            <w:pPr>
              <w:autoSpaceDE w:val="0"/>
              <w:autoSpaceDN w:val="0"/>
              <w:adjustRightInd w:val="0"/>
              <w:jc w:val="center"/>
              <w:rPr>
                <w:rFonts w:ascii="Times New Roman" w:hAnsi="Times New Roman" w:cs="Times New Roman"/>
                <w:sz w:val="20"/>
                <w:szCs w:val="20"/>
              </w:rPr>
            </w:pPr>
          </w:p>
        </w:tc>
        <w:tc>
          <w:tcPr>
            <w:tcW w:w="1416" w:type="dxa"/>
            <w:tcBorders>
              <w:top w:val="nil"/>
              <w:left w:val="nil"/>
              <w:bottom w:val="nil"/>
              <w:right w:val="nil"/>
            </w:tcBorders>
            <w:shd w:val="clear" w:color="auto" w:fill="FFFFFF"/>
            <w:vAlign w:val="center"/>
          </w:tcPr>
          <w:p w14:paraId="09F3136F" w14:textId="20610E02" w:rsidR="005A250B" w:rsidRPr="00EE33B6" w:rsidRDefault="00D95F33" w:rsidP="00AD208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Chất lượng của dịch vụ</w:t>
            </w:r>
          </w:p>
        </w:tc>
        <w:tc>
          <w:tcPr>
            <w:tcW w:w="826" w:type="dxa"/>
            <w:tcBorders>
              <w:top w:val="nil"/>
              <w:left w:val="nil"/>
              <w:bottom w:val="nil"/>
              <w:right w:val="nil"/>
            </w:tcBorders>
            <w:shd w:val="clear" w:color="auto" w:fill="FFFFFF"/>
            <w:vAlign w:val="center"/>
          </w:tcPr>
          <w:p w14:paraId="4D3D4DCF" w14:textId="0C5BBA6F" w:rsidR="005A250B" w:rsidRPr="00EE33B6" w:rsidRDefault="00EE33B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0,3</w:t>
            </w:r>
            <w:r w:rsidR="005A250B" w:rsidRPr="00EE33B6">
              <w:rPr>
                <w:rFonts w:ascii="Times New Roman" w:hAnsi="Times New Roman" w:cs="Times New Roman"/>
                <w:sz w:val="20"/>
                <w:szCs w:val="20"/>
              </w:rPr>
              <w:t>24</w:t>
            </w:r>
          </w:p>
        </w:tc>
        <w:tc>
          <w:tcPr>
            <w:tcW w:w="1170" w:type="dxa"/>
            <w:tcBorders>
              <w:top w:val="nil"/>
              <w:left w:val="nil"/>
              <w:bottom w:val="nil"/>
              <w:right w:val="nil"/>
            </w:tcBorders>
            <w:shd w:val="clear" w:color="auto" w:fill="FFFFFF"/>
            <w:vAlign w:val="center"/>
          </w:tcPr>
          <w:p w14:paraId="43DED8CA" w14:textId="1510BD5A" w:rsidR="005A250B"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022</w:t>
            </w:r>
          </w:p>
        </w:tc>
        <w:tc>
          <w:tcPr>
            <w:tcW w:w="1546" w:type="dxa"/>
            <w:tcBorders>
              <w:top w:val="nil"/>
              <w:left w:val="nil"/>
              <w:bottom w:val="nil"/>
              <w:right w:val="nil"/>
            </w:tcBorders>
            <w:shd w:val="clear" w:color="auto" w:fill="FFFFFF"/>
            <w:vAlign w:val="center"/>
          </w:tcPr>
          <w:p w14:paraId="572F8803" w14:textId="1005C401"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374</w:t>
            </w:r>
          </w:p>
        </w:tc>
        <w:tc>
          <w:tcPr>
            <w:tcW w:w="952" w:type="dxa"/>
            <w:tcBorders>
              <w:top w:val="nil"/>
              <w:left w:val="nil"/>
              <w:bottom w:val="nil"/>
              <w:right w:val="nil"/>
            </w:tcBorders>
            <w:shd w:val="clear" w:color="auto" w:fill="FFFFFF"/>
            <w:vAlign w:val="center"/>
          </w:tcPr>
          <w:p w14:paraId="5581B1A2" w14:textId="080B92FA"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r w:rsidR="005A250B" w:rsidRPr="00EE33B6">
              <w:rPr>
                <w:rFonts w:ascii="Times New Roman" w:hAnsi="Times New Roman" w:cs="Times New Roman"/>
                <w:sz w:val="20"/>
                <w:szCs w:val="20"/>
              </w:rPr>
              <w:t>120</w:t>
            </w:r>
          </w:p>
        </w:tc>
        <w:tc>
          <w:tcPr>
            <w:tcW w:w="882" w:type="dxa"/>
            <w:tcBorders>
              <w:top w:val="nil"/>
              <w:left w:val="nil"/>
              <w:bottom w:val="nil"/>
              <w:right w:val="nil"/>
            </w:tcBorders>
            <w:shd w:val="clear" w:color="auto" w:fill="FFFFFF"/>
            <w:vAlign w:val="center"/>
          </w:tcPr>
          <w:p w14:paraId="6B8865D2" w14:textId="6AD40663" w:rsidR="005A250B" w:rsidRPr="00EE33B6" w:rsidRDefault="00EE33B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000</w:t>
            </w:r>
          </w:p>
        </w:tc>
        <w:tc>
          <w:tcPr>
            <w:tcW w:w="1140" w:type="dxa"/>
            <w:tcBorders>
              <w:top w:val="nil"/>
              <w:left w:val="nil"/>
              <w:bottom w:val="nil"/>
              <w:right w:val="nil"/>
            </w:tcBorders>
            <w:shd w:val="clear" w:color="auto" w:fill="FFFFFF"/>
            <w:vAlign w:val="center"/>
          </w:tcPr>
          <w:p w14:paraId="6AB71E8D" w14:textId="60A27C3B"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965</w:t>
            </w:r>
          </w:p>
        </w:tc>
        <w:tc>
          <w:tcPr>
            <w:tcW w:w="1182" w:type="dxa"/>
            <w:tcBorders>
              <w:top w:val="nil"/>
              <w:left w:val="nil"/>
              <w:bottom w:val="nil"/>
              <w:right w:val="nil"/>
            </w:tcBorders>
            <w:shd w:val="clear" w:color="auto" w:fill="FFFFFF"/>
            <w:vAlign w:val="center"/>
          </w:tcPr>
          <w:p w14:paraId="0E1BEB68" w14:textId="14F674BA"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5A250B" w:rsidRPr="00EE33B6">
              <w:rPr>
                <w:rFonts w:ascii="Times New Roman" w:hAnsi="Times New Roman" w:cs="Times New Roman"/>
                <w:sz w:val="20"/>
                <w:szCs w:val="20"/>
              </w:rPr>
              <w:t>036</w:t>
            </w:r>
          </w:p>
        </w:tc>
      </w:tr>
      <w:tr w:rsidR="00EE33B6" w:rsidRPr="00D772DB" w14:paraId="44CAA09A" w14:textId="77777777" w:rsidTr="00EE33B6">
        <w:trPr>
          <w:cantSplit/>
          <w:jc w:val="center"/>
        </w:trPr>
        <w:tc>
          <w:tcPr>
            <w:tcW w:w="0" w:type="auto"/>
            <w:vMerge/>
            <w:tcBorders>
              <w:top w:val="nil"/>
              <w:left w:val="nil"/>
              <w:bottom w:val="nil"/>
              <w:right w:val="nil"/>
            </w:tcBorders>
            <w:shd w:val="clear" w:color="auto" w:fill="FFFFFF"/>
            <w:vAlign w:val="center"/>
          </w:tcPr>
          <w:p w14:paraId="2BC62759" w14:textId="77777777" w:rsidR="005A250B" w:rsidRPr="00EE33B6" w:rsidRDefault="005A250B" w:rsidP="00AD2086">
            <w:pPr>
              <w:autoSpaceDE w:val="0"/>
              <w:autoSpaceDN w:val="0"/>
              <w:adjustRightInd w:val="0"/>
              <w:jc w:val="center"/>
              <w:rPr>
                <w:rFonts w:ascii="Times New Roman" w:hAnsi="Times New Roman" w:cs="Times New Roman"/>
                <w:sz w:val="20"/>
                <w:szCs w:val="20"/>
              </w:rPr>
            </w:pPr>
          </w:p>
        </w:tc>
        <w:tc>
          <w:tcPr>
            <w:tcW w:w="1416" w:type="dxa"/>
            <w:tcBorders>
              <w:top w:val="nil"/>
              <w:left w:val="nil"/>
              <w:bottom w:val="nil"/>
              <w:right w:val="nil"/>
            </w:tcBorders>
            <w:shd w:val="clear" w:color="auto" w:fill="FFFFFF"/>
            <w:vAlign w:val="center"/>
          </w:tcPr>
          <w:p w14:paraId="6BE05CE4" w14:textId="6670CB5B" w:rsidR="005A250B" w:rsidRPr="00EE33B6" w:rsidRDefault="00D95F33" w:rsidP="00AD208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Chuyên nghiệp của nhân viên</w:t>
            </w:r>
          </w:p>
        </w:tc>
        <w:tc>
          <w:tcPr>
            <w:tcW w:w="826" w:type="dxa"/>
            <w:tcBorders>
              <w:top w:val="nil"/>
              <w:left w:val="nil"/>
              <w:bottom w:val="nil"/>
              <w:right w:val="nil"/>
            </w:tcBorders>
            <w:shd w:val="clear" w:color="auto" w:fill="FFFFFF"/>
            <w:vAlign w:val="center"/>
          </w:tcPr>
          <w:p w14:paraId="195895AF" w14:textId="3CCF064A" w:rsidR="005A250B" w:rsidRPr="00EE33B6" w:rsidRDefault="00EE33B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121C46">
              <w:rPr>
                <w:rFonts w:ascii="Times New Roman" w:hAnsi="Times New Roman" w:cs="Times New Roman"/>
                <w:sz w:val="20"/>
                <w:szCs w:val="20"/>
              </w:rPr>
              <w:t>27</w:t>
            </w:r>
            <w:r w:rsidR="001674A8">
              <w:rPr>
                <w:rFonts w:ascii="Times New Roman" w:hAnsi="Times New Roman" w:cs="Times New Roman"/>
                <w:sz w:val="20"/>
                <w:szCs w:val="20"/>
              </w:rPr>
              <w:t>9</w:t>
            </w:r>
          </w:p>
        </w:tc>
        <w:tc>
          <w:tcPr>
            <w:tcW w:w="1170" w:type="dxa"/>
            <w:tcBorders>
              <w:top w:val="nil"/>
              <w:left w:val="nil"/>
              <w:bottom w:val="nil"/>
              <w:right w:val="nil"/>
            </w:tcBorders>
            <w:shd w:val="clear" w:color="auto" w:fill="FFFFFF"/>
            <w:vAlign w:val="center"/>
          </w:tcPr>
          <w:p w14:paraId="767321FA" w14:textId="417806BB" w:rsidR="005A250B"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031</w:t>
            </w:r>
          </w:p>
        </w:tc>
        <w:tc>
          <w:tcPr>
            <w:tcW w:w="1546" w:type="dxa"/>
            <w:tcBorders>
              <w:top w:val="nil"/>
              <w:left w:val="nil"/>
              <w:bottom w:val="nil"/>
              <w:right w:val="nil"/>
            </w:tcBorders>
            <w:shd w:val="clear" w:color="auto" w:fill="FFFFFF"/>
            <w:vAlign w:val="center"/>
          </w:tcPr>
          <w:p w14:paraId="39EB77FF" w14:textId="648A9BF5"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0,303</w:t>
            </w:r>
          </w:p>
        </w:tc>
        <w:tc>
          <w:tcPr>
            <w:tcW w:w="952" w:type="dxa"/>
            <w:tcBorders>
              <w:top w:val="nil"/>
              <w:left w:val="nil"/>
              <w:bottom w:val="nil"/>
              <w:right w:val="nil"/>
            </w:tcBorders>
            <w:shd w:val="clear" w:color="auto" w:fill="FFFFFF"/>
            <w:vAlign w:val="center"/>
          </w:tcPr>
          <w:p w14:paraId="19673500" w14:textId="0255E853"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r w:rsidR="005A250B" w:rsidRPr="00EE33B6">
              <w:rPr>
                <w:rFonts w:ascii="Times New Roman" w:hAnsi="Times New Roman" w:cs="Times New Roman"/>
                <w:sz w:val="20"/>
                <w:szCs w:val="20"/>
              </w:rPr>
              <w:t>624</w:t>
            </w:r>
          </w:p>
        </w:tc>
        <w:tc>
          <w:tcPr>
            <w:tcW w:w="882" w:type="dxa"/>
            <w:tcBorders>
              <w:top w:val="nil"/>
              <w:left w:val="nil"/>
              <w:bottom w:val="nil"/>
              <w:right w:val="nil"/>
            </w:tcBorders>
            <w:shd w:val="clear" w:color="auto" w:fill="FFFFFF"/>
            <w:vAlign w:val="center"/>
          </w:tcPr>
          <w:p w14:paraId="2768FFCB" w14:textId="77370A3F" w:rsidR="005A250B" w:rsidRPr="00EE33B6" w:rsidRDefault="00EE33B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000</w:t>
            </w:r>
          </w:p>
        </w:tc>
        <w:tc>
          <w:tcPr>
            <w:tcW w:w="1140" w:type="dxa"/>
            <w:tcBorders>
              <w:top w:val="nil"/>
              <w:left w:val="nil"/>
              <w:bottom w:val="nil"/>
              <w:right w:val="nil"/>
            </w:tcBorders>
            <w:shd w:val="clear" w:color="auto" w:fill="FFFFFF"/>
            <w:vAlign w:val="center"/>
          </w:tcPr>
          <w:p w14:paraId="0229CA78" w14:textId="02F39CE4"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685</w:t>
            </w:r>
          </w:p>
        </w:tc>
        <w:tc>
          <w:tcPr>
            <w:tcW w:w="1182" w:type="dxa"/>
            <w:tcBorders>
              <w:top w:val="nil"/>
              <w:left w:val="nil"/>
              <w:bottom w:val="nil"/>
              <w:right w:val="nil"/>
            </w:tcBorders>
            <w:shd w:val="clear" w:color="auto" w:fill="FFFFFF"/>
            <w:vAlign w:val="center"/>
          </w:tcPr>
          <w:p w14:paraId="18490828" w14:textId="743EB378"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5A250B" w:rsidRPr="00EE33B6">
              <w:rPr>
                <w:rFonts w:ascii="Times New Roman" w:hAnsi="Times New Roman" w:cs="Times New Roman"/>
                <w:sz w:val="20"/>
                <w:szCs w:val="20"/>
              </w:rPr>
              <w:t>460</w:t>
            </w:r>
          </w:p>
        </w:tc>
      </w:tr>
      <w:tr w:rsidR="00EE33B6" w:rsidRPr="00D772DB" w14:paraId="1B115387" w14:textId="77777777" w:rsidTr="00EE33B6">
        <w:trPr>
          <w:cantSplit/>
          <w:jc w:val="center"/>
        </w:trPr>
        <w:tc>
          <w:tcPr>
            <w:tcW w:w="0" w:type="auto"/>
            <w:vMerge/>
            <w:tcBorders>
              <w:top w:val="nil"/>
              <w:left w:val="nil"/>
              <w:bottom w:val="nil"/>
              <w:right w:val="nil"/>
            </w:tcBorders>
            <w:shd w:val="clear" w:color="auto" w:fill="FFFFFF"/>
            <w:vAlign w:val="center"/>
          </w:tcPr>
          <w:p w14:paraId="0ADCC429" w14:textId="77777777" w:rsidR="00EE33B6" w:rsidRPr="00EE33B6" w:rsidRDefault="00EE33B6" w:rsidP="00AD2086">
            <w:pPr>
              <w:autoSpaceDE w:val="0"/>
              <w:autoSpaceDN w:val="0"/>
              <w:adjustRightInd w:val="0"/>
              <w:jc w:val="center"/>
              <w:rPr>
                <w:rFonts w:ascii="Times New Roman" w:hAnsi="Times New Roman" w:cs="Times New Roman"/>
                <w:sz w:val="20"/>
                <w:szCs w:val="20"/>
              </w:rPr>
            </w:pPr>
          </w:p>
        </w:tc>
        <w:tc>
          <w:tcPr>
            <w:tcW w:w="1416" w:type="dxa"/>
            <w:tcBorders>
              <w:top w:val="nil"/>
              <w:left w:val="nil"/>
              <w:bottom w:val="nil"/>
              <w:right w:val="nil"/>
            </w:tcBorders>
            <w:shd w:val="clear" w:color="auto" w:fill="FFFFFF"/>
            <w:vAlign w:val="center"/>
          </w:tcPr>
          <w:p w14:paraId="525E0002" w14:textId="50114891" w:rsidR="00EE33B6" w:rsidRDefault="00D95F33" w:rsidP="00AD208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Giá trị cảm xúc</w:t>
            </w:r>
          </w:p>
        </w:tc>
        <w:tc>
          <w:tcPr>
            <w:tcW w:w="826" w:type="dxa"/>
            <w:tcBorders>
              <w:top w:val="nil"/>
              <w:left w:val="nil"/>
              <w:bottom w:val="nil"/>
              <w:right w:val="nil"/>
            </w:tcBorders>
            <w:shd w:val="clear" w:color="auto" w:fill="FFFFFF"/>
            <w:vAlign w:val="center"/>
          </w:tcPr>
          <w:p w14:paraId="7B333683" w14:textId="765AA6E4" w:rsidR="00EE33B6"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0,202</w:t>
            </w:r>
          </w:p>
        </w:tc>
        <w:tc>
          <w:tcPr>
            <w:tcW w:w="1170" w:type="dxa"/>
            <w:tcBorders>
              <w:top w:val="nil"/>
              <w:left w:val="nil"/>
              <w:bottom w:val="nil"/>
              <w:right w:val="nil"/>
            </w:tcBorders>
            <w:shd w:val="clear" w:color="auto" w:fill="FFFFFF"/>
            <w:vAlign w:val="center"/>
          </w:tcPr>
          <w:p w14:paraId="76BF42C9" w14:textId="111DF2E3" w:rsidR="00EE33B6"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0,036</w:t>
            </w:r>
          </w:p>
        </w:tc>
        <w:tc>
          <w:tcPr>
            <w:tcW w:w="1546" w:type="dxa"/>
            <w:tcBorders>
              <w:top w:val="nil"/>
              <w:left w:val="nil"/>
              <w:bottom w:val="nil"/>
              <w:right w:val="nil"/>
            </w:tcBorders>
            <w:shd w:val="clear" w:color="auto" w:fill="FFFFFF"/>
            <w:vAlign w:val="center"/>
          </w:tcPr>
          <w:p w14:paraId="22721B52" w14:textId="07FDFBCF" w:rsidR="00EE33B6"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0,247</w:t>
            </w:r>
          </w:p>
        </w:tc>
        <w:tc>
          <w:tcPr>
            <w:tcW w:w="952" w:type="dxa"/>
            <w:tcBorders>
              <w:top w:val="nil"/>
              <w:left w:val="nil"/>
              <w:bottom w:val="nil"/>
              <w:right w:val="nil"/>
            </w:tcBorders>
            <w:shd w:val="clear" w:color="auto" w:fill="FFFFFF"/>
            <w:vAlign w:val="center"/>
          </w:tcPr>
          <w:p w14:paraId="0E8EEDD6" w14:textId="20E7AA5A" w:rsidR="00EE33B6"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6,712</w:t>
            </w:r>
          </w:p>
        </w:tc>
        <w:tc>
          <w:tcPr>
            <w:tcW w:w="882" w:type="dxa"/>
            <w:tcBorders>
              <w:top w:val="nil"/>
              <w:left w:val="nil"/>
              <w:bottom w:val="nil"/>
              <w:right w:val="nil"/>
            </w:tcBorders>
            <w:shd w:val="clear" w:color="auto" w:fill="FFFFFF"/>
            <w:vAlign w:val="center"/>
          </w:tcPr>
          <w:p w14:paraId="1C46E471" w14:textId="1CED10AB" w:rsidR="00EE33B6"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0,001</w:t>
            </w:r>
          </w:p>
        </w:tc>
        <w:tc>
          <w:tcPr>
            <w:tcW w:w="1140" w:type="dxa"/>
            <w:tcBorders>
              <w:top w:val="nil"/>
              <w:left w:val="nil"/>
              <w:bottom w:val="nil"/>
              <w:right w:val="nil"/>
            </w:tcBorders>
            <w:shd w:val="clear" w:color="auto" w:fill="FFFFFF"/>
            <w:vAlign w:val="center"/>
          </w:tcPr>
          <w:p w14:paraId="66B67148" w14:textId="56D688E1" w:rsidR="00EE33B6"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0,881</w:t>
            </w:r>
          </w:p>
        </w:tc>
        <w:tc>
          <w:tcPr>
            <w:tcW w:w="1182" w:type="dxa"/>
            <w:tcBorders>
              <w:top w:val="nil"/>
              <w:left w:val="nil"/>
              <w:bottom w:val="nil"/>
              <w:right w:val="nil"/>
            </w:tcBorders>
            <w:shd w:val="clear" w:color="auto" w:fill="FFFFFF"/>
            <w:vAlign w:val="center"/>
          </w:tcPr>
          <w:p w14:paraId="0024B3C6" w14:textId="2477EA99" w:rsidR="00EE33B6"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1,047</w:t>
            </w:r>
          </w:p>
        </w:tc>
      </w:tr>
      <w:tr w:rsidR="00EE33B6" w:rsidRPr="00D772DB" w14:paraId="625FB564" w14:textId="77777777" w:rsidTr="00EE33B6">
        <w:trPr>
          <w:cantSplit/>
          <w:jc w:val="center"/>
        </w:trPr>
        <w:tc>
          <w:tcPr>
            <w:tcW w:w="0" w:type="auto"/>
            <w:vMerge/>
            <w:tcBorders>
              <w:top w:val="nil"/>
              <w:left w:val="nil"/>
              <w:bottom w:val="nil"/>
              <w:right w:val="nil"/>
            </w:tcBorders>
            <w:shd w:val="clear" w:color="auto" w:fill="FFFFFF"/>
            <w:vAlign w:val="center"/>
          </w:tcPr>
          <w:p w14:paraId="02BE160C" w14:textId="77777777" w:rsidR="00EE33B6" w:rsidRPr="00EE33B6" w:rsidRDefault="00EE33B6" w:rsidP="00AD2086">
            <w:pPr>
              <w:autoSpaceDE w:val="0"/>
              <w:autoSpaceDN w:val="0"/>
              <w:adjustRightInd w:val="0"/>
              <w:jc w:val="center"/>
              <w:rPr>
                <w:rFonts w:ascii="Times New Roman" w:hAnsi="Times New Roman" w:cs="Times New Roman"/>
                <w:sz w:val="20"/>
                <w:szCs w:val="20"/>
              </w:rPr>
            </w:pPr>
          </w:p>
        </w:tc>
        <w:tc>
          <w:tcPr>
            <w:tcW w:w="1416" w:type="dxa"/>
            <w:tcBorders>
              <w:top w:val="nil"/>
              <w:left w:val="nil"/>
              <w:bottom w:val="nil"/>
              <w:right w:val="nil"/>
            </w:tcBorders>
            <w:shd w:val="clear" w:color="auto" w:fill="FFFFFF"/>
            <w:vAlign w:val="center"/>
          </w:tcPr>
          <w:p w14:paraId="51608E78" w14:textId="1F9CA2B7" w:rsidR="00EE33B6" w:rsidRDefault="00D95F33" w:rsidP="00AD208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Giá trị xã hội</w:t>
            </w:r>
          </w:p>
        </w:tc>
        <w:tc>
          <w:tcPr>
            <w:tcW w:w="826" w:type="dxa"/>
            <w:tcBorders>
              <w:top w:val="nil"/>
              <w:left w:val="nil"/>
              <w:bottom w:val="nil"/>
              <w:right w:val="nil"/>
            </w:tcBorders>
            <w:shd w:val="clear" w:color="auto" w:fill="FFFFFF"/>
            <w:vAlign w:val="center"/>
          </w:tcPr>
          <w:p w14:paraId="00466FB6" w14:textId="2FDB99AB" w:rsidR="00EE33B6"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w:t>
            </w:r>
            <w:r w:rsidR="00122476">
              <w:rPr>
                <w:rFonts w:ascii="Times New Roman" w:hAnsi="Times New Roman" w:cs="Times New Roman"/>
                <w:sz w:val="20"/>
                <w:szCs w:val="20"/>
              </w:rPr>
              <w:t>39</w:t>
            </w:r>
          </w:p>
        </w:tc>
        <w:tc>
          <w:tcPr>
            <w:tcW w:w="1170" w:type="dxa"/>
            <w:tcBorders>
              <w:top w:val="nil"/>
              <w:left w:val="nil"/>
              <w:bottom w:val="nil"/>
              <w:right w:val="nil"/>
            </w:tcBorders>
            <w:shd w:val="clear" w:color="auto" w:fill="FFFFFF"/>
            <w:vAlign w:val="center"/>
          </w:tcPr>
          <w:p w14:paraId="293842A1" w14:textId="5987BE67" w:rsidR="00EE33B6"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121C46">
              <w:rPr>
                <w:rFonts w:ascii="Times New Roman" w:hAnsi="Times New Roman" w:cs="Times New Roman"/>
                <w:sz w:val="20"/>
                <w:szCs w:val="20"/>
              </w:rPr>
              <w:t>025</w:t>
            </w:r>
          </w:p>
        </w:tc>
        <w:tc>
          <w:tcPr>
            <w:tcW w:w="1546" w:type="dxa"/>
            <w:tcBorders>
              <w:top w:val="nil"/>
              <w:left w:val="nil"/>
              <w:bottom w:val="nil"/>
              <w:right w:val="nil"/>
            </w:tcBorders>
            <w:shd w:val="clear" w:color="auto" w:fill="FFFFFF"/>
            <w:vAlign w:val="center"/>
          </w:tcPr>
          <w:p w14:paraId="6E60E617" w14:textId="6F0315EC" w:rsidR="00EE33B6" w:rsidRPr="00EE33B6" w:rsidRDefault="0012247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0,144</w:t>
            </w:r>
          </w:p>
        </w:tc>
        <w:tc>
          <w:tcPr>
            <w:tcW w:w="952" w:type="dxa"/>
            <w:tcBorders>
              <w:top w:val="nil"/>
              <w:left w:val="nil"/>
              <w:bottom w:val="nil"/>
              <w:right w:val="nil"/>
            </w:tcBorders>
            <w:shd w:val="clear" w:color="auto" w:fill="FFFFFF"/>
            <w:vAlign w:val="center"/>
          </w:tcPr>
          <w:p w14:paraId="1667F326" w14:textId="727F049A" w:rsidR="00EE33B6"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6,662</w:t>
            </w:r>
          </w:p>
        </w:tc>
        <w:tc>
          <w:tcPr>
            <w:tcW w:w="882" w:type="dxa"/>
            <w:tcBorders>
              <w:top w:val="nil"/>
              <w:left w:val="nil"/>
              <w:bottom w:val="nil"/>
              <w:right w:val="nil"/>
            </w:tcBorders>
            <w:shd w:val="clear" w:color="auto" w:fill="FFFFFF"/>
            <w:vAlign w:val="center"/>
          </w:tcPr>
          <w:p w14:paraId="2CE7B6C6" w14:textId="4DA53727" w:rsidR="00EE33B6"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0,000</w:t>
            </w:r>
          </w:p>
        </w:tc>
        <w:tc>
          <w:tcPr>
            <w:tcW w:w="1140" w:type="dxa"/>
            <w:tcBorders>
              <w:top w:val="nil"/>
              <w:left w:val="nil"/>
              <w:bottom w:val="nil"/>
              <w:right w:val="nil"/>
            </w:tcBorders>
            <w:shd w:val="clear" w:color="auto" w:fill="FFFFFF"/>
            <w:vAlign w:val="center"/>
          </w:tcPr>
          <w:p w14:paraId="505B85B9" w14:textId="7F4E0677" w:rsidR="00EE33B6"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0,845</w:t>
            </w:r>
          </w:p>
        </w:tc>
        <w:tc>
          <w:tcPr>
            <w:tcW w:w="1182" w:type="dxa"/>
            <w:tcBorders>
              <w:top w:val="nil"/>
              <w:left w:val="nil"/>
              <w:bottom w:val="nil"/>
              <w:right w:val="nil"/>
            </w:tcBorders>
            <w:shd w:val="clear" w:color="auto" w:fill="FFFFFF"/>
            <w:vAlign w:val="center"/>
          </w:tcPr>
          <w:p w14:paraId="6225E219" w14:textId="276FA78E" w:rsidR="00EE33B6"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1,512</w:t>
            </w:r>
          </w:p>
        </w:tc>
      </w:tr>
      <w:tr w:rsidR="00EE33B6" w:rsidRPr="00D772DB" w14:paraId="75ED1DB8" w14:textId="77777777" w:rsidTr="00EE33B6">
        <w:trPr>
          <w:cantSplit/>
          <w:jc w:val="center"/>
        </w:trPr>
        <w:tc>
          <w:tcPr>
            <w:tcW w:w="0" w:type="auto"/>
            <w:vMerge/>
            <w:tcBorders>
              <w:top w:val="nil"/>
              <w:left w:val="nil"/>
              <w:bottom w:val="single" w:sz="4" w:space="0" w:color="auto"/>
              <w:right w:val="nil"/>
            </w:tcBorders>
            <w:shd w:val="clear" w:color="auto" w:fill="FFFFFF"/>
            <w:vAlign w:val="center"/>
          </w:tcPr>
          <w:p w14:paraId="69190F59" w14:textId="77777777" w:rsidR="005A250B" w:rsidRPr="00EE33B6" w:rsidRDefault="005A250B" w:rsidP="00AD2086">
            <w:pPr>
              <w:autoSpaceDE w:val="0"/>
              <w:autoSpaceDN w:val="0"/>
              <w:adjustRightInd w:val="0"/>
              <w:jc w:val="center"/>
              <w:rPr>
                <w:rFonts w:ascii="Times New Roman" w:hAnsi="Times New Roman" w:cs="Times New Roman"/>
                <w:sz w:val="20"/>
                <w:szCs w:val="20"/>
              </w:rPr>
            </w:pPr>
          </w:p>
        </w:tc>
        <w:tc>
          <w:tcPr>
            <w:tcW w:w="1416" w:type="dxa"/>
            <w:tcBorders>
              <w:top w:val="nil"/>
              <w:left w:val="nil"/>
              <w:bottom w:val="single" w:sz="4" w:space="0" w:color="auto"/>
              <w:right w:val="nil"/>
            </w:tcBorders>
            <w:shd w:val="clear" w:color="auto" w:fill="FFFFFF"/>
            <w:vAlign w:val="center"/>
          </w:tcPr>
          <w:p w14:paraId="016EC6D7" w14:textId="26FF017B" w:rsidR="005A250B" w:rsidRPr="00EE33B6" w:rsidRDefault="00D95F33" w:rsidP="00AD208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Giá cả</w:t>
            </w:r>
          </w:p>
        </w:tc>
        <w:tc>
          <w:tcPr>
            <w:tcW w:w="826" w:type="dxa"/>
            <w:tcBorders>
              <w:top w:val="nil"/>
              <w:left w:val="nil"/>
              <w:bottom w:val="single" w:sz="4" w:space="0" w:color="auto"/>
              <w:right w:val="nil"/>
            </w:tcBorders>
            <w:shd w:val="clear" w:color="auto" w:fill="FFFFFF"/>
            <w:vAlign w:val="center"/>
          </w:tcPr>
          <w:p w14:paraId="11CEE31A" w14:textId="5C8C6A50" w:rsidR="005A250B" w:rsidRPr="00EE33B6" w:rsidRDefault="001674A8"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w:t>
            </w:r>
            <w:r w:rsidR="005A250B" w:rsidRPr="00EE33B6">
              <w:rPr>
                <w:rFonts w:ascii="Times New Roman" w:hAnsi="Times New Roman" w:cs="Times New Roman"/>
                <w:sz w:val="20"/>
                <w:szCs w:val="20"/>
              </w:rPr>
              <w:t>09</w:t>
            </w:r>
          </w:p>
        </w:tc>
        <w:tc>
          <w:tcPr>
            <w:tcW w:w="1170" w:type="dxa"/>
            <w:tcBorders>
              <w:top w:val="nil"/>
              <w:left w:val="nil"/>
              <w:bottom w:val="single" w:sz="4" w:space="0" w:color="auto"/>
              <w:right w:val="nil"/>
            </w:tcBorders>
            <w:shd w:val="clear" w:color="auto" w:fill="FFFFFF"/>
            <w:vAlign w:val="center"/>
          </w:tcPr>
          <w:p w14:paraId="48EB0A61" w14:textId="60BD26B1"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038</w:t>
            </w:r>
          </w:p>
        </w:tc>
        <w:tc>
          <w:tcPr>
            <w:tcW w:w="1546" w:type="dxa"/>
            <w:tcBorders>
              <w:top w:val="nil"/>
              <w:left w:val="nil"/>
              <w:bottom w:val="single" w:sz="4" w:space="0" w:color="auto"/>
              <w:right w:val="nil"/>
            </w:tcBorders>
            <w:shd w:val="clear" w:color="auto" w:fill="FFFFFF"/>
            <w:vAlign w:val="center"/>
          </w:tcPr>
          <w:p w14:paraId="7BF9F779" w14:textId="247E60CE"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w:t>
            </w:r>
            <w:r w:rsidR="00122476">
              <w:rPr>
                <w:rFonts w:ascii="Times New Roman" w:hAnsi="Times New Roman" w:cs="Times New Roman"/>
                <w:sz w:val="20"/>
                <w:szCs w:val="20"/>
              </w:rPr>
              <w:t>65</w:t>
            </w:r>
          </w:p>
        </w:tc>
        <w:tc>
          <w:tcPr>
            <w:tcW w:w="952" w:type="dxa"/>
            <w:tcBorders>
              <w:top w:val="nil"/>
              <w:left w:val="nil"/>
              <w:bottom w:val="single" w:sz="4" w:space="0" w:color="auto"/>
              <w:right w:val="nil"/>
            </w:tcBorders>
            <w:shd w:val="clear" w:color="auto" w:fill="FFFFFF"/>
            <w:vAlign w:val="center"/>
          </w:tcPr>
          <w:p w14:paraId="3F97E95F" w14:textId="0776AD8C"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r w:rsidR="005A250B" w:rsidRPr="00EE33B6">
              <w:rPr>
                <w:rFonts w:ascii="Times New Roman" w:hAnsi="Times New Roman" w:cs="Times New Roman"/>
                <w:sz w:val="20"/>
                <w:szCs w:val="20"/>
              </w:rPr>
              <w:t>522</w:t>
            </w:r>
          </w:p>
        </w:tc>
        <w:tc>
          <w:tcPr>
            <w:tcW w:w="882" w:type="dxa"/>
            <w:tcBorders>
              <w:top w:val="nil"/>
              <w:left w:val="nil"/>
              <w:bottom w:val="single" w:sz="4" w:space="0" w:color="auto"/>
              <w:right w:val="nil"/>
            </w:tcBorders>
            <w:shd w:val="clear" w:color="auto" w:fill="FFFFFF"/>
            <w:vAlign w:val="center"/>
          </w:tcPr>
          <w:p w14:paraId="41E0CAA3" w14:textId="5869996C" w:rsidR="005A250B" w:rsidRPr="00EE33B6" w:rsidRDefault="00EE33B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362DA4">
              <w:rPr>
                <w:rFonts w:ascii="Times New Roman" w:hAnsi="Times New Roman" w:cs="Times New Roman"/>
                <w:sz w:val="20"/>
                <w:szCs w:val="20"/>
              </w:rPr>
              <w:t>1</w:t>
            </w:r>
            <w:r w:rsidR="0090757E">
              <w:rPr>
                <w:rFonts w:ascii="Times New Roman" w:hAnsi="Times New Roman" w:cs="Times New Roman"/>
                <w:sz w:val="20"/>
                <w:szCs w:val="20"/>
              </w:rPr>
              <w:t>44</w:t>
            </w:r>
          </w:p>
        </w:tc>
        <w:tc>
          <w:tcPr>
            <w:tcW w:w="1140" w:type="dxa"/>
            <w:tcBorders>
              <w:top w:val="nil"/>
              <w:left w:val="nil"/>
              <w:bottom w:val="single" w:sz="4" w:space="0" w:color="auto"/>
              <w:right w:val="nil"/>
            </w:tcBorders>
            <w:shd w:val="clear" w:color="auto" w:fill="FFFFFF"/>
            <w:vAlign w:val="center"/>
          </w:tcPr>
          <w:p w14:paraId="67CAA2FC" w14:textId="21C5C802"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A250B" w:rsidRPr="00EE33B6">
              <w:rPr>
                <w:rFonts w:ascii="Times New Roman" w:hAnsi="Times New Roman" w:cs="Times New Roman"/>
                <w:sz w:val="20"/>
                <w:szCs w:val="20"/>
              </w:rPr>
              <w:t>871</w:t>
            </w:r>
          </w:p>
        </w:tc>
        <w:tc>
          <w:tcPr>
            <w:tcW w:w="1182" w:type="dxa"/>
            <w:tcBorders>
              <w:top w:val="nil"/>
              <w:left w:val="nil"/>
              <w:bottom w:val="single" w:sz="4" w:space="0" w:color="auto"/>
              <w:right w:val="nil"/>
            </w:tcBorders>
            <w:shd w:val="clear" w:color="auto" w:fill="FFFFFF"/>
            <w:vAlign w:val="center"/>
          </w:tcPr>
          <w:p w14:paraId="63DB7A3B" w14:textId="1C25FC95" w:rsidR="005A250B" w:rsidRPr="00EE33B6" w:rsidRDefault="00121C46" w:rsidP="00AD208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5A250B" w:rsidRPr="00EE33B6">
              <w:rPr>
                <w:rFonts w:ascii="Times New Roman" w:hAnsi="Times New Roman" w:cs="Times New Roman"/>
                <w:sz w:val="20"/>
                <w:szCs w:val="20"/>
              </w:rPr>
              <w:t>148</w:t>
            </w:r>
          </w:p>
        </w:tc>
      </w:tr>
    </w:tbl>
    <w:p w14:paraId="46A8D050" w14:textId="182B56FA" w:rsidR="005A250B" w:rsidRPr="00BC61DA" w:rsidRDefault="0090757E" w:rsidP="00AD2086">
      <w:pPr>
        <w:ind w:left="4320"/>
        <w:jc w:val="both"/>
        <w:rPr>
          <w:rFonts w:ascii="Times New Roman" w:hAnsi="Times New Roman" w:cs="Times New Roman"/>
          <w:b/>
          <w:i/>
        </w:rPr>
      </w:pPr>
      <w:r w:rsidRPr="00D772DB">
        <w:t xml:space="preserve"> </w:t>
      </w:r>
      <w:r w:rsidR="00BC61DA" w:rsidRPr="004D7D65">
        <w:rPr>
          <w:rFonts w:ascii="Times New Roman" w:hAnsi="Times New Roman" w:cs="Times New Roman"/>
          <w:i/>
          <w:sz w:val="20"/>
          <w:szCs w:val="20"/>
        </w:rPr>
        <w:t>(Nguồn: Số liệu điều tra và xử lý dữ liệu của tác giả</w:t>
      </w:r>
      <w:r w:rsidR="00BC61DA">
        <w:rPr>
          <w:rFonts w:ascii="Times New Roman" w:hAnsi="Times New Roman" w:cs="Times New Roman"/>
          <w:i/>
          <w:sz w:val="20"/>
          <w:szCs w:val="20"/>
        </w:rPr>
        <w:t>- 2016</w:t>
      </w:r>
      <w:r w:rsidR="00BC61DA" w:rsidRPr="004D7D65">
        <w:rPr>
          <w:rFonts w:ascii="Times New Roman" w:hAnsi="Times New Roman" w:cs="Times New Roman"/>
          <w:i/>
          <w:sz w:val="20"/>
          <w:szCs w:val="20"/>
        </w:rPr>
        <w:t>)</w:t>
      </w:r>
    </w:p>
    <w:p w14:paraId="16B48337" w14:textId="3C785E7B" w:rsidR="00323759" w:rsidRDefault="00797792" w:rsidP="00AD2086">
      <w:pPr>
        <w:tabs>
          <w:tab w:val="left" w:pos="993"/>
        </w:tabs>
        <w:jc w:val="both"/>
        <w:rPr>
          <w:rFonts w:ascii="Times New Roman" w:eastAsia="Calibri" w:hAnsi="Times New Roman" w:cs="Times New Roman"/>
        </w:rPr>
      </w:pPr>
      <w:r>
        <w:rPr>
          <w:rFonts w:ascii="Times New Roman" w:eastAsia="Calibri" w:hAnsi="Times New Roman" w:cs="Times New Roman"/>
        </w:rPr>
        <w:tab/>
      </w:r>
      <w:r w:rsidR="001B7000" w:rsidRPr="001B7000">
        <w:rPr>
          <w:rFonts w:ascii="Times New Roman" w:eastAsia="Calibri" w:hAnsi="Times New Roman" w:cs="Times New Roman"/>
        </w:rPr>
        <w:t xml:space="preserve">Trong nghiên cứu này, giá trị </w:t>
      </w:r>
      <w:r w:rsidR="00C21A5B">
        <w:rPr>
          <w:rFonts w:ascii="Times New Roman" w:eastAsia="Calibri" w:hAnsi="Times New Roman" w:cs="Times New Roman"/>
        </w:rPr>
        <w:t xml:space="preserve">cảm nhận </w:t>
      </w:r>
      <w:r w:rsidR="001B7000" w:rsidRPr="001B7000">
        <w:rPr>
          <w:rFonts w:ascii="Times New Roman" w:eastAsia="Calibri" w:hAnsi="Times New Roman" w:cs="Times New Roman"/>
        </w:rPr>
        <w:t xml:space="preserve">tổng thể </w:t>
      </w:r>
      <w:r w:rsidR="00C21A5B">
        <w:rPr>
          <w:rFonts w:ascii="Times New Roman" w:eastAsia="Calibri" w:hAnsi="Times New Roman" w:cs="Times New Roman"/>
        </w:rPr>
        <w:t xml:space="preserve">của </w:t>
      </w:r>
      <w:r w:rsidR="00EB4EA3">
        <w:rPr>
          <w:rFonts w:ascii="Times New Roman" w:eastAsia="Calibri" w:hAnsi="Times New Roman" w:cs="Times New Roman"/>
        </w:rPr>
        <w:t xml:space="preserve">du </w:t>
      </w:r>
      <w:r w:rsidR="00C21A5B">
        <w:rPr>
          <w:rFonts w:ascii="Times New Roman" w:eastAsia="Calibri" w:hAnsi="Times New Roman" w:cs="Times New Roman"/>
        </w:rPr>
        <w:t xml:space="preserve">khách là một biến </w:t>
      </w:r>
      <w:r w:rsidR="001B7000" w:rsidRPr="001B7000">
        <w:rPr>
          <w:rFonts w:ascii="Times New Roman" w:eastAsia="Calibri" w:hAnsi="Times New Roman" w:cs="Times New Roman"/>
        </w:rPr>
        <w:t xml:space="preserve">phụ thuộc. Bằng cách này, </w:t>
      </w:r>
      <w:r w:rsidR="00EB4EA3">
        <w:rPr>
          <w:rFonts w:ascii="Times New Roman" w:eastAsia="Calibri" w:hAnsi="Times New Roman" w:cs="Times New Roman"/>
        </w:rPr>
        <w:t xml:space="preserve">nghiên cứu </w:t>
      </w:r>
      <w:r w:rsidR="001B7000" w:rsidRPr="001B7000">
        <w:rPr>
          <w:rFonts w:ascii="Times New Roman" w:eastAsia="Calibri" w:hAnsi="Times New Roman" w:cs="Times New Roman"/>
        </w:rPr>
        <w:t xml:space="preserve">xác định rằng giá trị cảm nhận </w:t>
      </w:r>
      <w:r w:rsidR="00EB4EA3">
        <w:rPr>
          <w:rFonts w:ascii="Times New Roman" w:eastAsia="Calibri" w:hAnsi="Times New Roman" w:cs="Times New Roman"/>
        </w:rPr>
        <w:t xml:space="preserve">tổng thể của du khách </w:t>
      </w:r>
      <w:r w:rsidR="001B7000" w:rsidRPr="001B7000">
        <w:rPr>
          <w:rFonts w:ascii="Times New Roman" w:eastAsia="Calibri" w:hAnsi="Times New Roman" w:cs="Times New Roman"/>
        </w:rPr>
        <w:t xml:space="preserve">được </w:t>
      </w:r>
      <w:r w:rsidR="00C21A5B">
        <w:rPr>
          <w:rFonts w:ascii="Times New Roman" w:eastAsia="Calibri" w:hAnsi="Times New Roman" w:cs="Times New Roman"/>
        </w:rPr>
        <w:t xml:space="preserve">đo lường thông qua 6 nhân tố </w:t>
      </w:r>
      <w:r w:rsidR="001B7000" w:rsidRPr="001B7000">
        <w:rPr>
          <w:rFonts w:ascii="Times New Roman" w:eastAsia="Calibri" w:hAnsi="Times New Roman" w:cs="Times New Roman"/>
        </w:rPr>
        <w:t xml:space="preserve">trong </w:t>
      </w:r>
      <w:r w:rsidR="00C21A5B">
        <w:rPr>
          <w:rFonts w:ascii="Times New Roman" w:eastAsia="Calibri" w:hAnsi="Times New Roman" w:cs="Times New Roman"/>
        </w:rPr>
        <w:t xml:space="preserve">mô hình </w:t>
      </w:r>
      <w:r w:rsidR="00EB4EA3">
        <w:rPr>
          <w:rFonts w:ascii="Times New Roman" w:eastAsia="Calibri" w:hAnsi="Times New Roman" w:cs="Times New Roman"/>
        </w:rPr>
        <w:t xml:space="preserve">như đã đề cập </w:t>
      </w:r>
      <w:r w:rsidR="001B7000" w:rsidRPr="001B7000">
        <w:rPr>
          <w:rFonts w:ascii="Times New Roman" w:eastAsia="Calibri" w:hAnsi="Times New Roman" w:cs="Times New Roman"/>
        </w:rPr>
        <w:t xml:space="preserve">ở trên. </w:t>
      </w:r>
      <w:r w:rsidR="00C21A5B">
        <w:rPr>
          <w:rFonts w:ascii="Times New Roman" w:eastAsia="Calibri" w:hAnsi="Times New Roman" w:cs="Times New Roman"/>
        </w:rPr>
        <w:t>Kết quả k</w:t>
      </w:r>
      <w:r w:rsidR="00C21A5B" w:rsidRPr="00AB5E56">
        <w:rPr>
          <w:rFonts w:ascii="Times New Roman" w:eastAsia="Calibri" w:hAnsi="Times New Roman" w:cs="Times New Roman"/>
        </w:rPr>
        <w:t xml:space="preserve">iểm định t của các biến độc lập đều </w:t>
      </w:r>
      <w:r w:rsidR="00C21A5B">
        <w:rPr>
          <w:rFonts w:ascii="Times New Roman" w:eastAsia="Calibri" w:hAnsi="Times New Roman" w:cs="Times New Roman"/>
        </w:rPr>
        <w:t xml:space="preserve">có mức ý nghĩa </w:t>
      </w:r>
      <w:r w:rsidR="00C21A5B">
        <w:rPr>
          <w:rFonts w:ascii="Times New Roman" w:hAnsi="Times New Roman" w:cs="Times New Roman"/>
        </w:rPr>
        <w:sym w:font="Symbol" w:char="F061"/>
      </w:r>
      <w:r w:rsidR="00C21A5B">
        <w:rPr>
          <w:rFonts w:ascii="Times New Roman" w:eastAsia="Calibri" w:hAnsi="Times New Roman" w:cs="Times New Roman"/>
        </w:rPr>
        <w:t xml:space="preserve"> &lt;</w:t>
      </w:r>
      <w:r w:rsidR="00C21A5B" w:rsidRPr="00AB5E56">
        <w:rPr>
          <w:rFonts w:ascii="Times New Roman" w:eastAsia="Calibri" w:hAnsi="Times New Roman" w:cs="Times New Roman"/>
        </w:rPr>
        <w:t xml:space="preserve">0,05 </w:t>
      </w:r>
      <w:r w:rsidR="00C21A5B">
        <w:rPr>
          <w:rFonts w:ascii="Times New Roman" w:eastAsia="Calibri" w:hAnsi="Times New Roman" w:cs="Times New Roman"/>
        </w:rPr>
        <w:t xml:space="preserve">(trừ biến giá cả với </w:t>
      </w:r>
      <w:r w:rsidR="00C21A5B" w:rsidRPr="00324AF9">
        <w:rPr>
          <w:rFonts w:ascii="Times New Roman" w:hAnsi="Times New Roman" w:cs="Times New Roman"/>
        </w:rPr>
        <w:t xml:space="preserve">mức ý nghĩa </w:t>
      </w:r>
      <w:r w:rsidR="00C21A5B">
        <w:rPr>
          <w:rFonts w:ascii="Times New Roman" w:hAnsi="Times New Roman" w:cs="Times New Roman"/>
        </w:rPr>
        <w:sym w:font="Symbol" w:char="F061"/>
      </w:r>
      <w:r w:rsidR="00C21A5B">
        <w:rPr>
          <w:rFonts w:ascii="Times New Roman" w:eastAsia="Calibri" w:hAnsi="Times New Roman" w:cs="Times New Roman"/>
        </w:rPr>
        <w:t xml:space="preserve"> &gt;0,05) </w:t>
      </w:r>
      <w:r w:rsidR="00C21A5B" w:rsidRPr="00AB5E56">
        <w:rPr>
          <w:rFonts w:ascii="Times New Roman" w:eastAsia="Calibri" w:hAnsi="Times New Roman" w:cs="Times New Roman"/>
        </w:rPr>
        <w:t xml:space="preserve">cho thấy rằng tác động của tất cả các biến độc lập đến biến phụ thuộc trong mô hình nghiên cứu đều có ý nghĩa thông kê cao với độ tin cậy 95%. Cụ thể, tất cả các hệ số hồi quy </w:t>
      </w:r>
      <w:r w:rsidR="00C21A5B">
        <w:sym w:font="Symbol" w:char="F062"/>
      </w:r>
      <w:r w:rsidR="00C21A5B" w:rsidRPr="00AB5E56">
        <w:rPr>
          <w:rFonts w:ascii="Times New Roman" w:eastAsia="Calibri" w:hAnsi="Times New Roman" w:cs="Times New Roman"/>
        </w:rPr>
        <w:t xml:space="preserve">i tương ứng với các biến độc lập trong mô hình đều dương cho thấy </w:t>
      </w:r>
      <w:r w:rsidR="00C21A5B">
        <w:rPr>
          <w:rFonts w:ascii="Times New Roman" w:eastAsia="Calibri" w:hAnsi="Times New Roman" w:cs="Times New Roman"/>
        </w:rPr>
        <w:t xml:space="preserve">có sự </w:t>
      </w:r>
      <w:r w:rsidR="00C21A5B" w:rsidRPr="00AB5E56">
        <w:rPr>
          <w:rFonts w:ascii="Times New Roman" w:eastAsia="Calibri" w:hAnsi="Times New Roman" w:cs="Times New Roman"/>
        </w:rPr>
        <w:t>tồn tại những mối quan hệ cùng chiều giữa các biến này với biến phụ thuộ</w:t>
      </w:r>
      <w:r w:rsidR="00C21A5B">
        <w:rPr>
          <w:rFonts w:ascii="Times New Roman" w:eastAsia="Calibri" w:hAnsi="Times New Roman" w:cs="Times New Roman"/>
        </w:rPr>
        <w:t>c “Giá trị cảm nhận tổng thể của du khách</w:t>
      </w:r>
      <w:r w:rsidR="00C21A5B" w:rsidRPr="00AB5E56">
        <w:rPr>
          <w:rFonts w:ascii="Times New Roman" w:eastAsia="Calibri" w:hAnsi="Times New Roman" w:cs="Times New Roman"/>
        </w:rPr>
        <w:t>”</w:t>
      </w:r>
      <w:r w:rsidR="00C21A5B">
        <w:rPr>
          <w:rFonts w:ascii="Times New Roman" w:eastAsia="Calibri" w:hAnsi="Times New Roman" w:cs="Times New Roman"/>
        </w:rPr>
        <w:t>.</w:t>
      </w:r>
      <w:r w:rsidR="00C21A5B" w:rsidRPr="00AB5E56">
        <w:rPr>
          <w:rFonts w:ascii="Times New Roman" w:eastAsia="Calibri" w:hAnsi="Times New Roman" w:cs="Times New Roman"/>
        </w:rPr>
        <w:t xml:space="preserve"> </w:t>
      </w:r>
      <w:r w:rsidR="00FB1455">
        <w:rPr>
          <w:rFonts w:ascii="Times New Roman" w:eastAsia="Calibri" w:hAnsi="Times New Roman" w:cs="Times New Roman"/>
        </w:rPr>
        <w:t xml:space="preserve">Kết quả được tìm thấy tương tự với các kết quả trong nghiên cứu của </w:t>
      </w:r>
      <w:r w:rsidR="00FB0610">
        <w:rPr>
          <w:rFonts w:ascii="Times New Roman" w:eastAsia="Calibri" w:hAnsi="Times New Roman" w:cs="Times New Roman"/>
        </w:rPr>
        <w:t xml:space="preserve">Gallarza &amp; </w:t>
      </w:r>
      <w:r w:rsidR="00BF22AD">
        <w:rPr>
          <w:rFonts w:ascii="Times New Roman" w:eastAsia="Calibri" w:hAnsi="Times New Roman" w:cs="Times New Roman"/>
        </w:rPr>
        <w:t>Gil</w:t>
      </w:r>
      <w:r w:rsidR="00FB0610">
        <w:rPr>
          <w:rFonts w:ascii="Times New Roman" w:eastAsia="Calibri" w:hAnsi="Times New Roman" w:cs="Times New Roman"/>
        </w:rPr>
        <w:t xml:space="preserve"> (2006), </w:t>
      </w:r>
      <w:r w:rsidR="00BF22AD">
        <w:rPr>
          <w:rFonts w:ascii="Times New Roman" w:eastAsia="Calibri" w:hAnsi="Times New Roman" w:cs="Times New Roman"/>
        </w:rPr>
        <w:t xml:space="preserve">Cengiz &amp; Kirkbir (2007), </w:t>
      </w:r>
      <w:r>
        <w:rPr>
          <w:rFonts w:ascii="Times New Roman" w:eastAsia="Calibri" w:hAnsi="Times New Roman" w:cs="Times New Roman"/>
        </w:rPr>
        <w:t>Prebensen &amp; cộng sự (2012) và Chahal &amp; Kumari (2012).</w:t>
      </w:r>
    </w:p>
    <w:p w14:paraId="5C7798D2" w14:textId="1CA4203A" w:rsidR="00211C66" w:rsidRDefault="00797792" w:rsidP="00AD2086">
      <w:pPr>
        <w:tabs>
          <w:tab w:val="left" w:pos="993"/>
        </w:tabs>
        <w:jc w:val="both"/>
        <w:rPr>
          <w:rFonts w:ascii="Times New Roman" w:eastAsia="Calibri" w:hAnsi="Times New Roman" w:cs="Times New Roman"/>
        </w:rPr>
      </w:pPr>
      <w:r>
        <w:rPr>
          <w:rFonts w:ascii="Times New Roman" w:eastAsia="Calibri" w:hAnsi="Times New Roman" w:cs="Times New Roman"/>
        </w:rPr>
        <w:tab/>
        <w:t>Ngoài ra</w:t>
      </w:r>
      <w:r w:rsidR="00C21A5B" w:rsidRPr="00AB5E56">
        <w:rPr>
          <w:rFonts w:ascii="Times New Roman" w:eastAsia="Calibri" w:hAnsi="Times New Roman" w:cs="Times New Roman"/>
        </w:rPr>
        <w:t xml:space="preserve">, khi </w:t>
      </w:r>
      <w:r>
        <w:rPr>
          <w:rFonts w:ascii="Times New Roman" w:eastAsia="Calibri" w:hAnsi="Times New Roman" w:cs="Times New Roman"/>
        </w:rPr>
        <w:t xml:space="preserve">phân tích cụ thể hệ số hồi quy ở từng nhân tố thành phần giá trị, </w:t>
      </w:r>
      <w:r w:rsidRPr="00AB5E56">
        <w:rPr>
          <w:rFonts w:ascii="Times New Roman" w:eastAsia="Calibri" w:hAnsi="Times New Roman" w:cs="Times New Roman"/>
        </w:rPr>
        <w:t xml:space="preserve">kết quả này còn cho thấy, </w:t>
      </w:r>
      <w:r>
        <w:rPr>
          <w:rFonts w:ascii="Times New Roman" w:eastAsia="Calibri" w:hAnsi="Times New Roman" w:cs="Times New Roman"/>
        </w:rPr>
        <w:t xml:space="preserve"> </w:t>
      </w:r>
      <w:r w:rsidR="00C21A5B">
        <w:rPr>
          <w:rFonts w:ascii="Times New Roman" w:eastAsia="Calibri" w:hAnsi="Times New Roman" w:cs="Times New Roman"/>
        </w:rPr>
        <w:t xml:space="preserve">giá trị </w:t>
      </w:r>
      <w:r w:rsidR="00C21A5B" w:rsidRPr="00AB5E56">
        <w:rPr>
          <w:rFonts w:ascii="Times New Roman" w:eastAsia="Calibri" w:hAnsi="Times New Roman" w:cs="Times New Roman"/>
        </w:rPr>
        <w:t xml:space="preserve">ở bất kỳ một biến tác nhân nào tăng lên một đơn vị cũng làm cho </w:t>
      </w:r>
      <w:r w:rsidR="00C21A5B">
        <w:rPr>
          <w:rFonts w:ascii="Times New Roman" w:eastAsia="Calibri" w:hAnsi="Times New Roman" w:cs="Times New Roman"/>
        </w:rPr>
        <w:t xml:space="preserve">giá trị cảm nhận tổng thể của du khách </w:t>
      </w:r>
      <w:r w:rsidR="00C21A5B" w:rsidRPr="00AB5E56">
        <w:rPr>
          <w:rFonts w:ascii="Times New Roman" w:eastAsia="Calibri" w:hAnsi="Times New Roman" w:cs="Times New Roman"/>
        </w:rPr>
        <w:t xml:space="preserve">thay đổi một mức </w:t>
      </w:r>
      <w:r w:rsidR="00C21A5B">
        <w:sym w:font="Symbol" w:char="F062"/>
      </w:r>
      <w:r w:rsidR="00C21A5B" w:rsidRPr="00AB5E56">
        <w:rPr>
          <w:rFonts w:ascii="Times New Roman" w:eastAsia="Calibri" w:hAnsi="Times New Roman" w:cs="Times New Roman"/>
        </w:rPr>
        <w:t xml:space="preserve">i tương ứng (so với thang đo 5 điểm). </w:t>
      </w:r>
      <w:r w:rsidR="00C21A5B">
        <w:rPr>
          <w:rFonts w:ascii="Times New Roman" w:eastAsia="Calibri" w:hAnsi="Times New Roman" w:cs="Times New Roman"/>
        </w:rPr>
        <w:t xml:space="preserve">Trên cơ sở </w:t>
      </w:r>
      <w:r w:rsidR="001B7000" w:rsidRPr="001B7000">
        <w:rPr>
          <w:rFonts w:ascii="Times New Roman" w:eastAsia="Calibri" w:hAnsi="Times New Roman" w:cs="Times New Roman"/>
        </w:rPr>
        <w:t xml:space="preserve">thứ tự quan trọng của các hệ số </w:t>
      </w:r>
      <w:r w:rsidR="00C21A5B">
        <w:rPr>
          <w:rFonts w:ascii="Times New Roman" w:eastAsia="Calibri" w:hAnsi="Times New Roman" w:cs="Times New Roman"/>
        </w:rPr>
        <w:t>hồi quy trong mô hình chỉ ra rằng</w:t>
      </w:r>
      <w:r w:rsidR="001B7000" w:rsidRPr="001B7000">
        <w:rPr>
          <w:rFonts w:ascii="Times New Roman" w:eastAsia="Calibri" w:hAnsi="Times New Roman" w:cs="Times New Roman"/>
        </w:rPr>
        <w:t xml:space="preserve">, </w:t>
      </w:r>
      <w:r w:rsidR="00D95F33">
        <w:rPr>
          <w:rFonts w:ascii="Times New Roman" w:eastAsia="Calibri" w:hAnsi="Times New Roman" w:cs="Times New Roman"/>
        </w:rPr>
        <w:t>cơ sở vật chất của điểm đến DLTL</w:t>
      </w:r>
      <w:r w:rsidR="00122476">
        <w:rPr>
          <w:rFonts w:ascii="Times New Roman" w:eastAsia="Calibri" w:hAnsi="Times New Roman" w:cs="Times New Roman"/>
        </w:rPr>
        <w:t xml:space="preserve"> </w:t>
      </w:r>
      <w:r w:rsidR="005A250B" w:rsidRPr="00D772DB">
        <w:rPr>
          <w:rFonts w:ascii="Times New Roman" w:eastAsia="Calibri" w:hAnsi="Times New Roman" w:cs="Times New Roman"/>
        </w:rPr>
        <w:t xml:space="preserve">là nhân tố có tác động mạnh nhất đến </w:t>
      </w:r>
      <w:r w:rsidR="00C21A5B">
        <w:rPr>
          <w:rFonts w:ascii="Times New Roman" w:eastAsia="Calibri" w:hAnsi="Times New Roman" w:cs="Times New Roman"/>
        </w:rPr>
        <w:t xml:space="preserve">giá trị cảm nhận tổng thể </w:t>
      </w:r>
      <w:r w:rsidR="005A250B" w:rsidRPr="00D772DB">
        <w:rPr>
          <w:rFonts w:ascii="Times New Roman" w:eastAsia="Calibri" w:hAnsi="Times New Roman" w:cs="Times New Roman"/>
        </w:rPr>
        <w:t>của du khách</w:t>
      </w:r>
      <w:r w:rsidR="00024ADD">
        <w:rPr>
          <w:rFonts w:ascii="Times New Roman" w:eastAsia="Calibri" w:hAnsi="Times New Roman" w:cs="Times New Roman"/>
        </w:rPr>
        <w:t xml:space="preserve"> (</w:t>
      </w:r>
      <w:r w:rsidR="00024ADD">
        <w:sym w:font="Symbol" w:char="F062"/>
      </w:r>
      <w:r w:rsidR="00024ADD">
        <w:t>=</w:t>
      </w:r>
      <w:r w:rsidR="00024ADD">
        <w:rPr>
          <w:rFonts w:ascii="Times New Roman" w:eastAsia="Calibri" w:hAnsi="Times New Roman" w:cs="Times New Roman"/>
        </w:rPr>
        <w:t>0,424)</w:t>
      </w:r>
      <w:r w:rsidR="00560C6F">
        <w:rPr>
          <w:rFonts w:ascii="Times New Roman" w:eastAsia="Calibri" w:hAnsi="Times New Roman" w:cs="Times New Roman"/>
        </w:rPr>
        <w:t xml:space="preserve">. </w:t>
      </w:r>
      <w:r w:rsidR="00D95F33">
        <w:rPr>
          <w:rFonts w:ascii="Times New Roman" w:eastAsia="Calibri" w:hAnsi="Times New Roman" w:cs="Times New Roman"/>
        </w:rPr>
        <w:t xml:space="preserve">Tiếp đến là chất lượng của dịch vụ DLTL </w:t>
      </w:r>
      <w:r w:rsidR="00024ADD">
        <w:rPr>
          <w:rFonts w:ascii="Times New Roman" w:eastAsia="Calibri" w:hAnsi="Times New Roman" w:cs="Times New Roman"/>
        </w:rPr>
        <w:t>(</w:t>
      </w:r>
      <w:r w:rsidR="00024ADD" w:rsidRPr="00024ADD">
        <w:rPr>
          <w:rFonts w:ascii="Times New Roman" w:eastAsia="Calibri" w:hAnsi="Times New Roman" w:cs="Times New Roman"/>
        </w:rPr>
        <w:sym w:font="Symbol" w:char="F062"/>
      </w:r>
      <w:r w:rsidR="00024ADD" w:rsidRPr="00024ADD">
        <w:rPr>
          <w:rFonts w:ascii="Times New Roman" w:eastAsia="Calibri" w:hAnsi="Times New Roman" w:cs="Times New Roman"/>
        </w:rPr>
        <w:t>=0,374)</w:t>
      </w:r>
      <w:r w:rsidR="00D95F33">
        <w:t xml:space="preserve">, </w:t>
      </w:r>
      <w:r w:rsidR="00D95F33" w:rsidRPr="00D95F33">
        <w:rPr>
          <w:rFonts w:ascii="Times New Roman" w:hAnsi="Times New Roman" w:cs="Times New Roman"/>
        </w:rPr>
        <w:t xml:space="preserve">trong khi đó, tính chuyên nghiệp của nhân viên </w:t>
      </w:r>
      <w:r w:rsidR="00471926">
        <w:rPr>
          <w:rFonts w:ascii="Times New Roman" w:eastAsia="Calibri" w:hAnsi="Times New Roman" w:cs="Times New Roman"/>
        </w:rPr>
        <w:t>(</w:t>
      </w:r>
      <w:r w:rsidR="00471926" w:rsidRPr="00024ADD">
        <w:rPr>
          <w:rFonts w:ascii="Times New Roman" w:eastAsia="Calibri" w:hAnsi="Times New Roman" w:cs="Times New Roman"/>
        </w:rPr>
        <w:sym w:font="Symbol" w:char="F062"/>
      </w:r>
      <w:r w:rsidR="00471926">
        <w:rPr>
          <w:rFonts w:ascii="Times New Roman" w:eastAsia="Calibri" w:hAnsi="Times New Roman" w:cs="Times New Roman"/>
        </w:rPr>
        <w:t>=0,303</w:t>
      </w:r>
      <w:r w:rsidR="00471926" w:rsidRPr="00024ADD">
        <w:rPr>
          <w:rFonts w:ascii="Times New Roman" w:eastAsia="Calibri" w:hAnsi="Times New Roman" w:cs="Times New Roman"/>
        </w:rPr>
        <w:t>)</w:t>
      </w:r>
      <w:r w:rsidR="00471926">
        <w:t xml:space="preserve"> </w:t>
      </w:r>
      <w:r w:rsidR="00D95F33" w:rsidRPr="00D95F33">
        <w:rPr>
          <w:rFonts w:ascii="Times New Roman" w:hAnsi="Times New Roman" w:cs="Times New Roman"/>
        </w:rPr>
        <w:t xml:space="preserve">và giá trị cảm xúc </w:t>
      </w:r>
      <w:r w:rsidR="00471926">
        <w:rPr>
          <w:rFonts w:ascii="Times New Roman" w:eastAsia="Calibri" w:hAnsi="Times New Roman" w:cs="Times New Roman"/>
        </w:rPr>
        <w:t>(</w:t>
      </w:r>
      <w:r w:rsidR="00471926" w:rsidRPr="00024ADD">
        <w:rPr>
          <w:rFonts w:ascii="Times New Roman" w:eastAsia="Calibri" w:hAnsi="Times New Roman" w:cs="Times New Roman"/>
        </w:rPr>
        <w:sym w:font="Symbol" w:char="F062"/>
      </w:r>
      <w:r w:rsidR="00471926">
        <w:rPr>
          <w:rFonts w:ascii="Times New Roman" w:eastAsia="Calibri" w:hAnsi="Times New Roman" w:cs="Times New Roman"/>
        </w:rPr>
        <w:t>=0,247</w:t>
      </w:r>
      <w:r w:rsidR="00471926" w:rsidRPr="00024ADD">
        <w:rPr>
          <w:rFonts w:ascii="Times New Roman" w:eastAsia="Calibri" w:hAnsi="Times New Roman" w:cs="Times New Roman"/>
        </w:rPr>
        <w:t>)</w:t>
      </w:r>
      <w:r w:rsidR="00471926">
        <w:t xml:space="preserve"> </w:t>
      </w:r>
      <w:r w:rsidR="00D95F33" w:rsidRPr="00D95F33">
        <w:rPr>
          <w:rFonts w:ascii="Times New Roman" w:hAnsi="Times New Roman" w:cs="Times New Roman"/>
        </w:rPr>
        <w:t xml:space="preserve">là hai nhân tố có mức độ tác động khá cao đến </w:t>
      </w:r>
      <w:r w:rsidR="00EB4EA3">
        <w:rPr>
          <w:rFonts w:ascii="Times New Roman" w:hAnsi="Times New Roman" w:cs="Times New Roman"/>
        </w:rPr>
        <w:t>giá trị</w:t>
      </w:r>
      <w:r w:rsidR="00464EB8">
        <w:rPr>
          <w:rFonts w:ascii="Times New Roman" w:hAnsi="Times New Roman" w:cs="Times New Roman"/>
        </w:rPr>
        <w:t xml:space="preserve"> </w:t>
      </w:r>
      <w:r w:rsidR="00EB4EA3">
        <w:rPr>
          <w:rFonts w:ascii="Times New Roman" w:hAnsi="Times New Roman" w:cs="Times New Roman"/>
        </w:rPr>
        <w:t>cảm nhận tổng thể</w:t>
      </w:r>
      <w:r w:rsidR="00D95F33" w:rsidRPr="00D95F33">
        <w:rPr>
          <w:rFonts w:ascii="Times New Roman" w:hAnsi="Times New Roman" w:cs="Times New Roman"/>
        </w:rPr>
        <w:t xml:space="preserve"> của du khách</w:t>
      </w:r>
      <w:r w:rsidR="00D95F33">
        <w:t xml:space="preserve"> </w:t>
      </w:r>
      <w:r w:rsidR="00D95F33">
        <w:rPr>
          <w:rFonts w:ascii="Times New Roman" w:hAnsi="Times New Roman" w:cs="Times New Roman"/>
        </w:rPr>
        <w:t>và</w:t>
      </w:r>
      <w:r w:rsidR="00AB5E56" w:rsidRPr="00D95F33">
        <w:rPr>
          <w:rFonts w:ascii="Times New Roman" w:eastAsia="Calibri" w:hAnsi="Times New Roman" w:cs="Times New Roman"/>
        </w:rPr>
        <w:t xml:space="preserve"> giá </w:t>
      </w:r>
      <w:r w:rsidR="00D95F33">
        <w:rPr>
          <w:rFonts w:ascii="Times New Roman" w:eastAsia="Calibri" w:hAnsi="Times New Roman" w:cs="Times New Roman"/>
        </w:rPr>
        <w:t xml:space="preserve">trị xã hội </w:t>
      </w:r>
      <w:r w:rsidR="00024ADD" w:rsidRPr="00D95F33">
        <w:rPr>
          <w:rFonts w:ascii="Times New Roman" w:eastAsia="Calibri" w:hAnsi="Times New Roman" w:cs="Times New Roman"/>
        </w:rPr>
        <w:t>(</w:t>
      </w:r>
      <w:r w:rsidR="00024ADD" w:rsidRPr="00D95F33">
        <w:rPr>
          <w:rFonts w:ascii="Times New Roman" w:hAnsi="Times New Roman" w:cs="Times New Roman"/>
        </w:rPr>
        <w:sym w:font="Symbol" w:char="F062"/>
      </w:r>
      <w:r w:rsidR="00024ADD" w:rsidRPr="00D95F33">
        <w:rPr>
          <w:rFonts w:ascii="Times New Roman" w:hAnsi="Times New Roman" w:cs="Times New Roman"/>
        </w:rPr>
        <w:t>=</w:t>
      </w:r>
      <w:r w:rsidR="00D95F33">
        <w:rPr>
          <w:rFonts w:ascii="Times New Roman" w:eastAsia="Calibri" w:hAnsi="Times New Roman" w:cs="Times New Roman"/>
        </w:rPr>
        <w:t>0,</w:t>
      </w:r>
      <w:r w:rsidR="00122476">
        <w:rPr>
          <w:rFonts w:ascii="Times New Roman" w:eastAsia="Calibri" w:hAnsi="Times New Roman" w:cs="Times New Roman"/>
        </w:rPr>
        <w:t>102</w:t>
      </w:r>
      <w:r w:rsidR="00024ADD" w:rsidRPr="00D95F33">
        <w:rPr>
          <w:rFonts w:ascii="Times New Roman" w:eastAsia="Calibri" w:hAnsi="Times New Roman" w:cs="Times New Roman"/>
        </w:rPr>
        <w:t>)</w:t>
      </w:r>
      <w:r w:rsidR="00211C66" w:rsidRPr="00D95F33">
        <w:rPr>
          <w:rFonts w:ascii="Times New Roman" w:eastAsia="Calibri" w:hAnsi="Times New Roman" w:cs="Times New Roman"/>
        </w:rPr>
        <w:t xml:space="preserve"> </w:t>
      </w:r>
      <w:r w:rsidR="00AB5E56" w:rsidRPr="00D95F33">
        <w:rPr>
          <w:rFonts w:ascii="Times New Roman" w:eastAsia="Calibri" w:hAnsi="Times New Roman" w:cs="Times New Roman"/>
        </w:rPr>
        <w:t xml:space="preserve">là nhân tố có mức tác động thấp nhất so với các yếu tố đưa vào mô hình. </w:t>
      </w:r>
    </w:p>
    <w:p w14:paraId="1311DE02" w14:textId="1C532C07" w:rsidR="00EE377D" w:rsidRPr="00EE377D" w:rsidRDefault="00797792" w:rsidP="00AD2086">
      <w:pPr>
        <w:tabs>
          <w:tab w:val="left" w:pos="993"/>
        </w:tabs>
        <w:jc w:val="both"/>
        <w:rPr>
          <w:rFonts w:ascii="Times New Roman" w:eastAsia="Calibri" w:hAnsi="Times New Roman" w:cs="Times New Roman"/>
        </w:rPr>
      </w:pPr>
      <w:r>
        <w:rPr>
          <w:rFonts w:ascii="Times New Roman" w:eastAsia="Calibri" w:hAnsi="Times New Roman" w:cs="Times New Roman"/>
        </w:rPr>
        <w:tab/>
        <w:t>Có thể thấy, c</w:t>
      </w:r>
      <w:r w:rsidR="00EE377D" w:rsidRPr="00EE377D">
        <w:rPr>
          <w:rFonts w:ascii="Times New Roman" w:eastAsia="Calibri" w:hAnsi="Times New Roman" w:cs="Times New Roman"/>
        </w:rPr>
        <w:t xml:space="preserve">ác kết quả của nghiên cứu đã cung cấp một lời giải thích rõ ràng </w:t>
      </w:r>
      <w:r w:rsidR="00EB4EA3">
        <w:rPr>
          <w:rFonts w:ascii="Times New Roman" w:eastAsia="Calibri" w:hAnsi="Times New Roman" w:cs="Times New Roman"/>
        </w:rPr>
        <w:t xml:space="preserve">về mối quan hệ giữa các </w:t>
      </w:r>
      <w:r w:rsidR="00EE377D" w:rsidRPr="00EE377D">
        <w:rPr>
          <w:rFonts w:ascii="Times New Roman" w:eastAsia="Calibri" w:hAnsi="Times New Roman" w:cs="Times New Roman"/>
        </w:rPr>
        <w:t xml:space="preserve">các yếu tố giá trị </w:t>
      </w:r>
      <w:r w:rsidR="00EB4EA3">
        <w:rPr>
          <w:rFonts w:ascii="Times New Roman" w:eastAsia="Calibri" w:hAnsi="Times New Roman" w:cs="Times New Roman"/>
        </w:rPr>
        <w:t>thành phần và giá trị</w:t>
      </w:r>
      <w:r w:rsidR="00464EB8">
        <w:rPr>
          <w:rFonts w:ascii="Times New Roman" w:eastAsia="Calibri" w:hAnsi="Times New Roman" w:cs="Times New Roman"/>
        </w:rPr>
        <w:t xml:space="preserve"> </w:t>
      </w:r>
      <w:r w:rsidR="00EB4EA3">
        <w:rPr>
          <w:rFonts w:ascii="Times New Roman" w:eastAsia="Calibri" w:hAnsi="Times New Roman" w:cs="Times New Roman"/>
        </w:rPr>
        <w:t>cảm nhận tổng thể củ</w:t>
      </w:r>
      <w:r>
        <w:rPr>
          <w:rFonts w:ascii="Times New Roman" w:eastAsia="Calibri" w:hAnsi="Times New Roman" w:cs="Times New Roman"/>
        </w:rPr>
        <w:t>a khách hà</w:t>
      </w:r>
      <w:r w:rsidR="00EB4EA3">
        <w:rPr>
          <w:rFonts w:ascii="Times New Roman" w:eastAsia="Calibri" w:hAnsi="Times New Roman" w:cs="Times New Roman"/>
        </w:rPr>
        <w:t>ng đối với dịch vụ DLTL ở HGT</w:t>
      </w:r>
      <w:r w:rsidR="00EE377D" w:rsidRPr="00EE377D">
        <w:rPr>
          <w:rFonts w:ascii="Times New Roman" w:eastAsia="Calibri" w:hAnsi="Times New Roman" w:cs="Times New Roman"/>
        </w:rPr>
        <w:t xml:space="preserve">. Phát hiện của nghiên cứu đã chỉ ra rằng giá trị </w:t>
      </w:r>
      <w:r w:rsidR="00EB4EA3">
        <w:rPr>
          <w:rFonts w:ascii="Times New Roman" w:eastAsia="Calibri" w:hAnsi="Times New Roman" w:cs="Times New Roman"/>
        </w:rPr>
        <w:t>thành phần của giá trị</w:t>
      </w:r>
      <w:r w:rsidR="00464EB8">
        <w:rPr>
          <w:rFonts w:ascii="Times New Roman" w:eastAsia="Calibri" w:hAnsi="Times New Roman" w:cs="Times New Roman"/>
        </w:rPr>
        <w:t xml:space="preserve"> </w:t>
      </w:r>
      <w:r w:rsidR="00EB4EA3">
        <w:rPr>
          <w:rFonts w:ascii="Times New Roman" w:eastAsia="Calibri" w:hAnsi="Times New Roman" w:cs="Times New Roman"/>
        </w:rPr>
        <w:t xml:space="preserve">cảm nhận </w:t>
      </w:r>
      <w:r w:rsidR="00EE377D" w:rsidRPr="00EE377D">
        <w:rPr>
          <w:rFonts w:ascii="Times New Roman" w:eastAsia="Calibri" w:hAnsi="Times New Roman" w:cs="Times New Roman"/>
        </w:rPr>
        <w:t xml:space="preserve">bao gồm cả giá trị </w:t>
      </w:r>
      <w:r w:rsidR="00EB4EA3">
        <w:rPr>
          <w:rFonts w:ascii="Times New Roman" w:eastAsia="Calibri" w:hAnsi="Times New Roman" w:cs="Times New Roman"/>
        </w:rPr>
        <w:t xml:space="preserve">chức năng (cơ sở vật chất), giá trị chức năng (tính chuyên nghiệp của nhân viên), giá trị chức năng (chất lượng của dịch vụ DLTL), giá trị chức năng (giá cả), giá trị cảm xúc và giá trị xã hội </w:t>
      </w:r>
      <w:r w:rsidR="00EE377D" w:rsidRPr="00EE377D">
        <w:rPr>
          <w:rFonts w:ascii="Times New Roman" w:eastAsia="Calibri" w:hAnsi="Times New Roman" w:cs="Times New Roman"/>
        </w:rPr>
        <w:t xml:space="preserve">là có ý nghĩa </w:t>
      </w:r>
      <w:r w:rsidR="00EB4EA3">
        <w:rPr>
          <w:rFonts w:ascii="Times New Roman" w:eastAsia="Calibri" w:hAnsi="Times New Roman" w:cs="Times New Roman"/>
        </w:rPr>
        <w:t>hình thành nên giá trị</w:t>
      </w:r>
      <w:r w:rsidR="00464EB8">
        <w:rPr>
          <w:rFonts w:ascii="Times New Roman" w:eastAsia="Calibri" w:hAnsi="Times New Roman" w:cs="Times New Roman"/>
        </w:rPr>
        <w:t xml:space="preserve"> </w:t>
      </w:r>
      <w:r w:rsidR="00EB4EA3">
        <w:rPr>
          <w:rFonts w:ascii="Times New Roman" w:eastAsia="Calibri" w:hAnsi="Times New Roman" w:cs="Times New Roman"/>
        </w:rPr>
        <w:t>cảm nhận tổng thể của du khách</w:t>
      </w:r>
      <w:r w:rsidR="00EE377D" w:rsidRPr="00EE377D">
        <w:rPr>
          <w:rFonts w:ascii="Times New Roman" w:eastAsia="Calibri" w:hAnsi="Times New Roman" w:cs="Times New Roman"/>
        </w:rPr>
        <w:t xml:space="preserve">. Những kết quả </w:t>
      </w:r>
      <w:r w:rsidR="00EB4EA3">
        <w:rPr>
          <w:rFonts w:ascii="Times New Roman" w:eastAsia="Calibri" w:hAnsi="Times New Roman" w:cs="Times New Roman"/>
        </w:rPr>
        <w:t xml:space="preserve">tìm thấy là </w:t>
      </w:r>
      <w:r w:rsidR="00EE377D" w:rsidRPr="00EE377D">
        <w:rPr>
          <w:rFonts w:ascii="Times New Roman" w:eastAsia="Calibri" w:hAnsi="Times New Roman" w:cs="Times New Roman"/>
        </w:rPr>
        <w:t xml:space="preserve">tương tự </w:t>
      </w:r>
      <w:r w:rsidR="00EB4EA3">
        <w:rPr>
          <w:rFonts w:ascii="Times New Roman" w:eastAsia="Calibri" w:hAnsi="Times New Roman" w:cs="Times New Roman"/>
        </w:rPr>
        <w:t xml:space="preserve">với </w:t>
      </w:r>
      <w:r w:rsidR="00EE377D" w:rsidRPr="00EE377D">
        <w:rPr>
          <w:rFonts w:ascii="Times New Roman" w:eastAsia="Calibri" w:hAnsi="Times New Roman" w:cs="Times New Roman"/>
        </w:rPr>
        <w:t>kết quả nghiên cứu</w:t>
      </w:r>
      <w:r w:rsidR="00EB4EA3">
        <w:rPr>
          <w:rFonts w:ascii="Times New Roman" w:eastAsia="Calibri" w:hAnsi="Times New Roman" w:cs="Times New Roman"/>
        </w:rPr>
        <w:t xml:space="preserve"> của Sanchez và cộng sự (2006)</w:t>
      </w:r>
      <w:r w:rsidR="00EE377D" w:rsidRPr="00EE377D">
        <w:rPr>
          <w:rFonts w:ascii="Times New Roman" w:eastAsia="Calibri" w:hAnsi="Times New Roman" w:cs="Times New Roman"/>
        </w:rPr>
        <w:t>.</w:t>
      </w:r>
    </w:p>
    <w:p w14:paraId="41F3DE34" w14:textId="77777777" w:rsidR="00F169FD" w:rsidRPr="00EF3ADF" w:rsidRDefault="00F169FD" w:rsidP="00AD2086">
      <w:pPr>
        <w:jc w:val="both"/>
        <w:rPr>
          <w:rFonts w:ascii="Times New Roman" w:hAnsi="Times New Roman" w:cs="Times New Roman"/>
        </w:rPr>
      </w:pPr>
    </w:p>
    <w:p w14:paraId="43A040D7" w14:textId="3735017C" w:rsidR="00F169FD" w:rsidRDefault="00F169FD" w:rsidP="00AD2086">
      <w:pPr>
        <w:jc w:val="both"/>
        <w:outlineLvl w:val="0"/>
        <w:rPr>
          <w:rFonts w:ascii="Times New Roman" w:hAnsi="Times New Roman" w:cs="Times New Roman"/>
          <w:b/>
        </w:rPr>
      </w:pPr>
      <w:r w:rsidRPr="00EF3ADF">
        <w:rPr>
          <w:rFonts w:ascii="Times New Roman" w:hAnsi="Times New Roman" w:cs="Times New Roman"/>
          <w:b/>
        </w:rPr>
        <w:t xml:space="preserve">V. Kết luận và hàm ý </w:t>
      </w:r>
      <w:r w:rsidR="00D923A8">
        <w:rPr>
          <w:rFonts w:ascii="Times New Roman" w:hAnsi="Times New Roman" w:cs="Times New Roman"/>
          <w:b/>
        </w:rPr>
        <w:t xml:space="preserve">cho nhà quản trị </w:t>
      </w:r>
    </w:p>
    <w:p w14:paraId="769D71B6" w14:textId="74B65D7C" w:rsidR="00E2774A" w:rsidRDefault="00392EE1" w:rsidP="00533BA9">
      <w:pPr>
        <w:ind w:firstLine="720"/>
        <w:jc w:val="both"/>
        <w:outlineLvl w:val="0"/>
        <w:rPr>
          <w:rFonts w:ascii="Times New Roman" w:hAnsi="Times New Roman" w:cs="Times New Roman"/>
        </w:rPr>
      </w:pPr>
      <w:r>
        <w:rPr>
          <w:rFonts w:ascii="Times New Roman" w:hAnsi="Times New Roman" w:cs="Times New Roman"/>
        </w:rPr>
        <w:t xml:space="preserve">Nghiên cứu này </w:t>
      </w:r>
      <w:r w:rsidR="001160B0" w:rsidRPr="001160B0">
        <w:rPr>
          <w:rFonts w:ascii="Times New Roman" w:hAnsi="Times New Roman" w:cs="Times New Roman"/>
        </w:rPr>
        <w:t xml:space="preserve">đã làm </w:t>
      </w:r>
      <w:r>
        <w:rPr>
          <w:rFonts w:ascii="Times New Roman" w:hAnsi="Times New Roman" w:cs="Times New Roman"/>
        </w:rPr>
        <w:t xml:space="preserve">sáng tỏ giá trị được cảm nhận của khách hàng cả về mặt lý luận lẫn thực tiễn kinh nghiệm. Cụ thể, kết quả nghiên cứu </w:t>
      </w:r>
      <w:r w:rsidR="001160B0" w:rsidRPr="001160B0">
        <w:rPr>
          <w:rFonts w:ascii="Times New Roman" w:hAnsi="Times New Roman" w:cs="Times New Roman"/>
        </w:rPr>
        <w:t xml:space="preserve">được chấp nhận </w:t>
      </w:r>
      <w:r>
        <w:rPr>
          <w:rFonts w:ascii="Times New Roman" w:hAnsi="Times New Roman" w:cs="Times New Roman"/>
        </w:rPr>
        <w:t>như là một cơ sở kinh nghiệm cho việc vận dụng thang đo GLOVAL để xác định mức độ ảnh hưởng của các giá trị cảm nhận thành phần đến giá trị</w:t>
      </w:r>
      <w:r w:rsidR="00D923A8">
        <w:rPr>
          <w:rFonts w:ascii="Times New Roman" w:hAnsi="Times New Roman" w:cs="Times New Roman"/>
        </w:rPr>
        <w:t xml:space="preserve"> </w:t>
      </w:r>
      <w:r>
        <w:rPr>
          <w:rFonts w:ascii="Times New Roman" w:hAnsi="Times New Roman" w:cs="Times New Roman"/>
        </w:rPr>
        <w:t xml:space="preserve">cảm nhận tổng thể của du khách đối với dịch vụ DLTL ở HGT. </w:t>
      </w:r>
      <w:r w:rsidR="001160B0" w:rsidRPr="001160B0">
        <w:rPr>
          <w:rFonts w:ascii="Times New Roman" w:hAnsi="Times New Roman" w:cs="Times New Roman"/>
        </w:rPr>
        <w:t xml:space="preserve">Điều này </w:t>
      </w:r>
      <w:r>
        <w:rPr>
          <w:rFonts w:ascii="Times New Roman" w:hAnsi="Times New Roman" w:cs="Times New Roman"/>
        </w:rPr>
        <w:t>gợi ý cho nhà quản trị của HGT</w:t>
      </w:r>
      <w:r w:rsidR="001160B0" w:rsidRPr="001160B0">
        <w:rPr>
          <w:rFonts w:ascii="Times New Roman" w:hAnsi="Times New Roman" w:cs="Times New Roman"/>
        </w:rPr>
        <w:t xml:space="preserve"> để định hướng </w:t>
      </w:r>
      <w:r>
        <w:rPr>
          <w:rFonts w:ascii="Times New Roman" w:hAnsi="Times New Roman" w:cs="Times New Roman"/>
        </w:rPr>
        <w:t xml:space="preserve">các </w:t>
      </w:r>
      <w:r w:rsidR="001160B0" w:rsidRPr="001160B0">
        <w:rPr>
          <w:rFonts w:ascii="Times New Roman" w:hAnsi="Times New Roman" w:cs="Times New Roman"/>
        </w:rPr>
        <w:t xml:space="preserve">hoạt động và chiến lược của họ xung quanh các khái niệm về giá trị </w:t>
      </w:r>
      <w:r>
        <w:rPr>
          <w:rFonts w:ascii="Times New Roman" w:hAnsi="Times New Roman" w:cs="Times New Roman"/>
        </w:rPr>
        <w:t xml:space="preserve">cảm nhận và xem nó </w:t>
      </w:r>
      <w:r w:rsidR="001160B0" w:rsidRPr="001160B0">
        <w:rPr>
          <w:rFonts w:ascii="Times New Roman" w:hAnsi="Times New Roman" w:cs="Times New Roman"/>
        </w:rPr>
        <w:t xml:space="preserve">là tiền đề quan trọng cho sự hài </w:t>
      </w:r>
      <w:r w:rsidR="001160B0">
        <w:rPr>
          <w:rFonts w:ascii="Times New Roman" w:hAnsi="Times New Roman" w:cs="Times New Roman"/>
        </w:rPr>
        <w:t>lòng</w:t>
      </w:r>
      <w:r>
        <w:rPr>
          <w:rFonts w:ascii="Times New Roman" w:hAnsi="Times New Roman" w:cs="Times New Roman"/>
        </w:rPr>
        <w:t xml:space="preserve"> </w:t>
      </w:r>
      <w:r w:rsidR="00DB7E45">
        <w:rPr>
          <w:rFonts w:ascii="Times New Roman" w:hAnsi="Times New Roman" w:cs="Times New Roman"/>
        </w:rPr>
        <w:t>và lò</w:t>
      </w:r>
      <w:r w:rsidR="00797792">
        <w:rPr>
          <w:rFonts w:ascii="Times New Roman" w:hAnsi="Times New Roman" w:cs="Times New Roman"/>
        </w:rPr>
        <w:t xml:space="preserve">ng trung thành </w:t>
      </w:r>
      <w:r>
        <w:rPr>
          <w:rFonts w:ascii="Times New Roman" w:hAnsi="Times New Roman" w:cs="Times New Roman"/>
        </w:rPr>
        <w:t>của du khách</w:t>
      </w:r>
      <w:r w:rsidR="001160B0" w:rsidRPr="001160B0">
        <w:rPr>
          <w:rFonts w:ascii="Times New Roman" w:hAnsi="Times New Roman" w:cs="Times New Roman"/>
        </w:rPr>
        <w:t xml:space="preserve">. Để đáp ứng nhu cầu của </w:t>
      </w:r>
      <w:r>
        <w:rPr>
          <w:rFonts w:ascii="Times New Roman" w:hAnsi="Times New Roman" w:cs="Times New Roman"/>
        </w:rPr>
        <w:t>du khách theo hướng tăng cường giá trị</w:t>
      </w:r>
      <w:r w:rsidR="001160B0" w:rsidRPr="001160B0">
        <w:rPr>
          <w:rFonts w:ascii="Times New Roman" w:hAnsi="Times New Roman" w:cs="Times New Roman"/>
        </w:rPr>
        <w:t xml:space="preserve">, </w:t>
      </w:r>
      <w:r>
        <w:rPr>
          <w:rFonts w:ascii="Times New Roman" w:hAnsi="Times New Roman" w:cs="Times New Roman"/>
        </w:rPr>
        <w:t xml:space="preserve">nhà quản trị </w:t>
      </w:r>
      <w:r w:rsidR="001160B0" w:rsidRPr="001160B0">
        <w:rPr>
          <w:rFonts w:ascii="Times New Roman" w:hAnsi="Times New Roman" w:cs="Times New Roman"/>
        </w:rPr>
        <w:t xml:space="preserve">dịch vụ cần phải hiểu những gì xác định giá trị trong tâm trí </w:t>
      </w:r>
      <w:r>
        <w:rPr>
          <w:rFonts w:ascii="Times New Roman" w:hAnsi="Times New Roman" w:cs="Times New Roman"/>
        </w:rPr>
        <w:t>của du khách</w:t>
      </w:r>
      <w:r w:rsidR="001160B0" w:rsidRPr="001160B0">
        <w:rPr>
          <w:rFonts w:ascii="Times New Roman" w:hAnsi="Times New Roman" w:cs="Times New Roman"/>
        </w:rPr>
        <w:t>. Nguồn gốc của lợi thế cạnh tranh là để có một sản phẩ</w:t>
      </w:r>
      <w:r w:rsidR="00797792">
        <w:rPr>
          <w:rFonts w:ascii="Times New Roman" w:hAnsi="Times New Roman" w:cs="Times New Roman"/>
        </w:rPr>
        <w:t>m/</w:t>
      </w:r>
      <w:r w:rsidR="001160B0" w:rsidRPr="001160B0">
        <w:rPr>
          <w:rFonts w:ascii="Times New Roman" w:hAnsi="Times New Roman" w:cs="Times New Roman"/>
        </w:rPr>
        <w:t xml:space="preserve">dịch vụ cung cấp cho </w:t>
      </w:r>
      <w:r>
        <w:rPr>
          <w:rFonts w:ascii="Times New Roman" w:hAnsi="Times New Roman" w:cs="Times New Roman"/>
        </w:rPr>
        <w:t xml:space="preserve">du khách </w:t>
      </w:r>
      <w:r w:rsidR="001160B0" w:rsidRPr="001160B0">
        <w:rPr>
          <w:rFonts w:ascii="Times New Roman" w:hAnsi="Times New Roman" w:cs="Times New Roman"/>
        </w:rPr>
        <w:t xml:space="preserve">với một giá trị </w:t>
      </w:r>
      <w:r>
        <w:rPr>
          <w:rFonts w:ascii="Times New Roman" w:hAnsi="Times New Roman" w:cs="Times New Roman"/>
        </w:rPr>
        <w:t xml:space="preserve">cảm nhận cao và đặc biệt </w:t>
      </w:r>
      <w:r w:rsidR="001160B0" w:rsidRPr="001160B0">
        <w:rPr>
          <w:rFonts w:ascii="Times New Roman" w:hAnsi="Times New Roman" w:cs="Times New Roman"/>
        </w:rPr>
        <w:t>là cao hơn so với đối thủ cạnh tranh</w:t>
      </w:r>
      <w:r w:rsidR="00FC2DE9">
        <w:rPr>
          <w:rFonts w:ascii="Times New Roman" w:hAnsi="Times New Roman" w:cs="Times New Roman"/>
        </w:rPr>
        <w:t xml:space="preserve"> </w:t>
      </w:r>
      <w:r w:rsidR="001160B0" w:rsidRPr="001160B0">
        <w:rPr>
          <w:rFonts w:ascii="Times New Roman" w:hAnsi="Times New Roman" w:cs="Times New Roman"/>
        </w:rPr>
        <w:t>để duy trì lợi thế cạnh tranh. Điều này đòi hỏ</w:t>
      </w:r>
      <w:r w:rsidR="00FC2DE9">
        <w:rPr>
          <w:rFonts w:ascii="Times New Roman" w:hAnsi="Times New Roman" w:cs="Times New Roman"/>
        </w:rPr>
        <w:t xml:space="preserve">i nhà quản trị HGT cần </w:t>
      </w:r>
      <w:r w:rsidR="001160B0" w:rsidRPr="001160B0">
        <w:rPr>
          <w:rFonts w:ascii="Times New Roman" w:hAnsi="Times New Roman" w:cs="Times New Roman"/>
        </w:rPr>
        <w:t xml:space="preserve">có một sự hiểu biết sâu sắc về giá trị, </w:t>
      </w:r>
      <w:r w:rsidR="00FC2DE9">
        <w:rPr>
          <w:rFonts w:ascii="Times New Roman" w:hAnsi="Times New Roman" w:cs="Times New Roman"/>
        </w:rPr>
        <w:t xml:space="preserve">các khía cạnh của giá trị </w:t>
      </w:r>
      <w:r w:rsidR="001160B0" w:rsidRPr="001160B0">
        <w:rPr>
          <w:rFonts w:ascii="Times New Roman" w:hAnsi="Times New Roman" w:cs="Times New Roman"/>
        </w:rPr>
        <w:t xml:space="preserve">và tầm quan trọng tương đối của các </w:t>
      </w:r>
      <w:r w:rsidR="00FC2DE9">
        <w:rPr>
          <w:rFonts w:ascii="Times New Roman" w:hAnsi="Times New Roman" w:cs="Times New Roman"/>
        </w:rPr>
        <w:t xml:space="preserve">khía cạnh này </w:t>
      </w:r>
      <w:r w:rsidR="00797792">
        <w:rPr>
          <w:rFonts w:ascii="Times New Roman" w:hAnsi="Times New Roman" w:cs="Times New Roman"/>
        </w:rPr>
        <w:t xml:space="preserve">đồng thời </w:t>
      </w:r>
      <w:r w:rsidR="001160B0" w:rsidRPr="001160B0">
        <w:rPr>
          <w:rFonts w:ascii="Times New Roman" w:hAnsi="Times New Roman" w:cs="Times New Roman"/>
        </w:rPr>
        <w:t xml:space="preserve">biết </w:t>
      </w:r>
      <w:r w:rsidR="00FC2DE9">
        <w:rPr>
          <w:rFonts w:ascii="Times New Roman" w:hAnsi="Times New Roman" w:cs="Times New Roman"/>
        </w:rPr>
        <w:t xml:space="preserve">rằng du khách đã đánh giá giá trị của dịch vụ mà họ cung cấp như thế nào. Với </w:t>
      </w:r>
      <w:r w:rsidR="001160B0" w:rsidRPr="001160B0">
        <w:rPr>
          <w:rFonts w:ascii="Times New Roman" w:hAnsi="Times New Roman" w:cs="Times New Roman"/>
        </w:rPr>
        <w:t xml:space="preserve">ý nghĩa này, </w:t>
      </w:r>
      <w:r w:rsidR="00FC2DE9">
        <w:rPr>
          <w:rFonts w:ascii="Times New Roman" w:hAnsi="Times New Roman" w:cs="Times New Roman"/>
        </w:rPr>
        <w:t xml:space="preserve">vai trò của ban lãnh đạo của HGT là rất </w:t>
      </w:r>
      <w:r w:rsidR="001160B0" w:rsidRPr="001160B0">
        <w:rPr>
          <w:rFonts w:ascii="Times New Roman" w:hAnsi="Times New Roman" w:cs="Times New Roman"/>
        </w:rPr>
        <w:t xml:space="preserve">quan trọng. </w:t>
      </w:r>
      <w:r w:rsidR="00FC2DE9">
        <w:rPr>
          <w:rFonts w:ascii="Times New Roman" w:hAnsi="Times New Roman" w:cs="Times New Roman"/>
        </w:rPr>
        <w:t xml:space="preserve">Họ cần có kế hoạch cụ thể hơn cho việc quy hoạch các điểm đến DLTL để đưa vào khai thác trong các tour của mình </w:t>
      </w:r>
      <w:r w:rsidR="00797792">
        <w:rPr>
          <w:rFonts w:ascii="Times New Roman" w:hAnsi="Times New Roman" w:cs="Times New Roman"/>
        </w:rPr>
        <w:t xml:space="preserve">trong thời gian tới </w:t>
      </w:r>
      <w:r w:rsidR="00FC2DE9">
        <w:rPr>
          <w:rFonts w:ascii="Times New Roman" w:hAnsi="Times New Roman" w:cs="Times New Roman"/>
        </w:rPr>
        <w:t xml:space="preserve">nhằm tăng tính hấp dẫn; hướng đến </w:t>
      </w:r>
      <w:r w:rsidR="001160B0" w:rsidRPr="001160B0">
        <w:rPr>
          <w:rFonts w:ascii="Times New Roman" w:hAnsi="Times New Roman" w:cs="Times New Roman"/>
        </w:rPr>
        <w:t xml:space="preserve">đào tạo cho các nhân viên </w:t>
      </w:r>
      <w:r w:rsidR="00FC2DE9">
        <w:rPr>
          <w:rFonts w:ascii="Times New Roman" w:hAnsi="Times New Roman" w:cs="Times New Roman"/>
        </w:rPr>
        <w:t xml:space="preserve">của mình chuyên nghiệp trong phục vụ du khách như kỹ năng thuyết phục, tương tác, kiến thức </w:t>
      </w:r>
      <w:r w:rsidR="001160B0" w:rsidRPr="001160B0">
        <w:rPr>
          <w:rFonts w:ascii="Times New Roman" w:hAnsi="Times New Roman" w:cs="Times New Roman"/>
        </w:rPr>
        <w:t xml:space="preserve">và thái độ của </w:t>
      </w:r>
      <w:r w:rsidR="00FC2DE9">
        <w:rPr>
          <w:rFonts w:ascii="Times New Roman" w:hAnsi="Times New Roman" w:cs="Times New Roman"/>
        </w:rPr>
        <w:t>nhân viên</w:t>
      </w:r>
      <w:r w:rsidR="001160B0" w:rsidRPr="001160B0">
        <w:rPr>
          <w:rFonts w:ascii="Times New Roman" w:hAnsi="Times New Roman" w:cs="Times New Roman"/>
        </w:rPr>
        <w:t xml:space="preserve"> đối với </w:t>
      </w:r>
      <w:r w:rsidR="00FC2DE9">
        <w:rPr>
          <w:rFonts w:ascii="Times New Roman" w:hAnsi="Times New Roman" w:cs="Times New Roman"/>
        </w:rPr>
        <w:t>khách du lịch</w:t>
      </w:r>
      <w:r w:rsidR="001160B0" w:rsidRPr="001160B0">
        <w:rPr>
          <w:rFonts w:ascii="Times New Roman" w:hAnsi="Times New Roman" w:cs="Times New Roman"/>
        </w:rPr>
        <w:t xml:space="preserve">. </w:t>
      </w:r>
      <w:r w:rsidR="00FC2DE9">
        <w:rPr>
          <w:rFonts w:ascii="Times New Roman" w:hAnsi="Times New Roman" w:cs="Times New Roman"/>
        </w:rPr>
        <w:t xml:space="preserve">Bên cạnh đó, </w:t>
      </w:r>
      <w:r w:rsidR="001160B0" w:rsidRPr="001160B0">
        <w:rPr>
          <w:rFonts w:ascii="Times New Roman" w:hAnsi="Times New Roman" w:cs="Times New Roman"/>
        </w:rPr>
        <w:t>giá trị chức năng của các dịch vụ thực hiện</w:t>
      </w:r>
      <w:r w:rsidR="00FC2DE9">
        <w:rPr>
          <w:rFonts w:ascii="Times New Roman" w:hAnsi="Times New Roman" w:cs="Times New Roman"/>
        </w:rPr>
        <w:t xml:space="preserve"> như</w:t>
      </w:r>
      <w:r w:rsidR="001160B0" w:rsidRPr="001160B0">
        <w:rPr>
          <w:rFonts w:ascii="Times New Roman" w:hAnsi="Times New Roman" w:cs="Times New Roman"/>
        </w:rPr>
        <w:t xml:space="preserve"> chất lượng dịch vụ</w:t>
      </w:r>
      <w:r w:rsidR="00FC2DE9">
        <w:rPr>
          <w:rFonts w:ascii="Times New Roman" w:hAnsi="Times New Roman" w:cs="Times New Roman"/>
        </w:rPr>
        <w:t xml:space="preserve"> hay giá trị cảm xúc và giá trị xã hội được tạo ra từ việc trải nghiệm dịch vụ DLTL cũng không thể xem nhẹ trong bất cứ hoàn cảnh nào bởi lẽ những giá trị này thật sự cũng </w:t>
      </w:r>
      <w:r w:rsidR="001160B0" w:rsidRPr="001160B0">
        <w:rPr>
          <w:rFonts w:ascii="Times New Roman" w:hAnsi="Times New Roman" w:cs="Times New Roman"/>
        </w:rPr>
        <w:t xml:space="preserve">rất quan trọng trong việc xác định tổng giá trị cảm nhận của </w:t>
      </w:r>
      <w:r w:rsidR="0075026B">
        <w:rPr>
          <w:rFonts w:ascii="Times New Roman" w:hAnsi="Times New Roman" w:cs="Times New Roman"/>
        </w:rPr>
        <w:t>du khách đối với một dịch vụ cụ thể</w:t>
      </w:r>
      <w:r w:rsidR="001160B0" w:rsidRPr="001160B0">
        <w:rPr>
          <w:rFonts w:ascii="Times New Roman" w:hAnsi="Times New Roman" w:cs="Times New Roman"/>
        </w:rPr>
        <w:t>.</w:t>
      </w:r>
    </w:p>
    <w:p w14:paraId="42CA2B63" w14:textId="1EA9C6F1" w:rsidR="00F169FD" w:rsidRPr="00797792" w:rsidRDefault="00560C6F" w:rsidP="00533BA9">
      <w:pPr>
        <w:ind w:firstLine="720"/>
        <w:jc w:val="both"/>
        <w:outlineLvl w:val="0"/>
        <w:rPr>
          <w:rFonts w:ascii="Times New Roman" w:hAnsi="Times New Roman" w:cs="Times New Roman"/>
          <w:color w:val="000000" w:themeColor="text1"/>
        </w:rPr>
      </w:pPr>
      <w:r>
        <w:rPr>
          <w:rFonts w:ascii="Times New Roman" w:hAnsi="Times New Roman" w:cs="Times New Roman"/>
        </w:rPr>
        <w:t>Có thể khẳng định rằng, d</w:t>
      </w:r>
      <w:r w:rsidR="00FB68C7" w:rsidRPr="00FB68C7">
        <w:rPr>
          <w:rFonts w:ascii="Times New Roman" w:hAnsi="Times New Roman" w:cs="Times New Roman"/>
        </w:rPr>
        <w:t>u lịch tâm linh là một thị trường ngách mới nổ</w:t>
      </w:r>
      <w:r>
        <w:rPr>
          <w:rFonts w:ascii="Times New Roman" w:hAnsi="Times New Roman" w:cs="Times New Roman"/>
        </w:rPr>
        <w:t>i vì vậy nó</w:t>
      </w:r>
      <w:r w:rsidR="00FB68C7" w:rsidRPr="00FB68C7">
        <w:rPr>
          <w:rFonts w:ascii="Times New Roman" w:hAnsi="Times New Roman" w:cs="Times New Roman"/>
        </w:rPr>
        <w:t xml:space="preserve"> đòi hỏi </w:t>
      </w:r>
      <w:r>
        <w:rPr>
          <w:rFonts w:ascii="Times New Roman" w:hAnsi="Times New Roman" w:cs="Times New Roman"/>
        </w:rPr>
        <w:t xml:space="preserve">một </w:t>
      </w:r>
      <w:r w:rsidR="00FB68C7" w:rsidRPr="00FB68C7">
        <w:rPr>
          <w:rFonts w:ascii="Times New Roman" w:hAnsi="Times New Roman" w:cs="Times New Roman"/>
        </w:rPr>
        <w:t xml:space="preserve">sự hiểu biết cẩn thận và thích hợp. </w:t>
      </w:r>
      <w:r w:rsidR="00A01D6A" w:rsidRPr="00797792">
        <w:rPr>
          <w:rFonts w:ascii="Times New Roman" w:hAnsi="Times New Roman" w:cs="Times New Roman"/>
          <w:color w:val="000000" w:themeColor="text1"/>
        </w:rPr>
        <w:t>Ngày nay, c</w:t>
      </w:r>
      <w:r w:rsidR="00F169FD" w:rsidRPr="00797792">
        <w:rPr>
          <w:rFonts w:ascii="Times New Roman" w:hAnsi="Times New Roman" w:cs="Times New Roman"/>
          <w:color w:val="000000" w:themeColor="text1"/>
        </w:rPr>
        <w:t xml:space="preserve">ác điểm du lịch tâm linh </w:t>
      </w:r>
      <w:r w:rsidR="00A01D6A" w:rsidRPr="00797792">
        <w:rPr>
          <w:rFonts w:ascii="Times New Roman" w:hAnsi="Times New Roman" w:cs="Times New Roman"/>
          <w:color w:val="000000" w:themeColor="text1"/>
        </w:rPr>
        <w:t xml:space="preserve">được xem </w:t>
      </w:r>
      <w:r w:rsidR="00F169FD" w:rsidRPr="00797792">
        <w:rPr>
          <w:rFonts w:ascii="Times New Roman" w:hAnsi="Times New Roman" w:cs="Times New Roman"/>
          <w:color w:val="000000" w:themeColor="text1"/>
        </w:rPr>
        <w:t>là những điểm đến rất thiêng liêng đối với những du khách thuộc thành phần tôn giáo, tín ngưỡng. Thông thường du khách đến những nơi này để tham gia vào các hoạt động nghi lễ hoặc thiền định đặc trưng của vùng. Trong du lịch tâm linh</w:t>
      </w:r>
      <w:r w:rsidR="00A01D6A" w:rsidRPr="00797792">
        <w:rPr>
          <w:rFonts w:ascii="Times New Roman" w:hAnsi="Times New Roman" w:cs="Times New Roman"/>
          <w:color w:val="000000" w:themeColor="text1"/>
        </w:rPr>
        <w:t>,</w:t>
      </w:r>
      <w:r w:rsidR="00F169FD" w:rsidRPr="00797792">
        <w:rPr>
          <w:rFonts w:ascii="Times New Roman" w:hAnsi="Times New Roman" w:cs="Times New Roman"/>
          <w:color w:val="000000" w:themeColor="text1"/>
        </w:rPr>
        <w:t xml:space="preserve"> một khách du lịch </w:t>
      </w:r>
      <w:r w:rsidR="00A01D6A" w:rsidRPr="00797792">
        <w:rPr>
          <w:rFonts w:ascii="Times New Roman" w:hAnsi="Times New Roman" w:cs="Times New Roman"/>
          <w:color w:val="000000" w:themeColor="text1"/>
        </w:rPr>
        <w:t xml:space="preserve">trải nghiệm </w:t>
      </w:r>
      <w:r w:rsidR="00F169FD" w:rsidRPr="00797792">
        <w:rPr>
          <w:rFonts w:ascii="Times New Roman" w:hAnsi="Times New Roman" w:cs="Times New Roman"/>
          <w:color w:val="000000" w:themeColor="text1"/>
        </w:rPr>
        <w:t xml:space="preserve">tìm </w:t>
      </w:r>
      <w:r w:rsidR="00A01D6A" w:rsidRPr="00797792">
        <w:rPr>
          <w:rFonts w:ascii="Times New Roman" w:hAnsi="Times New Roman" w:cs="Times New Roman"/>
          <w:color w:val="000000" w:themeColor="text1"/>
        </w:rPr>
        <w:t xml:space="preserve">thấy cảm giác </w:t>
      </w:r>
      <w:r w:rsidR="00F169FD" w:rsidRPr="00797792">
        <w:rPr>
          <w:rFonts w:ascii="Times New Roman" w:hAnsi="Times New Roman" w:cs="Times New Roman"/>
          <w:color w:val="000000" w:themeColor="text1"/>
        </w:rPr>
        <w:t xml:space="preserve">yên tâm và cảm giác hài lòng về tâm linh. Mặc dù du khách đến các điểm du lịch tâm linh của </w:t>
      </w:r>
      <w:r w:rsidR="00A578FB">
        <w:rPr>
          <w:rFonts w:ascii="Times New Roman" w:hAnsi="Times New Roman" w:cs="Times New Roman"/>
          <w:color w:val="000000" w:themeColor="text1"/>
        </w:rPr>
        <w:t xml:space="preserve">HGT nói riêng và của </w:t>
      </w:r>
      <w:r w:rsidR="00F169FD" w:rsidRPr="00797792">
        <w:rPr>
          <w:rFonts w:ascii="Times New Roman" w:hAnsi="Times New Roman" w:cs="Times New Roman"/>
          <w:color w:val="000000" w:themeColor="text1"/>
        </w:rPr>
        <w:t xml:space="preserve">Huế </w:t>
      </w:r>
      <w:r w:rsidR="00A578FB">
        <w:rPr>
          <w:rFonts w:ascii="Times New Roman" w:hAnsi="Times New Roman" w:cs="Times New Roman"/>
          <w:color w:val="000000" w:themeColor="text1"/>
        </w:rPr>
        <w:t xml:space="preserve">nói chung </w:t>
      </w:r>
      <w:r w:rsidR="00F169FD" w:rsidRPr="00797792">
        <w:rPr>
          <w:rFonts w:ascii="Times New Roman" w:hAnsi="Times New Roman" w:cs="Times New Roman"/>
          <w:color w:val="000000" w:themeColor="text1"/>
        </w:rPr>
        <w:t xml:space="preserve">được thoả mãn về trải nghiệm với bầu không khí hòa bình và sự thân thiện của người dân địa phương, tuy nhiên, </w:t>
      </w:r>
      <w:r w:rsidR="00797792" w:rsidRPr="00797792">
        <w:rPr>
          <w:rFonts w:ascii="Times New Roman" w:hAnsi="Times New Roman" w:cs="Times New Roman"/>
          <w:color w:val="000000" w:themeColor="text1"/>
        </w:rPr>
        <w:t xml:space="preserve">những vấn đề về </w:t>
      </w:r>
      <w:r w:rsidR="00A578FB">
        <w:rPr>
          <w:rFonts w:ascii="Times New Roman" w:hAnsi="Times New Roman" w:cs="Times New Roman"/>
          <w:color w:val="000000" w:themeColor="text1"/>
        </w:rPr>
        <w:t xml:space="preserve">môi trường </w:t>
      </w:r>
      <w:r w:rsidR="00797792" w:rsidRPr="00797792">
        <w:rPr>
          <w:rFonts w:ascii="Times New Roman" w:hAnsi="Times New Roman" w:cs="Times New Roman"/>
          <w:color w:val="000000" w:themeColor="text1"/>
        </w:rPr>
        <w:t xml:space="preserve">vệ sinh </w:t>
      </w:r>
      <w:r w:rsidR="00A578FB">
        <w:rPr>
          <w:rFonts w:ascii="Times New Roman" w:hAnsi="Times New Roman" w:cs="Times New Roman"/>
          <w:color w:val="000000" w:themeColor="text1"/>
        </w:rPr>
        <w:t xml:space="preserve">của điểm đến </w:t>
      </w:r>
      <w:r w:rsidR="00797792" w:rsidRPr="00797792">
        <w:rPr>
          <w:rFonts w:ascii="Times New Roman" w:hAnsi="Times New Roman" w:cs="Times New Roman"/>
          <w:color w:val="000000" w:themeColor="text1"/>
        </w:rPr>
        <w:t xml:space="preserve">cũng như giao thông </w:t>
      </w:r>
      <w:r w:rsidR="00A578FB">
        <w:rPr>
          <w:rFonts w:ascii="Times New Roman" w:hAnsi="Times New Roman" w:cs="Times New Roman"/>
          <w:color w:val="000000" w:themeColor="text1"/>
        </w:rPr>
        <w:t xml:space="preserve">đi lại </w:t>
      </w:r>
      <w:r w:rsidR="00797792" w:rsidRPr="00797792">
        <w:rPr>
          <w:rFonts w:ascii="Times New Roman" w:hAnsi="Times New Roman" w:cs="Times New Roman"/>
          <w:color w:val="000000" w:themeColor="text1"/>
        </w:rPr>
        <w:t xml:space="preserve">cũng nên là vấn đề cần </w:t>
      </w:r>
      <w:r w:rsidR="00A578FB">
        <w:rPr>
          <w:rFonts w:ascii="Times New Roman" w:hAnsi="Times New Roman" w:cs="Times New Roman"/>
          <w:color w:val="000000" w:themeColor="text1"/>
        </w:rPr>
        <w:t xml:space="preserve">quan tâm </w:t>
      </w:r>
      <w:r w:rsidR="00797792" w:rsidRPr="00797792">
        <w:rPr>
          <w:rFonts w:ascii="Times New Roman" w:hAnsi="Times New Roman" w:cs="Times New Roman"/>
          <w:color w:val="000000" w:themeColor="text1"/>
        </w:rPr>
        <w:t>xem xét</w:t>
      </w:r>
      <w:r w:rsidR="00A578FB">
        <w:rPr>
          <w:rFonts w:ascii="Times New Roman" w:hAnsi="Times New Roman" w:cs="Times New Roman"/>
          <w:color w:val="000000" w:themeColor="text1"/>
        </w:rPr>
        <w:t xml:space="preserve"> của chính quyền địa phương</w:t>
      </w:r>
      <w:r w:rsidR="00797792" w:rsidRPr="00797792">
        <w:rPr>
          <w:rFonts w:ascii="Times New Roman" w:hAnsi="Times New Roman" w:cs="Times New Roman"/>
          <w:color w:val="000000" w:themeColor="text1"/>
        </w:rPr>
        <w:t>.</w:t>
      </w:r>
      <w:r w:rsidR="00F169FD" w:rsidRPr="00797792">
        <w:rPr>
          <w:rFonts w:ascii="Times New Roman" w:hAnsi="Times New Roman" w:cs="Times New Roman"/>
          <w:color w:val="000000" w:themeColor="text1"/>
        </w:rPr>
        <w:t xml:space="preserve"> Nếu những vấn đề này được giải quyết đúng và </w:t>
      </w:r>
      <w:r w:rsidR="00797792" w:rsidRPr="00797792">
        <w:rPr>
          <w:rFonts w:ascii="Times New Roman" w:hAnsi="Times New Roman" w:cs="Times New Roman"/>
          <w:color w:val="000000" w:themeColor="text1"/>
        </w:rPr>
        <w:t xml:space="preserve">đầy </w:t>
      </w:r>
      <w:r w:rsidR="00F169FD" w:rsidRPr="00797792">
        <w:rPr>
          <w:rFonts w:ascii="Times New Roman" w:hAnsi="Times New Roman" w:cs="Times New Roman"/>
          <w:color w:val="000000" w:themeColor="text1"/>
        </w:rPr>
        <w:t xml:space="preserve">đủ </w:t>
      </w:r>
      <w:r w:rsidR="00797792" w:rsidRPr="00797792">
        <w:rPr>
          <w:rFonts w:ascii="Times New Roman" w:hAnsi="Times New Roman" w:cs="Times New Roman"/>
          <w:color w:val="000000" w:themeColor="text1"/>
        </w:rPr>
        <w:t xml:space="preserve">thì </w:t>
      </w:r>
      <w:r w:rsidR="00F169FD" w:rsidRPr="00797792">
        <w:rPr>
          <w:rFonts w:ascii="Times New Roman" w:hAnsi="Times New Roman" w:cs="Times New Roman"/>
          <w:color w:val="000000" w:themeColor="text1"/>
        </w:rPr>
        <w:t>du lịch tâm linh của Huế sẽ được khám phá đến mức tối ưu.</w:t>
      </w:r>
    </w:p>
    <w:p w14:paraId="54B300B5" w14:textId="77777777" w:rsidR="000501C6" w:rsidRPr="00A578FB" w:rsidRDefault="00785339" w:rsidP="00AD2086">
      <w:pPr>
        <w:jc w:val="both"/>
        <w:outlineLvl w:val="0"/>
        <w:rPr>
          <w:rFonts w:ascii="Times New Roman" w:hAnsi="Times New Roman" w:cs="Times New Roman"/>
          <w:b/>
          <w:color w:val="000000" w:themeColor="text1"/>
        </w:rPr>
      </w:pPr>
      <w:r w:rsidRPr="00A578FB">
        <w:rPr>
          <w:rFonts w:ascii="Times New Roman" w:hAnsi="Times New Roman" w:cs="Times New Roman"/>
          <w:b/>
          <w:color w:val="000000" w:themeColor="text1"/>
        </w:rPr>
        <w:t>Tài liệu tham khảo</w:t>
      </w:r>
    </w:p>
    <w:p w14:paraId="51A94C09" w14:textId="77777777" w:rsidR="000501C6" w:rsidRDefault="00634153"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 xml:space="preserve">Cohen, E. 1996. A phenomenology of tourist experiences. In Y. Apostolopoulos, S. Leivadi &amp; A. Yiannakis (Eds.), The Sociology of Tourism: Theoretical and Empirical Investigations. London: Routledge. </w:t>
      </w:r>
    </w:p>
    <w:p w14:paraId="7ECD2F64" w14:textId="77777777" w:rsidR="000501C6" w:rsidRDefault="007A6F89"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Hill, B. J. (2002). Tourism and religion, by Boris Vukonic. The International Journal of Tourism Research, 4(4), 327.</w:t>
      </w:r>
    </w:p>
    <w:p w14:paraId="222B792C" w14:textId="77777777" w:rsidR="000501C6" w:rsidRDefault="005F3CFD"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Haq, F., &amp; Jackson, J. 2006a. The recognition of marketing of spiritual tourism as a significant new area in leisure travel, proceedings of the Conference on Tourism - A Spiritual Dimension, 2006, Lincoln, UK.</w:t>
      </w:r>
    </w:p>
    <w:p w14:paraId="14C94D1A" w14:textId="77777777" w:rsidR="000501C6" w:rsidRDefault="00B85C7B"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 xml:space="preserve">Haq, F., &amp; Jackson, J. (2006b) Exploring consumer segments and typologies of relevance to spiritual tourism, paper presented at Australia and New Zealand Academy of Marketing Conference, 2006, Queensland University of Technology, Brisbane, Australia. </w:t>
      </w:r>
    </w:p>
    <w:p w14:paraId="4B6A482D" w14:textId="77777777" w:rsidR="000501C6" w:rsidRDefault="00B85C7B"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lastRenderedPageBreak/>
        <w:t xml:space="preserve">Haq, F., &amp; Jackson, J. (2006c) External factors in spiritual tourism segmentation: a three country exploratory study, paper presented at Australian and New Zealand Academy of Management, 2006, Central Queensland University, Rockhampton, Rydges Capricornia Resort, Yeppoon, Australia. </w:t>
      </w:r>
    </w:p>
    <w:p w14:paraId="4E5E460D" w14:textId="77777777" w:rsidR="000501C6" w:rsidRDefault="005F3CFD"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 xml:space="preserve">Haq, F., &amp; Jackson, J. (2007) Applying Porter’s generic strategies to marketing of spiritual tourism in Pakistan, paper presented at Australian and New Zealand Academy of Management, 2007, University of Western Sydney, Sydney, Australia. </w:t>
      </w:r>
    </w:p>
    <w:p w14:paraId="11DFDC62" w14:textId="77777777" w:rsidR="000501C6" w:rsidRDefault="005525E5"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Haq, F., Wong, H., &amp; Jackson, J. (2008) Applying Ansoff’s growth strategy matrix to Consumer Segments and Typologies in Spiritual Tourism, paper presented at 8th International Business Research Conference, 2008, Crown Plaza Hotel, Dubai,</w:t>
      </w:r>
      <w:r w:rsidR="00177716" w:rsidRPr="000501C6">
        <w:rPr>
          <w:rFonts w:ascii="Times New Roman" w:hAnsi="Times New Roman" w:cs="Times New Roman"/>
        </w:rPr>
        <w:t xml:space="preserve"> </w:t>
      </w:r>
      <w:r w:rsidRPr="000501C6">
        <w:rPr>
          <w:rFonts w:ascii="Times New Roman" w:hAnsi="Times New Roman" w:cs="Times New Roman"/>
        </w:rPr>
        <w:t xml:space="preserve">UAE. </w:t>
      </w:r>
    </w:p>
    <w:p w14:paraId="6C99957C" w14:textId="5AE093DE" w:rsidR="000501C6" w:rsidRDefault="00D923A8" w:rsidP="00AD2086">
      <w:pPr>
        <w:pStyle w:val="ListParagraph"/>
        <w:numPr>
          <w:ilvl w:val="0"/>
          <w:numId w:val="3"/>
        </w:numPr>
        <w:jc w:val="both"/>
        <w:outlineLvl w:val="0"/>
        <w:rPr>
          <w:rFonts w:ascii="Times New Roman" w:hAnsi="Times New Roman" w:cs="Times New Roman"/>
        </w:rPr>
      </w:pPr>
      <w:r>
        <w:rPr>
          <w:rFonts w:ascii="Times New Roman" w:hAnsi="Times New Roman" w:cs="Times New Roman"/>
        </w:rPr>
        <w:t>Javier Sanchez</w:t>
      </w:r>
      <w:r w:rsidR="00433D50" w:rsidRPr="000501C6">
        <w:rPr>
          <w:rFonts w:ascii="Times New Roman" w:hAnsi="Times New Roman" w:cs="Times New Roman"/>
        </w:rPr>
        <w:t>, Luı’s Callarisa, Rosa M.</w:t>
      </w:r>
      <w:r w:rsidR="00217B5E">
        <w:rPr>
          <w:rFonts w:ascii="Times New Roman" w:hAnsi="Times New Roman" w:cs="Times New Roman"/>
        </w:rPr>
        <w:t xml:space="preserve"> Rodrı’guez, Miguel A. Moliner </w:t>
      </w:r>
      <w:r w:rsidR="00433D50" w:rsidRPr="000501C6">
        <w:rPr>
          <w:rFonts w:ascii="Times New Roman" w:hAnsi="Times New Roman" w:cs="Times New Roman"/>
        </w:rPr>
        <w:t xml:space="preserve">(2006), </w:t>
      </w:r>
      <w:r w:rsidR="00BD4E18" w:rsidRPr="000501C6">
        <w:rPr>
          <w:rFonts w:ascii="Times New Roman" w:hAnsi="Times New Roman" w:cs="Times New Roman"/>
        </w:rPr>
        <w:t xml:space="preserve">Tourism Management </w:t>
      </w:r>
      <w:r w:rsidR="00433D50" w:rsidRPr="000501C6">
        <w:rPr>
          <w:rFonts w:ascii="Times New Roman" w:hAnsi="Times New Roman" w:cs="Times New Roman"/>
        </w:rPr>
        <w:t>Vol. 27, pp. 394-</w:t>
      </w:r>
      <w:r w:rsidR="00BD4E18" w:rsidRPr="000501C6">
        <w:rPr>
          <w:rFonts w:ascii="Times New Roman" w:hAnsi="Times New Roman" w:cs="Times New Roman"/>
        </w:rPr>
        <w:t xml:space="preserve">409 </w:t>
      </w:r>
    </w:p>
    <w:p w14:paraId="1A00BADF" w14:textId="77777777" w:rsidR="000501C6" w:rsidRDefault="00FA514E"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 xml:space="preserve">Kale, S. H. (2004). Spirituality, Religion, and Globalization. Journal of Macromarketing, 24(2), 92. </w:t>
      </w:r>
    </w:p>
    <w:p w14:paraId="37FB6F79" w14:textId="77777777" w:rsidR="000501C6" w:rsidRDefault="00FA514E"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 xml:space="preserve">Kotler, P., Bowen, J. T., &amp; Makens, J. (2003). Marketing for hospitality and tourism. New'Jersey: Prentice-Hall, Inc. </w:t>
      </w:r>
    </w:p>
    <w:p w14:paraId="75DA2CD6" w14:textId="77777777" w:rsidR="000501C6" w:rsidRDefault="00634153"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 xml:space="preserve">McKercher, Bob, 2002. Towards a classification of cultural tourists. The International Journal of Tourism Research, Vol. 4, No. 1, p. 29. </w:t>
      </w:r>
    </w:p>
    <w:p w14:paraId="1808B93F" w14:textId="77777777" w:rsidR="000501C6" w:rsidRDefault="005525E5"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 xml:space="preserve">McKercher, Bob &amp; Cros, Hilary 2003. Testing a cultural tourism typology. The International Journal of Tourism Research, Vol. 5, No. 1, p. 45. </w:t>
      </w:r>
    </w:p>
    <w:p w14:paraId="3E0EF474" w14:textId="77777777" w:rsidR="000501C6" w:rsidRPr="00A578FB" w:rsidRDefault="007A6F89" w:rsidP="00A578FB">
      <w:pPr>
        <w:pStyle w:val="ListParagraph"/>
        <w:numPr>
          <w:ilvl w:val="0"/>
          <w:numId w:val="3"/>
        </w:numPr>
        <w:jc w:val="both"/>
        <w:outlineLvl w:val="0"/>
        <w:rPr>
          <w:rFonts w:ascii="Times New Roman" w:hAnsi="Times New Roman" w:cs="Times New Roman"/>
        </w:rPr>
      </w:pPr>
      <w:r w:rsidRPr="00A578FB">
        <w:rPr>
          <w:rFonts w:ascii="Times New Roman" w:hAnsi="Times New Roman" w:cs="Times New Roman"/>
        </w:rPr>
        <w:t>Pesut, B. (2003). Developing spirituality in the curriculum: worldviews, intrapersonal connectedness, interpersonal connectedness. Nursing and Health Care Perspectives [NLM - MEDLINE], 24(6), 290.</w:t>
      </w:r>
      <w:r w:rsidRPr="00A578FB">
        <w:rPr>
          <w:rFonts w:ascii="MS Mincho" w:eastAsia="MS Mincho" w:hAnsi="MS Mincho" w:cs="MS Mincho"/>
        </w:rPr>
        <w:t> </w:t>
      </w:r>
    </w:p>
    <w:p w14:paraId="27C1D262" w14:textId="77777777" w:rsidR="000501C6" w:rsidRDefault="00433D50"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 xml:space="preserve">Smith, M., MacLeod, N. and Hart Robertson, M. 2010. Key Concepts in Tourist Studies. London, Thousand Oaks, CA, New Delhi, Singapore: Sage. </w:t>
      </w:r>
    </w:p>
    <w:p w14:paraId="7D6DE452" w14:textId="77777777" w:rsidR="000501C6" w:rsidRPr="000501C6" w:rsidRDefault="002F1C71"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Sweeney, J. C., &amp; Soutar, G. (2001). Consumer perceived</w:t>
      </w:r>
      <w:r w:rsidRPr="000501C6">
        <w:rPr>
          <w:rFonts w:ascii="Times" w:hAnsi="Times" w:cs="Times"/>
          <w:sz w:val="22"/>
          <w:szCs w:val="22"/>
        </w:rPr>
        <w:t xml:space="preserve"> value: the development of </w:t>
      </w:r>
      <w:r w:rsidRPr="000501C6">
        <w:rPr>
          <w:rFonts w:ascii="Times New Roman" w:hAnsi="Times New Roman" w:cs="Times New Roman"/>
        </w:rPr>
        <w:t>multiple item scale. Journal of Retailing, 77(2), 203–220.</w:t>
      </w:r>
      <w:r w:rsidRPr="000501C6">
        <w:rPr>
          <w:rFonts w:ascii="Times" w:hAnsi="Times" w:cs="Times"/>
          <w:sz w:val="22"/>
          <w:szCs w:val="22"/>
        </w:rPr>
        <w:t xml:space="preserve"> </w:t>
      </w:r>
    </w:p>
    <w:p w14:paraId="702038F8" w14:textId="09EC46E1" w:rsidR="00DD5FBE" w:rsidRDefault="00DD5FBE" w:rsidP="00AD2086">
      <w:pPr>
        <w:pStyle w:val="ListParagraph"/>
        <w:numPr>
          <w:ilvl w:val="0"/>
          <w:numId w:val="3"/>
        </w:numPr>
        <w:jc w:val="both"/>
        <w:outlineLvl w:val="0"/>
        <w:rPr>
          <w:rFonts w:ascii="Times New Roman" w:hAnsi="Times New Roman" w:cs="Times New Roman"/>
        </w:rPr>
      </w:pPr>
      <w:r w:rsidRPr="00DD5FBE">
        <w:rPr>
          <w:rFonts w:ascii="Times New Roman" w:hAnsi="Times New Roman" w:cs="Times New Roman"/>
        </w:rPr>
        <w:t>Woodruff, R.B. (1997), “Customer value: the next source of competitive advantage”, Journal of the Academy of Marketing Science, Vol. 25 No. 2, pp. 139-53.</w:t>
      </w:r>
    </w:p>
    <w:p w14:paraId="054F91A4" w14:textId="5CDEF9C4" w:rsidR="00BA2730" w:rsidRPr="000501C6" w:rsidRDefault="00BA2730" w:rsidP="00AD2086">
      <w:pPr>
        <w:pStyle w:val="ListParagraph"/>
        <w:numPr>
          <w:ilvl w:val="0"/>
          <w:numId w:val="3"/>
        </w:numPr>
        <w:jc w:val="both"/>
        <w:outlineLvl w:val="0"/>
        <w:rPr>
          <w:rFonts w:ascii="Times New Roman" w:hAnsi="Times New Roman" w:cs="Times New Roman"/>
        </w:rPr>
      </w:pPr>
      <w:r w:rsidRPr="000501C6">
        <w:rPr>
          <w:rFonts w:ascii="Times New Roman" w:hAnsi="Times New Roman" w:cs="Times New Roman"/>
        </w:rPr>
        <w:t>Zeithaml, V. A. (1988), “Consumer Perceptions of Price, Quality, and Value: A Means-End Model and Synthesis of Evidence”, Journal of Marketing, 52 (3), 2-22.</w:t>
      </w:r>
    </w:p>
    <w:p w14:paraId="7D71538B" w14:textId="77777777" w:rsidR="002741FE" w:rsidRDefault="002741FE" w:rsidP="00AD2086">
      <w:pPr>
        <w:jc w:val="both"/>
        <w:rPr>
          <w:rFonts w:ascii="Times New Roman" w:hAnsi="Times New Roman" w:cs="Times New Roman"/>
        </w:rPr>
      </w:pPr>
    </w:p>
    <w:p w14:paraId="29DAC688" w14:textId="77777777" w:rsidR="00F169FD" w:rsidRPr="00EF3ADF" w:rsidRDefault="00F169FD" w:rsidP="00AD2086">
      <w:pPr>
        <w:jc w:val="both"/>
      </w:pPr>
    </w:p>
    <w:sectPr w:rsidR="00F169FD" w:rsidRPr="00EF3ADF" w:rsidSect="002401F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AD869" w14:textId="77777777" w:rsidR="000625B8" w:rsidRDefault="000625B8" w:rsidP="00D33EF7">
      <w:r>
        <w:separator/>
      </w:r>
    </w:p>
  </w:endnote>
  <w:endnote w:type="continuationSeparator" w:id="0">
    <w:p w14:paraId="6A433A8F" w14:textId="77777777" w:rsidR="000625B8" w:rsidRDefault="000625B8" w:rsidP="00D3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01929" w14:textId="77777777" w:rsidR="00C225A1" w:rsidRDefault="00C225A1" w:rsidP="00F02A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78EDA" w14:textId="77777777" w:rsidR="00C225A1" w:rsidRDefault="00C225A1" w:rsidP="00D33E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3F5B4" w14:textId="77777777" w:rsidR="00C225A1" w:rsidRPr="00702400" w:rsidRDefault="00C225A1" w:rsidP="00F02ACE">
    <w:pPr>
      <w:pStyle w:val="Footer"/>
      <w:framePr w:wrap="none" w:vAnchor="text" w:hAnchor="margin" w:xAlign="right" w:y="1"/>
      <w:rPr>
        <w:rStyle w:val="PageNumber"/>
        <w:rFonts w:ascii="Times New Roman" w:hAnsi="Times New Roman" w:cs="Times New Roman"/>
        <w:sz w:val="20"/>
        <w:szCs w:val="20"/>
      </w:rPr>
    </w:pPr>
    <w:r w:rsidRPr="00702400">
      <w:rPr>
        <w:rStyle w:val="PageNumber"/>
        <w:rFonts w:ascii="Times New Roman" w:hAnsi="Times New Roman" w:cs="Times New Roman"/>
        <w:sz w:val="20"/>
        <w:szCs w:val="20"/>
      </w:rPr>
      <w:fldChar w:fldCharType="begin"/>
    </w:r>
    <w:r w:rsidRPr="00702400">
      <w:rPr>
        <w:rStyle w:val="PageNumber"/>
        <w:rFonts w:ascii="Times New Roman" w:hAnsi="Times New Roman" w:cs="Times New Roman"/>
        <w:sz w:val="20"/>
        <w:szCs w:val="20"/>
      </w:rPr>
      <w:instrText xml:space="preserve">PAGE  </w:instrText>
    </w:r>
    <w:r w:rsidRPr="00702400">
      <w:rPr>
        <w:rStyle w:val="PageNumber"/>
        <w:rFonts w:ascii="Times New Roman" w:hAnsi="Times New Roman" w:cs="Times New Roman"/>
        <w:sz w:val="20"/>
        <w:szCs w:val="20"/>
      </w:rPr>
      <w:fldChar w:fldCharType="separate"/>
    </w:r>
    <w:r w:rsidR="00801F9A">
      <w:rPr>
        <w:rStyle w:val="PageNumber"/>
        <w:rFonts w:ascii="Times New Roman" w:hAnsi="Times New Roman" w:cs="Times New Roman"/>
        <w:noProof/>
        <w:sz w:val="20"/>
        <w:szCs w:val="20"/>
      </w:rPr>
      <w:t>1</w:t>
    </w:r>
    <w:r w:rsidRPr="00702400">
      <w:rPr>
        <w:rStyle w:val="PageNumber"/>
        <w:rFonts w:ascii="Times New Roman" w:hAnsi="Times New Roman" w:cs="Times New Roman"/>
        <w:sz w:val="20"/>
        <w:szCs w:val="20"/>
      </w:rPr>
      <w:fldChar w:fldCharType="end"/>
    </w:r>
  </w:p>
  <w:p w14:paraId="7C1614AC" w14:textId="77777777" w:rsidR="00C225A1" w:rsidRDefault="00C225A1" w:rsidP="00D33EF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C1350" w14:textId="77777777" w:rsidR="000625B8" w:rsidRDefault="000625B8" w:rsidP="00D33EF7">
      <w:r>
        <w:separator/>
      </w:r>
    </w:p>
  </w:footnote>
  <w:footnote w:type="continuationSeparator" w:id="0">
    <w:p w14:paraId="0978A48C" w14:textId="77777777" w:rsidR="000625B8" w:rsidRDefault="000625B8" w:rsidP="00D33E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372FB9"/>
    <w:multiLevelType w:val="hybridMultilevel"/>
    <w:tmpl w:val="1314546E"/>
    <w:lvl w:ilvl="0" w:tplc="B3ECD7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A6D52"/>
    <w:multiLevelType w:val="hybridMultilevel"/>
    <w:tmpl w:val="7AFA27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0768C1"/>
    <w:multiLevelType w:val="hybridMultilevel"/>
    <w:tmpl w:val="0004DB50"/>
    <w:lvl w:ilvl="0" w:tplc="7AB0562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7D1CA1"/>
    <w:multiLevelType w:val="hybridMultilevel"/>
    <w:tmpl w:val="F2400380"/>
    <w:lvl w:ilvl="0" w:tplc="B3ECD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A34B83"/>
    <w:multiLevelType w:val="hybridMultilevel"/>
    <w:tmpl w:val="0BA8701E"/>
    <w:lvl w:ilvl="0" w:tplc="3BA48F3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CDE59B7"/>
    <w:multiLevelType w:val="hybridMultilevel"/>
    <w:tmpl w:val="163A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D22AC"/>
    <w:multiLevelType w:val="hybridMultilevel"/>
    <w:tmpl w:val="D2C2E530"/>
    <w:lvl w:ilvl="0" w:tplc="B3ECD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2F2F84"/>
    <w:multiLevelType w:val="hybridMultilevel"/>
    <w:tmpl w:val="135031B2"/>
    <w:lvl w:ilvl="0" w:tplc="2E0871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3"/>
  </w:num>
  <w:num w:numId="6">
    <w:abstractNumId w:val="6"/>
  </w:num>
  <w:num w:numId="7">
    <w:abstractNumId w:val="0"/>
  </w:num>
  <w:num w:numId="8">
    <w:abstractNumId w:val="2"/>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FD"/>
    <w:rsid w:val="00005ED8"/>
    <w:rsid w:val="0001190E"/>
    <w:rsid w:val="000203CF"/>
    <w:rsid w:val="00024ADD"/>
    <w:rsid w:val="00032194"/>
    <w:rsid w:val="00045B72"/>
    <w:rsid w:val="00046194"/>
    <w:rsid w:val="000501C6"/>
    <w:rsid w:val="000625B8"/>
    <w:rsid w:val="000642B3"/>
    <w:rsid w:val="00071726"/>
    <w:rsid w:val="0007758D"/>
    <w:rsid w:val="00097867"/>
    <w:rsid w:val="000A4C25"/>
    <w:rsid w:val="000A6DE2"/>
    <w:rsid w:val="000A782E"/>
    <w:rsid w:val="000B6F65"/>
    <w:rsid w:val="000D2293"/>
    <w:rsid w:val="000D4021"/>
    <w:rsid w:val="000E2D9B"/>
    <w:rsid w:val="000F33F0"/>
    <w:rsid w:val="000F482C"/>
    <w:rsid w:val="00103AC1"/>
    <w:rsid w:val="00110546"/>
    <w:rsid w:val="00112023"/>
    <w:rsid w:val="00112266"/>
    <w:rsid w:val="00115459"/>
    <w:rsid w:val="001160B0"/>
    <w:rsid w:val="00121C46"/>
    <w:rsid w:val="00122476"/>
    <w:rsid w:val="00126567"/>
    <w:rsid w:val="0012714C"/>
    <w:rsid w:val="00130716"/>
    <w:rsid w:val="00133E7E"/>
    <w:rsid w:val="001429B8"/>
    <w:rsid w:val="00145CD9"/>
    <w:rsid w:val="00154C47"/>
    <w:rsid w:val="001578F1"/>
    <w:rsid w:val="00162AFD"/>
    <w:rsid w:val="001674A8"/>
    <w:rsid w:val="00171420"/>
    <w:rsid w:val="00172B56"/>
    <w:rsid w:val="00177716"/>
    <w:rsid w:val="00185DAD"/>
    <w:rsid w:val="001A4518"/>
    <w:rsid w:val="001A56B6"/>
    <w:rsid w:val="001B5596"/>
    <w:rsid w:val="001B7000"/>
    <w:rsid w:val="001D005C"/>
    <w:rsid w:val="001D5A9F"/>
    <w:rsid w:val="001D5EDC"/>
    <w:rsid w:val="001E0D0A"/>
    <w:rsid w:val="001F2640"/>
    <w:rsid w:val="00201DFF"/>
    <w:rsid w:val="00211C66"/>
    <w:rsid w:val="00217B5E"/>
    <w:rsid w:val="00223602"/>
    <w:rsid w:val="00225324"/>
    <w:rsid w:val="002276E3"/>
    <w:rsid w:val="002401F4"/>
    <w:rsid w:val="002415B9"/>
    <w:rsid w:val="00243CA8"/>
    <w:rsid w:val="00252236"/>
    <w:rsid w:val="00273B31"/>
    <w:rsid w:val="00273E43"/>
    <w:rsid w:val="002741FE"/>
    <w:rsid w:val="00287BAE"/>
    <w:rsid w:val="00291437"/>
    <w:rsid w:val="00294992"/>
    <w:rsid w:val="002A4C0E"/>
    <w:rsid w:val="002B3244"/>
    <w:rsid w:val="002B43BF"/>
    <w:rsid w:val="002C5A5B"/>
    <w:rsid w:val="002D5BAE"/>
    <w:rsid w:val="002D6D49"/>
    <w:rsid w:val="002E19AF"/>
    <w:rsid w:val="002F0EF7"/>
    <w:rsid w:val="002F1C71"/>
    <w:rsid w:val="003009CB"/>
    <w:rsid w:val="00301314"/>
    <w:rsid w:val="0031442B"/>
    <w:rsid w:val="0031547E"/>
    <w:rsid w:val="003179DD"/>
    <w:rsid w:val="00322924"/>
    <w:rsid w:val="00323759"/>
    <w:rsid w:val="003243B5"/>
    <w:rsid w:val="00324710"/>
    <w:rsid w:val="00324AF9"/>
    <w:rsid w:val="0033006B"/>
    <w:rsid w:val="00336F5A"/>
    <w:rsid w:val="0034420D"/>
    <w:rsid w:val="00355901"/>
    <w:rsid w:val="00362DA4"/>
    <w:rsid w:val="00364EC9"/>
    <w:rsid w:val="00373FAE"/>
    <w:rsid w:val="00375405"/>
    <w:rsid w:val="00375C5D"/>
    <w:rsid w:val="00381CA2"/>
    <w:rsid w:val="003857EA"/>
    <w:rsid w:val="0039108F"/>
    <w:rsid w:val="00392EE1"/>
    <w:rsid w:val="003B17CA"/>
    <w:rsid w:val="003B2819"/>
    <w:rsid w:val="003C55C2"/>
    <w:rsid w:val="003C647E"/>
    <w:rsid w:val="003C6AE1"/>
    <w:rsid w:val="003C6B14"/>
    <w:rsid w:val="003C71DA"/>
    <w:rsid w:val="003E327E"/>
    <w:rsid w:val="003E533D"/>
    <w:rsid w:val="004015D7"/>
    <w:rsid w:val="00404FBE"/>
    <w:rsid w:val="00413A31"/>
    <w:rsid w:val="00413DE3"/>
    <w:rsid w:val="004262B1"/>
    <w:rsid w:val="0043115E"/>
    <w:rsid w:val="00433D50"/>
    <w:rsid w:val="00434278"/>
    <w:rsid w:val="00437680"/>
    <w:rsid w:val="00447F47"/>
    <w:rsid w:val="0046031E"/>
    <w:rsid w:val="00463E4A"/>
    <w:rsid w:val="00464EB8"/>
    <w:rsid w:val="00471926"/>
    <w:rsid w:val="004742BD"/>
    <w:rsid w:val="004754FC"/>
    <w:rsid w:val="0048480D"/>
    <w:rsid w:val="00484948"/>
    <w:rsid w:val="004855CC"/>
    <w:rsid w:val="00485BEA"/>
    <w:rsid w:val="00491F8A"/>
    <w:rsid w:val="00494185"/>
    <w:rsid w:val="00495B0F"/>
    <w:rsid w:val="004A2B10"/>
    <w:rsid w:val="004B5BF7"/>
    <w:rsid w:val="004B6C30"/>
    <w:rsid w:val="004D7D65"/>
    <w:rsid w:val="004F4E4E"/>
    <w:rsid w:val="00501A38"/>
    <w:rsid w:val="00533BA9"/>
    <w:rsid w:val="00535F23"/>
    <w:rsid w:val="00540CCD"/>
    <w:rsid w:val="005525E5"/>
    <w:rsid w:val="005555DA"/>
    <w:rsid w:val="00560C6F"/>
    <w:rsid w:val="00564AB1"/>
    <w:rsid w:val="0056594B"/>
    <w:rsid w:val="00565F90"/>
    <w:rsid w:val="00566979"/>
    <w:rsid w:val="00566B3E"/>
    <w:rsid w:val="00575150"/>
    <w:rsid w:val="00581A73"/>
    <w:rsid w:val="0058386A"/>
    <w:rsid w:val="00585AB8"/>
    <w:rsid w:val="00587364"/>
    <w:rsid w:val="00590BD4"/>
    <w:rsid w:val="005944D9"/>
    <w:rsid w:val="005A250B"/>
    <w:rsid w:val="005A5D92"/>
    <w:rsid w:val="005C6575"/>
    <w:rsid w:val="005D186E"/>
    <w:rsid w:val="005E3C90"/>
    <w:rsid w:val="005E46AF"/>
    <w:rsid w:val="005F2ADA"/>
    <w:rsid w:val="005F3870"/>
    <w:rsid w:val="005F3CFD"/>
    <w:rsid w:val="005F6044"/>
    <w:rsid w:val="005F7CA8"/>
    <w:rsid w:val="00613EA8"/>
    <w:rsid w:val="006141E1"/>
    <w:rsid w:val="00623D29"/>
    <w:rsid w:val="00623E99"/>
    <w:rsid w:val="00627623"/>
    <w:rsid w:val="00630057"/>
    <w:rsid w:val="00634153"/>
    <w:rsid w:val="00637A77"/>
    <w:rsid w:val="006543B5"/>
    <w:rsid w:val="00667380"/>
    <w:rsid w:val="0067174A"/>
    <w:rsid w:val="006A535F"/>
    <w:rsid w:val="006A629D"/>
    <w:rsid w:val="006B246A"/>
    <w:rsid w:val="006C4162"/>
    <w:rsid w:val="006E7B0C"/>
    <w:rsid w:val="006F30B6"/>
    <w:rsid w:val="006F45DA"/>
    <w:rsid w:val="00702400"/>
    <w:rsid w:val="0072413D"/>
    <w:rsid w:val="00724952"/>
    <w:rsid w:val="007312EA"/>
    <w:rsid w:val="0074732D"/>
    <w:rsid w:val="00747963"/>
    <w:rsid w:val="0075026B"/>
    <w:rsid w:val="0075281F"/>
    <w:rsid w:val="00755826"/>
    <w:rsid w:val="00771864"/>
    <w:rsid w:val="007738C1"/>
    <w:rsid w:val="00784E45"/>
    <w:rsid w:val="00785339"/>
    <w:rsid w:val="00785C5B"/>
    <w:rsid w:val="00797792"/>
    <w:rsid w:val="007A6F89"/>
    <w:rsid w:val="007B1C19"/>
    <w:rsid w:val="007B59ED"/>
    <w:rsid w:val="007B7D5C"/>
    <w:rsid w:val="007D17F3"/>
    <w:rsid w:val="007D698C"/>
    <w:rsid w:val="007E1D5B"/>
    <w:rsid w:val="007E1FB2"/>
    <w:rsid w:val="007E3A8F"/>
    <w:rsid w:val="007E4C36"/>
    <w:rsid w:val="007F31FD"/>
    <w:rsid w:val="00800331"/>
    <w:rsid w:val="008004DA"/>
    <w:rsid w:val="00801BE3"/>
    <w:rsid w:val="00801F9A"/>
    <w:rsid w:val="008135D0"/>
    <w:rsid w:val="00830027"/>
    <w:rsid w:val="00832A6A"/>
    <w:rsid w:val="0084795E"/>
    <w:rsid w:val="00847E7D"/>
    <w:rsid w:val="00852229"/>
    <w:rsid w:val="00860BFD"/>
    <w:rsid w:val="00863437"/>
    <w:rsid w:val="0087170E"/>
    <w:rsid w:val="00871FD1"/>
    <w:rsid w:val="008744B8"/>
    <w:rsid w:val="00876562"/>
    <w:rsid w:val="00884697"/>
    <w:rsid w:val="00892310"/>
    <w:rsid w:val="008A1548"/>
    <w:rsid w:val="008A7B52"/>
    <w:rsid w:val="008B3D12"/>
    <w:rsid w:val="008B5704"/>
    <w:rsid w:val="008B5F29"/>
    <w:rsid w:val="008C41CB"/>
    <w:rsid w:val="008C5158"/>
    <w:rsid w:val="008E40CF"/>
    <w:rsid w:val="008F59FB"/>
    <w:rsid w:val="00907329"/>
    <w:rsid w:val="0090757E"/>
    <w:rsid w:val="009109CA"/>
    <w:rsid w:val="0092224F"/>
    <w:rsid w:val="00925B79"/>
    <w:rsid w:val="0092647A"/>
    <w:rsid w:val="0092653E"/>
    <w:rsid w:val="009273CE"/>
    <w:rsid w:val="00935D99"/>
    <w:rsid w:val="009433FB"/>
    <w:rsid w:val="0094723F"/>
    <w:rsid w:val="00951F1F"/>
    <w:rsid w:val="00953275"/>
    <w:rsid w:val="00953E6F"/>
    <w:rsid w:val="00955C62"/>
    <w:rsid w:val="00964EE7"/>
    <w:rsid w:val="00975362"/>
    <w:rsid w:val="0097707F"/>
    <w:rsid w:val="00982389"/>
    <w:rsid w:val="0098309B"/>
    <w:rsid w:val="00987EE2"/>
    <w:rsid w:val="00993964"/>
    <w:rsid w:val="009969E6"/>
    <w:rsid w:val="009A6DB2"/>
    <w:rsid w:val="009B15A4"/>
    <w:rsid w:val="009B6851"/>
    <w:rsid w:val="009C6ABE"/>
    <w:rsid w:val="009D702F"/>
    <w:rsid w:val="009E2A82"/>
    <w:rsid w:val="009F5799"/>
    <w:rsid w:val="009F6CCA"/>
    <w:rsid w:val="00A01D6A"/>
    <w:rsid w:val="00A030A1"/>
    <w:rsid w:val="00A14632"/>
    <w:rsid w:val="00A15389"/>
    <w:rsid w:val="00A30EC5"/>
    <w:rsid w:val="00A56BDB"/>
    <w:rsid w:val="00A578FB"/>
    <w:rsid w:val="00A6598D"/>
    <w:rsid w:val="00A661D2"/>
    <w:rsid w:val="00A9173B"/>
    <w:rsid w:val="00AA7868"/>
    <w:rsid w:val="00AB3A3F"/>
    <w:rsid w:val="00AB3E20"/>
    <w:rsid w:val="00AB5E56"/>
    <w:rsid w:val="00AB6634"/>
    <w:rsid w:val="00AC2838"/>
    <w:rsid w:val="00AC544D"/>
    <w:rsid w:val="00AD1A75"/>
    <w:rsid w:val="00AD2086"/>
    <w:rsid w:val="00AD5989"/>
    <w:rsid w:val="00AE6CBA"/>
    <w:rsid w:val="00AF3AFF"/>
    <w:rsid w:val="00AF5378"/>
    <w:rsid w:val="00AF5BC0"/>
    <w:rsid w:val="00B065A5"/>
    <w:rsid w:val="00B119D6"/>
    <w:rsid w:val="00B237E5"/>
    <w:rsid w:val="00B27047"/>
    <w:rsid w:val="00B33B93"/>
    <w:rsid w:val="00B42DE7"/>
    <w:rsid w:val="00B44533"/>
    <w:rsid w:val="00B448D1"/>
    <w:rsid w:val="00B451CB"/>
    <w:rsid w:val="00B45746"/>
    <w:rsid w:val="00B463CB"/>
    <w:rsid w:val="00B47D83"/>
    <w:rsid w:val="00B5123B"/>
    <w:rsid w:val="00B534BB"/>
    <w:rsid w:val="00B61F01"/>
    <w:rsid w:val="00B74D6E"/>
    <w:rsid w:val="00B802F7"/>
    <w:rsid w:val="00B82FB3"/>
    <w:rsid w:val="00B84F53"/>
    <w:rsid w:val="00B85C7B"/>
    <w:rsid w:val="00B90198"/>
    <w:rsid w:val="00B931E8"/>
    <w:rsid w:val="00BA2730"/>
    <w:rsid w:val="00BA6EE3"/>
    <w:rsid w:val="00BC5387"/>
    <w:rsid w:val="00BC61DA"/>
    <w:rsid w:val="00BD4E18"/>
    <w:rsid w:val="00BD7809"/>
    <w:rsid w:val="00BE0604"/>
    <w:rsid w:val="00BE10AF"/>
    <w:rsid w:val="00BE7517"/>
    <w:rsid w:val="00BF22AD"/>
    <w:rsid w:val="00BF32FC"/>
    <w:rsid w:val="00BF4493"/>
    <w:rsid w:val="00BF5CBA"/>
    <w:rsid w:val="00C01CE6"/>
    <w:rsid w:val="00C21A5B"/>
    <w:rsid w:val="00C225A1"/>
    <w:rsid w:val="00C2370B"/>
    <w:rsid w:val="00C2554B"/>
    <w:rsid w:val="00C25BD7"/>
    <w:rsid w:val="00C4125E"/>
    <w:rsid w:val="00C42A05"/>
    <w:rsid w:val="00C4392E"/>
    <w:rsid w:val="00C43C98"/>
    <w:rsid w:val="00C455C3"/>
    <w:rsid w:val="00C5658B"/>
    <w:rsid w:val="00C60A92"/>
    <w:rsid w:val="00C61C0A"/>
    <w:rsid w:val="00C665A0"/>
    <w:rsid w:val="00C74BBF"/>
    <w:rsid w:val="00C77B21"/>
    <w:rsid w:val="00C80659"/>
    <w:rsid w:val="00C83CCF"/>
    <w:rsid w:val="00C84F3F"/>
    <w:rsid w:val="00CA22CB"/>
    <w:rsid w:val="00CA5DF6"/>
    <w:rsid w:val="00CA641A"/>
    <w:rsid w:val="00CA6930"/>
    <w:rsid w:val="00CC27E4"/>
    <w:rsid w:val="00CC336E"/>
    <w:rsid w:val="00CC4446"/>
    <w:rsid w:val="00CD37F6"/>
    <w:rsid w:val="00CD7A3F"/>
    <w:rsid w:val="00CE18BC"/>
    <w:rsid w:val="00CE64EB"/>
    <w:rsid w:val="00D00DE4"/>
    <w:rsid w:val="00D027AE"/>
    <w:rsid w:val="00D02D46"/>
    <w:rsid w:val="00D064EF"/>
    <w:rsid w:val="00D13372"/>
    <w:rsid w:val="00D17729"/>
    <w:rsid w:val="00D269FF"/>
    <w:rsid w:val="00D33EF7"/>
    <w:rsid w:val="00D6202D"/>
    <w:rsid w:val="00D72E57"/>
    <w:rsid w:val="00D772DB"/>
    <w:rsid w:val="00D82E25"/>
    <w:rsid w:val="00D923A8"/>
    <w:rsid w:val="00D92BE9"/>
    <w:rsid w:val="00D94EB5"/>
    <w:rsid w:val="00D95F33"/>
    <w:rsid w:val="00DB078F"/>
    <w:rsid w:val="00DB2799"/>
    <w:rsid w:val="00DB71DD"/>
    <w:rsid w:val="00DB7E45"/>
    <w:rsid w:val="00DC6491"/>
    <w:rsid w:val="00DD051D"/>
    <w:rsid w:val="00DD5FBE"/>
    <w:rsid w:val="00DE7487"/>
    <w:rsid w:val="00DF0CD6"/>
    <w:rsid w:val="00DF3C32"/>
    <w:rsid w:val="00E14E1E"/>
    <w:rsid w:val="00E2774A"/>
    <w:rsid w:val="00E52F68"/>
    <w:rsid w:val="00E54185"/>
    <w:rsid w:val="00E67F5B"/>
    <w:rsid w:val="00E708DF"/>
    <w:rsid w:val="00E725D1"/>
    <w:rsid w:val="00E82ABF"/>
    <w:rsid w:val="00E916AB"/>
    <w:rsid w:val="00E9276D"/>
    <w:rsid w:val="00E930A3"/>
    <w:rsid w:val="00EA3271"/>
    <w:rsid w:val="00EA5BFE"/>
    <w:rsid w:val="00EB427C"/>
    <w:rsid w:val="00EB4EA3"/>
    <w:rsid w:val="00EC3170"/>
    <w:rsid w:val="00EC34C9"/>
    <w:rsid w:val="00EC4B4A"/>
    <w:rsid w:val="00ED266A"/>
    <w:rsid w:val="00EE33B6"/>
    <w:rsid w:val="00EE377D"/>
    <w:rsid w:val="00EF2006"/>
    <w:rsid w:val="00EF3ADF"/>
    <w:rsid w:val="00F00D16"/>
    <w:rsid w:val="00F017CB"/>
    <w:rsid w:val="00F02ACE"/>
    <w:rsid w:val="00F11638"/>
    <w:rsid w:val="00F13105"/>
    <w:rsid w:val="00F14E0A"/>
    <w:rsid w:val="00F151E5"/>
    <w:rsid w:val="00F16517"/>
    <w:rsid w:val="00F169FD"/>
    <w:rsid w:val="00F2421C"/>
    <w:rsid w:val="00F25C9C"/>
    <w:rsid w:val="00F30F9E"/>
    <w:rsid w:val="00F31232"/>
    <w:rsid w:val="00F33779"/>
    <w:rsid w:val="00F366E9"/>
    <w:rsid w:val="00F447F3"/>
    <w:rsid w:val="00FA40DF"/>
    <w:rsid w:val="00FA514E"/>
    <w:rsid w:val="00FB0108"/>
    <w:rsid w:val="00FB0610"/>
    <w:rsid w:val="00FB1455"/>
    <w:rsid w:val="00FB657B"/>
    <w:rsid w:val="00FB68C7"/>
    <w:rsid w:val="00FB6AFD"/>
    <w:rsid w:val="00FC2DE9"/>
    <w:rsid w:val="00FC43AC"/>
    <w:rsid w:val="00FD2860"/>
    <w:rsid w:val="00FD5D2F"/>
    <w:rsid w:val="00FD6B92"/>
    <w:rsid w:val="00FE3C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08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3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69FD"/>
    <w:pPr>
      <w:ind w:left="720"/>
      <w:contextualSpacing/>
    </w:pPr>
  </w:style>
  <w:style w:type="paragraph" w:styleId="NormalWeb">
    <w:name w:val="Normal (Web)"/>
    <w:basedOn w:val="Normal"/>
    <w:uiPriority w:val="99"/>
    <w:unhideWhenUsed/>
    <w:rsid w:val="005525E5"/>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D33EF7"/>
    <w:pPr>
      <w:tabs>
        <w:tab w:val="center" w:pos="4513"/>
        <w:tab w:val="right" w:pos="9026"/>
      </w:tabs>
    </w:pPr>
  </w:style>
  <w:style w:type="character" w:customStyle="1" w:styleId="FooterChar">
    <w:name w:val="Footer Char"/>
    <w:basedOn w:val="DefaultParagraphFont"/>
    <w:link w:val="Footer"/>
    <w:uiPriority w:val="99"/>
    <w:rsid w:val="00D33EF7"/>
  </w:style>
  <w:style w:type="character" w:styleId="PageNumber">
    <w:name w:val="page number"/>
    <w:basedOn w:val="DefaultParagraphFont"/>
    <w:uiPriority w:val="99"/>
    <w:semiHidden/>
    <w:unhideWhenUsed/>
    <w:rsid w:val="00D33EF7"/>
  </w:style>
  <w:style w:type="paragraph" w:styleId="Header">
    <w:name w:val="header"/>
    <w:basedOn w:val="Normal"/>
    <w:link w:val="HeaderChar"/>
    <w:uiPriority w:val="99"/>
    <w:unhideWhenUsed/>
    <w:rsid w:val="00702400"/>
    <w:pPr>
      <w:tabs>
        <w:tab w:val="center" w:pos="4513"/>
        <w:tab w:val="right" w:pos="9026"/>
      </w:tabs>
    </w:pPr>
  </w:style>
  <w:style w:type="character" w:customStyle="1" w:styleId="HeaderChar">
    <w:name w:val="Header Char"/>
    <w:basedOn w:val="DefaultParagraphFont"/>
    <w:link w:val="Header"/>
    <w:uiPriority w:val="99"/>
    <w:rsid w:val="00702400"/>
  </w:style>
  <w:style w:type="character" w:customStyle="1" w:styleId="ListParagraphChar">
    <w:name w:val="List Paragraph Char"/>
    <w:link w:val="ListParagraph"/>
    <w:uiPriority w:val="34"/>
    <w:rsid w:val="00FD5D2F"/>
  </w:style>
  <w:style w:type="table" w:styleId="TableGrid">
    <w:name w:val="Table Grid"/>
    <w:basedOn w:val="TableNormal"/>
    <w:uiPriority w:val="39"/>
    <w:rsid w:val="00FD5D2F"/>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3"/>
    <w:basedOn w:val="Normal"/>
    <w:qFormat/>
    <w:rsid w:val="00FD5D2F"/>
    <w:pPr>
      <w:spacing w:line="360" w:lineRule="auto"/>
      <w:ind w:firstLine="720"/>
      <w:jc w:val="right"/>
    </w:pPr>
    <w:rPr>
      <w:rFonts w:ascii="Times New Roman" w:hAnsi="Times New Roman" w:cs="Times New Roman"/>
      <w:i/>
      <w:sz w:val="26"/>
      <w:szCs w:val="26"/>
    </w:rPr>
  </w:style>
  <w:style w:type="paragraph" w:customStyle="1" w:styleId="03">
    <w:name w:val="03"/>
    <w:basedOn w:val="Normal"/>
    <w:qFormat/>
    <w:rsid w:val="0043115E"/>
    <w:pPr>
      <w:spacing w:line="360" w:lineRule="auto"/>
      <w:jc w:val="both"/>
    </w:pPr>
    <w:rPr>
      <w:rFonts w:ascii="Times New Roman" w:hAnsi="Times New Roman" w:cs="Times New Roman"/>
      <w:b/>
      <w:i/>
      <w:sz w:val="26"/>
      <w:szCs w:val="26"/>
    </w:rPr>
  </w:style>
  <w:style w:type="paragraph" w:customStyle="1" w:styleId="BGg">
    <w:name w:val="BGg"/>
    <w:basedOn w:val="Normal"/>
    <w:qFormat/>
    <w:rsid w:val="0043115E"/>
    <w:pPr>
      <w:spacing w:line="360" w:lineRule="auto"/>
      <w:jc w:val="center"/>
    </w:pPr>
    <w:rPr>
      <w:rFonts w:ascii="Times New Roman" w:hAnsi="Times New Roman" w:cs="Times New Roman"/>
      <w:b/>
      <w:i/>
      <w:sz w:val="26"/>
      <w:szCs w:val="26"/>
    </w:rPr>
  </w:style>
  <w:style w:type="paragraph" w:customStyle="1" w:styleId="12">
    <w:name w:val="12"/>
    <w:basedOn w:val="13"/>
    <w:qFormat/>
    <w:rsid w:val="0043115E"/>
    <w:pPr>
      <w:jc w:val="both"/>
    </w:pPr>
    <w:rPr>
      <w:sz w:val="8"/>
      <w:szCs w:val="8"/>
    </w:rPr>
  </w:style>
  <w:style w:type="paragraph" w:customStyle="1" w:styleId="BG">
    <w:name w:val="BG"/>
    <w:basedOn w:val="Normal"/>
    <w:qFormat/>
    <w:rsid w:val="0043115E"/>
    <w:pPr>
      <w:spacing w:before="120" w:after="120" w:line="360" w:lineRule="auto"/>
      <w:jc w:val="center"/>
    </w:pPr>
    <w:rPr>
      <w:rFonts w:ascii="Times New Roman" w:hAnsi="Times New Roman" w:cs="Times New Roman"/>
      <w:b/>
      <w:sz w:val="26"/>
      <w:szCs w:val="26"/>
    </w:rPr>
  </w:style>
  <w:style w:type="paragraph" w:styleId="DocumentMap">
    <w:name w:val="Document Map"/>
    <w:basedOn w:val="Normal"/>
    <w:link w:val="DocumentMapChar"/>
    <w:uiPriority w:val="99"/>
    <w:semiHidden/>
    <w:unhideWhenUsed/>
    <w:rsid w:val="00D82E25"/>
    <w:rPr>
      <w:rFonts w:ascii="Times New Roman" w:hAnsi="Times New Roman" w:cs="Times New Roman"/>
    </w:rPr>
  </w:style>
  <w:style w:type="character" w:customStyle="1" w:styleId="DocumentMapChar">
    <w:name w:val="Document Map Char"/>
    <w:basedOn w:val="DefaultParagraphFont"/>
    <w:link w:val="DocumentMap"/>
    <w:uiPriority w:val="99"/>
    <w:semiHidden/>
    <w:rsid w:val="00D82E25"/>
    <w:rPr>
      <w:rFonts w:ascii="Times New Roman" w:hAnsi="Times New Roman" w:cs="Times New Roman"/>
    </w:rPr>
  </w:style>
  <w:style w:type="paragraph" w:customStyle="1" w:styleId="5">
    <w:name w:val="5"/>
    <w:basedOn w:val="Normal"/>
    <w:qFormat/>
    <w:rsid w:val="005A250B"/>
    <w:pPr>
      <w:spacing w:after="200" w:line="360" w:lineRule="auto"/>
      <w:jc w:val="both"/>
    </w:pPr>
    <w:rPr>
      <w:rFonts w:ascii="Times New Roman" w:hAnsi="Times New Roman" w:cs="Times New Roman"/>
      <w:i/>
      <w:sz w:val="26"/>
      <w:szCs w:val="26"/>
    </w:rPr>
  </w:style>
  <w:style w:type="character" w:styleId="Hyperlink">
    <w:name w:val="Hyperlink"/>
    <w:basedOn w:val="DefaultParagraphFont"/>
    <w:uiPriority w:val="99"/>
    <w:unhideWhenUsed/>
    <w:rsid w:val="00C225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657541">
      <w:bodyDiv w:val="1"/>
      <w:marLeft w:val="0"/>
      <w:marRight w:val="0"/>
      <w:marTop w:val="0"/>
      <w:marBottom w:val="0"/>
      <w:divBdr>
        <w:top w:val="none" w:sz="0" w:space="0" w:color="auto"/>
        <w:left w:val="none" w:sz="0" w:space="0" w:color="auto"/>
        <w:bottom w:val="none" w:sz="0" w:space="0" w:color="auto"/>
        <w:right w:val="none" w:sz="0" w:space="0" w:color="auto"/>
      </w:divBdr>
      <w:divsChild>
        <w:div w:id="1797259325">
          <w:marLeft w:val="0"/>
          <w:marRight w:val="0"/>
          <w:marTop w:val="0"/>
          <w:marBottom w:val="0"/>
          <w:divBdr>
            <w:top w:val="none" w:sz="0" w:space="0" w:color="auto"/>
            <w:left w:val="none" w:sz="0" w:space="0" w:color="auto"/>
            <w:bottom w:val="none" w:sz="0" w:space="0" w:color="auto"/>
            <w:right w:val="none" w:sz="0" w:space="0" w:color="auto"/>
          </w:divBdr>
          <w:divsChild>
            <w:div w:id="1034573996">
              <w:marLeft w:val="0"/>
              <w:marRight w:val="0"/>
              <w:marTop w:val="0"/>
              <w:marBottom w:val="0"/>
              <w:divBdr>
                <w:top w:val="none" w:sz="0" w:space="0" w:color="auto"/>
                <w:left w:val="none" w:sz="0" w:space="0" w:color="auto"/>
                <w:bottom w:val="none" w:sz="0" w:space="0" w:color="auto"/>
                <w:right w:val="none" w:sz="0" w:space="0" w:color="auto"/>
              </w:divBdr>
              <w:divsChild>
                <w:div w:id="1684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5238">
      <w:bodyDiv w:val="1"/>
      <w:marLeft w:val="0"/>
      <w:marRight w:val="0"/>
      <w:marTop w:val="0"/>
      <w:marBottom w:val="0"/>
      <w:divBdr>
        <w:top w:val="none" w:sz="0" w:space="0" w:color="auto"/>
        <w:left w:val="none" w:sz="0" w:space="0" w:color="auto"/>
        <w:bottom w:val="none" w:sz="0" w:space="0" w:color="auto"/>
        <w:right w:val="none" w:sz="0" w:space="0" w:color="auto"/>
      </w:divBdr>
      <w:divsChild>
        <w:div w:id="1377706134">
          <w:marLeft w:val="0"/>
          <w:marRight w:val="0"/>
          <w:marTop w:val="0"/>
          <w:marBottom w:val="0"/>
          <w:divBdr>
            <w:top w:val="none" w:sz="0" w:space="0" w:color="auto"/>
            <w:left w:val="none" w:sz="0" w:space="0" w:color="auto"/>
            <w:bottom w:val="none" w:sz="0" w:space="0" w:color="auto"/>
            <w:right w:val="none" w:sz="0" w:space="0" w:color="auto"/>
          </w:divBdr>
          <w:divsChild>
            <w:div w:id="1839806186">
              <w:marLeft w:val="0"/>
              <w:marRight w:val="0"/>
              <w:marTop w:val="0"/>
              <w:marBottom w:val="0"/>
              <w:divBdr>
                <w:top w:val="none" w:sz="0" w:space="0" w:color="auto"/>
                <w:left w:val="none" w:sz="0" w:space="0" w:color="auto"/>
                <w:bottom w:val="none" w:sz="0" w:space="0" w:color="auto"/>
                <w:right w:val="none" w:sz="0" w:space="0" w:color="auto"/>
              </w:divBdr>
              <w:divsChild>
                <w:div w:id="616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784EE1-2A21-E146-9114-5D3C0AA0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4854</Words>
  <Characters>27672</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MYD</cp:lastModifiedBy>
  <cp:revision>4</cp:revision>
  <dcterms:created xsi:type="dcterms:W3CDTF">2017-02-28T05:26:00Z</dcterms:created>
  <dcterms:modified xsi:type="dcterms:W3CDTF">2024-10-08T08:52:00Z</dcterms:modified>
</cp:coreProperties>
</file>