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368" w:rsidRPr="00C201DA" w:rsidRDefault="00AD3368" w:rsidP="00AD3368">
      <w:pPr>
        <w:spacing w:after="0" w:line="312" w:lineRule="auto"/>
        <w:jc w:val="center"/>
        <w:rPr>
          <w:rFonts w:ascii="Times New Roman" w:hAnsi="Times New Roman"/>
          <w:b/>
          <w:sz w:val="26"/>
          <w:szCs w:val="26"/>
        </w:rPr>
      </w:pPr>
      <w:r w:rsidRPr="00C201DA">
        <w:rPr>
          <w:rFonts w:ascii="Times New Roman" w:hAnsi="Times New Roman"/>
          <w:b/>
          <w:sz w:val="26"/>
          <w:szCs w:val="26"/>
        </w:rPr>
        <w:t>KẾT HỢP GIỮA GIÁO DỤC VÀ RÈN LUYỆN KỶ LUẬT TRONG</w:t>
      </w:r>
    </w:p>
    <w:p w:rsidR="00AD3368" w:rsidRPr="00C201DA" w:rsidRDefault="00AD3368" w:rsidP="00AD3368">
      <w:pPr>
        <w:spacing w:after="0" w:line="312" w:lineRule="auto"/>
        <w:jc w:val="center"/>
        <w:rPr>
          <w:rFonts w:ascii="Times New Roman" w:hAnsi="Times New Roman"/>
          <w:b/>
          <w:sz w:val="26"/>
          <w:szCs w:val="26"/>
        </w:rPr>
      </w:pPr>
      <w:r w:rsidRPr="00C201DA">
        <w:rPr>
          <w:rFonts w:ascii="Times New Roman" w:hAnsi="Times New Roman"/>
          <w:b/>
          <w:sz w:val="26"/>
          <w:szCs w:val="26"/>
        </w:rPr>
        <w:t>QUẢN LÝ SINH VIÊN TẠI TRUNG TÂM GIÁO DỤC QUỐC PHÒNG</w:t>
      </w:r>
    </w:p>
    <w:p w:rsidR="00AD3368" w:rsidRDefault="00AD3368" w:rsidP="00AD3368">
      <w:pPr>
        <w:spacing w:after="0" w:line="312" w:lineRule="auto"/>
        <w:jc w:val="center"/>
        <w:rPr>
          <w:rFonts w:ascii="Times New Roman" w:hAnsi="Times New Roman"/>
          <w:b/>
          <w:sz w:val="26"/>
          <w:szCs w:val="26"/>
        </w:rPr>
      </w:pPr>
      <w:r w:rsidRPr="00C201DA">
        <w:rPr>
          <w:rFonts w:ascii="Times New Roman" w:hAnsi="Times New Roman"/>
          <w:b/>
          <w:sz w:val="26"/>
          <w:szCs w:val="26"/>
        </w:rPr>
        <w:t>VÀ AN NINH - ĐẠI HỌC HUẾ HIỆN NAY</w:t>
      </w:r>
    </w:p>
    <w:p w:rsidR="00AD3368" w:rsidRPr="00C201DA" w:rsidRDefault="00AD3368" w:rsidP="00AD3368">
      <w:pPr>
        <w:spacing w:after="0" w:line="312" w:lineRule="auto"/>
        <w:jc w:val="center"/>
        <w:rPr>
          <w:rFonts w:ascii="Times New Roman" w:hAnsi="Times New Roman"/>
          <w:b/>
          <w:sz w:val="26"/>
          <w:szCs w:val="26"/>
        </w:rPr>
      </w:pPr>
    </w:p>
    <w:p w:rsidR="00AD3368" w:rsidRPr="00FD1233" w:rsidRDefault="00AD3368" w:rsidP="00AD3368">
      <w:pPr>
        <w:spacing w:after="0" w:line="312" w:lineRule="auto"/>
        <w:ind w:firstLine="720"/>
        <w:jc w:val="center"/>
        <w:rPr>
          <w:rFonts w:ascii="Times New Roman" w:hAnsi="Times New Roman"/>
          <w:sz w:val="26"/>
          <w:szCs w:val="26"/>
          <w:vertAlign w:val="superscript"/>
        </w:rPr>
      </w:pPr>
      <w:r w:rsidRPr="00FD1233">
        <w:rPr>
          <w:rFonts w:ascii="Times New Roman" w:hAnsi="Times New Roman"/>
          <w:sz w:val="26"/>
          <w:szCs w:val="26"/>
        </w:rPr>
        <w:t>Trương Đình Toản</w:t>
      </w:r>
      <w:r w:rsidRPr="00FD1233">
        <w:rPr>
          <w:rFonts w:ascii="Times New Roman" w:hAnsi="Times New Roman"/>
          <w:sz w:val="26"/>
          <w:szCs w:val="26"/>
          <w:vertAlign w:val="superscript"/>
        </w:rPr>
        <w:t>1</w:t>
      </w:r>
      <w:r w:rsidRPr="00FD1233">
        <w:rPr>
          <w:rFonts w:ascii="Times New Roman" w:hAnsi="Times New Roman"/>
          <w:sz w:val="26"/>
          <w:szCs w:val="26"/>
        </w:rPr>
        <w:t>, Lê Hải Yến</w:t>
      </w:r>
      <w:r w:rsidRPr="00FD1233">
        <w:rPr>
          <w:rFonts w:ascii="Times New Roman" w:hAnsi="Times New Roman"/>
          <w:sz w:val="26"/>
          <w:szCs w:val="26"/>
          <w:vertAlign w:val="superscript"/>
        </w:rPr>
        <w:t>2</w:t>
      </w:r>
    </w:p>
    <w:p w:rsidR="00AD3368" w:rsidRPr="00FD1233" w:rsidRDefault="00AD3368" w:rsidP="00AD3368">
      <w:pPr>
        <w:spacing w:after="0" w:line="312" w:lineRule="auto"/>
        <w:ind w:firstLine="720"/>
        <w:jc w:val="center"/>
        <w:rPr>
          <w:rFonts w:ascii="Times New Roman" w:hAnsi="Times New Roman"/>
          <w:sz w:val="26"/>
          <w:szCs w:val="26"/>
        </w:rPr>
      </w:pPr>
      <w:r w:rsidRPr="00FD1233">
        <w:rPr>
          <w:rFonts w:ascii="Times New Roman" w:hAnsi="Times New Roman"/>
          <w:sz w:val="26"/>
          <w:szCs w:val="26"/>
          <w:vertAlign w:val="superscript"/>
        </w:rPr>
        <w:t>1</w:t>
      </w:r>
      <w:r w:rsidRPr="00FD1233">
        <w:rPr>
          <w:rFonts w:ascii="Times New Roman" w:hAnsi="Times New Roman"/>
          <w:sz w:val="26"/>
          <w:szCs w:val="26"/>
        </w:rPr>
        <w:t xml:space="preserve">Trung tâm Giáo dục quốc phòng và an ninh - Đại học Huế </w:t>
      </w:r>
    </w:p>
    <w:p w:rsidR="00AD3368" w:rsidRDefault="00AD3368" w:rsidP="00AD3368">
      <w:pPr>
        <w:spacing w:after="0" w:line="312" w:lineRule="auto"/>
        <w:ind w:firstLine="720"/>
        <w:jc w:val="center"/>
        <w:rPr>
          <w:rFonts w:ascii="Times New Roman" w:hAnsi="Times New Roman"/>
          <w:sz w:val="26"/>
          <w:szCs w:val="26"/>
        </w:rPr>
      </w:pPr>
      <w:r w:rsidRPr="00FD1233">
        <w:rPr>
          <w:rFonts w:ascii="Times New Roman" w:hAnsi="Times New Roman"/>
          <w:sz w:val="26"/>
          <w:szCs w:val="26"/>
          <w:vertAlign w:val="superscript"/>
        </w:rPr>
        <w:t>2</w:t>
      </w:r>
      <w:r w:rsidRPr="00FD1233">
        <w:rPr>
          <w:rFonts w:ascii="Times New Roman" w:hAnsi="Times New Roman"/>
          <w:sz w:val="26"/>
          <w:szCs w:val="26"/>
        </w:rPr>
        <w:t>Khoa Giáo dục thể chất - Đại học Huế</w:t>
      </w:r>
    </w:p>
    <w:p w:rsidR="00AD3368" w:rsidRPr="00FD1233" w:rsidRDefault="00AD3368" w:rsidP="00AD3368">
      <w:pPr>
        <w:spacing w:after="0" w:line="312" w:lineRule="auto"/>
        <w:ind w:firstLine="720"/>
        <w:jc w:val="center"/>
        <w:rPr>
          <w:rFonts w:ascii="Times New Roman" w:hAnsi="Times New Roman"/>
          <w:sz w:val="26"/>
          <w:szCs w:val="26"/>
        </w:rPr>
      </w:pPr>
      <w:r>
        <w:rPr>
          <w:rFonts w:ascii="Times New Roman" w:hAnsi="Times New Roman"/>
          <w:sz w:val="26"/>
          <w:szCs w:val="26"/>
        </w:rPr>
        <w:t>Tác giả liên hệ: Trương Đình Toản; Email: tdtoan@hueuni.edu.vn</w:t>
      </w:r>
    </w:p>
    <w:p w:rsidR="00AD3368" w:rsidRPr="00C201DA" w:rsidRDefault="00AD3368" w:rsidP="00AD3368">
      <w:pPr>
        <w:spacing w:after="0" w:line="312" w:lineRule="auto"/>
        <w:ind w:firstLine="720"/>
        <w:rPr>
          <w:rFonts w:ascii="Times New Roman" w:hAnsi="Times New Roman"/>
          <w:b/>
          <w:sz w:val="26"/>
          <w:szCs w:val="26"/>
        </w:rPr>
      </w:pPr>
      <w:r w:rsidRPr="00C201DA">
        <w:rPr>
          <w:rFonts w:ascii="Times New Roman" w:hAnsi="Times New Roman"/>
          <w:b/>
          <w:sz w:val="26"/>
          <w:szCs w:val="26"/>
        </w:rPr>
        <w:t>Tóm tắt</w:t>
      </w:r>
    </w:p>
    <w:p w:rsidR="00AD3368" w:rsidRPr="00C201DA" w:rsidRDefault="00AD3368" w:rsidP="00AD3368">
      <w:pPr>
        <w:spacing w:after="0" w:line="312" w:lineRule="auto"/>
        <w:ind w:firstLine="720"/>
        <w:jc w:val="both"/>
        <w:rPr>
          <w:rFonts w:ascii="Times New Roman" w:hAnsi="Times New Roman"/>
          <w:b/>
          <w:sz w:val="26"/>
          <w:szCs w:val="26"/>
        </w:rPr>
      </w:pPr>
      <w:r w:rsidRPr="00C201DA">
        <w:rPr>
          <w:rFonts w:ascii="Times New Roman" w:hAnsi="Times New Roman"/>
          <w:b/>
          <w:sz w:val="26"/>
          <w:szCs w:val="26"/>
        </w:rPr>
        <w:t>1. Đặt vấn đề</w:t>
      </w:r>
    </w:p>
    <w:p w:rsidR="00AD3368" w:rsidRPr="00FE1260" w:rsidRDefault="00AD3368" w:rsidP="00AD3368">
      <w:pPr>
        <w:spacing w:after="0" w:line="312" w:lineRule="auto"/>
        <w:jc w:val="both"/>
        <w:rPr>
          <w:rFonts w:ascii="Times New Roman" w:hAnsi="Times New Roman"/>
          <w:b/>
          <w:sz w:val="26"/>
          <w:szCs w:val="26"/>
        </w:rPr>
      </w:pPr>
      <w:r w:rsidRPr="00FE1260">
        <w:rPr>
          <w:rFonts w:ascii="Times New Roman" w:hAnsi="Times New Roman"/>
          <w:b/>
          <w:sz w:val="26"/>
          <w:szCs w:val="26"/>
        </w:rPr>
        <w:t xml:space="preserve">2. Nội dung </w:t>
      </w:r>
    </w:p>
    <w:p w:rsidR="00AD3368" w:rsidRPr="00C201DA" w:rsidRDefault="00AD3368" w:rsidP="00AD3368">
      <w:pPr>
        <w:spacing w:after="0" w:line="312" w:lineRule="auto"/>
        <w:jc w:val="both"/>
        <w:rPr>
          <w:rFonts w:ascii="Times New Roman" w:hAnsi="Times New Roman"/>
          <w:sz w:val="26"/>
          <w:szCs w:val="26"/>
        </w:rPr>
      </w:pPr>
      <w:r w:rsidRPr="00C201DA">
        <w:rPr>
          <w:rFonts w:ascii="Times New Roman" w:hAnsi="Times New Roman"/>
          <w:sz w:val="26"/>
          <w:szCs w:val="26"/>
        </w:rPr>
        <w:t>2.1. Thực trạng về kết hợp giáo dục và rèn luyện kỷ luật khi học môn học Giáo dục quốc phòng - an ninh tại Trung tâm GDQP&amp;AN - Đại học Huế.</w:t>
      </w:r>
    </w:p>
    <w:p w:rsidR="00AD3368" w:rsidRPr="00C201DA" w:rsidRDefault="00AD3368" w:rsidP="00AD3368">
      <w:pPr>
        <w:spacing w:after="0" w:line="312" w:lineRule="auto"/>
        <w:jc w:val="both"/>
        <w:rPr>
          <w:rFonts w:ascii="Times New Roman" w:hAnsi="Times New Roman"/>
          <w:sz w:val="26"/>
          <w:szCs w:val="26"/>
        </w:rPr>
      </w:pPr>
      <w:r w:rsidRPr="00C201DA">
        <w:rPr>
          <w:rFonts w:ascii="Times New Roman" w:hAnsi="Times New Roman"/>
          <w:sz w:val="26"/>
          <w:szCs w:val="26"/>
        </w:rPr>
        <w:t>2.2. Một số giải pháp kết hợp giữa giáo dục rèn luyện trong quản lý sinh viên</w:t>
      </w:r>
    </w:p>
    <w:p w:rsidR="00AD3368" w:rsidRPr="00FE1260" w:rsidRDefault="00AD3368" w:rsidP="00AD3368">
      <w:pPr>
        <w:spacing w:after="0" w:line="312" w:lineRule="auto"/>
        <w:jc w:val="both"/>
        <w:rPr>
          <w:rFonts w:ascii="Times New Roman" w:hAnsi="Times New Roman"/>
          <w:b/>
          <w:sz w:val="26"/>
          <w:szCs w:val="26"/>
        </w:rPr>
      </w:pPr>
      <w:r w:rsidRPr="00FE1260">
        <w:rPr>
          <w:rFonts w:ascii="Times New Roman" w:hAnsi="Times New Roman"/>
          <w:b/>
          <w:sz w:val="26"/>
          <w:szCs w:val="26"/>
        </w:rPr>
        <w:t>3. Kết luận</w:t>
      </w:r>
    </w:p>
    <w:p w:rsidR="00AD3368" w:rsidRPr="00C201DA" w:rsidRDefault="00AD3368" w:rsidP="00AD3368">
      <w:pPr>
        <w:spacing w:after="0" w:line="312" w:lineRule="auto"/>
        <w:ind w:firstLine="720"/>
        <w:jc w:val="both"/>
        <w:rPr>
          <w:rFonts w:ascii="Times New Roman" w:hAnsi="Times New Roman"/>
          <w:b/>
          <w:sz w:val="26"/>
          <w:szCs w:val="26"/>
        </w:rPr>
      </w:pPr>
      <w:r w:rsidRPr="00C201DA">
        <w:rPr>
          <w:rFonts w:ascii="Times New Roman" w:hAnsi="Times New Roman"/>
          <w:b/>
          <w:sz w:val="26"/>
          <w:szCs w:val="26"/>
        </w:rPr>
        <w:t>Tài liệu tham khảo</w:t>
      </w:r>
    </w:p>
    <w:p w:rsidR="00AD3368" w:rsidRPr="00C201DA" w:rsidRDefault="00AD3368" w:rsidP="00AD3368">
      <w:pPr>
        <w:tabs>
          <w:tab w:val="left" w:leader="dot" w:pos="3402"/>
          <w:tab w:val="left" w:leader="dot" w:pos="8505"/>
        </w:tabs>
        <w:spacing w:after="0" w:line="312" w:lineRule="auto"/>
        <w:ind w:firstLine="720"/>
        <w:jc w:val="both"/>
        <w:rPr>
          <w:rFonts w:ascii="Times New Roman" w:hAnsi="Times New Roman"/>
          <w:sz w:val="26"/>
          <w:szCs w:val="26"/>
        </w:rPr>
      </w:pPr>
      <w:r w:rsidRPr="00C201DA">
        <w:rPr>
          <w:rFonts w:ascii="Times New Roman" w:hAnsi="Times New Roman"/>
          <w:sz w:val="26"/>
          <w:szCs w:val="26"/>
        </w:rPr>
        <w:t xml:space="preserve">1.  Bộ Giáo dục và Đào tạo (2005), Đề án đổi mới Giáo dục đại học Việt Nam giai đoạn 2006-2020, Hà Nội. </w:t>
      </w:r>
    </w:p>
    <w:p w:rsidR="00AD3368" w:rsidRPr="00C201DA" w:rsidRDefault="00AD3368" w:rsidP="00AD3368">
      <w:pPr>
        <w:tabs>
          <w:tab w:val="left" w:leader="dot" w:pos="3402"/>
          <w:tab w:val="left" w:leader="dot" w:pos="8505"/>
        </w:tabs>
        <w:spacing w:after="0" w:line="312" w:lineRule="auto"/>
        <w:ind w:firstLine="720"/>
        <w:jc w:val="both"/>
        <w:rPr>
          <w:rFonts w:ascii="Times New Roman" w:hAnsi="Times New Roman"/>
          <w:sz w:val="26"/>
          <w:szCs w:val="26"/>
        </w:rPr>
      </w:pPr>
      <w:r w:rsidRPr="00C201DA">
        <w:rPr>
          <w:rFonts w:ascii="Times New Roman" w:hAnsi="Times New Roman"/>
          <w:sz w:val="28"/>
          <w:szCs w:val="28"/>
        </w:rPr>
        <w:t>2. Bộ Giáo dục và Đào tạ</w:t>
      </w:r>
      <w:r>
        <w:rPr>
          <w:rFonts w:ascii="Times New Roman" w:hAnsi="Times New Roman"/>
          <w:sz w:val="28"/>
          <w:szCs w:val="28"/>
        </w:rPr>
        <w:t xml:space="preserve">o (2015 </w:t>
      </w:r>
      <w:r w:rsidRPr="00C201DA">
        <w:rPr>
          <w:rFonts w:ascii="Times New Roman" w:hAnsi="Times New Roman"/>
          <w:sz w:val="28"/>
          <w:szCs w:val="28"/>
        </w:rPr>
        <w:t xml:space="preserve">Giáo trình tâm lý học (dùng cho đào tạo giáo viên, giảng viên </w:t>
      </w:r>
      <w:r>
        <w:rPr>
          <w:rFonts w:ascii="Times New Roman" w:hAnsi="Times New Roman"/>
          <w:sz w:val="28"/>
          <w:szCs w:val="28"/>
        </w:rPr>
        <w:t>GDQP&amp;AN</w:t>
      </w:r>
      <w:r w:rsidRPr="00C201DA">
        <w:rPr>
          <w:rFonts w:ascii="Times New Roman" w:hAnsi="Times New Roman"/>
          <w:sz w:val="28"/>
          <w:szCs w:val="28"/>
        </w:rPr>
        <w:t>), Nxb Giáo dục Việt Nam, Hà Nội.</w:t>
      </w:r>
    </w:p>
    <w:p w:rsidR="00AD3368" w:rsidRPr="00C201DA" w:rsidRDefault="00AD3368" w:rsidP="00AD3368">
      <w:pPr>
        <w:tabs>
          <w:tab w:val="left" w:leader="dot" w:pos="3402"/>
          <w:tab w:val="left" w:leader="dot" w:pos="8505"/>
        </w:tabs>
        <w:spacing w:after="0" w:line="312" w:lineRule="auto"/>
        <w:ind w:firstLine="720"/>
        <w:jc w:val="both"/>
        <w:rPr>
          <w:rFonts w:ascii="Times New Roman" w:hAnsi="Times New Roman"/>
          <w:sz w:val="26"/>
          <w:szCs w:val="26"/>
        </w:rPr>
      </w:pPr>
      <w:r w:rsidRPr="00C201DA">
        <w:rPr>
          <w:rFonts w:ascii="Times New Roman" w:hAnsi="Times New Roman"/>
          <w:sz w:val="26"/>
          <w:szCs w:val="26"/>
        </w:rPr>
        <w:t>3. Bộ Quốc phòng (2011), Điều lệnh quản lý bộ đội QĐNDVN, Nxb Quân đội nhân dân, Hà Nội [4].</w:t>
      </w:r>
    </w:p>
    <w:p w:rsidR="00AD3368" w:rsidRPr="00C201DA" w:rsidRDefault="00AD3368" w:rsidP="00AD3368">
      <w:pPr>
        <w:tabs>
          <w:tab w:val="left" w:leader="dot" w:pos="3402"/>
          <w:tab w:val="left" w:leader="dot" w:pos="8505"/>
        </w:tabs>
        <w:spacing w:after="0" w:line="312" w:lineRule="auto"/>
        <w:ind w:firstLine="720"/>
        <w:jc w:val="both"/>
        <w:rPr>
          <w:rFonts w:ascii="Times New Roman" w:hAnsi="Times New Roman"/>
          <w:sz w:val="26"/>
          <w:szCs w:val="26"/>
        </w:rPr>
      </w:pPr>
      <w:r w:rsidRPr="00C201DA">
        <w:rPr>
          <w:rFonts w:ascii="Times New Roman" w:hAnsi="Times New Roman"/>
          <w:sz w:val="26"/>
          <w:szCs w:val="26"/>
        </w:rPr>
        <w:t>4. Thông tư liên tịch số 123/2015/TTLT-BQP-BGDĐT-BLĐTBXH ngày 05/11/2012 Quy định tổ chức, hoạt động của Trung tâm GDQP&amp;AN; liên kết GDQPAN của các trường cao đẳng, cơ sở giáo dục đại học [1].</w:t>
      </w:r>
    </w:p>
    <w:p w:rsidR="00AD3368" w:rsidRPr="00C201DA" w:rsidRDefault="00AD3368" w:rsidP="00AD3368">
      <w:pPr>
        <w:tabs>
          <w:tab w:val="left" w:leader="dot" w:pos="3402"/>
          <w:tab w:val="left" w:leader="dot" w:pos="8505"/>
        </w:tabs>
        <w:spacing w:after="0" w:line="312" w:lineRule="auto"/>
        <w:ind w:firstLine="720"/>
        <w:jc w:val="both"/>
        <w:rPr>
          <w:rFonts w:ascii="Times New Roman" w:hAnsi="Times New Roman"/>
          <w:sz w:val="26"/>
          <w:szCs w:val="26"/>
        </w:rPr>
      </w:pPr>
      <w:r w:rsidRPr="00C201DA">
        <w:rPr>
          <w:rFonts w:ascii="Times New Roman" w:hAnsi="Times New Roman"/>
          <w:sz w:val="26"/>
          <w:szCs w:val="26"/>
        </w:rPr>
        <w:t>5. Thông tư số 05/2020/TT-BGDĐT</w:t>
      </w:r>
      <w:r w:rsidRPr="00C201DA">
        <w:rPr>
          <w:rFonts w:ascii="Times New Roman" w:eastAsia="Times New Roman" w:hAnsi="Times New Roman"/>
          <w:iCs/>
          <w:sz w:val="26"/>
          <w:szCs w:val="26"/>
        </w:rPr>
        <w:t xml:space="preserve"> ngày 18/3/2020 của Bộ Giáo dục và Đào tạo ban hành chương trình giáo dục quốc phòng và an ninh trong trường trung cấp sư phạm, cao đẳng sư phạm và cơ sở giáo dục đại học </w:t>
      </w:r>
      <w:r w:rsidRPr="00C201DA">
        <w:rPr>
          <w:rFonts w:ascii="Times New Roman" w:hAnsi="Times New Roman"/>
          <w:sz w:val="26"/>
          <w:szCs w:val="26"/>
        </w:rPr>
        <w:t>[2]</w:t>
      </w:r>
    </w:p>
    <w:p w:rsidR="00AD3368" w:rsidRPr="00C201DA" w:rsidRDefault="00AD3368" w:rsidP="00AD3368">
      <w:pPr>
        <w:tabs>
          <w:tab w:val="left" w:leader="dot" w:pos="3402"/>
          <w:tab w:val="left" w:leader="dot" w:pos="8505"/>
        </w:tabs>
        <w:spacing w:after="0" w:line="312" w:lineRule="auto"/>
        <w:ind w:firstLine="720"/>
        <w:jc w:val="both"/>
        <w:rPr>
          <w:rFonts w:ascii="Times New Roman" w:hAnsi="Times New Roman"/>
          <w:sz w:val="26"/>
          <w:szCs w:val="26"/>
        </w:rPr>
      </w:pPr>
      <w:r w:rsidRPr="00C201DA">
        <w:rPr>
          <w:rFonts w:ascii="Times New Roman" w:hAnsi="Times New Roman"/>
          <w:sz w:val="26"/>
          <w:szCs w:val="26"/>
        </w:rPr>
        <w:t>6. Thông tư số 10/2018/TT-BLĐTBXH ngày 26/9/2012 của Bộ</w:t>
      </w:r>
      <w:r>
        <w:rPr>
          <w:rFonts w:ascii="Times New Roman" w:hAnsi="Times New Roman"/>
          <w:sz w:val="26"/>
          <w:szCs w:val="26"/>
        </w:rPr>
        <w:t xml:space="preserve"> LĐTB</w:t>
      </w:r>
      <w:r w:rsidRPr="00C201DA">
        <w:rPr>
          <w:rFonts w:ascii="Times New Roman" w:hAnsi="Times New Roman"/>
          <w:sz w:val="26"/>
          <w:szCs w:val="26"/>
        </w:rPr>
        <w:t>XH quy định chương trình, tổ chức dạy học và đánh giá kết quả học tập môn học GDQPAN thuộc khối các môn học chung trong chương trình đào tạo trình độ trung cấp, trình độ cao đẳng [3].</w:t>
      </w:r>
    </w:p>
    <w:p w:rsidR="00AD3368" w:rsidRPr="00C201DA" w:rsidRDefault="00AD3368" w:rsidP="00AD3368">
      <w:pPr>
        <w:tabs>
          <w:tab w:val="left" w:leader="dot" w:pos="3402"/>
          <w:tab w:val="left" w:leader="dot" w:pos="8505"/>
        </w:tabs>
        <w:spacing w:after="0" w:line="312" w:lineRule="auto"/>
        <w:ind w:firstLine="720"/>
        <w:jc w:val="both"/>
        <w:rPr>
          <w:rFonts w:ascii="Times New Roman" w:hAnsi="Times New Roman"/>
          <w:sz w:val="26"/>
          <w:szCs w:val="26"/>
        </w:rPr>
      </w:pPr>
      <w:r w:rsidRPr="00C201DA">
        <w:rPr>
          <w:rFonts w:ascii="Times New Roman" w:hAnsi="Times New Roman"/>
          <w:sz w:val="26"/>
          <w:szCs w:val="26"/>
        </w:rPr>
        <w:t>7. Báo cáo tổng kết năm học 2019-2020; 2020-2021 và 2021-2022 của Trung tâm GDQP&amp;AN - Đại học Huế [5].</w:t>
      </w:r>
    </w:p>
    <w:p w:rsidR="00AD3368" w:rsidRPr="00C201DA" w:rsidRDefault="00AD3368" w:rsidP="00AD3368">
      <w:pPr>
        <w:spacing w:after="0" w:line="312" w:lineRule="auto"/>
        <w:ind w:firstLine="709"/>
        <w:jc w:val="both"/>
        <w:rPr>
          <w:rFonts w:ascii="Times New Roman" w:hAnsi="Times New Roman"/>
          <w:sz w:val="26"/>
          <w:szCs w:val="26"/>
        </w:rPr>
      </w:pPr>
    </w:p>
    <w:p w:rsidR="0066303F" w:rsidRDefault="0066303F">
      <w:bookmarkStart w:id="0" w:name="_GoBack"/>
      <w:bookmarkEnd w:id="0"/>
    </w:p>
    <w:sectPr w:rsidR="0066303F" w:rsidSect="00D65EC1">
      <w:footerReference w:type="default" r:id="rId4"/>
      <w:pgSz w:w="11909" w:h="16834" w:code="9"/>
      <w:pgMar w:top="1008" w:right="1008" w:bottom="1008"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29F" w:rsidRDefault="00AD3368">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368"/>
    <w:rsid w:val="0066303F"/>
    <w:rsid w:val="00AD3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A3DCA-BE3F-41DE-ADC1-A83D176B8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36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D3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36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 32bit VS7</dc:creator>
  <cp:keywords/>
  <dc:description/>
  <cp:lastModifiedBy>Win 8 32bit VS7</cp:lastModifiedBy>
  <cp:revision>1</cp:revision>
  <dcterms:created xsi:type="dcterms:W3CDTF">2024-07-22T11:11:00Z</dcterms:created>
  <dcterms:modified xsi:type="dcterms:W3CDTF">2024-07-22T11:11:00Z</dcterms:modified>
</cp:coreProperties>
</file>