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8DD" w:rsidRDefault="00BE78DD" w:rsidP="00BE78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  <w:r w:rsidRPr="00BE78DD">
        <w:rPr>
          <w:rFonts w:ascii="Arial" w:eastAsia="Times New Roman" w:hAnsi="Arial" w:cs="Arial"/>
          <w:b/>
          <w:bCs/>
          <w:sz w:val="21"/>
          <w:szCs w:val="21"/>
        </w:rPr>
        <w:t>Tập. 30 Số. 2A (2024): TẠP CHÍ PHÂN TÍCH HÓA, LÝ VÀ SINH HỌC</w:t>
      </w:r>
    </w:p>
    <w:p w:rsidR="006F47A0" w:rsidRDefault="006F47A0" w:rsidP="00BE78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:rsidR="006F47A0" w:rsidRPr="00BE78DD" w:rsidRDefault="006F47A0" w:rsidP="00BE78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</w:rPr>
      </w:pPr>
    </w:p>
    <w:p w:rsidR="00BE78DD" w:rsidRPr="00BE78DD" w:rsidRDefault="00BE78DD" w:rsidP="00BE78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noProof/>
          <w:color w:val="009DE5"/>
          <w:sz w:val="21"/>
          <w:szCs w:val="21"/>
        </w:rPr>
        <w:drawing>
          <wp:inline distT="0" distB="0" distL="0" distR="0">
            <wp:extent cx="5438775" cy="7769679"/>
            <wp:effectExtent l="19050" t="0" r="9525" b="0"/>
            <wp:docPr id="1" name="Picture 1" descr="https://vjol.info.vn/public/journals/69/cover_issue_8282_vi_VN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jol.info.vn/public/journals/69/cover_issue_8282_vi_VN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769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7A0" w:rsidRDefault="006F47A0" w:rsidP="00BE78D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1"/>
        </w:rPr>
      </w:pPr>
    </w:p>
    <w:p w:rsidR="00BE78DD" w:rsidRPr="00BE78DD" w:rsidRDefault="00BE78DD" w:rsidP="00BE78DD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1"/>
          <w:szCs w:val="21"/>
        </w:rPr>
      </w:pPr>
      <w:r w:rsidRPr="00BE78DD">
        <w:rPr>
          <w:rFonts w:ascii="Arial" w:eastAsia="Times New Roman" w:hAnsi="Arial" w:cs="Arial"/>
          <w:b/>
          <w:bCs/>
          <w:sz w:val="21"/>
        </w:rPr>
        <w:t>Phát hành ngày: </w:t>
      </w:r>
      <w:r w:rsidRPr="00BE78DD">
        <w:rPr>
          <w:rFonts w:ascii="Arial" w:eastAsia="Times New Roman" w:hAnsi="Arial" w:cs="Arial"/>
          <w:sz w:val="21"/>
        </w:rPr>
        <w:t>2024-07-10</w:t>
      </w:r>
    </w:p>
    <w:p w:rsidR="0085233B" w:rsidRPr="0085233B" w:rsidRDefault="004E009A" w:rsidP="00852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2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Đ</w:t>
      </w:r>
      <w:r w:rsidRPr="004E00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ỘNG HỌC HẤP PHỤ</w:t>
      </w:r>
      <w:r w:rsidR="0085233B" w:rsidRPr="00852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E00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FUCHSIN</w:t>
      </w:r>
      <w:r w:rsidRPr="00852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E00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ACID</w:t>
      </w:r>
      <w:r w:rsidRPr="00852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E00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TRÊN VẬT LIỆU </w:t>
      </w:r>
      <w:r w:rsidR="0085233B" w:rsidRPr="00852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</w:t>
      </w:r>
      <w:r w:rsidRPr="004E00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-BENTONITE</w:t>
      </w:r>
    </w:p>
    <w:p w:rsidR="004E009A" w:rsidRDefault="004E009A" w:rsidP="008523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9A">
        <w:rPr>
          <w:rFonts w:ascii="Times New Roman" w:eastAsia="Times New Roman" w:hAnsi="Times New Roman" w:cs="Times New Roman"/>
          <w:color w:val="000000"/>
          <w:sz w:val="24"/>
          <w:szCs w:val="24"/>
        </w:rPr>
        <w:t>Đến tòa soạn 10-05-2024</w:t>
      </w:r>
    </w:p>
    <w:p w:rsidR="0085233B" w:rsidRPr="004E009A" w:rsidRDefault="0085233B" w:rsidP="008523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009A" w:rsidRPr="004E009A" w:rsidRDefault="004E009A" w:rsidP="008523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9A">
        <w:rPr>
          <w:rFonts w:ascii="Times New Roman" w:eastAsia="Times New Roman" w:hAnsi="Times New Roman" w:cs="Times New Roman"/>
          <w:color w:val="000000"/>
          <w:sz w:val="24"/>
          <w:szCs w:val="24"/>
        </w:rPr>
        <w:t>Nguyễn Lê Mỹ Linh*, Võ Văn Tân</w:t>
      </w:r>
    </w:p>
    <w:p w:rsidR="00431A6A" w:rsidRDefault="004E009A" w:rsidP="008523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9A">
        <w:rPr>
          <w:rFonts w:ascii="Times New Roman" w:eastAsia="Times New Roman" w:hAnsi="Times New Roman" w:cs="Times New Roman"/>
          <w:color w:val="000000"/>
          <w:sz w:val="24"/>
          <w:szCs w:val="24"/>
        </w:rPr>
        <w:t>Đại học Sư phạm, Đại học Huế</w:t>
      </w:r>
    </w:p>
    <w:p w:rsidR="004E009A" w:rsidRPr="004E009A" w:rsidRDefault="004E009A" w:rsidP="008523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*Email: </w:t>
      </w:r>
      <w:hyperlink r:id="rId7" w:history="1">
        <w:r w:rsidRPr="004E009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nlmlinh@hueuni.edu.vn</w:t>
        </w:r>
      </w:hyperlink>
    </w:p>
    <w:p w:rsidR="004E009A" w:rsidRPr="004E009A" w:rsidRDefault="004E009A" w:rsidP="004E0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009A" w:rsidRPr="0085233B" w:rsidRDefault="004E009A" w:rsidP="00852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00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SUMMARY</w:t>
      </w:r>
    </w:p>
    <w:p w:rsidR="004E009A" w:rsidRPr="004E009A" w:rsidRDefault="004E009A" w:rsidP="00852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E009A" w:rsidRPr="0085233B" w:rsidRDefault="004E009A" w:rsidP="00852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00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ADSORPTION</w:t>
      </w:r>
      <w:r w:rsidRPr="00852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E00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KINETICS OF FUCHSIN ACID ONTO</w:t>
      </w:r>
      <w:r w:rsidRPr="00852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5233B" w:rsidRPr="00852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</w:t>
      </w:r>
      <w:r w:rsidRPr="004E00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-BENTONITE</w:t>
      </w:r>
    </w:p>
    <w:p w:rsidR="004E009A" w:rsidRPr="004E009A" w:rsidRDefault="004E009A" w:rsidP="004E0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B72" w:rsidRDefault="004E009A" w:rsidP="008523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9A">
        <w:rPr>
          <w:rFonts w:ascii="Times New Roman" w:eastAsia="Times New Roman" w:hAnsi="Times New Roman" w:cs="Times New Roman"/>
          <w:color w:val="000000"/>
          <w:sz w:val="24"/>
          <w:szCs w:val="24"/>
        </w:rPr>
        <w:t>In the present work, the Al-bentonite was prepared by the  modification of Wyoming bentonite with cation aluminium  by ultrasound - assisted  cation  exchange.  X-ray  diffraction  (XRD), infrared  spectroscopy  (FT-IR), and nitrogen adsorption/desorption isotherms were utilized to characterize the modified bentonite. The Al-bentonite was employed for the removal of fuchsin acid from aqueous solution. Fuchsin acid adsorption followed the  pseudo-second-order  kinetic  model. The determined activation  energy  of  this fuchsin acid adsorption was 5.17 kJ/mol.</w:t>
      </w:r>
    </w:p>
    <w:p w:rsidR="00353CF1" w:rsidRDefault="00353CF1" w:rsidP="008523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E009A" w:rsidRPr="004E009A" w:rsidRDefault="004E009A" w:rsidP="008523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0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Keywords:</w:t>
      </w:r>
      <w:r w:rsidRPr="004E00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pillared bentonite, fuchsin acid, isotherms, adsorption kinetics</w:t>
      </w:r>
    </w:p>
    <w:p w:rsidR="004E009A" w:rsidRPr="004E009A" w:rsidRDefault="004E009A" w:rsidP="004E00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E009A" w:rsidRPr="004E009A" w:rsidSect="00BE78DD">
      <w:pgSz w:w="12240" w:h="15840"/>
      <w:pgMar w:top="1021" w:right="1191" w:bottom="907" w:left="136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2396B"/>
    <w:multiLevelType w:val="hybridMultilevel"/>
    <w:tmpl w:val="538EC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A3A02"/>
    <w:rsid w:val="00305B72"/>
    <w:rsid w:val="00353CF1"/>
    <w:rsid w:val="00431A6A"/>
    <w:rsid w:val="004E009A"/>
    <w:rsid w:val="004E6819"/>
    <w:rsid w:val="006F47A0"/>
    <w:rsid w:val="007E7865"/>
    <w:rsid w:val="0085233B"/>
    <w:rsid w:val="008A3A02"/>
    <w:rsid w:val="00BE78DD"/>
    <w:rsid w:val="00E50759"/>
    <w:rsid w:val="00FF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865"/>
  </w:style>
  <w:style w:type="paragraph" w:styleId="Heading2">
    <w:name w:val="heading 2"/>
    <w:basedOn w:val="Normal"/>
    <w:link w:val="Heading2Char"/>
    <w:uiPriority w:val="9"/>
    <w:qFormat/>
    <w:rsid w:val="00BE78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00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00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78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abel">
    <w:name w:val="label"/>
    <w:basedOn w:val="DefaultParagraphFont"/>
    <w:rsid w:val="00BE78DD"/>
  </w:style>
  <w:style w:type="character" w:customStyle="1" w:styleId="value">
    <w:name w:val="value"/>
    <w:basedOn w:val="DefaultParagraphFont"/>
    <w:rsid w:val="00BE78DD"/>
  </w:style>
  <w:style w:type="paragraph" w:styleId="BalloonText">
    <w:name w:val="Balloon Text"/>
    <w:basedOn w:val="Normal"/>
    <w:link w:val="BalloonTextChar"/>
    <w:uiPriority w:val="99"/>
    <w:semiHidden/>
    <w:unhideWhenUsed/>
    <w:rsid w:val="00BE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2703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739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2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5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5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25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8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3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3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3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7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4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1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6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9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7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6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5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7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347996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629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5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4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9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1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7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7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6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3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4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0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1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3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1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7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3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2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9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8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0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8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7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8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4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4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3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8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9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9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31461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081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9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0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6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0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6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5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0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5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8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8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1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2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6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5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2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4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6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7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4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6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5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6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9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2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3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1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3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7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2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9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704885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729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1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2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7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9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5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2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4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3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5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6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3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7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9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8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8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8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3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0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7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5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0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8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6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2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831247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726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4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7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0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8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7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5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9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334722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0832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4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4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8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56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1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8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8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2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2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1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6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3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2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9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2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4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9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9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5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1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2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0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6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5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9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0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3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9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6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1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6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1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99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3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0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7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5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2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2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8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3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3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lmlinh@hueuni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jol.info.vn/index.php/TCPTHLS/issue/view/82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2024-07-23T03:13:00Z</dcterms:created>
  <dcterms:modified xsi:type="dcterms:W3CDTF">2024-07-30T08:47:00Z</dcterms:modified>
</cp:coreProperties>
</file>