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5C41" w14:textId="77777777" w:rsidR="00703AA7" w:rsidRDefault="004744A7">
      <w:pPr>
        <w:spacing w:line="312" w:lineRule="auto"/>
        <w:jc w:val="center"/>
        <w:rPr>
          <w:rFonts w:ascii="Times New Roman" w:hAnsi="Times New Roman"/>
          <w:b/>
          <w:sz w:val="24"/>
          <w:szCs w:val="24"/>
        </w:rPr>
      </w:pPr>
      <w:r>
        <w:rPr>
          <w:rFonts w:ascii="Times New Roman" w:hAnsi="Times New Roman"/>
          <w:b/>
          <w:sz w:val="24"/>
          <w:szCs w:val="24"/>
        </w:rPr>
        <w:t>ẢNH HƯỞNG CỦA TRÁCH NHIỆM XÃ HỘI ĐẾN HÌNH ẢNH CỦA DOANH NGHIỆP: NGHIÊN CỨU TRƯỜNG HỢP TẠI NGÂN HÀNG TMCP ĐẦU TƯ VÀ PHÁT TRIỂN – CHI NHÁNH THỪA THIÊN HUẾ</w:t>
      </w:r>
    </w:p>
    <w:p w14:paraId="6D22D6ED" w14:textId="77777777" w:rsidR="00D2082A" w:rsidRDefault="00B10C88">
      <w:pPr>
        <w:spacing w:line="312" w:lineRule="auto"/>
        <w:jc w:val="center"/>
        <w:rPr>
          <w:rFonts w:ascii="Times New Roman" w:hAnsi="Times New Roman"/>
          <w:color w:val="333333"/>
          <w:sz w:val="24"/>
          <w:szCs w:val="24"/>
          <w:shd w:val="clear" w:color="auto" w:fill="FFFFFF"/>
        </w:rPr>
      </w:pPr>
      <w:r w:rsidRPr="00B10C88">
        <w:rPr>
          <w:rFonts w:ascii="Times New Roman" w:hAnsi="Times New Roman"/>
          <w:color w:val="333333"/>
          <w:sz w:val="24"/>
          <w:szCs w:val="24"/>
          <w:shd w:val="clear" w:color="auto" w:fill="FFFFFF"/>
        </w:rPr>
        <w:t>Trương Thị Hương Xuân</w:t>
      </w:r>
      <w:r w:rsidR="00D2082A">
        <w:rPr>
          <w:rFonts w:ascii="Times New Roman" w:hAnsi="Times New Roman"/>
          <w:color w:val="333333"/>
          <w:sz w:val="24"/>
          <w:szCs w:val="24"/>
          <w:shd w:val="clear" w:color="auto" w:fill="FFFFFF"/>
        </w:rPr>
        <w:t xml:space="preserve"> </w:t>
      </w:r>
      <w:sdt>
        <w:sdtPr>
          <w:tag w:val="goog_rdk_14"/>
          <w:id w:val="-2126687301"/>
        </w:sdtPr>
        <w:sdtContent>
          <w:r w:rsidR="00D2082A" w:rsidRPr="0094254D">
            <w:rPr>
              <w:rFonts w:ascii="Times New Roman" w:hAnsi="Times New Roman"/>
              <w:color w:val="000000"/>
              <w:sz w:val="20"/>
              <w:vertAlign w:val="superscript"/>
            </w:rPr>
            <w:t>1</w:t>
          </w:r>
        </w:sdtContent>
      </w:sdt>
      <w:r w:rsidRPr="00B10C88">
        <w:rPr>
          <w:rFonts w:ascii="Times New Roman" w:hAnsi="Times New Roman"/>
          <w:color w:val="333333"/>
          <w:sz w:val="24"/>
          <w:szCs w:val="24"/>
          <w:shd w:val="clear" w:color="auto" w:fill="FFFFFF"/>
        </w:rPr>
        <w:t xml:space="preserve">, Nguyễn </w:t>
      </w:r>
      <w:proofErr w:type="spellStart"/>
      <w:r w:rsidRPr="00B10C88">
        <w:rPr>
          <w:rFonts w:ascii="Times New Roman" w:hAnsi="Times New Roman"/>
          <w:color w:val="333333"/>
          <w:sz w:val="24"/>
          <w:szCs w:val="24"/>
          <w:shd w:val="clear" w:color="auto" w:fill="FFFFFF"/>
        </w:rPr>
        <w:t>Khắc</w:t>
      </w:r>
      <w:proofErr w:type="spellEnd"/>
      <w:r w:rsidRPr="00B10C88">
        <w:rPr>
          <w:rFonts w:ascii="Times New Roman" w:hAnsi="Times New Roman"/>
          <w:color w:val="333333"/>
          <w:sz w:val="24"/>
          <w:szCs w:val="24"/>
          <w:shd w:val="clear" w:color="auto" w:fill="FFFFFF"/>
        </w:rPr>
        <w:t xml:space="preserve"> Hoàn, Lê Thị Ngọc Anh, </w:t>
      </w:r>
    </w:p>
    <w:p w14:paraId="38A4FE6F" w14:textId="262B7B38" w:rsidR="00703AA7" w:rsidRPr="00B10C88" w:rsidRDefault="00B10C88">
      <w:pPr>
        <w:spacing w:line="312" w:lineRule="auto"/>
        <w:jc w:val="center"/>
        <w:rPr>
          <w:rFonts w:ascii="Times New Roman" w:hAnsi="Times New Roman"/>
          <w:b/>
          <w:sz w:val="24"/>
          <w:szCs w:val="24"/>
        </w:rPr>
      </w:pPr>
      <w:proofErr w:type="spellStart"/>
      <w:r w:rsidRPr="00B10C88">
        <w:rPr>
          <w:rFonts w:ascii="Times New Roman" w:hAnsi="Times New Roman"/>
          <w:color w:val="333333"/>
          <w:sz w:val="24"/>
          <w:szCs w:val="24"/>
          <w:shd w:val="clear" w:color="auto" w:fill="FFFFFF"/>
        </w:rPr>
        <w:t>Trần</w:t>
      </w:r>
      <w:proofErr w:type="spellEnd"/>
      <w:r w:rsidRPr="00B10C88">
        <w:rPr>
          <w:rFonts w:ascii="Times New Roman" w:hAnsi="Times New Roman"/>
          <w:color w:val="333333"/>
          <w:sz w:val="24"/>
          <w:szCs w:val="24"/>
          <w:shd w:val="clear" w:color="auto" w:fill="FFFFFF"/>
        </w:rPr>
        <w:t xml:space="preserve"> Thị Hương Thảo</w:t>
      </w:r>
    </w:p>
    <w:p w14:paraId="2CC1B37B" w14:textId="77777777" w:rsidR="00703AA7" w:rsidRDefault="00703AA7">
      <w:pPr>
        <w:spacing w:line="312" w:lineRule="auto"/>
        <w:jc w:val="center"/>
        <w:rPr>
          <w:rFonts w:ascii="Times New Roman" w:hAnsi="Times New Roman"/>
          <w:b/>
          <w:sz w:val="24"/>
          <w:szCs w:val="24"/>
        </w:rPr>
      </w:pPr>
    </w:p>
    <w:p w14:paraId="1E0F3048" w14:textId="03759043" w:rsidR="00703AA7" w:rsidRDefault="004744A7">
      <w:pPr>
        <w:spacing w:line="312" w:lineRule="auto"/>
        <w:jc w:val="both"/>
        <w:rPr>
          <w:rFonts w:ascii="Times New Roman" w:hAnsi="Times New Roman"/>
          <w:color w:val="000000"/>
          <w:sz w:val="24"/>
          <w:szCs w:val="24"/>
        </w:rPr>
      </w:pPr>
      <w:proofErr w:type="spellStart"/>
      <w:r>
        <w:rPr>
          <w:rFonts w:ascii="Times New Roman" w:hAnsi="Times New Roman"/>
          <w:b/>
          <w:sz w:val="24"/>
          <w:szCs w:val="24"/>
        </w:rPr>
        <w:t>Tóm</w:t>
      </w:r>
      <w:proofErr w:type="spellEnd"/>
      <w:r>
        <w:rPr>
          <w:rFonts w:ascii="Times New Roman" w:hAnsi="Times New Roman"/>
          <w:b/>
          <w:sz w:val="24"/>
          <w:szCs w:val="24"/>
        </w:rPr>
        <w:t xml:space="preserve"> </w:t>
      </w:r>
      <w:proofErr w:type="spellStart"/>
      <w:r>
        <w:rPr>
          <w:rFonts w:ascii="Times New Roman" w:hAnsi="Times New Roman"/>
          <w:b/>
          <w:sz w:val="24"/>
          <w:szCs w:val="24"/>
        </w:rPr>
        <w:t>tắt</w:t>
      </w:r>
      <w:proofErr w:type="spellEnd"/>
      <w:r>
        <w:rPr>
          <w:rFonts w:ascii="Times New Roman" w:hAnsi="Times New Roman"/>
          <w:b/>
          <w:sz w:val="24"/>
          <w:szCs w:val="24"/>
        </w:rPr>
        <w:t xml:space="preserve">. </w:t>
      </w:r>
      <w:proofErr w:type="spellStart"/>
      <w:r>
        <w:rPr>
          <w:rFonts w:ascii="Times New Roman" w:hAnsi="Times New Roman"/>
          <w:color w:val="000000"/>
          <w:sz w:val="24"/>
          <w:szCs w:val="24"/>
        </w:rPr>
        <w:t>Bài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nhằm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mục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tập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Ngân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TMCP </w:t>
      </w:r>
      <w:proofErr w:type="spellStart"/>
      <w:r>
        <w:rPr>
          <w:rFonts w:ascii="Times New Roman" w:hAnsi="Times New Roman"/>
          <w:color w:val="000000"/>
          <w:sz w:val="24"/>
          <w:szCs w:val="24"/>
        </w:rPr>
        <w:t>Đầu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chi </w:t>
      </w:r>
      <w:proofErr w:type="spellStart"/>
      <w:r>
        <w:rPr>
          <w:rFonts w:ascii="Times New Roman" w:hAnsi="Times New Roman"/>
          <w:color w:val="000000"/>
          <w:sz w:val="24"/>
          <w:szCs w:val="24"/>
        </w:rPr>
        <w:t>nhánh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Thừa</w:t>
      </w:r>
      <w:proofErr w:type="spellEnd"/>
      <w:r>
        <w:rPr>
          <w:rFonts w:ascii="Times New Roman" w:hAnsi="Times New Roman"/>
          <w:color w:val="000000"/>
          <w:sz w:val="24"/>
          <w:szCs w:val="24"/>
        </w:rPr>
        <w:t xml:space="preserve"> Thiên </w:t>
      </w:r>
      <w:proofErr w:type="spellStart"/>
      <w:r>
        <w:rPr>
          <w:rFonts w:ascii="Times New Roman" w:hAnsi="Times New Roman"/>
          <w:color w:val="000000"/>
          <w:sz w:val="24"/>
          <w:szCs w:val="24"/>
        </w:rPr>
        <w:t>Huế</w:t>
      </w:r>
      <w:proofErr w:type="spellEnd"/>
      <w:r>
        <w:rPr>
          <w:rFonts w:ascii="Times New Roman" w:hAnsi="Times New Roman"/>
          <w:color w:val="000000"/>
          <w:sz w:val="24"/>
          <w:szCs w:val="24"/>
        </w:rPr>
        <w:t xml:space="preserve"> (BIDV </w:t>
      </w:r>
      <w:proofErr w:type="spellStart"/>
      <w:r>
        <w:rPr>
          <w:rFonts w:ascii="Times New Roman" w:hAnsi="Times New Roman"/>
          <w:color w:val="000000"/>
          <w:sz w:val="24"/>
          <w:szCs w:val="24"/>
        </w:rPr>
        <w:t>Thừa</w:t>
      </w:r>
      <w:proofErr w:type="spellEnd"/>
      <w:r>
        <w:rPr>
          <w:rFonts w:ascii="Times New Roman" w:hAnsi="Times New Roman"/>
          <w:color w:val="000000"/>
          <w:sz w:val="24"/>
          <w:szCs w:val="24"/>
        </w:rPr>
        <w:t xml:space="preserve"> Thiên </w:t>
      </w:r>
      <w:proofErr w:type="spellStart"/>
      <w:r>
        <w:rPr>
          <w:rFonts w:ascii="Times New Roman" w:hAnsi="Times New Roman"/>
          <w:color w:val="000000"/>
          <w:sz w:val="24"/>
          <w:szCs w:val="24"/>
        </w:rPr>
        <w:t>Huế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liệu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điều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thập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từ</w:t>
      </w:r>
      <w:proofErr w:type="spellEnd"/>
      <w:r>
        <w:rPr>
          <w:rFonts w:ascii="Times New Roman" w:hAnsi="Times New Roman"/>
          <w:color w:val="000000"/>
          <w:sz w:val="24"/>
          <w:szCs w:val="24"/>
        </w:rPr>
        <w:t xml:space="preserve"> 150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chọn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mẫu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tiện</w:t>
      </w:r>
      <w:proofErr w:type="spellEnd"/>
      <w:r>
        <w:rPr>
          <w:rFonts w:ascii="Times New Roman" w:hAnsi="Times New Roman"/>
          <w:color w:val="000000"/>
          <w:sz w:val="24"/>
          <w:szCs w:val="24"/>
        </w:rPr>
        <w:t xml:space="preserve">. Phương </w:t>
      </w:r>
      <w:proofErr w:type="spellStart"/>
      <w:r>
        <w:rPr>
          <w:rFonts w:ascii="Times New Roman" w:hAnsi="Times New Roman"/>
          <w:color w:val="000000"/>
          <w:sz w:val="24"/>
          <w:szCs w:val="24"/>
        </w:rPr>
        <w:t>pháp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kiểm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định</w:t>
      </w:r>
      <w:proofErr w:type="spellEnd"/>
      <w:r>
        <w:rPr>
          <w:rFonts w:ascii="Times New Roman" w:hAnsi="Times New Roman"/>
          <w:color w:val="000000"/>
          <w:sz w:val="24"/>
          <w:szCs w:val="24"/>
        </w:rPr>
        <w:t xml:space="preserve"> KMO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Bartlett, </w:t>
      </w:r>
      <w:proofErr w:type="spellStart"/>
      <w:r>
        <w:rPr>
          <w:rFonts w:ascii="Times New Roman" w:hAnsi="Times New Roman"/>
          <w:color w:val="000000"/>
          <w:sz w:val="24"/>
          <w:szCs w:val="24"/>
        </w:rPr>
        <w:t>phân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w:t>
      </w:r>
      <w:proofErr w:type="spellEnd"/>
      <w:r>
        <w:rPr>
          <w:rFonts w:ascii="Times New Roman" w:hAnsi="Times New Roman"/>
          <w:color w:val="000000"/>
          <w:sz w:val="24"/>
          <w:szCs w:val="24"/>
        </w:rPr>
        <w:t xml:space="preserve"> (EFA)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kiểm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định</w:t>
      </w:r>
      <w:proofErr w:type="spellEnd"/>
      <w:r>
        <w:rPr>
          <w:rFonts w:ascii="Times New Roman" w:hAnsi="Times New Roman"/>
          <w:color w:val="000000"/>
          <w:sz w:val="24"/>
          <w:szCs w:val="24"/>
        </w:rPr>
        <w:t xml:space="preserve"> Cronbach Alpha, ANOVA, </w:t>
      </w:r>
      <w:proofErr w:type="spellStart"/>
      <w:r>
        <w:rPr>
          <w:rFonts w:ascii="Times New Roman" w:hAnsi="Times New Roman"/>
          <w:color w:val="000000"/>
          <w:sz w:val="24"/>
          <w:szCs w:val="24"/>
        </w:rPr>
        <w:t>tương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hồi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dụng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thấy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BIDV  </w:t>
      </w:r>
      <w:proofErr w:type="spellStart"/>
      <w:r>
        <w:rPr>
          <w:rFonts w:ascii="Times New Roman" w:hAnsi="Times New Roman"/>
          <w:color w:val="000000"/>
          <w:sz w:val="24"/>
          <w:szCs w:val="24"/>
        </w:rPr>
        <w:t>Thừa</w:t>
      </w:r>
      <w:proofErr w:type="spellEnd"/>
      <w:proofErr w:type="gramEnd"/>
      <w:r>
        <w:rPr>
          <w:rFonts w:ascii="Times New Roman" w:hAnsi="Times New Roman"/>
          <w:color w:val="000000"/>
          <w:sz w:val="24"/>
          <w:szCs w:val="24"/>
        </w:rPr>
        <w:t xml:space="preserve"> Thiên </w:t>
      </w:r>
      <w:proofErr w:type="spellStart"/>
      <w:r>
        <w:rPr>
          <w:rFonts w:ascii="Times New Roman" w:hAnsi="Times New Roman"/>
          <w:color w:val="000000"/>
          <w:sz w:val="24"/>
          <w:szCs w:val="24"/>
        </w:rPr>
        <w:t>Huế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đánh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chịu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cùng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chiều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bởi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ý </w:t>
      </w:r>
      <w:proofErr w:type="spellStart"/>
      <w:r>
        <w:rPr>
          <w:rFonts w:ascii="Times New Roman" w:hAnsi="Times New Roman"/>
          <w:color w:val="000000"/>
          <w:sz w:val="24"/>
          <w:szCs w:val="24"/>
        </w:rPr>
        <w:t>nghĩa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trọng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giúp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việc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nhằm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nâng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Ngân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BIDV </w:t>
      </w:r>
      <w:proofErr w:type="spellStart"/>
      <w:r>
        <w:rPr>
          <w:rFonts w:ascii="Times New Roman" w:hAnsi="Times New Roman"/>
          <w:color w:val="000000"/>
          <w:sz w:val="24"/>
          <w:szCs w:val="24"/>
        </w:rPr>
        <w:t>Thừa</w:t>
      </w:r>
      <w:proofErr w:type="spellEnd"/>
      <w:r>
        <w:rPr>
          <w:rFonts w:ascii="Times New Roman" w:hAnsi="Times New Roman"/>
          <w:color w:val="000000"/>
          <w:sz w:val="24"/>
          <w:szCs w:val="24"/>
        </w:rPr>
        <w:t xml:space="preserve"> Thiên </w:t>
      </w:r>
      <w:proofErr w:type="spellStart"/>
      <w:r>
        <w:rPr>
          <w:rFonts w:ascii="Times New Roman" w:hAnsi="Times New Roman"/>
          <w:color w:val="000000"/>
          <w:sz w:val="24"/>
          <w:szCs w:val="24"/>
        </w:rPr>
        <w:t>Huế</w:t>
      </w:r>
      <w:proofErr w:type="spellEnd"/>
      <w:r>
        <w:rPr>
          <w:rFonts w:ascii="Times New Roman" w:hAnsi="Times New Roman"/>
          <w:color w:val="000000"/>
          <w:sz w:val="24"/>
          <w:szCs w:val="24"/>
        </w:rPr>
        <w:t>.</w:t>
      </w:r>
    </w:p>
    <w:p w14:paraId="47BBEF48"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b/>
          <w:sz w:val="24"/>
          <w:szCs w:val="24"/>
        </w:rPr>
        <w:t>Từ</w:t>
      </w:r>
      <w:proofErr w:type="spellEnd"/>
      <w:r>
        <w:rPr>
          <w:rFonts w:ascii="Times New Roman" w:hAnsi="Times New Roman"/>
          <w:b/>
          <w:sz w:val="24"/>
          <w:szCs w:val="24"/>
        </w:rPr>
        <w:t xml:space="preserve"> </w:t>
      </w:r>
      <w:proofErr w:type="spellStart"/>
      <w:r>
        <w:rPr>
          <w:rFonts w:ascii="Times New Roman" w:hAnsi="Times New Roman"/>
          <w:b/>
          <w:sz w:val="24"/>
          <w:szCs w:val="24"/>
        </w:rPr>
        <w:t>khóa</w:t>
      </w:r>
      <w:proofErr w:type="spellEnd"/>
      <w:r>
        <w:rPr>
          <w:rFonts w:ascii="Times New Roman" w:hAnsi="Times New Roman"/>
          <w:b/>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p>
    <w:p w14:paraId="0FD76EAE" w14:textId="77777777" w:rsidR="00703AA7" w:rsidRDefault="00703AA7">
      <w:pPr>
        <w:spacing w:line="312" w:lineRule="auto"/>
        <w:jc w:val="both"/>
        <w:rPr>
          <w:rFonts w:ascii="Times New Roman" w:hAnsi="Times New Roman"/>
          <w:sz w:val="24"/>
          <w:szCs w:val="24"/>
        </w:rPr>
      </w:pPr>
    </w:p>
    <w:p w14:paraId="56BDD4AA" w14:textId="77777777" w:rsidR="00703AA7" w:rsidRDefault="004744A7">
      <w:pPr>
        <w:numPr>
          <w:ilvl w:val="0"/>
          <w:numId w:val="2"/>
        </w:numPr>
        <w:pBdr>
          <w:top w:val="nil"/>
          <w:left w:val="nil"/>
          <w:bottom w:val="nil"/>
          <w:right w:val="nil"/>
          <w:between w:val="nil"/>
        </w:pBdr>
        <w:spacing w:line="312" w:lineRule="auto"/>
        <w:ind w:left="426"/>
        <w:jc w:val="both"/>
        <w:rPr>
          <w:rFonts w:ascii="Times New Roman" w:hAnsi="Times New Roman"/>
          <w:b/>
          <w:color w:val="000000"/>
          <w:sz w:val="24"/>
          <w:szCs w:val="24"/>
        </w:rPr>
      </w:pPr>
      <w:proofErr w:type="spellStart"/>
      <w:r>
        <w:rPr>
          <w:rFonts w:ascii="Times New Roman" w:hAnsi="Times New Roman"/>
          <w:b/>
          <w:color w:val="000000"/>
          <w:sz w:val="24"/>
          <w:szCs w:val="24"/>
        </w:rPr>
        <w:t>Đặt</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vấn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đề</w:t>
      </w:r>
      <w:proofErr w:type="spellEnd"/>
    </w:p>
    <w:p w14:paraId="4B94543A" w14:textId="77777777" w:rsidR="00703AA7" w:rsidRDefault="004744A7">
      <w:pPr>
        <w:pBdr>
          <w:top w:val="nil"/>
          <w:left w:val="nil"/>
          <w:bottom w:val="nil"/>
          <w:right w:val="nil"/>
          <w:between w:val="nil"/>
        </w:pBdr>
        <w:spacing w:line="312" w:lineRule="auto"/>
        <w:ind w:firstLine="720"/>
        <w:jc w:val="both"/>
        <w:rPr>
          <w:rFonts w:ascii="Times New Roman" w:hAnsi="Times New Roman"/>
          <w:color w:val="000000"/>
          <w:sz w:val="24"/>
          <w:szCs w:val="24"/>
          <w:highlight w:val="white"/>
        </w:rPr>
      </w:pPr>
      <w:proofErr w:type="spellStart"/>
      <w:r>
        <w:rPr>
          <w:rFonts w:ascii="Times New Roman" w:hAnsi="Times New Roman"/>
          <w:color w:val="000000"/>
          <w:sz w:val="24"/>
          <w:szCs w:val="24"/>
          <w:highlight w:val="white"/>
        </w:rPr>
        <w:t>Hiện</w:t>
      </w:r>
      <w:proofErr w:type="spellEnd"/>
      <w:r>
        <w:rPr>
          <w:rFonts w:ascii="Times New Roman" w:hAnsi="Times New Roman"/>
          <w:color w:val="000000"/>
          <w:sz w:val="24"/>
          <w:szCs w:val="24"/>
          <w:highlight w:val="white"/>
        </w:rPr>
        <w:t xml:space="preserve"> nay </w:t>
      </w:r>
      <w:proofErr w:type="spellStart"/>
      <w:r>
        <w:rPr>
          <w:rFonts w:ascii="Times New Roman" w:hAnsi="Times New Roman"/>
          <w:color w:val="000000"/>
          <w:sz w:val="24"/>
          <w:szCs w:val="24"/>
          <w:highlight w:val="white"/>
        </w:rPr>
        <w:t>trong</w:t>
      </w:r>
      <w:proofErr w:type="spellEnd"/>
      <w:r>
        <w:rPr>
          <w:rFonts w:ascii="Times New Roman" w:hAnsi="Times New Roman"/>
          <w:color w:val="000000"/>
          <w:sz w:val="24"/>
          <w:szCs w:val="24"/>
          <w:highlight w:val="white"/>
        </w:rPr>
        <w:t xml:space="preserve"> xu </w:t>
      </w:r>
      <w:proofErr w:type="spellStart"/>
      <w:r>
        <w:rPr>
          <w:rFonts w:ascii="Times New Roman" w:hAnsi="Times New Roman"/>
          <w:color w:val="000000"/>
          <w:sz w:val="24"/>
          <w:szCs w:val="24"/>
          <w:highlight w:val="white"/>
        </w:rPr>
        <w:t>hướng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phát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triển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kinh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tế</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xanh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trên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thế</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giới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nghiệp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chỉ</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tập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trung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vào</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gia</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tăng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lợi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nhuận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đã</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không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còn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phù</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hợp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nữa</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mà</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thay</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vào</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đó</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phải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đạt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được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những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mục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tiêu</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bền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vững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thì</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mới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có</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thể</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cạnh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được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với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đối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thủ</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khác</w:t>
      </w:r>
      <w:proofErr w:type="spellEnd"/>
      <w:r>
        <w:rPr>
          <w:rFonts w:ascii="Times New Roman" w:hAnsi="Times New Roman"/>
          <w:color w:val="000000"/>
          <w:sz w:val="24"/>
          <w:szCs w:val="24"/>
          <w:highlight w:val="white"/>
        </w:rPr>
        <w:t xml:space="preserve"> (Park, 2019). Khi </w:t>
      </w:r>
      <w:proofErr w:type="spellStart"/>
      <w:r>
        <w:rPr>
          <w:rFonts w:ascii="Times New Roman" w:hAnsi="Times New Roman"/>
          <w:color w:val="000000"/>
          <w:sz w:val="24"/>
          <w:szCs w:val="24"/>
          <w:highlight w:val="white"/>
        </w:rPr>
        <w:t>các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nghiệp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đối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mặt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với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sự</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cạnh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toàn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cầu</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thì</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vai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trò</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của</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trách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nhiệm</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xã</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hội</w:t>
      </w:r>
      <w:proofErr w:type="spellEnd"/>
      <w:r>
        <w:rPr>
          <w:rFonts w:ascii="Times New Roman" w:hAnsi="Times New Roman"/>
          <w:color w:val="000000"/>
          <w:sz w:val="24"/>
          <w:szCs w:val="24"/>
          <w:highlight w:val="white"/>
        </w:rPr>
        <w:t xml:space="preserve"> (CSR) </w:t>
      </w:r>
      <w:proofErr w:type="spellStart"/>
      <w:r>
        <w:rPr>
          <w:rFonts w:ascii="Times New Roman" w:hAnsi="Times New Roman"/>
          <w:color w:val="000000"/>
          <w:sz w:val="24"/>
          <w:szCs w:val="24"/>
          <w:highlight w:val="white"/>
        </w:rPr>
        <w:t>đối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với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nghiệp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ngày</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càng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trở</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nên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quan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trọng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đặc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biệt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là</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trong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việc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nâng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cao</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lợi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thế</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cạnh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của</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nghiệp</w:t>
      </w:r>
      <w:proofErr w:type="spellEnd"/>
      <w:r>
        <w:rPr>
          <w:rFonts w:ascii="Times New Roman" w:hAnsi="Times New Roman"/>
          <w:color w:val="000000"/>
          <w:sz w:val="24"/>
          <w:szCs w:val="24"/>
          <w:highlight w:val="white"/>
        </w:rPr>
        <w:t xml:space="preserve">. </w:t>
      </w:r>
    </w:p>
    <w:p w14:paraId="14700014" w14:textId="77777777" w:rsidR="00703AA7" w:rsidRDefault="004744A7">
      <w:pPr>
        <w:pBdr>
          <w:top w:val="nil"/>
          <w:left w:val="nil"/>
          <w:bottom w:val="nil"/>
          <w:right w:val="nil"/>
          <w:between w:val="nil"/>
        </w:pBdr>
        <w:spacing w:line="312"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cam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thực</w:t>
      </w:r>
      <w:proofErr w:type="spellEnd"/>
      <w:r>
        <w:rPr>
          <w:rFonts w:ascii="Times New Roman" w:hAnsi="Times New Roman"/>
          <w:color w:val="000000"/>
          <w:sz w:val="24"/>
          <w:szCs w:val="24"/>
        </w:rPr>
        <w:br/>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đức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đảm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hữu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đóng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góp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nước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mặt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br/>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(Elkington, 1997). Ngày nay, </w:t>
      </w:r>
      <w:proofErr w:type="spellStart"/>
      <w:r>
        <w:rPr>
          <w:rFonts w:ascii="Times New Roman" w:hAnsi="Times New Roman"/>
          <w:color w:val="000000"/>
          <w:sz w:val="24"/>
          <w:szCs w:val="24"/>
        </w:rPr>
        <w:t>khi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hiểu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yêu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cầu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hơn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CSR </w:t>
      </w:r>
      <w:proofErr w:type="spellStart"/>
      <w:r>
        <w:rPr>
          <w:rFonts w:ascii="Times New Roman" w:hAnsi="Times New Roman"/>
          <w:color w:val="000000"/>
          <w:sz w:val="24"/>
          <w:szCs w:val="24"/>
        </w:rPr>
        <w:t>giúp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tăng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cạnh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hút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nguồn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vốn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đầu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nguồn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lượng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w:t>
      </w:r>
    </w:p>
    <w:p w14:paraId="27BFABED"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lastRenderedPageBreak/>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trưng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roofErr w:type="spellStart"/>
      <w:r>
        <w:rPr>
          <w:rFonts w:ascii="Times New Roman" w:hAnsi="Times New Roman"/>
          <w:sz w:val="24"/>
          <w:szCs w:val="24"/>
        </w:rPr>
        <w:t>trí</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qua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tả</w:t>
      </w:r>
      <w:proofErr w:type="spellEnd"/>
      <w:r>
        <w:rPr>
          <w:rFonts w:ascii="Times New Roman" w:hAnsi="Times New Roman"/>
          <w:sz w:val="24"/>
          <w:szCs w:val="24"/>
        </w:rPr>
        <w:t xml:space="preserve">, </w:t>
      </w:r>
      <w:proofErr w:type="spellStart"/>
      <w:r>
        <w:rPr>
          <w:rFonts w:ascii="Times New Roman" w:hAnsi="Times New Roman"/>
          <w:sz w:val="24"/>
          <w:szCs w:val="24"/>
        </w:rPr>
        <w:t>ghi</w:t>
      </w:r>
      <w:proofErr w:type="spellEnd"/>
      <w:r>
        <w:rPr>
          <w:rFonts w:ascii="Times New Roman" w:hAnsi="Times New Roman"/>
          <w:sz w:val="24"/>
          <w:szCs w:val="24"/>
        </w:rPr>
        <w:t xml:space="preserve"> </w:t>
      </w:r>
      <w:proofErr w:type="spellStart"/>
      <w:r>
        <w:rPr>
          <w:rFonts w:ascii="Times New Roman" w:hAnsi="Times New Roman"/>
          <w:sz w:val="24"/>
          <w:szCs w:val="24"/>
        </w:rPr>
        <w:t>nhớ</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(Nguyen &amp; LeBlanc, 2001). Do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xem</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rất</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nối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
    <w:p w14:paraId="7F336076" w14:textId="4F920526" w:rsidR="00703AA7" w:rsidRDefault="004744A7">
      <w:pPr>
        <w:spacing w:line="312" w:lineRule="auto"/>
        <w:ind w:firstLine="720"/>
        <w:jc w:val="both"/>
        <w:rPr>
          <w:rFonts w:ascii="Times New Roman" w:hAnsi="Times New Roman"/>
          <w:sz w:val="24"/>
          <w:szCs w:val="24"/>
          <w:highlight w:val="white"/>
        </w:rPr>
      </w:pPr>
      <w:proofErr w:type="spellStart"/>
      <w:r>
        <w:rPr>
          <w:rFonts w:ascii="Times New Roman" w:hAnsi="Times New Roman"/>
          <w:sz w:val="24"/>
          <w:szCs w:val="24"/>
          <w:highlight w:val="white"/>
        </w:rPr>
        <w:t>Hệ</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thống</w:t>
      </w:r>
      <w:proofErr w:type="spellEnd"/>
      <w:r>
        <w:rPr>
          <w:rFonts w:ascii="Times New Roman" w:hAnsi="Times New Roman"/>
          <w:sz w:val="24"/>
          <w:szCs w:val="24"/>
          <w:highlight w:val="white"/>
        </w:rPr>
        <w:t xml:space="preserve"> Ngân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ở Việt Nam </w:t>
      </w:r>
      <w:proofErr w:type="spellStart"/>
      <w:r>
        <w:rPr>
          <w:rFonts w:ascii="Times New Roman" w:hAnsi="Times New Roman"/>
          <w:sz w:val="24"/>
          <w:szCs w:val="24"/>
          <w:highlight w:val="white"/>
        </w:rPr>
        <w:t>nói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chung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Ngân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Đầu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tư</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triển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nói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riêng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đang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triển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mạnh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với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nhiều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hoạt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động</w:t>
      </w:r>
      <w:proofErr w:type="spellEnd"/>
      <w:r>
        <w:rPr>
          <w:rFonts w:ascii="Times New Roman" w:hAnsi="Times New Roman"/>
          <w:sz w:val="24"/>
          <w:szCs w:val="24"/>
          <w:highlight w:val="white"/>
        </w:rPr>
        <w:t xml:space="preserve"> CSR </w:t>
      </w:r>
      <w:proofErr w:type="spellStart"/>
      <w:r>
        <w:rPr>
          <w:rFonts w:ascii="Times New Roman" w:hAnsi="Times New Roman"/>
          <w:sz w:val="24"/>
          <w:szCs w:val="24"/>
          <w:highlight w:val="white"/>
        </w:rPr>
        <w:t>sôi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nổi</w:t>
      </w:r>
      <w:proofErr w:type="spellEnd"/>
      <w:r>
        <w:rPr>
          <w:rFonts w:ascii="Times New Roman" w:hAnsi="Times New Roman"/>
          <w:sz w:val="24"/>
          <w:szCs w:val="24"/>
          <w:highlight w:val="white"/>
        </w:rPr>
        <w:t xml:space="preserve">. Ngày nay, do </w:t>
      </w:r>
      <w:proofErr w:type="spellStart"/>
      <w:r>
        <w:rPr>
          <w:rFonts w:ascii="Times New Roman" w:hAnsi="Times New Roman"/>
          <w:sz w:val="24"/>
          <w:szCs w:val="24"/>
          <w:highlight w:val="white"/>
        </w:rPr>
        <w:t>áp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lực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từ</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phía</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cộng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đồng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liên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quan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cùng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với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bối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cảnh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hội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nhập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triển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bền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vững</w:t>
      </w:r>
      <w:proofErr w:type="spellEnd"/>
      <w:r>
        <w:rPr>
          <w:rFonts w:ascii="Times New Roman" w:hAnsi="Times New Roman"/>
          <w:sz w:val="24"/>
          <w:szCs w:val="24"/>
          <w:highlight w:val="white"/>
        </w:rPr>
        <w:t xml:space="preserve">, CSR </w:t>
      </w:r>
      <w:proofErr w:type="spellStart"/>
      <w:r>
        <w:rPr>
          <w:rFonts w:ascii="Times New Roman" w:hAnsi="Times New Roman"/>
          <w:sz w:val="24"/>
          <w:szCs w:val="24"/>
          <w:highlight w:val="white"/>
        </w:rPr>
        <w:t>ngày</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càng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được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quan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tâm</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Nhiều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giải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thưởng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tôn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vinh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đóng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góp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của</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doanh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nghiệp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trong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hoạt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động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xã</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hội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cùng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với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sự</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khuyến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khích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kết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quả</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thực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hiện</w:t>
      </w:r>
      <w:proofErr w:type="spellEnd"/>
      <w:r>
        <w:rPr>
          <w:rFonts w:ascii="Times New Roman" w:hAnsi="Times New Roman"/>
          <w:sz w:val="24"/>
          <w:szCs w:val="24"/>
          <w:highlight w:val="white"/>
        </w:rPr>
        <w:t xml:space="preserve"> CSR </w:t>
      </w:r>
      <w:proofErr w:type="spellStart"/>
      <w:r>
        <w:rPr>
          <w:rFonts w:ascii="Times New Roman" w:hAnsi="Times New Roman"/>
          <w:sz w:val="24"/>
          <w:szCs w:val="24"/>
          <w:highlight w:val="white"/>
        </w:rPr>
        <w:t>trong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thường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niên</w:t>
      </w:r>
      <w:proofErr w:type="spellEnd"/>
      <w:r>
        <w:rPr>
          <w:rFonts w:ascii="Times New Roman" w:hAnsi="Times New Roman"/>
          <w:sz w:val="24"/>
          <w:szCs w:val="24"/>
          <w:highlight w:val="white"/>
        </w:rPr>
        <w:t xml:space="preserve"> (BCTN) </w:t>
      </w:r>
      <w:proofErr w:type="spellStart"/>
      <w:r>
        <w:rPr>
          <w:rFonts w:ascii="Times New Roman" w:hAnsi="Times New Roman"/>
          <w:sz w:val="24"/>
          <w:szCs w:val="24"/>
          <w:highlight w:val="white"/>
        </w:rPr>
        <w:t>như</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Giải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thưởng</w:t>
      </w:r>
      <w:proofErr w:type="spellEnd"/>
      <w:r>
        <w:rPr>
          <w:rFonts w:ascii="Times New Roman" w:hAnsi="Times New Roman"/>
          <w:sz w:val="24"/>
          <w:szCs w:val="24"/>
          <w:highlight w:val="white"/>
        </w:rPr>
        <w:t xml:space="preserve"> Báo </w:t>
      </w:r>
      <w:proofErr w:type="spellStart"/>
      <w:r>
        <w:rPr>
          <w:rFonts w:ascii="Times New Roman" w:hAnsi="Times New Roman"/>
          <w:sz w:val="24"/>
          <w:szCs w:val="24"/>
          <w:highlight w:val="white"/>
        </w:rPr>
        <w:t>cáo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triển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bền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vững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trong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khuôn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khổ</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cuộc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bình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chọn</w:t>
      </w:r>
      <w:proofErr w:type="spellEnd"/>
      <w:r>
        <w:rPr>
          <w:rFonts w:ascii="Times New Roman" w:hAnsi="Times New Roman"/>
          <w:sz w:val="24"/>
          <w:szCs w:val="24"/>
          <w:highlight w:val="white"/>
        </w:rPr>
        <w:t xml:space="preserve"> BCTN </w:t>
      </w:r>
      <w:proofErr w:type="spellStart"/>
      <w:r>
        <w:rPr>
          <w:rFonts w:ascii="Times New Roman" w:hAnsi="Times New Roman"/>
          <w:sz w:val="24"/>
          <w:szCs w:val="24"/>
          <w:highlight w:val="white"/>
        </w:rPr>
        <w:t>của</w:t>
      </w:r>
      <w:proofErr w:type="spellEnd"/>
      <w:r>
        <w:rPr>
          <w:rFonts w:ascii="Times New Roman" w:hAnsi="Times New Roman"/>
          <w:sz w:val="24"/>
          <w:szCs w:val="24"/>
          <w:highlight w:val="white"/>
        </w:rPr>
        <w:t xml:space="preserve"> Việt Nam hay </w:t>
      </w:r>
      <w:proofErr w:type="spellStart"/>
      <w:r>
        <w:rPr>
          <w:rFonts w:ascii="Times New Roman" w:hAnsi="Times New Roman"/>
          <w:color w:val="202124"/>
          <w:sz w:val="24"/>
          <w:szCs w:val="24"/>
          <w:highlight w:val="white"/>
        </w:rPr>
        <w:t>danh</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hiệu</w:t>
      </w:r>
      <w:proofErr w:type="spellEnd"/>
      <w:r>
        <w:rPr>
          <w:rFonts w:ascii="Times New Roman" w:hAnsi="Times New Roman"/>
          <w:color w:val="202124"/>
          <w:sz w:val="24"/>
          <w:szCs w:val="24"/>
          <w:highlight w:val="white"/>
        </w:rPr>
        <w:t xml:space="preserve"> Top 100 </w:t>
      </w:r>
      <w:proofErr w:type="spellStart"/>
      <w:r>
        <w:rPr>
          <w:rFonts w:ascii="Times New Roman" w:hAnsi="Times New Roman"/>
          <w:color w:val="202124"/>
          <w:sz w:val="24"/>
          <w:szCs w:val="24"/>
          <w:highlight w:val="white"/>
        </w:rPr>
        <w:t>doanh</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nghiệp</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phát</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triển</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bền</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vững</w:t>
      </w:r>
      <w:proofErr w:type="spellEnd"/>
      <w:r>
        <w:rPr>
          <w:rFonts w:ascii="Times New Roman" w:hAnsi="Times New Roman"/>
          <w:color w:val="202124"/>
          <w:sz w:val="24"/>
          <w:szCs w:val="24"/>
          <w:highlight w:val="white"/>
        </w:rPr>
        <w:t xml:space="preserve"> </w:t>
      </w:r>
      <w:proofErr w:type="spellStart"/>
      <w:r>
        <w:rPr>
          <w:rFonts w:ascii="Times New Roman" w:hAnsi="Times New Roman"/>
          <w:color w:val="202124"/>
          <w:sz w:val="24"/>
          <w:szCs w:val="24"/>
          <w:highlight w:val="white"/>
        </w:rPr>
        <w:t>của</w:t>
      </w:r>
      <w:proofErr w:type="spellEnd"/>
      <w:r>
        <w:rPr>
          <w:rFonts w:ascii="Times New Roman" w:hAnsi="Times New Roman"/>
          <w:color w:val="202124"/>
          <w:sz w:val="24"/>
          <w:szCs w:val="24"/>
          <w:highlight w:val="white"/>
        </w:rPr>
        <w:t xml:space="preserve"> VCCI</w:t>
      </w:r>
      <w:r>
        <w:rPr>
          <w:rFonts w:ascii="Times New Roman" w:hAnsi="Times New Roman"/>
          <w:sz w:val="24"/>
          <w:szCs w:val="24"/>
          <w:highlight w:val="white"/>
        </w:rPr>
        <w:t xml:space="preserve">. Các </w:t>
      </w:r>
      <w:proofErr w:type="spellStart"/>
      <w:r>
        <w:rPr>
          <w:rFonts w:ascii="Times New Roman" w:hAnsi="Times New Roman"/>
          <w:sz w:val="24"/>
          <w:szCs w:val="24"/>
          <w:highlight w:val="white"/>
        </w:rPr>
        <w:t>nghiên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cứu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về</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trách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nhiệm</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xã</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hội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ảnh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hưởng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đến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hình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ảnh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ngân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vẫn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còn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rất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hạn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chế</w:t>
      </w:r>
      <w:proofErr w:type="spellEnd"/>
      <w:r>
        <w:rPr>
          <w:rFonts w:ascii="Times New Roman" w:hAnsi="Times New Roman"/>
          <w:sz w:val="24"/>
          <w:szCs w:val="24"/>
          <w:highlight w:val="white"/>
        </w:rPr>
        <w:t xml:space="preserve">. Ngân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TMCP </w:t>
      </w:r>
      <w:proofErr w:type="spellStart"/>
      <w:r>
        <w:rPr>
          <w:rFonts w:ascii="Times New Roman" w:hAnsi="Times New Roman"/>
          <w:sz w:val="24"/>
          <w:szCs w:val="24"/>
          <w:highlight w:val="white"/>
        </w:rPr>
        <w:t>Đầu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tư</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phát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triển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là</w:t>
      </w:r>
      <w:proofErr w:type="spellEnd"/>
      <w:r>
        <w:rPr>
          <w:rFonts w:ascii="Times New Roman" w:hAnsi="Times New Roman"/>
          <w:sz w:val="24"/>
          <w:szCs w:val="24"/>
          <w:highlight w:val="white"/>
        </w:rPr>
        <w:t xml:space="preserve"> 1 </w:t>
      </w:r>
      <w:proofErr w:type="spellStart"/>
      <w:r>
        <w:rPr>
          <w:rFonts w:ascii="Times New Roman" w:hAnsi="Times New Roman"/>
          <w:sz w:val="24"/>
          <w:szCs w:val="24"/>
          <w:highlight w:val="white"/>
        </w:rPr>
        <w:t>trong</w:t>
      </w:r>
      <w:proofErr w:type="spellEnd"/>
      <w:r>
        <w:rPr>
          <w:rFonts w:ascii="Times New Roman" w:hAnsi="Times New Roman"/>
          <w:sz w:val="24"/>
          <w:szCs w:val="24"/>
          <w:highlight w:val="white"/>
        </w:rPr>
        <w:t xml:space="preserve"> 4 Ngân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thương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mại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cổ</w:t>
      </w:r>
      <w:proofErr w:type="spellEnd"/>
      <w:r>
        <w:rPr>
          <w:rFonts w:ascii="Times New Roman" w:hAnsi="Times New Roman"/>
          <w:sz w:val="24"/>
          <w:szCs w:val="24"/>
          <w:highlight w:val="white"/>
        </w:rPr>
        <w:t xml:space="preserve"> </w:t>
      </w:r>
      <w:sdt>
        <w:sdtPr>
          <w:tag w:val="goog_rdk_0"/>
          <w:id w:val="-842474688"/>
        </w:sdtPr>
        <w:sdtContent>
          <w:proofErr w:type="spellStart"/>
          <w:r>
            <w:rPr>
              <w:rFonts w:ascii="Times New Roman" w:hAnsi="Times New Roman"/>
              <w:sz w:val="24"/>
              <w:szCs w:val="24"/>
              <w:highlight w:val="white"/>
            </w:rPr>
            <w:t>phần</w:t>
          </w:r>
          <w:proofErr w:type="spellEnd"/>
        </w:sdtContent>
      </w:sdt>
      <w:r w:rsidR="006638FA">
        <w:t xml:space="preserve"> </w:t>
      </w:r>
      <w:proofErr w:type="spellStart"/>
      <w:r>
        <w:rPr>
          <w:rFonts w:ascii="Times New Roman" w:hAnsi="Times New Roman"/>
          <w:sz w:val="24"/>
          <w:szCs w:val="24"/>
          <w:highlight w:val="white"/>
        </w:rPr>
        <w:t>nhà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nước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có</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quy</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mô</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lớn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nhất</w:t>
      </w:r>
      <w:proofErr w:type="spellEnd"/>
      <w:r>
        <w:rPr>
          <w:rFonts w:ascii="Times New Roman" w:hAnsi="Times New Roman"/>
          <w:sz w:val="24"/>
          <w:szCs w:val="24"/>
          <w:highlight w:val="white"/>
        </w:rPr>
        <w:t xml:space="preserve"> Việt Nam (Báo </w:t>
      </w:r>
      <w:proofErr w:type="spellStart"/>
      <w:r>
        <w:rPr>
          <w:rFonts w:ascii="Times New Roman" w:hAnsi="Times New Roman"/>
          <w:sz w:val="24"/>
          <w:szCs w:val="24"/>
          <w:highlight w:val="white"/>
        </w:rPr>
        <w:t>cáo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thường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niên</w:t>
      </w:r>
      <w:proofErr w:type="spellEnd"/>
      <w:r>
        <w:rPr>
          <w:rFonts w:ascii="Times New Roman" w:hAnsi="Times New Roman"/>
          <w:sz w:val="24"/>
          <w:szCs w:val="24"/>
          <w:highlight w:val="white"/>
        </w:rPr>
        <w:t xml:space="preserve"> 2023- BIDV Việt Nam), </w:t>
      </w:r>
      <w:proofErr w:type="spellStart"/>
      <w:r>
        <w:rPr>
          <w:rFonts w:ascii="Times New Roman" w:hAnsi="Times New Roman"/>
          <w:sz w:val="24"/>
          <w:szCs w:val="24"/>
          <w:highlight w:val="white"/>
        </w:rPr>
        <w:t>việc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thực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hiện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trách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nhiệm</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xã</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hội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điều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cốt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lõi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để</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khuyến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khích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ngân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hàng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thực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hiện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tốt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nghĩa</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vụ</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với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liên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quan</w:t>
      </w:r>
      <w:proofErr w:type="spellEnd"/>
      <w:r>
        <w:rPr>
          <w:rFonts w:ascii="Times New Roman" w:hAnsi="Times New Roman"/>
          <w:sz w:val="24"/>
          <w:szCs w:val="24"/>
          <w:highlight w:val="white"/>
        </w:rPr>
        <w:t xml:space="preserve">, qua </w:t>
      </w:r>
      <w:proofErr w:type="spellStart"/>
      <w:r>
        <w:rPr>
          <w:rFonts w:ascii="Times New Roman" w:hAnsi="Times New Roman"/>
          <w:sz w:val="24"/>
          <w:szCs w:val="24"/>
          <w:highlight w:val="white"/>
        </w:rPr>
        <w:t>đó</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nâng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cao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hình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ảnh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doanh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nghiệp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là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cơ</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sở</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để</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nâng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cao</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kết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quả</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kinh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doanh</w:t>
      </w:r>
      <w:proofErr w:type="spellEnd"/>
      <w:r>
        <w:rPr>
          <w:rFonts w:ascii="Times New Roman" w:hAnsi="Times New Roman"/>
          <w:sz w:val="24"/>
          <w:szCs w:val="24"/>
          <w:highlight w:val="white"/>
        </w:rPr>
        <w:t xml:space="preserve">. </w:t>
      </w:r>
    </w:p>
    <w:p w14:paraId="71088600" w14:textId="77777777" w:rsidR="00703AA7" w:rsidRDefault="004744A7">
      <w:pPr>
        <w:spacing w:line="312" w:lineRule="auto"/>
        <w:ind w:left="66" w:firstLine="360"/>
        <w:jc w:val="both"/>
        <w:rPr>
          <w:rFonts w:ascii="Times New Roman" w:hAnsi="Times New Roman"/>
          <w:sz w:val="24"/>
          <w:szCs w:val="24"/>
        </w:rPr>
      </w:pP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kiên</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Việt Nam,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đuổi</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chiến</w:t>
      </w:r>
      <w:proofErr w:type="spellEnd"/>
      <w:r>
        <w:rPr>
          <w:rFonts w:ascii="Times New Roman" w:hAnsi="Times New Roman"/>
          <w:sz w:val="24"/>
          <w:szCs w:val="24"/>
        </w:rPr>
        <w:t xml:space="preserve"> </w:t>
      </w:r>
      <w:proofErr w:type="spellStart"/>
      <w:r>
        <w:rPr>
          <w:rFonts w:ascii="Times New Roman" w:hAnsi="Times New Roman"/>
          <w:sz w:val="24"/>
          <w:szCs w:val="24"/>
        </w:rPr>
        <w:t>lược</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2021-2025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tầm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2030. Do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phố</w:t>
      </w:r>
      <w:proofErr w:type="spellEnd"/>
      <w:r>
        <w:rPr>
          <w:rFonts w:ascii="Times New Roman" w:hAnsi="Times New Roman"/>
          <w:sz w:val="24"/>
          <w:szCs w:val="24"/>
        </w:rPr>
        <w:t xml:space="preserve">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Qua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khuyến</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quản</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w:t>
      </w:r>
    </w:p>
    <w:p w14:paraId="6F09A702" w14:textId="77777777" w:rsidR="00703AA7" w:rsidRDefault="004744A7">
      <w:pPr>
        <w:spacing w:line="312" w:lineRule="auto"/>
        <w:jc w:val="both"/>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Cơ</w:t>
      </w:r>
      <w:proofErr w:type="spellEnd"/>
      <w:r>
        <w:rPr>
          <w:rFonts w:ascii="Times New Roman" w:hAnsi="Times New Roman"/>
          <w:b/>
          <w:sz w:val="24"/>
          <w:szCs w:val="24"/>
        </w:rPr>
        <w:t xml:space="preserve"> </w:t>
      </w:r>
      <w:proofErr w:type="spellStart"/>
      <w:r>
        <w:rPr>
          <w:rFonts w:ascii="Times New Roman" w:hAnsi="Times New Roman"/>
          <w:b/>
          <w:sz w:val="24"/>
          <w:szCs w:val="24"/>
        </w:rPr>
        <w:t>sở</w:t>
      </w:r>
      <w:proofErr w:type="spellEnd"/>
      <w:r>
        <w:rPr>
          <w:rFonts w:ascii="Times New Roman" w:hAnsi="Times New Roman"/>
          <w:b/>
          <w:sz w:val="24"/>
          <w:szCs w:val="24"/>
        </w:rPr>
        <w:t xml:space="preserve"> </w:t>
      </w:r>
      <w:proofErr w:type="spellStart"/>
      <w:r>
        <w:rPr>
          <w:rFonts w:ascii="Times New Roman" w:hAnsi="Times New Roman"/>
          <w:b/>
          <w:sz w:val="24"/>
          <w:szCs w:val="24"/>
        </w:rPr>
        <w:t>lý</w:t>
      </w:r>
      <w:proofErr w:type="spellEnd"/>
      <w:r>
        <w:rPr>
          <w:rFonts w:ascii="Times New Roman" w:hAnsi="Times New Roman"/>
          <w:b/>
          <w:sz w:val="24"/>
          <w:szCs w:val="24"/>
        </w:rPr>
        <w:t xml:space="preserve"> </w:t>
      </w:r>
      <w:proofErr w:type="spellStart"/>
      <w:r>
        <w:rPr>
          <w:rFonts w:ascii="Times New Roman" w:hAnsi="Times New Roman"/>
          <w:b/>
          <w:sz w:val="24"/>
          <w:szCs w:val="24"/>
        </w:rPr>
        <w:t>thuyết</w:t>
      </w:r>
      <w:proofErr w:type="spellEnd"/>
      <w:r>
        <w:rPr>
          <w:rFonts w:ascii="Times New Roman" w:hAnsi="Times New Roman"/>
          <w:b/>
          <w:sz w:val="24"/>
          <w:szCs w:val="24"/>
        </w:rPr>
        <w:t xml:space="preserve"> </w:t>
      </w:r>
      <w:proofErr w:type="spellStart"/>
      <w:r>
        <w:rPr>
          <w:rFonts w:ascii="Times New Roman" w:hAnsi="Times New Roman"/>
          <w:b/>
          <w:sz w:val="24"/>
          <w:szCs w:val="24"/>
        </w:rPr>
        <w:t>và</w:t>
      </w:r>
      <w:proofErr w:type="spellEnd"/>
      <w:r>
        <w:rPr>
          <w:rFonts w:ascii="Times New Roman" w:hAnsi="Times New Roman"/>
          <w:b/>
          <w:sz w:val="24"/>
          <w:szCs w:val="24"/>
        </w:rPr>
        <w:t xml:space="preserve"> </w:t>
      </w:r>
      <w:proofErr w:type="spellStart"/>
      <w:r>
        <w:rPr>
          <w:rFonts w:ascii="Times New Roman" w:hAnsi="Times New Roman"/>
          <w:b/>
          <w:sz w:val="24"/>
          <w:szCs w:val="24"/>
        </w:rPr>
        <w:t>mô</w:t>
      </w:r>
      <w:proofErr w:type="spellEnd"/>
      <w:r>
        <w:rPr>
          <w:rFonts w:ascii="Times New Roman" w:hAnsi="Times New Roman"/>
          <w:b/>
          <w:sz w:val="24"/>
          <w:szCs w:val="24"/>
        </w:rPr>
        <w:t xml:space="preserve"> </w:t>
      </w:r>
      <w:proofErr w:type="spellStart"/>
      <w:r>
        <w:rPr>
          <w:rFonts w:ascii="Times New Roman" w:hAnsi="Times New Roman"/>
          <w:b/>
          <w:sz w:val="24"/>
          <w:szCs w:val="24"/>
        </w:rPr>
        <w:t>hình</w:t>
      </w:r>
      <w:proofErr w:type="spellEnd"/>
      <w:r>
        <w:rPr>
          <w:rFonts w:ascii="Times New Roman" w:hAnsi="Times New Roman"/>
          <w:b/>
          <w:sz w:val="24"/>
          <w:szCs w:val="24"/>
        </w:rPr>
        <w:t xml:space="preserve"> </w:t>
      </w:r>
      <w:proofErr w:type="spellStart"/>
      <w:r>
        <w:rPr>
          <w:rFonts w:ascii="Times New Roman" w:hAnsi="Times New Roman"/>
          <w:b/>
          <w:sz w:val="24"/>
          <w:szCs w:val="24"/>
        </w:rPr>
        <w:t>nghiên</w:t>
      </w:r>
      <w:proofErr w:type="spellEnd"/>
      <w:r>
        <w:rPr>
          <w:rFonts w:ascii="Times New Roman" w:hAnsi="Times New Roman"/>
          <w:b/>
          <w:sz w:val="24"/>
          <w:szCs w:val="24"/>
        </w:rPr>
        <w:t xml:space="preserve"> </w:t>
      </w:r>
      <w:proofErr w:type="spellStart"/>
      <w:r>
        <w:rPr>
          <w:rFonts w:ascii="Times New Roman" w:hAnsi="Times New Roman"/>
          <w:b/>
          <w:sz w:val="24"/>
          <w:szCs w:val="24"/>
        </w:rPr>
        <w:t>cứu</w:t>
      </w:r>
      <w:proofErr w:type="spellEnd"/>
    </w:p>
    <w:p w14:paraId="6058DF0D" w14:textId="77777777" w:rsidR="00703AA7" w:rsidRDefault="004744A7">
      <w:pPr>
        <w:numPr>
          <w:ilvl w:val="1"/>
          <w:numId w:val="1"/>
        </w:numPr>
        <w:pBdr>
          <w:top w:val="nil"/>
          <w:left w:val="nil"/>
          <w:bottom w:val="nil"/>
          <w:right w:val="nil"/>
          <w:between w:val="nil"/>
        </w:pBdr>
        <w:spacing w:line="312" w:lineRule="auto"/>
        <w:jc w:val="both"/>
        <w:rPr>
          <w:rFonts w:ascii="Times New Roman" w:hAnsi="Times New Roman"/>
          <w:b/>
          <w:i/>
          <w:color w:val="000000"/>
          <w:sz w:val="24"/>
          <w:szCs w:val="24"/>
        </w:rPr>
      </w:pPr>
      <w:r>
        <w:rPr>
          <w:rFonts w:ascii="Times New Roman" w:hAnsi="Times New Roman"/>
          <w:b/>
          <w:i/>
          <w:color w:val="000000"/>
          <w:sz w:val="24"/>
          <w:szCs w:val="24"/>
        </w:rPr>
        <w:t xml:space="preserve">Các </w:t>
      </w:r>
      <w:proofErr w:type="spellStart"/>
      <w:r>
        <w:rPr>
          <w:rFonts w:ascii="Times New Roman" w:hAnsi="Times New Roman"/>
          <w:b/>
          <w:i/>
          <w:color w:val="000000"/>
          <w:sz w:val="24"/>
          <w:szCs w:val="24"/>
        </w:rPr>
        <w:t>khái</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niệm</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có</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liên</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quan</w:t>
      </w:r>
      <w:proofErr w:type="spellEnd"/>
    </w:p>
    <w:p w14:paraId="4C71E225" w14:textId="77777777" w:rsidR="00703AA7" w:rsidRDefault="004744A7">
      <w:pPr>
        <w:spacing w:line="312" w:lineRule="auto"/>
        <w:jc w:val="both"/>
        <w:rPr>
          <w:rFonts w:ascii="Times New Roman" w:hAnsi="Times New Roman"/>
          <w:b/>
          <w:sz w:val="24"/>
          <w:szCs w:val="24"/>
        </w:rPr>
      </w:pPr>
      <w:proofErr w:type="spellStart"/>
      <w:r>
        <w:rPr>
          <w:rFonts w:ascii="Times New Roman" w:hAnsi="Times New Roman"/>
          <w:b/>
          <w:sz w:val="24"/>
          <w:szCs w:val="24"/>
        </w:rPr>
        <w:t>Trách</w:t>
      </w:r>
      <w:proofErr w:type="spellEnd"/>
      <w:r>
        <w:rPr>
          <w:rFonts w:ascii="Times New Roman" w:hAnsi="Times New Roman"/>
          <w:b/>
          <w:sz w:val="24"/>
          <w:szCs w:val="24"/>
        </w:rPr>
        <w:t xml:space="preserve"> </w:t>
      </w:r>
      <w:proofErr w:type="spellStart"/>
      <w:r>
        <w:rPr>
          <w:rFonts w:ascii="Times New Roman" w:hAnsi="Times New Roman"/>
          <w:b/>
          <w:sz w:val="24"/>
          <w:szCs w:val="24"/>
        </w:rPr>
        <w:t>nhiệm</w:t>
      </w:r>
      <w:proofErr w:type="spellEnd"/>
      <w:r>
        <w:rPr>
          <w:rFonts w:ascii="Times New Roman" w:hAnsi="Times New Roman"/>
          <w:b/>
          <w:sz w:val="24"/>
          <w:szCs w:val="24"/>
        </w:rPr>
        <w:t xml:space="preserve"> </w:t>
      </w:r>
      <w:proofErr w:type="spellStart"/>
      <w:r>
        <w:rPr>
          <w:rFonts w:ascii="Times New Roman" w:hAnsi="Times New Roman"/>
          <w:b/>
          <w:sz w:val="24"/>
          <w:szCs w:val="24"/>
        </w:rPr>
        <w:t>xã</w:t>
      </w:r>
      <w:proofErr w:type="spellEnd"/>
      <w:r>
        <w:rPr>
          <w:rFonts w:ascii="Times New Roman" w:hAnsi="Times New Roman"/>
          <w:b/>
          <w:sz w:val="24"/>
          <w:szCs w:val="24"/>
        </w:rPr>
        <w:t xml:space="preserve"> </w:t>
      </w:r>
      <w:proofErr w:type="spellStart"/>
      <w:r>
        <w:rPr>
          <w:rFonts w:ascii="Times New Roman" w:hAnsi="Times New Roman"/>
          <w:b/>
          <w:sz w:val="24"/>
          <w:szCs w:val="24"/>
        </w:rPr>
        <w:t>hội</w:t>
      </w:r>
      <w:proofErr w:type="spellEnd"/>
      <w:r>
        <w:rPr>
          <w:rFonts w:ascii="Times New Roman" w:hAnsi="Times New Roman"/>
          <w:b/>
          <w:sz w:val="24"/>
          <w:szCs w:val="24"/>
        </w:rPr>
        <w:t xml:space="preserve"> </w:t>
      </w:r>
      <w:proofErr w:type="spellStart"/>
      <w:r>
        <w:rPr>
          <w:rFonts w:ascii="Times New Roman" w:hAnsi="Times New Roman"/>
          <w:b/>
          <w:sz w:val="24"/>
          <w:szCs w:val="24"/>
        </w:rPr>
        <w:t>của</w:t>
      </w:r>
      <w:proofErr w:type="spellEnd"/>
      <w:r>
        <w:rPr>
          <w:rFonts w:ascii="Times New Roman" w:hAnsi="Times New Roman"/>
          <w:b/>
          <w:sz w:val="24"/>
          <w:szCs w:val="24"/>
        </w:rPr>
        <w:t xml:space="preserve"> </w:t>
      </w:r>
      <w:proofErr w:type="spellStart"/>
      <w:r>
        <w:rPr>
          <w:rFonts w:ascii="Times New Roman" w:hAnsi="Times New Roman"/>
          <w:b/>
          <w:sz w:val="24"/>
          <w:szCs w:val="24"/>
        </w:rPr>
        <w:t>doanh</w:t>
      </w:r>
      <w:proofErr w:type="spellEnd"/>
      <w:r>
        <w:rPr>
          <w:rFonts w:ascii="Times New Roman" w:hAnsi="Times New Roman"/>
          <w:b/>
          <w:sz w:val="24"/>
          <w:szCs w:val="24"/>
        </w:rPr>
        <w:t xml:space="preserve"> </w:t>
      </w:r>
      <w:proofErr w:type="spellStart"/>
      <w:r>
        <w:rPr>
          <w:rFonts w:ascii="Times New Roman" w:hAnsi="Times New Roman"/>
          <w:b/>
          <w:sz w:val="24"/>
          <w:szCs w:val="24"/>
        </w:rPr>
        <w:t>nghiệp</w:t>
      </w:r>
      <w:proofErr w:type="spellEnd"/>
    </w:p>
    <w:p w14:paraId="47FD78E9"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(CSR)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hút</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br/>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nay,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r>
        <w:rPr>
          <w:rFonts w:ascii="Times New Roman" w:hAnsi="Times New Roman"/>
          <w:sz w:val="24"/>
          <w:szCs w:val="24"/>
        </w:rPr>
        <w:br/>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CSR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khoa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thừa</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hầu</w:t>
      </w:r>
      <w:proofErr w:type="spellEnd"/>
      <w:r>
        <w:rPr>
          <w:rFonts w:ascii="Times New Roman" w:hAnsi="Times New Roman"/>
          <w:sz w:val="24"/>
          <w:szCs w:val="24"/>
        </w:rPr>
        <w:t xml:space="preserve"> </w:t>
      </w:r>
      <w:proofErr w:type="spellStart"/>
      <w:r>
        <w:rPr>
          <w:rFonts w:ascii="Times New Roman" w:hAnsi="Times New Roman"/>
          <w:sz w:val="24"/>
          <w:szCs w:val="24"/>
        </w:rPr>
        <w:t>hết</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br/>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gốc</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Hoa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châu</w:t>
      </w:r>
      <w:proofErr w:type="spellEnd"/>
      <w:r>
        <w:rPr>
          <w:rFonts w:ascii="Times New Roman" w:hAnsi="Times New Roman"/>
          <w:sz w:val="24"/>
          <w:szCs w:val="24"/>
        </w:rPr>
        <w:t xml:space="preserve"> </w:t>
      </w:r>
      <w:proofErr w:type="spellStart"/>
      <w:r>
        <w:rPr>
          <w:rFonts w:ascii="Times New Roman" w:hAnsi="Times New Roman"/>
          <w:sz w:val="24"/>
          <w:szCs w:val="24"/>
        </w:rPr>
        <w:t>Âu</w:t>
      </w:r>
      <w:proofErr w:type="spellEnd"/>
      <w:r>
        <w:rPr>
          <w:rFonts w:ascii="Times New Roman" w:hAnsi="Times New Roman"/>
          <w:sz w:val="24"/>
          <w:szCs w:val="24"/>
        </w:rPr>
        <w:t xml:space="preserve"> (Carroll &amp; Brown, 2018; </w:t>
      </w:r>
      <w:proofErr w:type="spellStart"/>
      <w:r>
        <w:rPr>
          <w:rFonts w:ascii="Times New Roman" w:hAnsi="Times New Roman"/>
          <w:sz w:val="24"/>
          <w:szCs w:val="24"/>
        </w:rPr>
        <w:t>Dahlsrud</w:t>
      </w:r>
      <w:proofErr w:type="spellEnd"/>
      <w:r>
        <w:rPr>
          <w:rFonts w:ascii="Times New Roman" w:hAnsi="Times New Roman"/>
          <w:sz w:val="24"/>
          <w:szCs w:val="24"/>
        </w:rPr>
        <w:t>,</w:t>
      </w:r>
      <w:r>
        <w:rPr>
          <w:rFonts w:ascii="Times New Roman" w:hAnsi="Times New Roman"/>
          <w:sz w:val="24"/>
          <w:szCs w:val="24"/>
        </w:rPr>
        <w:br/>
        <w:t xml:space="preserve">2008) </w:t>
      </w:r>
    </w:p>
    <w:p w14:paraId="621469D2" w14:textId="2FDC530E" w:rsidR="00703AA7" w:rsidRDefault="004744A7">
      <w:pPr>
        <w:spacing w:line="312" w:lineRule="auto"/>
        <w:ind w:firstLine="720"/>
        <w:jc w:val="both"/>
        <w:rPr>
          <w:rFonts w:ascii="Times New Roman" w:hAnsi="Times New Roman"/>
          <w:sz w:val="24"/>
          <w:szCs w:val="24"/>
        </w:rPr>
      </w:pPr>
      <w:r>
        <w:rPr>
          <w:rFonts w:ascii="Times New Roman" w:hAnsi="Times New Roman"/>
          <w:sz w:val="24"/>
          <w:szCs w:val="24"/>
        </w:rPr>
        <w:t xml:space="preserve">Theo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Elkington (1997) CSR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triết</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chiến</w:t>
      </w:r>
      <w:proofErr w:type="spellEnd"/>
      <w:r>
        <w:rPr>
          <w:rFonts w:ascii="Times New Roman" w:hAnsi="Times New Roman"/>
          <w:sz w:val="24"/>
          <w:szCs w:val="24"/>
        </w:rPr>
        <w:t xml:space="preserve"> </w:t>
      </w:r>
      <w:proofErr w:type="spellStart"/>
      <w:r>
        <w:rPr>
          <w:rFonts w:ascii="Times New Roman" w:hAnsi="Times New Roman"/>
          <w:sz w:val="24"/>
          <w:szCs w:val="24"/>
        </w:rPr>
        <w:t>lược</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tùy</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quan</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Do </w:t>
      </w:r>
      <w:proofErr w:type="spellStart"/>
      <w:r>
        <w:rPr>
          <w:rFonts w:ascii="Times New Roman" w:hAnsi="Times New Roman"/>
          <w:sz w:val="24"/>
          <w:szCs w:val="24"/>
        </w:rPr>
        <w:t>đó</w:t>
      </w:r>
      <w:proofErr w:type="spellEnd"/>
      <w:r>
        <w:rPr>
          <w:rFonts w:ascii="Times New Roman" w:hAnsi="Times New Roman"/>
          <w:sz w:val="24"/>
          <w:szCs w:val="24"/>
        </w:rPr>
        <w:t xml:space="preserve">, CSR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tam </w:t>
      </w:r>
      <w:proofErr w:type="spellStart"/>
      <w:r>
        <w:rPr>
          <w:rFonts w:ascii="Times New Roman" w:hAnsi="Times New Roman"/>
          <w:sz w:val="24"/>
          <w:szCs w:val="24"/>
        </w:rPr>
        <w:t>giác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3P bao </w:t>
      </w:r>
      <w:proofErr w:type="spellStart"/>
      <w:r>
        <w:rPr>
          <w:rFonts w:ascii="Times New Roman" w:hAnsi="Times New Roman"/>
          <w:sz w:val="24"/>
          <w:szCs w:val="24"/>
        </w:rPr>
        <w:t>gồm</w:t>
      </w:r>
      <w:proofErr w:type="spellEnd"/>
      <w:r>
        <w:rPr>
          <w:rFonts w:ascii="Times New Roman" w:hAnsi="Times New Roman"/>
          <w:sz w:val="24"/>
          <w:szCs w:val="24"/>
        </w:rPr>
        <w:t xml:space="preserve"> Kinh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 Lợi </w:t>
      </w:r>
      <w:proofErr w:type="spellStart"/>
      <w:r>
        <w:rPr>
          <w:rFonts w:ascii="Times New Roman" w:hAnsi="Times New Roman"/>
          <w:sz w:val="24"/>
          <w:szCs w:val="24"/>
        </w:rPr>
        <w:t>nhuận</w:t>
      </w:r>
      <w:proofErr w:type="spellEnd"/>
      <w:r>
        <w:rPr>
          <w:rFonts w:ascii="Times New Roman" w:hAnsi="Times New Roman"/>
          <w:sz w:val="24"/>
          <w:szCs w:val="24"/>
        </w:rPr>
        <w:t xml:space="preserve"> (Profit), con </w:t>
      </w:r>
      <w:proofErr w:type="spellStart"/>
      <w:r>
        <w:rPr>
          <w:rFonts w:ascii="Times New Roman" w:hAnsi="Times New Roman"/>
          <w:sz w:val="24"/>
          <w:szCs w:val="24"/>
        </w:rPr>
        <w:t>người</w:t>
      </w:r>
      <w:proofErr w:type="spellEnd"/>
      <w:r>
        <w:rPr>
          <w:rFonts w:ascii="Times New Roman" w:hAnsi="Times New Roman"/>
          <w:sz w:val="24"/>
          <w:szCs w:val="24"/>
        </w:rPr>
        <w:t xml:space="preserve"> (People)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đất</w:t>
      </w:r>
      <w:proofErr w:type="spellEnd"/>
      <w:r>
        <w:rPr>
          <w:rFonts w:ascii="Times New Roman" w:hAnsi="Times New Roman"/>
          <w:sz w:val="24"/>
          <w:szCs w:val="24"/>
        </w:rPr>
        <w:t xml:space="preserve"> (Planet).</w:t>
      </w:r>
    </w:p>
    <w:p w14:paraId="442C7BB3" w14:textId="77777777" w:rsidR="00703AA7" w:rsidRDefault="004744A7">
      <w:pPr>
        <w:spacing w:line="312" w:lineRule="auto"/>
        <w:jc w:val="both"/>
        <w:rPr>
          <w:rFonts w:ascii="Times New Roman" w:hAnsi="Times New Roman"/>
          <w:b/>
          <w:sz w:val="24"/>
          <w:szCs w:val="24"/>
        </w:rPr>
      </w:pPr>
      <w:proofErr w:type="spellStart"/>
      <w:r>
        <w:rPr>
          <w:rFonts w:ascii="Times New Roman" w:hAnsi="Times New Roman"/>
          <w:b/>
          <w:sz w:val="24"/>
          <w:szCs w:val="24"/>
        </w:rPr>
        <w:t>Hình</w:t>
      </w:r>
      <w:proofErr w:type="spellEnd"/>
      <w:r>
        <w:rPr>
          <w:rFonts w:ascii="Times New Roman" w:hAnsi="Times New Roman"/>
          <w:b/>
          <w:sz w:val="24"/>
          <w:szCs w:val="24"/>
        </w:rPr>
        <w:t xml:space="preserve"> </w:t>
      </w:r>
      <w:proofErr w:type="spellStart"/>
      <w:r>
        <w:rPr>
          <w:rFonts w:ascii="Times New Roman" w:hAnsi="Times New Roman"/>
          <w:b/>
          <w:sz w:val="24"/>
          <w:szCs w:val="24"/>
        </w:rPr>
        <w:t>ảnh</w:t>
      </w:r>
      <w:proofErr w:type="spellEnd"/>
      <w:r>
        <w:rPr>
          <w:rFonts w:ascii="Times New Roman" w:hAnsi="Times New Roman"/>
          <w:b/>
          <w:sz w:val="24"/>
          <w:szCs w:val="24"/>
        </w:rPr>
        <w:t xml:space="preserve"> </w:t>
      </w:r>
      <w:proofErr w:type="spellStart"/>
      <w:r>
        <w:rPr>
          <w:rFonts w:ascii="Times New Roman" w:hAnsi="Times New Roman"/>
          <w:b/>
          <w:sz w:val="24"/>
          <w:szCs w:val="24"/>
        </w:rPr>
        <w:t>của</w:t>
      </w:r>
      <w:proofErr w:type="spellEnd"/>
      <w:r>
        <w:rPr>
          <w:rFonts w:ascii="Times New Roman" w:hAnsi="Times New Roman"/>
          <w:b/>
          <w:sz w:val="24"/>
          <w:szCs w:val="24"/>
        </w:rPr>
        <w:t xml:space="preserve"> </w:t>
      </w:r>
      <w:proofErr w:type="spellStart"/>
      <w:r>
        <w:rPr>
          <w:rFonts w:ascii="Times New Roman" w:hAnsi="Times New Roman"/>
          <w:b/>
          <w:sz w:val="24"/>
          <w:szCs w:val="24"/>
        </w:rPr>
        <w:t>doanh</w:t>
      </w:r>
      <w:proofErr w:type="spellEnd"/>
      <w:r>
        <w:rPr>
          <w:rFonts w:ascii="Times New Roman" w:hAnsi="Times New Roman"/>
          <w:b/>
          <w:sz w:val="24"/>
          <w:szCs w:val="24"/>
        </w:rPr>
        <w:t xml:space="preserve"> </w:t>
      </w:r>
      <w:proofErr w:type="spellStart"/>
      <w:r>
        <w:rPr>
          <w:rFonts w:ascii="Times New Roman" w:hAnsi="Times New Roman"/>
          <w:b/>
          <w:sz w:val="24"/>
          <w:szCs w:val="24"/>
        </w:rPr>
        <w:t>nghiệp</w:t>
      </w:r>
      <w:proofErr w:type="spellEnd"/>
    </w:p>
    <w:p w14:paraId="799256C5" w14:textId="77777777" w:rsidR="00703AA7" w:rsidRDefault="004744A7">
      <w:pPr>
        <w:spacing w:line="312" w:lineRule="auto"/>
        <w:ind w:firstLine="720"/>
        <w:jc w:val="both"/>
        <w:rPr>
          <w:rFonts w:ascii="Times New Roman" w:hAnsi="Times New Roman"/>
          <w:sz w:val="24"/>
          <w:szCs w:val="24"/>
        </w:rPr>
      </w:pPr>
      <w:r>
        <w:rPr>
          <w:rFonts w:ascii="Times New Roman" w:hAnsi="Times New Roman"/>
          <w:sz w:val="24"/>
          <w:szCs w:val="24"/>
        </w:rPr>
        <w:t xml:space="preserve">Theo Worcester (1972)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nối</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trải</w:t>
      </w:r>
      <w:proofErr w:type="spellEnd"/>
      <w:r>
        <w:rPr>
          <w:rFonts w:ascii="Times New Roman" w:hAnsi="Times New Roman"/>
          <w:sz w:val="24"/>
          <w:szCs w:val="24"/>
        </w:rPr>
        <w:t xml:space="preserve"> </w:t>
      </w:r>
      <w:proofErr w:type="spellStart"/>
      <w:r>
        <w:rPr>
          <w:rFonts w:ascii="Times New Roman" w:hAnsi="Times New Roman"/>
          <w:sz w:val="24"/>
          <w:szCs w:val="24"/>
        </w:rPr>
        <w:t>nghiệm</w:t>
      </w:r>
      <w:proofErr w:type="spellEnd"/>
      <w:r>
        <w:rPr>
          <w:rFonts w:ascii="Times New Roman" w:hAnsi="Times New Roman"/>
          <w:sz w:val="24"/>
          <w:szCs w:val="24"/>
        </w:rPr>
        <w:t xml:space="preserve">, ý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tin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tin,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Dowling (1986).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ý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(Chiu </w:t>
      </w:r>
      <w:proofErr w:type="spellStart"/>
      <w:r>
        <w:rPr>
          <w:rFonts w:ascii="Times New Roman" w:hAnsi="Times New Roman"/>
          <w:sz w:val="24"/>
          <w:szCs w:val="24"/>
        </w:rPr>
        <w:t>và</w:t>
      </w:r>
      <w:proofErr w:type="spellEnd"/>
      <w:r>
        <w:rPr>
          <w:rFonts w:ascii="Times New Roman" w:hAnsi="Times New Roman"/>
          <w:sz w:val="24"/>
          <w:szCs w:val="24"/>
        </w:rPr>
        <w:t xml:space="preserve"> Hsu, 2010). </w:t>
      </w:r>
    </w:p>
    <w:p w14:paraId="7E17AE1C"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khái</w:t>
      </w:r>
      <w:proofErr w:type="spellEnd"/>
      <w:r>
        <w:rPr>
          <w:rFonts w:ascii="Times New Roman" w:hAnsi="Times New Roman"/>
          <w:sz w:val="24"/>
          <w:szCs w:val="24"/>
        </w:rPr>
        <w:t xml:space="preserve"> </w:t>
      </w:r>
      <w:proofErr w:type="spellStart"/>
      <w:r>
        <w:rPr>
          <w:rFonts w:ascii="Times New Roman" w:hAnsi="Times New Roman"/>
          <w:sz w:val="24"/>
          <w:szCs w:val="24"/>
        </w:rPr>
        <w:t>niệm</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chiều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w:t>
      </w:r>
      <w:proofErr w:type="spellStart"/>
      <w:r>
        <w:rPr>
          <w:rFonts w:ascii="Times New Roman" w:hAnsi="Times New Roman"/>
          <w:sz w:val="24"/>
          <w:szCs w:val="24"/>
        </w:rPr>
        <w:t>báu</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quản</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Abratt</w:t>
      </w:r>
      <w:proofErr w:type="spellEnd"/>
      <w:r>
        <w:rPr>
          <w:rFonts w:ascii="Times New Roman" w:hAnsi="Times New Roman"/>
          <w:sz w:val="24"/>
          <w:szCs w:val="24"/>
        </w:rPr>
        <w:t xml:space="preserve"> &amp; Mofokeng, 2001). </w:t>
      </w:r>
      <w:r>
        <w:rPr>
          <w:rFonts w:ascii="Times New Roman" w:hAnsi="Times New Roman"/>
          <w:color w:val="000000"/>
          <w:sz w:val="24"/>
          <w:szCs w:val="24"/>
        </w:rPr>
        <w:t xml:space="preserve">Tuy </w:t>
      </w:r>
      <w:proofErr w:type="spellStart"/>
      <w:r>
        <w:rPr>
          <w:rFonts w:ascii="Times New Roman" w:hAnsi="Times New Roman"/>
          <w:color w:val="000000"/>
          <w:sz w:val="24"/>
          <w:szCs w:val="24"/>
        </w:rPr>
        <w:t>vậy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nay </w:t>
      </w:r>
      <w:proofErr w:type="spellStart"/>
      <w:r>
        <w:rPr>
          <w:rFonts w:ascii="Times New Roman" w:hAnsi="Times New Roman"/>
          <w:color w:val="000000"/>
          <w:sz w:val="24"/>
          <w:szCs w:val="24"/>
        </w:rPr>
        <w:t>vẫn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chưa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thống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(Tran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2015)</w:t>
      </w:r>
      <w:r>
        <w:rPr>
          <w:rFonts w:ascii="Times New Roman" w:hAnsi="Times New Roman"/>
          <w:sz w:val="24"/>
          <w:szCs w:val="24"/>
        </w:rPr>
        <w:t xml:space="preserve">. </w:t>
      </w:r>
    </w:p>
    <w:p w14:paraId="6D7F73C3" w14:textId="77777777" w:rsidR="00703AA7" w:rsidRDefault="004744A7">
      <w:pPr>
        <w:numPr>
          <w:ilvl w:val="1"/>
          <w:numId w:val="1"/>
        </w:numPr>
        <w:pBdr>
          <w:top w:val="nil"/>
          <w:left w:val="nil"/>
          <w:bottom w:val="nil"/>
          <w:right w:val="nil"/>
          <w:between w:val="nil"/>
        </w:pBdr>
        <w:spacing w:line="312" w:lineRule="auto"/>
        <w:jc w:val="both"/>
        <w:rPr>
          <w:rFonts w:ascii="Times New Roman" w:hAnsi="Times New Roman"/>
          <w:b/>
          <w:i/>
          <w:color w:val="000000"/>
          <w:sz w:val="24"/>
          <w:szCs w:val="24"/>
        </w:rPr>
      </w:pPr>
      <w:proofErr w:type="spellStart"/>
      <w:r>
        <w:rPr>
          <w:rFonts w:ascii="Times New Roman" w:hAnsi="Times New Roman"/>
          <w:b/>
          <w:i/>
          <w:color w:val="000000"/>
          <w:sz w:val="24"/>
          <w:szCs w:val="24"/>
        </w:rPr>
        <w:t>Mô</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hình</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và</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giả</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thuyết</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nghiên</w:t>
      </w:r>
      <w:proofErr w:type="spellEnd"/>
      <w:r>
        <w:rPr>
          <w:rFonts w:ascii="Times New Roman" w:hAnsi="Times New Roman"/>
          <w:b/>
          <w:i/>
          <w:color w:val="000000"/>
          <w:sz w:val="24"/>
          <w:szCs w:val="24"/>
        </w:rPr>
        <w:t xml:space="preserve"> </w:t>
      </w:r>
      <w:proofErr w:type="spellStart"/>
      <w:r>
        <w:rPr>
          <w:rFonts w:ascii="Times New Roman" w:hAnsi="Times New Roman"/>
          <w:b/>
          <w:i/>
          <w:color w:val="000000"/>
          <w:sz w:val="24"/>
          <w:szCs w:val="24"/>
        </w:rPr>
        <w:t>cứu</w:t>
      </w:r>
      <w:proofErr w:type="spellEnd"/>
    </w:p>
    <w:p w14:paraId="4D88E8F7" w14:textId="77777777" w:rsidR="00703AA7" w:rsidRDefault="004744A7">
      <w:pPr>
        <w:pBdr>
          <w:top w:val="nil"/>
          <w:left w:val="nil"/>
          <w:bottom w:val="nil"/>
          <w:right w:val="nil"/>
          <w:between w:val="nil"/>
        </w:pBdr>
        <w:spacing w:line="312"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Trong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học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Việt Nam </w:t>
      </w:r>
      <w:proofErr w:type="spellStart"/>
      <w:r>
        <w:rPr>
          <w:rFonts w:ascii="Times New Roman" w:hAnsi="Times New Roman"/>
          <w:color w:val="000000"/>
          <w:sz w:val="24"/>
          <w:szCs w:val="24"/>
        </w:rPr>
        <w:t>tiếp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tháp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Carroll (1991),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Freeman (1984)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điểm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Elkington (1997). </w:t>
      </w:r>
    </w:p>
    <w:p w14:paraId="185E1F94" w14:textId="77777777" w:rsidR="00703AA7" w:rsidRDefault="004744A7">
      <w:pPr>
        <w:pBdr>
          <w:top w:val="nil"/>
          <w:left w:val="nil"/>
          <w:bottom w:val="nil"/>
          <w:right w:val="nil"/>
          <w:between w:val="nil"/>
        </w:pBdr>
        <w:spacing w:line="312"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Zainab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(2019)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ở </w:t>
      </w:r>
      <w:proofErr w:type="spellStart"/>
      <w:r>
        <w:rPr>
          <w:rFonts w:ascii="Times New Roman" w:hAnsi="Times New Roman"/>
          <w:color w:val="000000"/>
          <w:sz w:val="24"/>
          <w:szCs w:val="24"/>
        </w:rPr>
        <w:t>quốc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gia</w:t>
      </w:r>
      <w:proofErr w:type="spellEnd"/>
      <w:r>
        <w:rPr>
          <w:rFonts w:ascii="Times New Roman" w:hAnsi="Times New Roman"/>
          <w:color w:val="000000"/>
          <w:sz w:val="24"/>
          <w:szCs w:val="24"/>
        </w:rPr>
        <w:t xml:space="preserve"> Bahrain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tháp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Carroll (1991). </w:t>
      </w:r>
      <w:proofErr w:type="spellStart"/>
      <w:r>
        <w:rPr>
          <w:rFonts w:ascii="Times New Roman" w:hAnsi="Times New Roman"/>
          <w:color w:val="000000"/>
          <w:sz w:val="24"/>
          <w:szCs w:val="24"/>
        </w:rPr>
        <w:t>Bộ</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dữ</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liệu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khảo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từ</w:t>
      </w:r>
      <w:proofErr w:type="spellEnd"/>
      <w:r>
        <w:rPr>
          <w:rFonts w:ascii="Times New Roman" w:hAnsi="Times New Roman"/>
          <w:color w:val="000000"/>
          <w:sz w:val="24"/>
          <w:szCs w:val="24"/>
        </w:rPr>
        <w:t xml:space="preserve"> 240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dụng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dịch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vụ</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thấy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cả</w:t>
      </w:r>
      <w:proofErr w:type="spellEnd"/>
      <w:r>
        <w:rPr>
          <w:rFonts w:ascii="Times New Roman" w:hAnsi="Times New Roman"/>
          <w:color w:val="000000"/>
          <w:sz w:val="24"/>
          <w:szCs w:val="24"/>
        </w:rPr>
        <w:t xml:space="preserve"> 4 </w:t>
      </w:r>
      <w:proofErr w:type="spellStart"/>
      <w:r>
        <w:rPr>
          <w:rFonts w:ascii="Times New Roman" w:hAnsi="Times New Roman"/>
          <w:color w:val="000000"/>
          <w:sz w:val="24"/>
          <w:szCs w:val="24"/>
        </w:rPr>
        <w:t>thành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phần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đức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khảo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sát</w:t>
      </w:r>
      <w:proofErr w:type="spellEnd"/>
      <w:r>
        <w:rPr>
          <w:rFonts w:ascii="Times New Roman" w:hAnsi="Times New Roman"/>
          <w:color w:val="000000"/>
          <w:sz w:val="24"/>
          <w:szCs w:val="24"/>
        </w:rPr>
        <w:t xml:space="preserve"> 100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dụng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dịch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vụ</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ở Malang (Indonesia)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Hasan (2021) </w:t>
      </w:r>
      <w:proofErr w:type="spellStart"/>
      <w:r>
        <w:rPr>
          <w:rFonts w:ascii="Times New Roman" w:hAnsi="Times New Roman"/>
          <w:color w:val="000000"/>
          <w:sz w:val="24"/>
          <w:szCs w:val="24"/>
        </w:rPr>
        <w:t>chỉ</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rằng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cả</w:t>
      </w:r>
      <w:proofErr w:type="spellEnd"/>
      <w:r>
        <w:rPr>
          <w:rFonts w:ascii="Times New Roman" w:hAnsi="Times New Roman"/>
          <w:color w:val="000000"/>
          <w:sz w:val="24"/>
          <w:szCs w:val="24"/>
        </w:rPr>
        <w:t xml:space="preserve"> 3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Elkington (1997)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ý </w:t>
      </w:r>
      <w:proofErr w:type="spellStart"/>
      <w:r>
        <w:rPr>
          <w:rFonts w:ascii="Times New Roman" w:hAnsi="Times New Roman"/>
          <w:color w:val="000000"/>
          <w:sz w:val="24"/>
          <w:szCs w:val="24"/>
        </w:rPr>
        <w:t>nghĩa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w:t>
      </w:r>
    </w:p>
    <w:p w14:paraId="6DEE2E0E" w14:textId="77777777" w:rsidR="00703AA7" w:rsidRDefault="004744A7">
      <w:pPr>
        <w:pBdr>
          <w:top w:val="nil"/>
          <w:left w:val="nil"/>
          <w:bottom w:val="nil"/>
          <w:right w:val="nil"/>
          <w:between w:val="nil"/>
        </w:pBdr>
        <w:spacing w:line="312"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Vận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dụng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Freeman (1984),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định</w:t>
      </w:r>
      <w:proofErr w:type="spellEnd"/>
      <w:r>
        <w:rPr>
          <w:rFonts w:ascii="Times New Roman" w:hAnsi="Times New Roman"/>
          <w:color w:val="000000"/>
          <w:sz w:val="24"/>
          <w:szCs w:val="24"/>
        </w:rPr>
        <w:t xml:space="preserve"> CSR bao </w:t>
      </w:r>
      <w:proofErr w:type="spellStart"/>
      <w:r>
        <w:rPr>
          <w:rFonts w:ascii="Times New Roman" w:hAnsi="Times New Roman"/>
          <w:color w:val="000000"/>
          <w:sz w:val="24"/>
          <w:szCs w:val="24"/>
        </w:rPr>
        <w:t>gồm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người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cổ</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đông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cấp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Moisescu</w:t>
      </w:r>
      <w:proofErr w:type="spellEnd"/>
      <w:r>
        <w:rPr>
          <w:rFonts w:ascii="Times New Roman" w:hAnsi="Times New Roman"/>
          <w:color w:val="000000"/>
          <w:sz w:val="24"/>
          <w:szCs w:val="24"/>
        </w:rPr>
        <w:t xml:space="preserve">, 2015; Pérez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2013).  Tuy </w:t>
      </w:r>
      <w:proofErr w:type="spellStart"/>
      <w:r>
        <w:rPr>
          <w:rFonts w:ascii="Times New Roman" w:hAnsi="Times New Roman"/>
          <w:color w:val="000000"/>
          <w:sz w:val="24"/>
          <w:szCs w:val="24"/>
        </w:rPr>
        <w:t>nhiên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việc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CSR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một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hạn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định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lastRenderedPageBreak/>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nhiều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hữu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mức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liệt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kê</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đầy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đủ</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phản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ứng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bên</w:t>
      </w:r>
      <w:proofErr w:type="spellEnd"/>
      <w:r>
        <w:rPr>
          <w:rFonts w:ascii="Times New Roman" w:hAnsi="Times New Roman"/>
          <w:color w:val="000000"/>
          <w:sz w:val="24"/>
          <w:szCs w:val="24"/>
        </w:rPr>
        <w:t xml:space="preserve"> (Mitchell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1997).   </w:t>
      </w:r>
    </w:p>
    <w:p w14:paraId="6569BF40" w14:textId="77777777" w:rsidR="00703AA7" w:rsidRDefault="004744A7">
      <w:pPr>
        <w:pBdr>
          <w:top w:val="nil"/>
          <w:left w:val="nil"/>
          <w:bottom w:val="nil"/>
          <w:right w:val="nil"/>
          <w:between w:val="nil"/>
        </w:pBdr>
        <w:spacing w:line="312"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Căn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tổng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tài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liệu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xuất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dụng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hướng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tiếp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điểm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Elkington (1997), </w:t>
      </w:r>
      <w:proofErr w:type="spellStart"/>
      <w:r>
        <w:rPr>
          <w:rFonts w:ascii="Times New Roman" w:hAnsi="Times New Roman"/>
          <w:color w:val="000000"/>
          <w:sz w:val="24"/>
          <w:szCs w:val="24"/>
        </w:rPr>
        <w:t>bởi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vì</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hợp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chiến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chủ</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mà</w:t>
      </w:r>
      <w:proofErr w:type="spellEnd"/>
      <w:r>
        <w:rPr>
          <w:rFonts w:ascii="Times New Roman" w:hAnsi="Times New Roman"/>
          <w:color w:val="000000"/>
          <w:sz w:val="24"/>
          <w:szCs w:val="24"/>
        </w:rPr>
        <w:t xml:space="preserve"> BIDV Việt Nam </w:t>
      </w:r>
      <w:proofErr w:type="spellStart"/>
      <w:r>
        <w:rPr>
          <w:rFonts w:ascii="Times New Roman" w:hAnsi="Times New Roman"/>
          <w:color w:val="000000"/>
          <w:sz w:val="24"/>
          <w:szCs w:val="24"/>
        </w:rPr>
        <w:t>cũng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như</w:t>
      </w:r>
      <w:proofErr w:type="spellEnd"/>
      <w:r>
        <w:rPr>
          <w:rFonts w:ascii="Times New Roman" w:hAnsi="Times New Roman"/>
          <w:color w:val="000000"/>
          <w:sz w:val="24"/>
          <w:szCs w:val="24"/>
        </w:rPr>
        <w:t xml:space="preserve"> BIDV </w:t>
      </w:r>
      <w:proofErr w:type="spellStart"/>
      <w:r>
        <w:rPr>
          <w:rFonts w:ascii="Times New Roman" w:hAnsi="Times New Roman"/>
          <w:color w:val="000000"/>
          <w:sz w:val="24"/>
          <w:szCs w:val="24"/>
        </w:rPr>
        <w:t>Thừa</w:t>
      </w:r>
      <w:proofErr w:type="spellEnd"/>
      <w:r>
        <w:rPr>
          <w:rFonts w:ascii="Times New Roman" w:hAnsi="Times New Roman"/>
          <w:color w:val="000000"/>
          <w:sz w:val="24"/>
          <w:szCs w:val="24"/>
        </w:rPr>
        <w:t xml:space="preserve"> Thiên </w:t>
      </w:r>
      <w:proofErr w:type="spellStart"/>
      <w:r>
        <w:rPr>
          <w:rFonts w:ascii="Times New Roman" w:hAnsi="Times New Roman"/>
          <w:color w:val="000000"/>
          <w:sz w:val="24"/>
          <w:szCs w:val="24"/>
        </w:rPr>
        <w:t>Huế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xây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dựng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5 </w:t>
      </w:r>
      <w:proofErr w:type="spellStart"/>
      <w:r>
        <w:rPr>
          <w:rFonts w:ascii="Times New Roman" w:hAnsi="Times New Roman"/>
          <w:color w:val="000000"/>
          <w:sz w:val="24"/>
          <w:szCs w:val="24"/>
        </w:rPr>
        <w:t>năm</w:t>
      </w:r>
      <w:proofErr w:type="spellEnd"/>
      <w:r>
        <w:rPr>
          <w:rFonts w:ascii="Times New Roman" w:hAnsi="Times New Roman"/>
          <w:color w:val="000000"/>
          <w:sz w:val="24"/>
          <w:szCs w:val="24"/>
        </w:rPr>
        <w:t xml:space="preserve"> qua (Theo Báo </w:t>
      </w:r>
      <w:proofErr w:type="spellStart"/>
      <w:r>
        <w:rPr>
          <w:rFonts w:ascii="Times New Roman" w:hAnsi="Times New Roman"/>
          <w:color w:val="000000"/>
          <w:sz w:val="24"/>
          <w:szCs w:val="24"/>
        </w:rPr>
        <w:t>cáo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BIDV Việt Nam, 2022). </w:t>
      </w:r>
      <w:proofErr w:type="spellStart"/>
      <w:r>
        <w:rPr>
          <w:rFonts w:ascii="Times New Roman" w:hAnsi="Times New Roman"/>
          <w:color w:val="000000"/>
          <w:sz w:val="24"/>
          <w:szCs w:val="24"/>
        </w:rPr>
        <w:t>Đó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hướng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dịch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vụ</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án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toàn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hợp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hướng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dẫn</w:t>
      </w:r>
      <w:proofErr w:type="spellEnd"/>
      <w:r>
        <w:rPr>
          <w:rFonts w:ascii="Times New Roman" w:hAnsi="Times New Roman"/>
          <w:color w:val="000000"/>
          <w:sz w:val="24"/>
          <w:szCs w:val="24"/>
        </w:rPr>
        <w:t xml:space="preserve"> GRI Standards (</w:t>
      </w:r>
      <w:proofErr w:type="spellStart"/>
      <w:r>
        <w:rPr>
          <w:rFonts w:ascii="Times New Roman" w:hAnsi="Times New Roman"/>
          <w:color w:val="000000"/>
          <w:sz w:val="24"/>
          <w:szCs w:val="24"/>
        </w:rPr>
        <w:t>Tiêu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chuẩn</w:t>
      </w:r>
      <w:proofErr w:type="spellEnd"/>
      <w:r>
        <w:rPr>
          <w:rFonts w:ascii="Times New Roman" w:hAnsi="Times New Roman"/>
          <w:color w:val="000000"/>
          <w:sz w:val="24"/>
          <w:szCs w:val="24"/>
        </w:rPr>
        <w:t xml:space="preserve"> GRI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Trong </w:t>
      </w:r>
      <w:proofErr w:type="spellStart"/>
      <w:r>
        <w:rPr>
          <w:rFonts w:ascii="Times New Roman" w:hAnsi="Times New Roman"/>
          <w:color w:val="000000"/>
          <w:sz w:val="24"/>
          <w:szCs w:val="24"/>
        </w:rPr>
        <w:t>đó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thuyết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gồm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chính</w:t>
      </w:r>
      <w:proofErr w:type="spellEnd"/>
      <w:r>
        <w:rPr>
          <w:rFonts w:ascii="Times New Roman" w:hAnsi="Times New Roman"/>
          <w:color w:val="000000"/>
          <w:sz w:val="24"/>
          <w:szCs w:val="24"/>
        </w:rPr>
        <w:t>:</w:t>
      </w:r>
    </w:p>
    <w:p w14:paraId="24DAF74F" w14:textId="77777777" w:rsidR="00703AA7" w:rsidRDefault="004744A7">
      <w:pPr>
        <w:numPr>
          <w:ilvl w:val="0"/>
          <w:numId w:val="3"/>
        </w:numPr>
        <w:pBdr>
          <w:top w:val="nil"/>
          <w:left w:val="nil"/>
          <w:bottom w:val="nil"/>
          <w:right w:val="nil"/>
          <w:between w:val="nil"/>
        </w:pBdr>
        <w:spacing w:line="312" w:lineRule="auto"/>
        <w:ind w:left="0" w:firstLine="360"/>
        <w:jc w:val="both"/>
        <w:rPr>
          <w:rFonts w:ascii="Times New Roman" w:hAnsi="Times New Roman"/>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Đây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đơn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vụ</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cấp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hóa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dịch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vụ</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Doanh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mục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tiêu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chính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tăng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thời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dài</w:t>
      </w:r>
      <w:proofErr w:type="spellEnd"/>
      <w:r>
        <w:rPr>
          <w:rFonts w:ascii="Times New Roman" w:hAnsi="Times New Roman"/>
          <w:color w:val="000000"/>
          <w:sz w:val="24"/>
          <w:szCs w:val="24"/>
        </w:rPr>
        <w:t>.</w:t>
      </w:r>
    </w:p>
    <w:p w14:paraId="7F4E4B3E"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H1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w:t>
      </w:r>
    </w:p>
    <w:p w14:paraId="79A9768A" w14:textId="77777777" w:rsidR="00703AA7" w:rsidRDefault="004744A7">
      <w:pPr>
        <w:pBdr>
          <w:top w:val="nil"/>
          <w:left w:val="nil"/>
          <w:bottom w:val="nil"/>
          <w:right w:val="nil"/>
          <w:between w:val="nil"/>
        </w:pBdr>
        <w:spacing w:line="312" w:lineRule="auto"/>
        <w:jc w:val="both"/>
        <w:rPr>
          <w:rFonts w:ascii="Times New Roman" w:hAnsi="Times New Roman"/>
          <w:color w:val="000000"/>
          <w:sz w:val="24"/>
          <w:szCs w:val="24"/>
        </w:rPr>
      </w:pPr>
      <w:r>
        <w:rPr>
          <w:rFonts w:ascii="Times New Roman" w:hAnsi="Times New Roman"/>
          <w:color w:val="000000"/>
          <w:sz w:val="24"/>
          <w:szCs w:val="24"/>
        </w:rPr>
        <w:t xml:space="preserve">H1: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w:t>
      </w:r>
    </w:p>
    <w:p w14:paraId="7535976C" w14:textId="77777777" w:rsidR="00703AA7" w:rsidRDefault="004744A7">
      <w:pPr>
        <w:numPr>
          <w:ilvl w:val="0"/>
          <w:numId w:val="3"/>
        </w:numPr>
        <w:pBdr>
          <w:top w:val="nil"/>
          <w:left w:val="nil"/>
          <w:bottom w:val="nil"/>
          <w:right w:val="nil"/>
          <w:between w:val="nil"/>
        </w:pBdr>
        <w:spacing w:line="312" w:lineRule="auto"/>
        <w:ind w:left="0" w:firstLine="360"/>
        <w:jc w:val="both"/>
        <w:rPr>
          <w:rFonts w:ascii="Times New Roman" w:hAnsi="Times New Roman"/>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tập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đồng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khuyến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xây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dựng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việc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đảm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quyền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triển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Đồng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thời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những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đóng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góp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đồng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bền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vững</w:t>
      </w:r>
      <w:proofErr w:type="spellEnd"/>
      <w:r>
        <w:rPr>
          <w:rFonts w:ascii="Times New Roman" w:hAnsi="Times New Roman"/>
          <w:color w:val="000000"/>
          <w:sz w:val="24"/>
          <w:szCs w:val="24"/>
        </w:rPr>
        <w:t xml:space="preserve">. </w:t>
      </w:r>
    </w:p>
    <w:p w14:paraId="23FEFDDA"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H2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w:t>
      </w:r>
    </w:p>
    <w:p w14:paraId="085D522A"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H2: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w:t>
      </w:r>
    </w:p>
    <w:p w14:paraId="7F25D10C" w14:textId="77777777" w:rsidR="00703AA7" w:rsidRDefault="004744A7">
      <w:pPr>
        <w:numPr>
          <w:ilvl w:val="0"/>
          <w:numId w:val="3"/>
        </w:numPr>
        <w:pBdr>
          <w:top w:val="nil"/>
          <w:left w:val="nil"/>
          <w:bottom w:val="nil"/>
          <w:right w:val="nil"/>
          <w:between w:val="nil"/>
        </w:pBdr>
        <w:spacing w:line="312" w:lineRule="auto"/>
        <w:ind w:left="0" w:firstLine="360"/>
        <w:jc w:val="both"/>
        <w:rPr>
          <w:rFonts w:ascii="Times New Roman" w:hAnsi="Times New Roman"/>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hoạt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khuyến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nghiệp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tập</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trung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vào</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việc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xây</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dựng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hoạt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động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kinh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doanh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có</w:t>
      </w:r>
      <w:proofErr w:type="spellEnd"/>
      <w:r>
        <w:rPr>
          <w:rFonts w:ascii="Times New Roman" w:hAnsi="Times New Roman"/>
          <w:color w:val="000000"/>
          <w:sz w:val="24"/>
          <w:szCs w:val="24"/>
          <w:highlight w:val="white"/>
        </w:rPr>
        <w:t xml:space="preserve"> ý </w:t>
      </w:r>
      <w:proofErr w:type="spellStart"/>
      <w:r>
        <w:rPr>
          <w:rFonts w:ascii="Times New Roman" w:hAnsi="Times New Roman"/>
          <w:color w:val="000000"/>
          <w:sz w:val="24"/>
          <w:szCs w:val="24"/>
          <w:highlight w:val="white"/>
        </w:rPr>
        <w:t>thức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bảo</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vệ</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môi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trường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sử</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dụng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tài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nguyên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một</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cách</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bền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vững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và</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giảm</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thiểu</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tác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động</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tiêu</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cực</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đến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môi</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trường</w:t>
      </w:r>
      <w:proofErr w:type="spellEnd"/>
      <w:r>
        <w:rPr>
          <w:rFonts w:ascii="Times New Roman" w:hAnsi="Times New Roman"/>
          <w:color w:val="000000"/>
          <w:sz w:val="24"/>
          <w:szCs w:val="24"/>
          <w:highlight w:val="white"/>
        </w:rPr>
        <w:t>.</w:t>
      </w:r>
    </w:p>
    <w:p w14:paraId="68D1B79D" w14:textId="77777777" w:rsidR="00703AA7" w:rsidRDefault="004744A7">
      <w:pPr>
        <w:pBdr>
          <w:top w:val="nil"/>
          <w:left w:val="nil"/>
          <w:bottom w:val="nil"/>
          <w:right w:val="nil"/>
          <w:between w:val="nil"/>
        </w:pBdr>
        <w:spacing w:line="312" w:lineRule="auto"/>
        <w:jc w:val="both"/>
        <w:rPr>
          <w:rFonts w:ascii="Times New Roman" w:hAnsi="Times New Roman"/>
          <w:color w:val="000000"/>
          <w:sz w:val="24"/>
          <w:szCs w:val="24"/>
        </w:rPr>
      </w:pPr>
      <w:proofErr w:type="spellStart"/>
      <w:r>
        <w:rPr>
          <w:rFonts w:ascii="Times New Roman" w:hAnsi="Times New Roman"/>
          <w:color w:val="000000"/>
          <w:sz w:val="24"/>
          <w:szCs w:val="24"/>
        </w:rPr>
        <w:t>Giả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thiết</w:t>
      </w:r>
      <w:proofErr w:type="spellEnd"/>
      <w:r>
        <w:rPr>
          <w:rFonts w:ascii="Times New Roman" w:hAnsi="Times New Roman"/>
          <w:color w:val="000000"/>
          <w:sz w:val="24"/>
          <w:szCs w:val="24"/>
        </w:rPr>
        <w:t xml:space="preserve"> H3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xuất</w:t>
      </w:r>
      <w:proofErr w:type="spellEnd"/>
      <w:r>
        <w:rPr>
          <w:rFonts w:ascii="Times New Roman" w:hAnsi="Times New Roman"/>
          <w:color w:val="000000"/>
          <w:sz w:val="24"/>
          <w:szCs w:val="24"/>
        </w:rPr>
        <w:t>:</w:t>
      </w:r>
    </w:p>
    <w:p w14:paraId="507DDE6C" w14:textId="77777777" w:rsidR="00703AA7" w:rsidRDefault="004744A7">
      <w:pPr>
        <w:pBdr>
          <w:top w:val="nil"/>
          <w:left w:val="nil"/>
          <w:bottom w:val="nil"/>
          <w:right w:val="nil"/>
          <w:between w:val="nil"/>
        </w:pBdr>
        <w:spacing w:line="312" w:lineRule="auto"/>
        <w:jc w:val="both"/>
        <w:rPr>
          <w:rFonts w:ascii="Times New Roman" w:hAnsi="Times New Roman"/>
          <w:color w:val="000000"/>
          <w:sz w:val="24"/>
          <w:szCs w:val="24"/>
        </w:rPr>
      </w:pPr>
      <w:r>
        <w:rPr>
          <w:rFonts w:ascii="Times New Roman" w:hAnsi="Times New Roman"/>
          <w:color w:val="000000"/>
          <w:sz w:val="24"/>
          <w:szCs w:val="24"/>
        </w:rPr>
        <w:t xml:space="preserve">H3: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hưởng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w:t>
      </w:r>
    </w:p>
    <w:p w14:paraId="07CAADA7" w14:textId="77777777" w:rsidR="00703AA7" w:rsidRDefault="004744A7">
      <w:pPr>
        <w:pBdr>
          <w:top w:val="nil"/>
          <w:left w:val="nil"/>
          <w:bottom w:val="nil"/>
          <w:right w:val="nil"/>
          <w:between w:val="nil"/>
        </w:pBdr>
        <w:spacing w:line="312" w:lineRule="auto"/>
        <w:jc w:val="both"/>
        <w:rPr>
          <w:rFonts w:ascii="Times New Roman" w:hAnsi="Times New Roman"/>
          <w:color w:val="000000"/>
          <w:sz w:val="24"/>
          <w:szCs w:val="24"/>
        </w:rPr>
      </w:pPr>
      <w:proofErr w:type="spellStart"/>
      <w:r>
        <w:rPr>
          <w:rFonts w:ascii="Times New Roman" w:hAnsi="Times New Roman"/>
          <w:color w:val="000000"/>
          <w:sz w:val="24"/>
          <w:szCs w:val="24"/>
        </w:rPr>
        <w:t>Mô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1 </w:t>
      </w:r>
    </w:p>
    <w:p w14:paraId="0574A009" w14:textId="77777777" w:rsidR="00703AA7" w:rsidRDefault="004744A7">
      <w:pPr>
        <w:spacing w:line="312" w:lineRule="auto"/>
        <w:jc w:val="center"/>
        <w:rPr>
          <w:rFonts w:ascii="Times New Roman" w:hAnsi="Times New Roman"/>
          <w:b/>
          <w:sz w:val="24"/>
          <w:szCs w:val="24"/>
        </w:rPr>
      </w:pPr>
      <w:bookmarkStart w:id="0" w:name="_heading=h.gjdgxs" w:colFirst="0" w:colLast="0"/>
      <w:bookmarkEnd w:id="0"/>
      <w:proofErr w:type="spellStart"/>
      <w:r>
        <w:rPr>
          <w:rFonts w:ascii="Times New Roman" w:hAnsi="Times New Roman"/>
          <w:b/>
          <w:sz w:val="24"/>
          <w:szCs w:val="24"/>
        </w:rPr>
        <w:t>Hình</w:t>
      </w:r>
      <w:proofErr w:type="spellEnd"/>
      <w:r>
        <w:rPr>
          <w:rFonts w:ascii="Times New Roman" w:hAnsi="Times New Roman"/>
          <w:b/>
          <w:sz w:val="24"/>
          <w:szCs w:val="24"/>
        </w:rPr>
        <w:t xml:space="preserve"> 1. </w:t>
      </w:r>
      <w:proofErr w:type="spellStart"/>
      <w:r>
        <w:rPr>
          <w:rFonts w:ascii="Times New Roman" w:hAnsi="Times New Roman"/>
          <w:b/>
          <w:sz w:val="24"/>
          <w:szCs w:val="24"/>
        </w:rPr>
        <w:t>Mô</w:t>
      </w:r>
      <w:proofErr w:type="spellEnd"/>
      <w:r>
        <w:rPr>
          <w:rFonts w:ascii="Times New Roman" w:hAnsi="Times New Roman"/>
          <w:b/>
          <w:sz w:val="24"/>
          <w:szCs w:val="24"/>
        </w:rPr>
        <w:t xml:space="preserve"> </w:t>
      </w:r>
      <w:proofErr w:type="spellStart"/>
      <w:r>
        <w:rPr>
          <w:rFonts w:ascii="Times New Roman" w:hAnsi="Times New Roman"/>
          <w:b/>
          <w:sz w:val="24"/>
          <w:szCs w:val="24"/>
        </w:rPr>
        <w:t>hình</w:t>
      </w:r>
      <w:proofErr w:type="spellEnd"/>
      <w:r>
        <w:rPr>
          <w:rFonts w:ascii="Times New Roman" w:hAnsi="Times New Roman"/>
          <w:b/>
          <w:sz w:val="24"/>
          <w:szCs w:val="24"/>
        </w:rPr>
        <w:t xml:space="preserve"> </w:t>
      </w:r>
      <w:proofErr w:type="spellStart"/>
      <w:r>
        <w:rPr>
          <w:rFonts w:ascii="Times New Roman" w:hAnsi="Times New Roman"/>
          <w:b/>
          <w:sz w:val="24"/>
          <w:szCs w:val="24"/>
        </w:rPr>
        <w:t>nghiên</w:t>
      </w:r>
      <w:proofErr w:type="spellEnd"/>
      <w:r>
        <w:rPr>
          <w:rFonts w:ascii="Times New Roman" w:hAnsi="Times New Roman"/>
          <w:b/>
          <w:sz w:val="24"/>
          <w:szCs w:val="24"/>
        </w:rPr>
        <w:t xml:space="preserve"> </w:t>
      </w:r>
      <w:proofErr w:type="spellStart"/>
      <w:r>
        <w:rPr>
          <w:rFonts w:ascii="Times New Roman" w:hAnsi="Times New Roman"/>
          <w:b/>
          <w:sz w:val="24"/>
          <w:szCs w:val="24"/>
        </w:rPr>
        <w:t>cứu</w:t>
      </w:r>
      <w:proofErr w:type="spellEnd"/>
      <w:r>
        <w:rPr>
          <w:rFonts w:ascii="Times New Roman" w:hAnsi="Times New Roman"/>
          <w:b/>
          <w:sz w:val="24"/>
          <w:szCs w:val="24"/>
        </w:rPr>
        <w:t xml:space="preserve"> </w:t>
      </w:r>
      <w:proofErr w:type="spellStart"/>
      <w:r>
        <w:rPr>
          <w:rFonts w:ascii="Times New Roman" w:hAnsi="Times New Roman"/>
          <w:b/>
          <w:sz w:val="24"/>
          <w:szCs w:val="24"/>
        </w:rPr>
        <w:t>đề</w:t>
      </w:r>
      <w:proofErr w:type="spellEnd"/>
      <w:r>
        <w:rPr>
          <w:rFonts w:ascii="Times New Roman" w:hAnsi="Times New Roman"/>
          <w:b/>
          <w:sz w:val="24"/>
          <w:szCs w:val="24"/>
        </w:rPr>
        <w:t xml:space="preserve"> </w:t>
      </w:r>
      <w:proofErr w:type="spellStart"/>
      <w:r>
        <w:rPr>
          <w:rFonts w:ascii="Times New Roman" w:hAnsi="Times New Roman"/>
          <w:b/>
          <w:sz w:val="24"/>
          <w:szCs w:val="24"/>
        </w:rPr>
        <w:t>xuất</w:t>
      </w:r>
      <w:proofErr w:type="spellEnd"/>
    </w:p>
    <w:p w14:paraId="662C2DDE" w14:textId="77777777" w:rsidR="00703AA7" w:rsidRDefault="00703AA7">
      <w:pPr>
        <w:spacing w:line="312" w:lineRule="auto"/>
        <w:jc w:val="both"/>
        <w:rPr>
          <w:rFonts w:ascii="Times New Roman" w:hAnsi="Times New Roman"/>
          <w:b/>
          <w:sz w:val="24"/>
          <w:szCs w:val="24"/>
        </w:rPr>
      </w:pPr>
    </w:p>
    <w:p w14:paraId="47E88B1E" w14:textId="77777777" w:rsidR="00703AA7" w:rsidRDefault="004744A7">
      <w:pPr>
        <w:spacing w:line="312" w:lineRule="auto"/>
        <w:jc w:val="both"/>
        <w:rPr>
          <w:rFonts w:ascii="Times New Roman" w:hAnsi="Times New Roman"/>
          <w:b/>
          <w:sz w:val="24"/>
          <w:szCs w:val="24"/>
        </w:rPr>
      </w:pPr>
      <w:r>
        <w:rPr>
          <w:noProof/>
        </w:rPr>
        <mc:AlternateContent>
          <mc:Choice Requires="wpg">
            <w:drawing>
              <wp:anchor distT="0" distB="0" distL="114300" distR="114300" simplePos="0" relativeHeight="251658240" behindDoc="0" locked="0" layoutInCell="1" hidden="0" allowOverlap="1" wp14:anchorId="72033F6F" wp14:editId="01A57BB7">
                <wp:simplePos x="0" y="0"/>
                <wp:positionH relativeFrom="column">
                  <wp:posOffset>368300</wp:posOffset>
                </wp:positionH>
                <wp:positionV relativeFrom="paragraph">
                  <wp:posOffset>0</wp:posOffset>
                </wp:positionV>
                <wp:extent cx="4653280" cy="1310640"/>
                <wp:effectExtent l="0" t="0" r="0" b="0"/>
                <wp:wrapNone/>
                <wp:docPr id="27" name="Group 27"/>
                <wp:cNvGraphicFramePr/>
                <a:graphic xmlns:a="http://schemas.openxmlformats.org/drawingml/2006/main">
                  <a:graphicData uri="http://schemas.microsoft.com/office/word/2010/wordprocessingGroup">
                    <wpg:wgp>
                      <wpg:cNvGrpSpPr/>
                      <wpg:grpSpPr>
                        <a:xfrm>
                          <a:off x="0" y="0"/>
                          <a:ext cx="4653280" cy="1310640"/>
                          <a:chOff x="3006350" y="3111900"/>
                          <a:chExt cx="4679300" cy="1336200"/>
                        </a:xfrm>
                      </wpg:grpSpPr>
                      <wpg:grpSp>
                        <wpg:cNvPr id="1" name="Group 1"/>
                        <wpg:cNvGrpSpPr/>
                        <wpg:grpSpPr>
                          <a:xfrm>
                            <a:off x="3019057" y="3124624"/>
                            <a:ext cx="4653887" cy="1310753"/>
                            <a:chOff x="0" y="0"/>
                            <a:chExt cx="4991100" cy="1638300"/>
                          </a:xfrm>
                        </wpg:grpSpPr>
                        <wps:wsp>
                          <wps:cNvPr id="2" name="Rectangle 2"/>
                          <wps:cNvSpPr/>
                          <wps:spPr>
                            <a:xfrm>
                              <a:off x="0" y="0"/>
                              <a:ext cx="4991100" cy="1638300"/>
                            </a:xfrm>
                            <a:prstGeom prst="rect">
                              <a:avLst/>
                            </a:prstGeom>
                            <a:noFill/>
                            <a:ln>
                              <a:noFill/>
                            </a:ln>
                          </wps:spPr>
                          <wps:txbx>
                            <w:txbxContent>
                              <w:p w14:paraId="68FFCBBD" w14:textId="77777777" w:rsidR="00703AA7" w:rsidRDefault="00703AA7">
                                <w:pPr>
                                  <w:textDirection w:val="btLr"/>
                                </w:pPr>
                              </w:p>
                            </w:txbxContent>
                          </wps:txbx>
                          <wps:bodyPr spcFirstLastPara="1" wrap="square" lIns="91425" tIns="91425" rIns="91425" bIns="91425" anchor="ctr" anchorCtr="0">
                            <a:noAutofit/>
                          </wps:bodyPr>
                        </wps:wsp>
                        <wpg:grpSp>
                          <wpg:cNvPr id="3" name="Group 3"/>
                          <wpg:cNvGrpSpPr/>
                          <wpg:grpSpPr>
                            <a:xfrm>
                              <a:off x="0" y="0"/>
                              <a:ext cx="2982595" cy="1638300"/>
                              <a:chOff x="0" y="0"/>
                              <a:chExt cx="2982595" cy="1638702"/>
                            </a:xfrm>
                          </wpg:grpSpPr>
                          <wps:wsp>
                            <wps:cNvPr id="4" name="Rectangle 4"/>
                            <wps:cNvSpPr/>
                            <wps:spPr>
                              <a:xfrm>
                                <a:off x="0" y="0"/>
                                <a:ext cx="1979972" cy="476652"/>
                              </a:xfrm>
                              <a:prstGeom prst="rect">
                                <a:avLst/>
                              </a:prstGeom>
                              <a:solidFill>
                                <a:srgbClr val="FFFFFF"/>
                              </a:solidFill>
                              <a:ln w="25400" cap="flat" cmpd="sng">
                                <a:solidFill>
                                  <a:srgbClr val="F79646"/>
                                </a:solidFill>
                                <a:prstDash val="solid"/>
                                <a:round/>
                                <a:headEnd type="none" w="sm" len="sm"/>
                                <a:tailEnd type="none" w="sm" len="sm"/>
                              </a:ln>
                            </wps:spPr>
                            <wps:txbx>
                              <w:txbxContent>
                                <w:p w14:paraId="59B34139" w14:textId="77777777" w:rsidR="00703AA7" w:rsidRDefault="004744A7">
                                  <w:pPr>
                                    <w:jc w:val="center"/>
                                    <w:textDirection w:val="btLr"/>
                                  </w:pPr>
                                  <w:r>
                                    <w:rPr>
                                      <w:rFonts w:ascii="Times New Roman" w:hAnsi="Times New Roman"/>
                                      <w:color w:val="000000"/>
                                    </w:rPr>
                                    <w:t>Trách nhiệm kinh tế</w:t>
                                  </w:r>
                                </w:p>
                              </w:txbxContent>
                            </wps:txbx>
                            <wps:bodyPr spcFirstLastPara="1" wrap="square" lIns="91425" tIns="45700" rIns="91425" bIns="45700" anchor="ctr" anchorCtr="0">
                              <a:noAutofit/>
                            </wps:bodyPr>
                          </wps:wsp>
                          <wps:wsp>
                            <wps:cNvPr id="5" name="Straight Arrow Connector 5"/>
                            <wps:cNvCnPr/>
                            <wps:spPr>
                              <a:xfrm>
                                <a:off x="1981200" y="228600"/>
                                <a:ext cx="990600" cy="428625"/>
                              </a:xfrm>
                              <a:prstGeom prst="straightConnector1">
                                <a:avLst/>
                              </a:prstGeom>
                              <a:noFill/>
                              <a:ln w="9525" cap="flat" cmpd="sng">
                                <a:solidFill>
                                  <a:schemeClr val="accent2"/>
                                </a:solidFill>
                                <a:prstDash val="solid"/>
                                <a:miter lim="800000"/>
                                <a:headEnd type="none" w="sm" len="sm"/>
                                <a:tailEnd type="triangle" w="med" len="med"/>
                              </a:ln>
                            </wps:spPr>
                            <wps:bodyPr/>
                          </wps:wsp>
                          <wps:wsp>
                            <wps:cNvPr id="6" name="Rectangle 6"/>
                            <wps:cNvSpPr/>
                            <wps:spPr>
                              <a:xfrm>
                                <a:off x="0" y="561975"/>
                                <a:ext cx="1979971" cy="476652"/>
                              </a:xfrm>
                              <a:prstGeom prst="rect">
                                <a:avLst/>
                              </a:prstGeom>
                              <a:solidFill>
                                <a:srgbClr val="FFFFFF"/>
                              </a:solidFill>
                              <a:ln w="25400" cap="flat" cmpd="sng">
                                <a:solidFill>
                                  <a:srgbClr val="F79646"/>
                                </a:solidFill>
                                <a:prstDash val="solid"/>
                                <a:round/>
                                <a:headEnd type="none" w="sm" len="sm"/>
                                <a:tailEnd type="none" w="sm" len="sm"/>
                              </a:ln>
                            </wps:spPr>
                            <wps:txbx>
                              <w:txbxContent>
                                <w:p w14:paraId="658AE639" w14:textId="77777777" w:rsidR="00703AA7" w:rsidRDefault="004744A7">
                                  <w:pPr>
                                    <w:jc w:val="center"/>
                                    <w:textDirection w:val="btLr"/>
                                  </w:pPr>
                                  <w:r>
                                    <w:rPr>
                                      <w:rFonts w:ascii="Times New Roman" w:hAnsi="Times New Roman"/>
                                      <w:color w:val="000000"/>
                                    </w:rPr>
                                    <w:t>Trách nhiệm xã hội</w:t>
                                  </w:r>
                                </w:p>
                              </w:txbxContent>
                            </wps:txbx>
                            <wps:bodyPr spcFirstLastPara="1" wrap="square" lIns="91425" tIns="45700" rIns="91425" bIns="45700" anchor="ctr" anchorCtr="0">
                              <a:noAutofit/>
                            </wps:bodyPr>
                          </wps:wsp>
                          <wps:wsp>
                            <wps:cNvPr id="7" name="Rectangle 7"/>
                            <wps:cNvSpPr/>
                            <wps:spPr>
                              <a:xfrm>
                                <a:off x="0" y="1162050"/>
                                <a:ext cx="1980768" cy="476652"/>
                              </a:xfrm>
                              <a:prstGeom prst="rect">
                                <a:avLst/>
                              </a:prstGeom>
                              <a:solidFill>
                                <a:srgbClr val="FFFFFF"/>
                              </a:solidFill>
                              <a:ln w="25400" cap="flat" cmpd="sng">
                                <a:solidFill>
                                  <a:srgbClr val="F79646"/>
                                </a:solidFill>
                                <a:prstDash val="solid"/>
                                <a:round/>
                                <a:headEnd type="none" w="sm" len="sm"/>
                                <a:tailEnd type="none" w="sm" len="sm"/>
                              </a:ln>
                            </wps:spPr>
                            <wps:txbx>
                              <w:txbxContent>
                                <w:p w14:paraId="026A2AB2" w14:textId="77777777" w:rsidR="00703AA7" w:rsidRDefault="004744A7">
                                  <w:pPr>
                                    <w:jc w:val="center"/>
                                    <w:textDirection w:val="btLr"/>
                                  </w:pPr>
                                  <w:r>
                                    <w:rPr>
                                      <w:rFonts w:ascii="Times New Roman" w:hAnsi="Times New Roman"/>
                                      <w:color w:val="000000"/>
                                    </w:rPr>
                                    <w:t>Trách nhiệm môi trường</w:t>
                                  </w:r>
                                </w:p>
                              </w:txbxContent>
                            </wps:txbx>
                            <wps:bodyPr spcFirstLastPara="1" wrap="square" lIns="91425" tIns="45700" rIns="91425" bIns="45700" anchor="ctr" anchorCtr="0">
                              <a:noAutofit/>
                            </wps:bodyPr>
                          </wps:wsp>
                          <wps:wsp>
                            <wps:cNvPr id="8" name="Straight Arrow Connector 8"/>
                            <wps:cNvCnPr/>
                            <wps:spPr>
                              <a:xfrm rot="10800000" flipH="1">
                                <a:off x="1981200" y="800100"/>
                                <a:ext cx="1001395" cy="45719"/>
                              </a:xfrm>
                              <a:prstGeom prst="straightConnector1">
                                <a:avLst/>
                              </a:prstGeom>
                              <a:noFill/>
                              <a:ln w="9525" cap="flat" cmpd="sng">
                                <a:solidFill>
                                  <a:schemeClr val="accent2"/>
                                </a:solidFill>
                                <a:prstDash val="solid"/>
                                <a:miter lim="800000"/>
                                <a:headEnd type="none" w="sm" len="sm"/>
                                <a:tailEnd type="triangle" w="med" len="med"/>
                              </a:ln>
                            </wps:spPr>
                            <wps:bodyPr/>
                          </wps:wsp>
                          <wps:wsp>
                            <wps:cNvPr id="9" name="Straight Arrow Connector 9"/>
                            <wps:cNvCnPr/>
                            <wps:spPr>
                              <a:xfrm rot="10800000" flipH="1">
                                <a:off x="1981200" y="933450"/>
                                <a:ext cx="990600" cy="466090"/>
                              </a:xfrm>
                              <a:prstGeom prst="straightConnector1">
                                <a:avLst/>
                              </a:prstGeom>
                              <a:noFill/>
                              <a:ln w="9525" cap="flat" cmpd="sng">
                                <a:solidFill>
                                  <a:schemeClr val="accent2"/>
                                </a:solidFill>
                                <a:prstDash val="solid"/>
                                <a:miter lim="800000"/>
                                <a:headEnd type="none" w="sm" len="sm"/>
                                <a:tailEnd type="triangle" w="med" len="med"/>
                              </a:ln>
                            </wps:spPr>
                            <wps:bodyPr/>
                          </wps:wsp>
                        </wpg:grpSp>
                        <wps:wsp>
                          <wps:cNvPr id="10" name="Rectangle 10"/>
                          <wps:cNvSpPr/>
                          <wps:spPr>
                            <a:xfrm>
                              <a:off x="2990850" y="571500"/>
                              <a:ext cx="2000250" cy="47625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6A878D13" w14:textId="77777777" w:rsidR="00703AA7" w:rsidRDefault="004744A7">
                                <w:pPr>
                                  <w:jc w:val="center"/>
                                  <w:textDirection w:val="btLr"/>
                                </w:pPr>
                                <w:r>
                                  <w:rPr>
                                    <w:rFonts w:ascii="Times New Roman" w:hAnsi="Times New Roman"/>
                                    <w:color w:val="000000"/>
                                  </w:rPr>
                                  <w:t>Hình ảnh của ngân hàng</w:t>
                                </w:r>
                              </w:p>
                            </w:txbxContent>
                          </wps:txbx>
                          <wps:bodyPr spcFirstLastPara="1" wrap="square" lIns="91425" tIns="45700" rIns="91425" bIns="45700" anchor="ctr" anchorCtr="0">
                            <a:noAutofit/>
                          </wps:bodyPr>
                        </wps:wsp>
                      </wpg:grpSp>
                    </wpg:wgp>
                  </a:graphicData>
                </a:graphic>
              </wp:anchor>
            </w:drawing>
          </mc:Choice>
          <mc:Fallback>
            <w:pict>
              <v:group w14:anchorId="72033F6F" id="Group 27" o:spid="_x0000_s1026" style="position:absolute;left:0;text-align:left;margin-left:29pt;margin-top:0;width:366.4pt;height:103.2pt;z-index:251658240" coordorigin="30063,31119" coordsize="46793,1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">
                <v:group id="Group 1" o:spid="_x0000_s1027" style="position:absolute;left:30190;top:31246;width:46539;height:13107" coordsize="4991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9911;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FFCBBD" w14:textId="77777777" w:rsidR="00703AA7" w:rsidRDefault="00703AA7">
                          <w:pPr>
                            <w:textDirection w:val="btLr"/>
                          </w:pPr>
                        </w:p>
                      </w:txbxContent>
                    </v:textbox>
                  </v:rect>
                  <v:group id="Group 3" o:spid="_x0000_s1029" style="position:absolute;width:29825;height:16383" coordsize="29825,1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9799;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" strokecolor="#f79646" strokeweight="2pt">
                      <v:stroke startarrowwidth="narrow" startarrowlength="short" endarrowwidth="narrow" endarrowlength="short" joinstyle="round"/>
                      <v:textbox inset="2.53958mm,1.2694mm,2.53958mm,1.2694mm">
                        <w:txbxContent>
                          <w:p w14:paraId="59B34139" w14:textId="77777777" w:rsidR="00703AA7" w:rsidRDefault="004744A7">
                            <w:pPr>
                              <w:jc w:val="center"/>
                              <w:textDirection w:val="btLr"/>
                            </w:pPr>
                            <w:r>
                              <w:rPr>
                                <w:rFonts w:ascii="Times New Roman" w:hAnsi="Times New Roman"/>
                                <w:color w:val="000000"/>
                              </w:rPr>
                              <w:t>Trách nhiệm kinh tế</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19812;top:2286;width:9906;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" strokecolor="#ed7d31 [3205]">
                      <v:stroke startarrowwidth="narrow" startarrowlength="short" endarrow="block" joinstyle="miter"/>
                    </v:shape>
                    <v:rect id="Rectangle 6" o:spid="_x0000_s1032" style="position:absolute;top:5619;width:19799;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" strokecolor="#f79646" strokeweight="2pt">
                      <v:stroke startarrowwidth="narrow" startarrowlength="short" endarrowwidth="narrow" endarrowlength="short" joinstyle="round"/>
                      <v:textbox inset="2.53958mm,1.2694mm,2.53958mm,1.2694mm">
                        <w:txbxContent>
                          <w:p w14:paraId="658AE639" w14:textId="77777777" w:rsidR="00703AA7" w:rsidRDefault="004744A7">
                            <w:pPr>
                              <w:jc w:val="center"/>
                              <w:textDirection w:val="btLr"/>
                            </w:pPr>
                            <w:r>
                              <w:rPr>
                                <w:rFonts w:ascii="Times New Roman" w:hAnsi="Times New Roman"/>
                                <w:color w:val="000000"/>
                              </w:rPr>
                              <w:t>Trách nhiệm xã hội</w:t>
                            </w:r>
                          </w:p>
                        </w:txbxContent>
                      </v:textbox>
                    </v:rect>
                    <v:rect id="Rectangle 7" o:spid="_x0000_s1033" style="position:absolute;top:11620;width:19807;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" strokecolor="#f79646" strokeweight="2pt">
                      <v:stroke startarrowwidth="narrow" startarrowlength="short" endarrowwidth="narrow" endarrowlength="short" joinstyle="round"/>
                      <v:textbox inset="2.53958mm,1.2694mm,2.53958mm,1.2694mm">
                        <w:txbxContent>
                          <w:p w14:paraId="026A2AB2" w14:textId="77777777" w:rsidR="00703AA7" w:rsidRDefault="004744A7">
                            <w:pPr>
                              <w:jc w:val="center"/>
                              <w:textDirection w:val="btLr"/>
                            </w:pPr>
                            <w:r>
                              <w:rPr>
                                <w:rFonts w:ascii="Times New Roman" w:hAnsi="Times New Roman"/>
                                <w:color w:val="000000"/>
                              </w:rPr>
                              <w:t>Trách nhiệm môi trường</w:t>
                            </w:r>
                          </w:p>
                        </w:txbxContent>
                      </v:textbox>
                    </v:rect>
                    <v:shape id="Straight Arrow Connector 8" o:spid="_x0000_s1034" type="#_x0000_t32" style="position:absolute;left:19812;top:8001;width:10013;height:45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" strokecolor="#ed7d31 [3205]">
                      <v:stroke startarrowwidth="narrow" startarrowlength="short" endarrow="block" joinstyle="miter"/>
                    </v:shape>
                    <v:shape id="Straight Arrow Connector 9" o:spid="_x0000_s1035" type="#_x0000_t32" style="position:absolute;left:19812;top:9334;width:9906;height:466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" strokecolor="#ed7d31 [3205]">
                      <v:stroke startarrowwidth="narrow" startarrowlength="short" endarrow="block" joinstyle="miter"/>
                    </v:shape>
                  </v:group>
                  <v:rect id="Rectangle 10" o:spid="_x0000_s1036" style="position:absolute;left:29908;top:5715;width:2000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" strokecolor="#f79646" strokeweight="2pt">
                    <v:stroke startarrowwidth="narrow" startarrowlength="short" endarrowwidth="narrow" endarrowlength="short" joinstyle="round"/>
                    <v:textbox inset="2.53958mm,1.2694mm,2.53958mm,1.2694mm">
                      <w:txbxContent>
                        <w:p w14:paraId="6A878D13" w14:textId="77777777" w:rsidR="00703AA7" w:rsidRDefault="004744A7">
                          <w:pPr>
                            <w:jc w:val="center"/>
                            <w:textDirection w:val="btLr"/>
                          </w:pPr>
                          <w:r>
                            <w:rPr>
                              <w:rFonts w:ascii="Times New Roman" w:hAnsi="Times New Roman"/>
                              <w:color w:val="000000"/>
                            </w:rPr>
                            <w:t>Hình ảnh của ngân hàng</w:t>
                          </w:r>
                        </w:p>
                      </w:txbxContent>
                    </v:textbox>
                  </v:rect>
                </v:group>
              </v:group>
            </w:pict>
          </mc:Fallback>
        </mc:AlternateContent>
      </w:r>
    </w:p>
    <w:p w14:paraId="3F2DE633" w14:textId="77777777" w:rsidR="00703AA7" w:rsidRDefault="00703AA7">
      <w:pPr>
        <w:spacing w:line="312" w:lineRule="auto"/>
        <w:jc w:val="both"/>
        <w:rPr>
          <w:rFonts w:ascii="Times New Roman" w:hAnsi="Times New Roman"/>
          <w:b/>
          <w:sz w:val="24"/>
          <w:szCs w:val="24"/>
        </w:rPr>
      </w:pPr>
    </w:p>
    <w:p w14:paraId="5EE5065F" w14:textId="77777777" w:rsidR="00703AA7" w:rsidRDefault="00703AA7">
      <w:pPr>
        <w:spacing w:line="312" w:lineRule="auto"/>
        <w:jc w:val="both"/>
        <w:rPr>
          <w:rFonts w:ascii="Times New Roman" w:hAnsi="Times New Roman"/>
          <w:b/>
          <w:sz w:val="24"/>
          <w:szCs w:val="24"/>
        </w:rPr>
      </w:pPr>
    </w:p>
    <w:p w14:paraId="126C8784" w14:textId="77777777" w:rsidR="00703AA7" w:rsidRDefault="004744A7">
      <w:pPr>
        <w:spacing w:line="312" w:lineRule="auto"/>
        <w:jc w:val="right"/>
        <w:rPr>
          <w:rFonts w:ascii="Times New Roman" w:hAnsi="Times New Roman"/>
          <w:i/>
          <w:sz w:val="24"/>
          <w:szCs w:val="24"/>
        </w:rPr>
      </w:pPr>
      <w:proofErr w:type="spellStart"/>
      <w:r>
        <w:rPr>
          <w:rFonts w:ascii="Times New Roman" w:hAnsi="Times New Roman"/>
          <w:i/>
          <w:sz w:val="24"/>
          <w:szCs w:val="24"/>
        </w:rPr>
        <w:lastRenderedPageBreak/>
        <w:t>Nguồn</w:t>
      </w:r>
      <w:proofErr w:type="spellEnd"/>
      <w:r>
        <w:rPr>
          <w:rFonts w:ascii="Times New Roman" w:hAnsi="Times New Roman"/>
          <w:i/>
          <w:sz w:val="24"/>
          <w:szCs w:val="24"/>
        </w:rPr>
        <w:t xml:space="preserve">: </w:t>
      </w:r>
      <w:proofErr w:type="spellStart"/>
      <w:r>
        <w:rPr>
          <w:rFonts w:ascii="Times New Roman" w:hAnsi="Times New Roman"/>
          <w:i/>
          <w:sz w:val="24"/>
          <w:szCs w:val="24"/>
        </w:rPr>
        <w:t>Đề</w:t>
      </w:r>
      <w:proofErr w:type="spellEnd"/>
      <w:r>
        <w:rPr>
          <w:rFonts w:ascii="Times New Roman" w:hAnsi="Times New Roman"/>
          <w:i/>
          <w:sz w:val="24"/>
          <w:szCs w:val="24"/>
        </w:rPr>
        <w:t xml:space="preserve"> </w:t>
      </w:r>
      <w:proofErr w:type="spellStart"/>
      <w:r>
        <w:rPr>
          <w:rFonts w:ascii="Times New Roman" w:hAnsi="Times New Roman"/>
          <w:i/>
          <w:sz w:val="24"/>
          <w:szCs w:val="24"/>
        </w:rPr>
        <w:t>xuất</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2024</w:t>
      </w:r>
    </w:p>
    <w:p w14:paraId="68979111" w14:textId="77777777" w:rsidR="00703AA7" w:rsidRDefault="004744A7">
      <w:pPr>
        <w:numPr>
          <w:ilvl w:val="0"/>
          <w:numId w:val="1"/>
        </w:numPr>
        <w:pBdr>
          <w:top w:val="nil"/>
          <w:left w:val="nil"/>
          <w:bottom w:val="nil"/>
          <w:right w:val="nil"/>
          <w:between w:val="nil"/>
        </w:pBdr>
        <w:spacing w:line="312" w:lineRule="auto"/>
        <w:jc w:val="both"/>
        <w:rPr>
          <w:rFonts w:ascii="Times New Roman" w:hAnsi="Times New Roman"/>
          <w:b/>
          <w:color w:val="000000"/>
          <w:sz w:val="24"/>
          <w:szCs w:val="24"/>
        </w:rPr>
      </w:pPr>
      <w:r>
        <w:rPr>
          <w:rFonts w:ascii="Times New Roman" w:hAnsi="Times New Roman"/>
          <w:b/>
          <w:color w:val="000000"/>
          <w:sz w:val="24"/>
          <w:szCs w:val="24"/>
        </w:rPr>
        <w:t xml:space="preserve">Phương </w:t>
      </w:r>
      <w:proofErr w:type="spellStart"/>
      <w:r>
        <w:rPr>
          <w:rFonts w:ascii="Times New Roman" w:hAnsi="Times New Roman"/>
          <w:b/>
          <w:color w:val="000000"/>
          <w:sz w:val="24"/>
          <w:szCs w:val="24"/>
        </w:rPr>
        <w:t>pháp</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nghiên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cứu</w:t>
      </w:r>
      <w:proofErr w:type="spellEnd"/>
    </w:p>
    <w:p w14:paraId="19A52945" w14:textId="77777777" w:rsidR="00703AA7" w:rsidRDefault="004744A7">
      <w:pPr>
        <w:spacing w:line="312" w:lineRule="auto"/>
        <w:ind w:firstLine="709"/>
        <w:jc w:val="both"/>
        <w:rPr>
          <w:rFonts w:ascii="Times New Roman" w:hAnsi="Times New Roman"/>
          <w:sz w:val="24"/>
          <w:szCs w:val="24"/>
        </w:rPr>
      </w:pP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17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4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(5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(4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(5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(3 </w:t>
      </w:r>
      <w:proofErr w:type="spellStart"/>
      <w:r>
        <w:rPr>
          <w:rFonts w:ascii="Times New Roman" w:hAnsi="Times New Roman"/>
          <w:sz w:val="24"/>
          <w:szCs w:val="24"/>
        </w:rPr>
        <w:t>biến</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Likert 5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sắp</w:t>
      </w:r>
      <w:proofErr w:type="spellEnd"/>
      <w:r>
        <w:rPr>
          <w:rFonts w:ascii="Times New Roman" w:hAnsi="Times New Roman"/>
          <w:sz w:val="24"/>
          <w:szCs w:val="24"/>
        </w:rPr>
        <w:t xml:space="preserve"> </w:t>
      </w:r>
      <w:proofErr w:type="spellStart"/>
      <w:r>
        <w:rPr>
          <w:rFonts w:ascii="Times New Roman" w:hAnsi="Times New Roman"/>
          <w:sz w:val="24"/>
          <w:szCs w:val="24"/>
        </w:rPr>
        <w:t>xếp</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nhỏ</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ý (1-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ý; </w:t>
      </w:r>
      <w:proofErr w:type="spellStart"/>
      <w:r>
        <w:rPr>
          <w:rFonts w:ascii="Times New Roman" w:hAnsi="Times New Roman"/>
          <w:sz w:val="24"/>
          <w:szCs w:val="24"/>
        </w:rPr>
        <w:t>đến</w:t>
      </w:r>
      <w:proofErr w:type="spellEnd"/>
      <w:r>
        <w:rPr>
          <w:rFonts w:ascii="Times New Roman" w:hAnsi="Times New Roman"/>
          <w:sz w:val="24"/>
          <w:szCs w:val="24"/>
        </w:rPr>
        <w:t xml:space="preserve"> 5 -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ý).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trực</w:t>
      </w:r>
      <w:proofErr w:type="spellEnd"/>
      <w:r>
        <w:rPr>
          <w:rFonts w:ascii="Times New Roman" w:hAnsi="Times New Roman"/>
          <w:sz w:val="24"/>
          <w:szCs w:val="24"/>
        </w:rPr>
        <w:t xml:space="preserve"> </w:t>
      </w:r>
      <w:proofErr w:type="spellStart"/>
      <w:r>
        <w:rPr>
          <w:rFonts w:ascii="Times New Roman" w:hAnsi="Times New Roman"/>
          <w:sz w:val="24"/>
          <w:szCs w:val="24"/>
        </w:rPr>
        <w:t>tuyến</w:t>
      </w:r>
      <w:proofErr w:type="spellEnd"/>
      <w:r>
        <w:rPr>
          <w:rFonts w:ascii="Times New Roman" w:hAnsi="Times New Roman"/>
          <w:sz w:val="24"/>
          <w:szCs w:val="24"/>
        </w:rPr>
        <w:t xml:space="preserve"> qua </w:t>
      </w:r>
      <w:proofErr w:type="spellStart"/>
      <w:r>
        <w:rPr>
          <w:rFonts w:ascii="Times New Roman" w:hAnsi="Times New Roman"/>
          <w:sz w:val="24"/>
          <w:szCs w:val="24"/>
        </w:rPr>
        <w:t>thư</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tử</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bảng</w:t>
      </w:r>
      <w:proofErr w:type="spellEnd"/>
      <w:r>
        <w:rPr>
          <w:rFonts w:ascii="Times New Roman" w:hAnsi="Times New Roman"/>
          <w:sz w:val="24"/>
          <w:szCs w:val="24"/>
        </w:rPr>
        <w:t xml:space="preserve"> in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trực</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khoảng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 </w:t>
      </w:r>
      <w:proofErr w:type="spellStart"/>
      <w:r>
        <w:rPr>
          <w:rFonts w:ascii="Times New Roman" w:hAnsi="Times New Roman"/>
          <w:sz w:val="24"/>
          <w:szCs w:val="24"/>
        </w:rPr>
        <w:t>năm</w:t>
      </w:r>
      <w:proofErr w:type="spellEnd"/>
      <w:r>
        <w:rPr>
          <w:rFonts w:ascii="Times New Roman" w:hAnsi="Times New Roman"/>
          <w:sz w:val="24"/>
          <w:szCs w:val="24"/>
        </w:rPr>
        <w:t xml:space="preserve"> 2024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3 </w:t>
      </w:r>
      <w:proofErr w:type="spellStart"/>
      <w:r>
        <w:rPr>
          <w:rFonts w:ascii="Times New Roman" w:hAnsi="Times New Roman"/>
          <w:sz w:val="24"/>
          <w:szCs w:val="24"/>
        </w:rPr>
        <w:t>năm</w:t>
      </w:r>
      <w:proofErr w:type="spellEnd"/>
      <w:r>
        <w:rPr>
          <w:rFonts w:ascii="Times New Roman" w:hAnsi="Times New Roman"/>
          <w:sz w:val="24"/>
          <w:szCs w:val="24"/>
        </w:rPr>
        <w:t xml:space="preserve"> 2024.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176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26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điền</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đầy</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loại</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xử</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150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3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1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17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Pr>
          <w:rFonts w:ascii="Times New Roman" w:hAnsi="Times New Roman"/>
          <w:sz w:val="24"/>
          <w:szCs w:val="24"/>
        </w:rPr>
        <w:t>kích</w:t>
      </w:r>
      <w:proofErr w:type="spellEnd"/>
      <w:r>
        <w:rPr>
          <w:rFonts w:ascii="Times New Roman" w:hAnsi="Times New Roman"/>
          <w:sz w:val="24"/>
          <w:szCs w:val="24"/>
        </w:rPr>
        <w:t xml:space="preserve"> </w:t>
      </w:r>
      <w:proofErr w:type="spellStart"/>
      <w:r>
        <w:rPr>
          <w:rFonts w:ascii="Times New Roman" w:hAnsi="Times New Roman"/>
          <w:sz w:val="24"/>
          <w:szCs w:val="24"/>
        </w:rPr>
        <w:t>thước</w:t>
      </w:r>
      <w:proofErr w:type="spellEnd"/>
      <w:r>
        <w:rPr>
          <w:rFonts w:ascii="Times New Roman" w:hAnsi="Times New Roman"/>
          <w:sz w:val="24"/>
          <w:szCs w:val="24"/>
        </w:rPr>
        <w:t xml:space="preserve"> </w:t>
      </w:r>
      <w:proofErr w:type="spellStart"/>
      <w:r>
        <w:rPr>
          <w:rFonts w:ascii="Times New Roman" w:hAnsi="Times New Roman"/>
          <w:sz w:val="24"/>
          <w:szCs w:val="24"/>
        </w:rPr>
        <w:t>mẫu</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(Hair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2018)</w:t>
      </w:r>
    </w:p>
    <w:p w14:paraId="702D0BB6" w14:textId="77777777" w:rsidR="00703AA7" w:rsidRDefault="004744A7">
      <w:pPr>
        <w:spacing w:line="312" w:lineRule="auto"/>
        <w:ind w:firstLine="709"/>
        <w:jc w:val="both"/>
        <w:rPr>
          <w:rFonts w:ascii="Times New Roman" w:hAnsi="Times New Roman"/>
          <w:sz w:val="24"/>
          <w:szCs w:val="24"/>
        </w:rPr>
      </w:pP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thập</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kê</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tả</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mẫu</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mềm</w:t>
      </w:r>
      <w:proofErr w:type="spellEnd"/>
      <w:r>
        <w:rPr>
          <w:rFonts w:ascii="Times New Roman" w:hAnsi="Times New Roman"/>
          <w:sz w:val="24"/>
          <w:szCs w:val="24"/>
        </w:rPr>
        <w:t xml:space="preserve"> SPSS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tin </w:t>
      </w:r>
      <w:proofErr w:type="spellStart"/>
      <w:r>
        <w:rPr>
          <w:rFonts w:ascii="Times New Roman" w:hAnsi="Times New Roman"/>
          <w:sz w:val="24"/>
          <w:szCs w:val="24"/>
        </w:rPr>
        <w:t>cậy</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thang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ma </w:t>
      </w:r>
      <w:proofErr w:type="spellStart"/>
      <w:r>
        <w:rPr>
          <w:rFonts w:ascii="Times New Roman" w:hAnsi="Times New Roman"/>
          <w:sz w:val="24"/>
          <w:szCs w:val="24"/>
        </w:rPr>
        <w:t>trận</w:t>
      </w:r>
      <w:proofErr w:type="spellEnd"/>
      <w:r>
        <w:rPr>
          <w:rFonts w:ascii="Times New Roman" w:hAnsi="Times New Roman"/>
          <w:sz w:val="24"/>
          <w:szCs w:val="24"/>
        </w:rPr>
        <w:t xml:space="preserve"> </w:t>
      </w:r>
      <w:proofErr w:type="spellStart"/>
      <w:r>
        <w:rPr>
          <w:rFonts w:ascii="Times New Roman" w:hAnsi="Times New Roman"/>
          <w:sz w:val="24"/>
          <w:szCs w:val="24"/>
        </w:rPr>
        <w:t>xoay</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xác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xác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lên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w:t>
      </w:r>
    </w:p>
    <w:p w14:paraId="0B27488C" w14:textId="77777777" w:rsidR="00703AA7" w:rsidRDefault="004744A7">
      <w:pPr>
        <w:spacing w:line="312" w:lineRule="auto"/>
        <w:ind w:firstLine="709"/>
        <w:jc w:val="both"/>
        <w:rPr>
          <w:rFonts w:ascii="Times New Roman" w:hAnsi="Times New Roman"/>
          <w:sz w:val="24"/>
          <w:szCs w:val="24"/>
        </w:rPr>
      </w:pP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khuyến</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đạo</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
    <w:p w14:paraId="7D16C70C" w14:textId="77777777" w:rsidR="00703AA7" w:rsidRDefault="004744A7">
      <w:pPr>
        <w:spacing w:line="312" w:lineRule="auto"/>
        <w:jc w:val="both"/>
        <w:rPr>
          <w:rFonts w:ascii="Times New Roman" w:hAnsi="Times New Roman"/>
          <w:b/>
          <w:sz w:val="24"/>
          <w:szCs w:val="24"/>
        </w:rPr>
      </w:pPr>
      <w:r>
        <w:rPr>
          <w:rFonts w:ascii="Times New Roman" w:hAnsi="Times New Roman"/>
          <w:b/>
          <w:sz w:val="24"/>
          <w:szCs w:val="24"/>
        </w:rPr>
        <w:t xml:space="preserve">4. </w:t>
      </w:r>
      <w:proofErr w:type="spellStart"/>
      <w:r>
        <w:rPr>
          <w:rFonts w:ascii="Times New Roman" w:hAnsi="Times New Roman"/>
          <w:b/>
          <w:sz w:val="24"/>
          <w:szCs w:val="24"/>
        </w:rPr>
        <w:t>Kết</w:t>
      </w:r>
      <w:proofErr w:type="spellEnd"/>
      <w:r>
        <w:rPr>
          <w:rFonts w:ascii="Times New Roman" w:hAnsi="Times New Roman"/>
          <w:b/>
          <w:sz w:val="24"/>
          <w:szCs w:val="24"/>
        </w:rPr>
        <w:t xml:space="preserve"> </w:t>
      </w:r>
      <w:proofErr w:type="spellStart"/>
      <w:r>
        <w:rPr>
          <w:rFonts w:ascii="Times New Roman" w:hAnsi="Times New Roman"/>
          <w:b/>
          <w:sz w:val="24"/>
          <w:szCs w:val="24"/>
        </w:rPr>
        <w:t>quả</w:t>
      </w:r>
      <w:proofErr w:type="spellEnd"/>
      <w:r>
        <w:rPr>
          <w:rFonts w:ascii="Times New Roman" w:hAnsi="Times New Roman"/>
          <w:b/>
          <w:sz w:val="24"/>
          <w:szCs w:val="24"/>
        </w:rPr>
        <w:t xml:space="preserve"> </w:t>
      </w:r>
      <w:proofErr w:type="spellStart"/>
      <w:r>
        <w:rPr>
          <w:rFonts w:ascii="Times New Roman" w:hAnsi="Times New Roman"/>
          <w:b/>
          <w:sz w:val="24"/>
          <w:szCs w:val="24"/>
        </w:rPr>
        <w:t>nghiên</w:t>
      </w:r>
      <w:proofErr w:type="spellEnd"/>
      <w:r>
        <w:rPr>
          <w:rFonts w:ascii="Times New Roman" w:hAnsi="Times New Roman"/>
          <w:b/>
          <w:sz w:val="24"/>
          <w:szCs w:val="24"/>
        </w:rPr>
        <w:t xml:space="preserve"> </w:t>
      </w:r>
      <w:proofErr w:type="spellStart"/>
      <w:r>
        <w:rPr>
          <w:rFonts w:ascii="Times New Roman" w:hAnsi="Times New Roman"/>
          <w:b/>
          <w:sz w:val="24"/>
          <w:szCs w:val="24"/>
        </w:rPr>
        <w:t>cứu</w:t>
      </w:r>
      <w:proofErr w:type="spellEnd"/>
      <w:r>
        <w:rPr>
          <w:rFonts w:ascii="Times New Roman" w:hAnsi="Times New Roman"/>
          <w:b/>
          <w:sz w:val="24"/>
          <w:szCs w:val="24"/>
        </w:rPr>
        <w:t xml:space="preserve"> </w:t>
      </w:r>
      <w:proofErr w:type="spellStart"/>
      <w:r>
        <w:rPr>
          <w:rFonts w:ascii="Times New Roman" w:hAnsi="Times New Roman"/>
          <w:b/>
          <w:sz w:val="24"/>
          <w:szCs w:val="24"/>
        </w:rPr>
        <w:t>và</w:t>
      </w:r>
      <w:proofErr w:type="spellEnd"/>
      <w:r>
        <w:rPr>
          <w:rFonts w:ascii="Times New Roman" w:hAnsi="Times New Roman"/>
          <w:b/>
          <w:sz w:val="24"/>
          <w:szCs w:val="24"/>
        </w:rPr>
        <w:t xml:space="preserve"> </w:t>
      </w:r>
      <w:proofErr w:type="spellStart"/>
      <w:r>
        <w:rPr>
          <w:rFonts w:ascii="Times New Roman" w:hAnsi="Times New Roman"/>
          <w:b/>
          <w:sz w:val="24"/>
          <w:szCs w:val="24"/>
        </w:rPr>
        <w:t>thảo</w:t>
      </w:r>
      <w:proofErr w:type="spellEnd"/>
      <w:r>
        <w:rPr>
          <w:rFonts w:ascii="Times New Roman" w:hAnsi="Times New Roman"/>
          <w:b/>
          <w:sz w:val="24"/>
          <w:szCs w:val="24"/>
        </w:rPr>
        <w:t xml:space="preserve"> </w:t>
      </w:r>
      <w:proofErr w:type="spellStart"/>
      <w:r>
        <w:rPr>
          <w:rFonts w:ascii="Times New Roman" w:hAnsi="Times New Roman"/>
          <w:b/>
          <w:sz w:val="24"/>
          <w:szCs w:val="24"/>
        </w:rPr>
        <w:t>luận</w:t>
      </w:r>
      <w:proofErr w:type="spellEnd"/>
    </w:p>
    <w:p w14:paraId="6DDF0D4B"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4.1 </w:t>
      </w:r>
      <w:proofErr w:type="spellStart"/>
      <w:r>
        <w:rPr>
          <w:rFonts w:ascii="Times New Roman" w:hAnsi="Times New Roman"/>
          <w:b/>
          <w:i/>
          <w:sz w:val="24"/>
          <w:szCs w:val="24"/>
        </w:rPr>
        <w:t>Thống</w:t>
      </w:r>
      <w:proofErr w:type="spellEnd"/>
      <w:r>
        <w:rPr>
          <w:rFonts w:ascii="Times New Roman" w:hAnsi="Times New Roman"/>
          <w:b/>
          <w:i/>
          <w:sz w:val="24"/>
          <w:szCs w:val="24"/>
        </w:rPr>
        <w:t xml:space="preserve"> </w:t>
      </w:r>
      <w:proofErr w:type="spellStart"/>
      <w:r>
        <w:rPr>
          <w:rFonts w:ascii="Times New Roman" w:hAnsi="Times New Roman"/>
          <w:b/>
          <w:i/>
          <w:sz w:val="24"/>
          <w:szCs w:val="24"/>
        </w:rPr>
        <w:t>kê</w:t>
      </w:r>
      <w:proofErr w:type="spellEnd"/>
      <w:r>
        <w:rPr>
          <w:rFonts w:ascii="Times New Roman" w:hAnsi="Times New Roman"/>
          <w:b/>
          <w:i/>
          <w:sz w:val="24"/>
          <w:szCs w:val="24"/>
        </w:rPr>
        <w:t xml:space="preserve"> </w:t>
      </w:r>
      <w:proofErr w:type="spellStart"/>
      <w:r>
        <w:rPr>
          <w:rFonts w:ascii="Times New Roman" w:hAnsi="Times New Roman"/>
          <w:b/>
          <w:i/>
          <w:sz w:val="24"/>
          <w:szCs w:val="24"/>
        </w:rPr>
        <w:t>mô</w:t>
      </w:r>
      <w:proofErr w:type="spellEnd"/>
      <w:r>
        <w:rPr>
          <w:rFonts w:ascii="Times New Roman" w:hAnsi="Times New Roman"/>
          <w:b/>
          <w:i/>
          <w:sz w:val="24"/>
          <w:szCs w:val="24"/>
        </w:rPr>
        <w:t xml:space="preserve"> </w:t>
      </w:r>
      <w:proofErr w:type="spellStart"/>
      <w:r>
        <w:rPr>
          <w:rFonts w:ascii="Times New Roman" w:hAnsi="Times New Roman"/>
          <w:b/>
          <w:i/>
          <w:sz w:val="24"/>
          <w:szCs w:val="24"/>
        </w:rPr>
        <w:t>tả</w:t>
      </w:r>
      <w:proofErr w:type="spellEnd"/>
      <w:r>
        <w:rPr>
          <w:rFonts w:ascii="Times New Roman" w:hAnsi="Times New Roman"/>
          <w:b/>
          <w:i/>
          <w:sz w:val="24"/>
          <w:szCs w:val="24"/>
        </w:rPr>
        <w:t xml:space="preserve"> </w:t>
      </w:r>
      <w:proofErr w:type="spellStart"/>
      <w:r>
        <w:rPr>
          <w:rFonts w:ascii="Times New Roman" w:hAnsi="Times New Roman"/>
          <w:b/>
          <w:i/>
          <w:sz w:val="24"/>
          <w:szCs w:val="24"/>
        </w:rPr>
        <w:t>mẫu</w:t>
      </w:r>
      <w:proofErr w:type="spellEnd"/>
      <w:r>
        <w:rPr>
          <w:rFonts w:ascii="Times New Roman" w:hAnsi="Times New Roman"/>
          <w:b/>
          <w:i/>
          <w:sz w:val="24"/>
          <w:szCs w:val="24"/>
        </w:rPr>
        <w:t xml:space="preserve"> </w:t>
      </w:r>
      <w:proofErr w:type="spellStart"/>
      <w:r>
        <w:rPr>
          <w:rFonts w:ascii="Times New Roman" w:hAnsi="Times New Roman"/>
          <w:b/>
          <w:i/>
          <w:sz w:val="24"/>
          <w:szCs w:val="24"/>
        </w:rPr>
        <w:t>điều</w:t>
      </w:r>
      <w:proofErr w:type="spellEnd"/>
      <w:r>
        <w:rPr>
          <w:rFonts w:ascii="Times New Roman" w:hAnsi="Times New Roman"/>
          <w:b/>
          <w:i/>
          <w:sz w:val="24"/>
          <w:szCs w:val="24"/>
        </w:rPr>
        <w:t xml:space="preserve"> </w:t>
      </w:r>
      <w:proofErr w:type="spellStart"/>
      <w:r>
        <w:rPr>
          <w:rFonts w:ascii="Times New Roman" w:hAnsi="Times New Roman"/>
          <w:b/>
          <w:i/>
          <w:sz w:val="24"/>
          <w:szCs w:val="24"/>
        </w:rPr>
        <w:t>tra</w:t>
      </w:r>
      <w:proofErr w:type="spellEnd"/>
    </w:p>
    <w:p w14:paraId="210DF2DB" w14:textId="77777777" w:rsidR="00703AA7" w:rsidRDefault="004744A7">
      <w:pPr>
        <w:tabs>
          <w:tab w:val="left" w:pos="709"/>
          <w:tab w:val="left" w:pos="851"/>
          <w:tab w:val="left" w:pos="1134"/>
          <w:tab w:val="left" w:pos="1276"/>
        </w:tabs>
        <w:spacing w:line="312" w:lineRule="auto"/>
        <w:ind w:firstLine="567"/>
        <w:jc w:val="both"/>
        <w:rPr>
          <w:rFonts w:ascii="Times New Roman" w:hAnsi="Times New Roman"/>
          <w:sz w:val="24"/>
          <w:szCs w:val="24"/>
        </w:rPr>
      </w:pPr>
      <w:r>
        <w:rPr>
          <w:rFonts w:ascii="Times New Roman" w:hAnsi="Times New Roman"/>
          <w:sz w:val="24"/>
          <w:szCs w:val="24"/>
        </w:rPr>
        <w:t xml:space="preserve">Trong </w:t>
      </w:r>
      <w:proofErr w:type="spellStart"/>
      <w:r>
        <w:rPr>
          <w:rFonts w:ascii="Times New Roman" w:hAnsi="Times New Roman"/>
          <w:sz w:val="24"/>
          <w:szCs w:val="24"/>
        </w:rPr>
        <w:t>số</w:t>
      </w:r>
      <w:proofErr w:type="spellEnd"/>
      <w:r>
        <w:rPr>
          <w:rFonts w:ascii="Times New Roman" w:hAnsi="Times New Roman"/>
          <w:sz w:val="24"/>
          <w:szCs w:val="24"/>
        </w:rPr>
        <w:t xml:space="preserve"> 150 </w:t>
      </w:r>
      <w:proofErr w:type="spellStart"/>
      <w:r>
        <w:rPr>
          <w:rFonts w:ascii="Times New Roman" w:hAnsi="Times New Roman"/>
          <w:sz w:val="24"/>
          <w:szCs w:val="24"/>
        </w:rPr>
        <w:t>mẫu</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ở </w:t>
      </w:r>
      <w:proofErr w:type="spellStart"/>
      <w:r>
        <w:rPr>
          <w:rFonts w:ascii="Times New Roman" w:hAnsi="Times New Roman"/>
          <w:sz w:val="24"/>
          <w:szCs w:val="24"/>
        </w:rPr>
        <w:t>Bảng</w:t>
      </w:r>
      <w:proofErr w:type="spellEnd"/>
      <w:r>
        <w:rPr>
          <w:rFonts w:ascii="Times New Roman" w:hAnsi="Times New Roman"/>
          <w:sz w:val="24"/>
          <w:szCs w:val="24"/>
        </w:rPr>
        <w:t xml:space="preserve"> 1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nữ</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87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58%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nam</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63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40,7%. </w:t>
      </w:r>
      <w:proofErr w:type="spellStart"/>
      <w:r>
        <w:rPr>
          <w:rFonts w:ascii="Times New Roman" w:hAnsi="Times New Roman"/>
          <w:sz w:val="24"/>
          <w:szCs w:val="24"/>
        </w:rPr>
        <w:t>Xét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30 – 45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36%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54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18 – 30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30,7%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46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45-60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28,7%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60 </w:t>
      </w:r>
      <w:proofErr w:type="spellStart"/>
      <w:r>
        <w:rPr>
          <w:rFonts w:ascii="Times New Roman" w:hAnsi="Times New Roman"/>
          <w:sz w:val="24"/>
          <w:szCs w:val="24"/>
        </w:rPr>
        <w:t>tuổi</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w:t>
      </w:r>
    </w:p>
    <w:p w14:paraId="2F2A71BC" w14:textId="2F239771" w:rsidR="00703AA7" w:rsidRDefault="004744A7">
      <w:pPr>
        <w:tabs>
          <w:tab w:val="left" w:pos="709"/>
          <w:tab w:val="left" w:pos="851"/>
          <w:tab w:val="left" w:pos="1134"/>
          <w:tab w:val="left" w:pos="1276"/>
        </w:tabs>
        <w:spacing w:line="312" w:lineRule="auto"/>
        <w:ind w:firstLine="567"/>
        <w:jc w:val="both"/>
        <w:rPr>
          <w:rFonts w:ascii="Times New Roman" w:hAnsi="Times New Roman"/>
          <w:sz w:val="24"/>
          <w:szCs w:val="24"/>
        </w:rPr>
      </w:pPr>
      <w:r>
        <w:rPr>
          <w:rFonts w:ascii="Times New Roman" w:hAnsi="Times New Roman"/>
          <w:sz w:val="24"/>
          <w:szCs w:val="24"/>
        </w:rPr>
        <w:t xml:space="preserve">Khi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nghề</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đông</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47,3%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71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30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20%,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công</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16%.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hưu</w:t>
      </w:r>
      <w:proofErr w:type="spellEnd"/>
      <w:r>
        <w:rPr>
          <w:rFonts w:ascii="Times New Roman" w:hAnsi="Times New Roman"/>
          <w:sz w:val="24"/>
          <w:szCs w:val="24"/>
        </w:rPr>
        <w:t xml:space="preserve"> </w:t>
      </w:r>
      <w:proofErr w:type="spellStart"/>
      <w:r>
        <w:rPr>
          <w:rFonts w:ascii="Times New Roman" w:hAnsi="Times New Roman"/>
          <w:sz w:val="24"/>
          <w:szCs w:val="24"/>
        </w:rPr>
        <w:t>trí</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nghề</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gramStart"/>
      <w:r>
        <w:rPr>
          <w:rFonts w:ascii="Times New Roman" w:hAnsi="Times New Roman"/>
          <w:sz w:val="24"/>
          <w:szCs w:val="24"/>
        </w:rPr>
        <w:t>do,…</w:t>
      </w:r>
      <w:proofErr w:type="gram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lượt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9,3% </w:t>
      </w:r>
      <w:proofErr w:type="spellStart"/>
      <w:r>
        <w:rPr>
          <w:rFonts w:ascii="Times New Roman" w:hAnsi="Times New Roman"/>
          <w:sz w:val="24"/>
          <w:szCs w:val="24"/>
        </w:rPr>
        <w:t>và</w:t>
      </w:r>
      <w:proofErr w:type="spellEnd"/>
      <w:r>
        <w:rPr>
          <w:rFonts w:ascii="Times New Roman" w:hAnsi="Times New Roman"/>
          <w:sz w:val="24"/>
          <w:szCs w:val="24"/>
        </w:rPr>
        <w:t xml:space="preserve"> 7,4%.</w:t>
      </w:r>
    </w:p>
    <w:p w14:paraId="0A59F94A" w14:textId="69BA678E" w:rsidR="00703AA7" w:rsidRDefault="004744A7">
      <w:pPr>
        <w:tabs>
          <w:tab w:val="left" w:pos="709"/>
          <w:tab w:val="left" w:pos="851"/>
          <w:tab w:val="left" w:pos="1134"/>
          <w:tab w:val="left" w:pos="1276"/>
        </w:tabs>
        <w:spacing w:line="312" w:lineRule="auto"/>
        <w:ind w:firstLine="567"/>
        <w:jc w:val="both"/>
        <w:rPr>
          <w:rFonts w:ascii="Times New Roman" w:hAnsi="Times New Roman"/>
          <w:sz w:val="24"/>
          <w:szCs w:val="24"/>
        </w:rPr>
      </w:pPr>
      <w:r>
        <w:rPr>
          <w:rFonts w:ascii="Times New Roman" w:hAnsi="Times New Roman"/>
          <w:sz w:val="24"/>
          <w:szCs w:val="24"/>
        </w:rPr>
        <w:t xml:space="preserve">Trong </w:t>
      </w:r>
      <w:proofErr w:type="spellStart"/>
      <w:r>
        <w:rPr>
          <w:rFonts w:ascii="Times New Roman" w:hAnsi="Times New Roman"/>
          <w:sz w:val="24"/>
          <w:szCs w:val="24"/>
        </w:rPr>
        <w:t>số</w:t>
      </w:r>
      <w:proofErr w:type="spellEnd"/>
      <w:r>
        <w:rPr>
          <w:rFonts w:ascii="Times New Roman" w:hAnsi="Times New Roman"/>
          <w:sz w:val="24"/>
          <w:szCs w:val="24"/>
        </w:rPr>
        <w:t xml:space="preserve"> 150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10 – 15 </w:t>
      </w:r>
      <w:proofErr w:type="spellStart"/>
      <w:r>
        <w:rPr>
          <w:rFonts w:ascii="Times New Roman" w:hAnsi="Times New Roman"/>
          <w:sz w:val="24"/>
          <w:szCs w:val="24"/>
        </w:rPr>
        <w:t>triệu</w:t>
      </w:r>
      <w:proofErr w:type="spellEnd"/>
      <w:r>
        <w:rPr>
          <w:rFonts w:ascii="Times New Roman" w:hAnsi="Times New Roman"/>
          <w:sz w:val="24"/>
          <w:szCs w:val="24"/>
        </w:rPr>
        <w:t xml:space="preserve"> </w:t>
      </w:r>
      <w:sdt>
        <w:sdtPr>
          <w:tag w:val="goog_rdk_2"/>
          <w:id w:val="-1496638645"/>
        </w:sdtPr>
        <w:sdtContent>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sdtContent>
      </w:sdt>
      <w:sdt>
        <w:sdtPr>
          <w:tag w:val="goog_rdk_3"/>
          <w:id w:val="1679074244"/>
        </w:sdtPr>
        <w:sdtContent>
          <w:r w:rsidR="006638FA">
            <w:t xml:space="preserve"> </w:t>
          </w:r>
        </w:sdtContent>
      </w:sdt>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32%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48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5 – 10 </w:t>
      </w:r>
      <w:proofErr w:type="spellStart"/>
      <w:r>
        <w:rPr>
          <w:rFonts w:ascii="Times New Roman" w:hAnsi="Times New Roman"/>
          <w:sz w:val="24"/>
          <w:szCs w:val="24"/>
        </w:rPr>
        <w:t>triệu</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30%.</w:t>
      </w:r>
    </w:p>
    <w:p w14:paraId="38BD4401" w14:textId="77777777" w:rsidR="00703AA7" w:rsidRDefault="004744A7">
      <w:pPr>
        <w:pBdr>
          <w:top w:val="nil"/>
          <w:left w:val="nil"/>
          <w:bottom w:val="nil"/>
          <w:right w:val="nil"/>
          <w:between w:val="nil"/>
        </w:pBdr>
        <w:spacing w:line="312" w:lineRule="auto"/>
        <w:jc w:val="center"/>
        <w:rPr>
          <w:rFonts w:ascii="Times New Roman" w:hAnsi="Times New Roman"/>
          <w:b/>
          <w:color w:val="000000"/>
          <w:sz w:val="24"/>
          <w:szCs w:val="24"/>
        </w:rPr>
      </w:pPr>
      <w:bookmarkStart w:id="1" w:name="_heading=h.30j0zll" w:colFirst="0" w:colLast="0"/>
      <w:bookmarkEnd w:id="1"/>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1. </w:t>
      </w:r>
      <w:proofErr w:type="spellStart"/>
      <w:r>
        <w:rPr>
          <w:rFonts w:ascii="Times New Roman" w:hAnsi="Times New Roman"/>
          <w:b/>
          <w:color w:val="000000"/>
          <w:sz w:val="24"/>
          <w:szCs w:val="24"/>
        </w:rPr>
        <w:t>Thống</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kê</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mô</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về</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mẫu</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điều</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tra</w:t>
      </w:r>
      <w:proofErr w:type="spellEnd"/>
    </w:p>
    <w:tbl>
      <w:tblPr>
        <w:tblStyle w:val="a"/>
        <w:tblW w:w="79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12"/>
        <w:gridCol w:w="2121"/>
        <w:gridCol w:w="1770"/>
      </w:tblGrid>
      <w:tr w:rsidR="00703AA7" w14:paraId="6BC735AF" w14:textId="77777777" w:rsidTr="00703A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Pr>
          <w:p w14:paraId="4FE6B613" w14:textId="77777777" w:rsidR="00703AA7" w:rsidRDefault="004744A7">
            <w:pPr>
              <w:tabs>
                <w:tab w:val="left" w:pos="709"/>
                <w:tab w:val="left" w:pos="851"/>
                <w:tab w:val="left" w:pos="1134"/>
                <w:tab w:val="left" w:pos="1276"/>
              </w:tabs>
              <w:spacing w:line="312" w:lineRule="auto"/>
              <w:jc w:val="center"/>
              <w:rPr>
                <w:rFonts w:ascii="Times New Roman" w:hAnsi="Times New Roman"/>
                <w:sz w:val="24"/>
                <w:szCs w:val="24"/>
              </w:rPr>
            </w:pP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loại</w:t>
            </w:r>
            <w:proofErr w:type="spellEnd"/>
          </w:p>
        </w:tc>
        <w:tc>
          <w:tcPr>
            <w:tcW w:w="2121" w:type="dxa"/>
          </w:tcPr>
          <w:p w14:paraId="60E3DD54" w14:textId="77777777" w:rsidR="00703AA7" w:rsidRDefault="004744A7">
            <w:pPr>
              <w:tabs>
                <w:tab w:val="left" w:pos="709"/>
                <w:tab w:val="left" w:pos="851"/>
                <w:tab w:val="left" w:pos="1134"/>
                <w:tab w:val="left" w:pos="1276"/>
              </w:tabs>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w:t>
            </w:r>
          </w:p>
        </w:tc>
        <w:tc>
          <w:tcPr>
            <w:tcW w:w="1770" w:type="dxa"/>
          </w:tcPr>
          <w:p w14:paraId="20AEC4F9" w14:textId="77777777" w:rsidR="00703AA7" w:rsidRDefault="004744A7">
            <w:pPr>
              <w:tabs>
                <w:tab w:val="left" w:pos="709"/>
                <w:tab w:val="left" w:pos="851"/>
                <w:tab w:val="left" w:pos="1134"/>
                <w:tab w:val="left" w:pos="1276"/>
              </w:tabs>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
        </w:tc>
      </w:tr>
      <w:tr w:rsidR="00703AA7" w14:paraId="5C00E4BF"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Pr>
          <w:p w14:paraId="54636160" w14:textId="77777777" w:rsidR="00703AA7" w:rsidRDefault="004744A7">
            <w:pPr>
              <w:tabs>
                <w:tab w:val="left" w:pos="709"/>
                <w:tab w:val="left" w:pos="851"/>
                <w:tab w:val="left" w:pos="1134"/>
                <w:tab w:val="left" w:pos="1276"/>
              </w:tabs>
              <w:spacing w:line="312" w:lineRule="auto"/>
              <w:rPr>
                <w:rFonts w:ascii="Times New Roman" w:hAnsi="Times New Roman"/>
                <w:sz w:val="24"/>
                <w:szCs w:val="24"/>
              </w:rPr>
            </w:pP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p>
        </w:tc>
        <w:tc>
          <w:tcPr>
            <w:tcW w:w="2121" w:type="dxa"/>
          </w:tcPr>
          <w:p w14:paraId="039B81CF"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150</w:t>
            </w:r>
          </w:p>
        </w:tc>
        <w:tc>
          <w:tcPr>
            <w:tcW w:w="1770" w:type="dxa"/>
          </w:tcPr>
          <w:p w14:paraId="7FCFA52E"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100,0</w:t>
            </w:r>
          </w:p>
        </w:tc>
      </w:tr>
      <w:tr w:rsidR="00703AA7" w14:paraId="5906FC00"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single" w:sz="4" w:space="0" w:color="7F7F7F"/>
              <w:bottom w:val="nil"/>
            </w:tcBorders>
          </w:tcPr>
          <w:p w14:paraId="29546A26" w14:textId="77777777" w:rsidR="00703AA7" w:rsidRDefault="004744A7">
            <w:pPr>
              <w:tabs>
                <w:tab w:val="left" w:pos="709"/>
                <w:tab w:val="left" w:pos="851"/>
                <w:tab w:val="left" w:pos="1134"/>
                <w:tab w:val="left" w:pos="1276"/>
              </w:tabs>
              <w:spacing w:line="312" w:lineRule="auto"/>
              <w:rPr>
                <w:rFonts w:ascii="Times New Roman" w:hAnsi="Times New Roman"/>
                <w:sz w:val="24"/>
                <w:szCs w:val="24"/>
              </w:rPr>
            </w:pPr>
            <w:proofErr w:type="spellStart"/>
            <w:r>
              <w:rPr>
                <w:rFonts w:ascii="Times New Roman" w:hAnsi="Times New Roman"/>
                <w:b w:val="0"/>
                <w:sz w:val="24"/>
                <w:szCs w:val="24"/>
              </w:rPr>
              <w:t>Giới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tính</w:t>
            </w:r>
            <w:proofErr w:type="spellEnd"/>
          </w:p>
        </w:tc>
        <w:tc>
          <w:tcPr>
            <w:tcW w:w="2121" w:type="dxa"/>
            <w:tcBorders>
              <w:top w:val="single" w:sz="4" w:space="0" w:color="7F7F7F"/>
              <w:bottom w:val="nil"/>
            </w:tcBorders>
          </w:tcPr>
          <w:p w14:paraId="267909D3"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770" w:type="dxa"/>
            <w:tcBorders>
              <w:top w:val="single" w:sz="4" w:space="0" w:color="7F7F7F"/>
              <w:bottom w:val="nil"/>
            </w:tcBorders>
          </w:tcPr>
          <w:p w14:paraId="0C7AAB36"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703AA7" w14:paraId="5652257B"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7BFE6D7A"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Nam</w:t>
            </w:r>
          </w:p>
        </w:tc>
        <w:tc>
          <w:tcPr>
            <w:tcW w:w="2121" w:type="dxa"/>
            <w:tcBorders>
              <w:top w:val="nil"/>
              <w:bottom w:val="nil"/>
            </w:tcBorders>
          </w:tcPr>
          <w:p w14:paraId="6ABAED95"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1770" w:type="dxa"/>
            <w:tcBorders>
              <w:top w:val="nil"/>
              <w:bottom w:val="nil"/>
            </w:tcBorders>
          </w:tcPr>
          <w:p w14:paraId="20396E88"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42,0</w:t>
            </w:r>
          </w:p>
        </w:tc>
      </w:tr>
      <w:tr w:rsidR="00703AA7" w14:paraId="49FAC733"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single" w:sz="4" w:space="0" w:color="7F7F7F"/>
            </w:tcBorders>
          </w:tcPr>
          <w:p w14:paraId="2874C3DD"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Nữ</w:t>
            </w:r>
            <w:proofErr w:type="spellEnd"/>
          </w:p>
        </w:tc>
        <w:tc>
          <w:tcPr>
            <w:tcW w:w="2121" w:type="dxa"/>
            <w:tcBorders>
              <w:top w:val="nil"/>
              <w:bottom w:val="single" w:sz="4" w:space="0" w:color="7F7F7F"/>
            </w:tcBorders>
          </w:tcPr>
          <w:p w14:paraId="228AC982"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87</w:t>
            </w:r>
          </w:p>
        </w:tc>
        <w:tc>
          <w:tcPr>
            <w:tcW w:w="1770" w:type="dxa"/>
            <w:tcBorders>
              <w:top w:val="nil"/>
              <w:bottom w:val="single" w:sz="4" w:space="0" w:color="7F7F7F"/>
            </w:tcBorders>
          </w:tcPr>
          <w:p w14:paraId="416139FF"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58,0</w:t>
            </w:r>
          </w:p>
        </w:tc>
      </w:tr>
      <w:tr w:rsidR="00703AA7" w14:paraId="6036F6C9" w14:textId="77777777" w:rsidTr="00703AA7">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012" w:type="dxa"/>
            <w:tcBorders>
              <w:bottom w:val="nil"/>
            </w:tcBorders>
          </w:tcPr>
          <w:p w14:paraId="34B8C805" w14:textId="77777777" w:rsidR="00703AA7" w:rsidRDefault="004744A7">
            <w:pPr>
              <w:tabs>
                <w:tab w:val="left" w:pos="709"/>
                <w:tab w:val="left" w:pos="851"/>
                <w:tab w:val="left" w:pos="1134"/>
                <w:tab w:val="left" w:pos="1276"/>
              </w:tabs>
              <w:spacing w:line="312" w:lineRule="auto"/>
              <w:rPr>
                <w:rFonts w:ascii="Times New Roman" w:hAnsi="Times New Roman"/>
                <w:sz w:val="24"/>
                <w:szCs w:val="24"/>
              </w:rPr>
            </w:pPr>
            <w:proofErr w:type="spellStart"/>
            <w:r>
              <w:rPr>
                <w:rFonts w:ascii="Times New Roman" w:hAnsi="Times New Roman"/>
                <w:b w:val="0"/>
                <w:sz w:val="24"/>
                <w:szCs w:val="24"/>
              </w:rPr>
              <w:t>Độ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tuổi</w:t>
            </w:r>
            <w:proofErr w:type="spellEnd"/>
          </w:p>
        </w:tc>
        <w:tc>
          <w:tcPr>
            <w:tcW w:w="2121" w:type="dxa"/>
            <w:tcBorders>
              <w:bottom w:val="nil"/>
            </w:tcBorders>
          </w:tcPr>
          <w:p w14:paraId="2FDE2F26" w14:textId="77777777" w:rsidR="00703AA7" w:rsidRDefault="00703AA7">
            <w:pPr>
              <w:tabs>
                <w:tab w:val="left" w:pos="709"/>
                <w:tab w:val="left" w:pos="851"/>
                <w:tab w:val="left" w:pos="1134"/>
                <w:tab w:val="left" w:pos="1276"/>
              </w:tabs>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1770" w:type="dxa"/>
            <w:tcBorders>
              <w:bottom w:val="nil"/>
            </w:tcBorders>
          </w:tcPr>
          <w:p w14:paraId="79C39BA5" w14:textId="77777777" w:rsidR="00703AA7" w:rsidRDefault="00703AA7">
            <w:pPr>
              <w:tabs>
                <w:tab w:val="left" w:pos="709"/>
                <w:tab w:val="left" w:pos="851"/>
                <w:tab w:val="left" w:pos="1134"/>
                <w:tab w:val="left" w:pos="1276"/>
              </w:tabs>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703AA7" w14:paraId="2FBB2BE8"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37A661F3"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18 </w:t>
            </w:r>
            <w:proofErr w:type="spellStart"/>
            <w:r>
              <w:rPr>
                <w:rFonts w:ascii="Times New Roman" w:hAnsi="Times New Roman"/>
                <w:b w:val="0"/>
                <w:color w:val="000000"/>
                <w:sz w:val="24"/>
                <w:szCs w:val="24"/>
              </w:rPr>
              <w:t>đến</w:t>
            </w:r>
            <w:proofErr w:type="spellEnd"/>
            <w:r>
              <w:rPr>
                <w:rFonts w:ascii="Times New Roman" w:hAnsi="Times New Roman"/>
                <w:b w:val="0"/>
                <w:color w:val="000000"/>
                <w:sz w:val="24"/>
                <w:szCs w:val="24"/>
              </w:rPr>
              <w:t xml:space="preserve"> 30 </w:t>
            </w:r>
            <w:proofErr w:type="spellStart"/>
            <w:r>
              <w:rPr>
                <w:rFonts w:ascii="Times New Roman" w:hAnsi="Times New Roman"/>
                <w:b w:val="0"/>
                <w:color w:val="000000"/>
                <w:sz w:val="24"/>
                <w:szCs w:val="24"/>
              </w:rPr>
              <w:t>tuổi</w:t>
            </w:r>
            <w:proofErr w:type="spellEnd"/>
          </w:p>
        </w:tc>
        <w:tc>
          <w:tcPr>
            <w:tcW w:w="2121" w:type="dxa"/>
            <w:tcBorders>
              <w:top w:val="nil"/>
              <w:bottom w:val="nil"/>
            </w:tcBorders>
          </w:tcPr>
          <w:p w14:paraId="05087475"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w:t>
            </w:r>
          </w:p>
        </w:tc>
        <w:tc>
          <w:tcPr>
            <w:tcW w:w="1770" w:type="dxa"/>
            <w:tcBorders>
              <w:top w:val="nil"/>
              <w:bottom w:val="nil"/>
            </w:tcBorders>
          </w:tcPr>
          <w:p w14:paraId="3068636D"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30,7</w:t>
            </w:r>
          </w:p>
        </w:tc>
      </w:tr>
      <w:tr w:rsidR="00703AA7" w14:paraId="4E732A12" w14:textId="77777777" w:rsidTr="00703AA7">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3A903EEB"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30 </w:t>
            </w:r>
            <w:proofErr w:type="spellStart"/>
            <w:r>
              <w:rPr>
                <w:rFonts w:ascii="Times New Roman" w:hAnsi="Times New Roman"/>
                <w:b w:val="0"/>
                <w:color w:val="000000"/>
                <w:sz w:val="24"/>
                <w:szCs w:val="24"/>
              </w:rPr>
              <w:t>đến</w:t>
            </w:r>
            <w:proofErr w:type="spellEnd"/>
            <w:r>
              <w:rPr>
                <w:rFonts w:ascii="Times New Roman" w:hAnsi="Times New Roman"/>
                <w:b w:val="0"/>
                <w:color w:val="000000"/>
                <w:sz w:val="24"/>
                <w:szCs w:val="24"/>
              </w:rPr>
              <w:t xml:space="preserve"> 45 </w:t>
            </w:r>
            <w:proofErr w:type="spellStart"/>
            <w:r>
              <w:rPr>
                <w:rFonts w:ascii="Times New Roman" w:hAnsi="Times New Roman"/>
                <w:b w:val="0"/>
                <w:color w:val="000000"/>
                <w:sz w:val="24"/>
                <w:szCs w:val="24"/>
              </w:rPr>
              <w:t>tuổi</w:t>
            </w:r>
            <w:proofErr w:type="spellEnd"/>
          </w:p>
        </w:tc>
        <w:tc>
          <w:tcPr>
            <w:tcW w:w="2121" w:type="dxa"/>
            <w:tcBorders>
              <w:top w:val="nil"/>
              <w:bottom w:val="nil"/>
            </w:tcBorders>
          </w:tcPr>
          <w:p w14:paraId="4ACA9CD4"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54</w:t>
            </w:r>
          </w:p>
        </w:tc>
        <w:tc>
          <w:tcPr>
            <w:tcW w:w="1770" w:type="dxa"/>
            <w:tcBorders>
              <w:top w:val="nil"/>
              <w:bottom w:val="nil"/>
            </w:tcBorders>
          </w:tcPr>
          <w:p w14:paraId="59EF5A97"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36,0</w:t>
            </w:r>
          </w:p>
        </w:tc>
      </w:tr>
      <w:tr w:rsidR="00703AA7" w14:paraId="3A99F81B"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3321DEDD"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45 </w:t>
            </w:r>
            <w:proofErr w:type="spellStart"/>
            <w:r>
              <w:rPr>
                <w:rFonts w:ascii="Times New Roman" w:hAnsi="Times New Roman"/>
                <w:b w:val="0"/>
                <w:color w:val="000000"/>
                <w:sz w:val="24"/>
                <w:szCs w:val="24"/>
              </w:rPr>
              <w:t>đến</w:t>
            </w:r>
            <w:proofErr w:type="spellEnd"/>
            <w:r>
              <w:rPr>
                <w:rFonts w:ascii="Times New Roman" w:hAnsi="Times New Roman"/>
                <w:b w:val="0"/>
                <w:color w:val="000000"/>
                <w:sz w:val="24"/>
                <w:szCs w:val="24"/>
              </w:rPr>
              <w:t xml:space="preserve"> 60 </w:t>
            </w:r>
            <w:proofErr w:type="spellStart"/>
            <w:r>
              <w:rPr>
                <w:rFonts w:ascii="Times New Roman" w:hAnsi="Times New Roman"/>
                <w:b w:val="0"/>
                <w:color w:val="000000"/>
                <w:sz w:val="24"/>
                <w:szCs w:val="24"/>
              </w:rPr>
              <w:t>tuổi</w:t>
            </w:r>
            <w:proofErr w:type="spellEnd"/>
          </w:p>
        </w:tc>
        <w:tc>
          <w:tcPr>
            <w:tcW w:w="2121" w:type="dxa"/>
            <w:tcBorders>
              <w:top w:val="nil"/>
              <w:bottom w:val="nil"/>
            </w:tcBorders>
          </w:tcPr>
          <w:p w14:paraId="356F9476"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w:t>
            </w:r>
          </w:p>
        </w:tc>
        <w:tc>
          <w:tcPr>
            <w:tcW w:w="1770" w:type="dxa"/>
            <w:tcBorders>
              <w:top w:val="nil"/>
              <w:bottom w:val="nil"/>
            </w:tcBorders>
          </w:tcPr>
          <w:p w14:paraId="149F33FC"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28,7</w:t>
            </w:r>
          </w:p>
        </w:tc>
      </w:tr>
      <w:tr w:rsidR="00703AA7" w14:paraId="355EA572"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tcBorders>
          </w:tcPr>
          <w:p w14:paraId="3FCFE812"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Trên</w:t>
            </w:r>
            <w:proofErr w:type="spellEnd"/>
            <w:r>
              <w:rPr>
                <w:rFonts w:ascii="Times New Roman" w:hAnsi="Times New Roman"/>
                <w:b w:val="0"/>
                <w:color w:val="000000"/>
                <w:sz w:val="24"/>
                <w:szCs w:val="24"/>
              </w:rPr>
              <w:t xml:space="preserve"> 60 </w:t>
            </w:r>
            <w:proofErr w:type="spellStart"/>
            <w:r>
              <w:rPr>
                <w:rFonts w:ascii="Times New Roman" w:hAnsi="Times New Roman"/>
                <w:b w:val="0"/>
                <w:color w:val="000000"/>
                <w:sz w:val="24"/>
                <w:szCs w:val="24"/>
              </w:rPr>
              <w:t>tuổi</w:t>
            </w:r>
            <w:proofErr w:type="spellEnd"/>
            <w:r>
              <w:rPr>
                <w:rFonts w:ascii="Times New Roman" w:hAnsi="Times New Roman"/>
                <w:b w:val="0"/>
                <w:color w:val="000000"/>
                <w:sz w:val="24"/>
                <w:szCs w:val="24"/>
              </w:rPr>
              <w:t xml:space="preserve"> </w:t>
            </w:r>
          </w:p>
        </w:tc>
        <w:tc>
          <w:tcPr>
            <w:tcW w:w="2121" w:type="dxa"/>
            <w:tcBorders>
              <w:top w:val="nil"/>
            </w:tcBorders>
          </w:tcPr>
          <w:p w14:paraId="2606C039"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w:t>
            </w:r>
          </w:p>
        </w:tc>
        <w:tc>
          <w:tcPr>
            <w:tcW w:w="1770" w:type="dxa"/>
            <w:tcBorders>
              <w:top w:val="nil"/>
            </w:tcBorders>
          </w:tcPr>
          <w:p w14:paraId="6C0921B2"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w:t>
            </w:r>
          </w:p>
        </w:tc>
      </w:tr>
      <w:tr w:rsidR="00703AA7" w14:paraId="3CA3AC2B"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single" w:sz="4" w:space="0" w:color="7F7F7F"/>
              <w:bottom w:val="nil"/>
            </w:tcBorders>
          </w:tcPr>
          <w:p w14:paraId="0AFDE2F4" w14:textId="77777777" w:rsidR="00703AA7" w:rsidRDefault="004744A7">
            <w:pPr>
              <w:tabs>
                <w:tab w:val="left" w:pos="709"/>
                <w:tab w:val="left" w:pos="851"/>
                <w:tab w:val="left" w:pos="1134"/>
                <w:tab w:val="left" w:pos="1276"/>
              </w:tabs>
              <w:spacing w:line="312" w:lineRule="auto"/>
              <w:rPr>
                <w:rFonts w:ascii="Times New Roman" w:hAnsi="Times New Roman"/>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Nghề</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nghiệp</w:t>
            </w:r>
            <w:proofErr w:type="spellEnd"/>
          </w:p>
        </w:tc>
        <w:tc>
          <w:tcPr>
            <w:tcW w:w="2121" w:type="dxa"/>
            <w:tcBorders>
              <w:top w:val="single" w:sz="4" w:space="0" w:color="7F7F7F"/>
              <w:bottom w:val="nil"/>
            </w:tcBorders>
          </w:tcPr>
          <w:p w14:paraId="48F86AA1"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770" w:type="dxa"/>
            <w:tcBorders>
              <w:top w:val="single" w:sz="4" w:space="0" w:color="7F7F7F"/>
              <w:bottom w:val="nil"/>
            </w:tcBorders>
          </w:tcPr>
          <w:p w14:paraId="7D1F80F8"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703AA7" w14:paraId="30B1B2B6"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6E10D40C"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 xml:space="preserve">Kinh </w:t>
            </w:r>
            <w:proofErr w:type="spellStart"/>
            <w:r>
              <w:rPr>
                <w:rFonts w:ascii="Times New Roman" w:hAnsi="Times New Roman"/>
                <w:b w:val="0"/>
                <w:color w:val="000000"/>
                <w:sz w:val="24"/>
                <w:szCs w:val="24"/>
              </w:rPr>
              <w:t>doanh</w:t>
            </w:r>
            <w:proofErr w:type="spellEnd"/>
          </w:p>
        </w:tc>
        <w:tc>
          <w:tcPr>
            <w:tcW w:w="2121" w:type="dxa"/>
            <w:tcBorders>
              <w:top w:val="nil"/>
              <w:bottom w:val="nil"/>
            </w:tcBorders>
          </w:tcPr>
          <w:p w14:paraId="16A3B5D1"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71</w:t>
            </w:r>
          </w:p>
        </w:tc>
        <w:tc>
          <w:tcPr>
            <w:tcW w:w="1770" w:type="dxa"/>
            <w:tcBorders>
              <w:top w:val="nil"/>
              <w:bottom w:val="nil"/>
            </w:tcBorders>
          </w:tcPr>
          <w:p w14:paraId="2182C44E"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47,3</w:t>
            </w:r>
          </w:p>
        </w:tc>
      </w:tr>
      <w:tr w:rsidR="00703AA7" w14:paraId="02F3F4FC"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2C21C9CF"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 xml:space="preserve">Công </w:t>
            </w:r>
            <w:proofErr w:type="spellStart"/>
            <w:r>
              <w:rPr>
                <w:rFonts w:ascii="Times New Roman" w:hAnsi="Times New Roman"/>
                <w:b w:val="0"/>
                <w:color w:val="000000"/>
                <w:sz w:val="24"/>
                <w:szCs w:val="24"/>
              </w:rPr>
              <w:t>nhân</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viên</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chức</w:t>
            </w:r>
            <w:proofErr w:type="spellEnd"/>
          </w:p>
        </w:tc>
        <w:tc>
          <w:tcPr>
            <w:tcW w:w="2121" w:type="dxa"/>
            <w:tcBorders>
              <w:top w:val="nil"/>
              <w:bottom w:val="nil"/>
            </w:tcBorders>
          </w:tcPr>
          <w:p w14:paraId="2747CDF0"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w:t>
            </w:r>
          </w:p>
        </w:tc>
        <w:tc>
          <w:tcPr>
            <w:tcW w:w="1770" w:type="dxa"/>
            <w:tcBorders>
              <w:top w:val="nil"/>
              <w:bottom w:val="nil"/>
            </w:tcBorders>
          </w:tcPr>
          <w:p w14:paraId="08B42B76"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16,0</w:t>
            </w:r>
          </w:p>
        </w:tc>
      </w:tr>
      <w:tr w:rsidR="00703AA7" w14:paraId="0ADB781C"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640A13FA"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 xml:space="preserve">Sinh </w:t>
            </w:r>
            <w:proofErr w:type="spellStart"/>
            <w:r>
              <w:rPr>
                <w:rFonts w:ascii="Times New Roman" w:hAnsi="Times New Roman"/>
                <w:b w:val="0"/>
                <w:color w:val="000000"/>
                <w:sz w:val="24"/>
                <w:szCs w:val="24"/>
              </w:rPr>
              <w:t>viên</w:t>
            </w:r>
            <w:proofErr w:type="spellEnd"/>
          </w:p>
        </w:tc>
        <w:tc>
          <w:tcPr>
            <w:tcW w:w="2121" w:type="dxa"/>
            <w:tcBorders>
              <w:top w:val="nil"/>
              <w:bottom w:val="nil"/>
            </w:tcBorders>
          </w:tcPr>
          <w:p w14:paraId="71AD5302"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770" w:type="dxa"/>
            <w:tcBorders>
              <w:top w:val="nil"/>
              <w:bottom w:val="nil"/>
            </w:tcBorders>
          </w:tcPr>
          <w:p w14:paraId="215667DE"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20,0</w:t>
            </w:r>
          </w:p>
        </w:tc>
      </w:tr>
      <w:tr w:rsidR="00703AA7" w14:paraId="763DAB23"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209B7016"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Hưu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trí</w:t>
            </w:r>
            <w:proofErr w:type="spellEnd"/>
          </w:p>
        </w:tc>
        <w:tc>
          <w:tcPr>
            <w:tcW w:w="2121" w:type="dxa"/>
            <w:tcBorders>
              <w:top w:val="nil"/>
              <w:bottom w:val="nil"/>
            </w:tcBorders>
          </w:tcPr>
          <w:p w14:paraId="0627D263"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w:t>
            </w:r>
          </w:p>
        </w:tc>
        <w:tc>
          <w:tcPr>
            <w:tcW w:w="1770" w:type="dxa"/>
            <w:tcBorders>
              <w:top w:val="nil"/>
              <w:bottom w:val="nil"/>
            </w:tcBorders>
          </w:tcPr>
          <w:p w14:paraId="40BEE400"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9,3</w:t>
            </w:r>
          </w:p>
        </w:tc>
      </w:tr>
      <w:tr w:rsidR="00703AA7" w14:paraId="35EF46B9"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tcBorders>
          </w:tcPr>
          <w:p w14:paraId="36DB676F"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Khác</w:t>
            </w:r>
            <w:proofErr w:type="spellEnd"/>
          </w:p>
        </w:tc>
        <w:tc>
          <w:tcPr>
            <w:tcW w:w="2121" w:type="dxa"/>
            <w:tcBorders>
              <w:top w:val="nil"/>
            </w:tcBorders>
          </w:tcPr>
          <w:p w14:paraId="1A1BE1C5"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w:t>
            </w:r>
          </w:p>
        </w:tc>
        <w:tc>
          <w:tcPr>
            <w:tcW w:w="1770" w:type="dxa"/>
            <w:tcBorders>
              <w:top w:val="nil"/>
            </w:tcBorders>
          </w:tcPr>
          <w:p w14:paraId="3AB1113E"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7,4</w:t>
            </w:r>
          </w:p>
        </w:tc>
      </w:tr>
      <w:tr w:rsidR="00703AA7" w14:paraId="575AB03A"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single" w:sz="4" w:space="0" w:color="7F7F7F"/>
              <w:bottom w:val="nil"/>
            </w:tcBorders>
          </w:tcPr>
          <w:p w14:paraId="377900D2" w14:textId="77777777" w:rsidR="00703AA7" w:rsidRDefault="004744A7">
            <w:pPr>
              <w:tabs>
                <w:tab w:val="left" w:pos="709"/>
                <w:tab w:val="left" w:pos="851"/>
                <w:tab w:val="left" w:pos="1134"/>
                <w:tab w:val="left" w:pos="1276"/>
              </w:tabs>
              <w:spacing w:line="312" w:lineRule="auto"/>
              <w:rPr>
                <w:rFonts w:ascii="Times New Roman" w:hAnsi="Times New Roman"/>
                <w:sz w:val="24"/>
                <w:szCs w:val="24"/>
              </w:rPr>
            </w:pPr>
            <w:r>
              <w:rPr>
                <w:rFonts w:ascii="Times New Roman" w:hAnsi="Times New Roman"/>
                <w:b w:val="0"/>
                <w:sz w:val="24"/>
                <w:szCs w:val="24"/>
              </w:rPr>
              <w:t xml:space="preserve">Thu </w:t>
            </w:r>
            <w:proofErr w:type="spellStart"/>
            <w:r>
              <w:rPr>
                <w:rFonts w:ascii="Times New Roman" w:hAnsi="Times New Roman"/>
                <w:b w:val="0"/>
                <w:sz w:val="24"/>
                <w:szCs w:val="24"/>
              </w:rPr>
              <w:t>nhập</w:t>
            </w:r>
            <w:proofErr w:type="spellEnd"/>
          </w:p>
        </w:tc>
        <w:tc>
          <w:tcPr>
            <w:tcW w:w="2121" w:type="dxa"/>
            <w:tcBorders>
              <w:top w:val="single" w:sz="4" w:space="0" w:color="7F7F7F"/>
              <w:bottom w:val="nil"/>
            </w:tcBorders>
          </w:tcPr>
          <w:p w14:paraId="38215B6C"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770" w:type="dxa"/>
            <w:tcBorders>
              <w:top w:val="single" w:sz="4" w:space="0" w:color="7F7F7F"/>
              <w:bottom w:val="nil"/>
            </w:tcBorders>
          </w:tcPr>
          <w:p w14:paraId="72BCFD9F"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703AA7" w14:paraId="524D40E6"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4D277776"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Dưới</w:t>
            </w:r>
            <w:proofErr w:type="spellEnd"/>
            <w:r>
              <w:rPr>
                <w:rFonts w:ascii="Times New Roman" w:hAnsi="Times New Roman"/>
                <w:b w:val="0"/>
                <w:color w:val="000000"/>
                <w:sz w:val="24"/>
                <w:szCs w:val="24"/>
              </w:rPr>
              <w:t xml:space="preserve"> 5 </w:t>
            </w:r>
            <w:proofErr w:type="spellStart"/>
            <w:r>
              <w:rPr>
                <w:rFonts w:ascii="Times New Roman" w:hAnsi="Times New Roman"/>
                <w:b w:val="0"/>
                <w:color w:val="000000"/>
                <w:sz w:val="24"/>
                <w:szCs w:val="24"/>
              </w:rPr>
              <w:t>triệu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đồng</w:t>
            </w:r>
            <w:proofErr w:type="spellEnd"/>
            <w:r>
              <w:rPr>
                <w:rFonts w:ascii="Times New Roman" w:hAnsi="Times New Roman"/>
                <w:b w:val="0"/>
                <w:color w:val="000000"/>
                <w:sz w:val="24"/>
                <w:szCs w:val="24"/>
              </w:rPr>
              <w:t>/</w:t>
            </w:r>
            <w:proofErr w:type="spellStart"/>
            <w:r>
              <w:rPr>
                <w:rFonts w:ascii="Times New Roman" w:hAnsi="Times New Roman"/>
                <w:b w:val="0"/>
                <w:color w:val="000000"/>
                <w:sz w:val="24"/>
                <w:szCs w:val="24"/>
              </w:rPr>
              <w:t>tháng</w:t>
            </w:r>
            <w:proofErr w:type="spellEnd"/>
          </w:p>
        </w:tc>
        <w:tc>
          <w:tcPr>
            <w:tcW w:w="2121" w:type="dxa"/>
            <w:tcBorders>
              <w:top w:val="nil"/>
              <w:bottom w:val="nil"/>
            </w:tcBorders>
          </w:tcPr>
          <w:p w14:paraId="7E1ED443"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34</w:t>
            </w:r>
          </w:p>
        </w:tc>
        <w:tc>
          <w:tcPr>
            <w:tcW w:w="1770" w:type="dxa"/>
            <w:tcBorders>
              <w:top w:val="nil"/>
              <w:bottom w:val="nil"/>
            </w:tcBorders>
          </w:tcPr>
          <w:p w14:paraId="7FC20BD7"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22,7</w:t>
            </w:r>
          </w:p>
        </w:tc>
      </w:tr>
      <w:tr w:rsidR="00703AA7" w14:paraId="2FBCFE5F"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78BF92E4"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5 – 10 </w:t>
            </w:r>
            <w:proofErr w:type="spellStart"/>
            <w:r>
              <w:rPr>
                <w:rFonts w:ascii="Times New Roman" w:hAnsi="Times New Roman"/>
                <w:b w:val="0"/>
                <w:color w:val="000000"/>
                <w:sz w:val="24"/>
                <w:szCs w:val="24"/>
              </w:rPr>
              <w:t>triệu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đồng</w:t>
            </w:r>
            <w:proofErr w:type="spellEnd"/>
            <w:r>
              <w:rPr>
                <w:rFonts w:ascii="Times New Roman" w:hAnsi="Times New Roman"/>
                <w:b w:val="0"/>
                <w:color w:val="000000"/>
                <w:sz w:val="24"/>
                <w:szCs w:val="24"/>
              </w:rPr>
              <w:t>/</w:t>
            </w:r>
            <w:proofErr w:type="spellStart"/>
            <w:r>
              <w:rPr>
                <w:rFonts w:ascii="Times New Roman" w:hAnsi="Times New Roman"/>
                <w:b w:val="0"/>
                <w:color w:val="000000"/>
                <w:sz w:val="24"/>
                <w:szCs w:val="24"/>
              </w:rPr>
              <w:t>tháng</w:t>
            </w:r>
            <w:proofErr w:type="spellEnd"/>
          </w:p>
        </w:tc>
        <w:tc>
          <w:tcPr>
            <w:tcW w:w="2121" w:type="dxa"/>
            <w:tcBorders>
              <w:top w:val="nil"/>
              <w:bottom w:val="nil"/>
            </w:tcBorders>
          </w:tcPr>
          <w:p w14:paraId="68731EC6"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w:t>
            </w:r>
          </w:p>
        </w:tc>
        <w:tc>
          <w:tcPr>
            <w:tcW w:w="1770" w:type="dxa"/>
            <w:tcBorders>
              <w:top w:val="nil"/>
              <w:bottom w:val="nil"/>
            </w:tcBorders>
          </w:tcPr>
          <w:p w14:paraId="23708C24"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30,0</w:t>
            </w:r>
          </w:p>
        </w:tc>
      </w:tr>
      <w:tr w:rsidR="00703AA7" w14:paraId="2D0B5995"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00774C52"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10 – 15 </w:t>
            </w:r>
            <w:proofErr w:type="spellStart"/>
            <w:r>
              <w:rPr>
                <w:rFonts w:ascii="Times New Roman" w:hAnsi="Times New Roman"/>
                <w:b w:val="0"/>
                <w:color w:val="000000"/>
                <w:sz w:val="24"/>
                <w:szCs w:val="24"/>
              </w:rPr>
              <w:t>triệu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đồng</w:t>
            </w:r>
            <w:proofErr w:type="spellEnd"/>
            <w:r>
              <w:rPr>
                <w:rFonts w:ascii="Times New Roman" w:hAnsi="Times New Roman"/>
                <w:b w:val="0"/>
                <w:color w:val="000000"/>
                <w:sz w:val="24"/>
                <w:szCs w:val="24"/>
              </w:rPr>
              <w:t>/</w:t>
            </w:r>
            <w:proofErr w:type="spellStart"/>
            <w:r>
              <w:rPr>
                <w:rFonts w:ascii="Times New Roman" w:hAnsi="Times New Roman"/>
                <w:b w:val="0"/>
                <w:color w:val="000000"/>
                <w:sz w:val="24"/>
                <w:szCs w:val="24"/>
              </w:rPr>
              <w:t>tháng</w:t>
            </w:r>
            <w:proofErr w:type="spellEnd"/>
          </w:p>
        </w:tc>
        <w:tc>
          <w:tcPr>
            <w:tcW w:w="2121" w:type="dxa"/>
            <w:tcBorders>
              <w:top w:val="nil"/>
              <w:bottom w:val="nil"/>
            </w:tcBorders>
          </w:tcPr>
          <w:p w14:paraId="7BB7960A"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w:t>
            </w:r>
          </w:p>
        </w:tc>
        <w:tc>
          <w:tcPr>
            <w:tcW w:w="1770" w:type="dxa"/>
            <w:tcBorders>
              <w:top w:val="nil"/>
              <w:bottom w:val="nil"/>
            </w:tcBorders>
          </w:tcPr>
          <w:p w14:paraId="4D03FCF0"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32,0</w:t>
            </w:r>
          </w:p>
        </w:tc>
      </w:tr>
      <w:tr w:rsidR="00703AA7" w14:paraId="14825F71"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27786D2A"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Từ</w:t>
            </w:r>
            <w:proofErr w:type="spellEnd"/>
            <w:r>
              <w:rPr>
                <w:rFonts w:ascii="Times New Roman" w:hAnsi="Times New Roman"/>
                <w:b w:val="0"/>
                <w:color w:val="000000"/>
                <w:sz w:val="24"/>
                <w:szCs w:val="24"/>
              </w:rPr>
              <w:t xml:space="preserve"> 15 – 20 </w:t>
            </w:r>
            <w:proofErr w:type="spellStart"/>
            <w:r>
              <w:rPr>
                <w:rFonts w:ascii="Times New Roman" w:hAnsi="Times New Roman"/>
                <w:b w:val="0"/>
                <w:color w:val="000000"/>
                <w:sz w:val="24"/>
                <w:szCs w:val="24"/>
              </w:rPr>
              <w:t>triệu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đồng</w:t>
            </w:r>
            <w:proofErr w:type="spellEnd"/>
            <w:r>
              <w:rPr>
                <w:rFonts w:ascii="Times New Roman" w:hAnsi="Times New Roman"/>
                <w:b w:val="0"/>
                <w:color w:val="000000"/>
                <w:sz w:val="24"/>
                <w:szCs w:val="24"/>
              </w:rPr>
              <w:t>/</w:t>
            </w:r>
            <w:proofErr w:type="spellStart"/>
            <w:r>
              <w:rPr>
                <w:rFonts w:ascii="Times New Roman" w:hAnsi="Times New Roman"/>
                <w:b w:val="0"/>
                <w:color w:val="000000"/>
                <w:sz w:val="24"/>
                <w:szCs w:val="24"/>
              </w:rPr>
              <w:t>tháng</w:t>
            </w:r>
            <w:proofErr w:type="spellEnd"/>
          </w:p>
        </w:tc>
        <w:tc>
          <w:tcPr>
            <w:tcW w:w="2121" w:type="dxa"/>
            <w:tcBorders>
              <w:top w:val="nil"/>
              <w:bottom w:val="nil"/>
            </w:tcBorders>
          </w:tcPr>
          <w:p w14:paraId="5200BB66"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w:t>
            </w:r>
          </w:p>
        </w:tc>
        <w:tc>
          <w:tcPr>
            <w:tcW w:w="1770" w:type="dxa"/>
            <w:tcBorders>
              <w:top w:val="nil"/>
              <w:bottom w:val="nil"/>
            </w:tcBorders>
          </w:tcPr>
          <w:p w14:paraId="01221B6A"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10,7</w:t>
            </w:r>
          </w:p>
        </w:tc>
      </w:tr>
      <w:tr w:rsidR="00703AA7" w14:paraId="47A5D147"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tcBorders>
          </w:tcPr>
          <w:p w14:paraId="689432CA"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Trên</w:t>
            </w:r>
            <w:proofErr w:type="spellEnd"/>
            <w:r>
              <w:rPr>
                <w:rFonts w:ascii="Times New Roman" w:hAnsi="Times New Roman"/>
                <w:b w:val="0"/>
                <w:color w:val="000000"/>
                <w:sz w:val="24"/>
                <w:szCs w:val="24"/>
              </w:rPr>
              <w:t xml:space="preserve"> 20 </w:t>
            </w:r>
            <w:proofErr w:type="spellStart"/>
            <w:r>
              <w:rPr>
                <w:rFonts w:ascii="Times New Roman" w:hAnsi="Times New Roman"/>
                <w:b w:val="0"/>
                <w:color w:val="000000"/>
                <w:sz w:val="24"/>
                <w:szCs w:val="24"/>
              </w:rPr>
              <w:t>triệu</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đồng</w:t>
            </w:r>
            <w:proofErr w:type="spellEnd"/>
          </w:p>
        </w:tc>
        <w:tc>
          <w:tcPr>
            <w:tcW w:w="2121" w:type="dxa"/>
            <w:tcBorders>
              <w:top w:val="nil"/>
            </w:tcBorders>
          </w:tcPr>
          <w:p w14:paraId="186D5254"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w:t>
            </w:r>
          </w:p>
        </w:tc>
        <w:tc>
          <w:tcPr>
            <w:tcW w:w="1770" w:type="dxa"/>
            <w:tcBorders>
              <w:top w:val="nil"/>
            </w:tcBorders>
          </w:tcPr>
          <w:p w14:paraId="34FC21B4"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w:t>
            </w:r>
          </w:p>
        </w:tc>
      </w:tr>
      <w:tr w:rsidR="00703AA7" w14:paraId="5F26D308"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single" w:sz="4" w:space="0" w:color="7F7F7F"/>
              <w:bottom w:val="nil"/>
            </w:tcBorders>
          </w:tcPr>
          <w:p w14:paraId="3F5A774C" w14:textId="77777777" w:rsidR="00703AA7" w:rsidRDefault="004744A7">
            <w:pPr>
              <w:tabs>
                <w:tab w:val="left" w:pos="709"/>
                <w:tab w:val="left" w:pos="851"/>
                <w:tab w:val="left" w:pos="1134"/>
                <w:tab w:val="left" w:pos="1276"/>
                <w:tab w:val="right" w:pos="3890"/>
              </w:tabs>
              <w:spacing w:line="312" w:lineRule="auto"/>
              <w:rPr>
                <w:rFonts w:ascii="Times New Roman" w:hAnsi="Times New Roman"/>
                <w:sz w:val="24"/>
                <w:szCs w:val="24"/>
              </w:rPr>
            </w:pPr>
            <w:proofErr w:type="spellStart"/>
            <w:r>
              <w:rPr>
                <w:rFonts w:ascii="Times New Roman" w:hAnsi="Times New Roman"/>
                <w:b w:val="0"/>
                <w:sz w:val="24"/>
                <w:szCs w:val="24"/>
              </w:rPr>
              <w:t>Trình</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độ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học</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vấn</w:t>
            </w:r>
            <w:proofErr w:type="spellEnd"/>
            <w:r>
              <w:rPr>
                <w:rFonts w:ascii="Times New Roman" w:hAnsi="Times New Roman"/>
                <w:b w:val="0"/>
                <w:sz w:val="24"/>
                <w:szCs w:val="24"/>
              </w:rPr>
              <w:tab/>
            </w:r>
          </w:p>
        </w:tc>
        <w:tc>
          <w:tcPr>
            <w:tcW w:w="2121" w:type="dxa"/>
            <w:tcBorders>
              <w:top w:val="single" w:sz="4" w:space="0" w:color="7F7F7F"/>
              <w:bottom w:val="nil"/>
            </w:tcBorders>
          </w:tcPr>
          <w:p w14:paraId="0C9F64AC"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770" w:type="dxa"/>
            <w:tcBorders>
              <w:top w:val="single" w:sz="4" w:space="0" w:color="7F7F7F"/>
              <w:bottom w:val="nil"/>
            </w:tcBorders>
          </w:tcPr>
          <w:p w14:paraId="59E5C797" w14:textId="77777777" w:rsidR="00703AA7" w:rsidRDefault="00703AA7">
            <w:pPr>
              <w:tabs>
                <w:tab w:val="left" w:pos="709"/>
                <w:tab w:val="left" w:pos="851"/>
                <w:tab w:val="left" w:pos="1134"/>
                <w:tab w:val="left" w:pos="1276"/>
              </w:tabs>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703AA7" w14:paraId="439EF292"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6F7AB850"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Phổ</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thông</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trung</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học</w:t>
            </w:r>
            <w:proofErr w:type="spellEnd"/>
          </w:p>
        </w:tc>
        <w:tc>
          <w:tcPr>
            <w:tcW w:w="2121" w:type="dxa"/>
            <w:tcBorders>
              <w:top w:val="nil"/>
              <w:bottom w:val="nil"/>
            </w:tcBorders>
          </w:tcPr>
          <w:p w14:paraId="51FDD02B"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w:t>
            </w:r>
          </w:p>
        </w:tc>
        <w:tc>
          <w:tcPr>
            <w:tcW w:w="1770" w:type="dxa"/>
            <w:tcBorders>
              <w:top w:val="nil"/>
              <w:bottom w:val="nil"/>
            </w:tcBorders>
          </w:tcPr>
          <w:p w14:paraId="1127EC3F"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24,0</w:t>
            </w:r>
          </w:p>
        </w:tc>
      </w:tr>
      <w:tr w:rsidR="00703AA7" w14:paraId="7E1B5449"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43CCA208"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 xml:space="preserve">Cao </w:t>
            </w:r>
            <w:proofErr w:type="spellStart"/>
            <w:r>
              <w:rPr>
                <w:rFonts w:ascii="Times New Roman" w:hAnsi="Times New Roman"/>
                <w:b w:val="0"/>
                <w:color w:val="000000"/>
                <w:sz w:val="24"/>
                <w:szCs w:val="24"/>
              </w:rPr>
              <w:t>đẳng</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đại</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học</w:t>
            </w:r>
            <w:proofErr w:type="spellEnd"/>
          </w:p>
        </w:tc>
        <w:tc>
          <w:tcPr>
            <w:tcW w:w="2121" w:type="dxa"/>
            <w:tcBorders>
              <w:top w:val="nil"/>
              <w:bottom w:val="nil"/>
            </w:tcBorders>
          </w:tcPr>
          <w:p w14:paraId="1C70E254"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95</w:t>
            </w:r>
          </w:p>
        </w:tc>
        <w:tc>
          <w:tcPr>
            <w:tcW w:w="1770" w:type="dxa"/>
            <w:tcBorders>
              <w:top w:val="nil"/>
              <w:bottom w:val="nil"/>
            </w:tcBorders>
          </w:tcPr>
          <w:p w14:paraId="31A766B1"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63,3</w:t>
            </w:r>
          </w:p>
        </w:tc>
      </w:tr>
      <w:tr w:rsidR="00703AA7" w14:paraId="5410C18C" w14:textId="77777777" w:rsidTr="00703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nil"/>
            </w:tcBorders>
          </w:tcPr>
          <w:p w14:paraId="797D795D"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r>
              <w:rPr>
                <w:rFonts w:ascii="Times New Roman" w:hAnsi="Times New Roman"/>
                <w:b w:val="0"/>
                <w:color w:val="000000"/>
                <w:sz w:val="24"/>
                <w:szCs w:val="24"/>
              </w:rPr>
              <w:t xml:space="preserve">Sau </w:t>
            </w:r>
            <w:proofErr w:type="spellStart"/>
            <w:r>
              <w:rPr>
                <w:rFonts w:ascii="Times New Roman" w:hAnsi="Times New Roman"/>
                <w:b w:val="0"/>
                <w:color w:val="000000"/>
                <w:sz w:val="24"/>
                <w:szCs w:val="24"/>
              </w:rPr>
              <w:t>đại</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học</w:t>
            </w:r>
            <w:proofErr w:type="spellEnd"/>
          </w:p>
        </w:tc>
        <w:tc>
          <w:tcPr>
            <w:tcW w:w="2121" w:type="dxa"/>
            <w:tcBorders>
              <w:top w:val="nil"/>
              <w:bottom w:val="nil"/>
            </w:tcBorders>
          </w:tcPr>
          <w:p w14:paraId="5DA5E6EF"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c>
          <w:tcPr>
            <w:tcW w:w="1770" w:type="dxa"/>
            <w:tcBorders>
              <w:top w:val="nil"/>
              <w:bottom w:val="nil"/>
            </w:tcBorders>
          </w:tcPr>
          <w:p w14:paraId="40994C4B" w14:textId="77777777" w:rsidR="00703AA7" w:rsidRDefault="004744A7">
            <w:pPr>
              <w:tabs>
                <w:tab w:val="left" w:pos="709"/>
                <w:tab w:val="left" w:pos="851"/>
                <w:tab w:val="left" w:pos="1134"/>
                <w:tab w:val="left" w:pos="1276"/>
              </w:tabs>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r w:rsidR="00703AA7" w14:paraId="7706BBDF" w14:textId="77777777" w:rsidTr="00703AA7">
        <w:trPr>
          <w:jc w:val="center"/>
        </w:trPr>
        <w:tc>
          <w:tcPr>
            <w:cnfStyle w:val="001000000000" w:firstRow="0" w:lastRow="0" w:firstColumn="1" w:lastColumn="0" w:oddVBand="0" w:evenVBand="0" w:oddHBand="0" w:evenHBand="0" w:firstRowFirstColumn="0" w:firstRowLastColumn="0" w:lastRowFirstColumn="0" w:lastRowLastColumn="0"/>
            <w:tcW w:w="4012" w:type="dxa"/>
            <w:tcBorders>
              <w:top w:val="nil"/>
              <w:bottom w:val="single" w:sz="4" w:space="0" w:color="7F7F7F"/>
            </w:tcBorders>
          </w:tcPr>
          <w:p w14:paraId="21DDEBB5" w14:textId="77777777" w:rsidR="00703AA7" w:rsidRDefault="004744A7">
            <w:pPr>
              <w:numPr>
                <w:ilvl w:val="0"/>
                <w:numId w:val="3"/>
              </w:numPr>
              <w:pBdr>
                <w:top w:val="nil"/>
                <w:left w:val="nil"/>
                <w:bottom w:val="nil"/>
                <w:right w:val="nil"/>
                <w:between w:val="nil"/>
              </w:pBdr>
              <w:tabs>
                <w:tab w:val="left" w:pos="709"/>
                <w:tab w:val="left" w:pos="851"/>
                <w:tab w:val="left" w:pos="1134"/>
                <w:tab w:val="left" w:pos="1276"/>
              </w:tabs>
              <w:spacing w:line="312" w:lineRule="auto"/>
              <w:rPr>
                <w:rFonts w:ascii="Times New Roman" w:hAnsi="Times New Roman"/>
                <w:color w:val="000000"/>
                <w:sz w:val="24"/>
                <w:szCs w:val="24"/>
              </w:rPr>
            </w:pPr>
            <w:proofErr w:type="spellStart"/>
            <w:r>
              <w:rPr>
                <w:rFonts w:ascii="Times New Roman" w:hAnsi="Times New Roman"/>
                <w:b w:val="0"/>
                <w:color w:val="000000"/>
                <w:sz w:val="24"/>
                <w:szCs w:val="24"/>
              </w:rPr>
              <w:t>Khác</w:t>
            </w:r>
            <w:proofErr w:type="spellEnd"/>
          </w:p>
        </w:tc>
        <w:tc>
          <w:tcPr>
            <w:tcW w:w="2121" w:type="dxa"/>
            <w:tcBorders>
              <w:top w:val="nil"/>
              <w:bottom w:val="single" w:sz="4" w:space="0" w:color="7F7F7F"/>
            </w:tcBorders>
          </w:tcPr>
          <w:p w14:paraId="59A83C0B"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w:t>
            </w:r>
          </w:p>
        </w:tc>
        <w:tc>
          <w:tcPr>
            <w:tcW w:w="1770" w:type="dxa"/>
            <w:tcBorders>
              <w:top w:val="nil"/>
              <w:bottom w:val="single" w:sz="4" w:space="0" w:color="7F7F7F"/>
            </w:tcBorders>
          </w:tcPr>
          <w:p w14:paraId="2614622A" w14:textId="77777777" w:rsidR="00703AA7" w:rsidRDefault="004744A7">
            <w:pPr>
              <w:tabs>
                <w:tab w:val="left" w:pos="709"/>
                <w:tab w:val="left" w:pos="851"/>
                <w:tab w:val="left" w:pos="1134"/>
                <w:tab w:val="left" w:pos="1276"/>
              </w:tabs>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w:t>
            </w:r>
          </w:p>
        </w:tc>
      </w:tr>
    </w:tbl>
    <w:p w14:paraId="58625950" w14:textId="77777777" w:rsidR="00703AA7" w:rsidRDefault="004744A7">
      <w:pPr>
        <w:spacing w:line="312" w:lineRule="auto"/>
        <w:jc w:val="right"/>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50094347" w14:textId="77777777" w:rsidR="00703AA7" w:rsidRDefault="004744A7">
      <w:pPr>
        <w:tabs>
          <w:tab w:val="left" w:pos="709"/>
          <w:tab w:val="left" w:pos="851"/>
          <w:tab w:val="left" w:pos="1134"/>
          <w:tab w:val="left" w:pos="1276"/>
        </w:tabs>
        <w:spacing w:line="312" w:lineRule="auto"/>
        <w:ind w:firstLine="567"/>
        <w:jc w:val="both"/>
        <w:rPr>
          <w:rFonts w:ascii="Times New Roman" w:hAnsi="Times New Roman"/>
          <w:sz w:val="24"/>
          <w:szCs w:val="24"/>
        </w:rPr>
      </w:pPr>
      <w:proofErr w:type="spellStart"/>
      <w:r>
        <w:rPr>
          <w:rFonts w:ascii="Times New Roman" w:hAnsi="Times New Roman"/>
          <w:sz w:val="24"/>
          <w:szCs w:val="24"/>
        </w:rPr>
        <w:lastRenderedPageBreak/>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5 </w:t>
      </w:r>
      <w:proofErr w:type="spellStart"/>
      <w:r>
        <w:rPr>
          <w:rFonts w:ascii="Times New Roman" w:hAnsi="Times New Roman"/>
          <w:sz w:val="24"/>
          <w:szCs w:val="24"/>
        </w:rPr>
        <w:t>triệu</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34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22,7%.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15 </w:t>
      </w:r>
      <w:proofErr w:type="spellStart"/>
      <w:r>
        <w:rPr>
          <w:rFonts w:ascii="Times New Roman" w:hAnsi="Times New Roman"/>
          <w:sz w:val="24"/>
          <w:szCs w:val="24"/>
        </w:rPr>
        <w:t>triệu</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tỉ</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15,3%.</w:t>
      </w:r>
    </w:p>
    <w:p w14:paraId="0E66E63E" w14:textId="77777777" w:rsidR="00703AA7" w:rsidRDefault="004744A7">
      <w:pPr>
        <w:tabs>
          <w:tab w:val="left" w:pos="709"/>
          <w:tab w:val="left" w:pos="851"/>
          <w:tab w:val="left" w:pos="1134"/>
          <w:tab w:val="left" w:pos="1276"/>
        </w:tabs>
        <w:spacing w:line="312"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đẳng</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63,3%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95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150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24%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phổ</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36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chiếm</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lượt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10% </w:t>
      </w:r>
      <w:proofErr w:type="spellStart"/>
      <w:r>
        <w:rPr>
          <w:rFonts w:ascii="Times New Roman" w:hAnsi="Times New Roman"/>
          <w:sz w:val="24"/>
          <w:szCs w:val="24"/>
        </w:rPr>
        <w:t>và</w:t>
      </w:r>
      <w:proofErr w:type="spellEnd"/>
      <w:r>
        <w:rPr>
          <w:rFonts w:ascii="Times New Roman" w:hAnsi="Times New Roman"/>
          <w:sz w:val="24"/>
          <w:szCs w:val="24"/>
        </w:rPr>
        <w:t xml:space="preserve"> 2,7%.</w:t>
      </w:r>
    </w:p>
    <w:p w14:paraId="1C9B9E22"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4.2 </w:t>
      </w:r>
      <w:proofErr w:type="spellStart"/>
      <w:r>
        <w:rPr>
          <w:rFonts w:ascii="Times New Roman" w:hAnsi="Times New Roman"/>
          <w:b/>
          <w:i/>
          <w:sz w:val="24"/>
          <w:szCs w:val="24"/>
        </w:rPr>
        <w:t>Kiểm</w:t>
      </w:r>
      <w:proofErr w:type="spellEnd"/>
      <w:r>
        <w:rPr>
          <w:rFonts w:ascii="Times New Roman" w:hAnsi="Times New Roman"/>
          <w:b/>
          <w:i/>
          <w:sz w:val="24"/>
          <w:szCs w:val="24"/>
        </w:rPr>
        <w:t xml:space="preserve"> </w:t>
      </w:r>
      <w:proofErr w:type="spellStart"/>
      <w:r>
        <w:rPr>
          <w:rFonts w:ascii="Times New Roman" w:hAnsi="Times New Roman"/>
          <w:b/>
          <w:i/>
          <w:sz w:val="24"/>
          <w:szCs w:val="24"/>
        </w:rPr>
        <w:t>tra</w:t>
      </w:r>
      <w:proofErr w:type="spellEnd"/>
      <w:r>
        <w:rPr>
          <w:rFonts w:ascii="Times New Roman" w:hAnsi="Times New Roman"/>
          <w:b/>
          <w:i/>
          <w:sz w:val="24"/>
          <w:szCs w:val="24"/>
        </w:rPr>
        <w:t xml:space="preserve"> </w:t>
      </w:r>
      <w:proofErr w:type="spellStart"/>
      <w:r>
        <w:rPr>
          <w:rFonts w:ascii="Times New Roman" w:hAnsi="Times New Roman"/>
          <w:b/>
          <w:i/>
          <w:sz w:val="24"/>
          <w:szCs w:val="24"/>
        </w:rPr>
        <w:t>độ</w:t>
      </w:r>
      <w:proofErr w:type="spellEnd"/>
      <w:r>
        <w:rPr>
          <w:rFonts w:ascii="Times New Roman" w:hAnsi="Times New Roman"/>
          <w:b/>
          <w:i/>
          <w:sz w:val="24"/>
          <w:szCs w:val="24"/>
        </w:rPr>
        <w:t xml:space="preserve"> tin </w:t>
      </w:r>
      <w:proofErr w:type="spellStart"/>
      <w:r>
        <w:rPr>
          <w:rFonts w:ascii="Times New Roman" w:hAnsi="Times New Roman"/>
          <w:b/>
          <w:i/>
          <w:sz w:val="24"/>
          <w:szCs w:val="24"/>
        </w:rPr>
        <w:t>cậy</w:t>
      </w:r>
      <w:proofErr w:type="spellEnd"/>
      <w:r>
        <w:rPr>
          <w:rFonts w:ascii="Times New Roman" w:hAnsi="Times New Roman"/>
          <w:b/>
          <w:i/>
          <w:sz w:val="24"/>
          <w:szCs w:val="24"/>
        </w:rPr>
        <w:t xml:space="preserve"> </w:t>
      </w:r>
      <w:proofErr w:type="spellStart"/>
      <w:r>
        <w:rPr>
          <w:rFonts w:ascii="Times New Roman" w:hAnsi="Times New Roman"/>
          <w:b/>
          <w:i/>
          <w:sz w:val="24"/>
          <w:szCs w:val="24"/>
        </w:rPr>
        <w:t>của</w:t>
      </w:r>
      <w:proofErr w:type="spellEnd"/>
      <w:r>
        <w:rPr>
          <w:rFonts w:ascii="Times New Roman" w:hAnsi="Times New Roman"/>
          <w:b/>
          <w:i/>
          <w:sz w:val="24"/>
          <w:szCs w:val="24"/>
        </w:rPr>
        <w:t xml:space="preserve"> thang </w:t>
      </w:r>
      <w:proofErr w:type="spellStart"/>
      <w:r>
        <w:rPr>
          <w:rFonts w:ascii="Times New Roman" w:hAnsi="Times New Roman"/>
          <w:b/>
          <w:i/>
          <w:sz w:val="24"/>
          <w:szCs w:val="24"/>
        </w:rPr>
        <w:t>đo</w:t>
      </w:r>
      <w:proofErr w:type="spellEnd"/>
    </w:p>
    <w:p w14:paraId="190E4E61"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Cronbach’s Alpha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Cronbach’s Alpha &gt; 0,6, </w:t>
      </w:r>
      <w:proofErr w:type="spellStart"/>
      <w:r>
        <w:rPr>
          <w:rFonts w:ascii="Times New Roman" w:hAnsi="Times New Roman"/>
          <w:sz w:val="24"/>
          <w:szCs w:val="24"/>
        </w:rPr>
        <w:t>nếu</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&lt; 0,3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loại</w:t>
      </w:r>
      <w:proofErr w:type="spellEnd"/>
      <w:r>
        <w:rPr>
          <w:rFonts w:ascii="Times New Roman" w:hAnsi="Times New Roman"/>
          <w:sz w:val="24"/>
          <w:szCs w:val="24"/>
        </w:rPr>
        <w:t xml:space="preserve"> </w:t>
      </w:r>
      <w:proofErr w:type="spellStart"/>
      <w:r>
        <w:rPr>
          <w:rFonts w:ascii="Times New Roman" w:hAnsi="Times New Roman"/>
          <w:sz w:val="24"/>
          <w:szCs w:val="24"/>
        </w:rPr>
        <w:t>khỏi</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dừng</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Cronbach’s Alpha </w:t>
      </w:r>
      <w:proofErr w:type="spellStart"/>
      <w:r>
        <w:rPr>
          <w:rFonts w:ascii="Times New Roman" w:hAnsi="Times New Roman"/>
          <w:sz w:val="24"/>
          <w:szCs w:val="24"/>
        </w:rPr>
        <w:t>nếu</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đáng</w:t>
      </w:r>
      <w:proofErr w:type="spellEnd"/>
      <w:r>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(Hải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2018).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Cronbach’s Alpha </w:t>
      </w:r>
      <w:proofErr w:type="spellStart"/>
      <w:r>
        <w:rPr>
          <w:rFonts w:ascii="Times New Roman" w:hAnsi="Times New Roman"/>
          <w:sz w:val="24"/>
          <w:szCs w:val="24"/>
        </w:rPr>
        <w:t>của</w:t>
      </w:r>
      <w:proofErr w:type="spellEnd"/>
      <w:r>
        <w:rPr>
          <w:rFonts w:ascii="Times New Roman" w:hAnsi="Times New Roman"/>
          <w:sz w:val="24"/>
          <w:szCs w:val="24"/>
        </w:rPr>
        <w:t xml:space="preserve"> 4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0,6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0,3. Như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tin </w:t>
      </w:r>
      <w:proofErr w:type="spellStart"/>
      <w:r>
        <w:rPr>
          <w:rFonts w:ascii="Times New Roman" w:hAnsi="Times New Roman"/>
          <w:sz w:val="24"/>
          <w:szCs w:val="24"/>
        </w:rPr>
        <w:t>cậy</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w:t>
      </w:r>
      <w:proofErr w:type="spellStart"/>
      <w:r>
        <w:rPr>
          <w:rFonts w:ascii="Times New Roman" w:hAnsi="Times New Roman"/>
          <w:sz w:val="24"/>
          <w:szCs w:val="24"/>
        </w:rPr>
        <w:t>Bảng</w:t>
      </w:r>
      <w:proofErr w:type="spellEnd"/>
      <w:r>
        <w:rPr>
          <w:rFonts w:ascii="Times New Roman" w:hAnsi="Times New Roman"/>
          <w:sz w:val="24"/>
          <w:szCs w:val="24"/>
        </w:rPr>
        <w:t xml:space="preserve"> 2) </w:t>
      </w:r>
    </w:p>
    <w:p w14:paraId="54E1926A" w14:textId="77777777" w:rsidR="00703AA7" w:rsidRDefault="004744A7">
      <w:pPr>
        <w:pBdr>
          <w:top w:val="nil"/>
          <w:left w:val="nil"/>
          <w:bottom w:val="nil"/>
          <w:right w:val="nil"/>
          <w:between w:val="nil"/>
        </w:pBdr>
        <w:spacing w:line="312" w:lineRule="auto"/>
        <w:jc w:val="center"/>
        <w:rPr>
          <w:rFonts w:ascii="Times New Roman" w:hAnsi="Times New Roman"/>
          <w:b/>
          <w:color w:val="000000"/>
          <w:sz w:val="24"/>
          <w:szCs w:val="24"/>
        </w:rPr>
      </w:pPr>
      <w:bookmarkStart w:id="2" w:name="_heading=h.1fob9te" w:colFirst="0" w:colLast="0"/>
      <w:bookmarkEnd w:id="2"/>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2. </w:t>
      </w:r>
      <w:proofErr w:type="spellStart"/>
      <w:r>
        <w:rPr>
          <w:rFonts w:ascii="Times New Roman" w:hAnsi="Times New Roman"/>
          <w:b/>
          <w:color w:val="000000"/>
          <w:sz w:val="24"/>
          <w:szCs w:val="24"/>
        </w:rPr>
        <w:t>Kết</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kiểm</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định</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độ</w:t>
      </w:r>
      <w:proofErr w:type="spellEnd"/>
      <w:r>
        <w:rPr>
          <w:rFonts w:ascii="Times New Roman" w:hAnsi="Times New Roman"/>
          <w:b/>
          <w:color w:val="000000"/>
          <w:sz w:val="24"/>
          <w:szCs w:val="24"/>
        </w:rPr>
        <w:t xml:space="preserve"> tin </w:t>
      </w:r>
      <w:proofErr w:type="spellStart"/>
      <w:r>
        <w:rPr>
          <w:rFonts w:ascii="Times New Roman" w:hAnsi="Times New Roman"/>
          <w:b/>
          <w:color w:val="000000"/>
          <w:sz w:val="24"/>
          <w:szCs w:val="24"/>
        </w:rPr>
        <w:t>cậy</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của</w:t>
      </w:r>
      <w:proofErr w:type="spellEnd"/>
      <w:r>
        <w:rPr>
          <w:rFonts w:ascii="Times New Roman" w:hAnsi="Times New Roman"/>
          <w:b/>
          <w:color w:val="000000"/>
          <w:sz w:val="24"/>
          <w:szCs w:val="24"/>
        </w:rPr>
        <w:t xml:space="preserve"> thang </w:t>
      </w:r>
      <w:proofErr w:type="spellStart"/>
      <w:r>
        <w:rPr>
          <w:rFonts w:ascii="Times New Roman" w:hAnsi="Times New Roman"/>
          <w:b/>
          <w:color w:val="000000"/>
          <w:sz w:val="24"/>
          <w:szCs w:val="24"/>
        </w:rPr>
        <w:t>đo</w:t>
      </w:r>
      <w:proofErr w:type="spellEnd"/>
      <w:r>
        <w:rPr>
          <w:rFonts w:ascii="Times New Roman" w:hAnsi="Times New Roman"/>
          <w:b/>
          <w:color w:val="000000"/>
          <w:sz w:val="24"/>
          <w:szCs w:val="24"/>
        </w:rPr>
        <w:t xml:space="preserve"> </w:t>
      </w:r>
    </w:p>
    <w:tbl>
      <w:tblPr>
        <w:tblStyle w:val="a0"/>
        <w:tblW w:w="938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14"/>
        <w:gridCol w:w="3360"/>
        <w:gridCol w:w="3014"/>
      </w:tblGrid>
      <w:tr w:rsidR="00703AA7" w14:paraId="6E64397E" w14:textId="77777777" w:rsidTr="00703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6CBAC8AB" w14:textId="77777777" w:rsidR="00703AA7" w:rsidRDefault="004744A7">
            <w:pPr>
              <w:pBdr>
                <w:top w:val="nil"/>
                <w:left w:val="nil"/>
                <w:bottom w:val="nil"/>
                <w:right w:val="nil"/>
                <w:between w:val="nil"/>
              </w:pBdr>
              <w:spacing w:line="312" w:lineRule="auto"/>
              <w:jc w:val="center"/>
              <w:rPr>
                <w:rFonts w:ascii="Times New Roman" w:hAnsi="Times New Roman"/>
                <w:b w:val="0"/>
                <w:color w:val="000000"/>
                <w:sz w:val="24"/>
                <w:szCs w:val="24"/>
              </w:rPr>
            </w:pPr>
            <w:r>
              <w:rPr>
                <w:rFonts w:ascii="Times New Roman" w:hAnsi="Times New Roman"/>
                <w:color w:val="000000"/>
                <w:sz w:val="24"/>
                <w:szCs w:val="24"/>
              </w:rPr>
              <w:t xml:space="preserve">Thang </w:t>
            </w:r>
            <w:proofErr w:type="spellStart"/>
            <w:r>
              <w:rPr>
                <w:rFonts w:ascii="Times New Roman" w:hAnsi="Times New Roman"/>
                <w:color w:val="000000"/>
                <w:sz w:val="24"/>
                <w:szCs w:val="24"/>
              </w:rPr>
              <w:t>đo</w:t>
            </w:r>
            <w:proofErr w:type="spellEnd"/>
          </w:p>
        </w:tc>
        <w:tc>
          <w:tcPr>
            <w:tcW w:w="3360" w:type="dxa"/>
          </w:tcPr>
          <w:p w14:paraId="54B131FE" w14:textId="77777777" w:rsidR="00703AA7" w:rsidRDefault="004744A7">
            <w:pPr>
              <w:pBdr>
                <w:top w:val="nil"/>
                <w:left w:val="nil"/>
                <w:bottom w:val="nil"/>
                <w:right w:val="nil"/>
                <w:between w:val="nil"/>
              </w:pBd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szCs w:val="24"/>
              </w:rPr>
            </w:pPr>
            <w:proofErr w:type="spellStart"/>
            <w:r>
              <w:rPr>
                <w:rFonts w:ascii="Times New Roman" w:hAnsi="Times New Roman"/>
                <w:color w:val="000000"/>
                <w:sz w:val="24"/>
                <w:szCs w:val="24"/>
              </w:rPr>
              <w:t>Biến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phần</w:t>
            </w:r>
            <w:proofErr w:type="spellEnd"/>
          </w:p>
        </w:tc>
        <w:tc>
          <w:tcPr>
            <w:tcW w:w="3014" w:type="dxa"/>
          </w:tcPr>
          <w:p w14:paraId="2CD7D071" w14:textId="77777777" w:rsidR="00703AA7" w:rsidRDefault="004744A7">
            <w:pPr>
              <w:pBdr>
                <w:top w:val="nil"/>
                <w:left w:val="nil"/>
                <w:bottom w:val="nil"/>
                <w:right w:val="nil"/>
                <w:between w:val="nil"/>
              </w:pBd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szCs w:val="24"/>
              </w:rPr>
            </w:pPr>
            <w:proofErr w:type="spellStart"/>
            <w:r>
              <w:rPr>
                <w:rFonts w:ascii="Times New Roman" w:hAnsi="Times New Roman"/>
                <w:color w:val="000000"/>
                <w:sz w:val="24"/>
                <w:szCs w:val="24"/>
              </w:rPr>
              <w:t>Hệ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số</w:t>
            </w:r>
            <w:proofErr w:type="spellEnd"/>
            <w:r>
              <w:rPr>
                <w:rFonts w:ascii="Times New Roman" w:hAnsi="Times New Roman"/>
                <w:color w:val="000000"/>
                <w:sz w:val="24"/>
                <w:szCs w:val="24"/>
              </w:rPr>
              <w:t xml:space="preserve"> Cronbach’s Alpha</w:t>
            </w:r>
          </w:p>
        </w:tc>
      </w:tr>
      <w:tr w:rsidR="00703AA7" w14:paraId="238A871F" w14:textId="77777777" w:rsidTr="0070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bottom w:val="nil"/>
            </w:tcBorders>
          </w:tcPr>
          <w:p w14:paraId="15FE8AB1" w14:textId="77777777" w:rsidR="00703AA7" w:rsidRDefault="004744A7">
            <w:pPr>
              <w:pBdr>
                <w:top w:val="nil"/>
                <w:left w:val="nil"/>
                <w:bottom w:val="nil"/>
                <w:right w:val="nil"/>
                <w:between w:val="nil"/>
              </w:pBdr>
              <w:spacing w:line="312" w:lineRule="auto"/>
              <w:jc w:val="center"/>
              <w:rPr>
                <w:rFonts w:ascii="Times New Roman" w:hAnsi="Times New Roman"/>
                <w:b w:val="0"/>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p>
        </w:tc>
        <w:tc>
          <w:tcPr>
            <w:tcW w:w="3360" w:type="dxa"/>
            <w:tcBorders>
              <w:bottom w:val="nil"/>
            </w:tcBorders>
          </w:tcPr>
          <w:p w14:paraId="611B5BC6" w14:textId="77777777" w:rsidR="00703AA7" w:rsidRPr="006638FA" w:rsidRDefault="004744A7">
            <w:pPr>
              <w:pBdr>
                <w:top w:val="nil"/>
                <w:left w:val="nil"/>
                <w:bottom w:val="nil"/>
                <w:right w:val="nil"/>
                <w:between w:val="nil"/>
              </w:pBd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6638FA">
              <w:rPr>
                <w:rFonts w:ascii="Times New Roman" w:hAnsi="Times New Roman"/>
                <w:color w:val="000000"/>
                <w:sz w:val="24"/>
                <w:szCs w:val="24"/>
                <w:lang w:val="nl-NL"/>
              </w:rPr>
              <w:t>KT1, KT2, KT3, KT4, KT5</w:t>
            </w:r>
          </w:p>
        </w:tc>
        <w:tc>
          <w:tcPr>
            <w:tcW w:w="3014" w:type="dxa"/>
            <w:tcBorders>
              <w:bottom w:val="nil"/>
            </w:tcBorders>
          </w:tcPr>
          <w:p w14:paraId="719CB2F6" w14:textId="77777777" w:rsidR="00703AA7" w:rsidRDefault="004744A7">
            <w:pPr>
              <w:pBdr>
                <w:top w:val="nil"/>
                <w:left w:val="nil"/>
                <w:bottom w:val="nil"/>
                <w:right w:val="nil"/>
                <w:between w:val="nil"/>
              </w:pBd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0,834</w:t>
            </w:r>
          </w:p>
        </w:tc>
      </w:tr>
      <w:tr w:rsidR="00703AA7" w14:paraId="27BFFEF5" w14:textId="77777777" w:rsidTr="00703AA7">
        <w:tc>
          <w:tcPr>
            <w:cnfStyle w:val="001000000000" w:firstRow="0" w:lastRow="0" w:firstColumn="1" w:lastColumn="0" w:oddVBand="0" w:evenVBand="0" w:oddHBand="0" w:evenHBand="0" w:firstRowFirstColumn="0" w:firstRowLastColumn="0" w:lastRowFirstColumn="0" w:lastRowLastColumn="0"/>
            <w:tcW w:w="3014" w:type="dxa"/>
            <w:tcBorders>
              <w:top w:val="nil"/>
              <w:bottom w:val="nil"/>
            </w:tcBorders>
          </w:tcPr>
          <w:p w14:paraId="146E7E91" w14:textId="77777777" w:rsidR="00703AA7" w:rsidRDefault="004744A7">
            <w:pPr>
              <w:pBdr>
                <w:top w:val="nil"/>
                <w:left w:val="nil"/>
                <w:bottom w:val="nil"/>
                <w:right w:val="nil"/>
                <w:between w:val="nil"/>
              </w:pBdr>
              <w:spacing w:line="312" w:lineRule="auto"/>
              <w:jc w:val="center"/>
              <w:rPr>
                <w:rFonts w:ascii="Times New Roman" w:hAnsi="Times New Roman"/>
                <w:b w:val="0"/>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p>
        </w:tc>
        <w:tc>
          <w:tcPr>
            <w:tcW w:w="3360" w:type="dxa"/>
            <w:tcBorders>
              <w:top w:val="nil"/>
              <w:bottom w:val="nil"/>
            </w:tcBorders>
          </w:tcPr>
          <w:p w14:paraId="6DFA2D08" w14:textId="77777777" w:rsidR="00703AA7" w:rsidRDefault="004744A7">
            <w:pPr>
              <w:pBdr>
                <w:top w:val="nil"/>
                <w:left w:val="nil"/>
                <w:bottom w:val="nil"/>
                <w:right w:val="nil"/>
                <w:between w:val="nil"/>
              </w:pBd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XH1, XH2, XH3, XH4</w:t>
            </w:r>
          </w:p>
        </w:tc>
        <w:tc>
          <w:tcPr>
            <w:tcW w:w="3014" w:type="dxa"/>
            <w:tcBorders>
              <w:top w:val="nil"/>
              <w:bottom w:val="nil"/>
            </w:tcBorders>
          </w:tcPr>
          <w:p w14:paraId="319E7A21" w14:textId="77777777" w:rsidR="00703AA7" w:rsidRDefault="004744A7">
            <w:pPr>
              <w:pBdr>
                <w:top w:val="nil"/>
                <w:left w:val="nil"/>
                <w:bottom w:val="nil"/>
                <w:right w:val="nil"/>
                <w:between w:val="nil"/>
              </w:pBd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0,898</w:t>
            </w:r>
          </w:p>
        </w:tc>
      </w:tr>
      <w:tr w:rsidR="00703AA7" w14:paraId="39D258C0" w14:textId="77777777" w:rsidTr="0070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nil"/>
              <w:bottom w:val="nil"/>
            </w:tcBorders>
          </w:tcPr>
          <w:p w14:paraId="0BA4D4F9" w14:textId="77777777" w:rsidR="00703AA7" w:rsidRDefault="004744A7">
            <w:pPr>
              <w:pBdr>
                <w:top w:val="nil"/>
                <w:left w:val="nil"/>
                <w:bottom w:val="nil"/>
                <w:right w:val="nil"/>
                <w:between w:val="nil"/>
              </w:pBdr>
              <w:spacing w:line="312" w:lineRule="auto"/>
              <w:jc w:val="center"/>
              <w:rPr>
                <w:rFonts w:ascii="Times New Roman" w:hAnsi="Times New Roman"/>
                <w:b w:val="0"/>
                <w:color w:val="000000"/>
                <w:sz w:val="24"/>
                <w:szCs w:val="24"/>
              </w:rPr>
            </w:pP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p>
        </w:tc>
        <w:tc>
          <w:tcPr>
            <w:tcW w:w="3360" w:type="dxa"/>
            <w:tcBorders>
              <w:top w:val="nil"/>
              <w:bottom w:val="nil"/>
            </w:tcBorders>
          </w:tcPr>
          <w:p w14:paraId="4D8B1160" w14:textId="77777777" w:rsidR="00703AA7" w:rsidRPr="006638FA" w:rsidRDefault="004744A7">
            <w:pPr>
              <w:pBdr>
                <w:top w:val="nil"/>
                <w:left w:val="nil"/>
                <w:bottom w:val="nil"/>
                <w:right w:val="nil"/>
                <w:between w:val="nil"/>
              </w:pBd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6638FA">
              <w:rPr>
                <w:rFonts w:ascii="Times New Roman" w:hAnsi="Times New Roman"/>
                <w:color w:val="000000"/>
                <w:sz w:val="24"/>
                <w:szCs w:val="24"/>
                <w:lang w:val="nl-NL"/>
              </w:rPr>
              <w:t>MT1, MT2, MT3, MT4, MT5</w:t>
            </w:r>
          </w:p>
        </w:tc>
        <w:tc>
          <w:tcPr>
            <w:tcW w:w="3014" w:type="dxa"/>
            <w:tcBorders>
              <w:top w:val="nil"/>
              <w:bottom w:val="nil"/>
            </w:tcBorders>
          </w:tcPr>
          <w:p w14:paraId="6B265D33" w14:textId="77777777" w:rsidR="00703AA7" w:rsidRDefault="004744A7">
            <w:pPr>
              <w:pBdr>
                <w:top w:val="nil"/>
                <w:left w:val="nil"/>
                <w:bottom w:val="nil"/>
                <w:right w:val="nil"/>
                <w:between w:val="nil"/>
              </w:pBd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0,845</w:t>
            </w:r>
          </w:p>
        </w:tc>
      </w:tr>
      <w:tr w:rsidR="00703AA7" w14:paraId="5F86E253" w14:textId="77777777" w:rsidTr="00703AA7">
        <w:tc>
          <w:tcPr>
            <w:cnfStyle w:val="001000000000" w:firstRow="0" w:lastRow="0" w:firstColumn="1" w:lastColumn="0" w:oddVBand="0" w:evenVBand="0" w:oddHBand="0" w:evenHBand="0" w:firstRowFirstColumn="0" w:firstRowLastColumn="0" w:lastRowFirstColumn="0" w:lastRowLastColumn="0"/>
            <w:tcW w:w="3014" w:type="dxa"/>
            <w:tcBorders>
              <w:top w:val="nil"/>
              <w:bottom w:val="single" w:sz="4" w:space="0" w:color="7F7F7F"/>
            </w:tcBorders>
          </w:tcPr>
          <w:p w14:paraId="55A394E4" w14:textId="4DE74E11" w:rsidR="00703AA7" w:rsidRDefault="004744A7">
            <w:pPr>
              <w:pBdr>
                <w:top w:val="nil"/>
                <w:left w:val="nil"/>
                <w:bottom w:val="nil"/>
                <w:right w:val="nil"/>
                <w:between w:val="nil"/>
              </w:pBdr>
              <w:spacing w:line="312" w:lineRule="auto"/>
              <w:jc w:val="center"/>
              <w:rPr>
                <w:rFonts w:ascii="Times New Roman" w:hAnsi="Times New Roman"/>
                <w:b w:val="0"/>
                <w:color w:val="000000"/>
                <w:sz w:val="24"/>
                <w:szCs w:val="24"/>
              </w:rPr>
            </w:pPr>
            <w:proofErr w:type="spellStart"/>
            <w:r>
              <w:rPr>
                <w:rFonts w:ascii="Times New Roman" w:hAnsi="Times New Roman"/>
                <w:color w:val="000000"/>
                <w:sz w:val="24"/>
                <w:szCs w:val="24"/>
              </w:rPr>
              <w:t>H</w:t>
            </w:r>
            <w:r w:rsidR="005613BE">
              <w:rPr>
                <w:rFonts w:ascii="Times New Roman" w:hAnsi="Times New Roman"/>
                <w:color w:val="000000"/>
                <w:sz w:val="24"/>
                <w:szCs w:val="24"/>
              </w:rPr>
              <w:t>ì</w:t>
            </w:r>
            <w:r>
              <w:rPr>
                <w:rFonts w:ascii="Times New Roman" w:hAnsi="Times New Roman"/>
                <w:color w:val="000000"/>
                <w:sz w:val="24"/>
                <w:szCs w:val="24"/>
              </w:rPr>
              <w:t>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p>
        </w:tc>
        <w:tc>
          <w:tcPr>
            <w:tcW w:w="3360" w:type="dxa"/>
            <w:tcBorders>
              <w:top w:val="nil"/>
              <w:bottom w:val="single" w:sz="4" w:space="0" w:color="7F7F7F"/>
            </w:tcBorders>
          </w:tcPr>
          <w:p w14:paraId="7F93D22E" w14:textId="77777777" w:rsidR="00703AA7" w:rsidRDefault="004744A7">
            <w:pPr>
              <w:pBdr>
                <w:top w:val="nil"/>
                <w:left w:val="nil"/>
                <w:bottom w:val="nil"/>
                <w:right w:val="nil"/>
                <w:between w:val="nil"/>
              </w:pBd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HA1, HA2, HA3</w:t>
            </w:r>
          </w:p>
        </w:tc>
        <w:tc>
          <w:tcPr>
            <w:tcW w:w="3014" w:type="dxa"/>
            <w:tcBorders>
              <w:top w:val="nil"/>
              <w:bottom w:val="single" w:sz="4" w:space="0" w:color="7F7F7F"/>
            </w:tcBorders>
          </w:tcPr>
          <w:p w14:paraId="64F3295E" w14:textId="77777777" w:rsidR="00703AA7" w:rsidRDefault="004744A7">
            <w:pPr>
              <w:pBdr>
                <w:top w:val="nil"/>
                <w:left w:val="nil"/>
                <w:bottom w:val="nil"/>
                <w:right w:val="nil"/>
                <w:between w:val="nil"/>
              </w:pBd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0,816</w:t>
            </w:r>
          </w:p>
        </w:tc>
      </w:tr>
    </w:tbl>
    <w:p w14:paraId="54A56890"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68A9310E" w14:textId="77777777" w:rsidR="00703AA7" w:rsidRDefault="00703AA7">
      <w:pPr>
        <w:spacing w:line="312" w:lineRule="auto"/>
        <w:jc w:val="both"/>
        <w:rPr>
          <w:rFonts w:ascii="Times New Roman" w:hAnsi="Times New Roman"/>
          <w:b/>
          <w:sz w:val="24"/>
          <w:szCs w:val="24"/>
        </w:rPr>
      </w:pPr>
    </w:p>
    <w:p w14:paraId="3DCBD0A2"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4.3 </w:t>
      </w:r>
      <w:proofErr w:type="spellStart"/>
      <w:r>
        <w:rPr>
          <w:rFonts w:ascii="Times New Roman" w:hAnsi="Times New Roman"/>
          <w:b/>
          <w:i/>
          <w:sz w:val="24"/>
          <w:szCs w:val="24"/>
        </w:rPr>
        <w:t>Phân</w:t>
      </w:r>
      <w:proofErr w:type="spellEnd"/>
      <w:r>
        <w:rPr>
          <w:rFonts w:ascii="Times New Roman" w:hAnsi="Times New Roman"/>
          <w:b/>
          <w:i/>
          <w:sz w:val="24"/>
          <w:szCs w:val="24"/>
        </w:rPr>
        <w:t xml:space="preserve"> </w:t>
      </w:r>
      <w:proofErr w:type="spellStart"/>
      <w:r>
        <w:rPr>
          <w:rFonts w:ascii="Times New Roman" w:hAnsi="Times New Roman"/>
          <w:b/>
          <w:i/>
          <w:sz w:val="24"/>
          <w:szCs w:val="24"/>
        </w:rPr>
        <w:t>tích</w:t>
      </w:r>
      <w:proofErr w:type="spellEnd"/>
      <w:r>
        <w:rPr>
          <w:rFonts w:ascii="Times New Roman" w:hAnsi="Times New Roman"/>
          <w:b/>
          <w:i/>
          <w:sz w:val="24"/>
          <w:szCs w:val="24"/>
        </w:rPr>
        <w:t xml:space="preserve"> </w:t>
      </w:r>
      <w:proofErr w:type="spellStart"/>
      <w:r>
        <w:rPr>
          <w:rFonts w:ascii="Times New Roman" w:hAnsi="Times New Roman"/>
          <w:b/>
          <w:i/>
          <w:sz w:val="24"/>
          <w:szCs w:val="24"/>
        </w:rPr>
        <w:t>nhân</w:t>
      </w:r>
      <w:proofErr w:type="spellEnd"/>
      <w:r>
        <w:rPr>
          <w:rFonts w:ascii="Times New Roman" w:hAnsi="Times New Roman"/>
          <w:b/>
          <w:i/>
          <w:sz w:val="24"/>
          <w:szCs w:val="24"/>
        </w:rPr>
        <w:t xml:space="preserve"> </w:t>
      </w:r>
      <w:proofErr w:type="spellStart"/>
      <w:r>
        <w:rPr>
          <w:rFonts w:ascii="Times New Roman" w:hAnsi="Times New Roman"/>
          <w:b/>
          <w:i/>
          <w:sz w:val="24"/>
          <w:szCs w:val="24"/>
        </w:rPr>
        <w:t>tố</w:t>
      </w:r>
      <w:proofErr w:type="spellEnd"/>
      <w:r>
        <w:rPr>
          <w:rFonts w:ascii="Times New Roman" w:hAnsi="Times New Roman"/>
          <w:b/>
          <w:i/>
          <w:sz w:val="24"/>
          <w:szCs w:val="24"/>
        </w:rPr>
        <w:t xml:space="preserve"> </w:t>
      </w:r>
      <w:proofErr w:type="spellStart"/>
      <w:r>
        <w:rPr>
          <w:rFonts w:ascii="Times New Roman" w:hAnsi="Times New Roman"/>
          <w:b/>
          <w:i/>
          <w:sz w:val="24"/>
          <w:szCs w:val="24"/>
        </w:rPr>
        <w:t>khám</w:t>
      </w:r>
      <w:proofErr w:type="spellEnd"/>
      <w:r>
        <w:rPr>
          <w:rFonts w:ascii="Times New Roman" w:hAnsi="Times New Roman"/>
          <w:b/>
          <w:i/>
          <w:sz w:val="24"/>
          <w:szCs w:val="24"/>
        </w:rPr>
        <w:t xml:space="preserve"> </w:t>
      </w:r>
      <w:proofErr w:type="spellStart"/>
      <w:r>
        <w:rPr>
          <w:rFonts w:ascii="Times New Roman" w:hAnsi="Times New Roman"/>
          <w:b/>
          <w:i/>
          <w:sz w:val="24"/>
          <w:szCs w:val="24"/>
        </w:rPr>
        <w:t>phá</w:t>
      </w:r>
      <w:proofErr w:type="spellEnd"/>
      <w:r>
        <w:rPr>
          <w:rFonts w:ascii="Times New Roman" w:hAnsi="Times New Roman"/>
          <w:b/>
          <w:i/>
          <w:sz w:val="24"/>
          <w:szCs w:val="24"/>
        </w:rPr>
        <w:t xml:space="preserve"> EFA</w:t>
      </w:r>
    </w:p>
    <w:p w14:paraId="4F0FBBEE" w14:textId="77777777" w:rsidR="00703AA7" w:rsidRDefault="004744A7">
      <w:pPr>
        <w:spacing w:line="312" w:lineRule="auto"/>
        <w:ind w:firstLine="567"/>
        <w:jc w:val="both"/>
        <w:rPr>
          <w:rFonts w:ascii="Times New Roman" w:hAnsi="Times New Roman"/>
          <w:sz w:val="24"/>
          <w:szCs w:val="24"/>
        </w:rPr>
      </w:pP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khám</w:t>
      </w:r>
      <w:proofErr w:type="spellEnd"/>
      <w:r>
        <w:rPr>
          <w:rFonts w:ascii="Times New Roman" w:hAnsi="Times New Roman"/>
          <w:sz w:val="24"/>
          <w:szCs w:val="24"/>
        </w:rPr>
        <w:t xml:space="preserve"> </w:t>
      </w:r>
      <w:proofErr w:type="spellStart"/>
      <w:r>
        <w:rPr>
          <w:rFonts w:ascii="Times New Roman" w:hAnsi="Times New Roman"/>
          <w:sz w:val="24"/>
          <w:szCs w:val="24"/>
        </w:rPr>
        <w:t>phá</w:t>
      </w:r>
      <w:proofErr w:type="spellEnd"/>
      <w:r>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dữ</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qua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KMO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Bartlett’s. Bartlett’s Test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thuyết</w:t>
      </w:r>
      <w:proofErr w:type="spellEnd"/>
      <w:r>
        <w:rPr>
          <w:rFonts w:ascii="Times New Roman" w:hAnsi="Times New Roman"/>
          <w:sz w:val="24"/>
          <w:szCs w:val="24"/>
        </w:rPr>
        <w:t xml:space="preserve"> H0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tức</w:t>
      </w:r>
      <w:proofErr w:type="spellEnd"/>
      <w:r>
        <w:rPr>
          <w:rFonts w:ascii="Times New Roman" w:hAnsi="Times New Roman"/>
          <w:sz w:val="24"/>
          <w:szCs w:val="24"/>
        </w:rPr>
        <w:t xml:space="preserve"> ma </w:t>
      </w:r>
      <w:proofErr w:type="spellStart"/>
      <w:r>
        <w:rPr>
          <w:rFonts w:ascii="Times New Roman" w:hAnsi="Times New Roman"/>
          <w:sz w:val="24"/>
          <w:szCs w:val="24"/>
        </w:rPr>
        <w:t>trận</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ma </w:t>
      </w:r>
      <w:proofErr w:type="spellStart"/>
      <w:r>
        <w:rPr>
          <w:rFonts w:ascii="Times New Roman" w:hAnsi="Times New Roman"/>
          <w:sz w:val="24"/>
          <w:szCs w:val="24"/>
        </w:rPr>
        <w:t>trận</w:t>
      </w:r>
      <w:proofErr w:type="spellEnd"/>
      <w:r>
        <w:rPr>
          <w:rFonts w:ascii="Times New Roman" w:hAnsi="Times New Roman"/>
          <w:sz w:val="24"/>
          <w:szCs w:val="24"/>
        </w:rPr>
        <w:t xml:space="preserve"> </w:t>
      </w:r>
      <w:proofErr w:type="spellStart"/>
      <w:r>
        <w:rPr>
          <w:rFonts w:ascii="Times New Roman" w:hAnsi="Times New Roman"/>
          <w:sz w:val="24"/>
          <w:szCs w:val="24"/>
        </w:rPr>
        <w:t>đơn</w:t>
      </w:r>
      <w:proofErr w:type="spellEnd"/>
      <w:r>
        <w:rPr>
          <w:rFonts w:ascii="Times New Roman" w:hAnsi="Times New Roman"/>
          <w:sz w:val="24"/>
          <w:szCs w:val="24"/>
        </w:rPr>
        <w:t xml:space="preserve"> </w:t>
      </w:r>
      <w:proofErr w:type="spellStart"/>
      <w:r>
        <w:rPr>
          <w:rFonts w:ascii="Times New Roman" w:hAnsi="Times New Roman"/>
          <w:sz w:val="24"/>
          <w:szCs w:val="24"/>
        </w:rPr>
        <w:t>vị</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KMO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tra</w:t>
      </w:r>
      <w:proofErr w:type="spellEnd"/>
      <w:r>
        <w:rPr>
          <w:rFonts w:ascii="Times New Roman" w:hAnsi="Times New Roman"/>
          <w:sz w:val="24"/>
          <w:szCs w:val="24"/>
        </w:rPr>
        <w:t xml:space="preserve"> </w:t>
      </w:r>
      <w:proofErr w:type="spellStart"/>
      <w:r>
        <w:rPr>
          <w:rFonts w:ascii="Times New Roman" w:hAnsi="Times New Roman"/>
          <w:sz w:val="24"/>
          <w:szCs w:val="24"/>
        </w:rPr>
        <w:t>xem</w:t>
      </w:r>
      <w:proofErr w:type="spellEnd"/>
      <w:r>
        <w:rPr>
          <w:rFonts w:ascii="Times New Roman" w:hAnsi="Times New Roman"/>
          <w:sz w:val="24"/>
          <w:szCs w:val="24"/>
        </w:rPr>
        <w:t xml:space="preserve"> </w:t>
      </w:r>
      <w:proofErr w:type="spellStart"/>
      <w:r>
        <w:rPr>
          <w:rFonts w:ascii="Times New Roman" w:hAnsi="Times New Roman"/>
          <w:sz w:val="24"/>
          <w:szCs w:val="24"/>
        </w:rPr>
        <w:t>kích</w:t>
      </w:r>
      <w:proofErr w:type="spellEnd"/>
      <w:r>
        <w:rPr>
          <w:rFonts w:ascii="Times New Roman" w:hAnsi="Times New Roman"/>
          <w:sz w:val="24"/>
          <w:szCs w:val="24"/>
        </w:rPr>
        <w:t xml:space="preserve"> </w:t>
      </w:r>
      <w:proofErr w:type="spellStart"/>
      <w:r>
        <w:rPr>
          <w:rFonts w:ascii="Times New Roman" w:hAnsi="Times New Roman"/>
          <w:sz w:val="24"/>
          <w:szCs w:val="24"/>
        </w:rPr>
        <w:t>thước</w:t>
      </w:r>
      <w:proofErr w:type="spellEnd"/>
      <w:r>
        <w:rPr>
          <w:rFonts w:ascii="Times New Roman" w:hAnsi="Times New Roman"/>
          <w:sz w:val="24"/>
          <w:szCs w:val="24"/>
        </w:rPr>
        <w:t xml:space="preserve"> </w:t>
      </w:r>
      <w:proofErr w:type="spellStart"/>
      <w:r>
        <w:rPr>
          <w:rFonts w:ascii="Times New Roman" w:hAnsi="Times New Roman"/>
          <w:sz w:val="24"/>
          <w:szCs w:val="24"/>
        </w:rPr>
        <w:t>mẫu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hay </w:t>
      </w:r>
      <w:proofErr w:type="spellStart"/>
      <w:r>
        <w:rPr>
          <w:rFonts w:ascii="Times New Roman" w:hAnsi="Times New Roman"/>
          <w:sz w:val="24"/>
          <w:szCs w:val="24"/>
        </w:rPr>
        <w:t>không</w:t>
      </w:r>
      <w:proofErr w:type="spellEnd"/>
      <w:r>
        <w:rPr>
          <w:rFonts w:ascii="Times New Roman" w:hAnsi="Times New Roman"/>
          <w:sz w:val="24"/>
          <w:szCs w:val="24"/>
        </w:rPr>
        <w:t xml:space="preserve">. Theo Hoàng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Chu Nguyễn </w:t>
      </w:r>
      <w:proofErr w:type="spellStart"/>
      <w:r>
        <w:rPr>
          <w:rFonts w:ascii="Times New Roman" w:hAnsi="Times New Roman"/>
          <w:sz w:val="24"/>
          <w:szCs w:val="24"/>
        </w:rPr>
        <w:t>Mộng</w:t>
      </w:r>
      <w:proofErr w:type="spellEnd"/>
      <w:r>
        <w:rPr>
          <w:rFonts w:ascii="Times New Roman" w:hAnsi="Times New Roman"/>
          <w:sz w:val="24"/>
          <w:szCs w:val="24"/>
        </w:rPr>
        <w:t xml:space="preserve"> Ngọc (2018)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Sig. </w:t>
      </w:r>
      <w:proofErr w:type="spellStart"/>
      <w:r>
        <w:rPr>
          <w:rFonts w:ascii="Times New Roman" w:hAnsi="Times New Roman"/>
          <w:sz w:val="24"/>
          <w:szCs w:val="24"/>
        </w:rPr>
        <w:t>của</w:t>
      </w:r>
      <w:proofErr w:type="spellEnd"/>
      <w:r>
        <w:rPr>
          <w:rFonts w:ascii="Times New Roman" w:hAnsi="Times New Roman"/>
          <w:sz w:val="24"/>
          <w:szCs w:val="24"/>
        </w:rPr>
        <w:t xml:space="preserve"> Bartlett’s Test </w:t>
      </w:r>
      <w:proofErr w:type="spellStart"/>
      <w:r>
        <w:rPr>
          <w:rFonts w:ascii="Times New Roman" w:hAnsi="Times New Roman"/>
          <w:sz w:val="24"/>
          <w:szCs w:val="24"/>
        </w:rPr>
        <w:t>nhỏ</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0,05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phép</w:t>
      </w:r>
      <w:proofErr w:type="spellEnd"/>
      <w:r>
        <w:rPr>
          <w:rFonts w:ascii="Times New Roman" w:hAnsi="Times New Roman"/>
          <w:sz w:val="24"/>
          <w:szCs w:val="24"/>
        </w:rPr>
        <w:t xml:space="preserve"> </w:t>
      </w:r>
      <w:proofErr w:type="spellStart"/>
      <w:r>
        <w:rPr>
          <w:rFonts w:ascii="Times New Roman" w:hAnsi="Times New Roman"/>
          <w:sz w:val="24"/>
          <w:szCs w:val="24"/>
        </w:rPr>
        <w:t>bác</w:t>
      </w:r>
      <w:proofErr w:type="spellEnd"/>
      <w:r>
        <w:rPr>
          <w:rFonts w:ascii="Times New Roman" w:hAnsi="Times New Roman"/>
          <w:sz w:val="24"/>
          <w:szCs w:val="24"/>
        </w:rPr>
        <w:t xml:space="preserve"> </w:t>
      </w:r>
      <w:proofErr w:type="spellStart"/>
      <w:r>
        <w:rPr>
          <w:rFonts w:ascii="Times New Roman" w:hAnsi="Times New Roman"/>
          <w:sz w:val="24"/>
          <w:szCs w:val="24"/>
        </w:rPr>
        <w:t>bỏ</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H0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0,5&lt; KMO &lt; 1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
    <w:p w14:paraId="29A97493" w14:textId="77777777" w:rsidR="00703AA7" w:rsidRDefault="004744A7">
      <w:pPr>
        <w:spacing w:line="312" w:lineRule="auto"/>
        <w:ind w:firstLine="567"/>
        <w:jc w:val="both"/>
        <w:rPr>
          <w:rFonts w:ascii="Times New Roman" w:hAnsi="Times New Roman"/>
          <w:sz w:val="24"/>
          <w:szCs w:val="24"/>
        </w:rPr>
      </w:pP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ở </w:t>
      </w:r>
      <w:proofErr w:type="spellStart"/>
      <w:r>
        <w:rPr>
          <w:rFonts w:ascii="Times New Roman" w:hAnsi="Times New Roman"/>
          <w:sz w:val="24"/>
          <w:szCs w:val="24"/>
        </w:rPr>
        <w:t>Bảng</w:t>
      </w:r>
      <w:proofErr w:type="spellEnd"/>
      <w:r>
        <w:rPr>
          <w:rFonts w:ascii="Times New Roman" w:hAnsi="Times New Roman"/>
          <w:sz w:val="24"/>
          <w:szCs w:val="24"/>
        </w:rPr>
        <w:t xml:space="preserve"> 3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số</w:t>
      </w:r>
      <w:proofErr w:type="spellEnd"/>
      <w:r>
        <w:rPr>
          <w:rFonts w:ascii="Times New Roman" w:hAnsi="Times New Roman"/>
          <w:sz w:val="24"/>
          <w:szCs w:val="24"/>
        </w:rPr>
        <w:t xml:space="preserve">  KMO</w:t>
      </w:r>
      <w:proofErr w:type="gram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0,788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0,5 </w:t>
      </w:r>
      <w:proofErr w:type="spellStart"/>
      <w:r>
        <w:rPr>
          <w:rFonts w:ascii="Times New Roman" w:hAnsi="Times New Roman"/>
          <w:sz w:val="24"/>
          <w:szCs w:val="24"/>
        </w:rPr>
        <w:t>và</w:t>
      </w:r>
      <w:proofErr w:type="spellEnd"/>
      <w:r>
        <w:rPr>
          <w:rFonts w:ascii="Times New Roman" w:hAnsi="Times New Roman"/>
          <w:sz w:val="24"/>
          <w:szCs w:val="24"/>
        </w:rPr>
        <w:t xml:space="preserve"> Sig </w:t>
      </w:r>
      <w:proofErr w:type="spellStart"/>
      <w:r>
        <w:rPr>
          <w:rFonts w:ascii="Times New Roman" w:hAnsi="Times New Roman"/>
          <w:sz w:val="24"/>
          <w:szCs w:val="24"/>
        </w:rPr>
        <w:t>của</w:t>
      </w:r>
      <w:proofErr w:type="spellEnd"/>
      <w:r>
        <w:rPr>
          <w:rFonts w:ascii="Times New Roman" w:hAnsi="Times New Roman"/>
          <w:sz w:val="24"/>
          <w:szCs w:val="24"/>
        </w:rPr>
        <w:t xml:space="preserve"> Bartlett’s Test </w:t>
      </w:r>
      <w:proofErr w:type="spellStart"/>
      <w:r>
        <w:rPr>
          <w:rFonts w:ascii="Times New Roman" w:hAnsi="Times New Roman"/>
          <w:sz w:val="24"/>
          <w:szCs w:val="24"/>
        </w:rPr>
        <w:t>là</w:t>
      </w:r>
      <w:proofErr w:type="spellEnd"/>
      <w:r>
        <w:rPr>
          <w:rFonts w:ascii="Times New Roman" w:hAnsi="Times New Roman"/>
          <w:sz w:val="24"/>
          <w:szCs w:val="24"/>
        </w:rPr>
        <w:t xml:space="preserve"> 0,000 </w:t>
      </w:r>
      <w:proofErr w:type="spellStart"/>
      <w:r>
        <w:rPr>
          <w:rFonts w:ascii="Times New Roman" w:hAnsi="Times New Roman"/>
          <w:sz w:val="24"/>
          <w:szCs w:val="24"/>
        </w:rPr>
        <w:t>nhỏ</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0,05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sai</w:t>
      </w:r>
      <w:proofErr w:type="spellEnd"/>
      <w:r>
        <w:rPr>
          <w:rFonts w:ascii="Times New Roman" w:hAnsi="Times New Roman"/>
          <w:sz w:val="24"/>
          <w:szCs w:val="24"/>
        </w:rPr>
        <w:t xml:space="preserve"> </w:t>
      </w:r>
      <w:proofErr w:type="spellStart"/>
      <w:r>
        <w:rPr>
          <w:rFonts w:ascii="Times New Roman" w:hAnsi="Times New Roman"/>
          <w:sz w:val="24"/>
          <w:szCs w:val="24"/>
        </w:rPr>
        <w:t>trích</w:t>
      </w:r>
      <w:proofErr w:type="spellEnd"/>
      <w:r>
        <w:rPr>
          <w:rFonts w:ascii="Times New Roman" w:hAnsi="Times New Roman"/>
          <w:sz w:val="24"/>
          <w:szCs w:val="24"/>
        </w:rPr>
        <w:t xml:space="preserve"> (Variance Extracted)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65,867%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dữ</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50%)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(Hoàng </w:t>
      </w:r>
      <w:proofErr w:type="spellStart"/>
      <w:r>
        <w:rPr>
          <w:rFonts w:ascii="Times New Roman" w:hAnsi="Times New Roman"/>
          <w:sz w:val="24"/>
          <w:szCs w:val="24"/>
        </w:rPr>
        <w:t>Trọng</w:t>
      </w:r>
      <w:proofErr w:type="spellEnd"/>
      <w:r>
        <w:rPr>
          <w:rFonts w:ascii="Times New Roman" w:hAnsi="Times New Roman"/>
          <w:sz w:val="24"/>
          <w:szCs w:val="24"/>
        </w:rPr>
        <w:t xml:space="preserve"> &amp; Chu Nguyễn </w:t>
      </w:r>
      <w:proofErr w:type="spellStart"/>
      <w:r>
        <w:rPr>
          <w:rFonts w:ascii="Times New Roman" w:hAnsi="Times New Roman"/>
          <w:sz w:val="24"/>
          <w:szCs w:val="24"/>
        </w:rPr>
        <w:t>Mộng</w:t>
      </w:r>
      <w:proofErr w:type="spellEnd"/>
      <w:r>
        <w:rPr>
          <w:rFonts w:ascii="Times New Roman" w:hAnsi="Times New Roman"/>
          <w:sz w:val="24"/>
          <w:szCs w:val="24"/>
        </w:rPr>
        <w:t xml:space="preserve"> Ngọc, 2018).</w:t>
      </w:r>
    </w:p>
    <w:p w14:paraId="64EA0072" w14:textId="77777777" w:rsidR="00703AA7" w:rsidRDefault="004744A7">
      <w:pPr>
        <w:pBdr>
          <w:top w:val="nil"/>
          <w:left w:val="nil"/>
          <w:bottom w:val="nil"/>
          <w:right w:val="nil"/>
          <w:between w:val="nil"/>
        </w:pBdr>
        <w:spacing w:line="312"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thấy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3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rút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Bảng</w:t>
      </w:r>
      <w:proofErr w:type="spellEnd"/>
      <w:r>
        <w:rPr>
          <w:rFonts w:ascii="Times New Roman" w:hAnsi="Times New Roman"/>
          <w:color w:val="000000"/>
          <w:sz w:val="24"/>
          <w:szCs w:val="24"/>
        </w:rPr>
        <w:t xml:space="preserve"> 3). </w:t>
      </w:r>
      <w:proofErr w:type="spellStart"/>
      <w:r>
        <w:rPr>
          <w:rFonts w:ascii="Times New Roman" w:hAnsi="Times New Roman"/>
          <w:color w:val="000000"/>
          <w:sz w:val="24"/>
          <w:szCs w:val="24"/>
        </w:rPr>
        <w:t>Dựa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vào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bảng</w:t>
      </w:r>
      <w:proofErr w:type="spellEnd"/>
      <w:r>
        <w:rPr>
          <w:rFonts w:ascii="Times New Roman" w:hAnsi="Times New Roman"/>
          <w:color w:val="000000"/>
          <w:sz w:val="24"/>
          <w:szCs w:val="24"/>
        </w:rPr>
        <w:t xml:space="preserve"> ma </w:t>
      </w:r>
      <w:proofErr w:type="spellStart"/>
      <w:r>
        <w:rPr>
          <w:rFonts w:ascii="Times New Roman" w:hAnsi="Times New Roman"/>
          <w:color w:val="000000"/>
          <w:sz w:val="24"/>
          <w:szCs w:val="24"/>
        </w:rPr>
        <w:t>trận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xoay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đạt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yêu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cầu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tải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&gt; 0,5. Các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không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trộn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tên</w:t>
      </w:r>
      <w:proofErr w:type="spellEnd"/>
      <w:r>
        <w:rPr>
          <w:rFonts w:ascii="Times New Roman" w:hAnsi="Times New Roman"/>
          <w:color w:val="000000"/>
          <w:sz w:val="24"/>
          <w:szCs w:val="24"/>
        </w:rPr>
        <w:t xml:space="preserve"> 3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lập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vẫn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giữ</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nguyên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trường</w:t>
      </w:r>
      <w:proofErr w:type="spellEnd"/>
      <w:r>
        <w:rPr>
          <w:rFonts w:ascii="Times New Roman" w:hAnsi="Times New Roman"/>
          <w:color w:val="000000"/>
          <w:sz w:val="24"/>
          <w:szCs w:val="24"/>
        </w:rPr>
        <w:t xml:space="preserve">. </w:t>
      </w:r>
    </w:p>
    <w:p w14:paraId="001FF57A" w14:textId="77777777" w:rsidR="00703AA7" w:rsidRDefault="004744A7">
      <w:pPr>
        <w:spacing w:line="312" w:lineRule="auto"/>
        <w:ind w:firstLine="567"/>
        <w:jc w:val="center"/>
        <w:rPr>
          <w:rFonts w:ascii="Times New Roman" w:hAnsi="Times New Roman"/>
          <w:b/>
          <w:sz w:val="24"/>
          <w:szCs w:val="24"/>
        </w:rPr>
      </w:pPr>
      <w:proofErr w:type="spellStart"/>
      <w:r>
        <w:rPr>
          <w:rFonts w:ascii="Times New Roman" w:hAnsi="Times New Roman"/>
          <w:b/>
          <w:sz w:val="24"/>
          <w:szCs w:val="24"/>
        </w:rPr>
        <w:t>Bảng</w:t>
      </w:r>
      <w:proofErr w:type="spellEnd"/>
      <w:r>
        <w:rPr>
          <w:rFonts w:ascii="Times New Roman" w:hAnsi="Times New Roman"/>
          <w:b/>
          <w:sz w:val="24"/>
          <w:szCs w:val="24"/>
        </w:rPr>
        <w:t xml:space="preserve"> 3. </w:t>
      </w:r>
      <w:proofErr w:type="spellStart"/>
      <w:r>
        <w:rPr>
          <w:rFonts w:ascii="Times New Roman" w:hAnsi="Times New Roman"/>
          <w:b/>
          <w:sz w:val="24"/>
          <w:szCs w:val="24"/>
        </w:rPr>
        <w:t>Kết</w:t>
      </w:r>
      <w:proofErr w:type="spellEnd"/>
      <w:r>
        <w:rPr>
          <w:rFonts w:ascii="Times New Roman" w:hAnsi="Times New Roman"/>
          <w:b/>
          <w:sz w:val="24"/>
          <w:szCs w:val="24"/>
        </w:rPr>
        <w:t xml:space="preserve"> </w:t>
      </w:r>
      <w:proofErr w:type="spellStart"/>
      <w:r>
        <w:rPr>
          <w:rFonts w:ascii="Times New Roman" w:hAnsi="Times New Roman"/>
          <w:b/>
          <w:sz w:val="24"/>
          <w:szCs w:val="24"/>
        </w:rPr>
        <w:t>quả</w:t>
      </w:r>
      <w:proofErr w:type="spellEnd"/>
      <w:r>
        <w:rPr>
          <w:rFonts w:ascii="Times New Roman" w:hAnsi="Times New Roman"/>
          <w:b/>
          <w:sz w:val="24"/>
          <w:szCs w:val="24"/>
        </w:rPr>
        <w:t xml:space="preserve"> </w:t>
      </w:r>
      <w:proofErr w:type="spellStart"/>
      <w:r>
        <w:rPr>
          <w:rFonts w:ascii="Times New Roman" w:hAnsi="Times New Roman"/>
          <w:b/>
          <w:sz w:val="24"/>
          <w:szCs w:val="24"/>
        </w:rPr>
        <w:t>phân</w:t>
      </w:r>
      <w:proofErr w:type="spellEnd"/>
      <w:r>
        <w:rPr>
          <w:rFonts w:ascii="Times New Roman" w:hAnsi="Times New Roman"/>
          <w:b/>
          <w:sz w:val="24"/>
          <w:szCs w:val="24"/>
        </w:rPr>
        <w:t xml:space="preserve"> </w:t>
      </w:r>
      <w:proofErr w:type="spellStart"/>
      <w:r>
        <w:rPr>
          <w:rFonts w:ascii="Times New Roman" w:hAnsi="Times New Roman"/>
          <w:b/>
          <w:sz w:val="24"/>
          <w:szCs w:val="24"/>
        </w:rPr>
        <w:t>tích</w:t>
      </w:r>
      <w:proofErr w:type="spellEnd"/>
      <w:r>
        <w:rPr>
          <w:rFonts w:ascii="Times New Roman" w:hAnsi="Times New Roman"/>
          <w:b/>
          <w:sz w:val="24"/>
          <w:szCs w:val="24"/>
        </w:rPr>
        <w:t xml:space="preserve"> EFA </w:t>
      </w:r>
      <w:proofErr w:type="spellStart"/>
      <w:r>
        <w:rPr>
          <w:rFonts w:ascii="Times New Roman" w:hAnsi="Times New Roman"/>
          <w:b/>
          <w:sz w:val="24"/>
          <w:szCs w:val="24"/>
        </w:rPr>
        <w:t>các</w:t>
      </w:r>
      <w:proofErr w:type="spellEnd"/>
      <w:r>
        <w:rPr>
          <w:rFonts w:ascii="Times New Roman" w:hAnsi="Times New Roman"/>
          <w:b/>
          <w:sz w:val="24"/>
          <w:szCs w:val="24"/>
        </w:rPr>
        <w:t xml:space="preserve"> thang </w:t>
      </w:r>
      <w:proofErr w:type="spellStart"/>
      <w:r>
        <w:rPr>
          <w:rFonts w:ascii="Times New Roman" w:hAnsi="Times New Roman"/>
          <w:b/>
          <w:sz w:val="24"/>
          <w:szCs w:val="24"/>
        </w:rPr>
        <w:t>đo</w:t>
      </w:r>
      <w:proofErr w:type="spellEnd"/>
      <w:r>
        <w:rPr>
          <w:rFonts w:ascii="Times New Roman" w:hAnsi="Times New Roman"/>
          <w:b/>
          <w:sz w:val="24"/>
          <w:szCs w:val="24"/>
        </w:rPr>
        <w:t xml:space="preserve"> </w:t>
      </w:r>
      <w:proofErr w:type="spellStart"/>
      <w:r>
        <w:rPr>
          <w:rFonts w:ascii="Times New Roman" w:hAnsi="Times New Roman"/>
          <w:b/>
          <w:sz w:val="24"/>
          <w:szCs w:val="24"/>
        </w:rPr>
        <w:t>trong</w:t>
      </w:r>
      <w:proofErr w:type="spellEnd"/>
      <w:r>
        <w:rPr>
          <w:rFonts w:ascii="Times New Roman" w:hAnsi="Times New Roman"/>
          <w:b/>
          <w:sz w:val="24"/>
          <w:szCs w:val="24"/>
        </w:rPr>
        <w:t xml:space="preserve"> </w:t>
      </w:r>
      <w:proofErr w:type="spellStart"/>
      <w:r>
        <w:rPr>
          <w:rFonts w:ascii="Times New Roman" w:hAnsi="Times New Roman"/>
          <w:b/>
          <w:sz w:val="24"/>
          <w:szCs w:val="24"/>
        </w:rPr>
        <w:t>mô</w:t>
      </w:r>
      <w:proofErr w:type="spellEnd"/>
      <w:r>
        <w:rPr>
          <w:rFonts w:ascii="Times New Roman" w:hAnsi="Times New Roman"/>
          <w:b/>
          <w:sz w:val="24"/>
          <w:szCs w:val="24"/>
        </w:rPr>
        <w:t xml:space="preserve"> </w:t>
      </w:r>
      <w:proofErr w:type="spellStart"/>
      <w:r>
        <w:rPr>
          <w:rFonts w:ascii="Times New Roman" w:hAnsi="Times New Roman"/>
          <w:b/>
          <w:sz w:val="24"/>
          <w:szCs w:val="24"/>
        </w:rPr>
        <w:t>hình</w:t>
      </w:r>
      <w:proofErr w:type="spellEnd"/>
      <w:r>
        <w:rPr>
          <w:rFonts w:ascii="Times New Roman" w:hAnsi="Times New Roman"/>
          <w:b/>
          <w:sz w:val="24"/>
          <w:szCs w:val="24"/>
        </w:rPr>
        <w:t xml:space="preserve"> </w:t>
      </w:r>
      <w:proofErr w:type="spellStart"/>
      <w:r>
        <w:rPr>
          <w:rFonts w:ascii="Times New Roman" w:hAnsi="Times New Roman"/>
          <w:b/>
          <w:sz w:val="24"/>
          <w:szCs w:val="24"/>
        </w:rPr>
        <w:t>nghiên</w:t>
      </w:r>
      <w:proofErr w:type="spellEnd"/>
      <w:r>
        <w:rPr>
          <w:rFonts w:ascii="Times New Roman" w:hAnsi="Times New Roman"/>
          <w:b/>
          <w:sz w:val="24"/>
          <w:szCs w:val="24"/>
        </w:rPr>
        <w:t xml:space="preserve"> </w:t>
      </w:r>
      <w:proofErr w:type="spellStart"/>
      <w:r>
        <w:rPr>
          <w:rFonts w:ascii="Times New Roman" w:hAnsi="Times New Roman"/>
          <w:b/>
          <w:sz w:val="24"/>
          <w:szCs w:val="24"/>
        </w:rPr>
        <w:t>cứu</w:t>
      </w:r>
      <w:proofErr w:type="spellEnd"/>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25"/>
        <w:gridCol w:w="5174"/>
        <w:gridCol w:w="989"/>
        <w:gridCol w:w="990"/>
        <w:gridCol w:w="931"/>
      </w:tblGrid>
      <w:tr w:rsidR="00703AA7" w14:paraId="5C97848F" w14:textId="77777777">
        <w:tc>
          <w:tcPr>
            <w:tcW w:w="1125" w:type="dxa"/>
            <w:vMerge w:val="restart"/>
            <w:tcMar>
              <w:left w:w="0" w:type="dxa"/>
              <w:right w:w="0" w:type="dxa"/>
            </w:tcMar>
            <w:vAlign w:val="center"/>
          </w:tcPr>
          <w:p w14:paraId="6518F78D" w14:textId="77777777" w:rsidR="00703AA7" w:rsidRDefault="004744A7">
            <w:pPr>
              <w:spacing w:line="312" w:lineRule="auto"/>
              <w:jc w:val="center"/>
              <w:rPr>
                <w:rFonts w:ascii="Times New Roman" w:hAnsi="Times New Roman"/>
                <w:sz w:val="24"/>
                <w:szCs w:val="24"/>
              </w:rPr>
            </w:pPr>
            <w:proofErr w:type="spellStart"/>
            <w:r>
              <w:rPr>
                <w:rFonts w:ascii="Times New Roman" w:hAnsi="Times New Roman"/>
                <w:b/>
                <w:sz w:val="24"/>
                <w:szCs w:val="24"/>
              </w:rPr>
              <w:t>Nhân</w:t>
            </w:r>
            <w:proofErr w:type="spellEnd"/>
            <w:r>
              <w:rPr>
                <w:rFonts w:ascii="Times New Roman" w:hAnsi="Times New Roman"/>
                <w:b/>
                <w:sz w:val="24"/>
                <w:szCs w:val="24"/>
              </w:rPr>
              <w:t xml:space="preserve"> </w:t>
            </w:r>
            <w:proofErr w:type="spellStart"/>
            <w:r>
              <w:rPr>
                <w:rFonts w:ascii="Times New Roman" w:hAnsi="Times New Roman"/>
                <w:b/>
                <w:sz w:val="24"/>
                <w:szCs w:val="24"/>
              </w:rPr>
              <w:t>tố</w:t>
            </w:r>
            <w:proofErr w:type="spellEnd"/>
          </w:p>
        </w:tc>
        <w:tc>
          <w:tcPr>
            <w:tcW w:w="5174" w:type="dxa"/>
            <w:vMerge w:val="restart"/>
            <w:tcMar>
              <w:left w:w="0" w:type="dxa"/>
              <w:right w:w="0" w:type="dxa"/>
            </w:tcMar>
            <w:vAlign w:val="center"/>
          </w:tcPr>
          <w:p w14:paraId="09DDB8D7" w14:textId="77777777" w:rsidR="00703AA7" w:rsidRDefault="004744A7">
            <w:pPr>
              <w:spacing w:line="312" w:lineRule="auto"/>
              <w:jc w:val="center"/>
              <w:rPr>
                <w:rFonts w:ascii="Times New Roman" w:hAnsi="Times New Roman"/>
                <w:sz w:val="24"/>
                <w:szCs w:val="24"/>
              </w:rPr>
            </w:pPr>
            <w:r>
              <w:rPr>
                <w:rFonts w:ascii="Times New Roman" w:hAnsi="Times New Roman"/>
                <w:b/>
                <w:sz w:val="24"/>
                <w:szCs w:val="24"/>
              </w:rPr>
              <w:t xml:space="preserve">Các </w:t>
            </w:r>
            <w:proofErr w:type="spellStart"/>
            <w:r>
              <w:rPr>
                <w:rFonts w:ascii="Times New Roman" w:hAnsi="Times New Roman"/>
                <w:b/>
                <w:sz w:val="24"/>
                <w:szCs w:val="24"/>
              </w:rPr>
              <w:t>biến</w:t>
            </w:r>
            <w:proofErr w:type="spellEnd"/>
            <w:r>
              <w:rPr>
                <w:rFonts w:ascii="Times New Roman" w:hAnsi="Times New Roman"/>
                <w:b/>
                <w:sz w:val="24"/>
                <w:szCs w:val="24"/>
              </w:rPr>
              <w:t xml:space="preserve"> </w:t>
            </w:r>
            <w:proofErr w:type="spellStart"/>
            <w:r>
              <w:rPr>
                <w:rFonts w:ascii="Times New Roman" w:hAnsi="Times New Roman"/>
                <w:b/>
                <w:sz w:val="24"/>
                <w:szCs w:val="24"/>
              </w:rPr>
              <w:t>đo</w:t>
            </w:r>
            <w:proofErr w:type="spellEnd"/>
            <w:r>
              <w:rPr>
                <w:rFonts w:ascii="Times New Roman" w:hAnsi="Times New Roman"/>
                <w:b/>
                <w:sz w:val="24"/>
                <w:szCs w:val="24"/>
              </w:rPr>
              <w:t xml:space="preserve"> </w:t>
            </w:r>
            <w:proofErr w:type="spellStart"/>
            <w:r>
              <w:rPr>
                <w:rFonts w:ascii="Times New Roman" w:hAnsi="Times New Roman"/>
                <w:b/>
                <w:sz w:val="24"/>
                <w:szCs w:val="24"/>
              </w:rPr>
              <w:t>lường</w:t>
            </w:r>
            <w:proofErr w:type="spellEnd"/>
          </w:p>
        </w:tc>
        <w:tc>
          <w:tcPr>
            <w:tcW w:w="2910" w:type="dxa"/>
            <w:gridSpan w:val="3"/>
            <w:tcMar>
              <w:left w:w="0" w:type="dxa"/>
              <w:right w:w="0" w:type="dxa"/>
            </w:tcMar>
            <w:vAlign w:val="center"/>
          </w:tcPr>
          <w:p w14:paraId="1A08BF17" w14:textId="77777777" w:rsidR="00703AA7" w:rsidRDefault="004744A7">
            <w:pPr>
              <w:spacing w:line="312" w:lineRule="auto"/>
              <w:jc w:val="center"/>
              <w:rPr>
                <w:rFonts w:ascii="Times New Roman" w:hAnsi="Times New Roman"/>
                <w:sz w:val="24"/>
                <w:szCs w:val="24"/>
              </w:rPr>
            </w:pPr>
            <w:proofErr w:type="spellStart"/>
            <w:r>
              <w:rPr>
                <w:rFonts w:ascii="Times New Roman" w:hAnsi="Times New Roman"/>
                <w:b/>
                <w:sz w:val="24"/>
                <w:szCs w:val="24"/>
              </w:rPr>
              <w:t>Hệ</w:t>
            </w:r>
            <w:proofErr w:type="spellEnd"/>
            <w:r>
              <w:rPr>
                <w:rFonts w:ascii="Times New Roman" w:hAnsi="Times New Roman"/>
                <w:b/>
                <w:sz w:val="24"/>
                <w:szCs w:val="24"/>
              </w:rPr>
              <w:t xml:space="preserve"> </w:t>
            </w:r>
            <w:proofErr w:type="spellStart"/>
            <w:r>
              <w:rPr>
                <w:rFonts w:ascii="Times New Roman" w:hAnsi="Times New Roman"/>
                <w:b/>
                <w:sz w:val="24"/>
                <w:szCs w:val="24"/>
              </w:rPr>
              <w:t>số</w:t>
            </w:r>
            <w:proofErr w:type="spellEnd"/>
            <w:r>
              <w:rPr>
                <w:rFonts w:ascii="Times New Roman" w:hAnsi="Times New Roman"/>
                <w:b/>
                <w:sz w:val="24"/>
                <w:szCs w:val="24"/>
              </w:rPr>
              <w:t xml:space="preserve"> </w:t>
            </w:r>
            <w:proofErr w:type="spellStart"/>
            <w:r>
              <w:rPr>
                <w:rFonts w:ascii="Times New Roman" w:hAnsi="Times New Roman"/>
                <w:b/>
                <w:sz w:val="24"/>
                <w:szCs w:val="24"/>
              </w:rPr>
              <w:t>tải</w:t>
            </w:r>
            <w:proofErr w:type="spellEnd"/>
            <w:r>
              <w:rPr>
                <w:rFonts w:ascii="Times New Roman" w:hAnsi="Times New Roman"/>
                <w:b/>
                <w:sz w:val="24"/>
                <w:szCs w:val="24"/>
              </w:rPr>
              <w:t xml:space="preserve"> </w:t>
            </w:r>
            <w:proofErr w:type="spellStart"/>
            <w:r>
              <w:rPr>
                <w:rFonts w:ascii="Times New Roman" w:hAnsi="Times New Roman"/>
                <w:b/>
                <w:sz w:val="24"/>
                <w:szCs w:val="24"/>
              </w:rPr>
              <w:t>nhân</w:t>
            </w:r>
            <w:proofErr w:type="spellEnd"/>
            <w:r>
              <w:rPr>
                <w:rFonts w:ascii="Times New Roman" w:hAnsi="Times New Roman"/>
                <w:b/>
                <w:sz w:val="24"/>
                <w:szCs w:val="24"/>
              </w:rPr>
              <w:t xml:space="preserve"> </w:t>
            </w:r>
            <w:proofErr w:type="spellStart"/>
            <w:r>
              <w:rPr>
                <w:rFonts w:ascii="Times New Roman" w:hAnsi="Times New Roman"/>
                <w:b/>
                <w:sz w:val="24"/>
                <w:szCs w:val="24"/>
              </w:rPr>
              <w:t>tố</w:t>
            </w:r>
            <w:proofErr w:type="spellEnd"/>
            <w:r>
              <w:rPr>
                <w:rFonts w:ascii="Times New Roman" w:hAnsi="Times New Roman"/>
                <w:b/>
                <w:sz w:val="24"/>
                <w:szCs w:val="24"/>
              </w:rPr>
              <w:t xml:space="preserve"> </w:t>
            </w:r>
            <w:proofErr w:type="spellStart"/>
            <w:r>
              <w:rPr>
                <w:rFonts w:ascii="Times New Roman" w:hAnsi="Times New Roman"/>
                <w:b/>
                <w:sz w:val="24"/>
                <w:szCs w:val="24"/>
              </w:rPr>
              <w:t>các</w:t>
            </w:r>
            <w:proofErr w:type="spellEnd"/>
            <w:r>
              <w:rPr>
                <w:rFonts w:ascii="Times New Roman" w:hAnsi="Times New Roman"/>
                <w:b/>
                <w:sz w:val="24"/>
                <w:szCs w:val="24"/>
              </w:rPr>
              <w:t xml:space="preserve"> </w:t>
            </w:r>
            <w:proofErr w:type="spellStart"/>
            <w:r>
              <w:rPr>
                <w:rFonts w:ascii="Times New Roman" w:hAnsi="Times New Roman"/>
                <w:b/>
                <w:sz w:val="24"/>
                <w:szCs w:val="24"/>
              </w:rPr>
              <w:t>thành</w:t>
            </w:r>
            <w:proofErr w:type="spellEnd"/>
            <w:r>
              <w:rPr>
                <w:rFonts w:ascii="Times New Roman" w:hAnsi="Times New Roman"/>
                <w:b/>
                <w:sz w:val="24"/>
                <w:szCs w:val="24"/>
              </w:rPr>
              <w:t xml:space="preserve"> </w:t>
            </w:r>
            <w:proofErr w:type="spellStart"/>
            <w:r>
              <w:rPr>
                <w:rFonts w:ascii="Times New Roman" w:hAnsi="Times New Roman"/>
                <w:b/>
                <w:sz w:val="24"/>
                <w:szCs w:val="24"/>
              </w:rPr>
              <w:t>phần</w:t>
            </w:r>
            <w:proofErr w:type="spellEnd"/>
          </w:p>
        </w:tc>
      </w:tr>
      <w:tr w:rsidR="00703AA7" w14:paraId="40D6AC3E" w14:textId="77777777">
        <w:trPr>
          <w:trHeight w:val="604"/>
        </w:trPr>
        <w:tc>
          <w:tcPr>
            <w:tcW w:w="1125" w:type="dxa"/>
            <w:vMerge/>
            <w:tcMar>
              <w:left w:w="0" w:type="dxa"/>
              <w:right w:w="0" w:type="dxa"/>
            </w:tcMar>
            <w:vAlign w:val="center"/>
          </w:tcPr>
          <w:p w14:paraId="3BC54C6C"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vMerge/>
            <w:tcMar>
              <w:left w:w="0" w:type="dxa"/>
              <w:right w:w="0" w:type="dxa"/>
            </w:tcMar>
            <w:vAlign w:val="center"/>
          </w:tcPr>
          <w:p w14:paraId="1B11A959"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989" w:type="dxa"/>
            <w:tcBorders>
              <w:bottom w:val="single" w:sz="4" w:space="0" w:color="000000"/>
            </w:tcBorders>
            <w:tcMar>
              <w:left w:w="0" w:type="dxa"/>
              <w:right w:w="0" w:type="dxa"/>
            </w:tcMar>
            <w:vAlign w:val="center"/>
          </w:tcPr>
          <w:p w14:paraId="0F9A7435"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1</w:t>
            </w:r>
          </w:p>
        </w:tc>
        <w:tc>
          <w:tcPr>
            <w:tcW w:w="990" w:type="dxa"/>
            <w:tcBorders>
              <w:bottom w:val="single" w:sz="4" w:space="0" w:color="000000"/>
            </w:tcBorders>
            <w:tcMar>
              <w:left w:w="0" w:type="dxa"/>
              <w:right w:w="0" w:type="dxa"/>
            </w:tcMar>
            <w:vAlign w:val="center"/>
          </w:tcPr>
          <w:p w14:paraId="3368C390"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2</w:t>
            </w:r>
          </w:p>
        </w:tc>
        <w:tc>
          <w:tcPr>
            <w:tcW w:w="931" w:type="dxa"/>
            <w:tcBorders>
              <w:bottom w:val="single" w:sz="4" w:space="0" w:color="000000"/>
            </w:tcBorders>
            <w:tcMar>
              <w:left w:w="0" w:type="dxa"/>
              <w:right w:w="0" w:type="dxa"/>
            </w:tcMar>
            <w:vAlign w:val="center"/>
          </w:tcPr>
          <w:p w14:paraId="55232887"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3</w:t>
            </w:r>
          </w:p>
        </w:tc>
      </w:tr>
      <w:tr w:rsidR="00703AA7" w14:paraId="778E43DE" w14:textId="77777777">
        <w:tc>
          <w:tcPr>
            <w:tcW w:w="1125" w:type="dxa"/>
            <w:vMerge w:val="restart"/>
            <w:vAlign w:val="center"/>
          </w:tcPr>
          <w:p w14:paraId="069AA144"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p>
        </w:tc>
        <w:tc>
          <w:tcPr>
            <w:tcW w:w="5174" w:type="dxa"/>
            <w:tcBorders>
              <w:bottom w:val="nil"/>
            </w:tcBorders>
            <w:vAlign w:val="center"/>
          </w:tcPr>
          <w:p w14:paraId="75295FE7"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hàng.</w:t>
            </w:r>
          </w:p>
        </w:tc>
        <w:tc>
          <w:tcPr>
            <w:tcW w:w="989" w:type="dxa"/>
            <w:tcBorders>
              <w:bottom w:val="nil"/>
            </w:tcBorders>
            <w:vAlign w:val="center"/>
          </w:tcPr>
          <w:p w14:paraId="4F511595"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0,769</w:t>
            </w:r>
          </w:p>
        </w:tc>
        <w:tc>
          <w:tcPr>
            <w:tcW w:w="990" w:type="dxa"/>
            <w:tcBorders>
              <w:bottom w:val="nil"/>
            </w:tcBorders>
            <w:vAlign w:val="center"/>
          </w:tcPr>
          <w:p w14:paraId="74B5C7EC" w14:textId="77777777" w:rsidR="00703AA7" w:rsidRDefault="00703AA7">
            <w:pPr>
              <w:spacing w:line="312" w:lineRule="auto"/>
              <w:jc w:val="center"/>
              <w:rPr>
                <w:rFonts w:ascii="Times New Roman" w:hAnsi="Times New Roman"/>
                <w:sz w:val="24"/>
                <w:szCs w:val="24"/>
              </w:rPr>
            </w:pPr>
          </w:p>
        </w:tc>
        <w:tc>
          <w:tcPr>
            <w:tcW w:w="931" w:type="dxa"/>
            <w:tcBorders>
              <w:bottom w:val="nil"/>
            </w:tcBorders>
            <w:vAlign w:val="center"/>
          </w:tcPr>
          <w:p w14:paraId="7CC39DEB" w14:textId="77777777" w:rsidR="00703AA7" w:rsidRDefault="00703AA7">
            <w:pPr>
              <w:spacing w:line="312" w:lineRule="auto"/>
              <w:jc w:val="center"/>
              <w:rPr>
                <w:rFonts w:ascii="Times New Roman" w:hAnsi="Times New Roman"/>
                <w:sz w:val="24"/>
                <w:szCs w:val="24"/>
              </w:rPr>
            </w:pPr>
          </w:p>
        </w:tc>
      </w:tr>
      <w:tr w:rsidR="00703AA7" w14:paraId="1428C78C" w14:textId="77777777">
        <w:tc>
          <w:tcPr>
            <w:tcW w:w="1125" w:type="dxa"/>
            <w:vMerge/>
            <w:vAlign w:val="center"/>
          </w:tcPr>
          <w:p w14:paraId="27CE9376"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3AFBDA6D"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w:t>
            </w:r>
          </w:p>
        </w:tc>
        <w:tc>
          <w:tcPr>
            <w:tcW w:w="989" w:type="dxa"/>
            <w:tcBorders>
              <w:top w:val="nil"/>
              <w:bottom w:val="nil"/>
            </w:tcBorders>
            <w:vAlign w:val="center"/>
          </w:tcPr>
          <w:p w14:paraId="6AF76927"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0,752</w:t>
            </w:r>
          </w:p>
        </w:tc>
        <w:tc>
          <w:tcPr>
            <w:tcW w:w="990" w:type="dxa"/>
            <w:tcBorders>
              <w:top w:val="nil"/>
              <w:bottom w:val="nil"/>
            </w:tcBorders>
            <w:vAlign w:val="center"/>
          </w:tcPr>
          <w:p w14:paraId="3089EA0A"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35E458A0" w14:textId="77777777" w:rsidR="00703AA7" w:rsidRDefault="00703AA7">
            <w:pPr>
              <w:spacing w:line="312" w:lineRule="auto"/>
              <w:jc w:val="center"/>
              <w:rPr>
                <w:rFonts w:ascii="Times New Roman" w:hAnsi="Times New Roman"/>
                <w:sz w:val="24"/>
                <w:szCs w:val="24"/>
              </w:rPr>
            </w:pPr>
          </w:p>
        </w:tc>
      </w:tr>
      <w:tr w:rsidR="00703AA7" w14:paraId="3DAAFAA9" w14:textId="77777777">
        <w:tc>
          <w:tcPr>
            <w:tcW w:w="1125" w:type="dxa"/>
            <w:vMerge/>
            <w:vAlign w:val="center"/>
          </w:tcPr>
          <w:p w14:paraId="7B7BFC07"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5E80A542"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xây</w:t>
            </w:r>
            <w:proofErr w:type="spellEnd"/>
            <w:r>
              <w:rPr>
                <w:rFonts w:ascii="Times New Roman" w:hAnsi="Times New Roman"/>
                <w:sz w:val="24"/>
                <w:szCs w:val="24"/>
              </w:rPr>
              <w:t xml:space="preserve"> </w:t>
            </w:r>
            <w:proofErr w:type="spellStart"/>
            <w:r>
              <w:rPr>
                <w:rFonts w:ascii="Times New Roman" w:hAnsi="Times New Roman"/>
                <w:sz w:val="24"/>
                <w:szCs w:val="24"/>
              </w:rPr>
              <w:t>dựng</w:t>
            </w:r>
            <w:proofErr w:type="spellEnd"/>
            <w:r>
              <w:rPr>
                <w:rFonts w:ascii="Times New Roman" w:hAnsi="Times New Roman"/>
                <w:sz w:val="24"/>
                <w:szCs w:val="24"/>
              </w:rPr>
              <w:t xml:space="preserve"> </w:t>
            </w:r>
            <w:proofErr w:type="spellStart"/>
            <w:r>
              <w:rPr>
                <w:rFonts w:ascii="Times New Roman" w:hAnsi="Times New Roman"/>
                <w:sz w:val="24"/>
                <w:szCs w:val="24"/>
              </w:rPr>
              <w:t>mối</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lâu</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w:t>
            </w:r>
          </w:p>
        </w:tc>
        <w:tc>
          <w:tcPr>
            <w:tcW w:w="989" w:type="dxa"/>
            <w:tcBorders>
              <w:top w:val="nil"/>
              <w:bottom w:val="nil"/>
            </w:tcBorders>
            <w:vAlign w:val="center"/>
          </w:tcPr>
          <w:p w14:paraId="0850B39D"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0,729</w:t>
            </w:r>
          </w:p>
        </w:tc>
        <w:tc>
          <w:tcPr>
            <w:tcW w:w="990" w:type="dxa"/>
            <w:tcBorders>
              <w:top w:val="nil"/>
              <w:bottom w:val="nil"/>
            </w:tcBorders>
            <w:vAlign w:val="center"/>
          </w:tcPr>
          <w:p w14:paraId="1B075153"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02C794FA" w14:textId="77777777" w:rsidR="00703AA7" w:rsidRDefault="00703AA7">
            <w:pPr>
              <w:spacing w:line="312" w:lineRule="auto"/>
              <w:jc w:val="center"/>
              <w:rPr>
                <w:rFonts w:ascii="Times New Roman" w:hAnsi="Times New Roman"/>
                <w:sz w:val="24"/>
                <w:szCs w:val="24"/>
              </w:rPr>
            </w:pPr>
          </w:p>
        </w:tc>
      </w:tr>
      <w:tr w:rsidR="00703AA7" w14:paraId="37E02D6F" w14:textId="77777777">
        <w:tc>
          <w:tcPr>
            <w:tcW w:w="1125" w:type="dxa"/>
            <w:vMerge/>
            <w:vAlign w:val="center"/>
          </w:tcPr>
          <w:p w14:paraId="635EF5F1"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4D0E1982" w14:textId="42CDE283"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sdt>
              <w:sdtPr>
                <w:tag w:val="goog_rdk_4"/>
                <w:id w:val="-340624199"/>
              </w:sdtPr>
              <w:sdtContent>
                <w:proofErr w:type="spellStart"/>
                <w:r>
                  <w:rPr>
                    <w:rFonts w:ascii="Times New Roman" w:hAnsi="Times New Roman"/>
                    <w:sz w:val="24"/>
                    <w:szCs w:val="24"/>
                  </w:rPr>
                  <w:t>nỗ</w:t>
                </w:r>
                <w:proofErr w:type="spellEnd"/>
              </w:sdtContent>
            </w:sdt>
            <w:sdt>
              <w:sdtPr>
                <w:tag w:val="goog_rdk_5"/>
                <w:id w:val="387771062"/>
                <w:showingPlcHdr/>
              </w:sdtPr>
              <w:sdtContent>
                <w:r w:rsidR="006638FA">
                  <w:t xml:space="preserve">     </w:t>
                </w:r>
              </w:sdtContent>
            </w:sdt>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w:t>
            </w:r>
          </w:p>
        </w:tc>
        <w:tc>
          <w:tcPr>
            <w:tcW w:w="989" w:type="dxa"/>
            <w:tcBorders>
              <w:top w:val="nil"/>
              <w:bottom w:val="nil"/>
            </w:tcBorders>
            <w:vAlign w:val="center"/>
          </w:tcPr>
          <w:p w14:paraId="30F56CD7"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0,722</w:t>
            </w:r>
          </w:p>
        </w:tc>
        <w:tc>
          <w:tcPr>
            <w:tcW w:w="990" w:type="dxa"/>
            <w:tcBorders>
              <w:top w:val="nil"/>
              <w:bottom w:val="nil"/>
            </w:tcBorders>
            <w:vAlign w:val="center"/>
          </w:tcPr>
          <w:p w14:paraId="525D3B10"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5DAFAF2D" w14:textId="77777777" w:rsidR="00703AA7" w:rsidRDefault="00703AA7">
            <w:pPr>
              <w:spacing w:line="312" w:lineRule="auto"/>
              <w:jc w:val="center"/>
              <w:rPr>
                <w:rFonts w:ascii="Times New Roman" w:hAnsi="Times New Roman"/>
                <w:sz w:val="24"/>
                <w:szCs w:val="24"/>
              </w:rPr>
            </w:pPr>
          </w:p>
        </w:tc>
      </w:tr>
      <w:tr w:rsidR="00703AA7" w14:paraId="602CC491" w14:textId="77777777">
        <w:tc>
          <w:tcPr>
            <w:tcW w:w="1125" w:type="dxa"/>
            <w:vMerge/>
            <w:vAlign w:val="center"/>
          </w:tcPr>
          <w:p w14:paraId="2E3BDE3B"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single" w:sz="4" w:space="0" w:color="000000"/>
            </w:tcBorders>
            <w:vAlign w:val="center"/>
          </w:tcPr>
          <w:p w14:paraId="49C94E48"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w:t>
            </w:r>
          </w:p>
        </w:tc>
        <w:tc>
          <w:tcPr>
            <w:tcW w:w="989" w:type="dxa"/>
            <w:tcBorders>
              <w:top w:val="nil"/>
              <w:bottom w:val="single" w:sz="4" w:space="0" w:color="000000"/>
            </w:tcBorders>
            <w:vAlign w:val="center"/>
          </w:tcPr>
          <w:p w14:paraId="4ACCF99F"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0,717</w:t>
            </w:r>
          </w:p>
        </w:tc>
        <w:tc>
          <w:tcPr>
            <w:tcW w:w="990" w:type="dxa"/>
            <w:tcBorders>
              <w:top w:val="nil"/>
              <w:bottom w:val="single" w:sz="4" w:space="0" w:color="000000"/>
            </w:tcBorders>
            <w:vAlign w:val="center"/>
          </w:tcPr>
          <w:p w14:paraId="34911DF5" w14:textId="77777777" w:rsidR="00703AA7" w:rsidRDefault="00703AA7">
            <w:pPr>
              <w:spacing w:line="312" w:lineRule="auto"/>
              <w:jc w:val="center"/>
              <w:rPr>
                <w:rFonts w:ascii="Times New Roman" w:hAnsi="Times New Roman"/>
                <w:sz w:val="24"/>
                <w:szCs w:val="24"/>
              </w:rPr>
            </w:pPr>
          </w:p>
        </w:tc>
        <w:tc>
          <w:tcPr>
            <w:tcW w:w="931" w:type="dxa"/>
            <w:tcBorders>
              <w:top w:val="nil"/>
              <w:bottom w:val="single" w:sz="4" w:space="0" w:color="000000"/>
            </w:tcBorders>
            <w:vAlign w:val="center"/>
          </w:tcPr>
          <w:p w14:paraId="3E3707A3" w14:textId="77777777" w:rsidR="00703AA7" w:rsidRDefault="00703AA7">
            <w:pPr>
              <w:spacing w:line="312" w:lineRule="auto"/>
              <w:jc w:val="center"/>
              <w:rPr>
                <w:rFonts w:ascii="Times New Roman" w:hAnsi="Times New Roman"/>
                <w:sz w:val="24"/>
                <w:szCs w:val="24"/>
              </w:rPr>
            </w:pPr>
          </w:p>
        </w:tc>
      </w:tr>
      <w:tr w:rsidR="00703AA7" w14:paraId="398DCFD0" w14:textId="77777777">
        <w:tc>
          <w:tcPr>
            <w:tcW w:w="1125" w:type="dxa"/>
            <w:vMerge w:val="restart"/>
            <w:vAlign w:val="center"/>
          </w:tcPr>
          <w:p w14:paraId="307DCC0A" w14:textId="77777777" w:rsidR="00703AA7" w:rsidRDefault="004744A7">
            <w:pPr>
              <w:spacing w:line="312" w:lineRule="auto"/>
              <w:jc w:val="center"/>
              <w:rPr>
                <w:rFonts w:ascii="Times New Roman" w:hAnsi="Times New Roman"/>
                <w:sz w:val="24"/>
                <w:szCs w:val="24"/>
              </w:rPr>
            </w:pP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p>
        </w:tc>
        <w:tc>
          <w:tcPr>
            <w:tcW w:w="5174" w:type="dxa"/>
            <w:tcBorders>
              <w:bottom w:val="nil"/>
            </w:tcBorders>
            <w:vAlign w:val="center"/>
          </w:tcPr>
          <w:p w14:paraId="65095B8B"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nguyện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w:t>
            </w:r>
          </w:p>
        </w:tc>
        <w:tc>
          <w:tcPr>
            <w:tcW w:w="989" w:type="dxa"/>
            <w:tcBorders>
              <w:bottom w:val="nil"/>
            </w:tcBorders>
            <w:vAlign w:val="center"/>
          </w:tcPr>
          <w:p w14:paraId="3309E160" w14:textId="77777777" w:rsidR="00703AA7" w:rsidRDefault="00703AA7">
            <w:pPr>
              <w:spacing w:line="312" w:lineRule="auto"/>
              <w:jc w:val="center"/>
              <w:rPr>
                <w:rFonts w:ascii="Times New Roman" w:hAnsi="Times New Roman"/>
                <w:sz w:val="24"/>
                <w:szCs w:val="24"/>
              </w:rPr>
            </w:pPr>
          </w:p>
        </w:tc>
        <w:tc>
          <w:tcPr>
            <w:tcW w:w="990" w:type="dxa"/>
            <w:tcBorders>
              <w:bottom w:val="nil"/>
            </w:tcBorders>
            <w:vAlign w:val="center"/>
          </w:tcPr>
          <w:p w14:paraId="1D17FFB6"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0,782</w:t>
            </w:r>
          </w:p>
        </w:tc>
        <w:tc>
          <w:tcPr>
            <w:tcW w:w="931" w:type="dxa"/>
            <w:tcBorders>
              <w:bottom w:val="nil"/>
            </w:tcBorders>
            <w:vAlign w:val="center"/>
          </w:tcPr>
          <w:p w14:paraId="3CB9A8CF" w14:textId="77777777" w:rsidR="00703AA7" w:rsidRDefault="00703AA7">
            <w:pPr>
              <w:spacing w:line="312" w:lineRule="auto"/>
              <w:jc w:val="center"/>
              <w:rPr>
                <w:rFonts w:ascii="Times New Roman" w:hAnsi="Times New Roman"/>
                <w:sz w:val="24"/>
                <w:szCs w:val="24"/>
              </w:rPr>
            </w:pPr>
          </w:p>
        </w:tc>
      </w:tr>
      <w:tr w:rsidR="00703AA7" w14:paraId="0B780858" w14:textId="77777777">
        <w:tc>
          <w:tcPr>
            <w:tcW w:w="1125" w:type="dxa"/>
            <w:vMerge/>
            <w:vAlign w:val="center"/>
          </w:tcPr>
          <w:p w14:paraId="106A2466"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53031B9E"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nghèo</w:t>
            </w:r>
            <w:proofErr w:type="spellEnd"/>
            <w:r>
              <w:rPr>
                <w:rFonts w:ascii="Times New Roman" w:hAnsi="Times New Roman"/>
                <w:sz w:val="24"/>
                <w:szCs w:val="24"/>
              </w:rPr>
              <w:t xml:space="preserve"> </w:t>
            </w:r>
          </w:p>
        </w:tc>
        <w:tc>
          <w:tcPr>
            <w:tcW w:w="989" w:type="dxa"/>
            <w:tcBorders>
              <w:top w:val="nil"/>
              <w:bottom w:val="nil"/>
            </w:tcBorders>
            <w:vAlign w:val="center"/>
          </w:tcPr>
          <w:p w14:paraId="39476FF0" w14:textId="77777777" w:rsidR="00703AA7" w:rsidRDefault="00703AA7">
            <w:pPr>
              <w:spacing w:line="312" w:lineRule="auto"/>
              <w:jc w:val="center"/>
              <w:rPr>
                <w:rFonts w:ascii="Times New Roman" w:hAnsi="Times New Roman"/>
                <w:sz w:val="24"/>
                <w:szCs w:val="24"/>
              </w:rPr>
            </w:pPr>
          </w:p>
        </w:tc>
        <w:tc>
          <w:tcPr>
            <w:tcW w:w="990" w:type="dxa"/>
            <w:tcBorders>
              <w:top w:val="nil"/>
              <w:bottom w:val="nil"/>
            </w:tcBorders>
            <w:vAlign w:val="center"/>
          </w:tcPr>
          <w:p w14:paraId="049E277A"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0,766</w:t>
            </w:r>
          </w:p>
        </w:tc>
        <w:tc>
          <w:tcPr>
            <w:tcW w:w="931" w:type="dxa"/>
            <w:tcBorders>
              <w:top w:val="nil"/>
              <w:bottom w:val="nil"/>
            </w:tcBorders>
            <w:vAlign w:val="center"/>
          </w:tcPr>
          <w:p w14:paraId="425D2C44" w14:textId="77777777" w:rsidR="00703AA7" w:rsidRDefault="00703AA7">
            <w:pPr>
              <w:spacing w:line="312" w:lineRule="auto"/>
              <w:jc w:val="center"/>
              <w:rPr>
                <w:rFonts w:ascii="Times New Roman" w:hAnsi="Times New Roman"/>
                <w:sz w:val="24"/>
                <w:szCs w:val="24"/>
              </w:rPr>
            </w:pPr>
          </w:p>
        </w:tc>
      </w:tr>
      <w:tr w:rsidR="00703AA7" w14:paraId="04059F88" w14:textId="77777777">
        <w:tc>
          <w:tcPr>
            <w:tcW w:w="1125" w:type="dxa"/>
            <w:vMerge/>
            <w:vAlign w:val="center"/>
          </w:tcPr>
          <w:p w14:paraId="16E4D111"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63353C62"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sẵn</w:t>
            </w:r>
            <w:proofErr w:type="spellEnd"/>
            <w:r>
              <w:rPr>
                <w:rFonts w:ascii="Times New Roman" w:hAnsi="Times New Roman"/>
                <w:sz w:val="24"/>
                <w:szCs w:val="24"/>
              </w:rPr>
              <w:t xml:space="preserve"> </w:t>
            </w:r>
            <w:proofErr w:type="spellStart"/>
            <w:r>
              <w:rPr>
                <w:rFonts w:ascii="Times New Roman" w:hAnsi="Times New Roman"/>
                <w:sz w:val="24"/>
                <w:szCs w:val="24"/>
              </w:rPr>
              <w:t>sàng</w:t>
            </w:r>
            <w:proofErr w:type="spellEnd"/>
            <w:r>
              <w:rPr>
                <w:rFonts w:ascii="Times New Roman" w:hAnsi="Times New Roman"/>
                <w:sz w:val="24"/>
                <w:szCs w:val="24"/>
              </w:rPr>
              <w:t xml:space="preserve"> </w:t>
            </w:r>
            <w:proofErr w:type="spellStart"/>
            <w:r>
              <w:rPr>
                <w:rFonts w:ascii="Times New Roman" w:hAnsi="Times New Roman"/>
                <w:sz w:val="24"/>
                <w:szCs w:val="24"/>
              </w:rPr>
              <w:t>tuyển</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w:t>
            </w:r>
          </w:p>
        </w:tc>
        <w:tc>
          <w:tcPr>
            <w:tcW w:w="989" w:type="dxa"/>
            <w:tcBorders>
              <w:top w:val="nil"/>
              <w:bottom w:val="nil"/>
            </w:tcBorders>
            <w:vAlign w:val="center"/>
          </w:tcPr>
          <w:p w14:paraId="0C5A792F" w14:textId="77777777" w:rsidR="00703AA7" w:rsidRDefault="00703AA7">
            <w:pPr>
              <w:spacing w:line="312" w:lineRule="auto"/>
              <w:jc w:val="center"/>
              <w:rPr>
                <w:rFonts w:ascii="Times New Roman" w:hAnsi="Times New Roman"/>
                <w:sz w:val="24"/>
                <w:szCs w:val="24"/>
              </w:rPr>
            </w:pPr>
          </w:p>
        </w:tc>
        <w:tc>
          <w:tcPr>
            <w:tcW w:w="990" w:type="dxa"/>
            <w:tcBorders>
              <w:top w:val="nil"/>
              <w:bottom w:val="nil"/>
            </w:tcBorders>
            <w:vAlign w:val="center"/>
          </w:tcPr>
          <w:p w14:paraId="05E7C40A"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0,739</w:t>
            </w:r>
          </w:p>
        </w:tc>
        <w:tc>
          <w:tcPr>
            <w:tcW w:w="931" w:type="dxa"/>
            <w:tcBorders>
              <w:top w:val="nil"/>
              <w:bottom w:val="nil"/>
            </w:tcBorders>
            <w:vAlign w:val="center"/>
          </w:tcPr>
          <w:p w14:paraId="27585D72" w14:textId="77777777" w:rsidR="00703AA7" w:rsidRDefault="00703AA7">
            <w:pPr>
              <w:spacing w:line="312" w:lineRule="auto"/>
              <w:jc w:val="center"/>
              <w:rPr>
                <w:rFonts w:ascii="Times New Roman" w:hAnsi="Times New Roman"/>
                <w:sz w:val="24"/>
                <w:szCs w:val="24"/>
              </w:rPr>
            </w:pPr>
          </w:p>
        </w:tc>
      </w:tr>
      <w:tr w:rsidR="00703AA7" w14:paraId="131C23A0" w14:textId="77777777">
        <w:tc>
          <w:tcPr>
            <w:tcW w:w="1125" w:type="dxa"/>
            <w:vMerge/>
            <w:vAlign w:val="center"/>
          </w:tcPr>
          <w:p w14:paraId="66C5D1F6"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single" w:sz="4" w:space="0" w:color="000000"/>
            </w:tcBorders>
            <w:vAlign w:val="center"/>
          </w:tcPr>
          <w:p w14:paraId="4E14B4FD"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
        </w:tc>
        <w:tc>
          <w:tcPr>
            <w:tcW w:w="989" w:type="dxa"/>
            <w:tcBorders>
              <w:top w:val="nil"/>
              <w:bottom w:val="single" w:sz="4" w:space="0" w:color="000000"/>
            </w:tcBorders>
            <w:vAlign w:val="center"/>
          </w:tcPr>
          <w:p w14:paraId="0B7039F6" w14:textId="77777777" w:rsidR="00703AA7" w:rsidRDefault="00703AA7">
            <w:pPr>
              <w:spacing w:line="312" w:lineRule="auto"/>
              <w:jc w:val="center"/>
              <w:rPr>
                <w:rFonts w:ascii="Times New Roman" w:hAnsi="Times New Roman"/>
                <w:sz w:val="24"/>
                <w:szCs w:val="24"/>
              </w:rPr>
            </w:pPr>
          </w:p>
        </w:tc>
        <w:tc>
          <w:tcPr>
            <w:tcW w:w="990" w:type="dxa"/>
            <w:tcBorders>
              <w:top w:val="nil"/>
              <w:bottom w:val="single" w:sz="4" w:space="0" w:color="000000"/>
            </w:tcBorders>
            <w:vAlign w:val="center"/>
          </w:tcPr>
          <w:p w14:paraId="6B6C42FE"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0,625</w:t>
            </w:r>
          </w:p>
        </w:tc>
        <w:tc>
          <w:tcPr>
            <w:tcW w:w="931" w:type="dxa"/>
            <w:tcBorders>
              <w:top w:val="nil"/>
              <w:bottom w:val="single" w:sz="4" w:space="0" w:color="000000"/>
            </w:tcBorders>
            <w:vAlign w:val="center"/>
          </w:tcPr>
          <w:p w14:paraId="3353060E" w14:textId="77777777" w:rsidR="00703AA7" w:rsidRDefault="00703AA7">
            <w:pPr>
              <w:spacing w:line="312" w:lineRule="auto"/>
              <w:jc w:val="center"/>
              <w:rPr>
                <w:rFonts w:ascii="Times New Roman" w:hAnsi="Times New Roman"/>
                <w:sz w:val="24"/>
                <w:szCs w:val="24"/>
              </w:rPr>
            </w:pPr>
          </w:p>
        </w:tc>
      </w:tr>
      <w:tr w:rsidR="00703AA7" w14:paraId="2A5ED4F4" w14:textId="77777777">
        <w:tc>
          <w:tcPr>
            <w:tcW w:w="1125" w:type="dxa"/>
            <w:vMerge w:val="restart"/>
            <w:vAlign w:val="center"/>
          </w:tcPr>
          <w:p w14:paraId="398F711D" w14:textId="77777777" w:rsidR="00703AA7" w:rsidRDefault="004744A7">
            <w:pPr>
              <w:spacing w:line="312" w:lineRule="auto"/>
              <w:jc w:val="center"/>
              <w:rPr>
                <w:rFonts w:ascii="Times New Roman" w:hAnsi="Times New Roman"/>
                <w:sz w:val="24"/>
                <w:szCs w:val="24"/>
              </w:rPr>
            </w:pP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trường</w:t>
            </w:r>
            <w:proofErr w:type="spellEnd"/>
          </w:p>
        </w:tc>
        <w:tc>
          <w:tcPr>
            <w:tcW w:w="5174" w:type="dxa"/>
            <w:tcBorders>
              <w:bottom w:val="nil"/>
            </w:tcBorders>
            <w:vAlign w:val="center"/>
          </w:tcPr>
          <w:p w14:paraId="4EF34405" w14:textId="77777777" w:rsidR="00703AA7" w:rsidRDefault="004744A7">
            <w:pPr>
              <w:widowControl w:val="0"/>
              <w:spacing w:line="312" w:lineRule="auto"/>
              <w:jc w:val="both"/>
              <w:rPr>
                <w:rFonts w:ascii="Times New Roman" w:hAnsi="Times New Roman"/>
                <w:sz w:val="24"/>
                <w:szCs w:val="24"/>
              </w:rPr>
            </w:pPr>
            <w:proofErr w:type="spellStart"/>
            <w:r>
              <w:rPr>
                <w:rFonts w:ascii="Times New Roman" w:hAnsi="Times New Roman"/>
                <w:sz w:val="24"/>
                <w:szCs w:val="24"/>
              </w:rPr>
              <w:lastRenderedPageBreak/>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thân</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p>
        </w:tc>
        <w:tc>
          <w:tcPr>
            <w:tcW w:w="989" w:type="dxa"/>
            <w:tcBorders>
              <w:bottom w:val="nil"/>
            </w:tcBorders>
            <w:vAlign w:val="center"/>
          </w:tcPr>
          <w:p w14:paraId="65854F87" w14:textId="77777777" w:rsidR="00703AA7" w:rsidRDefault="00703AA7">
            <w:pPr>
              <w:spacing w:line="312" w:lineRule="auto"/>
              <w:jc w:val="center"/>
              <w:rPr>
                <w:rFonts w:ascii="Times New Roman" w:hAnsi="Times New Roman"/>
                <w:sz w:val="24"/>
                <w:szCs w:val="24"/>
              </w:rPr>
            </w:pPr>
          </w:p>
        </w:tc>
        <w:tc>
          <w:tcPr>
            <w:tcW w:w="990" w:type="dxa"/>
            <w:tcBorders>
              <w:bottom w:val="nil"/>
            </w:tcBorders>
            <w:vAlign w:val="center"/>
          </w:tcPr>
          <w:p w14:paraId="4648D478" w14:textId="77777777" w:rsidR="00703AA7" w:rsidRDefault="00703AA7">
            <w:pPr>
              <w:spacing w:line="312" w:lineRule="auto"/>
              <w:jc w:val="center"/>
              <w:rPr>
                <w:rFonts w:ascii="Times New Roman" w:hAnsi="Times New Roman"/>
                <w:sz w:val="24"/>
                <w:szCs w:val="24"/>
              </w:rPr>
            </w:pPr>
          </w:p>
        </w:tc>
        <w:tc>
          <w:tcPr>
            <w:tcW w:w="931" w:type="dxa"/>
            <w:tcBorders>
              <w:bottom w:val="nil"/>
            </w:tcBorders>
            <w:vAlign w:val="center"/>
          </w:tcPr>
          <w:p w14:paraId="730BE50B"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0,789</w:t>
            </w:r>
          </w:p>
        </w:tc>
      </w:tr>
      <w:tr w:rsidR="00703AA7" w14:paraId="2B663A80" w14:textId="77777777">
        <w:tc>
          <w:tcPr>
            <w:tcW w:w="1125" w:type="dxa"/>
            <w:vMerge/>
            <w:vAlign w:val="center"/>
          </w:tcPr>
          <w:p w14:paraId="131C5528"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40FBA211"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
        </w:tc>
        <w:tc>
          <w:tcPr>
            <w:tcW w:w="989" w:type="dxa"/>
            <w:tcBorders>
              <w:top w:val="nil"/>
              <w:bottom w:val="nil"/>
            </w:tcBorders>
            <w:vAlign w:val="center"/>
          </w:tcPr>
          <w:p w14:paraId="10854B68" w14:textId="77777777" w:rsidR="00703AA7" w:rsidRDefault="00703AA7">
            <w:pPr>
              <w:spacing w:line="312" w:lineRule="auto"/>
              <w:jc w:val="center"/>
              <w:rPr>
                <w:rFonts w:ascii="Times New Roman" w:hAnsi="Times New Roman"/>
                <w:sz w:val="24"/>
                <w:szCs w:val="24"/>
              </w:rPr>
            </w:pPr>
          </w:p>
        </w:tc>
        <w:tc>
          <w:tcPr>
            <w:tcW w:w="990" w:type="dxa"/>
            <w:tcBorders>
              <w:top w:val="nil"/>
              <w:bottom w:val="nil"/>
            </w:tcBorders>
            <w:vAlign w:val="center"/>
          </w:tcPr>
          <w:p w14:paraId="64AA9777"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7F81A364"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0,766</w:t>
            </w:r>
          </w:p>
        </w:tc>
      </w:tr>
      <w:tr w:rsidR="00703AA7" w14:paraId="4EDE5EE4" w14:textId="77777777">
        <w:tc>
          <w:tcPr>
            <w:tcW w:w="1125" w:type="dxa"/>
            <w:vMerge/>
            <w:vAlign w:val="center"/>
          </w:tcPr>
          <w:p w14:paraId="0BDF0E0E"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072AE27E" w14:textId="51460CA1"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vệ</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chế</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túi</w:t>
            </w:r>
            <w:proofErr w:type="spellEnd"/>
            <w:r>
              <w:rPr>
                <w:rFonts w:ascii="Times New Roman" w:hAnsi="Times New Roman"/>
                <w:sz w:val="24"/>
                <w:szCs w:val="24"/>
              </w:rPr>
              <w:t xml:space="preserve"> </w:t>
            </w:r>
            <w:sdt>
              <w:sdtPr>
                <w:tag w:val="goog_rdk_6"/>
                <w:id w:val="-1506355631"/>
              </w:sdtPr>
              <w:sdtContent>
                <w:proofErr w:type="spellStart"/>
                <w:r>
                  <w:rPr>
                    <w:rFonts w:ascii="Times New Roman" w:hAnsi="Times New Roman"/>
                    <w:sz w:val="24"/>
                    <w:szCs w:val="24"/>
                  </w:rPr>
                  <w:t>nilon</w:t>
                </w:r>
                <w:proofErr w:type="spellEnd"/>
              </w:sdtContent>
            </w:sdt>
            <w:r>
              <w:rPr>
                <w:rFonts w:ascii="Times New Roman" w:hAnsi="Times New Roman"/>
                <w:sz w:val="24"/>
                <w:szCs w:val="24"/>
              </w:rPr>
              <w:t xml:space="preserve">, </w:t>
            </w:r>
            <w:proofErr w:type="spellStart"/>
            <w:r>
              <w:rPr>
                <w:rFonts w:ascii="Times New Roman" w:hAnsi="Times New Roman"/>
                <w:sz w:val="24"/>
                <w:szCs w:val="24"/>
              </w:rPr>
              <w:t>chống</w:t>
            </w:r>
            <w:proofErr w:type="spellEnd"/>
            <w:r>
              <w:rPr>
                <w:rFonts w:ascii="Times New Roman" w:hAnsi="Times New Roman"/>
                <w:sz w:val="24"/>
                <w:szCs w:val="24"/>
              </w:rPr>
              <w:t xml:space="preserve"> </w:t>
            </w:r>
            <w:proofErr w:type="spellStart"/>
            <w:r>
              <w:rPr>
                <w:rFonts w:ascii="Times New Roman" w:hAnsi="Times New Roman"/>
                <w:sz w:val="24"/>
                <w:szCs w:val="24"/>
              </w:rPr>
              <w:t>rác</w:t>
            </w:r>
            <w:proofErr w:type="spellEnd"/>
            <w:r>
              <w:rPr>
                <w:rFonts w:ascii="Times New Roman" w:hAnsi="Times New Roman"/>
                <w:sz w:val="24"/>
                <w:szCs w:val="24"/>
              </w:rPr>
              <w:t xml:space="preserve"> </w:t>
            </w:r>
            <w:proofErr w:type="spellStart"/>
            <w:r>
              <w:rPr>
                <w:rFonts w:ascii="Times New Roman" w:hAnsi="Times New Roman"/>
                <w:sz w:val="24"/>
                <w:szCs w:val="24"/>
              </w:rPr>
              <w:t>thải</w:t>
            </w:r>
            <w:proofErr w:type="spellEnd"/>
            <w:r>
              <w:rPr>
                <w:rFonts w:ascii="Times New Roman" w:hAnsi="Times New Roman"/>
                <w:sz w:val="24"/>
                <w:szCs w:val="24"/>
              </w:rPr>
              <w:t xml:space="preserve"> </w:t>
            </w:r>
            <w:proofErr w:type="spellStart"/>
            <w:r>
              <w:rPr>
                <w:rFonts w:ascii="Times New Roman" w:hAnsi="Times New Roman"/>
                <w:sz w:val="24"/>
                <w:szCs w:val="24"/>
              </w:rPr>
              <w:t>nhựa</w:t>
            </w:r>
            <w:proofErr w:type="spellEnd"/>
            <w:r>
              <w:rPr>
                <w:rFonts w:ascii="Times New Roman" w:hAnsi="Times New Roman"/>
                <w:sz w:val="24"/>
                <w:szCs w:val="24"/>
              </w:rPr>
              <w:t>…</w:t>
            </w:r>
          </w:p>
        </w:tc>
        <w:tc>
          <w:tcPr>
            <w:tcW w:w="989" w:type="dxa"/>
            <w:tcBorders>
              <w:top w:val="nil"/>
              <w:bottom w:val="nil"/>
            </w:tcBorders>
            <w:vAlign w:val="center"/>
          </w:tcPr>
          <w:p w14:paraId="133FA01E" w14:textId="77777777" w:rsidR="00703AA7" w:rsidRDefault="00703AA7">
            <w:pPr>
              <w:spacing w:line="312" w:lineRule="auto"/>
              <w:jc w:val="center"/>
              <w:rPr>
                <w:rFonts w:ascii="Times New Roman" w:hAnsi="Times New Roman"/>
                <w:sz w:val="24"/>
                <w:szCs w:val="24"/>
              </w:rPr>
            </w:pPr>
          </w:p>
        </w:tc>
        <w:tc>
          <w:tcPr>
            <w:tcW w:w="990" w:type="dxa"/>
            <w:tcBorders>
              <w:top w:val="nil"/>
              <w:bottom w:val="nil"/>
            </w:tcBorders>
            <w:vAlign w:val="center"/>
          </w:tcPr>
          <w:p w14:paraId="0AEE560D"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7467D835"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0,742</w:t>
            </w:r>
          </w:p>
        </w:tc>
      </w:tr>
      <w:tr w:rsidR="00703AA7" w14:paraId="616214B4" w14:textId="77777777">
        <w:tc>
          <w:tcPr>
            <w:tcW w:w="1125" w:type="dxa"/>
            <w:vMerge/>
            <w:vAlign w:val="center"/>
          </w:tcPr>
          <w:p w14:paraId="43EB3190"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bottom w:val="nil"/>
            </w:tcBorders>
            <w:vAlign w:val="center"/>
          </w:tcPr>
          <w:p w14:paraId="30D927E5"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giấy</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w:t>
            </w:r>
          </w:p>
        </w:tc>
        <w:tc>
          <w:tcPr>
            <w:tcW w:w="989" w:type="dxa"/>
            <w:tcBorders>
              <w:top w:val="nil"/>
              <w:bottom w:val="nil"/>
            </w:tcBorders>
            <w:vAlign w:val="center"/>
          </w:tcPr>
          <w:p w14:paraId="15DC5A14" w14:textId="77777777" w:rsidR="00703AA7" w:rsidRDefault="00703AA7">
            <w:pPr>
              <w:spacing w:line="312" w:lineRule="auto"/>
              <w:jc w:val="center"/>
              <w:rPr>
                <w:rFonts w:ascii="Times New Roman" w:hAnsi="Times New Roman"/>
                <w:sz w:val="24"/>
                <w:szCs w:val="24"/>
              </w:rPr>
            </w:pPr>
          </w:p>
        </w:tc>
        <w:tc>
          <w:tcPr>
            <w:tcW w:w="990" w:type="dxa"/>
            <w:tcBorders>
              <w:top w:val="nil"/>
              <w:bottom w:val="nil"/>
            </w:tcBorders>
            <w:vAlign w:val="center"/>
          </w:tcPr>
          <w:p w14:paraId="41787B98" w14:textId="77777777" w:rsidR="00703AA7" w:rsidRDefault="00703AA7">
            <w:pPr>
              <w:spacing w:line="312" w:lineRule="auto"/>
              <w:jc w:val="center"/>
              <w:rPr>
                <w:rFonts w:ascii="Times New Roman" w:hAnsi="Times New Roman"/>
                <w:sz w:val="24"/>
                <w:szCs w:val="24"/>
              </w:rPr>
            </w:pPr>
          </w:p>
        </w:tc>
        <w:tc>
          <w:tcPr>
            <w:tcW w:w="931" w:type="dxa"/>
            <w:tcBorders>
              <w:top w:val="nil"/>
              <w:bottom w:val="nil"/>
            </w:tcBorders>
            <w:vAlign w:val="center"/>
          </w:tcPr>
          <w:p w14:paraId="462A5740"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0,687</w:t>
            </w:r>
          </w:p>
        </w:tc>
      </w:tr>
      <w:tr w:rsidR="00703AA7" w14:paraId="3E7E3841" w14:textId="77777777">
        <w:tc>
          <w:tcPr>
            <w:tcW w:w="1125" w:type="dxa"/>
            <w:vMerge/>
            <w:vAlign w:val="center"/>
          </w:tcPr>
          <w:p w14:paraId="0AC13129"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5174" w:type="dxa"/>
            <w:tcBorders>
              <w:top w:val="nil"/>
            </w:tcBorders>
            <w:vAlign w:val="center"/>
          </w:tcPr>
          <w:p w14:paraId="3087975C"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thiểu</w:t>
            </w:r>
            <w:proofErr w:type="spellEnd"/>
            <w:r>
              <w:rPr>
                <w:rFonts w:ascii="Times New Roman" w:hAnsi="Times New Roman"/>
                <w:sz w:val="24"/>
                <w:szCs w:val="24"/>
              </w:rPr>
              <w:t xml:space="preserve"> ô </w:t>
            </w:r>
            <w:proofErr w:type="spellStart"/>
            <w:r>
              <w:rPr>
                <w:rFonts w:ascii="Times New Roman" w:hAnsi="Times New Roman"/>
                <w:sz w:val="24"/>
                <w:szCs w:val="24"/>
              </w:rPr>
              <w:t>nhiễm</w:t>
            </w:r>
            <w:proofErr w:type="spellEnd"/>
          </w:p>
        </w:tc>
        <w:tc>
          <w:tcPr>
            <w:tcW w:w="989" w:type="dxa"/>
            <w:tcBorders>
              <w:top w:val="nil"/>
            </w:tcBorders>
            <w:vAlign w:val="center"/>
          </w:tcPr>
          <w:p w14:paraId="5CC6775E" w14:textId="77777777" w:rsidR="00703AA7" w:rsidRDefault="00703AA7">
            <w:pPr>
              <w:spacing w:line="312" w:lineRule="auto"/>
              <w:jc w:val="center"/>
              <w:rPr>
                <w:rFonts w:ascii="Times New Roman" w:hAnsi="Times New Roman"/>
                <w:sz w:val="24"/>
                <w:szCs w:val="24"/>
              </w:rPr>
            </w:pPr>
          </w:p>
        </w:tc>
        <w:tc>
          <w:tcPr>
            <w:tcW w:w="990" w:type="dxa"/>
            <w:tcBorders>
              <w:top w:val="nil"/>
            </w:tcBorders>
            <w:vAlign w:val="center"/>
          </w:tcPr>
          <w:p w14:paraId="44DE2DE9" w14:textId="77777777" w:rsidR="00703AA7" w:rsidRDefault="00703AA7">
            <w:pPr>
              <w:spacing w:line="312" w:lineRule="auto"/>
              <w:jc w:val="center"/>
              <w:rPr>
                <w:rFonts w:ascii="Times New Roman" w:hAnsi="Times New Roman"/>
                <w:sz w:val="24"/>
                <w:szCs w:val="24"/>
              </w:rPr>
            </w:pPr>
          </w:p>
        </w:tc>
        <w:tc>
          <w:tcPr>
            <w:tcW w:w="931" w:type="dxa"/>
            <w:tcBorders>
              <w:top w:val="nil"/>
            </w:tcBorders>
            <w:vAlign w:val="center"/>
          </w:tcPr>
          <w:p w14:paraId="1A94188A"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0,763</w:t>
            </w:r>
          </w:p>
        </w:tc>
      </w:tr>
      <w:tr w:rsidR="00703AA7" w14:paraId="55A201A3" w14:textId="77777777">
        <w:tc>
          <w:tcPr>
            <w:tcW w:w="9209" w:type="dxa"/>
            <w:gridSpan w:val="5"/>
            <w:vAlign w:val="center"/>
          </w:tcPr>
          <w:p w14:paraId="0B40F274"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 xml:space="preserve">KMO = 0,788, </w:t>
            </w:r>
            <w:sdt>
              <w:sdtPr>
                <w:tag w:val="goog_rdk_8"/>
                <w:id w:val="574095581"/>
              </w:sdtPr>
              <w:sdtContent>
                <w:r>
                  <w:rPr>
                    <w:rFonts w:ascii="Times New Roman" w:hAnsi="Times New Roman"/>
                    <w:sz w:val="24"/>
                    <w:szCs w:val="24"/>
                  </w:rPr>
                  <w:t>Bartlet’s</w:t>
                </w:r>
              </w:sdtContent>
            </w:sdt>
            <w:r>
              <w:rPr>
                <w:rFonts w:ascii="Times New Roman" w:hAnsi="Times New Roman"/>
                <w:sz w:val="24"/>
                <w:szCs w:val="24"/>
              </w:rPr>
              <w:t xml:space="preserve"> Test (sig. = 0,000),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sai</w:t>
            </w:r>
            <w:proofErr w:type="spellEnd"/>
            <w:r>
              <w:rPr>
                <w:rFonts w:ascii="Times New Roman" w:hAnsi="Times New Roman"/>
                <w:sz w:val="24"/>
                <w:szCs w:val="24"/>
              </w:rPr>
              <w:t xml:space="preserve"> </w:t>
            </w:r>
            <w:proofErr w:type="spellStart"/>
            <w:r>
              <w:rPr>
                <w:rFonts w:ascii="Times New Roman" w:hAnsi="Times New Roman"/>
                <w:sz w:val="24"/>
                <w:szCs w:val="24"/>
              </w:rPr>
              <w:t>trích</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 65,867</w:t>
            </w:r>
          </w:p>
        </w:tc>
      </w:tr>
    </w:tbl>
    <w:p w14:paraId="4325BE94"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1A0D10FB" w14:textId="77777777" w:rsidR="00703AA7" w:rsidRDefault="004744A7">
      <w:pPr>
        <w:pBdr>
          <w:top w:val="nil"/>
          <w:left w:val="nil"/>
          <w:bottom w:val="nil"/>
          <w:right w:val="nil"/>
          <w:between w:val="nil"/>
        </w:pBdr>
        <w:spacing w:line="312" w:lineRule="auto"/>
        <w:jc w:val="both"/>
        <w:rPr>
          <w:rFonts w:ascii="Times New Roman" w:hAnsi="Times New Roman"/>
          <w:b/>
          <w:color w:val="000000"/>
          <w:sz w:val="24"/>
          <w:szCs w:val="24"/>
        </w:rPr>
      </w:pPr>
      <w:bookmarkStart w:id="3" w:name="_heading=h.3znysh7" w:colFirst="0" w:colLast="0"/>
      <w:bookmarkEnd w:id="3"/>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thang </w:t>
      </w:r>
      <w:proofErr w:type="spellStart"/>
      <w:r>
        <w:rPr>
          <w:rFonts w:ascii="Times New Roman" w:hAnsi="Times New Roman"/>
          <w:color w:val="000000"/>
          <w:sz w:val="24"/>
          <w:szCs w:val="24"/>
        </w:rPr>
        <w:t>đo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ảnh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(HA)</w:t>
      </w:r>
      <w:r>
        <w:rPr>
          <w:rFonts w:ascii="Times New Roman" w:hAnsi="Times New Roman"/>
          <w:b/>
          <w:color w:val="000000"/>
          <w:sz w:val="24"/>
          <w:szCs w:val="24"/>
        </w:rPr>
        <w:t xml:space="preserve"> </w:t>
      </w:r>
      <w:r>
        <w:rPr>
          <w:rFonts w:ascii="Times New Roman" w:hAnsi="Times New Roman"/>
          <w:color w:val="000000"/>
          <w:sz w:val="24"/>
          <w:szCs w:val="24"/>
        </w:rPr>
        <w:t xml:space="preserve">ở </w:t>
      </w:r>
      <w:proofErr w:type="spellStart"/>
      <w:r>
        <w:rPr>
          <w:rFonts w:ascii="Times New Roman" w:hAnsi="Times New Roman"/>
          <w:color w:val="000000"/>
          <w:sz w:val="24"/>
          <w:szCs w:val="24"/>
        </w:rPr>
        <w:t>Bảng</w:t>
      </w:r>
      <w:proofErr w:type="spellEnd"/>
      <w:r>
        <w:rPr>
          <w:rFonts w:ascii="Times New Roman" w:hAnsi="Times New Roman"/>
          <w:color w:val="000000"/>
          <w:sz w:val="24"/>
          <w:szCs w:val="24"/>
        </w:rPr>
        <w:t xml:space="preserve"> 4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1 </w:t>
      </w:r>
      <w:proofErr w:type="spellStart"/>
      <w:r>
        <w:rPr>
          <w:rFonts w:ascii="Times New Roman" w:hAnsi="Times New Roman"/>
          <w:color w:val="000000"/>
          <w:sz w:val="24"/>
          <w:szCs w:val="24"/>
        </w:rPr>
        <w:t>nhân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được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xuất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tổng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57,627%; </w:t>
      </w:r>
      <w:proofErr w:type="spellStart"/>
      <w:r>
        <w:rPr>
          <w:rFonts w:ascii="Times New Roman" w:hAnsi="Times New Roman"/>
          <w:color w:val="000000"/>
          <w:sz w:val="24"/>
          <w:szCs w:val="24"/>
        </w:rPr>
        <w:t>hệ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số</w:t>
      </w:r>
      <w:proofErr w:type="spellEnd"/>
      <w:r>
        <w:rPr>
          <w:rFonts w:ascii="Times New Roman" w:hAnsi="Times New Roman"/>
          <w:color w:val="000000"/>
          <w:sz w:val="24"/>
          <w:szCs w:val="24"/>
        </w:rPr>
        <w:t xml:space="preserve"> KMO </w:t>
      </w:r>
      <w:proofErr w:type="spellStart"/>
      <w:r>
        <w:rPr>
          <w:rFonts w:ascii="Times New Roman" w:hAnsi="Times New Roman"/>
          <w:color w:val="000000"/>
          <w:sz w:val="24"/>
          <w:szCs w:val="24"/>
        </w:rPr>
        <w:t>là</w:t>
      </w:r>
      <w:proofErr w:type="spellEnd"/>
      <w:r>
        <w:rPr>
          <w:rFonts w:ascii="Times New Roman" w:hAnsi="Times New Roman"/>
          <w:color w:val="000000"/>
          <w:sz w:val="24"/>
          <w:szCs w:val="24"/>
        </w:rPr>
        <w:t xml:space="preserve"> 0,839 </w:t>
      </w:r>
      <w:proofErr w:type="spellStart"/>
      <w:r>
        <w:rPr>
          <w:rFonts w:ascii="Times New Roman" w:hAnsi="Times New Roman"/>
          <w:color w:val="000000"/>
          <w:sz w:val="24"/>
          <w:szCs w:val="24"/>
        </w:rPr>
        <w:t>với</w:t>
      </w:r>
      <w:proofErr w:type="spellEnd"/>
      <w:r>
        <w:rPr>
          <w:rFonts w:ascii="Times New Roman" w:hAnsi="Times New Roman"/>
          <w:color w:val="000000"/>
          <w:sz w:val="24"/>
          <w:szCs w:val="24"/>
        </w:rPr>
        <w:t xml:space="preserve"> Sig. &lt; 0,05 </w:t>
      </w:r>
      <w:proofErr w:type="spellStart"/>
      <w:r>
        <w:rPr>
          <w:rFonts w:ascii="Times New Roman" w:hAnsi="Times New Roman"/>
          <w:color w:val="000000"/>
          <w:sz w:val="24"/>
          <w:szCs w:val="24"/>
        </w:rPr>
        <w:t>chứng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tỏ</w:t>
      </w:r>
      <w:proofErr w:type="spellEnd"/>
      <w:r>
        <w:rPr>
          <w:rFonts w:ascii="Times New Roman" w:hAnsi="Times New Roman"/>
          <w:color w:val="000000"/>
          <w:sz w:val="24"/>
          <w:szCs w:val="24"/>
        </w:rPr>
        <w:t xml:space="preserve"> thang </w:t>
      </w:r>
      <w:proofErr w:type="spellStart"/>
      <w:r>
        <w:rPr>
          <w:rFonts w:ascii="Times New Roman" w:hAnsi="Times New Roman"/>
          <w:color w:val="000000"/>
          <w:sz w:val="24"/>
          <w:szCs w:val="24"/>
        </w:rPr>
        <w:t>đo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này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cũng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đảm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tích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bước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tiếp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theo.</w:t>
      </w:r>
      <w:proofErr w:type="spellEnd"/>
    </w:p>
    <w:p w14:paraId="02511F2A" w14:textId="77777777" w:rsidR="00703AA7" w:rsidRDefault="004744A7">
      <w:pPr>
        <w:pBdr>
          <w:top w:val="nil"/>
          <w:left w:val="nil"/>
          <w:bottom w:val="nil"/>
          <w:right w:val="nil"/>
          <w:between w:val="nil"/>
        </w:pBdr>
        <w:spacing w:line="312" w:lineRule="auto"/>
        <w:jc w:val="center"/>
        <w:rPr>
          <w:rFonts w:ascii="Times New Roman" w:hAnsi="Times New Roman"/>
          <w:b/>
          <w:color w:val="000000"/>
          <w:sz w:val="24"/>
          <w:szCs w:val="24"/>
        </w:rPr>
      </w:pPr>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4. </w:t>
      </w:r>
      <w:proofErr w:type="spellStart"/>
      <w:r>
        <w:rPr>
          <w:rFonts w:ascii="Times New Roman" w:hAnsi="Times New Roman"/>
          <w:b/>
          <w:color w:val="000000"/>
          <w:sz w:val="24"/>
          <w:szCs w:val="24"/>
        </w:rPr>
        <w:t>Kết</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phân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tích</w:t>
      </w:r>
      <w:proofErr w:type="spellEnd"/>
      <w:r>
        <w:rPr>
          <w:rFonts w:ascii="Times New Roman" w:hAnsi="Times New Roman"/>
          <w:b/>
          <w:color w:val="000000"/>
          <w:sz w:val="24"/>
          <w:szCs w:val="24"/>
        </w:rPr>
        <w:t xml:space="preserve"> EFA </w:t>
      </w:r>
      <w:proofErr w:type="spellStart"/>
      <w:r>
        <w:rPr>
          <w:rFonts w:ascii="Times New Roman" w:hAnsi="Times New Roman"/>
          <w:b/>
          <w:color w:val="000000"/>
          <w:sz w:val="24"/>
          <w:szCs w:val="24"/>
        </w:rPr>
        <w:t>cho</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biến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phụ</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thuộc</w:t>
      </w:r>
      <w:proofErr w:type="spellEnd"/>
      <w:r>
        <w:rPr>
          <w:rFonts w:ascii="Times New Roman" w:hAnsi="Times New Roman"/>
          <w:b/>
          <w:color w:val="000000"/>
          <w:sz w:val="24"/>
          <w:szCs w:val="24"/>
        </w:rPr>
        <w:t xml:space="preserve"> </w:t>
      </w:r>
    </w:p>
    <w:tbl>
      <w:tblPr>
        <w:tblStyle w:val="a2"/>
        <w:tblW w:w="72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93"/>
        <w:gridCol w:w="4847"/>
        <w:gridCol w:w="1288"/>
      </w:tblGrid>
      <w:tr w:rsidR="00703AA7" w14:paraId="4AFAB3E9" w14:textId="77777777">
        <w:trPr>
          <w:trHeight w:val="359"/>
          <w:jc w:val="center"/>
        </w:trPr>
        <w:tc>
          <w:tcPr>
            <w:tcW w:w="1093" w:type="dxa"/>
            <w:vMerge w:val="restart"/>
            <w:tcMar>
              <w:left w:w="0" w:type="dxa"/>
              <w:right w:w="0" w:type="dxa"/>
            </w:tcMar>
            <w:vAlign w:val="center"/>
          </w:tcPr>
          <w:p w14:paraId="7D2547A6" w14:textId="77777777" w:rsidR="00703AA7" w:rsidRDefault="004744A7">
            <w:pPr>
              <w:spacing w:line="312" w:lineRule="auto"/>
              <w:jc w:val="center"/>
              <w:rPr>
                <w:rFonts w:ascii="Times New Roman" w:hAnsi="Times New Roman"/>
                <w:sz w:val="24"/>
                <w:szCs w:val="24"/>
              </w:rPr>
            </w:pPr>
            <w:proofErr w:type="spellStart"/>
            <w:r>
              <w:rPr>
                <w:rFonts w:ascii="Times New Roman" w:hAnsi="Times New Roman"/>
                <w:b/>
                <w:sz w:val="24"/>
                <w:szCs w:val="24"/>
              </w:rPr>
              <w:t>Nhân</w:t>
            </w:r>
            <w:proofErr w:type="spellEnd"/>
            <w:r>
              <w:rPr>
                <w:rFonts w:ascii="Times New Roman" w:hAnsi="Times New Roman"/>
                <w:b/>
                <w:sz w:val="24"/>
                <w:szCs w:val="24"/>
              </w:rPr>
              <w:t xml:space="preserve"> </w:t>
            </w:r>
            <w:proofErr w:type="spellStart"/>
            <w:r>
              <w:rPr>
                <w:rFonts w:ascii="Times New Roman" w:hAnsi="Times New Roman"/>
                <w:b/>
                <w:sz w:val="24"/>
                <w:szCs w:val="24"/>
              </w:rPr>
              <w:t>tố</w:t>
            </w:r>
            <w:proofErr w:type="spellEnd"/>
          </w:p>
        </w:tc>
        <w:tc>
          <w:tcPr>
            <w:tcW w:w="4847" w:type="dxa"/>
            <w:vMerge w:val="restart"/>
            <w:tcMar>
              <w:left w:w="0" w:type="dxa"/>
              <w:right w:w="0" w:type="dxa"/>
            </w:tcMar>
            <w:vAlign w:val="center"/>
          </w:tcPr>
          <w:p w14:paraId="1A3AB0C2" w14:textId="77777777" w:rsidR="00703AA7" w:rsidRDefault="004744A7">
            <w:pPr>
              <w:spacing w:line="312" w:lineRule="auto"/>
              <w:jc w:val="center"/>
              <w:rPr>
                <w:rFonts w:ascii="Times New Roman" w:hAnsi="Times New Roman"/>
                <w:sz w:val="24"/>
                <w:szCs w:val="24"/>
              </w:rPr>
            </w:pPr>
            <w:r>
              <w:rPr>
                <w:rFonts w:ascii="Times New Roman" w:hAnsi="Times New Roman"/>
                <w:b/>
                <w:sz w:val="24"/>
                <w:szCs w:val="24"/>
              </w:rPr>
              <w:t xml:space="preserve">Các </w:t>
            </w:r>
            <w:proofErr w:type="spellStart"/>
            <w:r>
              <w:rPr>
                <w:rFonts w:ascii="Times New Roman" w:hAnsi="Times New Roman"/>
                <w:b/>
                <w:sz w:val="24"/>
                <w:szCs w:val="24"/>
              </w:rPr>
              <w:t>biến</w:t>
            </w:r>
            <w:proofErr w:type="spellEnd"/>
            <w:r>
              <w:rPr>
                <w:rFonts w:ascii="Times New Roman" w:hAnsi="Times New Roman"/>
                <w:b/>
                <w:sz w:val="24"/>
                <w:szCs w:val="24"/>
              </w:rPr>
              <w:t xml:space="preserve"> </w:t>
            </w:r>
            <w:proofErr w:type="spellStart"/>
            <w:r>
              <w:rPr>
                <w:rFonts w:ascii="Times New Roman" w:hAnsi="Times New Roman"/>
                <w:b/>
                <w:sz w:val="24"/>
                <w:szCs w:val="24"/>
              </w:rPr>
              <w:t>đo</w:t>
            </w:r>
            <w:proofErr w:type="spellEnd"/>
            <w:r>
              <w:rPr>
                <w:rFonts w:ascii="Times New Roman" w:hAnsi="Times New Roman"/>
                <w:b/>
                <w:sz w:val="24"/>
                <w:szCs w:val="24"/>
              </w:rPr>
              <w:t xml:space="preserve"> </w:t>
            </w:r>
            <w:proofErr w:type="spellStart"/>
            <w:r>
              <w:rPr>
                <w:rFonts w:ascii="Times New Roman" w:hAnsi="Times New Roman"/>
                <w:b/>
                <w:sz w:val="24"/>
                <w:szCs w:val="24"/>
              </w:rPr>
              <w:t>lường</w:t>
            </w:r>
            <w:proofErr w:type="spellEnd"/>
          </w:p>
        </w:tc>
        <w:tc>
          <w:tcPr>
            <w:tcW w:w="1288" w:type="dxa"/>
            <w:vMerge w:val="restart"/>
            <w:vAlign w:val="center"/>
          </w:tcPr>
          <w:p w14:paraId="589BB9D9" w14:textId="77777777" w:rsidR="00703AA7" w:rsidRDefault="00703AA7">
            <w:pPr>
              <w:spacing w:line="312" w:lineRule="auto"/>
              <w:jc w:val="center"/>
              <w:rPr>
                <w:rFonts w:ascii="Times New Roman" w:hAnsi="Times New Roman"/>
                <w:b/>
                <w:sz w:val="24"/>
                <w:szCs w:val="24"/>
              </w:rPr>
            </w:pPr>
          </w:p>
          <w:p w14:paraId="69359C96"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b/>
                <w:sz w:val="24"/>
                <w:szCs w:val="24"/>
              </w:rPr>
              <w:t>Hệ</w:t>
            </w:r>
            <w:proofErr w:type="spellEnd"/>
            <w:r>
              <w:rPr>
                <w:rFonts w:ascii="Times New Roman" w:hAnsi="Times New Roman"/>
                <w:b/>
                <w:sz w:val="24"/>
                <w:szCs w:val="24"/>
              </w:rPr>
              <w:t xml:space="preserve"> số </w:t>
            </w:r>
            <w:proofErr w:type="spellStart"/>
            <w:r>
              <w:rPr>
                <w:rFonts w:ascii="Times New Roman" w:hAnsi="Times New Roman"/>
                <w:b/>
                <w:sz w:val="24"/>
                <w:szCs w:val="24"/>
              </w:rPr>
              <w:t>tải</w:t>
            </w:r>
            <w:proofErr w:type="spellEnd"/>
          </w:p>
          <w:p w14:paraId="48C50FC4" w14:textId="77777777" w:rsidR="00703AA7" w:rsidRDefault="00703AA7">
            <w:pPr>
              <w:spacing w:line="312" w:lineRule="auto"/>
              <w:jc w:val="center"/>
              <w:rPr>
                <w:rFonts w:ascii="Times New Roman" w:hAnsi="Times New Roman"/>
                <w:b/>
                <w:sz w:val="24"/>
                <w:szCs w:val="24"/>
              </w:rPr>
            </w:pPr>
          </w:p>
        </w:tc>
      </w:tr>
      <w:tr w:rsidR="00703AA7" w14:paraId="790B866B" w14:textId="77777777">
        <w:trPr>
          <w:trHeight w:val="359"/>
          <w:jc w:val="center"/>
        </w:trPr>
        <w:tc>
          <w:tcPr>
            <w:tcW w:w="1093" w:type="dxa"/>
            <w:vMerge/>
            <w:tcMar>
              <w:left w:w="0" w:type="dxa"/>
              <w:right w:w="0" w:type="dxa"/>
            </w:tcMar>
            <w:vAlign w:val="center"/>
          </w:tcPr>
          <w:p w14:paraId="0ED4C618" w14:textId="77777777" w:rsidR="00703AA7" w:rsidRDefault="00703AA7">
            <w:pPr>
              <w:widowControl w:val="0"/>
              <w:pBdr>
                <w:top w:val="nil"/>
                <w:left w:val="nil"/>
                <w:bottom w:val="nil"/>
                <w:right w:val="nil"/>
                <w:between w:val="nil"/>
              </w:pBdr>
              <w:spacing w:line="276" w:lineRule="auto"/>
              <w:rPr>
                <w:rFonts w:ascii="Times New Roman" w:hAnsi="Times New Roman"/>
                <w:b/>
                <w:sz w:val="24"/>
                <w:szCs w:val="24"/>
              </w:rPr>
            </w:pPr>
          </w:p>
        </w:tc>
        <w:tc>
          <w:tcPr>
            <w:tcW w:w="4847" w:type="dxa"/>
            <w:vMerge/>
            <w:tcMar>
              <w:left w:w="0" w:type="dxa"/>
              <w:right w:w="0" w:type="dxa"/>
            </w:tcMar>
            <w:vAlign w:val="center"/>
          </w:tcPr>
          <w:p w14:paraId="13C02F08" w14:textId="77777777" w:rsidR="00703AA7" w:rsidRDefault="00703AA7">
            <w:pPr>
              <w:widowControl w:val="0"/>
              <w:pBdr>
                <w:top w:val="nil"/>
                <w:left w:val="nil"/>
                <w:bottom w:val="nil"/>
                <w:right w:val="nil"/>
                <w:between w:val="nil"/>
              </w:pBdr>
              <w:spacing w:line="276" w:lineRule="auto"/>
              <w:rPr>
                <w:rFonts w:ascii="Times New Roman" w:hAnsi="Times New Roman"/>
                <w:b/>
                <w:sz w:val="24"/>
                <w:szCs w:val="24"/>
              </w:rPr>
            </w:pPr>
          </w:p>
        </w:tc>
        <w:tc>
          <w:tcPr>
            <w:tcW w:w="1288" w:type="dxa"/>
            <w:vMerge/>
            <w:vAlign w:val="center"/>
          </w:tcPr>
          <w:p w14:paraId="4ED9151B" w14:textId="77777777" w:rsidR="00703AA7" w:rsidRDefault="00703AA7">
            <w:pPr>
              <w:widowControl w:val="0"/>
              <w:pBdr>
                <w:top w:val="nil"/>
                <w:left w:val="nil"/>
                <w:bottom w:val="nil"/>
                <w:right w:val="nil"/>
                <w:between w:val="nil"/>
              </w:pBdr>
              <w:spacing w:line="276" w:lineRule="auto"/>
              <w:rPr>
                <w:rFonts w:ascii="Times New Roman" w:hAnsi="Times New Roman"/>
                <w:b/>
                <w:sz w:val="24"/>
                <w:szCs w:val="24"/>
              </w:rPr>
            </w:pPr>
          </w:p>
        </w:tc>
      </w:tr>
      <w:tr w:rsidR="00703AA7" w14:paraId="280DEA02" w14:textId="77777777">
        <w:trPr>
          <w:jc w:val="center"/>
        </w:trPr>
        <w:tc>
          <w:tcPr>
            <w:tcW w:w="1093" w:type="dxa"/>
            <w:vMerge w:val="restart"/>
            <w:vAlign w:val="center"/>
          </w:tcPr>
          <w:p w14:paraId="4A30C05D"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
        </w:tc>
        <w:tc>
          <w:tcPr>
            <w:tcW w:w="4847" w:type="dxa"/>
            <w:tcBorders>
              <w:bottom w:val="nil"/>
            </w:tcBorders>
            <w:vAlign w:val="center"/>
          </w:tcPr>
          <w:p w14:paraId="4B50959D" w14:textId="77777777" w:rsidR="00703AA7" w:rsidRDefault="004744A7">
            <w:pPr>
              <w:spacing w:line="276"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w:t>
            </w:r>
          </w:p>
        </w:tc>
        <w:tc>
          <w:tcPr>
            <w:tcW w:w="1288" w:type="dxa"/>
            <w:tcBorders>
              <w:bottom w:val="nil"/>
            </w:tcBorders>
          </w:tcPr>
          <w:p w14:paraId="6D887C1A"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0,792</w:t>
            </w:r>
          </w:p>
        </w:tc>
      </w:tr>
      <w:tr w:rsidR="00703AA7" w14:paraId="7AE6349B" w14:textId="77777777">
        <w:trPr>
          <w:jc w:val="center"/>
        </w:trPr>
        <w:tc>
          <w:tcPr>
            <w:tcW w:w="1093" w:type="dxa"/>
            <w:vMerge/>
            <w:vAlign w:val="center"/>
          </w:tcPr>
          <w:p w14:paraId="38D70C3E"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4847" w:type="dxa"/>
            <w:tcBorders>
              <w:top w:val="nil"/>
              <w:bottom w:val="nil"/>
            </w:tcBorders>
            <w:vAlign w:val="center"/>
          </w:tcPr>
          <w:p w14:paraId="2CFD853C" w14:textId="77777777" w:rsidR="00703AA7" w:rsidRDefault="00703AA7">
            <w:pPr>
              <w:spacing w:line="276" w:lineRule="auto"/>
              <w:jc w:val="both"/>
              <w:rPr>
                <w:rFonts w:ascii="Times New Roman" w:hAnsi="Times New Roman"/>
                <w:sz w:val="24"/>
                <w:szCs w:val="24"/>
              </w:rPr>
            </w:pPr>
          </w:p>
          <w:p w14:paraId="14ED190E" w14:textId="77777777" w:rsidR="00703AA7" w:rsidRDefault="004744A7">
            <w:pPr>
              <w:spacing w:line="276" w:lineRule="auto"/>
              <w:jc w:val="both"/>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đẹp</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roofErr w:type="spellStart"/>
            <w:r>
              <w:rPr>
                <w:rFonts w:ascii="Times New Roman" w:hAnsi="Times New Roman"/>
                <w:sz w:val="24"/>
                <w:szCs w:val="24"/>
              </w:rPr>
              <w:t>trí</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p>
        </w:tc>
        <w:tc>
          <w:tcPr>
            <w:tcW w:w="1288" w:type="dxa"/>
            <w:tcBorders>
              <w:top w:val="nil"/>
              <w:bottom w:val="nil"/>
            </w:tcBorders>
          </w:tcPr>
          <w:p w14:paraId="66E6E1C9" w14:textId="77777777" w:rsidR="00703AA7" w:rsidRDefault="00703AA7">
            <w:pPr>
              <w:spacing w:line="312" w:lineRule="auto"/>
              <w:jc w:val="center"/>
              <w:rPr>
                <w:rFonts w:ascii="Times New Roman" w:hAnsi="Times New Roman"/>
                <w:sz w:val="24"/>
                <w:szCs w:val="24"/>
              </w:rPr>
            </w:pPr>
          </w:p>
          <w:p w14:paraId="4270C299"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0,771</w:t>
            </w:r>
          </w:p>
        </w:tc>
      </w:tr>
      <w:tr w:rsidR="00703AA7" w14:paraId="353DDF15" w14:textId="77777777">
        <w:trPr>
          <w:jc w:val="center"/>
        </w:trPr>
        <w:tc>
          <w:tcPr>
            <w:tcW w:w="1093" w:type="dxa"/>
            <w:vMerge/>
            <w:vAlign w:val="center"/>
          </w:tcPr>
          <w:p w14:paraId="6C7D1405"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4847" w:type="dxa"/>
            <w:vMerge w:val="restart"/>
            <w:tcBorders>
              <w:top w:val="nil"/>
            </w:tcBorders>
          </w:tcPr>
          <w:p w14:paraId="1575EB72" w14:textId="77777777" w:rsidR="00703AA7" w:rsidRDefault="00703AA7">
            <w:pPr>
              <w:widowControl w:val="0"/>
              <w:spacing w:line="276" w:lineRule="auto"/>
              <w:rPr>
                <w:rFonts w:ascii="Times New Roman" w:hAnsi="Times New Roman"/>
                <w:sz w:val="24"/>
                <w:szCs w:val="24"/>
              </w:rPr>
            </w:pPr>
          </w:p>
          <w:p w14:paraId="67D62FFB" w14:textId="77777777" w:rsidR="00703AA7" w:rsidRDefault="004744A7">
            <w:pPr>
              <w:widowControl w:val="0"/>
              <w:spacing w:line="276" w:lineRule="auto"/>
              <w:rPr>
                <w:rFonts w:ascii="Times New Roman" w:hAnsi="Times New Roman"/>
                <w:sz w:val="24"/>
                <w:szCs w:val="24"/>
              </w:rPr>
            </w:pPr>
            <w:proofErr w:type="spellStart"/>
            <w:r>
              <w:rPr>
                <w:rFonts w:ascii="Times New Roman" w:hAnsi="Times New Roman"/>
                <w:sz w:val="24"/>
                <w:szCs w:val="24"/>
              </w:rPr>
              <w:t>Tôi</w:t>
            </w:r>
            <w:proofErr w:type="spellEnd"/>
            <w:r>
              <w:rPr>
                <w:rFonts w:ascii="Times New Roman" w:hAnsi="Times New Roman"/>
                <w:sz w:val="24"/>
                <w:szCs w:val="24"/>
              </w:rPr>
              <w:t xml:space="preserve"> tin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p>
        </w:tc>
        <w:tc>
          <w:tcPr>
            <w:tcW w:w="1288" w:type="dxa"/>
            <w:tcBorders>
              <w:top w:val="nil"/>
              <w:bottom w:val="nil"/>
            </w:tcBorders>
          </w:tcPr>
          <w:p w14:paraId="1EFB9989" w14:textId="77777777" w:rsidR="00703AA7" w:rsidRDefault="00703AA7">
            <w:pPr>
              <w:spacing w:line="312" w:lineRule="auto"/>
              <w:jc w:val="center"/>
              <w:rPr>
                <w:rFonts w:ascii="Times New Roman" w:hAnsi="Times New Roman"/>
                <w:sz w:val="24"/>
                <w:szCs w:val="24"/>
              </w:rPr>
            </w:pPr>
          </w:p>
        </w:tc>
      </w:tr>
      <w:tr w:rsidR="00703AA7" w14:paraId="265B3E32" w14:textId="77777777">
        <w:trPr>
          <w:jc w:val="center"/>
        </w:trPr>
        <w:tc>
          <w:tcPr>
            <w:tcW w:w="1093" w:type="dxa"/>
            <w:vMerge/>
            <w:vAlign w:val="center"/>
          </w:tcPr>
          <w:p w14:paraId="21A3F8F4"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4847" w:type="dxa"/>
            <w:vMerge/>
            <w:tcBorders>
              <w:top w:val="nil"/>
            </w:tcBorders>
          </w:tcPr>
          <w:p w14:paraId="2A9277B1"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1288" w:type="dxa"/>
            <w:tcBorders>
              <w:top w:val="nil"/>
              <w:bottom w:val="nil"/>
            </w:tcBorders>
          </w:tcPr>
          <w:p w14:paraId="50068CFA"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0,762</w:t>
            </w:r>
          </w:p>
        </w:tc>
      </w:tr>
      <w:tr w:rsidR="00703AA7" w14:paraId="7060A003" w14:textId="77777777">
        <w:trPr>
          <w:trHeight w:val="115"/>
          <w:jc w:val="center"/>
        </w:trPr>
        <w:tc>
          <w:tcPr>
            <w:tcW w:w="1093" w:type="dxa"/>
            <w:vMerge/>
            <w:vAlign w:val="center"/>
          </w:tcPr>
          <w:p w14:paraId="156DC2CF"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4847" w:type="dxa"/>
            <w:vMerge/>
            <w:tcBorders>
              <w:top w:val="nil"/>
            </w:tcBorders>
          </w:tcPr>
          <w:p w14:paraId="2ED72CFB"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1288" w:type="dxa"/>
            <w:tcBorders>
              <w:top w:val="nil"/>
              <w:bottom w:val="nil"/>
            </w:tcBorders>
          </w:tcPr>
          <w:p w14:paraId="0FE5725A" w14:textId="77777777" w:rsidR="00703AA7" w:rsidRDefault="00703AA7">
            <w:pPr>
              <w:spacing w:line="312" w:lineRule="auto"/>
              <w:jc w:val="center"/>
              <w:rPr>
                <w:rFonts w:ascii="Times New Roman" w:hAnsi="Times New Roman"/>
                <w:sz w:val="24"/>
                <w:szCs w:val="24"/>
              </w:rPr>
            </w:pPr>
          </w:p>
        </w:tc>
      </w:tr>
      <w:tr w:rsidR="00703AA7" w14:paraId="5FC858E4" w14:textId="77777777">
        <w:trPr>
          <w:jc w:val="center"/>
        </w:trPr>
        <w:tc>
          <w:tcPr>
            <w:tcW w:w="7228" w:type="dxa"/>
            <w:gridSpan w:val="3"/>
            <w:vAlign w:val="center"/>
          </w:tcPr>
          <w:p w14:paraId="45E79192"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 xml:space="preserve">KMO = 0,839, </w:t>
            </w:r>
            <w:sdt>
              <w:sdtPr>
                <w:tag w:val="goog_rdk_9"/>
                <w:id w:val="1941870520"/>
              </w:sdtPr>
              <w:sdtContent>
                <w:r>
                  <w:rPr>
                    <w:rFonts w:ascii="Times New Roman" w:hAnsi="Times New Roman"/>
                    <w:sz w:val="24"/>
                    <w:szCs w:val="24"/>
                  </w:rPr>
                  <w:t>Bartlet’s</w:t>
                </w:r>
              </w:sdtContent>
            </w:sdt>
            <w:r>
              <w:rPr>
                <w:rFonts w:ascii="Times New Roman" w:hAnsi="Times New Roman"/>
                <w:sz w:val="24"/>
                <w:szCs w:val="24"/>
              </w:rPr>
              <w:t xml:space="preserve"> Test (sig. = 0,000),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sai</w:t>
            </w:r>
            <w:proofErr w:type="spellEnd"/>
            <w:r>
              <w:rPr>
                <w:rFonts w:ascii="Times New Roman" w:hAnsi="Times New Roman"/>
                <w:sz w:val="24"/>
                <w:szCs w:val="24"/>
              </w:rPr>
              <w:t xml:space="preserve"> </w:t>
            </w:r>
            <w:proofErr w:type="spellStart"/>
            <w:r>
              <w:rPr>
                <w:rFonts w:ascii="Times New Roman" w:hAnsi="Times New Roman"/>
                <w:sz w:val="24"/>
                <w:szCs w:val="24"/>
              </w:rPr>
              <w:t>trích</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 57,627</w:t>
            </w:r>
          </w:p>
        </w:tc>
      </w:tr>
    </w:tbl>
    <w:p w14:paraId="24070E47"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r>
        <w:t xml:space="preserve"> </w:t>
      </w:r>
      <w:r>
        <w:tab/>
      </w:r>
    </w:p>
    <w:p w14:paraId="3DBB7F67"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4.4 </w:t>
      </w:r>
      <w:proofErr w:type="spellStart"/>
      <w:r>
        <w:rPr>
          <w:rFonts w:ascii="Times New Roman" w:hAnsi="Times New Roman"/>
          <w:b/>
          <w:i/>
          <w:sz w:val="24"/>
          <w:szCs w:val="24"/>
        </w:rPr>
        <w:t>Phân</w:t>
      </w:r>
      <w:proofErr w:type="spellEnd"/>
      <w:r>
        <w:rPr>
          <w:rFonts w:ascii="Times New Roman" w:hAnsi="Times New Roman"/>
          <w:b/>
          <w:i/>
          <w:sz w:val="24"/>
          <w:szCs w:val="24"/>
        </w:rPr>
        <w:t xml:space="preserve"> </w:t>
      </w:r>
      <w:proofErr w:type="spellStart"/>
      <w:r>
        <w:rPr>
          <w:rFonts w:ascii="Times New Roman" w:hAnsi="Times New Roman"/>
          <w:b/>
          <w:i/>
          <w:sz w:val="24"/>
          <w:szCs w:val="24"/>
        </w:rPr>
        <w:t>tích</w:t>
      </w:r>
      <w:proofErr w:type="spellEnd"/>
      <w:r>
        <w:rPr>
          <w:rFonts w:ascii="Times New Roman" w:hAnsi="Times New Roman"/>
          <w:b/>
          <w:i/>
          <w:sz w:val="24"/>
          <w:szCs w:val="24"/>
        </w:rPr>
        <w:t xml:space="preserve"> </w:t>
      </w:r>
      <w:proofErr w:type="spellStart"/>
      <w:r>
        <w:rPr>
          <w:rFonts w:ascii="Times New Roman" w:hAnsi="Times New Roman"/>
          <w:b/>
          <w:i/>
          <w:sz w:val="24"/>
          <w:szCs w:val="24"/>
        </w:rPr>
        <w:t>tương</w:t>
      </w:r>
      <w:proofErr w:type="spellEnd"/>
      <w:r>
        <w:rPr>
          <w:rFonts w:ascii="Times New Roman" w:hAnsi="Times New Roman"/>
          <w:b/>
          <w:i/>
          <w:sz w:val="24"/>
          <w:szCs w:val="24"/>
        </w:rPr>
        <w:t xml:space="preserve"> </w:t>
      </w:r>
      <w:proofErr w:type="spellStart"/>
      <w:r>
        <w:rPr>
          <w:rFonts w:ascii="Times New Roman" w:hAnsi="Times New Roman"/>
          <w:b/>
          <w:i/>
          <w:sz w:val="24"/>
          <w:szCs w:val="24"/>
        </w:rPr>
        <w:t>quan</w:t>
      </w:r>
      <w:proofErr w:type="spellEnd"/>
      <w:r>
        <w:rPr>
          <w:rFonts w:ascii="Times New Roman" w:hAnsi="Times New Roman"/>
          <w:b/>
          <w:i/>
          <w:sz w:val="24"/>
          <w:szCs w:val="24"/>
        </w:rPr>
        <w:t xml:space="preserve"> </w:t>
      </w:r>
      <w:proofErr w:type="spellStart"/>
      <w:r>
        <w:rPr>
          <w:rFonts w:ascii="Times New Roman" w:hAnsi="Times New Roman"/>
          <w:b/>
          <w:i/>
          <w:sz w:val="24"/>
          <w:szCs w:val="24"/>
        </w:rPr>
        <w:t>giữa</w:t>
      </w:r>
      <w:proofErr w:type="spellEnd"/>
      <w:r>
        <w:rPr>
          <w:rFonts w:ascii="Times New Roman" w:hAnsi="Times New Roman"/>
          <w:b/>
          <w:i/>
          <w:sz w:val="24"/>
          <w:szCs w:val="24"/>
        </w:rPr>
        <w:t xml:space="preserve"> </w:t>
      </w:r>
      <w:proofErr w:type="spellStart"/>
      <w:r>
        <w:rPr>
          <w:rFonts w:ascii="Times New Roman" w:hAnsi="Times New Roman"/>
          <w:b/>
          <w:i/>
          <w:sz w:val="24"/>
          <w:szCs w:val="24"/>
        </w:rPr>
        <w:t>các</w:t>
      </w:r>
      <w:proofErr w:type="spellEnd"/>
      <w:r>
        <w:rPr>
          <w:rFonts w:ascii="Times New Roman" w:hAnsi="Times New Roman"/>
          <w:b/>
          <w:i/>
          <w:sz w:val="24"/>
          <w:szCs w:val="24"/>
        </w:rPr>
        <w:t xml:space="preserve"> </w:t>
      </w:r>
      <w:proofErr w:type="spellStart"/>
      <w:r>
        <w:rPr>
          <w:rFonts w:ascii="Times New Roman" w:hAnsi="Times New Roman"/>
          <w:b/>
          <w:i/>
          <w:sz w:val="24"/>
          <w:szCs w:val="24"/>
        </w:rPr>
        <w:t>biến</w:t>
      </w:r>
      <w:proofErr w:type="spellEnd"/>
    </w:p>
    <w:p w14:paraId="5D136271"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ở </w:t>
      </w:r>
      <w:proofErr w:type="spellStart"/>
      <w:r>
        <w:rPr>
          <w:rFonts w:ascii="Times New Roman" w:hAnsi="Times New Roman"/>
          <w:sz w:val="24"/>
          <w:szCs w:val="24"/>
        </w:rPr>
        <w:t>Bảng</w:t>
      </w:r>
      <w:proofErr w:type="spellEnd"/>
      <w:r>
        <w:rPr>
          <w:rFonts w:ascii="Times New Roman" w:hAnsi="Times New Roman"/>
          <w:sz w:val="24"/>
          <w:szCs w:val="24"/>
        </w:rPr>
        <w:t xml:space="preserve"> 5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Sig.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(HA) </w:t>
      </w:r>
      <w:proofErr w:type="spellStart"/>
      <w:r>
        <w:rPr>
          <w:rFonts w:ascii="Times New Roman" w:hAnsi="Times New Roman"/>
          <w:sz w:val="24"/>
          <w:szCs w:val="24"/>
        </w:rPr>
        <w:t>và</w:t>
      </w:r>
      <w:proofErr w:type="spellEnd"/>
      <w:r>
        <w:rPr>
          <w:rFonts w:ascii="Times New Roman" w:hAnsi="Times New Roman"/>
          <w:sz w:val="24"/>
          <w:szCs w:val="24"/>
        </w:rPr>
        <w:t xml:space="preserve"> 3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(KT),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(XH)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(MT)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0,000 &lt; 0,05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do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kê</w:t>
      </w:r>
      <w:proofErr w:type="spellEnd"/>
      <w:r>
        <w:rPr>
          <w:rFonts w:ascii="Times New Roman" w:hAnsi="Times New Roman"/>
          <w:sz w:val="24"/>
          <w:szCs w:val="24"/>
        </w:rPr>
        <w:t>.</w:t>
      </w:r>
    </w:p>
    <w:p w14:paraId="4BB46297" w14:textId="77777777" w:rsidR="00703AA7" w:rsidRDefault="004744A7">
      <w:pPr>
        <w:pBdr>
          <w:top w:val="nil"/>
          <w:left w:val="nil"/>
          <w:bottom w:val="nil"/>
          <w:right w:val="nil"/>
          <w:between w:val="nil"/>
        </w:pBdr>
        <w:tabs>
          <w:tab w:val="left" w:pos="5103"/>
        </w:tabs>
        <w:spacing w:line="312" w:lineRule="auto"/>
        <w:jc w:val="center"/>
        <w:rPr>
          <w:rFonts w:ascii="Times New Roman" w:hAnsi="Times New Roman"/>
          <w:b/>
          <w:color w:val="000000"/>
          <w:sz w:val="24"/>
          <w:szCs w:val="24"/>
        </w:rPr>
      </w:pPr>
      <w:bookmarkStart w:id="4" w:name="_heading=h.2et92p0" w:colFirst="0" w:colLast="0"/>
      <w:bookmarkEnd w:id="4"/>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5. </w:t>
      </w:r>
      <w:proofErr w:type="spellStart"/>
      <w:r>
        <w:rPr>
          <w:rFonts w:ascii="Times New Roman" w:hAnsi="Times New Roman"/>
          <w:b/>
          <w:color w:val="000000"/>
          <w:sz w:val="24"/>
          <w:szCs w:val="24"/>
        </w:rPr>
        <w:t>Kết</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phân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tích</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tương</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quan</w:t>
      </w:r>
      <w:proofErr w:type="spellEnd"/>
      <w:r>
        <w:rPr>
          <w:rFonts w:ascii="Times New Roman" w:hAnsi="Times New Roman"/>
          <w:b/>
          <w:color w:val="000000"/>
          <w:sz w:val="24"/>
          <w:szCs w:val="24"/>
        </w:rPr>
        <w:t xml:space="preserve"> Pearson</w:t>
      </w:r>
    </w:p>
    <w:tbl>
      <w:tblPr>
        <w:tblStyle w:val="a3"/>
        <w:tblW w:w="7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4"/>
        <w:gridCol w:w="2325"/>
        <w:gridCol w:w="1188"/>
        <w:gridCol w:w="1188"/>
        <w:gridCol w:w="1188"/>
        <w:gridCol w:w="1188"/>
      </w:tblGrid>
      <w:tr w:rsidR="00703AA7" w14:paraId="44EAEFE5" w14:textId="77777777">
        <w:trPr>
          <w:cantSplit/>
        </w:trPr>
        <w:tc>
          <w:tcPr>
            <w:tcW w:w="3190" w:type="dxa"/>
            <w:gridSpan w:val="2"/>
            <w:tcBorders>
              <w:top w:val="nil"/>
              <w:left w:val="nil"/>
              <w:bottom w:val="single" w:sz="4" w:space="0" w:color="000000"/>
              <w:right w:val="nil"/>
            </w:tcBorders>
            <w:shd w:val="clear" w:color="auto" w:fill="FFFFFF"/>
          </w:tcPr>
          <w:p w14:paraId="62371704" w14:textId="77777777" w:rsidR="00703AA7" w:rsidRDefault="00703AA7">
            <w:pPr>
              <w:spacing w:line="312" w:lineRule="auto"/>
              <w:ind w:left="60" w:right="60"/>
              <w:rPr>
                <w:rFonts w:ascii="Times New Roman" w:hAnsi="Times New Roman"/>
                <w:sz w:val="24"/>
                <w:szCs w:val="24"/>
              </w:rPr>
            </w:pPr>
          </w:p>
        </w:tc>
        <w:tc>
          <w:tcPr>
            <w:tcW w:w="1188" w:type="dxa"/>
            <w:tcBorders>
              <w:top w:val="nil"/>
              <w:left w:val="nil"/>
              <w:bottom w:val="single" w:sz="4" w:space="0" w:color="000000"/>
              <w:right w:val="nil"/>
            </w:tcBorders>
            <w:shd w:val="clear" w:color="auto" w:fill="FFFFFF"/>
          </w:tcPr>
          <w:p w14:paraId="767ADE53" w14:textId="77777777" w:rsidR="00703AA7" w:rsidRDefault="004744A7">
            <w:pPr>
              <w:spacing w:line="312" w:lineRule="auto"/>
              <w:ind w:left="60" w:right="60"/>
              <w:jc w:val="center"/>
              <w:rPr>
                <w:rFonts w:ascii="Times New Roman" w:hAnsi="Times New Roman"/>
                <w:sz w:val="24"/>
                <w:szCs w:val="24"/>
              </w:rPr>
            </w:pPr>
            <w:r>
              <w:rPr>
                <w:rFonts w:ascii="Times New Roman" w:hAnsi="Times New Roman"/>
                <w:sz w:val="24"/>
                <w:szCs w:val="24"/>
              </w:rPr>
              <w:t>HA</w:t>
            </w:r>
          </w:p>
        </w:tc>
        <w:tc>
          <w:tcPr>
            <w:tcW w:w="1188" w:type="dxa"/>
            <w:tcBorders>
              <w:top w:val="nil"/>
              <w:left w:val="nil"/>
              <w:bottom w:val="single" w:sz="4" w:space="0" w:color="000000"/>
              <w:right w:val="nil"/>
            </w:tcBorders>
            <w:shd w:val="clear" w:color="auto" w:fill="FFFFFF"/>
          </w:tcPr>
          <w:p w14:paraId="62B0093E" w14:textId="77777777" w:rsidR="00703AA7" w:rsidRDefault="004744A7">
            <w:pPr>
              <w:spacing w:line="312" w:lineRule="auto"/>
              <w:ind w:left="60" w:right="60"/>
              <w:jc w:val="center"/>
              <w:rPr>
                <w:rFonts w:ascii="Times New Roman" w:hAnsi="Times New Roman"/>
                <w:sz w:val="24"/>
                <w:szCs w:val="24"/>
              </w:rPr>
            </w:pPr>
            <w:r>
              <w:rPr>
                <w:rFonts w:ascii="Times New Roman" w:hAnsi="Times New Roman"/>
                <w:sz w:val="24"/>
                <w:szCs w:val="24"/>
              </w:rPr>
              <w:t>KT</w:t>
            </w:r>
          </w:p>
        </w:tc>
        <w:tc>
          <w:tcPr>
            <w:tcW w:w="1188" w:type="dxa"/>
            <w:tcBorders>
              <w:top w:val="nil"/>
              <w:left w:val="nil"/>
              <w:bottom w:val="single" w:sz="4" w:space="0" w:color="000000"/>
              <w:right w:val="nil"/>
            </w:tcBorders>
            <w:shd w:val="clear" w:color="auto" w:fill="FFFFFF"/>
          </w:tcPr>
          <w:p w14:paraId="165F695E" w14:textId="77777777" w:rsidR="00703AA7" w:rsidRDefault="004744A7">
            <w:pPr>
              <w:spacing w:line="312" w:lineRule="auto"/>
              <w:ind w:left="60" w:right="60"/>
              <w:jc w:val="center"/>
              <w:rPr>
                <w:rFonts w:ascii="Times New Roman" w:hAnsi="Times New Roman"/>
                <w:sz w:val="24"/>
                <w:szCs w:val="24"/>
              </w:rPr>
            </w:pPr>
            <w:r>
              <w:rPr>
                <w:rFonts w:ascii="Times New Roman" w:hAnsi="Times New Roman"/>
                <w:sz w:val="24"/>
                <w:szCs w:val="24"/>
              </w:rPr>
              <w:t>XH</w:t>
            </w:r>
          </w:p>
        </w:tc>
        <w:tc>
          <w:tcPr>
            <w:tcW w:w="1188" w:type="dxa"/>
            <w:tcBorders>
              <w:top w:val="nil"/>
              <w:left w:val="nil"/>
              <w:bottom w:val="single" w:sz="4" w:space="0" w:color="000000"/>
              <w:right w:val="nil"/>
            </w:tcBorders>
            <w:shd w:val="clear" w:color="auto" w:fill="FFFFFF"/>
          </w:tcPr>
          <w:p w14:paraId="6559E674" w14:textId="77777777" w:rsidR="00703AA7" w:rsidRDefault="004744A7">
            <w:pPr>
              <w:spacing w:line="312" w:lineRule="auto"/>
              <w:ind w:left="60" w:right="60"/>
              <w:jc w:val="center"/>
              <w:rPr>
                <w:rFonts w:ascii="Times New Roman" w:hAnsi="Times New Roman"/>
                <w:sz w:val="24"/>
                <w:szCs w:val="24"/>
              </w:rPr>
            </w:pPr>
            <w:r>
              <w:rPr>
                <w:rFonts w:ascii="Times New Roman" w:hAnsi="Times New Roman"/>
                <w:sz w:val="24"/>
                <w:szCs w:val="24"/>
              </w:rPr>
              <w:t>MT</w:t>
            </w:r>
          </w:p>
        </w:tc>
      </w:tr>
      <w:tr w:rsidR="00703AA7" w14:paraId="0302FF17" w14:textId="77777777">
        <w:trPr>
          <w:cantSplit/>
        </w:trPr>
        <w:tc>
          <w:tcPr>
            <w:tcW w:w="865" w:type="dxa"/>
            <w:vMerge w:val="restart"/>
            <w:tcBorders>
              <w:top w:val="single" w:sz="4" w:space="0" w:color="000000"/>
              <w:left w:val="nil"/>
              <w:bottom w:val="nil"/>
              <w:right w:val="nil"/>
            </w:tcBorders>
            <w:shd w:val="clear" w:color="auto" w:fill="FFFFFF"/>
            <w:vAlign w:val="center"/>
          </w:tcPr>
          <w:p w14:paraId="0401F26C"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HA</w:t>
            </w:r>
          </w:p>
        </w:tc>
        <w:tc>
          <w:tcPr>
            <w:tcW w:w="2325" w:type="dxa"/>
            <w:tcBorders>
              <w:top w:val="single" w:sz="4" w:space="0" w:color="000000"/>
              <w:left w:val="nil"/>
              <w:bottom w:val="nil"/>
              <w:right w:val="nil"/>
            </w:tcBorders>
            <w:shd w:val="clear" w:color="auto" w:fill="FFFFFF"/>
            <w:vAlign w:val="center"/>
          </w:tcPr>
          <w:p w14:paraId="59BDBE9F"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Pearson Correlation</w:t>
            </w:r>
          </w:p>
        </w:tc>
        <w:tc>
          <w:tcPr>
            <w:tcW w:w="1188" w:type="dxa"/>
            <w:tcBorders>
              <w:top w:val="single" w:sz="4" w:space="0" w:color="000000"/>
              <w:left w:val="nil"/>
              <w:bottom w:val="nil"/>
              <w:right w:val="nil"/>
            </w:tcBorders>
            <w:shd w:val="clear" w:color="auto" w:fill="FFFFFF"/>
            <w:vAlign w:val="center"/>
          </w:tcPr>
          <w:p w14:paraId="5F46CC1A"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w:t>
            </w:r>
          </w:p>
        </w:tc>
        <w:tc>
          <w:tcPr>
            <w:tcW w:w="1188" w:type="dxa"/>
            <w:tcBorders>
              <w:top w:val="single" w:sz="4" w:space="0" w:color="000000"/>
              <w:left w:val="nil"/>
              <w:bottom w:val="nil"/>
              <w:right w:val="nil"/>
            </w:tcBorders>
            <w:shd w:val="clear" w:color="auto" w:fill="FFFFFF"/>
            <w:vAlign w:val="center"/>
          </w:tcPr>
          <w:p w14:paraId="3A10E254"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.608</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34C78509"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.570</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65477FE9"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.590</w:t>
            </w:r>
            <w:r>
              <w:rPr>
                <w:rFonts w:ascii="Times New Roman" w:hAnsi="Times New Roman"/>
                <w:sz w:val="24"/>
                <w:szCs w:val="24"/>
                <w:vertAlign w:val="superscript"/>
              </w:rPr>
              <w:t>**</w:t>
            </w:r>
          </w:p>
        </w:tc>
      </w:tr>
      <w:tr w:rsidR="00703AA7" w14:paraId="67C87BB6" w14:textId="77777777">
        <w:trPr>
          <w:cantSplit/>
        </w:trPr>
        <w:tc>
          <w:tcPr>
            <w:tcW w:w="865" w:type="dxa"/>
            <w:vMerge/>
            <w:tcBorders>
              <w:top w:val="single" w:sz="4" w:space="0" w:color="000000"/>
              <w:left w:val="nil"/>
              <w:bottom w:val="nil"/>
              <w:right w:val="nil"/>
            </w:tcBorders>
            <w:shd w:val="clear" w:color="auto" w:fill="FFFFFF"/>
            <w:vAlign w:val="center"/>
          </w:tcPr>
          <w:p w14:paraId="2500C8FC"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2325" w:type="dxa"/>
            <w:tcBorders>
              <w:top w:val="nil"/>
              <w:left w:val="nil"/>
              <w:bottom w:val="single" w:sz="4" w:space="0" w:color="000000"/>
              <w:right w:val="nil"/>
            </w:tcBorders>
            <w:shd w:val="clear" w:color="auto" w:fill="FFFFFF"/>
            <w:vAlign w:val="center"/>
          </w:tcPr>
          <w:p w14:paraId="2A2B24CC"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Sig. (2-tailed)</w:t>
            </w:r>
          </w:p>
        </w:tc>
        <w:tc>
          <w:tcPr>
            <w:tcW w:w="1188" w:type="dxa"/>
            <w:tcBorders>
              <w:top w:val="nil"/>
              <w:left w:val="nil"/>
              <w:bottom w:val="single" w:sz="4" w:space="0" w:color="000000"/>
              <w:right w:val="nil"/>
            </w:tcBorders>
            <w:shd w:val="clear" w:color="auto" w:fill="FFFFFF"/>
          </w:tcPr>
          <w:p w14:paraId="542F67E5" w14:textId="77777777" w:rsidR="00703AA7" w:rsidRDefault="00703AA7">
            <w:pPr>
              <w:spacing w:line="312" w:lineRule="auto"/>
              <w:rPr>
                <w:rFonts w:ascii="Times New Roman" w:hAnsi="Times New Roman"/>
                <w:sz w:val="24"/>
                <w:szCs w:val="24"/>
              </w:rPr>
            </w:pPr>
          </w:p>
        </w:tc>
        <w:tc>
          <w:tcPr>
            <w:tcW w:w="1188" w:type="dxa"/>
            <w:tcBorders>
              <w:top w:val="nil"/>
              <w:left w:val="nil"/>
              <w:bottom w:val="single" w:sz="4" w:space="0" w:color="000000"/>
              <w:right w:val="nil"/>
            </w:tcBorders>
            <w:shd w:val="clear" w:color="auto" w:fill="FFFFFF"/>
            <w:vAlign w:val="center"/>
          </w:tcPr>
          <w:p w14:paraId="39B1A877"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vAlign w:val="center"/>
          </w:tcPr>
          <w:p w14:paraId="6F98A2C3"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vAlign w:val="center"/>
          </w:tcPr>
          <w:p w14:paraId="4DA90242"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r>
      <w:tr w:rsidR="00703AA7" w14:paraId="5B0AA08D" w14:textId="77777777">
        <w:trPr>
          <w:cantSplit/>
        </w:trPr>
        <w:tc>
          <w:tcPr>
            <w:tcW w:w="865" w:type="dxa"/>
            <w:vMerge w:val="restart"/>
            <w:tcBorders>
              <w:top w:val="single" w:sz="4" w:space="0" w:color="000000"/>
              <w:left w:val="nil"/>
              <w:bottom w:val="single" w:sz="18" w:space="0" w:color="000000"/>
              <w:right w:val="nil"/>
            </w:tcBorders>
            <w:shd w:val="clear" w:color="auto" w:fill="FFFFFF"/>
            <w:vAlign w:val="center"/>
          </w:tcPr>
          <w:p w14:paraId="113ED7E0"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KT</w:t>
            </w:r>
          </w:p>
        </w:tc>
        <w:tc>
          <w:tcPr>
            <w:tcW w:w="2325" w:type="dxa"/>
            <w:tcBorders>
              <w:top w:val="single" w:sz="4" w:space="0" w:color="000000"/>
              <w:left w:val="nil"/>
              <w:bottom w:val="nil"/>
              <w:right w:val="nil"/>
            </w:tcBorders>
            <w:shd w:val="clear" w:color="auto" w:fill="FFFFFF"/>
            <w:vAlign w:val="center"/>
          </w:tcPr>
          <w:p w14:paraId="32EC6F49"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Pearson Correlation</w:t>
            </w:r>
          </w:p>
        </w:tc>
        <w:tc>
          <w:tcPr>
            <w:tcW w:w="1188" w:type="dxa"/>
            <w:tcBorders>
              <w:top w:val="single" w:sz="4" w:space="0" w:color="000000"/>
              <w:left w:val="nil"/>
              <w:bottom w:val="nil"/>
              <w:right w:val="nil"/>
            </w:tcBorders>
            <w:shd w:val="clear" w:color="auto" w:fill="FFFFFF"/>
            <w:vAlign w:val="center"/>
          </w:tcPr>
          <w:p w14:paraId="3376253A"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.608</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567EF683"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w:t>
            </w:r>
          </w:p>
        </w:tc>
        <w:tc>
          <w:tcPr>
            <w:tcW w:w="1188" w:type="dxa"/>
            <w:tcBorders>
              <w:top w:val="single" w:sz="4" w:space="0" w:color="000000"/>
              <w:left w:val="nil"/>
              <w:bottom w:val="nil"/>
              <w:right w:val="nil"/>
            </w:tcBorders>
            <w:shd w:val="clear" w:color="auto" w:fill="FFFFFF"/>
            <w:vAlign w:val="center"/>
          </w:tcPr>
          <w:p w14:paraId="5FC3F4A0"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.324</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7B8C93AF"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.368</w:t>
            </w:r>
            <w:r>
              <w:rPr>
                <w:rFonts w:ascii="Times New Roman" w:hAnsi="Times New Roman"/>
                <w:sz w:val="24"/>
                <w:szCs w:val="24"/>
                <w:vertAlign w:val="superscript"/>
              </w:rPr>
              <w:t>**</w:t>
            </w:r>
          </w:p>
        </w:tc>
      </w:tr>
      <w:tr w:rsidR="00703AA7" w14:paraId="7ABDBFF5" w14:textId="77777777">
        <w:trPr>
          <w:cantSplit/>
        </w:trPr>
        <w:tc>
          <w:tcPr>
            <w:tcW w:w="865" w:type="dxa"/>
            <w:vMerge/>
            <w:tcBorders>
              <w:top w:val="single" w:sz="4" w:space="0" w:color="000000"/>
              <w:left w:val="nil"/>
              <w:bottom w:val="single" w:sz="18" w:space="0" w:color="000000"/>
              <w:right w:val="nil"/>
            </w:tcBorders>
            <w:shd w:val="clear" w:color="auto" w:fill="FFFFFF"/>
            <w:vAlign w:val="center"/>
          </w:tcPr>
          <w:p w14:paraId="41BE245A"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2325" w:type="dxa"/>
            <w:tcBorders>
              <w:top w:val="nil"/>
              <w:left w:val="nil"/>
              <w:bottom w:val="single" w:sz="4" w:space="0" w:color="000000"/>
              <w:right w:val="nil"/>
            </w:tcBorders>
            <w:shd w:val="clear" w:color="auto" w:fill="FFFFFF"/>
            <w:vAlign w:val="center"/>
          </w:tcPr>
          <w:p w14:paraId="36857673"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Sig. (2-tailed)</w:t>
            </w:r>
          </w:p>
        </w:tc>
        <w:tc>
          <w:tcPr>
            <w:tcW w:w="1188" w:type="dxa"/>
            <w:tcBorders>
              <w:top w:val="nil"/>
              <w:left w:val="nil"/>
              <w:bottom w:val="single" w:sz="4" w:space="0" w:color="000000"/>
              <w:right w:val="nil"/>
            </w:tcBorders>
            <w:shd w:val="clear" w:color="auto" w:fill="FFFFFF"/>
            <w:vAlign w:val="center"/>
          </w:tcPr>
          <w:p w14:paraId="391DE6E1"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tcPr>
          <w:p w14:paraId="4B2F1C0E" w14:textId="77777777" w:rsidR="00703AA7" w:rsidRDefault="00703AA7">
            <w:pPr>
              <w:spacing w:line="312" w:lineRule="auto"/>
              <w:rPr>
                <w:rFonts w:ascii="Times New Roman" w:hAnsi="Times New Roman"/>
                <w:sz w:val="24"/>
                <w:szCs w:val="24"/>
              </w:rPr>
            </w:pPr>
          </w:p>
        </w:tc>
        <w:tc>
          <w:tcPr>
            <w:tcW w:w="1188" w:type="dxa"/>
            <w:tcBorders>
              <w:top w:val="nil"/>
              <w:left w:val="nil"/>
              <w:bottom w:val="single" w:sz="4" w:space="0" w:color="000000"/>
              <w:right w:val="nil"/>
            </w:tcBorders>
            <w:shd w:val="clear" w:color="auto" w:fill="FFFFFF"/>
            <w:vAlign w:val="center"/>
          </w:tcPr>
          <w:p w14:paraId="69542883"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vAlign w:val="center"/>
          </w:tcPr>
          <w:p w14:paraId="5CA32B37"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r>
      <w:tr w:rsidR="00703AA7" w14:paraId="47636340" w14:textId="77777777">
        <w:trPr>
          <w:cantSplit/>
        </w:trPr>
        <w:tc>
          <w:tcPr>
            <w:tcW w:w="865" w:type="dxa"/>
            <w:vMerge w:val="restart"/>
            <w:tcBorders>
              <w:top w:val="single" w:sz="4" w:space="0" w:color="000000"/>
              <w:left w:val="nil"/>
              <w:bottom w:val="nil"/>
              <w:right w:val="nil"/>
            </w:tcBorders>
            <w:shd w:val="clear" w:color="auto" w:fill="FFFFFF"/>
            <w:vAlign w:val="center"/>
          </w:tcPr>
          <w:p w14:paraId="5C7A182F"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XH</w:t>
            </w:r>
          </w:p>
        </w:tc>
        <w:tc>
          <w:tcPr>
            <w:tcW w:w="2325" w:type="dxa"/>
            <w:tcBorders>
              <w:top w:val="single" w:sz="4" w:space="0" w:color="000000"/>
              <w:left w:val="nil"/>
              <w:bottom w:val="nil"/>
              <w:right w:val="nil"/>
            </w:tcBorders>
            <w:shd w:val="clear" w:color="auto" w:fill="FFFFFF"/>
            <w:vAlign w:val="center"/>
          </w:tcPr>
          <w:p w14:paraId="52FE986B"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Pearson Correlation</w:t>
            </w:r>
          </w:p>
        </w:tc>
        <w:tc>
          <w:tcPr>
            <w:tcW w:w="1188" w:type="dxa"/>
            <w:tcBorders>
              <w:top w:val="single" w:sz="4" w:space="0" w:color="000000"/>
              <w:left w:val="nil"/>
              <w:bottom w:val="nil"/>
              <w:right w:val="nil"/>
            </w:tcBorders>
            <w:shd w:val="clear" w:color="auto" w:fill="FFFFFF"/>
            <w:vAlign w:val="center"/>
          </w:tcPr>
          <w:p w14:paraId="0C2A1671"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.570</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45ABB129"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.324</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66B85001"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w:t>
            </w:r>
          </w:p>
        </w:tc>
        <w:tc>
          <w:tcPr>
            <w:tcW w:w="1188" w:type="dxa"/>
            <w:tcBorders>
              <w:top w:val="single" w:sz="4" w:space="0" w:color="000000"/>
              <w:left w:val="nil"/>
              <w:bottom w:val="nil"/>
              <w:right w:val="nil"/>
            </w:tcBorders>
            <w:shd w:val="clear" w:color="auto" w:fill="FFFFFF"/>
            <w:vAlign w:val="center"/>
          </w:tcPr>
          <w:p w14:paraId="47E21599"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.388</w:t>
            </w:r>
            <w:r>
              <w:rPr>
                <w:rFonts w:ascii="Times New Roman" w:hAnsi="Times New Roman"/>
                <w:sz w:val="24"/>
                <w:szCs w:val="24"/>
                <w:vertAlign w:val="superscript"/>
              </w:rPr>
              <w:t>**</w:t>
            </w:r>
          </w:p>
        </w:tc>
      </w:tr>
      <w:tr w:rsidR="00703AA7" w14:paraId="29178209" w14:textId="77777777">
        <w:trPr>
          <w:cantSplit/>
        </w:trPr>
        <w:tc>
          <w:tcPr>
            <w:tcW w:w="865" w:type="dxa"/>
            <w:vMerge/>
            <w:tcBorders>
              <w:top w:val="single" w:sz="4" w:space="0" w:color="000000"/>
              <w:left w:val="nil"/>
              <w:bottom w:val="nil"/>
              <w:right w:val="nil"/>
            </w:tcBorders>
            <w:shd w:val="clear" w:color="auto" w:fill="FFFFFF"/>
            <w:vAlign w:val="center"/>
          </w:tcPr>
          <w:p w14:paraId="4AE371D4"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2325" w:type="dxa"/>
            <w:tcBorders>
              <w:top w:val="nil"/>
              <w:left w:val="nil"/>
              <w:bottom w:val="single" w:sz="4" w:space="0" w:color="000000"/>
              <w:right w:val="nil"/>
            </w:tcBorders>
            <w:shd w:val="clear" w:color="auto" w:fill="FFFFFF"/>
            <w:vAlign w:val="center"/>
          </w:tcPr>
          <w:p w14:paraId="1292BB38"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Sig. (2-tailed)</w:t>
            </w:r>
          </w:p>
        </w:tc>
        <w:tc>
          <w:tcPr>
            <w:tcW w:w="1188" w:type="dxa"/>
            <w:tcBorders>
              <w:top w:val="nil"/>
              <w:left w:val="nil"/>
              <w:bottom w:val="single" w:sz="4" w:space="0" w:color="000000"/>
              <w:right w:val="nil"/>
            </w:tcBorders>
            <w:shd w:val="clear" w:color="auto" w:fill="FFFFFF"/>
            <w:vAlign w:val="center"/>
          </w:tcPr>
          <w:p w14:paraId="222507B9"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vAlign w:val="center"/>
          </w:tcPr>
          <w:p w14:paraId="01A5F66A"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single" w:sz="4" w:space="0" w:color="000000"/>
              <w:right w:val="nil"/>
            </w:tcBorders>
            <w:shd w:val="clear" w:color="auto" w:fill="FFFFFF"/>
          </w:tcPr>
          <w:p w14:paraId="56EAE872" w14:textId="77777777" w:rsidR="00703AA7" w:rsidRDefault="00703AA7">
            <w:pPr>
              <w:spacing w:line="312" w:lineRule="auto"/>
              <w:rPr>
                <w:rFonts w:ascii="Times New Roman" w:hAnsi="Times New Roman"/>
                <w:sz w:val="24"/>
                <w:szCs w:val="24"/>
              </w:rPr>
            </w:pPr>
          </w:p>
        </w:tc>
        <w:tc>
          <w:tcPr>
            <w:tcW w:w="1188" w:type="dxa"/>
            <w:tcBorders>
              <w:top w:val="nil"/>
              <w:left w:val="nil"/>
              <w:bottom w:val="single" w:sz="4" w:space="0" w:color="000000"/>
              <w:right w:val="nil"/>
            </w:tcBorders>
            <w:shd w:val="clear" w:color="auto" w:fill="FFFFFF"/>
            <w:vAlign w:val="center"/>
          </w:tcPr>
          <w:p w14:paraId="0CE43024"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r>
      <w:tr w:rsidR="00703AA7" w14:paraId="7EAE6EE4" w14:textId="77777777">
        <w:trPr>
          <w:cantSplit/>
        </w:trPr>
        <w:tc>
          <w:tcPr>
            <w:tcW w:w="865" w:type="dxa"/>
            <w:vMerge w:val="restart"/>
            <w:tcBorders>
              <w:top w:val="single" w:sz="4" w:space="0" w:color="000000"/>
              <w:left w:val="nil"/>
              <w:right w:val="nil"/>
            </w:tcBorders>
            <w:shd w:val="clear" w:color="auto" w:fill="FFFFFF"/>
            <w:vAlign w:val="center"/>
          </w:tcPr>
          <w:p w14:paraId="05E46C83"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MT</w:t>
            </w:r>
          </w:p>
        </w:tc>
        <w:tc>
          <w:tcPr>
            <w:tcW w:w="2325" w:type="dxa"/>
            <w:tcBorders>
              <w:top w:val="single" w:sz="4" w:space="0" w:color="000000"/>
              <w:left w:val="nil"/>
              <w:bottom w:val="nil"/>
              <w:right w:val="nil"/>
            </w:tcBorders>
            <w:shd w:val="clear" w:color="auto" w:fill="FFFFFF"/>
            <w:vAlign w:val="center"/>
          </w:tcPr>
          <w:p w14:paraId="27239DE1"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Pearson Correlation</w:t>
            </w:r>
          </w:p>
        </w:tc>
        <w:tc>
          <w:tcPr>
            <w:tcW w:w="1188" w:type="dxa"/>
            <w:tcBorders>
              <w:top w:val="single" w:sz="4" w:space="0" w:color="000000"/>
              <w:left w:val="nil"/>
              <w:bottom w:val="nil"/>
              <w:right w:val="nil"/>
            </w:tcBorders>
            <w:shd w:val="clear" w:color="auto" w:fill="FFFFFF"/>
            <w:vAlign w:val="center"/>
          </w:tcPr>
          <w:p w14:paraId="1C6C94BC"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.590</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0C92BB87"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.368</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7430EB9A"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.388</w:t>
            </w:r>
            <w:r>
              <w:rPr>
                <w:rFonts w:ascii="Times New Roman" w:hAnsi="Times New Roman"/>
                <w:sz w:val="24"/>
                <w:szCs w:val="24"/>
                <w:vertAlign w:val="superscript"/>
              </w:rPr>
              <w:t>**</w:t>
            </w:r>
          </w:p>
        </w:tc>
        <w:tc>
          <w:tcPr>
            <w:tcW w:w="1188" w:type="dxa"/>
            <w:tcBorders>
              <w:top w:val="single" w:sz="4" w:space="0" w:color="000000"/>
              <w:left w:val="nil"/>
              <w:bottom w:val="nil"/>
              <w:right w:val="nil"/>
            </w:tcBorders>
            <w:shd w:val="clear" w:color="auto" w:fill="FFFFFF"/>
            <w:vAlign w:val="center"/>
          </w:tcPr>
          <w:p w14:paraId="13CB70AE"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w:t>
            </w:r>
          </w:p>
        </w:tc>
      </w:tr>
      <w:tr w:rsidR="00703AA7" w14:paraId="2F4E7FA8" w14:textId="77777777">
        <w:trPr>
          <w:cantSplit/>
        </w:trPr>
        <w:tc>
          <w:tcPr>
            <w:tcW w:w="865" w:type="dxa"/>
            <w:vMerge/>
            <w:tcBorders>
              <w:top w:val="single" w:sz="4" w:space="0" w:color="000000"/>
              <w:left w:val="nil"/>
              <w:right w:val="nil"/>
            </w:tcBorders>
            <w:shd w:val="clear" w:color="auto" w:fill="FFFFFF"/>
            <w:vAlign w:val="center"/>
          </w:tcPr>
          <w:p w14:paraId="04E11D10"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2325" w:type="dxa"/>
            <w:tcBorders>
              <w:top w:val="nil"/>
              <w:left w:val="nil"/>
              <w:bottom w:val="nil"/>
              <w:right w:val="nil"/>
            </w:tcBorders>
            <w:shd w:val="clear" w:color="auto" w:fill="FFFFFF"/>
            <w:vAlign w:val="center"/>
          </w:tcPr>
          <w:p w14:paraId="4B24A895"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Sig. (2-tailed)</w:t>
            </w:r>
          </w:p>
        </w:tc>
        <w:tc>
          <w:tcPr>
            <w:tcW w:w="1188" w:type="dxa"/>
            <w:tcBorders>
              <w:top w:val="nil"/>
              <w:left w:val="nil"/>
              <w:bottom w:val="nil"/>
              <w:right w:val="nil"/>
            </w:tcBorders>
            <w:shd w:val="clear" w:color="auto" w:fill="FFFFFF"/>
            <w:vAlign w:val="center"/>
          </w:tcPr>
          <w:p w14:paraId="586437B1"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nil"/>
              <w:right w:val="nil"/>
            </w:tcBorders>
            <w:shd w:val="clear" w:color="auto" w:fill="FFFFFF"/>
            <w:vAlign w:val="center"/>
          </w:tcPr>
          <w:p w14:paraId="17B959CB"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nil"/>
              <w:right w:val="nil"/>
            </w:tcBorders>
            <w:shd w:val="clear" w:color="auto" w:fill="FFFFFF"/>
            <w:vAlign w:val="center"/>
          </w:tcPr>
          <w:p w14:paraId="3CB68814"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.000</w:t>
            </w:r>
          </w:p>
        </w:tc>
        <w:tc>
          <w:tcPr>
            <w:tcW w:w="1188" w:type="dxa"/>
            <w:tcBorders>
              <w:top w:val="nil"/>
              <w:left w:val="nil"/>
              <w:bottom w:val="nil"/>
              <w:right w:val="nil"/>
            </w:tcBorders>
            <w:shd w:val="clear" w:color="auto" w:fill="FFFFFF"/>
          </w:tcPr>
          <w:p w14:paraId="418F3E1C" w14:textId="77777777" w:rsidR="00703AA7" w:rsidRDefault="00703AA7">
            <w:pPr>
              <w:spacing w:line="312" w:lineRule="auto"/>
              <w:rPr>
                <w:rFonts w:ascii="Times New Roman" w:hAnsi="Times New Roman"/>
                <w:sz w:val="24"/>
                <w:szCs w:val="24"/>
              </w:rPr>
            </w:pPr>
          </w:p>
        </w:tc>
      </w:tr>
      <w:tr w:rsidR="00703AA7" w14:paraId="12835097" w14:textId="77777777">
        <w:trPr>
          <w:cantSplit/>
        </w:trPr>
        <w:tc>
          <w:tcPr>
            <w:tcW w:w="865" w:type="dxa"/>
            <w:vMerge/>
            <w:tcBorders>
              <w:top w:val="single" w:sz="4" w:space="0" w:color="000000"/>
              <w:left w:val="nil"/>
              <w:right w:val="nil"/>
            </w:tcBorders>
            <w:shd w:val="clear" w:color="auto" w:fill="FFFFFF"/>
            <w:vAlign w:val="center"/>
          </w:tcPr>
          <w:p w14:paraId="71840E72"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2325" w:type="dxa"/>
            <w:tcBorders>
              <w:top w:val="nil"/>
              <w:left w:val="nil"/>
              <w:bottom w:val="single" w:sz="4" w:space="0" w:color="000000"/>
              <w:right w:val="nil"/>
            </w:tcBorders>
            <w:shd w:val="clear" w:color="auto" w:fill="FFFFFF"/>
            <w:vAlign w:val="center"/>
          </w:tcPr>
          <w:p w14:paraId="722B1104" w14:textId="77777777" w:rsidR="00703AA7" w:rsidRDefault="004744A7">
            <w:pPr>
              <w:spacing w:line="312" w:lineRule="auto"/>
              <w:ind w:left="60" w:right="60"/>
              <w:rPr>
                <w:rFonts w:ascii="Times New Roman" w:hAnsi="Times New Roman"/>
                <w:sz w:val="24"/>
                <w:szCs w:val="24"/>
              </w:rPr>
            </w:pPr>
            <w:r>
              <w:rPr>
                <w:rFonts w:ascii="Times New Roman" w:hAnsi="Times New Roman"/>
                <w:sz w:val="24"/>
                <w:szCs w:val="24"/>
              </w:rPr>
              <w:t>N</w:t>
            </w:r>
          </w:p>
        </w:tc>
        <w:tc>
          <w:tcPr>
            <w:tcW w:w="1188" w:type="dxa"/>
            <w:tcBorders>
              <w:top w:val="nil"/>
              <w:left w:val="nil"/>
              <w:bottom w:val="single" w:sz="4" w:space="0" w:color="000000"/>
              <w:right w:val="nil"/>
            </w:tcBorders>
            <w:shd w:val="clear" w:color="auto" w:fill="FFFFFF"/>
            <w:vAlign w:val="center"/>
          </w:tcPr>
          <w:p w14:paraId="7938ABFA"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150</w:t>
            </w:r>
          </w:p>
        </w:tc>
        <w:tc>
          <w:tcPr>
            <w:tcW w:w="1188" w:type="dxa"/>
            <w:tcBorders>
              <w:top w:val="nil"/>
              <w:left w:val="nil"/>
              <w:bottom w:val="single" w:sz="4" w:space="0" w:color="000000"/>
              <w:right w:val="nil"/>
            </w:tcBorders>
            <w:shd w:val="clear" w:color="auto" w:fill="FFFFFF"/>
            <w:vAlign w:val="center"/>
          </w:tcPr>
          <w:p w14:paraId="0E2A9AD2"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150</w:t>
            </w:r>
          </w:p>
        </w:tc>
        <w:tc>
          <w:tcPr>
            <w:tcW w:w="1188" w:type="dxa"/>
            <w:tcBorders>
              <w:top w:val="nil"/>
              <w:left w:val="nil"/>
              <w:bottom w:val="single" w:sz="4" w:space="0" w:color="000000"/>
              <w:right w:val="nil"/>
            </w:tcBorders>
            <w:shd w:val="clear" w:color="auto" w:fill="FFFFFF"/>
            <w:vAlign w:val="center"/>
          </w:tcPr>
          <w:p w14:paraId="13822DA7" w14:textId="77777777" w:rsidR="00703AA7" w:rsidRDefault="004744A7">
            <w:pPr>
              <w:spacing w:line="312" w:lineRule="auto"/>
              <w:ind w:left="60" w:right="60"/>
              <w:jc w:val="right"/>
              <w:rPr>
                <w:rFonts w:ascii="Times New Roman" w:hAnsi="Times New Roman"/>
                <w:sz w:val="24"/>
                <w:szCs w:val="24"/>
              </w:rPr>
            </w:pPr>
            <w:r>
              <w:rPr>
                <w:rFonts w:ascii="Times New Roman" w:hAnsi="Times New Roman"/>
                <w:sz w:val="24"/>
                <w:szCs w:val="24"/>
              </w:rPr>
              <w:t>150</w:t>
            </w:r>
          </w:p>
        </w:tc>
        <w:tc>
          <w:tcPr>
            <w:tcW w:w="1188" w:type="dxa"/>
            <w:tcBorders>
              <w:top w:val="nil"/>
              <w:left w:val="nil"/>
              <w:bottom w:val="single" w:sz="4" w:space="0" w:color="000000"/>
              <w:right w:val="nil"/>
            </w:tcBorders>
            <w:shd w:val="clear" w:color="auto" w:fill="FFFFFF"/>
          </w:tcPr>
          <w:p w14:paraId="041E1E76" w14:textId="30A5B9E8" w:rsidR="00703AA7" w:rsidRDefault="004744A7">
            <w:pPr>
              <w:spacing w:line="312" w:lineRule="auto"/>
              <w:rPr>
                <w:rFonts w:ascii="Times New Roman" w:hAnsi="Times New Roman"/>
                <w:sz w:val="24"/>
                <w:szCs w:val="24"/>
              </w:rPr>
            </w:pPr>
            <w:r>
              <w:rPr>
                <w:rFonts w:ascii="Times New Roman" w:hAnsi="Times New Roman"/>
                <w:sz w:val="24"/>
                <w:szCs w:val="24"/>
              </w:rPr>
              <w:t xml:space="preserve">             15</w:t>
            </w:r>
            <w:r w:rsidR="005613BE">
              <w:rPr>
                <w:rFonts w:ascii="Times New Roman" w:hAnsi="Times New Roman"/>
                <w:sz w:val="24"/>
                <w:szCs w:val="24"/>
              </w:rPr>
              <w:t>0</w:t>
            </w:r>
          </w:p>
        </w:tc>
      </w:tr>
    </w:tbl>
    <w:p w14:paraId="52B75B6A" w14:textId="77777777" w:rsidR="00703AA7" w:rsidRDefault="004744A7">
      <w:pPr>
        <w:pBdr>
          <w:top w:val="nil"/>
          <w:left w:val="nil"/>
          <w:bottom w:val="nil"/>
          <w:right w:val="nil"/>
          <w:between w:val="nil"/>
        </w:pBdr>
        <w:tabs>
          <w:tab w:val="left" w:pos="5103"/>
        </w:tabs>
        <w:spacing w:line="312" w:lineRule="auto"/>
        <w:rPr>
          <w:rFonts w:ascii="Times New Roman" w:hAnsi="Times New Roman"/>
          <w:b/>
          <w:color w:val="000000"/>
          <w:sz w:val="24"/>
          <w:szCs w:val="24"/>
        </w:rPr>
      </w:pPr>
      <w:r>
        <w:rPr>
          <w:rFonts w:ascii="Times New Roman" w:hAnsi="Times New Roman"/>
          <w:color w:val="000000"/>
          <w:sz w:val="24"/>
          <w:szCs w:val="24"/>
        </w:rPr>
        <w:t>**: Correlation is significant at the 0.01 level (2-tailed).</w:t>
      </w:r>
    </w:p>
    <w:p w14:paraId="5F3AD1F0" w14:textId="77777777" w:rsidR="00703AA7" w:rsidRDefault="004744A7">
      <w:pPr>
        <w:spacing w:line="312" w:lineRule="auto"/>
        <w:jc w:val="center"/>
        <w:rPr>
          <w:rFonts w:ascii="Times New Roman" w:hAnsi="Times New Roman"/>
          <w:i/>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6E94DB9F"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4.5 </w:t>
      </w:r>
      <w:proofErr w:type="spellStart"/>
      <w:r>
        <w:rPr>
          <w:rFonts w:ascii="Times New Roman" w:hAnsi="Times New Roman"/>
          <w:b/>
          <w:i/>
          <w:sz w:val="24"/>
          <w:szCs w:val="24"/>
        </w:rPr>
        <w:t>Đánh</w:t>
      </w:r>
      <w:proofErr w:type="spellEnd"/>
      <w:r>
        <w:rPr>
          <w:rFonts w:ascii="Times New Roman" w:hAnsi="Times New Roman"/>
          <w:b/>
          <w:i/>
          <w:sz w:val="24"/>
          <w:szCs w:val="24"/>
        </w:rPr>
        <w:t xml:space="preserve"> </w:t>
      </w:r>
      <w:proofErr w:type="spellStart"/>
      <w:r>
        <w:rPr>
          <w:rFonts w:ascii="Times New Roman" w:hAnsi="Times New Roman"/>
          <w:b/>
          <w:i/>
          <w:sz w:val="24"/>
          <w:szCs w:val="24"/>
        </w:rPr>
        <w:t>giá</w:t>
      </w:r>
      <w:proofErr w:type="spellEnd"/>
      <w:r>
        <w:rPr>
          <w:rFonts w:ascii="Times New Roman" w:hAnsi="Times New Roman"/>
          <w:b/>
          <w:i/>
          <w:sz w:val="24"/>
          <w:szCs w:val="24"/>
        </w:rPr>
        <w:t xml:space="preserve"> </w:t>
      </w:r>
      <w:proofErr w:type="spellStart"/>
      <w:r>
        <w:rPr>
          <w:rFonts w:ascii="Times New Roman" w:hAnsi="Times New Roman"/>
          <w:b/>
          <w:i/>
          <w:sz w:val="24"/>
          <w:szCs w:val="24"/>
        </w:rPr>
        <w:t>độ</w:t>
      </w:r>
      <w:proofErr w:type="spellEnd"/>
      <w:r>
        <w:rPr>
          <w:rFonts w:ascii="Times New Roman" w:hAnsi="Times New Roman"/>
          <w:b/>
          <w:i/>
          <w:sz w:val="24"/>
          <w:szCs w:val="24"/>
        </w:rPr>
        <w:t xml:space="preserve"> </w:t>
      </w:r>
      <w:proofErr w:type="spellStart"/>
      <w:r>
        <w:rPr>
          <w:rFonts w:ascii="Times New Roman" w:hAnsi="Times New Roman"/>
          <w:b/>
          <w:i/>
          <w:sz w:val="24"/>
          <w:szCs w:val="24"/>
        </w:rPr>
        <w:t>phù</w:t>
      </w:r>
      <w:proofErr w:type="spellEnd"/>
      <w:r>
        <w:rPr>
          <w:rFonts w:ascii="Times New Roman" w:hAnsi="Times New Roman"/>
          <w:b/>
          <w:i/>
          <w:sz w:val="24"/>
          <w:szCs w:val="24"/>
        </w:rPr>
        <w:t xml:space="preserve"> </w:t>
      </w:r>
      <w:proofErr w:type="spellStart"/>
      <w:r>
        <w:rPr>
          <w:rFonts w:ascii="Times New Roman" w:hAnsi="Times New Roman"/>
          <w:b/>
          <w:i/>
          <w:sz w:val="24"/>
          <w:szCs w:val="24"/>
        </w:rPr>
        <w:t>hợp</w:t>
      </w:r>
      <w:proofErr w:type="spellEnd"/>
      <w:r>
        <w:rPr>
          <w:rFonts w:ascii="Times New Roman" w:hAnsi="Times New Roman"/>
          <w:b/>
          <w:i/>
          <w:sz w:val="24"/>
          <w:szCs w:val="24"/>
        </w:rPr>
        <w:t xml:space="preserve"> </w:t>
      </w:r>
      <w:proofErr w:type="spellStart"/>
      <w:r>
        <w:rPr>
          <w:rFonts w:ascii="Times New Roman" w:hAnsi="Times New Roman"/>
          <w:b/>
          <w:i/>
          <w:sz w:val="24"/>
          <w:szCs w:val="24"/>
        </w:rPr>
        <w:t>của</w:t>
      </w:r>
      <w:proofErr w:type="spellEnd"/>
      <w:r>
        <w:rPr>
          <w:rFonts w:ascii="Times New Roman" w:hAnsi="Times New Roman"/>
          <w:b/>
          <w:i/>
          <w:sz w:val="24"/>
          <w:szCs w:val="24"/>
        </w:rPr>
        <w:t xml:space="preserve"> </w:t>
      </w:r>
      <w:proofErr w:type="spellStart"/>
      <w:r>
        <w:rPr>
          <w:rFonts w:ascii="Times New Roman" w:hAnsi="Times New Roman"/>
          <w:b/>
          <w:i/>
          <w:sz w:val="24"/>
          <w:szCs w:val="24"/>
        </w:rPr>
        <w:t>mô</w:t>
      </w:r>
      <w:proofErr w:type="spellEnd"/>
      <w:r>
        <w:rPr>
          <w:rFonts w:ascii="Times New Roman" w:hAnsi="Times New Roman"/>
          <w:b/>
          <w:i/>
          <w:sz w:val="24"/>
          <w:szCs w:val="24"/>
        </w:rPr>
        <w:t xml:space="preserve"> </w:t>
      </w:r>
      <w:proofErr w:type="spellStart"/>
      <w:r>
        <w:rPr>
          <w:rFonts w:ascii="Times New Roman" w:hAnsi="Times New Roman"/>
          <w:b/>
          <w:i/>
          <w:sz w:val="24"/>
          <w:szCs w:val="24"/>
        </w:rPr>
        <w:t>hình</w:t>
      </w:r>
      <w:proofErr w:type="spellEnd"/>
    </w:p>
    <w:p w14:paraId="5FBA5121" w14:textId="071636C9" w:rsidR="00703AA7" w:rsidRDefault="004744A7">
      <w:pPr>
        <w:pBdr>
          <w:top w:val="nil"/>
          <w:left w:val="nil"/>
          <w:bottom w:val="nil"/>
          <w:right w:val="nil"/>
          <w:between w:val="nil"/>
        </w:pBdr>
        <w:spacing w:line="312" w:lineRule="auto"/>
        <w:ind w:firstLine="720"/>
        <w:jc w:val="both"/>
        <w:rPr>
          <w:rFonts w:ascii="Times New Roman" w:hAnsi="Times New Roman"/>
          <w:color w:val="000000"/>
          <w:sz w:val="24"/>
          <w:szCs w:val="24"/>
        </w:rPr>
      </w:pPr>
      <w:bookmarkStart w:id="5" w:name="_heading=h.tyjcwt" w:colFirst="0" w:colLast="0"/>
      <w:bookmarkEnd w:id="5"/>
      <w:proofErr w:type="spellStart"/>
      <w:r>
        <w:rPr>
          <w:rFonts w:ascii="Times New Roman" w:hAnsi="Times New Roman"/>
          <w:color w:val="000000"/>
          <w:sz w:val="24"/>
          <w:szCs w:val="24"/>
        </w:rPr>
        <w:t>Để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đánh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mức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hợp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tiến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hành</w:t>
      </w:r>
      <w:proofErr w:type="spellEnd"/>
      <w:r>
        <w:rPr>
          <w:rFonts w:ascii="Times New Roman" w:hAnsi="Times New Roman"/>
          <w:color w:val="000000"/>
          <w:sz w:val="24"/>
          <w:szCs w:val="24"/>
        </w:rPr>
        <w:t xml:space="preserve"> so </w:t>
      </w:r>
      <w:proofErr w:type="spellStart"/>
      <w:r>
        <w:rPr>
          <w:rFonts w:ascii="Times New Roman" w:hAnsi="Times New Roman"/>
          <w:color w:val="000000"/>
          <w:sz w:val="24"/>
          <w:szCs w:val="24"/>
        </w:rPr>
        <w:t>sánh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R </w:t>
      </w:r>
      <w:proofErr w:type="spellStart"/>
      <w:r>
        <w:rPr>
          <w:rFonts w:ascii="Times New Roman" w:hAnsi="Times New Roman"/>
          <w:color w:val="000000"/>
          <w:sz w:val="24"/>
          <w:szCs w:val="24"/>
        </w:rPr>
        <w:t>và</w:t>
      </w:r>
      <w:proofErr w:type="spellEnd"/>
      <w:r>
        <w:rPr>
          <w:rFonts w:ascii="Times New Roman" w:hAnsi="Times New Roman"/>
          <w:color w:val="000000"/>
          <w:sz w:val="24"/>
          <w:szCs w:val="24"/>
        </w:rPr>
        <w:t xml:space="preserve"> </w:t>
      </w:r>
      <m:oMath>
        <m:sSup>
          <m:sSupPr>
            <m:ctrlPr>
              <w:rPr>
                <w:rFonts w:ascii="Cambria Math" w:eastAsia="Cambria Math" w:hAnsi="Cambria Math" w:cs="Cambria Math"/>
                <w:bCs/>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hAnsi="Times New Roman"/>
          <w:color w:val="000000"/>
          <w:sz w:val="24"/>
          <w:szCs w:val="24"/>
        </w:rPr>
        <w:t xml:space="preserve"> hiệu chỉnh.</w:t>
      </w:r>
    </w:p>
    <w:p w14:paraId="3EFE6B05" w14:textId="77777777" w:rsidR="005613BE" w:rsidRDefault="004744A7" w:rsidP="005613BE">
      <w:pPr>
        <w:pBdr>
          <w:top w:val="nil"/>
          <w:left w:val="nil"/>
          <w:bottom w:val="nil"/>
          <w:right w:val="nil"/>
          <w:between w:val="nil"/>
        </w:pBdr>
        <w:spacing w:line="312"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Mô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giá</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trị</w:t>
      </w:r>
      <w:proofErr w:type="spellEnd"/>
      <w:r>
        <w:rPr>
          <w:rFonts w:ascii="Times New Roman" w:hAnsi="Times New Roman"/>
          <w:color w:val="000000"/>
          <w:sz w:val="24"/>
          <w:szCs w:val="24"/>
        </w:rPr>
        <w:t xml:space="preserve"> </w:t>
      </w:r>
      <m:oMath>
        <m:sSup>
          <m:sSupPr>
            <m:ctrlPr>
              <w:rPr>
                <w:rFonts w:ascii="Cambria Math" w:eastAsia="Cambria Math" w:hAnsi="Cambria Math" w:cs="Cambria Math"/>
                <w:bCs/>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hAnsi="Times New Roman"/>
          <w:color w:val="000000"/>
          <w:sz w:val="24"/>
          <w:szCs w:val="24"/>
        </w:rPr>
        <w:t xml:space="preserve"> hiệu chỉnh bằng 0,622 nên có thể kết luận rằng mô hình hồi quy tuyến tính đã xây dựng phù hợp với tập dữ liệu đến 62,2% hay nói cách khác 62,2% sự biến thiên của biến phụ thuộc được giải thích bởi sự biến động của ba biến độc lập nêu trên, còn lại là do tác động của các yếu tố khác ngoài mô hình. Đại lượng Durbin - Watson được dùng để kiểm định tự tương quan của các sai số kề nhau. Trong mô hình nghiên cứu, giá trị Durbin - Watson = 1,965 nên có thể </w:t>
      </w:r>
      <w:proofErr w:type="spellStart"/>
      <w:r>
        <w:rPr>
          <w:rFonts w:ascii="Times New Roman" w:hAnsi="Times New Roman"/>
          <w:color w:val="000000"/>
          <w:sz w:val="24"/>
          <w:szCs w:val="24"/>
        </w:rPr>
        <w:t>kết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luận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rằng</w:t>
      </w:r>
      <w:proofErr w:type="spellEnd"/>
      <w:r>
        <w:rPr>
          <w:rFonts w:ascii="Times New Roman" w:hAnsi="Times New Roman"/>
          <w:color w:val="000000"/>
          <w:sz w:val="24"/>
          <w:szCs w:val="24"/>
        </w:rPr>
        <w:t xml:space="preserve"> </w:t>
      </w:r>
      <w:proofErr w:type="spellStart"/>
      <w:r w:rsidR="005613BE">
        <w:rPr>
          <w:rFonts w:ascii="Times New Roman" w:hAnsi="Times New Roman"/>
          <w:color w:val="000000"/>
          <w:sz w:val="24"/>
          <w:szCs w:val="24"/>
        </w:rPr>
        <w:t>k</w:t>
      </w:r>
      <w:r>
        <w:rPr>
          <w:rFonts w:ascii="Times New Roman" w:hAnsi="Times New Roman"/>
          <w:color w:val="000000"/>
          <w:sz w:val="24"/>
          <w:szCs w:val="24"/>
        </w:rPr>
        <w:t>hông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tượng</w:t>
      </w:r>
      <w:proofErr w:type="spellEnd"/>
      <w:r>
        <w:rPr>
          <w:rFonts w:ascii="Times New Roman" w:hAnsi="Times New Roman"/>
          <w:color w:val="000000"/>
          <w:sz w:val="24"/>
          <w:szCs w:val="24"/>
        </w:rPr>
        <w:t xml:space="preserve"> tự </w:t>
      </w:r>
      <w:proofErr w:type="spellStart"/>
      <w:r>
        <w:rPr>
          <w:rFonts w:ascii="Times New Roman" w:hAnsi="Times New Roman"/>
          <w:color w:val="000000"/>
          <w:sz w:val="24"/>
          <w:szCs w:val="24"/>
        </w:rPr>
        <w:t>tương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hình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Bảng</w:t>
      </w:r>
      <w:proofErr w:type="spellEnd"/>
      <w:r>
        <w:rPr>
          <w:rFonts w:ascii="Times New Roman" w:hAnsi="Times New Roman"/>
          <w:color w:val="000000"/>
          <w:sz w:val="24"/>
          <w:szCs w:val="24"/>
        </w:rPr>
        <w:t xml:space="preserve"> 6).</w:t>
      </w:r>
    </w:p>
    <w:p w14:paraId="09C74E43" w14:textId="415C7549" w:rsidR="00703AA7" w:rsidRDefault="004744A7" w:rsidP="005613BE">
      <w:pPr>
        <w:pBdr>
          <w:top w:val="nil"/>
          <w:left w:val="nil"/>
          <w:bottom w:val="nil"/>
          <w:right w:val="nil"/>
          <w:between w:val="nil"/>
        </w:pBdr>
        <w:spacing w:line="312" w:lineRule="auto"/>
        <w:ind w:firstLine="720"/>
        <w:jc w:val="both"/>
        <w:rPr>
          <w:rFonts w:ascii="Times New Roman" w:hAnsi="Times New Roman"/>
          <w:color w:val="000000"/>
          <w:sz w:val="24"/>
          <w:szCs w:val="24"/>
        </w:rPr>
      </w:pPr>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6. </w:t>
      </w:r>
      <w:proofErr w:type="spellStart"/>
      <w:r>
        <w:rPr>
          <w:rFonts w:ascii="Times New Roman" w:hAnsi="Times New Roman"/>
          <w:b/>
          <w:color w:val="000000"/>
          <w:sz w:val="24"/>
          <w:szCs w:val="24"/>
        </w:rPr>
        <w:t>Đánh</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giá</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sự</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phù</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hợp</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của</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mô</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hình</w:t>
      </w:r>
      <w:proofErr w:type="spellEnd"/>
    </w:p>
    <w:tbl>
      <w:tblPr>
        <w:tblStyle w:val="a4"/>
        <w:tblW w:w="8721" w:type="dxa"/>
        <w:tblInd w:w="-108" w:type="dxa"/>
        <w:tblBorders>
          <w:top w:val="single" w:sz="4" w:space="0" w:color="BFBFBF"/>
          <w:left w:val="nil"/>
          <w:bottom w:val="single" w:sz="4" w:space="0" w:color="BFBFBF"/>
          <w:right w:val="nil"/>
          <w:insideH w:val="single" w:sz="4" w:space="0" w:color="BFBFBF"/>
          <w:insideV w:val="nil"/>
        </w:tblBorders>
        <w:tblLayout w:type="fixed"/>
        <w:tblLook w:val="0400" w:firstRow="0" w:lastRow="0" w:firstColumn="0" w:lastColumn="0" w:noHBand="0" w:noVBand="1"/>
      </w:tblPr>
      <w:tblGrid>
        <w:gridCol w:w="1130"/>
        <w:gridCol w:w="872"/>
        <w:gridCol w:w="877"/>
        <w:gridCol w:w="1955"/>
        <w:gridCol w:w="1741"/>
        <w:gridCol w:w="2146"/>
      </w:tblGrid>
      <w:tr w:rsidR="00703AA7" w14:paraId="51C51C15" w14:textId="77777777">
        <w:tc>
          <w:tcPr>
            <w:tcW w:w="1130" w:type="dxa"/>
            <w:vAlign w:val="center"/>
          </w:tcPr>
          <w:p w14:paraId="3E1209B3"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b/>
                <w:sz w:val="24"/>
                <w:szCs w:val="24"/>
              </w:rPr>
              <w:t>Mô</w:t>
            </w:r>
            <w:proofErr w:type="spellEnd"/>
            <w:r>
              <w:rPr>
                <w:rFonts w:ascii="Times New Roman" w:hAnsi="Times New Roman"/>
                <w:b/>
                <w:sz w:val="24"/>
                <w:szCs w:val="24"/>
              </w:rPr>
              <w:t xml:space="preserve"> </w:t>
            </w:r>
            <w:proofErr w:type="spellStart"/>
            <w:r>
              <w:rPr>
                <w:rFonts w:ascii="Times New Roman" w:hAnsi="Times New Roman"/>
                <w:b/>
                <w:sz w:val="24"/>
                <w:szCs w:val="24"/>
              </w:rPr>
              <w:t>hình</w:t>
            </w:r>
            <w:proofErr w:type="spellEnd"/>
          </w:p>
        </w:tc>
        <w:tc>
          <w:tcPr>
            <w:tcW w:w="872" w:type="dxa"/>
            <w:vAlign w:val="center"/>
          </w:tcPr>
          <w:p w14:paraId="550AFC0E" w14:textId="77777777" w:rsidR="00703AA7" w:rsidRDefault="004744A7">
            <w:pPr>
              <w:spacing w:line="312" w:lineRule="auto"/>
              <w:jc w:val="center"/>
              <w:rPr>
                <w:rFonts w:ascii="Times New Roman" w:hAnsi="Times New Roman"/>
                <w:b/>
                <w:sz w:val="24"/>
                <w:szCs w:val="24"/>
              </w:rPr>
            </w:pPr>
            <w:r>
              <w:rPr>
                <w:rFonts w:ascii="Times New Roman" w:hAnsi="Times New Roman"/>
                <w:b/>
                <w:sz w:val="24"/>
                <w:szCs w:val="24"/>
              </w:rPr>
              <w:t>R</w:t>
            </w:r>
          </w:p>
        </w:tc>
        <w:tc>
          <w:tcPr>
            <w:tcW w:w="877" w:type="dxa"/>
            <w:vAlign w:val="center"/>
          </w:tcPr>
          <w:p w14:paraId="217491BC" w14:textId="77777777" w:rsidR="00703AA7" w:rsidRDefault="00000000">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m:oMathPara>
          </w:p>
        </w:tc>
        <w:tc>
          <w:tcPr>
            <w:tcW w:w="1955" w:type="dxa"/>
            <w:vAlign w:val="center"/>
          </w:tcPr>
          <w:p w14:paraId="10079B50" w14:textId="77777777" w:rsidR="00703AA7" w:rsidRDefault="00000000">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m:oMathPara>
          </w:p>
          <w:p w14:paraId="0EDE0084"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b/>
                <w:sz w:val="24"/>
                <w:szCs w:val="24"/>
              </w:rPr>
              <w:t>hiệu</w:t>
            </w:r>
            <w:proofErr w:type="spellEnd"/>
            <w:r>
              <w:rPr>
                <w:rFonts w:ascii="Times New Roman" w:hAnsi="Times New Roman"/>
                <w:b/>
                <w:sz w:val="24"/>
                <w:szCs w:val="24"/>
              </w:rPr>
              <w:t xml:space="preserve"> </w:t>
            </w:r>
            <w:proofErr w:type="spellStart"/>
            <w:r>
              <w:rPr>
                <w:rFonts w:ascii="Times New Roman" w:hAnsi="Times New Roman"/>
                <w:b/>
                <w:sz w:val="24"/>
                <w:szCs w:val="24"/>
              </w:rPr>
              <w:t>chỉnh</w:t>
            </w:r>
            <w:proofErr w:type="spellEnd"/>
          </w:p>
        </w:tc>
        <w:tc>
          <w:tcPr>
            <w:tcW w:w="1741" w:type="dxa"/>
            <w:vAlign w:val="center"/>
          </w:tcPr>
          <w:p w14:paraId="75C6811F" w14:textId="77777777" w:rsidR="00703AA7" w:rsidRDefault="004744A7">
            <w:pPr>
              <w:spacing w:line="312" w:lineRule="auto"/>
              <w:jc w:val="center"/>
              <w:rPr>
                <w:rFonts w:ascii="Times New Roman" w:hAnsi="Times New Roman"/>
                <w:b/>
                <w:sz w:val="24"/>
                <w:szCs w:val="24"/>
              </w:rPr>
            </w:pPr>
            <w:r>
              <w:rPr>
                <w:rFonts w:ascii="Times New Roman" w:hAnsi="Times New Roman"/>
                <w:b/>
                <w:sz w:val="24"/>
                <w:szCs w:val="24"/>
              </w:rPr>
              <w:t xml:space="preserve">Sai </w:t>
            </w:r>
            <w:proofErr w:type="spellStart"/>
            <w:r>
              <w:rPr>
                <w:rFonts w:ascii="Times New Roman" w:hAnsi="Times New Roman"/>
                <w:b/>
                <w:sz w:val="24"/>
                <w:szCs w:val="24"/>
              </w:rPr>
              <w:t>số</w:t>
            </w:r>
            <w:proofErr w:type="spellEnd"/>
            <w:r>
              <w:rPr>
                <w:rFonts w:ascii="Times New Roman" w:hAnsi="Times New Roman"/>
                <w:b/>
                <w:sz w:val="24"/>
                <w:szCs w:val="24"/>
              </w:rPr>
              <w:t xml:space="preserve"> </w:t>
            </w:r>
            <w:proofErr w:type="spellStart"/>
            <w:r>
              <w:rPr>
                <w:rFonts w:ascii="Times New Roman" w:hAnsi="Times New Roman"/>
                <w:b/>
                <w:sz w:val="24"/>
                <w:szCs w:val="24"/>
              </w:rPr>
              <w:t>chuẩn</w:t>
            </w:r>
            <w:proofErr w:type="spellEnd"/>
            <w:r>
              <w:rPr>
                <w:rFonts w:ascii="Times New Roman" w:hAnsi="Times New Roman"/>
                <w:b/>
                <w:sz w:val="24"/>
                <w:szCs w:val="24"/>
              </w:rPr>
              <w:t xml:space="preserve"> </w:t>
            </w:r>
            <w:proofErr w:type="spellStart"/>
            <w:r>
              <w:rPr>
                <w:rFonts w:ascii="Times New Roman" w:hAnsi="Times New Roman"/>
                <w:b/>
                <w:sz w:val="24"/>
                <w:szCs w:val="24"/>
              </w:rPr>
              <w:t>của</w:t>
            </w:r>
            <w:proofErr w:type="spellEnd"/>
            <w:r>
              <w:rPr>
                <w:rFonts w:ascii="Times New Roman" w:hAnsi="Times New Roman"/>
                <w:b/>
                <w:sz w:val="24"/>
                <w:szCs w:val="24"/>
              </w:rPr>
              <w:t xml:space="preserve"> </w:t>
            </w:r>
            <w:proofErr w:type="spellStart"/>
            <w:r>
              <w:rPr>
                <w:rFonts w:ascii="Times New Roman" w:hAnsi="Times New Roman"/>
                <w:b/>
                <w:sz w:val="24"/>
                <w:szCs w:val="24"/>
              </w:rPr>
              <w:t>ước</w:t>
            </w:r>
            <w:proofErr w:type="spellEnd"/>
            <w:r>
              <w:rPr>
                <w:rFonts w:ascii="Times New Roman" w:hAnsi="Times New Roman"/>
                <w:b/>
                <w:sz w:val="24"/>
                <w:szCs w:val="24"/>
              </w:rPr>
              <w:t xml:space="preserve"> </w:t>
            </w:r>
            <w:proofErr w:type="spellStart"/>
            <w:r>
              <w:rPr>
                <w:rFonts w:ascii="Times New Roman" w:hAnsi="Times New Roman"/>
                <w:b/>
                <w:sz w:val="24"/>
                <w:szCs w:val="24"/>
              </w:rPr>
              <w:t>lượng</w:t>
            </w:r>
            <w:proofErr w:type="spellEnd"/>
          </w:p>
        </w:tc>
        <w:tc>
          <w:tcPr>
            <w:tcW w:w="2146" w:type="dxa"/>
            <w:vAlign w:val="center"/>
          </w:tcPr>
          <w:p w14:paraId="5B5472CD" w14:textId="31E844B9" w:rsidR="00703AA7" w:rsidRDefault="004744A7">
            <w:pPr>
              <w:spacing w:line="312" w:lineRule="auto"/>
              <w:jc w:val="center"/>
              <w:rPr>
                <w:rFonts w:ascii="Times New Roman" w:hAnsi="Times New Roman"/>
                <w:b/>
                <w:sz w:val="24"/>
                <w:szCs w:val="24"/>
              </w:rPr>
            </w:pPr>
            <w:proofErr w:type="spellStart"/>
            <w:r>
              <w:rPr>
                <w:rFonts w:ascii="Times New Roman" w:hAnsi="Times New Roman"/>
                <w:b/>
                <w:sz w:val="24"/>
                <w:szCs w:val="24"/>
              </w:rPr>
              <w:t>Giá</w:t>
            </w:r>
            <w:proofErr w:type="spellEnd"/>
            <w:r>
              <w:rPr>
                <w:rFonts w:ascii="Times New Roman" w:hAnsi="Times New Roman"/>
                <w:b/>
                <w:sz w:val="24"/>
                <w:szCs w:val="24"/>
              </w:rPr>
              <w:t xml:space="preserve"> </w:t>
            </w:r>
            <w:proofErr w:type="spellStart"/>
            <w:r>
              <w:rPr>
                <w:rFonts w:ascii="Times New Roman" w:hAnsi="Times New Roman"/>
                <w:b/>
                <w:sz w:val="24"/>
                <w:szCs w:val="24"/>
              </w:rPr>
              <w:t>trị</w:t>
            </w:r>
            <w:proofErr w:type="spellEnd"/>
            <w:r>
              <w:rPr>
                <w:rFonts w:ascii="Times New Roman" w:hAnsi="Times New Roman"/>
                <w:b/>
                <w:sz w:val="24"/>
                <w:szCs w:val="24"/>
              </w:rPr>
              <w:t xml:space="preserve"> Durbin - </w:t>
            </w:r>
            <w:sdt>
              <w:sdtPr>
                <w:tag w:val="goog_rdk_10"/>
                <w:id w:val="1081405369"/>
              </w:sdtPr>
              <w:sdtContent>
                <w:r>
                  <w:rPr>
                    <w:rFonts w:ascii="Times New Roman" w:hAnsi="Times New Roman"/>
                    <w:b/>
                    <w:sz w:val="24"/>
                    <w:szCs w:val="24"/>
                  </w:rPr>
                  <w:t>Watson</w:t>
                </w:r>
              </w:sdtContent>
            </w:sdt>
            <w:sdt>
              <w:sdtPr>
                <w:tag w:val="goog_rdk_11"/>
                <w:id w:val="44952374"/>
                <w:showingPlcHdr/>
              </w:sdtPr>
              <w:sdtContent>
                <w:r w:rsidR="006638FA">
                  <w:t xml:space="preserve">     </w:t>
                </w:r>
              </w:sdtContent>
            </w:sdt>
          </w:p>
        </w:tc>
      </w:tr>
      <w:tr w:rsidR="00703AA7" w14:paraId="24A3C3BB" w14:textId="77777777">
        <w:tc>
          <w:tcPr>
            <w:tcW w:w="1130" w:type="dxa"/>
          </w:tcPr>
          <w:p w14:paraId="11D323E7"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1</w:t>
            </w:r>
          </w:p>
        </w:tc>
        <w:tc>
          <w:tcPr>
            <w:tcW w:w="872" w:type="dxa"/>
          </w:tcPr>
          <w:p w14:paraId="6C151953"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0,795</w:t>
            </w:r>
          </w:p>
        </w:tc>
        <w:tc>
          <w:tcPr>
            <w:tcW w:w="877" w:type="dxa"/>
          </w:tcPr>
          <w:p w14:paraId="00797F24"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0,632</w:t>
            </w:r>
          </w:p>
        </w:tc>
        <w:tc>
          <w:tcPr>
            <w:tcW w:w="1955" w:type="dxa"/>
          </w:tcPr>
          <w:p w14:paraId="500F3077"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0,622</w:t>
            </w:r>
          </w:p>
        </w:tc>
        <w:tc>
          <w:tcPr>
            <w:tcW w:w="1741" w:type="dxa"/>
          </w:tcPr>
          <w:p w14:paraId="71C31B65"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0,41653</w:t>
            </w:r>
          </w:p>
        </w:tc>
        <w:tc>
          <w:tcPr>
            <w:tcW w:w="2146" w:type="dxa"/>
          </w:tcPr>
          <w:p w14:paraId="64FEF903"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1,966</w:t>
            </w:r>
          </w:p>
        </w:tc>
      </w:tr>
    </w:tbl>
    <w:p w14:paraId="39989608"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2DC0741E" w14:textId="77777777" w:rsidR="00703AA7" w:rsidRDefault="004744A7">
      <w:pPr>
        <w:spacing w:line="312" w:lineRule="auto"/>
        <w:jc w:val="both"/>
        <w:rPr>
          <w:rFonts w:ascii="Times New Roman" w:hAnsi="Times New Roman"/>
          <w:b/>
          <w:sz w:val="24"/>
          <w:szCs w:val="24"/>
        </w:rPr>
      </w:pPr>
      <w:r>
        <w:rPr>
          <w:rFonts w:ascii="Times New Roman" w:hAnsi="Times New Roman"/>
          <w:b/>
          <w:sz w:val="24"/>
          <w:szCs w:val="24"/>
        </w:rPr>
        <w:t xml:space="preserve">4.6 </w:t>
      </w:r>
      <w:proofErr w:type="spellStart"/>
      <w:r>
        <w:rPr>
          <w:rFonts w:ascii="Times New Roman" w:hAnsi="Times New Roman"/>
          <w:b/>
          <w:sz w:val="24"/>
          <w:szCs w:val="24"/>
        </w:rPr>
        <w:t>Phân</w:t>
      </w:r>
      <w:proofErr w:type="spellEnd"/>
      <w:r>
        <w:rPr>
          <w:rFonts w:ascii="Times New Roman" w:hAnsi="Times New Roman"/>
          <w:b/>
          <w:sz w:val="24"/>
          <w:szCs w:val="24"/>
        </w:rPr>
        <w:t xml:space="preserve"> </w:t>
      </w:r>
      <w:proofErr w:type="spellStart"/>
      <w:r>
        <w:rPr>
          <w:rFonts w:ascii="Times New Roman" w:hAnsi="Times New Roman"/>
          <w:b/>
          <w:sz w:val="24"/>
          <w:szCs w:val="24"/>
        </w:rPr>
        <w:t>tích</w:t>
      </w:r>
      <w:proofErr w:type="spellEnd"/>
      <w:r>
        <w:rPr>
          <w:rFonts w:ascii="Times New Roman" w:hAnsi="Times New Roman"/>
          <w:b/>
          <w:sz w:val="24"/>
          <w:szCs w:val="24"/>
        </w:rPr>
        <w:t xml:space="preserve"> </w:t>
      </w:r>
      <w:proofErr w:type="spellStart"/>
      <w:r>
        <w:rPr>
          <w:rFonts w:ascii="Times New Roman" w:hAnsi="Times New Roman"/>
          <w:b/>
          <w:sz w:val="24"/>
          <w:szCs w:val="24"/>
        </w:rPr>
        <w:t>mô</w:t>
      </w:r>
      <w:proofErr w:type="spellEnd"/>
      <w:r>
        <w:rPr>
          <w:rFonts w:ascii="Times New Roman" w:hAnsi="Times New Roman"/>
          <w:b/>
          <w:sz w:val="24"/>
          <w:szCs w:val="24"/>
        </w:rPr>
        <w:t xml:space="preserve"> </w:t>
      </w:r>
      <w:proofErr w:type="spellStart"/>
      <w:r>
        <w:rPr>
          <w:rFonts w:ascii="Times New Roman" w:hAnsi="Times New Roman"/>
          <w:b/>
          <w:sz w:val="24"/>
          <w:szCs w:val="24"/>
        </w:rPr>
        <w:t>hình</w:t>
      </w:r>
      <w:proofErr w:type="spellEnd"/>
      <w:r>
        <w:rPr>
          <w:rFonts w:ascii="Times New Roman" w:hAnsi="Times New Roman"/>
          <w:b/>
          <w:sz w:val="24"/>
          <w:szCs w:val="24"/>
        </w:rPr>
        <w:t xml:space="preserve"> </w:t>
      </w:r>
      <w:proofErr w:type="spellStart"/>
      <w:r>
        <w:rPr>
          <w:rFonts w:ascii="Times New Roman" w:hAnsi="Times New Roman"/>
          <w:b/>
          <w:sz w:val="24"/>
          <w:szCs w:val="24"/>
        </w:rPr>
        <w:t>hồi</w:t>
      </w:r>
      <w:proofErr w:type="spellEnd"/>
      <w:r>
        <w:rPr>
          <w:rFonts w:ascii="Times New Roman" w:hAnsi="Times New Roman"/>
          <w:b/>
          <w:sz w:val="24"/>
          <w:szCs w:val="24"/>
        </w:rPr>
        <w:t xml:space="preserve"> </w:t>
      </w:r>
      <w:proofErr w:type="spellStart"/>
      <w:r>
        <w:rPr>
          <w:rFonts w:ascii="Times New Roman" w:hAnsi="Times New Roman"/>
          <w:b/>
          <w:sz w:val="24"/>
          <w:szCs w:val="24"/>
        </w:rPr>
        <w:t>quy</w:t>
      </w:r>
      <w:proofErr w:type="spellEnd"/>
    </w:p>
    <w:p w14:paraId="4B337A1D" w14:textId="77777777" w:rsidR="00703AA7" w:rsidRDefault="004744A7">
      <w:pPr>
        <w:spacing w:line="312" w:lineRule="auto"/>
        <w:ind w:firstLine="709"/>
        <w:jc w:val="both"/>
        <w:rPr>
          <w:rFonts w:ascii="Times New Roman" w:hAnsi="Times New Roman"/>
          <w:b/>
          <w:sz w:val="24"/>
          <w:szCs w:val="24"/>
        </w:rPr>
      </w:pP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thuyết</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xây</w:t>
      </w:r>
      <w:proofErr w:type="spellEnd"/>
      <w:r>
        <w:rPr>
          <w:rFonts w:ascii="Times New Roman" w:hAnsi="Times New Roman"/>
          <w:sz w:val="24"/>
          <w:szCs w:val="24"/>
        </w:rPr>
        <w:t xml:space="preserve"> </w:t>
      </w:r>
      <w:proofErr w:type="spellStart"/>
      <w:r>
        <w:rPr>
          <w:rFonts w:ascii="Times New Roman" w:hAnsi="Times New Roman"/>
          <w:sz w:val="24"/>
          <w:szCs w:val="24"/>
        </w:rPr>
        <w:t>dựng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HA = β0 + β1 KT+ β2 XH + β3 MT + ε</w:t>
      </w:r>
    </w:p>
    <w:p w14:paraId="10E094DD" w14:textId="77777777" w:rsidR="00703AA7" w:rsidRDefault="004744A7">
      <w:pPr>
        <w:spacing w:line="312" w:lineRule="auto"/>
        <w:ind w:firstLine="653"/>
        <w:jc w:val="both"/>
        <w:rPr>
          <w:rFonts w:ascii="Times New Roman" w:hAnsi="Times New Roman"/>
          <w:sz w:val="24"/>
          <w:szCs w:val="24"/>
        </w:rPr>
      </w:pPr>
      <w:proofErr w:type="spellStart"/>
      <w:r>
        <w:rPr>
          <w:rFonts w:ascii="Times New Roman" w:hAnsi="Times New Roman"/>
          <w:sz w:val="24"/>
          <w:szCs w:val="24"/>
        </w:rPr>
        <w:lastRenderedPageBreak/>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F = 63,181 </w:t>
      </w:r>
      <w:proofErr w:type="spellStart"/>
      <w:r>
        <w:rPr>
          <w:rFonts w:ascii="Times New Roman" w:hAnsi="Times New Roman"/>
          <w:sz w:val="24"/>
          <w:szCs w:val="24"/>
        </w:rPr>
        <w:t>và</w:t>
      </w:r>
      <w:proofErr w:type="spellEnd"/>
      <w:r>
        <w:rPr>
          <w:rFonts w:ascii="Times New Roman" w:hAnsi="Times New Roman"/>
          <w:sz w:val="24"/>
          <w:szCs w:val="24"/>
        </w:rPr>
        <w:t xml:space="preserve"> sig. = 0,000 (&lt;0,05)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xem</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phóng</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sai</w:t>
      </w:r>
      <w:proofErr w:type="spellEnd"/>
      <w:r>
        <w:rPr>
          <w:rFonts w:ascii="Times New Roman" w:hAnsi="Times New Roman"/>
          <w:sz w:val="24"/>
          <w:szCs w:val="24"/>
        </w:rPr>
        <w:t xml:space="preserve"> VIF </w:t>
      </w:r>
      <w:proofErr w:type="spellStart"/>
      <w:r>
        <w:rPr>
          <w:rFonts w:ascii="Times New Roman" w:hAnsi="Times New Roman"/>
          <w:sz w:val="24"/>
          <w:szCs w:val="24"/>
        </w:rPr>
        <w:t>chỉ</w:t>
      </w:r>
      <w:proofErr w:type="spellEnd"/>
      <w:r>
        <w:rPr>
          <w:rFonts w:ascii="Times New Roman" w:hAnsi="Times New Roman"/>
          <w:sz w:val="24"/>
          <w:szCs w:val="24"/>
        </w:rPr>
        <w:t xml:space="preserve"> dao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1,302 </w:t>
      </w:r>
      <w:proofErr w:type="spellStart"/>
      <w:r>
        <w:rPr>
          <w:rFonts w:ascii="Times New Roman" w:hAnsi="Times New Roman"/>
          <w:sz w:val="24"/>
          <w:szCs w:val="24"/>
        </w:rPr>
        <w:t>đến</w:t>
      </w:r>
      <w:proofErr w:type="spellEnd"/>
      <w:r>
        <w:rPr>
          <w:rFonts w:ascii="Times New Roman" w:hAnsi="Times New Roman"/>
          <w:sz w:val="24"/>
          <w:szCs w:val="24"/>
        </w:rPr>
        <w:t xml:space="preserve"> 1,372 (</w:t>
      </w:r>
      <w:proofErr w:type="spellStart"/>
      <w:r>
        <w:rPr>
          <w:rFonts w:ascii="Times New Roman" w:hAnsi="Times New Roman"/>
          <w:sz w:val="24"/>
          <w:szCs w:val="24"/>
        </w:rPr>
        <w:t>nhỏ</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2), do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tuyến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mối</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chẽ</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Bảng</w:t>
      </w:r>
      <w:proofErr w:type="spellEnd"/>
      <w:r>
        <w:rPr>
          <w:rFonts w:ascii="Times New Roman" w:hAnsi="Times New Roman"/>
          <w:sz w:val="24"/>
          <w:szCs w:val="24"/>
        </w:rPr>
        <w:t xml:space="preserve"> 7). </w:t>
      </w:r>
    </w:p>
    <w:p w14:paraId="12BB8C19" w14:textId="77777777" w:rsidR="00703AA7" w:rsidRDefault="004744A7">
      <w:pPr>
        <w:spacing w:line="312" w:lineRule="auto"/>
        <w:ind w:firstLine="707"/>
        <w:jc w:val="both"/>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3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(sig. &lt;0,05)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viết</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p>
    <w:p w14:paraId="3FFA5C32" w14:textId="77777777" w:rsidR="00703AA7" w:rsidRDefault="004744A7">
      <w:pPr>
        <w:spacing w:line="312" w:lineRule="auto"/>
        <w:jc w:val="center"/>
        <w:rPr>
          <w:rFonts w:ascii="Times New Roman" w:hAnsi="Times New Roman"/>
          <w:sz w:val="24"/>
          <w:szCs w:val="24"/>
        </w:rPr>
      </w:pPr>
      <w:r>
        <w:rPr>
          <w:rFonts w:ascii="Times New Roman" w:hAnsi="Times New Roman"/>
          <w:sz w:val="24"/>
          <w:szCs w:val="24"/>
        </w:rPr>
        <w:t>HA = 0,348 KT + 0,263 XH + 0,287 MT + ε</w:t>
      </w:r>
    </w:p>
    <w:p w14:paraId="02AFBE16" w14:textId="77777777" w:rsidR="00703AA7" w:rsidRDefault="004744A7">
      <w:pPr>
        <w:pBdr>
          <w:top w:val="nil"/>
          <w:left w:val="nil"/>
          <w:bottom w:val="nil"/>
          <w:right w:val="nil"/>
          <w:between w:val="nil"/>
        </w:pBdr>
        <w:spacing w:line="312" w:lineRule="auto"/>
        <w:jc w:val="center"/>
        <w:rPr>
          <w:rFonts w:ascii="Times New Roman" w:hAnsi="Times New Roman"/>
          <w:b/>
          <w:color w:val="000000"/>
          <w:sz w:val="24"/>
          <w:szCs w:val="24"/>
        </w:rPr>
      </w:pPr>
      <w:bookmarkStart w:id="6" w:name="_heading=h.3dy6vkm" w:colFirst="0" w:colLast="0"/>
      <w:bookmarkEnd w:id="6"/>
      <w:proofErr w:type="spellStart"/>
      <w:r>
        <w:rPr>
          <w:rFonts w:ascii="Times New Roman" w:hAnsi="Times New Roman"/>
          <w:b/>
          <w:color w:val="000000"/>
          <w:sz w:val="24"/>
          <w:szCs w:val="24"/>
        </w:rPr>
        <w:t>Bảng</w:t>
      </w:r>
      <w:proofErr w:type="spellEnd"/>
      <w:r>
        <w:rPr>
          <w:rFonts w:ascii="Times New Roman" w:hAnsi="Times New Roman"/>
          <w:b/>
          <w:color w:val="000000"/>
          <w:sz w:val="24"/>
          <w:szCs w:val="24"/>
        </w:rPr>
        <w:t xml:space="preserve"> 7. </w:t>
      </w:r>
      <w:proofErr w:type="spellStart"/>
      <w:r>
        <w:rPr>
          <w:rFonts w:ascii="Times New Roman" w:hAnsi="Times New Roman"/>
          <w:b/>
          <w:color w:val="000000"/>
          <w:sz w:val="24"/>
          <w:szCs w:val="24"/>
        </w:rPr>
        <w:t>Kết</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phân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tích</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hồi</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quy</w:t>
      </w:r>
      <w:proofErr w:type="spellEnd"/>
    </w:p>
    <w:tbl>
      <w:tblPr>
        <w:tblStyle w:val="a5"/>
        <w:tblW w:w="102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34"/>
        <w:gridCol w:w="838"/>
        <w:gridCol w:w="1799"/>
        <w:gridCol w:w="1984"/>
        <w:gridCol w:w="849"/>
        <w:gridCol w:w="872"/>
        <w:gridCol w:w="1374"/>
        <w:gridCol w:w="1441"/>
      </w:tblGrid>
      <w:tr w:rsidR="00703AA7" w14:paraId="7D46334C" w14:textId="77777777" w:rsidTr="00703A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2B1C1641" w14:textId="77777777" w:rsidR="00703AA7" w:rsidRDefault="00703AA7">
            <w:pPr>
              <w:spacing w:line="312" w:lineRule="auto"/>
              <w:jc w:val="both"/>
              <w:rPr>
                <w:rFonts w:ascii="Times New Roman" w:hAnsi="Times New Roman"/>
                <w:sz w:val="24"/>
                <w:szCs w:val="24"/>
              </w:rPr>
            </w:pPr>
          </w:p>
          <w:p w14:paraId="6F8E814C" w14:textId="77777777" w:rsidR="00703AA7" w:rsidRDefault="004744A7">
            <w:pPr>
              <w:spacing w:line="312" w:lineRule="auto"/>
              <w:jc w:val="both"/>
              <w:rPr>
                <w:rFonts w:ascii="Times New Roman" w:hAnsi="Times New Roman"/>
                <w:sz w:val="24"/>
                <w:szCs w:val="24"/>
              </w:rPr>
            </w:pP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p>
        </w:tc>
        <w:tc>
          <w:tcPr>
            <w:tcW w:w="2637" w:type="dxa"/>
            <w:gridSpan w:val="2"/>
          </w:tcPr>
          <w:p w14:paraId="49032E9B" w14:textId="77777777" w:rsidR="00703AA7" w:rsidRDefault="004744A7">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p>
        </w:tc>
        <w:tc>
          <w:tcPr>
            <w:tcW w:w="1984" w:type="dxa"/>
          </w:tcPr>
          <w:p w14:paraId="1A1FBCAA" w14:textId="77777777" w:rsidR="00703AA7" w:rsidRDefault="004744A7">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p>
        </w:tc>
        <w:tc>
          <w:tcPr>
            <w:tcW w:w="849" w:type="dxa"/>
            <w:vMerge w:val="restart"/>
          </w:tcPr>
          <w:p w14:paraId="4E957CC1" w14:textId="77777777" w:rsidR="00703AA7" w:rsidRDefault="004744A7">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w:t>
            </w:r>
          </w:p>
        </w:tc>
        <w:tc>
          <w:tcPr>
            <w:tcW w:w="872" w:type="dxa"/>
            <w:vMerge w:val="restart"/>
          </w:tcPr>
          <w:p w14:paraId="57DFDE64" w14:textId="77777777" w:rsidR="00703AA7" w:rsidRDefault="004744A7">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Sig.</w:t>
            </w:r>
          </w:p>
        </w:tc>
        <w:tc>
          <w:tcPr>
            <w:tcW w:w="2815" w:type="dxa"/>
            <w:gridSpan w:val="2"/>
          </w:tcPr>
          <w:p w14:paraId="426379D8" w14:textId="77777777" w:rsidR="00703AA7" w:rsidRDefault="004744A7">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kê</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tuyến</w:t>
            </w:r>
            <w:proofErr w:type="spellEnd"/>
          </w:p>
        </w:tc>
      </w:tr>
      <w:tr w:rsidR="00703AA7" w14:paraId="53C35BDF" w14:textId="77777777" w:rsidTr="00703A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092AF707" w14:textId="77777777" w:rsidR="00703AA7" w:rsidRDefault="00703AA7">
            <w:pPr>
              <w:widowControl w:val="0"/>
              <w:pBdr>
                <w:top w:val="nil"/>
                <w:left w:val="nil"/>
                <w:bottom w:val="nil"/>
                <w:right w:val="nil"/>
                <w:between w:val="nil"/>
              </w:pBdr>
              <w:spacing w:line="276" w:lineRule="auto"/>
              <w:rPr>
                <w:rFonts w:ascii="Times New Roman" w:hAnsi="Times New Roman"/>
                <w:sz w:val="24"/>
                <w:szCs w:val="24"/>
              </w:rPr>
            </w:pPr>
          </w:p>
        </w:tc>
        <w:tc>
          <w:tcPr>
            <w:tcW w:w="838" w:type="dxa"/>
          </w:tcPr>
          <w:p w14:paraId="50538A4E"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β</w:t>
            </w:r>
          </w:p>
        </w:tc>
        <w:tc>
          <w:tcPr>
            <w:tcW w:w="1799" w:type="dxa"/>
          </w:tcPr>
          <w:p w14:paraId="2FEDA61B"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roofErr w:type="spellStart"/>
            <w:r>
              <w:rPr>
                <w:rFonts w:ascii="Times New Roman" w:hAnsi="Times New Roman"/>
                <w:b/>
                <w:sz w:val="24"/>
                <w:szCs w:val="24"/>
              </w:rPr>
              <w:t>Độ</w:t>
            </w:r>
            <w:proofErr w:type="spellEnd"/>
            <w:r>
              <w:rPr>
                <w:rFonts w:ascii="Times New Roman" w:hAnsi="Times New Roman"/>
                <w:b/>
                <w:sz w:val="24"/>
                <w:szCs w:val="24"/>
              </w:rPr>
              <w:t xml:space="preserve"> </w:t>
            </w:r>
            <w:proofErr w:type="spellStart"/>
            <w:r>
              <w:rPr>
                <w:rFonts w:ascii="Times New Roman" w:hAnsi="Times New Roman"/>
                <w:b/>
                <w:sz w:val="24"/>
                <w:szCs w:val="24"/>
              </w:rPr>
              <w:t>lệch</w:t>
            </w:r>
            <w:proofErr w:type="spellEnd"/>
            <w:r>
              <w:rPr>
                <w:rFonts w:ascii="Times New Roman" w:hAnsi="Times New Roman"/>
                <w:b/>
                <w:sz w:val="24"/>
                <w:szCs w:val="24"/>
              </w:rPr>
              <w:t xml:space="preserve"> </w:t>
            </w:r>
            <w:proofErr w:type="spellStart"/>
            <w:r>
              <w:rPr>
                <w:rFonts w:ascii="Times New Roman" w:hAnsi="Times New Roman"/>
                <w:b/>
                <w:sz w:val="24"/>
                <w:szCs w:val="24"/>
              </w:rPr>
              <w:t>chuẩn</w:t>
            </w:r>
            <w:proofErr w:type="spellEnd"/>
          </w:p>
        </w:tc>
        <w:tc>
          <w:tcPr>
            <w:tcW w:w="1984" w:type="dxa"/>
          </w:tcPr>
          <w:p w14:paraId="4B0A367F"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Beta</w:t>
            </w:r>
          </w:p>
        </w:tc>
        <w:tc>
          <w:tcPr>
            <w:tcW w:w="849" w:type="dxa"/>
            <w:vMerge/>
          </w:tcPr>
          <w:p w14:paraId="61D9740F" w14:textId="77777777" w:rsidR="00703AA7" w:rsidRDefault="00703AA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872" w:type="dxa"/>
            <w:vMerge/>
          </w:tcPr>
          <w:p w14:paraId="6E46600D" w14:textId="77777777" w:rsidR="00703AA7" w:rsidRDefault="00703AA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1374" w:type="dxa"/>
          </w:tcPr>
          <w:p w14:paraId="1CDFD58D"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Tolerance</w:t>
            </w:r>
          </w:p>
        </w:tc>
        <w:tc>
          <w:tcPr>
            <w:tcW w:w="1441" w:type="dxa"/>
          </w:tcPr>
          <w:p w14:paraId="52103B64"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VIF</w:t>
            </w:r>
          </w:p>
        </w:tc>
      </w:tr>
      <w:tr w:rsidR="00703AA7" w14:paraId="4C97293D" w14:textId="77777777" w:rsidTr="00703AA7">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7F7F7F"/>
            </w:tcBorders>
          </w:tcPr>
          <w:p w14:paraId="08A84D1C" w14:textId="77777777" w:rsidR="00703AA7" w:rsidRDefault="004744A7">
            <w:pPr>
              <w:spacing w:line="312" w:lineRule="auto"/>
              <w:jc w:val="both"/>
              <w:rPr>
                <w:rFonts w:ascii="Times New Roman" w:hAnsi="Times New Roman"/>
                <w:sz w:val="24"/>
                <w:szCs w:val="24"/>
              </w:rPr>
            </w:pPr>
            <w:r>
              <w:rPr>
                <w:rFonts w:ascii="Times New Roman" w:hAnsi="Times New Roman"/>
                <w:b w:val="0"/>
                <w:sz w:val="24"/>
                <w:szCs w:val="24"/>
              </w:rPr>
              <w:t xml:space="preserve">Hằng </w:t>
            </w:r>
            <w:proofErr w:type="spellStart"/>
            <w:r>
              <w:rPr>
                <w:rFonts w:ascii="Times New Roman" w:hAnsi="Times New Roman"/>
                <w:b w:val="0"/>
                <w:sz w:val="24"/>
                <w:szCs w:val="24"/>
              </w:rPr>
              <w:t>số</w:t>
            </w:r>
            <w:proofErr w:type="spellEnd"/>
          </w:p>
        </w:tc>
        <w:tc>
          <w:tcPr>
            <w:tcW w:w="838" w:type="dxa"/>
            <w:tcBorders>
              <w:bottom w:val="single" w:sz="4" w:space="0" w:color="7F7F7F"/>
            </w:tcBorders>
          </w:tcPr>
          <w:p w14:paraId="3BA2EF82"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0,073</w:t>
            </w:r>
          </w:p>
        </w:tc>
        <w:tc>
          <w:tcPr>
            <w:tcW w:w="1799" w:type="dxa"/>
            <w:tcBorders>
              <w:bottom w:val="single" w:sz="4" w:space="0" w:color="7F7F7F"/>
            </w:tcBorders>
          </w:tcPr>
          <w:p w14:paraId="74CB1AE0"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0,242</w:t>
            </w:r>
          </w:p>
        </w:tc>
        <w:tc>
          <w:tcPr>
            <w:tcW w:w="1984" w:type="dxa"/>
            <w:tcBorders>
              <w:bottom w:val="single" w:sz="4" w:space="0" w:color="7F7F7F"/>
            </w:tcBorders>
          </w:tcPr>
          <w:p w14:paraId="2ED2FC9C" w14:textId="77777777" w:rsidR="00703AA7" w:rsidRDefault="00703A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849" w:type="dxa"/>
            <w:tcBorders>
              <w:bottom w:val="single" w:sz="4" w:space="0" w:color="7F7F7F"/>
            </w:tcBorders>
          </w:tcPr>
          <w:p w14:paraId="6F31C29D"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0,302</w:t>
            </w:r>
          </w:p>
        </w:tc>
        <w:tc>
          <w:tcPr>
            <w:tcW w:w="872" w:type="dxa"/>
            <w:tcBorders>
              <w:bottom w:val="single" w:sz="4" w:space="0" w:color="7F7F7F"/>
            </w:tcBorders>
          </w:tcPr>
          <w:p w14:paraId="6303E7FC"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0,761</w:t>
            </w:r>
          </w:p>
        </w:tc>
        <w:tc>
          <w:tcPr>
            <w:tcW w:w="1374" w:type="dxa"/>
            <w:tcBorders>
              <w:bottom w:val="single" w:sz="4" w:space="0" w:color="7F7F7F"/>
            </w:tcBorders>
          </w:tcPr>
          <w:p w14:paraId="27E79E91" w14:textId="77777777" w:rsidR="00703AA7" w:rsidRDefault="00703A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441" w:type="dxa"/>
            <w:tcBorders>
              <w:bottom w:val="single" w:sz="4" w:space="0" w:color="7F7F7F"/>
            </w:tcBorders>
          </w:tcPr>
          <w:p w14:paraId="7BBAE95A" w14:textId="77777777" w:rsidR="00703AA7" w:rsidRDefault="00703A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03AA7" w14:paraId="39ED9E5F" w14:textId="77777777" w:rsidTr="00703A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nil"/>
            </w:tcBorders>
          </w:tcPr>
          <w:p w14:paraId="5E15F9A0" w14:textId="77777777" w:rsidR="00703AA7" w:rsidRDefault="004744A7">
            <w:pPr>
              <w:spacing w:line="312" w:lineRule="auto"/>
              <w:jc w:val="center"/>
              <w:rPr>
                <w:rFonts w:ascii="Times New Roman" w:hAnsi="Times New Roman"/>
                <w:sz w:val="24"/>
                <w:szCs w:val="24"/>
              </w:rPr>
            </w:pPr>
            <w:r>
              <w:rPr>
                <w:rFonts w:ascii="Times New Roman" w:hAnsi="Times New Roman"/>
                <w:b w:val="0"/>
                <w:sz w:val="24"/>
                <w:szCs w:val="24"/>
              </w:rPr>
              <w:t>KT</w:t>
            </w:r>
          </w:p>
        </w:tc>
        <w:tc>
          <w:tcPr>
            <w:tcW w:w="838" w:type="dxa"/>
            <w:tcBorders>
              <w:bottom w:val="nil"/>
            </w:tcBorders>
          </w:tcPr>
          <w:p w14:paraId="0C16619E"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0,323</w:t>
            </w:r>
          </w:p>
        </w:tc>
        <w:tc>
          <w:tcPr>
            <w:tcW w:w="1799" w:type="dxa"/>
            <w:tcBorders>
              <w:bottom w:val="nil"/>
            </w:tcBorders>
          </w:tcPr>
          <w:p w14:paraId="51ABB2DA"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0,054</w:t>
            </w:r>
          </w:p>
        </w:tc>
        <w:tc>
          <w:tcPr>
            <w:tcW w:w="1984" w:type="dxa"/>
            <w:tcBorders>
              <w:bottom w:val="nil"/>
            </w:tcBorders>
          </w:tcPr>
          <w:p w14:paraId="42F947D6"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0,348</w:t>
            </w:r>
          </w:p>
        </w:tc>
        <w:tc>
          <w:tcPr>
            <w:tcW w:w="849" w:type="dxa"/>
            <w:tcBorders>
              <w:bottom w:val="nil"/>
            </w:tcBorders>
          </w:tcPr>
          <w:p w14:paraId="7045B322"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6,104</w:t>
            </w:r>
          </w:p>
        </w:tc>
        <w:tc>
          <w:tcPr>
            <w:tcW w:w="872" w:type="dxa"/>
            <w:tcBorders>
              <w:bottom w:val="nil"/>
            </w:tcBorders>
          </w:tcPr>
          <w:p w14:paraId="3CF609C0"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c>
          <w:tcPr>
            <w:tcW w:w="1374" w:type="dxa"/>
            <w:tcBorders>
              <w:bottom w:val="nil"/>
            </w:tcBorders>
          </w:tcPr>
          <w:p w14:paraId="45E0E1E4"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0,785</w:t>
            </w:r>
          </w:p>
        </w:tc>
        <w:tc>
          <w:tcPr>
            <w:tcW w:w="1441" w:type="dxa"/>
            <w:tcBorders>
              <w:bottom w:val="nil"/>
            </w:tcBorders>
          </w:tcPr>
          <w:p w14:paraId="5F46CB2E"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1,372</w:t>
            </w:r>
          </w:p>
        </w:tc>
      </w:tr>
      <w:tr w:rsidR="00703AA7" w14:paraId="28A61AE1" w14:textId="77777777" w:rsidTr="00703AA7">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6BE1633F" w14:textId="77777777" w:rsidR="00703AA7" w:rsidRDefault="004744A7">
            <w:pPr>
              <w:spacing w:line="312" w:lineRule="auto"/>
              <w:jc w:val="center"/>
              <w:rPr>
                <w:rFonts w:ascii="Times New Roman" w:hAnsi="Times New Roman"/>
                <w:sz w:val="24"/>
                <w:szCs w:val="24"/>
              </w:rPr>
            </w:pPr>
            <w:r>
              <w:rPr>
                <w:rFonts w:ascii="Times New Roman" w:hAnsi="Times New Roman"/>
                <w:b w:val="0"/>
                <w:sz w:val="24"/>
                <w:szCs w:val="24"/>
              </w:rPr>
              <w:t>XH</w:t>
            </w:r>
          </w:p>
        </w:tc>
        <w:tc>
          <w:tcPr>
            <w:tcW w:w="838" w:type="dxa"/>
            <w:tcBorders>
              <w:top w:val="nil"/>
              <w:bottom w:val="nil"/>
            </w:tcBorders>
          </w:tcPr>
          <w:p w14:paraId="40A965B1"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0,254</w:t>
            </w:r>
          </w:p>
        </w:tc>
        <w:tc>
          <w:tcPr>
            <w:tcW w:w="1799" w:type="dxa"/>
            <w:tcBorders>
              <w:top w:val="nil"/>
              <w:bottom w:val="nil"/>
            </w:tcBorders>
          </w:tcPr>
          <w:p w14:paraId="3DAF103E"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0,055</w:t>
            </w:r>
          </w:p>
        </w:tc>
        <w:tc>
          <w:tcPr>
            <w:tcW w:w="1984" w:type="dxa"/>
            <w:tcBorders>
              <w:top w:val="nil"/>
              <w:bottom w:val="nil"/>
            </w:tcBorders>
          </w:tcPr>
          <w:p w14:paraId="000EE54E"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0,263</w:t>
            </w:r>
          </w:p>
        </w:tc>
        <w:tc>
          <w:tcPr>
            <w:tcW w:w="849" w:type="dxa"/>
            <w:tcBorders>
              <w:top w:val="nil"/>
              <w:bottom w:val="nil"/>
            </w:tcBorders>
          </w:tcPr>
          <w:p w14:paraId="567F9F73"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4,558</w:t>
            </w:r>
          </w:p>
        </w:tc>
        <w:tc>
          <w:tcPr>
            <w:tcW w:w="872" w:type="dxa"/>
            <w:tcBorders>
              <w:top w:val="nil"/>
              <w:bottom w:val="nil"/>
            </w:tcBorders>
          </w:tcPr>
          <w:p w14:paraId="7914EEDE"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c>
          <w:tcPr>
            <w:tcW w:w="1374" w:type="dxa"/>
            <w:tcBorders>
              <w:top w:val="nil"/>
              <w:bottom w:val="nil"/>
            </w:tcBorders>
          </w:tcPr>
          <w:p w14:paraId="331CBE4C"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0,769</w:t>
            </w:r>
          </w:p>
        </w:tc>
        <w:tc>
          <w:tcPr>
            <w:tcW w:w="1441" w:type="dxa"/>
            <w:tcBorders>
              <w:top w:val="nil"/>
              <w:bottom w:val="nil"/>
            </w:tcBorders>
          </w:tcPr>
          <w:p w14:paraId="70BD48FE" w14:textId="77777777" w:rsidR="00703AA7" w:rsidRDefault="004744A7">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1,302</w:t>
            </w:r>
          </w:p>
        </w:tc>
      </w:tr>
      <w:tr w:rsidR="00703AA7" w14:paraId="5769D875" w14:textId="77777777" w:rsidTr="00703A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il"/>
            </w:tcBorders>
          </w:tcPr>
          <w:p w14:paraId="07620514" w14:textId="77777777" w:rsidR="00703AA7" w:rsidRDefault="004744A7">
            <w:pPr>
              <w:spacing w:line="312" w:lineRule="auto"/>
              <w:jc w:val="center"/>
              <w:rPr>
                <w:rFonts w:ascii="Times New Roman" w:hAnsi="Times New Roman"/>
                <w:sz w:val="24"/>
                <w:szCs w:val="24"/>
              </w:rPr>
            </w:pPr>
            <w:r>
              <w:rPr>
                <w:rFonts w:ascii="Times New Roman" w:hAnsi="Times New Roman"/>
                <w:b w:val="0"/>
                <w:sz w:val="24"/>
                <w:szCs w:val="24"/>
              </w:rPr>
              <w:t>MT</w:t>
            </w:r>
          </w:p>
        </w:tc>
        <w:tc>
          <w:tcPr>
            <w:tcW w:w="838" w:type="dxa"/>
            <w:tcBorders>
              <w:top w:val="nil"/>
            </w:tcBorders>
          </w:tcPr>
          <w:p w14:paraId="566993DA"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0,288</w:t>
            </w:r>
          </w:p>
        </w:tc>
        <w:tc>
          <w:tcPr>
            <w:tcW w:w="1799" w:type="dxa"/>
            <w:tcBorders>
              <w:top w:val="nil"/>
            </w:tcBorders>
          </w:tcPr>
          <w:p w14:paraId="2B59E5E4"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0,058</w:t>
            </w:r>
          </w:p>
        </w:tc>
        <w:tc>
          <w:tcPr>
            <w:tcW w:w="1984" w:type="dxa"/>
            <w:tcBorders>
              <w:top w:val="nil"/>
            </w:tcBorders>
          </w:tcPr>
          <w:p w14:paraId="32D5318C"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0,287</w:t>
            </w:r>
          </w:p>
        </w:tc>
        <w:tc>
          <w:tcPr>
            <w:tcW w:w="849" w:type="dxa"/>
            <w:tcBorders>
              <w:top w:val="nil"/>
            </w:tcBorders>
          </w:tcPr>
          <w:p w14:paraId="37DA99E8"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4,942</w:t>
            </w:r>
          </w:p>
        </w:tc>
        <w:tc>
          <w:tcPr>
            <w:tcW w:w="872" w:type="dxa"/>
            <w:tcBorders>
              <w:top w:val="nil"/>
            </w:tcBorders>
          </w:tcPr>
          <w:p w14:paraId="584F2F26"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c>
          <w:tcPr>
            <w:tcW w:w="1374" w:type="dxa"/>
            <w:tcBorders>
              <w:top w:val="nil"/>
            </w:tcBorders>
          </w:tcPr>
          <w:p w14:paraId="70D0A4C9"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0,756</w:t>
            </w:r>
          </w:p>
        </w:tc>
        <w:tc>
          <w:tcPr>
            <w:tcW w:w="1441" w:type="dxa"/>
            <w:tcBorders>
              <w:top w:val="nil"/>
            </w:tcBorders>
          </w:tcPr>
          <w:p w14:paraId="0F4EA703" w14:textId="77777777" w:rsidR="00703AA7" w:rsidRDefault="004744A7">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1,334</w:t>
            </w:r>
          </w:p>
        </w:tc>
      </w:tr>
    </w:tbl>
    <w:p w14:paraId="12A1ED74" w14:textId="77777777" w:rsidR="00703AA7" w:rsidRDefault="004744A7">
      <w:pPr>
        <w:spacing w:line="312" w:lineRule="auto"/>
        <w:jc w:val="center"/>
        <w:rPr>
          <w:rFonts w:ascii="Times New Roman" w:hAnsi="Times New Roman"/>
          <w:b/>
          <w:sz w:val="24"/>
          <w:szCs w:val="24"/>
        </w:rPr>
      </w:pPr>
      <w:proofErr w:type="spellStart"/>
      <w:r>
        <w:rPr>
          <w:rFonts w:ascii="Times New Roman" w:hAnsi="Times New Roman"/>
          <w:i/>
          <w:sz w:val="24"/>
          <w:szCs w:val="24"/>
        </w:rPr>
        <w:t>Nguồn</w:t>
      </w:r>
      <w:proofErr w:type="spellEnd"/>
      <w:r>
        <w:rPr>
          <w:rFonts w:ascii="Times New Roman" w:hAnsi="Times New Roman"/>
          <w:i/>
          <w:sz w:val="24"/>
          <w:szCs w:val="24"/>
        </w:rPr>
        <w:t xml:space="preserve">: </w:t>
      </w:r>
      <w:proofErr w:type="spellStart"/>
      <w:r>
        <w:rPr>
          <w:rFonts w:ascii="Times New Roman" w:hAnsi="Times New Roman"/>
          <w:i/>
          <w:sz w:val="24"/>
          <w:szCs w:val="24"/>
        </w:rPr>
        <w:t>Kết</w:t>
      </w:r>
      <w:proofErr w:type="spellEnd"/>
      <w:r>
        <w:rPr>
          <w:rFonts w:ascii="Times New Roman" w:hAnsi="Times New Roman"/>
          <w:i/>
          <w:sz w:val="24"/>
          <w:szCs w:val="24"/>
        </w:rPr>
        <w:t xml:space="preserve"> </w:t>
      </w:r>
      <w:proofErr w:type="spellStart"/>
      <w:r>
        <w:rPr>
          <w:rFonts w:ascii="Times New Roman" w:hAnsi="Times New Roman"/>
          <w:i/>
          <w:sz w:val="24"/>
          <w:szCs w:val="24"/>
        </w:rPr>
        <w:t>quả</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tra</w:t>
      </w:r>
      <w:proofErr w:type="spellEnd"/>
      <w:r>
        <w:rPr>
          <w:rFonts w:ascii="Times New Roman" w:hAnsi="Times New Roman"/>
          <w:i/>
          <w:sz w:val="24"/>
          <w:szCs w:val="24"/>
        </w:rPr>
        <w:t xml:space="preserve"> </w:t>
      </w:r>
      <w:proofErr w:type="spellStart"/>
      <w:r>
        <w:rPr>
          <w:rFonts w:ascii="Times New Roman" w:hAnsi="Times New Roman"/>
          <w:i/>
          <w:sz w:val="24"/>
          <w:szCs w:val="24"/>
        </w:rPr>
        <w:t>xử</w:t>
      </w:r>
      <w:proofErr w:type="spellEnd"/>
      <w:r>
        <w:rPr>
          <w:rFonts w:ascii="Times New Roman" w:hAnsi="Times New Roman"/>
          <w:i/>
          <w:sz w:val="24"/>
          <w:szCs w:val="24"/>
        </w:rPr>
        <w:t xml:space="preserve"> </w:t>
      </w:r>
      <w:proofErr w:type="spellStart"/>
      <w:r>
        <w:rPr>
          <w:rFonts w:ascii="Times New Roman" w:hAnsi="Times New Roman"/>
          <w:i/>
          <w:sz w:val="24"/>
          <w:szCs w:val="24"/>
        </w:rPr>
        <w:t>lý</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tác</w:t>
      </w:r>
      <w:proofErr w:type="spellEnd"/>
      <w:r>
        <w:rPr>
          <w:rFonts w:ascii="Times New Roman" w:hAnsi="Times New Roman"/>
          <w:i/>
          <w:sz w:val="24"/>
          <w:szCs w:val="24"/>
        </w:rPr>
        <w:t xml:space="preserve"> </w:t>
      </w:r>
      <w:proofErr w:type="spellStart"/>
      <w:r>
        <w:rPr>
          <w:rFonts w:ascii="Times New Roman" w:hAnsi="Times New Roman"/>
          <w:i/>
          <w:sz w:val="24"/>
          <w:szCs w:val="24"/>
        </w:rPr>
        <w:t>giả</w:t>
      </w:r>
      <w:proofErr w:type="spellEnd"/>
      <w:r>
        <w:rPr>
          <w:rFonts w:ascii="Times New Roman" w:hAnsi="Times New Roman"/>
          <w:i/>
          <w:sz w:val="24"/>
          <w:szCs w:val="24"/>
        </w:rPr>
        <w:t xml:space="preserve"> </w:t>
      </w:r>
      <w:proofErr w:type="spellStart"/>
      <w:r>
        <w:rPr>
          <w:rFonts w:ascii="Times New Roman" w:hAnsi="Times New Roman"/>
          <w:i/>
          <w:sz w:val="24"/>
          <w:szCs w:val="24"/>
        </w:rPr>
        <w:t>năm</w:t>
      </w:r>
      <w:proofErr w:type="spellEnd"/>
      <w:r>
        <w:rPr>
          <w:rFonts w:ascii="Times New Roman" w:hAnsi="Times New Roman"/>
          <w:i/>
          <w:sz w:val="24"/>
          <w:szCs w:val="24"/>
        </w:rPr>
        <w:t xml:space="preserve"> 2024</w:t>
      </w:r>
    </w:p>
    <w:p w14:paraId="691F32A9" w14:textId="77777777" w:rsidR="00703AA7" w:rsidRDefault="00703AA7">
      <w:pPr>
        <w:spacing w:line="312" w:lineRule="auto"/>
        <w:jc w:val="both"/>
        <w:rPr>
          <w:rFonts w:ascii="Times New Roman" w:hAnsi="Times New Roman"/>
          <w:b/>
          <w:sz w:val="24"/>
          <w:szCs w:val="24"/>
        </w:rPr>
      </w:pPr>
    </w:p>
    <w:p w14:paraId="6CE76E16" w14:textId="77777777" w:rsidR="00703AA7" w:rsidRDefault="00703AA7">
      <w:pPr>
        <w:spacing w:line="312" w:lineRule="auto"/>
        <w:jc w:val="both"/>
        <w:rPr>
          <w:rFonts w:ascii="Times New Roman" w:hAnsi="Times New Roman"/>
          <w:b/>
          <w:sz w:val="24"/>
          <w:szCs w:val="24"/>
        </w:rPr>
      </w:pPr>
    </w:p>
    <w:p w14:paraId="05772307" w14:textId="77777777" w:rsidR="00703AA7" w:rsidRDefault="004744A7">
      <w:pPr>
        <w:spacing w:line="312" w:lineRule="auto"/>
        <w:jc w:val="both"/>
        <w:rPr>
          <w:rFonts w:ascii="Times New Roman" w:hAnsi="Times New Roman"/>
          <w:b/>
          <w:i/>
          <w:sz w:val="24"/>
          <w:szCs w:val="24"/>
        </w:rPr>
      </w:pPr>
      <w:r>
        <w:rPr>
          <w:rFonts w:ascii="Times New Roman" w:hAnsi="Times New Roman"/>
          <w:b/>
          <w:i/>
          <w:sz w:val="24"/>
          <w:szCs w:val="24"/>
        </w:rPr>
        <w:t xml:space="preserve">4.7 </w:t>
      </w:r>
      <w:proofErr w:type="spellStart"/>
      <w:r>
        <w:rPr>
          <w:rFonts w:ascii="Times New Roman" w:hAnsi="Times New Roman"/>
          <w:b/>
          <w:i/>
          <w:sz w:val="24"/>
          <w:szCs w:val="24"/>
        </w:rPr>
        <w:t>Khuyến</w:t>
      </w:r>
      <w:proofErr w:type="spellEnd"/>
      <w:r>
        <w:rPr>
          <w:rFonts w:ascii="Times New Roman" w:hAnsi="Times New Roman"/>
          <w:b/>
          <w:i/>
          <w:sz w:val="24"/>
          <w:szCs w:val="24"/>
        </w:rPr>
        <w:t xml:space="preserve"> </w:t>
      </w:r>
      <w:proofErr w:type="spellStart"/>
      <w:r>
        <w:rPr>
          <w:rFonts w:ascii="Times New Roman" w:hAnsi="Times New Roman"/>
          <w:b/>
          <w:i/>
          <w:sz w:val="24"/>
          <w:szCs w:val="24"/>
        </w:rPr>
        <w:t>nghị</w:t>
      </w:r>
      <w:proofErr w:type="spellEnd"/>
      <w:r>
        <w:rPr>
          <w:rFonts w:ascii="Times New Roman" w:hAnsi="Times New Roman"/>
          <w:b/>
          <w:i/>
          <w:sz w:val="24"/>
          <w:szCs w:val="24"/>
        </w:rPr>
        <w:t xml:space="preserve"> </w:t>
      </w:r>
      <w:proofErr w:type="spellStart"/>
      <w:r>
        <w:rPr>
          <w:rFonts w:ascii="Times New Roman" w:hAnsi="Times New Roman"/>
          <w:b/>
          <w:i/>
          <w:sz w:val="24"/>
          <w:szCs w:val="24"/>
        </w:rPr>
        <w:t>từ</w:t>
      </w:r>
      <w:proofErr w:type="spellEnd"/>
      <w:r>
        <w:rPr>
          <w:rFonts w:ascii="Times New Roman" w:hAnsi="Times New Roman"/>
          <w:b/>
          <w:i/>
          <w:sz w:val="24"/>
          <w:szCs w:val="24"/>
        </w:rPr>
        <w:t xml:space="preserve"> </w:t>
      </w:r>
      <w:proofErr w:type="spellStart"/>
      <w:r>
        <w:rPr>
          <w:rFonts w:ascii="Times New Roman" w:hAnsi="Times New Roman"/>
          <w:b/>
          <w:i/>
          <w:sz w:val="24"/>
          <w:szCs w:val="24"/>
        </w:rPr>
        <w:t>kết</w:t>
      </w:r>
      <w:proofErr w:type="spellEnd"/>
      <w:r>
        <w:rPr>
          <w:rFonts w:ascii="Times New Roman" w:hAnsi="Times New Roman"/>
          <w:b/>
          <w:i/>
          <w:sz w:val="24"/>
          <w:szCs w:val="24"/>
        </w:rPr>
        <w:t xml:space="preserve"> </w:t>
      </w:r>
      <w:proofErr w:type="spellStart"/>
      <w:r>
        <w:rPr>
          <w:rFonts w:ascii="Times New Roman" w:hAnsi="Times New Roman"/>
          <w:b/>
          <w:i/>
          <w:sz w:val="24"/>
          <w:szCs w:val="24"/>
        </w:rPr>
        <w:t>quả</w:t>
      </w:r>
      <w:proofErr w:type="spellEnd"/>
      <w:r>
        <w:rPr>
          <w:rFonts w:ascii="Times New Roman" w:hAnsi="Times New Roman"/>
          <w:b/>
          <w:i/>
          <w:sz w:val="24"/>
          <w:szCs w:val="24"/>
        </w:rPr>
        <w:t xml:space="preserve"> </w:t>
      </w:r>
      <w:proofErr w:type="spellStart"/>
      <w:r>
        <w:rPr>
          <w:rFonts w:ascii="Times New Roman" w:hAnsi="Times New Roman"/>
          <w:b/>
          <w:i/>
          <w:sz w:val="24"/>
          <w:szCs w:val="24"/>
        </w:rPr>
        <w:t>nghiên</w:t>
      </w:r>
      <w:proofErr w:type="spellEnd"/>
      <w:r>
        <w:rPr>
          <w:rFonts w:ascii="Times New Roman" w:hAnsi="Times New Roman"/>
          <w:b/>
          <w:i/>
          <w:sz w:val="24"/>
          <w:szCs w:val="24"/>
        </w:rPr>
        <w:t xml:space="preserve"> </w:t>
      </w:r>
      <w:proofErr w:type="spellStart"/>
      <w:r>
        <w:rPr>
          <w:rFonts w:ascii="Times New Roman" w:hAnsi="Times New Roman"/>
          <w:b/>
          <w:i/>
          <w:sz w:val="24"/>
          <w:szCs w:val="24"/>
        </w:rPr>
        <w:t>cứu</w:t>
      </w:r>
      <w:proofErr w:type="spellEnd"/>
    </w:p>
    <w:p w14:paraId="46877FB6"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3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kê</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Hasan (2021), Md. Hafez (2018) </w:t>
      </w:r>
      <w:proofErr w:type="spellStart"/>
      <w:r>
        <w:rPr>
          <w:rFonts w:ascii="Times New Roman" w:hAnsi="Times New Roman"/>
          <w:sz w:val="24"/>
          <w:szCs w:val="24"/>
        </w:rPr>
        <w:t>và</w:t>
      </w:r>
      <w:proofErr w:type="spellEnd"/>
      <w:r>
        <w:rPr>
          <w:rFonts w:ascii="Times New Roman" w:hAnsi="Times New Roman"/>
          <w:sz w:val="24"/>
          <w:szCs w:val="24"/>
        </w:rPr>
        <w:t xml:space="preserve"> Thảo &amp;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(2019).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tỏ</w:t>
      </w:r>
      <w:proofErr w:type="spellEnd"/>
      <w:r>
        <w:rPr>
          <w:rFonts w:ascii="Times New Roman" w:hAnsi="Times New Roman"/>
          <w:sz w:val="24"/>
          <w:szCs w:val="24"/>
        </w:rPr>
        <w:t xml:space="preserve">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thi</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Theo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khuyến</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bài</w:t>
      </w:r>
      <w:proofErr w:type="spellEnd"/>
      <w:r>
        <w:rPr>
          <w:rFonts w:ascii="Times New Roman" w:hAnsi="Times New Roman"/>
          <w:sz w:val="24"/>
          <w:szCs w:val="24"/>
        </w:rPr>
        <w:t xml:space="preserve"> </w:t>
      </w:r>
      <w:proofErr w:type="spellStart"/>
      <w:r>
        <w:rPr>
          <w:rFonts w:ascii="Times New Roman" w:hAnsi="Times New Roman"/>
          <w:sz w:val="24"/>
          <w:szCs w:val="24"/>
        </w:rPr>
        <w:t>viết</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thác</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này</w:t>
      </w:r>
      <w:proofErr w:type="spellEnd"/>
      <w:r>
        <w:rPr>
          <w:rFonts w:ascii="Times New Roman" w:hAnsi="Times New Roman"/>
          <w:sz w:val="24"/>
          <w:szCs w:val="24"/>
        </w:rPr>
        <w:t xml:space="preserve">. </w:t>
      </w:r>
    </w:p>
    <w:p w14:paraId="573B3D7C"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b/>
          <w:sz w:val="24"/>
          <w:szCs w:val="24"/>
        </w:rPr>
        <w:t>Thứ</w:t>
      </w:r>
      <w:proofErr w:type="spellEnd"/>
      <w:r>
        <w:rPr>
          <w:rFonts w:ascii="Times New Roman" w:hAnsi="Times New Roman"/>
          <w:b/>
          <w:sz w:val="24"/>
          <w:szCs w:val="24"/>
        </w:rPr>
        <w:t xml:space="preserve"> </w:t>
      </w:r>
      <w:proofErr w:type="spellStart"/>
      <w:r>
        <w:rPr>
          <w:rFonts w:ascii="Times New Roman" w:hAnsi="Times New Roman"/>
          <w:b/>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
    <w:p w14:paraId="16B2AC1F"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Khi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trải</w:t>
      </w:r>
      <w:proofErr w:type="spellEnd"/>
      <w:r>
        <w:rPr>
          <w:rFonts w:ascii="Times New Roman" w:hAnsi="Times New Roman"/>
          <w:sz w:val="24"/>
          <w:szCs w:val="24"/>
        </w:rPr>
        <w:t xml:space="preserve"> </w:t>
      </w:r>
      <w:proofErr w:type="spellStart"/>
      <w:r>
        <w:rPr>
          <w:rFonts w:ascii="Times New Roman" w:hAnsi="Times New Roman"/>
          <w:sz w:val="24"/>
          <w:szCs w:val="24"/>
        </w:rPr>
        <w:t>nghiệm</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Như </w:t>
      </w:r>
      <w:proofErr w:type="spellStart"/>
      <w:r>
        <w:rPr>
          <w:rFonts w:ascii="Times New Roman" w:hAnsi="Times New Roman"/>
          <w:sz w:val="24"/>
          <w:szCs w:val="24"/>
        </w:rPr>
        <w:t>vậy</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trương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Việt Nam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Dệt</w:t>
      </w:r>
      <w:proofErr w:type="spellEnd"/>
      <w:r>
        <w:rPr>
          <w:rFonts w:ascii="Times New Roman" w:hAnsi="Times New Roman"/>
          <w:sz w:val="24"/>
          <w:szCs w:val="24"/>
        </w:rPr>
        <w:t xml:space="preserve"> may Xanh.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BIDV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phong</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hỗ</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Dệt</w:t>
      </w:r>
      <w:proofErr w:type="spellEnd"/>
      <w:r>
        <w:rPr>
          <w:rFonts w:ascii="Times New Roman" w:hAnsi="Times New Roman"/>
          <w:sz w:val="24"/>
          <w:szCs w:val="24"/>
        </w:rPr>
        <w:t xml:space="preserve"> may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chuyển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
    <w:p w14:paraId="5F81CE38"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gói</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dành</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cá</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vay</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sạch</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trời</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gió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lĩnh</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nông</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VIETGAP, ISO…</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dẫn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đãi</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w:t>
      </w:r>
    </w:p>
    <w:p w14:paraId="11D11396"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mềm</w:t>
      </w:r>
      <w:proofErr w:type="spellEnd"/>
      <w:r>
        <w:rPr>
          <w:rFonts w:ascii="Times New Roman" w:hAnsi="Times New Roman"/>
          <w:sz w:val="24"/>
          <w:szCs w:val="24"/>
        </w:rPr>
        <w:t xml:space="preserve"> </w:t>
      </w:r>
      <w:proofErr w:type="spellStart"/>
      <w:r>
        <w:rPr>
          <w:rFonts w:ascii="Times New Roman" w:hAnsi="Times New Roman"/>
          <w:sz w:val="24"/>
          <w:szCs w:val="24"/>
        </w:rPr>
        <w:t>tiện</w:t>
      </w:r>
      <w:proofErr w:type="spellEnd"/>
      <w:r>
        <w:rPr>
          <w:rFonts w:ascii="Times New Roman" w:hAnsi="Times New Roman"/>
          <w:sz w:val="24"/>
          <w:szCs w:val="24"/>
        </w:rPr>
        <w:t xml:space="preserve"> </w:t>
      </w:r>
      <w:proofErr w:type="spellStart"/>
      <w:r>
        <w:rPr>
          <w:rFonts w:ascii="Times New Roman" w:hAnsi="Times New Roman"/>
          <w:sz w:val="24"/>
          <w:szCs w:val="24"/>
        </w:rPr>
        <w:t>ích</w:t>
      </w:r>
      <w:proofErr w:type="spellEnd"/>
      <w:r>
        <w:rPr>
          <w:rFonts w:ascii="Times New Roman" w:hAnsi="Times New Roman"/>
          <w:sz w:val="24"/>
          <w:szCs w:val="24"/>
        </w:rPr>
        <w:t xml:space="preserve"> </w:t>
      </w:r>
      <w:proofErr w:type="spellStart"/>
      <w:r>
        <w:rPr>
          <w:rFonts w:ascii="Times New Roman" w:hAnsi="Times New Roman"/>
          <w:sz w:val="24"/>
          <w:szCs w:val="24"/>
        </w:rPr>
        <w:t>vay</w:t>
      </w:r>
      <w:proofErr w:type="spellEnd"/>
      <w:r>
        <w:rPr>
          <w:rFonts w:ascii="Times New Roman" w:hAnsi="Times New Roman"/>
          <w:sz w:val="24"/>
          <w:szCs w:val="24"/>
        </w:rPr>
        <w:t xml:space="preserve"> online BIDV Home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vay</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ô </w:t>
      </w:r>
      <w:proofErr w:type="spellStart"/>
      <w:r>
        <w:rPr>
          <w:rFonts w:ascii="Times New Roman" w:hAnsi="Times New Roman"/>
          <w:sz w:val="24"/>
          <w:szCs w:val="24"/>
        </w:rPr>
        <w:t>tô</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tử</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thuận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khâu</w:t>
      </w:r>
      <w:proofErr w:type="spellEnd"/>
      <w:r>
        <w:rPr>
          <w:rFonts w:ascii="Times New Roman" w:hAnsi="Times New Roman"/>
          <w:sz w:val="24"/>
          <w:szCs w:val="24"/>
        </w:rPr>
        <w:t xml:space="preserve">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nối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uy</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án</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ở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Pr>
          <w:rFonts w:ascii="Times New Roman" w:hAnsi="Times New Roman"/>
          <w:sz w:val="24"/>
          <w:szCs w:val="24"/>
        </w:rPr>
        <w:t>xe</w:t>
      </w:r>
      <w:proofErr w:type="spellEnd"/>
      <w:r>
        <w:rPr>
          <w:rFonts w:ascii="Times New Roman" w:hAnsi="Times New Roman"/>
          <w:sz w:val="24"/>
          <w:szCs w:val="24"/>
        </w:rPr>
        <w:t xml:space="preserve"> ô </w:t>
      </w:r>
      <w:proofErr w:type="spellStart"/>
      <w:r>
        <w:rPr>
          <w:rFonts w:ascii="Times New Roman" w:hAnsi="Times New Roman"/>
          <w:sz w:val="24"/>
          <w:szCs w:val="24"/>
        </w:rPr>
        <w:t>tô</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điện</w:t>
      </w:r>
      <w:proofErr w:type="spellEnd"/>
      <w:r>
        <w:rPr>
          <w:rFonts w:ascii="Times New Roman" w:hAnsi="Times New Roman"/>
          <w:sz w:val="24"/>
          <w:szCs w:val="24"/>
        </w:rPr>
        <w:t xml:space="preserve"> </w:t>
      </w:r>
      <w:proofErr w:type="spellStart"/>
      <w:r>
        <w:rPr>
          <w:rFonts w:ascii="Times New Roman" w:hAnsi="Times New Roman"/>
          <w:sz w:val="24"/>
          <w:szCs w:val="24"/>
        </w:rPr>
        <w:t>thân</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w:t>
      </w:r>
    </w:p>
    <w:p w14:paraId="1CE921C8"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Ngày nay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xu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lựa</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mang</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
    <w:p w14:paraId="36C1C9A7"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b/>
          <w:sz w:val="24"/>
          <w:szCs w:val="24"/>
        </w:rPr>
        <w:t>Thứ</w:t>
      </w:r>
      <w:proofErr w:type="spellEnd"/>
      <w:r>
        <w:rPr>
          <w:rFonts w:ascii="Times New Roman" w:hAnsi="Times New Roman"/>
          <w:b/>
          <w:sz w:val="24"/>
          <w:szCs w:val="24"/>
        </w:rPr>
        <w:t xml:space="preserve"> </w:t>
      </w:r>
      <w:proofErr w:type="spellStart"/>
      <w:r>
        <w:rPr>
          <w:rFonts w:ascii="Times New Roman" w:hAnsi="Times New Roman"/>
          <w:b/>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xây</w:t>
      </w:r>
      <w:proofErr w:type="spellEnd"/>
      <w:r>
        <w:rPr>
          <w:rFonts w:ascii="Times New Roman" w:hAnsi="Times New Roman"/>
          <w:sz w:val="24"/>
          <w:szCs w:val="24"/>
        </w:rPr>
        <w:t xml:space="preserve"> </w:t>
      </w:r>
      <w:proofErr w:type="spellStart"/>
      <w:r>
        <w:rPr>
          <w:rFonts w:ascii="Times New Roman" w:hAnsi="Times New Roman"/>
          <w:sz w:val="24"/>
          <w:szCs w:val="24"/>
        </w:rPr>
        <w:t>dựng</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
    <w:p w14:paraId="4361D6E5" w14:textId="77777777" w:rsidR="00703AA7" w:rsidRDefault="004744A7">
      <w:pPr>
        <w:spacing w:line="312" w:lineRule="auto"/>
        <w:ind w:firstLine="720"/>
        <w:jc w:val="both"/>
        <w:rPr>
          <w:rFonts w:ascii="Times New Roman" w:hAnsi="Times New Roman"/>
          <w:sz w:val="24"/>
          <w:szCs w:val="24"/>
        </w:rPr>
      </w:pPr>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dựng</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thuận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giúp</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đào</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lao</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đòi</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xuyên</w:t>
      </w:r>
      <w:proofErr w:type="spellEnd"/>
      <w:r>
        <w:rPr>
          <w:rFonts w:ascii="Times New Roman" w:hAnsi="Times New Roman"/>
          <w:sz w:val="24"/>
          <w:szCs w:val="24"/>
        </w:rPr>
        <w:t>.</w:t>
      </w:r>
    </w:p>
    <w:p w14:paraId="1B7DF71F"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ủng</w:t>
      </w:r>
      <w:proofErr w:type="spellEnd"/>
      <w:r>
        <w:rPr>
          <w:rFonts w:ascii="Times New Roman" w:hAnsi="Times New Roman"/>
          <w:sz w:val="24"/>
          <w:szCs w:val="24"/>
        </w:rPr>
        <w:t xml:space="preserve"> </w:t>
      </w:r>
      <w:proofErr w:type="spellStart"/>
      <w:r>
        <w:rPr>
          <w:rFonts w:ascii="Times New Roman" w:hAnsi="Times New Roman"/>
          <w:sz w:val="24"/>
          <w:szCs w:val="24"/>
        </w:rPr>
        <w:t>hộ</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bào</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tai </w:t>
      </w:r>
      <w:proofErr w:type="spellStart"/>
      <w:r>
        <w:rPr>
          <w:rFonts w:ascii="Times New Roman" w:hAnsi="Times New Roman"/>
          <w:sz w:val="24"/>
          <w:szCs w:val="24"/>
        </w:rPr>
        <w:t>bão</w:t>
      </w:r>
      <w:proofErr w:type="spellEnd"/>
      <w:r>
        <w:rPr>
          <w:rFonts w:ascii="Times New Roman" w:hAnsi="Times New Roman"/>
          <w:sz w:val="24"/>
          <w:szCs w:val="24"/>
        </w:rPr>
        <w:t xml:space="preserve"> </w:t>
      </w:r>
      <w:proofErr w:type="spellStart"/>
      <w:r>
        <w:rPr>
          <w:rFonts w:ascii="Times New Roman" w:hAnsi="Times New Roman"/>
          <w:sz w:val="24"/>
          <w:szCs w:val="24"/>
        </w:rPr>
        <w:t>lũ</w:t>
      </w:r>
      <w:proofErr w:type="spellEnd"/>
      <w:r>
        <w:rPr>
          <w:rFonts w:ascii="Times New Roman" w:hAnsi="Times New Roman"/>
          <w:sz w:val="24"/>
          <w:szCs w:val="24"/>
        </w:rPr>
        <w:t xml:space="preserve">, </w:t>
      </w:r>
      <w:proofErr w:type="spellStart"/>
      <w:r>
        <w:rPr>
          <w:rFonts w:ascii="Times New Roman" w:hAnsi="Times New Roman"/>
          <w:sz w:val="24"/>
          <w:szCs w:val="24"/>
        </w:rPr>
        <w:t>xây</w:t>
      </w:r>
      <w:proofErr w:type="spellEnd"/>
      <w:r>
        <w:rPr>
          <w:rFonts w:ascii="Times New Roman" w:hAnsi="Times New Roman"/>
          <w:sz w:val="24"/>
          <w:szCs w:val="24"/>
        </w:rPr>
        <w:t xml:space="preserve"> </w:t>
      </w:r>
      <w:proofErr w:type="spellStart"/>
      <w:r>
        <w:rPr>
          <w:rFonts w:ascii="Times New Roman" w:hAnsi="Times New Roman"/>
          <w:sz w:val="24"/>
          <w:szCs w:val="24"/>
        </w:rPr>
        <w:t>dựng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cộng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tránh</w:t>
      </w:r>
      <w:proofErr w:type="spellEnd"/>
      <w:r>
        <w:rPr>
          <w:rFonts w:ascii="Times New Roman" w:hAnsi="Times New Roman"/>
          <w:sz w:val="24"/>
          <w:szCs w:val="24"/>
        </w:rPr>
        <w:t xml:space="preserve"> </w:t>
      </w:r>
      <w:proofErr w:type="spellStart"/>
      <w:r>
        <w:rPr>
          <w:rFonts w:ascii="Times New Roman" w:hAnsi="Times New Roman"/>
          <w:sz w:val="24"/>
          <w:szCs w:val="24"/>
        </w:rPr>
        <w:t>lũ</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quảng</w:t>
      </w:r>
      <w:proofErr w:type="spellEnd"/>
      <w:r>
        <w:rPr>
          <w:rFonts w:ascii="Times New Roman" w:hAnsi="Times New Roman"/>
          <w:sz w:val="24"/>
          <w:szCs w:val="24"/>
        </w:rPr>
        <w:t xml:space="preserve"> </w:t>
      </w:r>
      <w:proofErr w:type="spellStart"/>
      <w:r>
        <w:rPr>
          <w:rFonts w:ascii="Times New Roman" w:hAnsi="Times New Roman"/>
          <w:sz w:val="24"/>
          <w:szCs w:val="24"/>
        </w:rPr>
        <w:t>bá</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du </w:t>
      </w:r>
      <w:proofErr w:type="spellStart"/>
      <w:r>
        <w:rPr>
          <w:rFonts w:ascii="Times New Roman" w:hAnsi="Times New Roman"/>
          <w:sz w:val="24"/>
          <w:szCs w:val="24"/>
        </w:rPr>
        <w:t>lịch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Festival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Festival </w:t>
      </w:r>
      <w:proofErr w:type="spellStart"/>
      <w:r>
        <w:rPr>
          <w:rFonts w:ascii="Times New Roman" w:hAnsi="Times New Roman"/>
          <w:sz w:val="24"/>
          <w:szCs w:val="24"/>
        </w:rPr>
        <w:t>truyền</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chạy</w:t>
      </w:r>
      <w:proofErr w:type="spellEnd"/>
      <w:r>
        <w:rPr>
          <w:rFonts w:ascii="Times New Roman" w:hAnsi="Times New Roman"/>
          <w:sz w:val="24"/>
          <w:szCs w:val="24"/>
        </w:rPr>
        <w:t xml:space="preserve"> </w:t>
      </w:r>
      <w:proofErr w:type="spellStart"/>
      <w:r>
        <w:rPr>
          <w:rFonts w:ascii="Times New Roman" w:hAnsi="Times New Roman"/>
          <w:sz w:val="24"/>
          <w:szCs w:val="24"/>
        </w:rPr>
        <w:t>VNExpress</w:t>
      </w:r>
      <w:proofErr w:type="spellEnd"/>
      <w:r>
        <w:rPr>
          <w:rFonts w:ascii="Times New Roman" w:hAnsi="Times New Roman"/>
          <w:sz w:val="24"/>
          <w:szCs w:val="24"/>
        </w:rPr>
        <w:t xml:space="preserve"> Marathon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phong</w:t>
      </w:r>
      <w:proofErr w:type="spellEnd"/>
      <w:r>
        <w:rPr>
          <w:rFonts w:ascii="Times New Roman" w:hAnsi="Times New Roman"/>
          <w:sz w:val="24"/>
          <w:szCs w:val="24"/>
        </w:rPr>
        <w:t xml:space="preserve"> </w:t>
      </w:r>
      <w:proofErr w:type="spellStart"/>
      <w:r>
        <w:rPr>
          <w:rFonts w:ascii="Times New Roman" w:hAnsi="Times New Roman"/>
          <w:sz w:val="24"/>
          <w:szCs w:val="24"/>
        </w:rPr>
        <w:t>trào</w:t>
      </w:r>
      <w:proofErr w:type="spellEnd"/>
      <w:r>
        <w:rPr>
          <w:rFonts w:ascii="Times New Roman" w:hAnsi="Times New Roman"/>
          <w:sz w:val="24"/>
          <w:szCs w:val="24"/>
        </w:rPr>
        <w:t xml:space="preserve"> “BIDV run-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hay “BIDV run – </w:t>
      </w:r>
      <w:proofErr w:type="spellStart"/>
      <w:r>
        <w:rPr>
          <w:rFonts w:ascii="Times New Roman" w:hAnsi="Times New Roman"/>
          <w:sz w:val="24"/>
          <w:szCs w:val="24"/>
        </w:rPr>
        <w:t>Tết</w:t>
      </w:r>
      <w:proofErr w:type="spellEnd"/>
      <w:r>
        <w:rPr>
          <w:rFonts w:ascii="Times New Roman" w:hAnsi="Times New Roman"/>
          <w:sz w:val="24"/>
          <w:szCs w:val="24"/>
        </w:rPr>
        <w:t xml:space="preserve"> </w:t>
      </w:r>
      <w:proofErr w:type="spellStart"/>
      <w:r>
        <w:rPr>
          <w:rFonts w:ascii="Times New Roman" w:hAnsi="Times New Roman"/>
          <w:sz w:val="24"/>
          <w:szCs w:val="24"/>
        </w:rPr>
        <w:t>ấm</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nghèo</w:t>
      </w:r>
      <w:proofErr w:type="spellEnd"/>
      <w:r>
        <w:rPr>
          <w:rFonts w:ascii="Times New Roman" w:hAnsi="Times New Roman"/>
          <w:sz w:val="24"/>
          <w:szCs w:val="24"/>
        </w:rPr>
        <w:t xml:space="preserve">” do BIDV Việt Nam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an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tặng</w:t>
      </w:r>
      <w:proofErr w:type="spellEnd"/>
      <w:r>
        <w:rPr>
          <w:rFonts w:ascii="Times New Roman" w:hAnsi="Times New Roman"/>
          <w:sz w:val="24"/>
          <w:szCs w:val="24"/>
        </w:rPr>
        <w:t xml:space="preserve"> </w:t>
      </w:r>
      <w:proofErr w:type="spellStart"/>
      <w:r>
        <w:rPr>
          <w:rFonts w:ascii="Times New Roman" w:hAnsi="Times New Roman"/>
          <w:sz w:val="24"/>
          <w:szCs w:val="24"/>
        </w:rPr>
        <w:t>quà</w:t>
      </w:r>
      <w:proofErr w:type="spellEnd"/>
      <w:r>
        <w:rPr>
          <w:rFonts w:ascii="Times New Roman" w:hAnsi="Times New Roman"/>
          <w:sz w:val="24"/>
          <w:szCs w:val="24"/>
        </w:rPr>
        <w:t xml:space="preserve"> </w:t>
      </w:r>
      <w:proofErr w:type="spellStart"/>
      <w:r>
        <w:rPr>
          <w:rFonts w:ascii="Times New Roman" w:hAnsi="Times New Roman"/>
          <w:sz w:val="24"/>
          <w:szCs w:val="24"/>
        </w:rPr>
        <w:t>Tết</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nghèo</w:t>
      </w:r>
      <w:proofErr w:type="spellEnd"/>
      <w:r>
        <w:rPr>
          <w:rFonts w:ascii="Times New Roman" w:hAnsi="Times New Roman"/>
          <w:sz w:val="24"/>
          <w:szCs w:val="24"/>
        </w:rPr>
        <w:t>.</w:t>
      </w:r>
    </w:p>
    <w:p w14:paraId="4A7E1144" w14:textId="77777777" w:rsidR="00703AA7" w:rsidRDefault="004744A7">
      <w:pPr>
        <w:spacing w:line="312" w:lineRule="auto"/>
        <w:ind w:firstLine="720"/>
        <w:jc w:val="both"/>
        <w:rPr>
          <w:rFonts w:ascii="Times New Roman" w:hAnsi="Times New Roman"/>
          <w:sz w:val="24"/>
          <w:szCs w:val="24"/>
          <w:highlight w:val="white"/>
        </w:rPr>
      </w:pPr>
      <w:proofErr w:type="spellStart"/>
      <w:r>
        <w:rPr>
          <w:rFonts w:ascii="Times New Roman" w:hAnsi="Times New Roman"/>
          <w:b/>
          <w:sz w:val="24"/>
          <w:szCs w:val="24"/>
        </w:rPr>
        <w:t>Thứ</w:t>
      </w:r>
      <w:proofErr w:type="spellEnd"/>
      <w:r>
        <w:rPr>
          <w:rFonts w:ascii="Times New Roman" w:hAnsi="Times New Roman"/>
          <w:b/>
          <w:sz w:val="24"/>
          <w:szCs w:val="24"/>
        </w:rPr>
        <w:t xml:space="preserve"> </w:t>
      </w:r>
      <w:proofErr w:type="spellStart"/>
      <w:r>
        <w:rPr>
          <w:rFonts w:ascii="Times New Roman" w:hAnsi="Times New Roman"/>
          <w:b/>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highlight w:val="white"/>
        </w:rPr>
        <w:t>xây</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dựng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hoạt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động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kinh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doanh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giúp</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giảm</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thiểu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tác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động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tiêu</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cực</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đến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môi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trường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và</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sử</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dụng</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tài</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nguyên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một</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cách</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bền</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vững</w:t>
      </w:r>
      <w:proofErr w:type="spellEnd"/>
      <w:r>
        <w:rPr>
          <w:rFonts w:ascii="Times New Roman" w:hAnsi="Times New Roman"/>
          <w:sz w:val="24"/>
          <w:szCs w:val="24"/>
          <w:highlight w:val="white"/>
        </w:rPr>
        <w:t>.</w:t>
      </w:r>
    </w:p>
    <w:p w14:paraId="61692F99"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Theo Báo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niên</w:t>
      </w:r>
      <w:proofErr w:type="spellEnd"/>
      <w:r>
        <w:rPr>
          <w:rFonts w:ascii="Times New Roman" w:hAnsi="Times New Roman"/>
          <w:sz w:val="24"/>
          <w:szCs w:val="24"/>
        </w:rPr>
        <w:t xml:space="preserve"> BIDV Việt Nam (2023), BIDV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danh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Top 5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dư</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tầm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2030 BIDV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gắn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quản</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trương</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sứ</w:t>
      </w:r>
      <w:proofErr w:type="spellEnd"/>
      <w:r>
        <w:rPr>
          <w:rFonts w:ascii="Times New Roman" w:hAnsi="Times New Roman"/>
          <w:sz w:val="24"/>
          <w:szCs w:val="24"/>
        </w:rPr>
        <w:t xml:space="preserve"> </w:t>
      </w:r>
      <w:proofErr w:type="spellStart"/>
      <w:r>
        <w:rPr>
          <w:rFonts w:ascii="Times New Roman" w:hAnsi="Times New Roman"/>
          <w:sz w:val="24"/>
          <w:szCs w:val="24"/>
        </w:rPr>
        <w:t>mệnh</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dành</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xứng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gói</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lĩnh</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ở </w:t>
      </w:r>
      <w:proofErr w:type="spellStart"/>
      <w:r>
        <w:rPr>
          <w:rFonts w:ascii="Times New Roman" w:hAnsi="Times New Roman"/>
          <w:sz w:val="24"/>
          <w:szCs w:val="24"/>
        </w:rPr>
        <w:t>lĩnh</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tái</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sạch</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ngành</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thải</w:t>
      </w:r>
      <w:proofErr w:type="spellEnd"/>
      <w:r>
        <w:rPr>
          <w:rFonts w:ascii="Times New Roman" w:hAnsi="Times New Roman"/>
          <w:sz w:val="24"/>
          <w:szCs w:val="24"/>
        </w:rPr>
        <w:t xml:space="preserve"> carbon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khí</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qua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chuyển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w:t>
      </w:r>
    </w:p>
    <w:p w14:paraId="1B53EEE1"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chế</w:t>
      </w:r>
      <w:proofErr w:type="spellEnd"/>
      <w:r>
        <w:rPr>
          <w:rFonts w:ascii="Times New Roman" w:hAnsi="Times New Roman"/>
          <w:sz w:val="24"/>
          <w:szCs w:val="24"/>
        </w:rPr>
        <w:t xml:space="preserve"> </w:t>
      </w:r>
      <w:proofErr w:type="spellStart"/>
      <w:r>
        <w:rPr>
          <w:rFonts w:ascii="Times New Roman" w:hAnsi="Times New Roman"/>
          <w:sz w:val="24"/>
          <w:szCs w:val="24"/>
        </w:rPr>
        <w:t>giấy</w:t>
      </w:r>
      <w:proofErr w:type="spellEnd"/>
      <w:r>
        <w:rPr>
          <w:rFonts w:ascii="Times New Roman" w:hAnsi="Times New Roman"/>
          <w:sz w:val="24"/>
          <w:szCs w:val="24"/>
        </w:rPr>
        <w:t xml:space="preserve"> </w:t>
      </w:r>
      <w:proofErr w:type="spellStart"/>
      <w:r>
        <w:rPr>
          <w:rFonts w:ascii="Times New Roman" w:hAnsi="Times New Roman"/>
          <w:sz w:val="24"/>
          <w:szCs w:val="24"/>
        </w:rPr>
        <w:t>tờ</w:t>
      </w:r>
      <w:proofErr w:type="spellEnd"/>
      <w:r>
        <w:rPr>
          <w:rFonts w:ascii="Times New Roman" w:hAnsi="Times New Roman"/>
          <w:sz w:val="24"/>
          <w:szCs w:val="24"/>
        </w:rPr>
        <w:t xml:space="preserve">, </w:t>
      </w:r>
      <w:proofErr w:type="spellStart"/>
      <w:r>
        <w:rPr>
          <w:rFonts w:ascii="Times New Roman" w:hAnsi="Times New Roman"/>
          <w:sz w:val="24"/>
          <w:szCs w:val="24"/>
        </w:rPr>
        <w:t>hồ</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giấy</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hồ</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Việt Nam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tảng</w:t>
      </w:r>
      <w:proofErr w:type="spellEnd"/>
      <w:r>
        <w:rPr>
          <w:rFonts w:ascii="Times New Roman" w:hAnsi="Times New Roman"/>
          <w:sz w:val="24"/>
          <w:szCs w:val="24"/>
        </w:rPr>
        <w:t xml:space="preserve"> </w:t>
      </w:r>
      <w:proofErr w:type="spellStart"/>
      <w:r>
        <w:rPr>
          <w:rFonts w:ascii="Times New Roman" w:hAnsi="Times New Roman"/>
          <w:sz w:val="24"/>
          <w:szCs w:val="24"/>
        </w:rPr>
        <w:t>kênh</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thẩm</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phê</w:t>
      </w:r>
      <w:proofErr w:type="spellEnd"/>
      <w:r>
        <w:rPr>
          <w:rFonts w:ascii="Times New Roman" w:hAnsi="Times New Roman"/>
          <w:sz w:val="24"/>
          <w:szCs w:val="24"/>
        </w:rPr>
        <w:t xml:space="preserve"> </w:t>
      </w:r>
      <w:proofErr w:type="spellStart"/>
      <w:r>
        <w:rPr>
          <w:rFonts w:ascii="Times New Roman" w:hAnsi="Times New Roman"/>
          <w:sz w:val="24"/>
          <w:szCs w:val="24"/>
        </w:rPr>
        <w:t>duyệt</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lẻ</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RLOS.</w:t>
      </w:r>
    </w:p>
    <w:p w14:paraId="7DFFEF99"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Ngày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nhật</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dương</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trường</w:t>
      </w:r>
      <w:proofErr w:type="spellEnd"/>
      <w:r>
        <w:rPr>
          <w:rFonts w:ascii="Times New Roman" w:hAnsi="Times New Roman"/>
          <w:sz w:val="24"/>
          <w:szCs w:val="24"/>
        </w:rPr>
        <w:t>,…</w:t>
      </w:r>
      <w:proofErr w:type="spellStart"/>
      <w:proofErr w:type="gramEnd"/>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giúp</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đẹp</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roofErr w:type="spellStart"/>
      <w:r>
        <w:rPr>
          <w:rFonts w:ascii="Times New Roman" w:hAnsi="Times New Roman"/>
          <w:sz w:val="24"/>
          <w:szCs w:val="24"/>
        </w:rPr>
        <w:t>trí</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
    <w:p w14:paraId="5E97B3D2" w14:textId="77777777" w:rsidR="00703AA7" w:rsidRDefault="004744A7">
      <w:pPr>
        <w:spacing w:line="312" w:lineRule="auto"/>
        <w:jc w:val="both"/>
        <w:rPr>
          <w:rFonts w:ascii="Times New Roman" w:hAnsi="Times New Roman"/>
          <w:b/>
          <w:sz w:val="24"/>
          <w:szCs w:val="24"/>
        </w:rPr>
      </w:pPr>
      <w:r>
        <w:rPr>
          <w:rFonts w:ascii="Times New Roman" w:hAnsi="Times New Roman"/>
          <w:b/>
          <w:sz w:val="24"/>
          <w:szCs w:val="24"/>
        </w:rPr>
        <w:t xml:space="preserve">5. </w:t>
      </w:r>
      <w:proofErr w:type="spellStart"/>
      <w:r>
        <w:rPr>
          <w:rFonts w:ascii="Times New Roman" w:hAnsi="Times New Roman"/>
          <w:b/>
          <w:sz w:val="24"/>
          <w:szCs w:val="24"/>
        </w:rPr>
        <w:t>Kết</w:t>
      </w:r>
      <w:proofErr w:type="spellEnd"/>
      <w:r>
        <w:rPr>
          <w:rFonts w:ascii="Times New Roman" w:hAnsi="Times New Roman"/>
          <w:b/>
          <w:sz w:val="24"/>
          <w:szCs w:val="24"/>
        </w:rPr>
        <w:t xml:space="preserve"> </w:t>
      </w:r>
      <w:proofErr w:type="spellStart"/>
      <w:r>
        <w:rPr>
          <w:rFonts w:ascii="Times New Roman" w:hAnsi="Times New Roman"/>
          <w:b/>
          <w:sz w:val="24"/>
          <w:szCs w:val="24"/>
        </w:rPr>
        <w:t>luận</w:t>
      </w:r>
      <w:proofErr w:type="spellEnd"/>
    </w:p>
    <w:p w14:paraId="7CDA6736" w14:textId="1BA8CD98"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thuyết</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Elkington (1997)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nó</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khuyến</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độc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tin </w:t>
      </w:r>
      <w:proofErr w:type="spellStart"/>
      <w:r>
        <w:rPr>
          <w:rFonts w:ascii="Times New Roman" w:hAnsi="Times New Roman"/>
          <w:sz w:val="24"/>
          <w:szCs w:val="24"/>
        </w:rPr>
        <w:t>cậy</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khám</w:t>
      </w:r>
      <w:proofErr w:type="spellEnd"/>
      <w:r>
        <w:rPr>
          <w:rFonts w:ascii="Times New Roman" w:hAnsi="Times New Roman"/>
          <w:sz w:val="24"/>
          <w:szCs w:val="24"/>
        </w:rPr>
        <w:t xml:space="preserve"> </w:t>
      </w:r>
      <w:proofErr w:type="spellStart"/>
      <w:r>
        <w:rPr>
          <w:rFonts w:ascii="Times New Roman" w:hAnsi="Times New Roman"/>
          <w:sz w:val="24"/>
          <w:szCs w:val="24"/>
        </w:rPr>
        <w:t>phá</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tải</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thang </w:t>
      </w:r>
      <w:proofErr w:type="spellStart"/>
      <w:r>
        <w:rPr>
          <w:rFonts w:ascii="Times New Roman" w:hAnsi="Times New Roman"/>
          <w:sz w:val="24"/>
          <w:szCs w:val="24"/>
        </w:rPr>
        <w:t>đo</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tụ</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3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chiều</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lượt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môi</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
    <w:p w14:paraId="61B68058" w14:textId="77777777" w:rsidR="00703AA7" w:rsidRDefault="004744A7">
      <w:pPr>
        <w:spacing w:line="312" w:lineRule="auto"/>
        <w:ind w:firstLine="720"/>
        <w:jc w:val="both"/>
        <w:rPr>
          <w:rFonts w:ascii="Times New Roman" w:hAnsi="Times New Roman"/>
          <w:sz w:val="24"/>
          <w:szCs w:val="24"/>
        </w:rPr>
      </w:pP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vi </w:t>
      </w:r>
      <w:proofErr w:type="spellStart"/>
      <w:r>
        <w:rPr>
          <w:rFonts w:ascii="Times New Roman" w:hAnsi="Times New Roman"/>
          <w:sz w:val="24"/>
          <w:szCs w:val="24"/>
        </w:rPr>
        <w:t>khảo</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loại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lĩnh</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nhau</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nay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xu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xanh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nữa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Doanh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nghiên</w:t>
      </w:r>
      <w:proofErr w:type="spellEnd"/>
      <w:r>
        <w:rPr>
          <w:rFonts w:ascii="Times New Roman" w:hAnsi="Times New Roman"/>
          <w:sz w:val="24"/>
          <w:szCs w:val="24"/>
        </w:rPr>
        <w:t xml:space="preserve"> </w:t>
      </w:r>
      <w:proofErr w:type="spellStart"/>
      <w:r>
        <w:rPr>
          <w:rFonts w:ascii="Times New Roman" w:hAnsi="Times New Roman"/>
          <w:sz w:val="24"/>
          <w:szCs w:val="24"/>
        </w:rPr>
        <w:t>cứu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xem</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mối</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thái</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vi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
    <w:p w14:paraId="3166A861" w14:textId="77777777" w:rsidR="00703AA7" w:rsidRDefault="00703AA7">
      <w:pPr>
        <w:spacing w:line="312" w:lineRule="auto"/>
        <w:jc w:val="both"/>
        <w:rPr>
          <w:rFonts w:ascii="Times New Roman" w:hAnsi="Times New Roman"/>
          <w:b/>
          <w:sz w:val="24"/>
          <w:szCs w:val="24"/>
        </w:rPr>
      </w:pPr>
    </w:p>
    <w:p w14:paraId="4A56671B" w14:textId="77777777" w:rsidR="00703AA7" w:rsidRDefault="004744A7">
      <w:pPr>
        <w:spacing w:line="312" w:lineRule="auto"/>
        <w:jc w:val="center"/>
        <w:rPr>
          <w:rFonts w:ascii="Times New Roman" w:hAnsi="Times New Roman"/>
          <w:b/>
          <w:sz w:val="24"/>
          <w:szCs w:val="24"/>
        </w:rPr>
      </w:pPr>
      <w:r>
        <w:rPr>
          <w:rFonts w:ascii="Times New Roman" w:hAnsi="Times New Roman"/>
          <w:b/>
          <w:sz w:val="24"/>
          <w:szCs w:val="24"/>
        </w:rPr>
        <w:lastRenderedPageBreak/>
        <w:t xml:space="preserve">Tài </w:t>
      </w:r>
      <w:proofErr w:type="spellStart"/>
      <w:r>
        <w:rPr>
          <w:rFonts w:ascii="Times New Roman" w:hAnsi="Times New Roman"/>
          <w:b/>
          <w:sz w:val="24"/>
          <w:szCs w:val="24"/>
        </w:rPr>
        <w:t>liệu</w:t>
      </w:r>
      <w:proofErr w:type="spellEnd"/>
      <w:r>
        <w:rPr>
          <w:rFonts w:ascii="Times New Roman" w:hAnsi="Times New Roman"/>
          <w:b/>
          <w:sz w:val="24"/>
          <w:szCs w:val="24"/>
        </w:rPr>
        <w:t xml:space="preserve"> </w:t>
      </w:r>
      <w:proofErr w:type="spellStart"/>
      <w:r>
        <w:rPr>
          <w:rFonts w:ascii="Times New Roman" w:hAnsi="Times New Roman"/>
          <w:b/>
          <w:sz w:val="24"/>
          <w:szCs w:val="24"/>
        </w:rPr>
        <w:t>tham</w:t>
      </w:r>
      <w:proofErr w:type="spellEnd"/>
      <w:r>
        <w:rPr>
          <w:rFonts w:ascii="Times New Roman" w:hAnsi="Times New Roman"/>
          <w:b/>
          <w:sz w:val="24"/>
          <w:szCs w:val="24"/>
        </w:rPr>
        <w:t xml:space="preserve"> </w:t>
      </w:r>
      <w:proofErr w:type="spellStart"/>
      <w:r>
        <w:rPr>
          <w:rFonts w:ascii="Times New Roman" w:hAnsi="Times New Roman"/>
          <w:b/>
          <w:sz w:val="24"/>
          <w:szCs w:val="24"/>
        </w:rPr>
        <w:t>khảo</w:t>
      </w:r>
      <w:proofErr w:type="spellEnd"/>
    </w:p>
    <w:p w14:paraId="6FBE56CA"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Abratt</w:t>
      </w:r>
      <w:proofErr w:type="spellEnd"/>
      <w:r>
        <w:rPr>
          <w:rFonts w:ascii="Times New Roman" w:hAnsi="Times New Roman"/>
          <w:sz w:val="24"/>
          <w:szCs w:val="24"/>
        </w:rPr>
        <w:t>, R., &amp; Mofokeng, T. N. (2001). Development and management of</w:t>
      </w:r>
      <w:r>
        <w:rPr>
          <w:rFonts w:ascii="Times New Roman" w:hAnsi="Times New Roman"/>
          <w:sz w:val="24"/>
          <w:szCs w:val="24"/>
        </w:rPr>
        <w:br/>
        <w:t>corporate image in South Africa. European Journal of Marketing, 35(3–4),</w:t>
      </w:r>
      <w:r>
        <w:rPr>
          <w:rFonts w:ascii="Times New Roman" w:hAnsi="Times New Roman"/>
          <w:sz w:val="24"/>
          <w:szCs w:val="24"/>
        </w:rPr>
        <w:br/>
        <w:t xml:space="preserve">368–386. </w:t>
      </w:r>
      <w:hyperlink r:id="rId8">
        <w:r>
          <w:rPr>
            <w:rFonts w:ascii="Times New Roman" w:hAnsi="Times New Roman"/>
            <w:color w:val="000000"/>
            <w:sz w:val="24"/>
            <w:szCs w:val="24"/>
            <w:u w:val="single"/>
          </w:rPr>
          <w:t>https://doi.org/10.1108/03090560110382075</w:t>
        </w:r>
      </w:hyperlink>
      <w:r>
        <w:rPr>
          <w:rFonts w:ascii="Times New Roman" w:hAnsi="Times New Roman"/>
          <w:sz w:val="24"/>
          <w:szCs w:val="24"/>
        </w:rPr>
        <w:t>.</w:t>
      </w:r>
    </w:p>
    <w:p w14:paraId="7414775E"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2. Báo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niên</w:t>
      </w:r>
      <w:proofErr w:type="spellEnd"/>
      <w:r>
        <w:rPr>
          <w:rFonts w:ascii="Times New Roman" w:hAnsi="Times New Roman"/>
          <w:sz w:val="24"/>
          <w:szCs w:val="24"/>
        </w:rPr>
        <w:t xml:space="preserve"> – BIDV Việt Nam (2022, 2023).</w:t>
      </w:r>
    </w:p>
    <w:p w14:paraId="5034583E"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3. Báo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 BIDV Việt Nam (2022).</w:t>
      </w:r>
    </w:p>
    <w:p w14:paraId="032A2F8C"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4. Báo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BIDV </w:t>
      </w:r>
      <w:proofErr w:type="spellStart"/>
      <w:r>
        <w:rPr>
          <w:rFonts w:ascii="Times New Roman" w:hAnsi="Times New Roman"/>
          <w:sz w:val="24"/>
          <w:szCs w:val="24"/>
        </w:rPr>
        <w:t>Thừa</w:t>
      </w:r>
      <w:proofErr w:type="spellEnd"/>
      <w:r>
        <w:rPr>
          <w:rFonts w:ascii="Times New Roman" w:hAnsi="Times New Roman"/>
          <w:sz w:val="24"/>
          <w:szCs w:val="24"/>
        </w:rPr>
        <w:t xml:space="preserve"> Thiên </w:t>
      </w:r>
      <w:proofErr w:type="spellStart"/>
      <w:r>
        <w:rPr>
          <w:rFonts w:ascii="Times New Roman" w:hAnsi="Times New Roman"/>
          <w:sz w:val="24"/>
          <w:szCs w:val="24"/>
        </w:rPr>
        <w:t>Huế</w:t>
      </w:r>
      <w:proofErr w:type="spellEnd"/>
      <w:r>
        <w:rPr>
          <w:rFonts w:ascii="Times New Roman" w:hAnsi="Times New Roman"/>
          <w:sz w:val="24"/>
          <w:szCs w:val="24"/>
        </w:rPr>
        <w:t xml:space="preserve"> (2023).</w:t>
      </w:r>
    </w:p>
    <w:p w14:paraId="046ECC5B"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5. Carroll, A. B. (1991). The Pyramid of Corporate Social Responsibility:</w:t>
      </w:r>
      <w:r>
        <w:rPr>
          <w:rFonts w:ascii="Times New Roman" w:hAnsi="Times New Roman"/>
          <w:sz w:val="24"/>
          <w:szCs w:val="24"/>
        </w:rPr>
        <w:br/>
        <w:t xml:space="preserve">Toward the Moral Management of Organizational Stakeholders. </w:t>
      </w:r>
      <w:r>
        <w:rPr>
          <w:rFonts w:ascii="Times New Roman" w:hAnsi="Times New Roman"/>
          <w:i/>
          <w:sz w:val="24"/>
          <w:szCs w:val="24"/>
        </w:rPr>
        <w:t>Business</w:t>
      </w:r>
      <w:r>
        <w:rPr>
          <w:rFonts w:ascii="Times New Roman" w:hAnsi="Times New Roman"/>
          <w:sz w:val="24"/>
          <w:szCs w:val="24"/>
        </w:rPr>
        <w:br/>
      </w:r>
      <w:r>
        <w:rPr>
          <w:rFonts w:ascii="Times New Roman" w:hAnsi="Times New Roman"/>
          <w:i/>
          <w:sz w:val="24"/>
          <w:szCs w:val="24"/>
        </w:rPr>
        <w:t>Horizon</w:t>
      </w:r>
      <w:r>
        <w:rPr>
          <w:rFonts w:ascii="Times New Roman" w:hAnsi="Times New Roman"/>
          <w:sz w:val="24"/>
          <w:szCs w:val="24"/>
        </w:rPr>
        <w:t xml:space="preserve">, </w:t>
      </w:r>
      <w:r>
        <w:rPr>
          <w:rFonts w:ascii="Times New Roman" w:hAnsi="Times New Roman"/>
          <w:i/>
          <w:sz w:val="24"/>
          <w:szCs w:val="24"/>
        </w:rPr>
        <w:t>34</w:t>
      </w:r>
      <w:r>
        <w:rPr>
          <w:rFonts w:ascii="Times New Roman" w:hAnsi="Times New Roman"/>
          <w:sz w:val="24"/>
          <w:szCs w:val="24"/>
        </w:rPr>
        <w:t>(4), 39–48. https://doi.org/10.1177/0312896211432941.</w:t>
      </w:r>
    </w:p>
    <w:p w14:paraId="29A25EE8"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6. Carroll, A. B., &amp; Brown, J. A. (2018). Corporate Social Responsibility: A</w:t>
      </w:r>
      <w:r>
        <w:rPr>
          <w:rFonts w:ascii="Times New Roman" w:hAnsi="Times New Roman"/>
          <w:sz w:val="24"/>
          <w:szCs w:val="24"/>
        </w:rPr>
        <w:br/>
        <w:t xml:space="preserve">Review of Current Concepts, Research, and Issues. In </w:t>
      </w:r>
      <w:r>
        <w:rPr>
          <w:rFonts w:ascii="Times New Roman" w:hAnsi="Times New Roman"/>
          <w:i/>
          <w:sz w:val="24"/>
          <w:szCs w:val="24"/>
        </w:rPr>
        <w:t>Corporate Social</w:t>
      </w:r>
      <w:r>
        <w:rPr>
          <w:rFonts w:ascii="Times New Roman" w:hAnsi="Times New Roman"/>
          <w:i/>
          <w:sz w:val="24"/>
          <w:szCs w:val="24"/>
        </w:rPr>
        <w:br/>
        <w:t xml:space="preserve">Responsibility </w:t>
      </w:r>
      <w:r>
        <w:rPr>
          <w:rFonts w:ascii="Times New Roman" w:hAnsi="Times New Roman"/>
          <w:sz w:val="24"/>
          <w:szCs w:val="24"/>
        </w:rPr>
        <w:t>(Issue May, pp. 39–69). Emerald Publishing Co.</w:t>
      </w:r>
      <w:r>
        <w:rPr>
          <w:rFonts w:ascii="Times New Roman" w:hAnsi="Times New Roman"/>
          <w:sz w:val="24"/>
          <w:szCs w:val="24"/>
        </w:rPr>
        <w:br/>
        <w:t>https://doi.org/10.1108/s2514-175920180000002002.</w:t>
      </w:r>
    </w:p>
    <w:p w14:paraId="551FBC51"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7. Chiu, K.H. &amp; Hsu, C.L. (2010), “Research on the connections between corporate social responsibility and corporation image in the risk society: take the mobile telecommunication industry as an example”, International Journal of Electronic Business Management, Vol. 8 No. 3, pp. 183-194.</w:t>
      </w:r>
    </w:p>
    <w:p w14:paraId="3D885C69"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Dahlsrud</w:t>
      </w:r>
      <w:proofErr w:type="spellEnd"/>
      <w:r>
        <w:rPr>
          <w:rFonts w:ascii="Times New Roman" w:hAnsi="Times New Roman"/>
          <w:sz w:val="24"/>
          <w:szCs w:val="24"/>
        </w:rPr>
        <w:t>, A. (2008). How corporate social responsibility is defined: An</w:t>
      </w:r>
      <w:r>
        <w:rPr>
          <w:rFonts w:ascii="Times New Roman" w:hAnsi="Times New Roman"/>
          <w:sz w:val="24"/>
          <w:szCs w:val="24"/>
        </w:rPr>
        <w:br/>
        <w:t xml:space="preserve">analysis of 37 definitions. </w:t>
      </w:r>
      <w:r>
        <w:rPr>
          <w:rFonts w:ascii="Times New Roman" w:hAnsi="Times New Roman"/>
          <w:i/>
          <w:sz w:val="24"/>
          <w:szCs w:val="24"/>
        </w:rPr>
        <w:t>Corporate Social Responsibility and Environmental</w:t>
      </w:r>
      <w:r>
        <w:rPr>
          <w:rFonts w:ascii="Times New Roman" w:hAnsi="Times New Roman"/>
          <w:i/>
          <w:sz w:val="24"/>
          <w:szCs w:val="24"/>
        </w:rPr>
        <w:br/>
        <w:t>Management</w:t>
      </w:r>
      <w:r>
        <w:rPr>
          <w:rFonts w:ascii="Times New Roman" w:hAnsi="Times New Roman"/>
          <w:sz w:val="24"/>
          <w:szCs w:val="24"/>
        </w:rPr>
        <w:t xml:space="preserve">, </w:t>
      </w:r>
      <w:r>
        <w:rPr>
          <w:rFonts w:ascii="Times New Roman" w:hAnsi="Times New Roman"/>
          <w:i/>
          <w:sz w:val="24"/>
          <w:szCs w:val="24"/>
        </w:rPr>
        <w:t>15</w:t>
      </w:r>
      <w:r>
        <w:rPr>
          <w:rFonts w:ascii="Times New Roman" w:hAnsi="Times New Roman"/>
          <w:sz w:val="24"/>
          <w:szCs w:val="24"/>
        </w:rPr>
        <w:t>(1), 1–13. https://doi.org/10.1002/csr.132.</w:t>
      </w:r>
    </w:p>
    <w:p w14:paraId="334DF65F" w14:textId="77777777" w:rsidR="00703AA7" w:rsidRDefault="004744A7">
      <w:pPr>
        <w:spacing w:line="312" w:lineRule="auto"/>
        <w:jc w:val="both"/>
        <w:rPr>
          <w:rFonts w:ascii="Times New Roman" w:hAnsi="Times New Roman"/>
          <w:color w:val="000000"/>
          <w:sz w:val="24"/>
          <w:szCs w:val="24"/>
        </w:rPr>
      </w:pPr>
      <w:r>
        <w:rPr>
          <w:rFonts w:ascii="Times New Roman" w:hAnsi="Times New Roman"/>
          <w:sz w:val="24"/>
          <w:szCs w:val="24"/>
        </w:rPr>
        <w:t>9. Dowling, G.R. (1986), “Managing your corporate image”, Industrial Marketing Management, Vol. 15 No. 2, pp. 109-115.</w:t>
      </w:r>
    </w:p>
    <w:p w14:paraId="50F16643" w14:textId="77777777" w:rsidR="00703AA7" w:rsidRDefault="004744A7">
      <w:pPr>
        <w:spacing w:line="312" w:lineRule="auto"/>
        <w:jc w:val="both"/>
        <w:rPr>
          <w:rFonts w:ascii="Times New Roman" w:hAnsi="Times New Roman"/>
          <w:color w:val="000000"/>
          <w:sz w:val="24"/>
          <w:szCs w:val="24"/>
        </w:rPr>
      </w:pPr>
      <w:r>
        <w:rPr>
          <w:rFonts w:ascii="Times New Roman" w:hAnsi="Times New Roman"/>
          <w:color w:val="000000"/>
          <w:sz w:val="24"/>
          <w:szCs w:val="24"/>
        </w:rPr>
        <w:t xml:space="preserve">10. Elkington, J., (1997), Cannibals with Forks: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Triple Bottom Line of 21</w:t>
      </w:r>
      <w:r>
        <w:rPr>
          <w:rFonts w:ascii="Times New Roman" w:hAnsi="Times New Roman"/>
          <w:color w:val="000000"/>
          <w:sz w:val="24"/>
          <w:szCs w:val="24"/>
          <w:vertAlign w:val="superscript"/>
        </w:rPr>
        <w:t>st</w:t>
      </w:r>
      <w:r>
        <w:rPr>
          <w:rFonts w:ascii="Times New Roman" w:hAnsi="Times New Roman"/>
          <w:color w:val="000000"/>
          <w:sz w:val="24"/>
          <w:szCs w:val="24"/>
        </w:rPr>
        <w:t xml:space="preserve"> Century Business, second edition, Capstone Publishing Ltd., Oxford.</w:t>
      </w:r>
    </w:p>
    <w:p w14:paraId="57ED0AAE" w14:textId="77777777" w:rsidR="00703AA7" w:rsidRDefault="004744A7">
      <w:pPr>
        <w:spacing w:line="312" w:lineRule="auto"/>
        <w:rPr>
          <w:rFonts w:ascii="Times New Roman" w:hAnsi="Times New Roman"/>
          <w:sz w:val="24"/>
          <w:szCs w:val="24"/>
        </w:rPr>
      </w:pPr>
      <w:r>
        <w:rPr>
          <w:rFonts w:ascii="Times New Roman" w:hAnsi="Times New Roman"/>
          <w:sz w:val="24"/>
          <w:szCs w:val="24"/>
        </w:rPr>
        <w:t xml:space="preserve">11. Freeman, R. E. (1984). </w:t>
      </w:r>
      <w:r>
        <w:rPr>
          <w:rFonts w:ascii="Times New Roman" w:hAnsi="Times New Roman"/>
          <w:i/>
          <w:sz w:val="24"/>
          <w:szCs w:val="24"/>
        </w:rPr>
        <w:t>Strategic Management: A Stakeholder Approach</w:t>
      </w:r>
      <w:r>
        <w:rPr>
          <w:rFonts w:ascii="Times New Roman" w:hAnsi="Times New Roman"/>
          <w:sz w:val="24"/>
          <w:szCs w:val="24"/>
        </w:rPr>
        <w:t>. Pittman.</w:t>
      </w:r>
    </w:p>
    <w:p w14:paraId="3BBF9618" w14:textId="77777777" w:rsidR="00703AA7" w:rsidRDefault="004744A7">
      <w:pPr>
        <w:spacing w:line="312" w:lineRule="auto"/>
        <w:rPr>
          <w:rFonts w:ascii="Times New Roman" w:hAnsi="Times New Roman"/>
          <w:sz w:val="24"/>
          <w:szCs w:val="24"/>
        </w:rPr>
      </w:pPr>
      <w:r>
        <w:rPr>
          <w:rFonts w:ascii="Times New Roman" w:hAnsi="Times New Roman"/>
          <w:sz w:val="24"/>
          <w:szCs w:val="24"/>
        </w:rPr>
        <w:t xml:space="preserve">12. Hair, J.F., Black, W.C., Babin, B.J., &amp; Anderson, R.E. (2010), </w:t>
      </w:r>
      <w:r>
        <w:rPr>
          <w:rFonts w:ascii="Times New Roman" w:hAnsi="Times New Roman"/>
          <w:i/>
          <w:sz w:val="24"/>
          <w:szCs w:val="24"/>
        </w:rPr>
        <w:t>Multivariate Data Analysis</w:t>
      </w:r>
      <w:r>
        <w:rPr>
          <w:rFonts w:ascii="Times New Roman" w:hAnsi="Times New Roman"/>
          <w:sz w:val="24"/>
          <w:szCs w:val="24"/>
        </w:rPr>
        <w:t>, Seventh Edition, Prentice Hall, Upper Saddle River, New Jersey.</w:t>
      </w:r>
    </w:p>
    <w:p w14:paraId="3FEDEB3D"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13. Hasan, I., Farida, L., &amp; </w:t>
      </w:r>
      <w:proofErr w:type="spellStart"/>
      <w:r>
        <w:rPr>
          <w:rFonts w:ascii="Times New Roman" w:hAnsi="Times New Roman"/>
          <w:sz w:val="24"/>
          <w:szCs w:val="24"/>
        </w:rPr>
        <w:t>Kholilah</w:t>
      </w:r>
      <w:proofErr w:type="spellEnd"/>
      <w:r>
        <w:rPr>
          <w:rFonts w:ascii="Times New Roman" w:hAnsi="Times New Roman"/>
          <w:sz w:val="24"/>
          <w:szCs w:val="24"/>
        </w:rPr>
        <w:t xml:space="preserve">, K. (2021). The role of Islamic Corporate Social Responsibility in building corporate image to increase customer loyalty. </w:t>
      </w:r>
      <w:proofErr w:type="spellStart"/>
      <w:r>
        <w:rPr>
          <w:rFonts w:ascii="Times New Roman" w:hAnsi="Times New Roman"/>
          <w:i/>
          <w:sz w:val="24"/>
          <w:szCs w:val="24"/>
        </w:rPr>
        <w:t>Jurnal</w:t>
      </w:r>
      <w:proofErr w:type="spellEnd"/>
      <w:r>
        <w:rPr>
          <w:rFonts w:ascii="Times New Roman" w:hAnsi="Times New Roman"/>
          <w:i/>
          <w:sz w:val="24"/>
          <w:szCs w:val="24"/>
        </w:rPr>
        <w:t xml:space="preserve"> Ekonomi </w:t>
      </w:r>
      <w:proofErr w:type="spellStart"/>
      <w:r>
        <w:rPr>
          <w:rFonts w:ascii="Times New Roman" w:hAnsi="Times New Roman"/>
          <w:i/>
          <w:sz w:val="24"/>
          <w:szCs w:val="24"/>
        </w:rPr>
        <w:t>Modernisasi</w:t>
      </w:r>
      <w:proofErr w:type="spellEnd"/>
      <w:r>
        <w:rPr>
          <w:rFonts w:ascii="Times New Roman" w:hAnsi="Times New Roman"/>
          <w:sz w:val="24"/>
          <w:szCs w:val="24"/>
        </w:rPr>
        <w:t xml:space="preserve">, </w:t>
      </w:r>
      <w:r>
        <w:rPr>
          <w:rFonts w:ascii="Times New Roman" w:hAnsi="Times New Roman"/>
          <w:i/>
          <w:sz w:val="24"/>
          <w:szCs w:val="24"/>
        </w:rPr>
        <w:t>17</w:t>
      </w:r>
      <w:r>
        <w:rPr>
          <w:rFonts w:ascii="Times New Roman" w:hAnsi="Times New Roman"/>
          <w:sz w:val="24"/>
          <w:szCs w:val="24"/>
        </w:rPr>
        <w:t>(2), 83–94.</w:t>
      </w:r>
    </w:p>
    <w:p w14:paraId="256658CE"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 xml:space="preserve">14. Hoàng </w:t>
      </w:r>
      <w:proofErr w:type="spellStart"/>
      <w:r>
        <w:rPr>
          <w:rFonts w:ascii="Times New Roman" w:hAnsi="Times New Roman"/>
          <w:sz w:val="24"/>
          <w:szCs w:val="24"/>
        </w:rPr>
        <w:t>Trọng</w:t>
      </w:r>
      <w:proofErr w:type="spellEnd"/>
      <w:r>
        <w:rPr>
          <w:rFonts w:ascii="Times New Roman" w:hAnsi="Times New Roman"/>
          <w:sz w:val="24"/>
          <w:szCs w:val="24"/>
        </w:rPr>
        <w:t xml:space="preserve"> &amp; Chu Nguyễn </w:t>
      </w:r>
      <w:proofErr w:type="spellStart"/>
      <w:r>
        <w:rPr>
          <w:rFonts w:ascii="Times New Roman" w:hAnsi="Times New Roman"/>
          <w:sz w:val="24"/>
          <w:szCs w:val="24"/>
        </w:rPr>
        <w:t>Mộng</w:t>
      </w:r>
      <w:proofErr w:type="spellEnd"/>
      <w:r>
        <w:rPr>
          <w:rFonts w:ascii="Times New Roman" w:hAnsi="Times New Roman"/>
          <w:sz w:val="24"/>
          <w:szCs w:val="24"/>
        </w:rPr>
        <w:t xml:space="preserve"> Ngọc (2008),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dữ</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SPSS, </w:t>
      </w:r>
      <w:proofErr w:type="spellStart"/>
      <w:r>
        <w:rPr>
          <w:rFonts w:ascii="Times New Roman" w:hAnsi="Times New Roman"/>
          <w:sz w:val="24"/>
          <w:szCs w:val="24"/>
        </w:rPr>
        <w:t>Nxb</w:t>
      </w:r>
      <w:proofErr w:type="spellEnd"/>
      <w:r>
        <w:rPr>
          <w:rFonts w:ascii="Times New Roman" w:hAnsi="Times New Roman"/>
          <w:sz w:val="24"/>
          <w:szCs w:val="24"/>
        </w:rPr>
        <w:t>. Hồng Đức.</w:t>
      </w:r>
    </w:p>
    <w:p w14:paraId="6269A1EA"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15. Mitchell, R. K., Agle, B. R., &amp; Wood, D. J. (1997). Toward a theory of</w:t>
      </w:r>
      <w:r>
        <w:rPr>
          <w:rFonts w:ascii="Times New Roman" w:hAnsi="Times New Roman"/>
          <w:sz w:val="24"/>
          <w:szCs w:val="24"/>
        </w:rPr>
        <w:br/>
        <w:t>stakeholder identification and salience: Defining the principle of who and what</w:t>
      </w:r>
      <w:r>
        <w:rPr>
          <w:rFonts w:ascii="Times New Roman" w:hAnsi="Times New Roman"/>
          <w:sz w:val="24"/>
          <w:szCs w:val="24"/>
        </w:rPr>
        <w:br/>
      </w:r>
      <w:r>
        <w:rPr>
          <w:rFonts w:ascii="Times New Roman" w:hAnsi="Times New Roman"/>
          <w:sz w:val="24"/>
          <w:szCs w:val="24"/>
        </w:rPr>
        <w:lastRenderedPageBreak/>
        <w:t xml:space="preserve">really counts. </w:t>
      </w:r>
      <w:r>
        <w:rPr>
          <w:rFonts w:ascii="Times New Roman" w:hAnsi="Times New Roman"/>
          <w:i/>
          <w:sz w:val="24"/>
          <w:szCs w:val="24"/>
        </w:rPr>
        <w:t>Academy of Management Review</w:t>
      </w:r>
      <w:r>
        <w:rPr>
          <w:rFonts w:ascii="Times New Roman" w:hAnsi="Times New Roman"/>
          <w:sz w:val="24"/>
          <w:szCs w:val="24"/>
        </w:rPr>
        <w:t xml:space="preserve">, </w:t>
      </w:r>
      <w:r>
        <w:rPr>
          <w:rFonts w:ascii="Times New Roman" w:hAnsi="Times New Roman"/>
          <w:i/>
          <w:sz w:val="24"/>
          <w:szCs w:val="24"/>
        </w:rPr>
        <w:t>22</w:t>
      </w:r>
      <w:r>
        <w:rPr>
          <w:rFonts w:ascii="Times New Roman" w:hAnsi="Times New Roman"/>
          <w:sz w:val="24"/>
          <w:szCs w:val="24"/>
        </w:rPr>
        <w:t>(4), 853–886.</w:t>
      </w:r>
      <w:r>
        <w:rPr>
          <w:rFonts w:ascii="Times New Roman" w:hAnsi="Times New Roman"/>
          <w:sz w:val="24"/>
          <w:szCs w:val="24"/>
        </w:rPr>
        <w:br/>
        <w:t>https://doi.org/10.5465/AMR.1997.9711022105.</w:t>
      </w:r>
      <w:r>
        <w:rPr>
          <w:rFonts w:ascii="Times New Roman" w:hAnsi="Times New Roman"/>
          <w:sz w:val="24"/>
          <w:szCs w:val="24"/>
        </w:rPr>
        <w:br/>
        <w:t xml:space="preserve">16. </w:t>
      </w:r>
      <w:proofErr w:type="spellStart"/>
      <w:r>
        <w:rPr>
          <w:rFonts w:ascii="Times New Roman" w:hAnsi="Times New Roman"/>
          <w:sz w:val="24"/>
          <w:szCs w:val="24"/>
        </w:rPr>
        <w:t>Moisescu</w:t>
      </w:r>
      <w:proofErr w:type="spellEnd"/>
      <w:r>
        <w:rPr>
          <w:rFonts w:ascii="Times New Roman" w:hAnsi="Times New Roman"/>
          <w:sz w:val="24"/>
          <w:szCs w:val="24"/>
        </w:rPr>
        <w:t>, O. I. (2015). Development and validation of a measurement scale</w:t>
      </w:r>
      <w:r>
        <w:rPr>
          <w:rFonts w:ascii="Times New Roman" w:hAnsi="Times New Roman"/>
          <w:sz w:val="24"/>
          <w:szCs w:val="24"/>
        </w:rPr>
        <w:br/>
        <w:t xml:space="preserve">for customers’ perceptions of corporate social responsibility. </w:t>
      </w:r>
      <w:r>
        <w:rPr>
          <w:rFonts w:ascii="Times New Roman" w:hAnsi="Times New Roman"/>
          <w:i/>
          <w:sz w:val="24"/>
          <w:szCs w:val="24"/>
        </w:rPr>
        <w:t>Management and</w:t>
      </w:r>
      <w:r>
        <w:rPr>
          <w:rFonts w:ascii="Times New Roman" w:hAnsi="Times New Roman"/>
          <w:i/>
          <w:sz w:val="24"/>
          <w:szCs w:val="24"/>
        </w:rPr>
        <w:br/>
        <w:t>Marketing</w:t>
      </w:r>
      <w:r>
        <w:rPr>
          <w:rFonts w:ascii="Times New Roman" w:hAnsi="Times New Roman"/>
          <w:sz w:val="24"/>
          <w:szCs w:val="24"/>
        </w:rPr>
        <w:t xml:space="preserve">, </w:t>
      </w:r>
      <w:r>
        <w:rPr>
          <w:rFonts w:ascii="Times New Roman" w:hAnsi="Times New Roman"/>
          <w:i/>
          <w:sz w:val="24"/>
          <w:szCs w:val="24"/>
        </w:rPr>
        <w:t>13</w:t>
      </w:r>
      <w:r>
        <w:rPr>
          <w:rFonts w:ascii="Times New Roman" w:hAnsi="Times New Roman"/>
          <w:sz w:val="24"/>
          <w:szCs w:val="24"/>
        </w:rPr>
        <w:t xml:space="preserve">(2), 311–332. </w:t>
      </w:r>
      <w:hyperlink r:id="rId9">
        <w:r>
          <w:rPr>
            <w:rFonts w:ascii="Times New Roman" w:hAnsi="Times New Roman"/>
            <w:color w:val="000000"/>
            <w:sz w:val="24"/>
            <w:szCs w:val="24"/>
            <w:u w:val="single"/>
          </w:rPr>
          <w:t>https://doi.org/10.1017/CBO9781107415324.004</w:t>
        </w:r>
      </w:hyperlink>
      <w:r>
        <w:rPr>
          <w:rFonts w:ascii="Times New Roman" w:hAnsi="Times New Roman"/>
          <w:sz w:val="24"/>
          <w:szCs w:val="24"/>
        </w:rPr>
        <w:t>.</w:t>
      </w:r>
    </w:p>
    <w:p w14:paraId="09756800" w14:textId="77777777" w:rsidR="00703AA7" w:rsidRDefault="004744A7">
      <w:pPr>
        <w:spacing w:line="312" w:lineRule="auto"/>
        <w:jc w:val="both"/>
        <w:rPr>
          <w:rFonts w:ascii="Times New Roman" w:hAnsi="Times New Roman"/>
          <w:b/>
          <w:sz w:val="24"/>
          <w:szCs w:val="24"/>
        </w:rPr>
      </w:pPr>
      <w:r>
        <w:rPr>
          <w:rFonts w:ascii="Times New Roman" w:hAnsi="Times New Roman"/>
          <w:sz w:val="24"/>
          <w:szCs w:val="24"/>
        </w:rPr>
        <w:t>17. Nguyen, N. &amp; Leblanc, G. (2001), “Corporate image and corporate reputation in customers’ retention decisions in services”, Journal of Retailing and Consumer Services, Vol. 8 No. 4, pp. 227-236.</w:t>
      </w:r>
    </w:p>
    <w:p w14:paraId="7823813E" w14:textId="77777777" w:rsidR="00703AA7" w:rsidRDefault="004744A7">
      <w:pPr>
        <w:spacing w:line="312" w:lineRule="auto"/>
        <w:jc w:val="both"/>
        <w:rPr>
          <w:rFonts w:ascii="Times New Roman" w:hAnsi="Times New Roman"/>
          <w:b/>
          <w:sz w:val="24"/>
          <w:szCs w:val="24"/>
        </w:rPr>
      </w:pPr>
      <w:r>
        <w:rPr>
          <w:rFonts w:ascii="Times New Roman" w:hAnsi="Times New Roman"/>
          <w:sz w:val="24"/>
          <w:szCs w:val="24"/>
        </w:rPr>
        <w:t xml:space="preserve">18. Park, E. (2019), ‘Corporate social responsibility as a determinant of corporate reputation in the airline industry’, </w:t>
      </w:r>
      <w:r>
        <w:rPr>
          <w:rFonts w:ascii="Times New Roman" w:hAnsi="Times New Roman"/>
          <w:i/>
          <w:sz w:val="24"/>
          <w:szCs w:val="24"/>
        </w:rPr>
        <w:t>Journal of Retailing and Consumer Services</w:t>
      </w:r>
      <w:r>
        <w:rPr>
          <w:rFonts w:ascii="Times New Roman" w:hAnsi="Times New Roman"/>
          <w:sz w:val="24"/>
          <w:szCs w:val="24"/>
        </w:rPr>
        <w:t xml:space="preserve">, 47, 215–221. </w:t>
      </w:r>
      <w:proofErr w:type="gramStart"/>
      <w:r>
        <w:rPr>
          <w:rFonts w:ascii="Times New Roman" w:hAnsi="Times New Roman"/>
          <w:sz w:val="24"/>
          <w:szCs w:val="24"/>
        </w:rPr>
        <w:t>doi:10.1016/j.jretconser</w:t>
      </w:r>
      <w:proofErr w:type="gramEnd"/>
      <w:r>
        <w:rPr>
          <w:rFonts w:ascii="Times New Roman" w:hAnsi="Times New Roman"/>
          <w:sz w:val="24"/>
          <w:szCs w:val="24"/>
        </w:rPr>
        <w:t>.2018.11.013</w:t>
      </w:r>
    </w:p>
    <w:p w14:paraId="05221F0A"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19. Pérez, A., &amp; del Rodríguez Bosque, I. (2013). Measuring CSR image: three</w:t>
      </w:r>
      <w:r>
        <w:rPr>
          <w:rFonts w:ascii="Times New Roman" w:hAnsi="Times New Roman"/>
          <w:sz w:val="24"/>
          <w:szCs w:val="24"/>
        </w:rPr>
        <w:br/>
        <w:t xml:space="preserve">studies to develop and to validate a reliable measurement tool. </w:t>
      </w:r>
      <w:r>
        <w:rPr>
          <w:rFonts w:ascii="Times New Roman" w:hAnsi="Times New Roman"/>
          <w:i/>
          <w:sz w:val="24"/>
          <w:szCs w:val="24"/>
        </w:rPr>
        <w:t>Journal of</w:t>
      </w:r>
      <w:r>
        <w:rPr>
          <w:rFonts w:ascii="Times New Roman" w:hAnsi="Times New Roman"/>
          <w:i/>
          <w:sz w:val="24"/>
          <w:szCs w:val="24"/>
        </w:rPr>
        <w:br/>
        <w:t>Business Ethics</w:t>
      </w:r>
      <w:r>
        <w:rPr>
          <w:rFonts w:ascii="Times New Roman" w:hAnsi="Times New Roman"/>
          <w:sz w:val="24"/>
          <w:szCs w:val="24"/>
        </w:rPr>
        <w:t xml:space="preserve">, </w:t>
      </w:r>
      <w:r>
        <w:rPr>
          <w:rFonts w:ascii="Times New Roman" w:hAnsi="Times New Roman"/>
          <w:i/>
          <w:sz w:val="24"/>
          <w:szCs w:val="24"/>
        </w:rPr>
        <w:t>118</w:t>
      </w:r>
      <w:r>
        <w:rPr>
          <w:rFonts w:ascii="Times New Roman" w:hAnsi="Times New Roman"/>
          <w:sz w:val="24"/>
          <w:szCs w:val="24"/>
        </w:rPr>
        <w:t xml:space="preserve">(2),265–286. </w:t>
      </w:r>
      <w:hyperlink r:id="rId10">
        <w:r>
          <w:rPr>
            <w:rFonts w:ascii="Times New Roman" w:hAnsi="Times New Roman"/>
            <w:color w:val="0563C1"/>
            <w:sz w:val="24"/>
            <w:szCs w:val="24"/>
            <w:u w:val="single"/>
          </w:rPr>
          <w:t>https://doi.org/10.1007/s10551-012-1588-8</w:t>
        </w:r>
      </w:hyperlink>
      <w:r>
        <w:rPr>
          <w:rFonts w:ascii="Times New Roman" w:hAnsi="Times New Roman"/>
          <w:sz w:val="24"/>
          <w:szCs w:val="24"/>
        </w:rPr>
        <w:t>.</w:t>
      </w:r>
    </w:p>
    <w:p w14:paraId="090D6B53" w14:textId="77777777" w:rsidR="00703AA7" w:rsidRDefault="004744A7">
      <w:pPr>
        <w:spacing w:before="120" w:line="312" w:lineRule="auto"/>
        <w:jc w:val="both"/>
        <w:rPr>
          <w:rFonts w:ascii="Times New Roman" w:hAnsi="Times New Roman"/>
          <w:color w:val="000000"/>
          <w:sz w:val="24"/>
          <w:szCs w:val="24"/>
        </w:rPr>
      </w:pPr>
      <w:r>
        <w:rPr>
          <w:rFonts w:ascii="Times New Roman" w:hAnsi="Times New Roman"/>
          <w:color w:val="000000"/>
          <w:sz w:val="24"/>
          <w:szCs w:val="24"/>
        </w:rPr>
        <w:t xml:space="preserve">20. Nguyễn Thị Phương Thảo, Nguyễn Văn Anh &amp; Phạm Thị </w:t>
      </w:r>
      <w:proofErr w:type="spellStart"/>
      <w:r>
        <w:rPr>
          <w:rFonts w:ascii="Times New Roman" w:hAnsi="Times New Roman"/>
          <w:color w:val="000000"/>
          <w:sz w:val="24"/>
          <w:szCs w:val="24"/>
        </w:rPr>
        <w:t>Thúy</w:t>
      </w:r>
      <w:proofErr w:type="spellEnd"/>
      <w:r>
        <w:rPr>
          <w:rFonts w:ascii="Times New Roman" w:hAnsi="Times New Roman"/>
          <w:color w:val="000000"/>
          <w:sz w:val="24"/>
          <w:szCs w:val="24"/>
        </w:rPr>
        <w:t xml:space="preserve"> An. (2019). </w:t>
      </w:r>
      <w:proofErr w:type="spellStart"/>
      <w:r>
        <w:rPr>
          <w:rFonts w:ascii="Times New Roman" w:hAnsi="Times New Roman"/>
          <w:color w:val="000000"/>
          <w:sz w:val="24"/>
          <w:szCs w:val="24"/>
        </w:rPr>
        <w:t>Tác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động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việc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thực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hiện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nhiệm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hội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nghiệp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tiếng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niềm</w:t>
      </w:r>
      <w:proofErr w:type="spellEnd"/>
      <w:r>
        <w:rPr>
          <w:rFonts w:ascii="Times New Roman" w:hAnsi="Times New Roman"/>
          <w:color w:val="000000"/>
          <w:sz w:val="24"/>
          <w:szCs w:val="24"/>
        </w:rPr>
        <w:t xml:space="preserve"> tin, </w:t>
      </w:r>
      <w:proofErr w:type="spellStart"/>
      <w:r>
        <w:rPr>
          <w:rFonts w:ascii="Times New Roman" w:hAnsi="Times New Roman"/>
          <w:color w:val="000000"/>
          <w:sz w:val="24"/>
          <w:szCs w:val="24"/>
        </w:rPr>
        <w:t>lòng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của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khách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ngân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hàng</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một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nghiên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cứu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địa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bàn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thành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phố</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Đà</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Lạt</w:t>
      </w:r>
      <w:proofErr w:type="spellEnd"/>
      <w:r>
        <w:rPr>
          <w:rFonts w:ascii="Times New Roman" w:hAnsi="Times New Roman"/>
          <w:color w:val="000000"/>
          <w:sz w:val="24"/>
          <w:szCs w:val="24"/>
        </w:rPr>
        <w:t xml:space="preserve">. </w:t>
      </w:r>
      <w:proofErr w:type="spellStart"/>
      <w:r>
        <w:rPr>
          <w:rFonts w:ascii="Times New Roman" w:hAnsi="Times New Roman"/>
          <w:i/>
          <w:color w:val="000000"/>
          <w:sz w:val="24"/>
          <w:szCs w:val="24"/>
        </w:rPr>
        <w:t>Tạp</w:t>
      </w:r>
      <w:proofErr w:type="spellEnd"/>
      <w:r>
        <w:rPr>
          <w:rFonts w:ascii="Times New Roman" w:hAnsi="Times New Roman"/>
          <w:i/>
          <w:color w:val="000000"/>
          <w:sz w:val="24"/>
          <w:szCs w:val="24"/>
        </w:rPr>
        <w:t xml:space="preserve"> Chí </w:t>
      </w:r>
      <w:proofErr w:type="spellStart"/>
      <w:r>
        <w:rPr>
          <w:rFonts w:ascii="Times New Roman" w:hAnsi="Times New Roman"/>
          <w:i/>
          <w:color w:val="000000"/>
          <w:sz w:val="24"/>
          <w:szCs w:val="24"/>
        </w:rPr>
        <w:t>Phát</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Triển</w:t>
      </w:r>
      <w:proofErr w:type="spellEnd"/>
      <w:r>
        <w:rPr>
          <w:rFonts w:ascii="Times New Roman" w:hAnsi="Times New Roman"/>
          <w:i/>
          <w:color w:val="000000"/>
          <w:sz w:val="24"/>
          <w:szCs w:val="24"/>
        </w:rPr>
        <w:t xml:space="preserve"> Khoa Học </w:t>
      </w:r>
      <w:proofErr w:type="spellStart"/>
      <w:r>
        <w:rPr>
          <w:rFonts w:ascii="Times New Roman" w:hAnsi="Times New Roman"/>
          <w:i/>
          <w:color w:val="000000"/>
          <w:sz w:val="24"/>
          <w:szCs w:val="24"/>
        </w:rPr>
        <w:t>và</w:t>
      </w:r>
      <w:proofErr w:type="spellEnd"/>
      <w:r>
        <w:rPr>
          <w:rFonts w:ascii="Times New Roman" w:hAnsi="Times New Roman"/>
          <w:i/>
          <w:color w:val="000000"/>
          <w:sz w:val="24"/>
          <w:szCs w:val="24"/>
        </w:rPr>
        <w:t xml:space="preserve"> Công </w:t>
      </w:r>
      <w:proofErr w:type="spellStart"/>
      <w:r>
        <w:rPr>
          <w:rFonts w:ascii="Times New Roman" w:hAnsi="Times New Roman"/>
          <w:i/>
          <w:color w:val="000000"/>
          <w:sz w:val="24"/>
          <w:szCs w:val="24"/>
        </w:rPr>
        <w:t>Nghệ</w:t>
      </w:r>
      <w:proofErr w:type="spellEnd"/>
      <w:r>
        <w:rPr>
          <w:rFonts w:ascii="Times New Roman" w:hAnsi="Times New Roman"/>
          <w:i/>
          <w:color w:val="000000"/>
          <w:sz w:val="24"/>
          <w:szCs w:val="24"/>
        </w:rPr>
        <w:t xml:space="preserve"> - Kinh </w:t>
      </w:r>
      <w:proofErr w:type="spellStart"/>
      <w:r>
        <w:rPr>
          <w:rFonts w:ascii="Times New Roman" w:hAnsi="Times New Roman"/>
          <w:i/>
          <w:color w:val="000000"/>
          <w:sz w:val="24"/>
          <w:szCs w:val="24"/>
        </w:rPr>
        <w:t>Tế</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và</w:t>
      </w:r>
      <w:proofErr w:type="spellEnd"/>
      <w:r>
        <w:rPr>
          <w:rFonts w:ascii="Times New Roman" w:hAnsi="Times New Roman"/>
          <w:i/>
          <w:color w:val="000000"/>
          <w:sz w:val="24"/>
          <w:szCs w:val="24"/>
        </w:rPr>
        <w:t xml:space="preserve"> Quản Lý</w:t>
      </w:r>
      <w:r>
        <w:rPr>
          <w:rFonts w:ascii="Times New Roman" w:hAnsi="Times New Roman"/>
          <w:color w:val="000000"/>
          <w:sz w:val="24"/>
          <w:szCs w:val="24"/>
        </w:rPr>
        <w:t xml:space="preserve">, </w:t>
      </w:r>
      <w:r>
        <w:rPr>
          <w:rFonts w:ascii="Times New Roman" w:hAnsi="Times New Roman"/>
          <w:i/>
          <w:color w:val="000000"/>
          <w:sz w:val="24"/>
          <w:szCs w:val="24"/>
        </w:rPr>
        <w:t>3</w:t>
      </w:r>
      <w:r>
        <w:rPr>
          <w:rFonts w:ascii="Times New Roman" w:hAnsi="Times New Roman"/>
          <w:color w:val="000000"/>
          <w:sz w:val="24"/>
          <w:szCs w:val="24"/>
        </w:rPr>
        <w:t xml:space="preserve">(3), 220–235. </w:t>
      </w:r>
      <w:hyperlink r:id="rId11">
        <w:r>
          <w:rPr>
            <w:rFonts w:ascii="Times New Roman" w:hAnsi="Times New Roman"/>
            <w:color w:val="0563C1"/>
            <w:sz w:val="24"/>
            <w:szCs w:val="24"/>
            <w:u w:val="single"/>
          </w:rPr>
          <w:t>https://doi.org/10.32508/stdjelm.v3i3.562</w:t>
        </w:r>
      </w:hyperlink>
      <w:r>
        <w:rPr>
          <w:rFonts w:ascii="Times New Roman" w:hAnsi="Times New Roman"/>
          <w:color w:val="0563C1"/>
          <w:sz w:val="24"/>
          <w:szCs w:val="24"/>
          <w:u w:val="single"/>
        </w:rPr>
        <w:t>.</w:t>
      </w:r>
    </w:p>
    <w:p w14:paraId="62DAF477" w14:textId="77777777" w:rsidR="00703AA7" w:rsidRDefault="004744A7">
      <w:pPr>
        <w:spacing w:line="312" w:lineRule="auto"/>
        <w:jc w:val="both"/>
        <w:rPr>
          <w:rFonts w:ascii="Times New Roman" w:hAnsi="Times New Roman"/>
          <w:color w:val="000000"/>
          <w:sz w:val="24"/>
          <w:szCs w:val="24"/>
        </w:rPr>
      </w:pPr>
      <w:r>
        <w:rPr>
          <w:rFonts w:ascii="Times New Roman" w:hAnsi="Times New Roman"/>
          <w:sz w:val="24"/>
          <w:szCs w:val="24"/>
        </w:rPr>
        <w:t xml:space="preserve">21. Tran, M. A., Nguyen, B., Melewar, </w:t>
      </w:r>
      <w:proofErr w:type="gramStart"/>
      <w:r>
        <w:rPr>
          <w:rFonts w:ascii="Times New Roman" w:hAnsi="Times New Roman"/>
          <w:sz w:val="24"/>
          <w:szCs w:val="24"/>
        </w:rPr>
        <w:t>T. .</w:t>
      </w:r>
      <w:proofErr w:type="gramEnd"/>
      <w:r>
        <w:rPr>
          <w:rFonts w:ascii="Times New Roman" w:hAnsi="Times New Roman"/>
          <w:sz w:val="24"/>
          <w:szCs w:val="24"/>
        </w:rPr>
        <w:t xml:space="preserve">, &amp; Bodoh, J. (2015). Exploring the corporate image formation process. </w:t>
      </w:r>
      <w:r>
        <w:rPr>
          <w:rFonts w:ascii="Times New Roman" w:hAnsi="Times New Roman"/>
          <w:i/>
          <w:sz w:val="24"/>
          <w:szCs w:val="24"/>
        </w:rPr>
        <w:t>Qualitative Market Research: An International Journal</w:t>
      </w:r>
      <w:r>
        <w:rPr>
          <w:rFonts w:ascii="Times New Roman" w:hAnsi="Times New Roman"/>
          <w:sz w:val="24"/>
          <w:szCs w:val="24"/>
        </w:rPr>
        <w:t xml:space="preserve">, </w:t>
      </w:r>
      <w:r>
        <w:rPr>
          <w:rFonts w:ascii="Times New Roman" w:hAnsi="Times New Roman"/>
          <w:i/>
          <w:sz w:val="24"/>
          <w:szCs w:val="24"/>
        </w:rPr>
        <w:t>18</w:t>
      </w:r>
      <w:r>
        <w:rPr>
          <w:rFonts w:ascii="Times New Roman" w:hAnsi="Times New Roman"/>
          <w:sz w:val="24"/>
          <w:szCs w:val="24"/>
        </w:rPr>
        <w:t>(1), 86–114. https://doi.org/https://doi.org/10.1108/QMR-05-2014-0046.</w:t>
      </w:r>
    </w:p>
    <w:p w14:paraId="04E1649B" w14:textId="77777777" w:rsidR="00703AA7" w:rsidRDefault="004744A7">
      <w:pPr>
        <w:spacing w:line="312" w:lineRule="auto"/>
        <w:jc w:val="both"/>
        <w:rPr>
          <w:rFonts w:ascii="Times New Roman" w:hAnsi="Times New Roman"/>
          <w:sz w:val="24"/>
          <w:szCs w:val="24"/>
        </w:rPr>
      </w:pPr>
      <w:r>
        <w:rPr>
          <w:rFonts w:ascii="Times New Roman" w:hAnsi="Times New Roman"/>
          <w:sz w:val="24"/>
          <w:szCs w:val="24"/>
        </w:rPr>
        <w:t>22. Worcester, R.M. (1972), Consumer Market Research Handbook, McGraw-Hill Book Company, New York, NY.</w:t>
      </w:r>
    </w:p>
    <w:p w14:paraId="55DD4CF3" w14:textId="77777777" w:rsidR="00703AA7" w:rsidRDefault="004744A7">
      <w:pPr>
        <w:spacing w:line="312" w:lineRule="auto"/>
        <w:jc w:val="both"/>
        <w:rPr>
          <w:rFonts w:ascii="Times New Roman" w:hAnsi="Times New Roman"/>
          <w:sz w:val="24"/>
          <w:szCs w:val="24"/>
          <w:highlight w:val="white"/>
        </w:rPr>
      </w:pPr>
      <w:r w:rsidRPr="006638FA">
        <w:rPr>
          <w:rFonts w:ascii="Times New Roman" w:hAnsi="Times New Roman"/>
          <w:sz w:val="24"/>
          <w:szCs w:val="24"/>
          <w:highlight w:val="white"/>
          <w:lang w:val="nl-NL"/>
        </w:rPr>
        <w:t>23. Zainab Al Mubarak; Anji Ben Hamed &amp; Muneer Al Mubarak.  </w:t>
      </w:r>
      <w:r>
        <w:rPr>
          <w:rFonts w:ascii="Times New Roman" w:hAnsi="Times New Roman"/>
          <w:i/>
          <w:sz w:val="24"/>
          <w:szCs w:val="24"/>
          <w:highlight w:val="white"/>
        </w:rPr>
        <w:t>Social Responsibility Journal</w:t>
      </w:r>
      <w:r>
        <w:rPr>
          <w:rFonts w:ascii="Times New Roman" w:hAnsi="Times New Roman"/>
          <w:b/>
          <w:sz w:val="24"/>
          <w:szCs w:val="24"/>
          <w:highlight w:val="white"/>
        </w:rPr>
        <w:t xml:space="preserve">; </w:t>
      </w:r>
      <w:r>
        <w:rPr>
          <w:rFonts w:ascii="Times New Roman" w:hAnsi="Times New Roman"/>
          <w:sz w:val="24"/>
          <w:szCs w:val="24"/>
          <w:highlight w:val="white"/>
        </w:rPr>
        <w:t>Bingley Vol. 15, </w:t>
      </w:r>
      <w:proofErr w:type="spellStart"/>
      <w:r>
        <w:rPr>
          <w:rFonts w:ascii="Times New Roman" w:hAnsi="Times New Roman"/>
          <w:sz w:val="24"/>
          <w:szCs w:val="24"/>
          <w:highlight w:val="white"/>
        </w:rPr>
        <w:t>Iss</w:t>
      </w:r>
      <w:proofErr w:type="spellEnd"/>
      <w:r>
        <w:rPr>
          <w:rFonts w:ascii="Times New Roman" w:hAnsi="Times New Roman"/>
          <w:sz w:val="24"/>
          <w:szCs w:val="24"/>
          <w:highlight w:val="white"/>
        </w:rPr>
        <w:t>. 5, (2019): 710-722.</w:t>
      </w:r>
    </w:p>
    <w:p w14:paraId="25DDDA6C" w14:textId="77777777" w:rsidR="00703AA7" w:rsidRDefault="00703AA7">
      <w:pPr>
        <w:spacing w:line="312" w:lineRule="auto"/>
        <w:jc w:val="both"/>
        <w:rPr>
          <w:rFonts w:ascii="Times New Roman" w:hAnsi="Times New Roman"/>
          <w:sz w:val="24"/>
          <w:szCs w:val="24"/>
        </w:rPr>
      </w:pPr>
    </w:p>
    <w:p w14:paraId="4B113A66" w14:textId="77777777" w:rsidR="00703AA7" w:rsidRDefault="004744A7">
      <w:pPr>
        <w:spacing w:line="312" w:lineRule="auto"/>
        <w:jc w:val="center"/>
        <w:rPr>
          <w:rFonts w:ascii="Times New Roman" w:hAnsi="Times New Roman"/>
          <w:b/>
          <w:sz w:val="24"/>
          <w:szCs w:val="24"/>
        </w:rPr>
      </w:pPr>
      <w:r>
        <w:rPr>
          <w:rFonts w:ascii="Times New Roman" w:hAnsi="Times New Roman"/>
          <w:b/>
          <w:sz w:val="24"/>
          <w:szCs w:val="24"/>
        </w:rPr>
        <w:t>INFLUENCE OF SOCIAL RESPONSIBILITY ON CORPORATE IMAGE: CASE STUDY AT JOINT STOCK COMMERCIAL BANK FOR INVESTMENT AND DEVELOPMENT – THUA THIEN HUE BRANCH</w:t>
      </w:r>
    </w:p>
    <w:p w14:paraId="6EFA3ABC" w14:textId="77777777" w:rsidR="00703AA7" w:rsidRDefault="00703AA7">
      <w:pPr>
        <w:spacing w:line="312" w:lineRule="auto"/>
        <w:jc w:val="both"/>
        <w:rPr>
          <w:rFonts w:ascii="Times New Roman" w:hAnsi="Times New Roman"/>
          <w:b/>
          <w:sz w:val="24"/>
          <w:szCs w:val="24"/>
          <w:highlight w:val="white"/>
        </w:rPr>
      </w:pPr>
    </w:p>
    <w:p w14:paraId="10AC3CC7" w14:textId="529AE750" w:rsidR="00703AA7" w:rsidRDefault="004744A7">
      <w:pPr>
        <w:spacing w:line="312" w:lineRule="auto"/>
        <w:jc w:val="both"/>
        <w:rPr>
          <w:rFonts w:ascii="Times New Roman" w:hAnsi="Times New Roman"/>
          <w:sz w:val="24"/>
          <w:szCs w:val="24"/>
          <w:highlight w:val="white"/>
        </w:rPr>
      </w:pPr>
      <w:r>
        <w:rPr>
          <w:rFonts w:ascii="Times New Roman" w:hAnsi="Times New Roman"/>
          <w:b/>
          <w:sz w:val="24"/>
          <w:szCs w:val="24"/>
          <w:highlight w:val="white"/>
        </w:rPr>
        <w:t>Abstract.</w:t>
      </w:r>
      <w:r>
        <w:rPr>
          <w:rFonts w:ascii="Times New Roman" w:hAnsi="Times New Roman"/>
          <w:sz w:val="24"/>
          <w:szCs w:val="24"/>
          <w:highlight w:val="white"/>
        </w:rPr>
        <w:t xml:space="preserve"> The paper aims to focus on corporate social responsibility factors affecting the corporate image of the Joint Stock Commercial Bank for Investment and Development Thua Thien Hue branch (BIDV Thua Thien Hue). The data were collected </w:t>
      </w:r>
      <w:r>
        <w:rPr>
          <w:rFonts w:ascii="Times New Roman" w:hAnsi="Times New Roman"/>
          <w:sz w:val="24"/>
          <w:szCs w:val="24"/>
          <w:highlight w:val="white"/>
        </w:rPr>
        <w:lastRenderedPageBreak/>
        <w:t xml:space="preserve">from 150 customers </w:t>
      </w:r>
      <w:sdt>
        <w:sdtPr>
          <w:tag w:val="goog_rdk_12"/>
          <w:id w:val="-185365506"/>
        </w:sdtPr>
        <w:sdtContent>
          <w:r>
            <w:rPr>
              <w:rFonts w:ascii="Times New Roman" w:hAnsi="Times New Roman"/>
              <w:sz w:val="24"/>
              <w:szCs w:val="24"/>
              <w:highlight w:val="white"/>
            </w:rPr>
            <w:t>by a convenient</w:t>
          </w:r>
        </w:sdtContent>
      </w:sdt>
      <w:r w:rsidR="004F41EB">
        <w:t xml:space="preserve"> </w:t>
      </w:r>
      <w:r>
        <w:rPr>
          <w:rFonts w:ascii="Times New Roman" w:hAnsi="Times New Roman"/>
          <w:sz w:val="24"/>
          <w:szCs w:val="24"/>
          <w:highlight w:val="white"/>
        </w:rPr>
        <w:t>sampling method. KMO and Bartlett's test methods, Exploratory Factor analysis (EFA), Cronbach’s Alpha tests, ANOVA, correlation and regression methods were used to determine the social responsibility factors effect on BIDV Thua Thien Hue's image. The results show that the image of BIDV Thua Thien Hue was positively affected by economic responsibility, social responsibility, and environmental responsibility. The findings in this study have important implications for bank leaders and researchers in implementing social responsibility activities to enhance the image of BIDV Thua Thien Hue.</w:t>
      </w:r>
    </w:p>
    <w:p w14:paraId="3AA46926" w14:textId="77777777" w:rsidR="00703AA7" w:rsidRDefault="004744A7">
      <w:pPr>
        <w:spacing w:line="312" w:lineRule="auto"/>
        <w:jc w:val="both"/>
        <w:rPr>
          <w:rFonts w:ascii="Times New Roman" w:hAnsi="Times New Roman"/>
          <w:sz w:val="24"/>
          <w:szCs w:val="24"/>
        </w:rPr>
      </w:pPr>
      <w:r>
        <w:rPr>
          <w:rFonts w:ascii="Times New Roman" w:hAnsi="Times New Roman"/>
          <w:b/>
          <w:sz w:val="24"/>
          <w:szCs w:val="24"/>
        </w:rPr>
        <w:t>Keyword</w:t>
      </w:r>
      <w:r>
        <w:rPr>
          <w:rFonts w:ascii="Times New Roman" w:hAnsi="Times New Roman"/>
          <w:sz w:val="24"/>
          <w:szCs w:val="24"/>
        </w:rPr>
        <w:t xml:space="preserve">: </w:t>
      </w:r>
      <w:r>
        <w:rPr>
          <w:rFonts w:ascii="Times New Roman" w:hAnsi="Times New Roman"/>
          <w:sz w:val="24"/>
          <w:szCs w:val="24"/>
          <w:highlight w:val="white"/>
        </w:rPr>
        <w:t>Corporate social responsibility; Corporate image; Banking</w:t>
      </w:r>
    </w:p>
    <w:p w14:paraId="50629BE3" w14:textId="77777777" w:rsidR="00703AA7" w:rsidRDefault="00703AA7">
      <w:pPr>
        <w:spacing w:line="312" w:lineRule="auto"/>
        <w:jc w:val="both"/>
        <w:rPr>
          <w:rFonts w:ascii="Times New Roman" w:hAnsi="Times New Roman"/>
          <w:sz w:val="24"/>
          <w:szCs w:val="24"/>
          <w:highlight w:val="white"/>
        </w:rPr>
      </w:pPr>
    </w:p>
    <w:sectPr w:rsidR="00703AA7">
      <w:footerReference w:type="even" r:id="rId12"/>
      <w:footerReference w:type="default" r:id="rId13"/>
      <w:footerReference w:type="first" r:id="rId14"/>
      <w:pgSz w:w="10773" w:h="15309"/>
      <w:pgMar w:top="1440" w:right="1134" w:bottom="873" w:left="1134" w:header="720" w:footer="720" w:gutter="0"/>
      <w:pgNumType w:start="1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62A9" w14:textId="77777777" w:rsidR="007C21BC" w:rsidRDefault="007C21BC">
      <w:r>
        <w:separator/>
      </w:r>
    </w:p>
  </w:endnote>
  <w:endnote w:type="continuationSeparator" w:id="0">
    <w:p w14:paraId="04AF4F68" w14:textId="77777777" w:rsidR="007C21BC" w:rsidRDefault="007C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Time">
    <w:altName w:val="Times New Roman"/>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nBureauExtended-Regular">
    <w:panose1 w:val="00000000000000000000"/>
    <w:charset w:val="00"/>
    <w:family w:val="roman"/>
    <w:notTrueType/>
    <w:pitch w:val="default"/>
  </w:font>
  <w:font w:name="NonBureauExtended-Light">
    <w:panose1 w:val="00000000000000000000"/>
    <w:charset w:val="00"/>
    <w:family w:val="roman"/>
    <w:notTrueType/>
    <w:pitch w:val="default"/>
  </w:font>
  <w:font w:name="Roboto-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1006" w14:textId="77777777" w:rsidR="00703AA7" w:rsidRDefault="004744A7">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74471D">
      <w:rPr>
        <w:rFonts w:ascii="Times New Roman" w:hAnsi="Times New Roman"/>
        <w:noProof/>
        <w:color w:val="000000"/>
        <w:sz w:val="22"/>
        <w:szCs w:val="22"/>
      </w:rPr>
      <w:t>20</w:t>
    </w:r>
    <w:r>
      <w:rPr>
        <w:rFonts w:ascii="Times New Roman" w:hAnsi="Times New Roman"/>
        <w:color w:val="000000"/>
        <w:sz w:val="22"/>
        <w:szCs w:val="22"/>
      </w:rPr>
      <w:fldChar w:fldCharType="end"/>
    </w:r>
  </w:p>
  <w:p w14:paraId="5B219689" w14:textId="77777777" w:rsidR="00703AA7" w:rsidRDefault="00703AA7">
    <w:pPr>
      <w:pBdr>
        <w:top w:val="nil"/>
        <w:left w:val="nil"/>
        <w:bottom w:val="nil"/>
        <w:right w:val="nil"/>
        <w:between w:val="nil"/>
      </w:pBdr>
      <w:tabs>
        <w:tab w:val="center" w:pos="4680"/>
        <w:tab w:val="right" w:pos="9360"/>
      </w:tabs>
      <w:rPr>
        <w:rFonts w:ascii="Times New Roman" w:hAnsi="Times New Roman"/>
        <w:color w:val="000000"/>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4E4A" w14:textId="77777777" w:rsidR="00703AA7" w:rsidRDefault="004744A7">
    <w:pPr>
      <w:pBdr>
        <w:top w:val="nil"/>
        <w:left w:val="nil"/>
        <w:bottom w:val="nil"/>
        <w:right w:val="nil"/>
        <w:between w:val="nil"/>
      </w:pBdr>
      <w:tabs>
        <w:tab w:val="center" w:pos="4680"/>
        <w:tab w:val="right" w:pos="9360"/>
      </w:tabs>
      <w:jc w:val="right"/>
      <w:rPr>
        <w:rFonts w:ascii="Times New Roman" w:hAnsi="Times New Roman"/>
        <w:color w:val="000000"/>
        <w:szCs w:val="26"/>
      </w:rPr>
    </w:pPr>
    <w:r>
      <w:rPr>
        <w:rFonts w:ascii="Times New Roman" w:hAnsi="Times New Roman"/>
        <w:color w:val="000000"/>
        <w:szCs w:val="26"/>
      </w:rPr>
      <w:fldChar w:fldCharType="begin"/>
    </w:r>
    <w:r>
      <w:rPr>
        <w:rFonts w:ascii="Times New Roman" w:hAnsi="Times New Roman"/>
        <w:color w:val="000000"/>
        <w:szCs w:val="26"/>
      </w:rPr>
      <w:instrText>PAGE</w:instrText>
    </w:r>
    <w:r>
      <w:rPr>
        <w:rFonts w:ascii="Times New Roman" w:hAnsi="Times New Roman"/>
        <w:color w:val="000000"/>
        <w:szCs w:val="26"/>
      </w:rPr>
      <w:fldChar w:fldCharType="separate"/>
    </w:r>
    <w:r w:rsidR="0074471D">
      <w:rPr>
        <w:rFonts w:ascii="Times New Roman" w:hAnsi="Times New Roman"/>
        <w:noProof/>
        <w:color w:val="000000"/>
        <w:szCs w:val="26"/>
      </w:rPr>
      <w:t>19</w:t>
    </w:r>
    <w:r>
      <w:rPr>
        <w:rFonts w:ascii="Times New Roman" w:hAnsi="Times New Roman"/>
        <w:color w:val="000000"/>
        <w:szCs w:val="26"/>
      </w:rPr>
      <w:fldChar w:fldCharType="end"/>
    </w:r>
  </w:p>
  <w:p w14:paraId="65673556" w14:textId="77777777" w:rsidR="00703AA7" w:rsidRDefault="00703A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27F" w14:textId="77777777" w:rsidR="00703AA7" w:rsidRDefault="004744A7">
    <w:pPr>
      <w:pBdr>
        <w:top w:val="nil"/>
        <w:left w:val="nil"/>
        <w:bottom w:val="nil"/>
        <w:right w:val="nil"/>
        <w:between w:val="nil"/>
      </w:pBdr>
      <w:tabs>
        <w:tab w:val="center" w:pos="4680"/>
        <w:tab w:val="right" w:pos="9360"/>
      </w:tabs>
      <w:rPr>
        <w:rFonts w:ascii="Times New Roman" w:hAnsi="Times New Roman"/>
        <w:color w:val="000000"/>
        <w:sz w:val="20"/>
        <w:vertAlign w:val="superscript"/>
      </w:rPr>
    </w:pPr>
    <w:r>
      <w:rPr>
        <w:noProof/>
      </w:rPr>
      <mc:AlternateContent>
        <mc:Choice Requires="wps">
          <w:drawing>
            <wp:anchor distT="4294967294" distB="4294967294" distL="114300" distR="114300" simplePos="0" relativeHeight="251658240" behindDoc="0" locked="0" layoutInCell="1" hidden="0" allowOverlap="1" wp14:anchorId="6FCDD0CE" wp14:editId="45D07405">
              <wp:simplePos x="0" y="0"/>
              <wp:positionH relativeFrom="column">
                <wp:posOffset>12701</wp:posOffset>
              </wp:positionH>
              <wp:positionV relativeFrom="paragraph">
                <wp:posOffset>93995</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361045" y="3780000"/>
                        <a:ext cx="1969911"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A3CE5B5" id="_x0000_t32" coordsize="21600,21600" o:spt="32" o:oned="t" path="m,l21600,21600e" filled="f">
              <v:path arrowok="t" fillok="f" o:connecttype="none"/>
              <o:lock v:ext="edit" shapetype="t"/>
            </v:shapetype>
            <v:shape id="Straight Arrow Connector 26" o:spid="_x0000_s1026" type="#_x0000_t32" style="position:absolute;margin-left:1pt;margin-top:7.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"/>
          </w:pict>
        </mc:Fallback>
      </mc:AlternateContent>
    </w:r>
  </w:p>
  <w:p w14:paraId="79C4762B" w14:textId="22D495B6" w:rsidR="00703AA7" w:rsidRDefault="00000000">
    <w:pPr>
      <w:pBdr>
        <w:top w:val="nil"/>
        <w:left w:val="nil"/>
        <w:bottom w:val="nil"/>
        <w:right w:val="nil"/>
        <w:between w:val="nil"/>
      </w:pBdr>
      <w:tabs>
        <w:tab w:val="center" w:pos="4680"/>
        <w:tab w:val="right" w:pos="9360"/>
        <w:tab w:val="right" w:pos="8505"/>
      </w:tabs>
      <w:rPr>
        <w:rFonts w:ascii="Times New Roman" w:hAnsi="Times New Roman"/>
        <w:i/>
        <w:color w:val="000000"/>
        <w:sz w:val="20"/>
      </w:rPr>
    </w:pPr>
    <w:sdt>
      <w:sdtPr>
        <w:tag w:val="goog_rdk_14"/>
        <w:id w:val="-1926799148"/>
      </w:sdtPr>
      <w:sdtContent>
        <w:r w:rsidR="004744A7" w:rsidRPr="0094254D">
          <w:rPr>
            <w:rFonts w:ascii="Times New Roman" w:hAnsi="Times New Roman"/>
            <w:color w:val="000000"/>
            <w:sz w:val="20"/>
            <w:vertAlign w:val="superscript"/>
          </w:rPr>
          <w:t>1</w:t>
        </w:r>
      </w:sdtContent>
    </w:sdt>
    <w:sdt>
      <w:sdtPr>
        <w:tag w:val="goog_rdk_15"/>
        <w:id w:val="212235444"/>
      </w:sdtPr>
      <w:sdtContent>
        <w:r w:rsidR="004744A7" w:rsidRPr="0094254D">
          <w:rPr>
            <w:rFonts w:ascii="Times New Roman" w:hAnsi="Times New Roman"/>
            <w:color w:val="000000"/>
            <w:sz w:val="20"/>
          </w:rPr>
          <w:t xml:space="preserve"> Trường </w:t>
        </w:r>
        <w:proofErr w:type="spellStart"/>
        <w:r w:rsidR="0094254D" w:rsidRPr="0094254D">
          <w:rPr>
            <w:rFonts w:ascii="Times New Roman" w:hAnsi="Times New Roman"/>
            <w:color w:val="000000"/>
            <w:sz w:val="20"/>
          </w:rPr>
          <w:t>Đại</w:t>
        </w:r>
        <w:proofErr w:type="spellEnd"/>
        <w:r w:rsidR="0094254D" w:rsidRPr="0094254D">
          <w:rPr>
            <w:rFonts w:ascii="Times New Roman" w:hAnsi="Times New Roman"/>
            <w:color w:val="000000"/>
            <w:sz w:val="20"/>
          </w:rPr>
          <w:t xml:space="preserve"> </w:t>
        </w:r>
        <w:proofErr w:type="spellStart"/>
        <w:r w:rsidR="0094254D" w:rsidRPr="0094254D">
          <w:rPr>
            <w:rFonts w:ascii="Times New Roman" w:hAnsi="Times New Roman"/>
            <w:color w:val="000000"/>
            <w:sz w:val="20"/>
          </w:rPr>
          <w:t>học</w:t>
        </w:r>
        <w:proofErr w:type="spellEnd"/>
        <w:r w:rsidR="0094254D" w:rsidRPr="0094254D">
          <w:rPr>
            <w:rFonts w:ascii="Times New Roman" w:hAnsi="Times New Roman"/>
            <w:color w:val="000000"/>
            <w:sz w:val="20"/>
          </w:rPr>
          <w:t xml:space="preserve"> Kinh </w:t>
        </w:r>
        <w:proofErr w:type="spellStart"/>
        <w:r w:rsidR="0094254D" w:rsidRPr="0094254D">
          <w:rPr>
            <w:rFonts w:ascii="Times New Roman" w:hAnsi="Times New Roman"/>
            <w:color w:val="000000"/>
            <w:sz w:val="20"/>
          </w:rPr>
          <w:t>tế</w:t>
        </w:r>
        <w:proofErr w:type="spellEnd"/>
        <w:r w:rsidR="004744A7" w:rsidRPr="0094254D">
          <w:rPr>
            <w:rFonts w:ascii="Times New Roman" w:hAnsi="Times New Roman"/>
            <w:color w:val="000000"/>
            <w:sz w:val="20"/>
          </w:rPr>
          <w:t xml:space="preserve">, </w:t>
        </w:r>
        <w:proofErr w:type="spellStart"/>
        <w:r w:rsidR="004744A7" w:rsidRPr="0094254D">
          <w:rPr>
            <w:rFonts w:ascii="Times New Roman" w:hAnsi="Times New Roman"/>
            <w:color w:val="000000"/>
            <w:sz w:val="20"/>
          </w:rPr>
          <w:t>Đại</w:t>
        </w:r>
        <w:proofErr w:type="spellEnd"/>
        <w:r w:rsidR="004744A7" w:rsidRPr="0094254D">
          <w:rPr>
            <w:rFonts w:ascii="Times New Roman" w:hAnsi="Times New Roman"/>
            <w:color w:val="000000"/>
            <w:sz w:val="20"/>
          </w:rPr>
          <w:t xml:space="preserve"> </w:t>
        </w:r>
        <w:proofErr w:type="spellStart"/>
        <w:r w:rsidR="004744A7" w:rsidRPr="0094254D">
          <w:rPr>
            <w:rFonts w:ascii="Times New Roman" w:hAnsi="Times New Roman"/>
            <w:color w:val="000000"/>
            <w:sz w:val="20"/>
          </w:rPr>
          <w:t>học</w:t>
        </w:r>
        <w:proofErr w:type="spellEnd"/>
        <w:r w:rsidR="004744A7" w:rsidRPr="0094254D">
          <w:rPr>
            <w:rFonts w:ascii="Times New Roman" w:hAnsi="Times New Roman"/>
            <w:color w:val="000000"/>
            <w:sz w:val="20"/>
          </w:rPr>
          <w:t xml:space="preserve"> </w:t>
        </w:r>
        <w:proofErr w:type="spellStart"/>
        <w:r w:rsidR="004744A7" w:rsidRPr="0094254D">
          <w:rPr>
            <w:rFonts w:ascii="Times New Roman" w:hAnsi="Times New Roman"/>
            <w:color w:val="000000"/>
            <w:sz w:val="20"/>
          </w:rPr>
          <w:t>Huế</w:t>
        </w:r>
        <w:proofErr w:type="spellEnd"/>
        <w:r w:rsidR="004744A7" w:rsidRPr="0094254D">
          <w:rPr>
            <w:rFonts w:ascii="Times New Roman" w:hAnsi="Times New Roman"/>
            <w:color w:val="000000"/>
            <w:sz w:val="20"/>
          </w:rPr>
          <w:t xml:space="preserve">, </w:t>
        </w:r>
      </w:sdtContent>
    </w:sdt>
    <w:sdt>
      <w:sdtPr>
        <w:tag w:val="goog_rdk_16"/>
        <w:id w:val="2045407320"/>
      </w:sdtPr>
      <w:sdtContent>
        <w:r w:rsidR="004744A7" w:rsidRPr="0094254D">
          <w:rPr>
            <w:rFonts w:ascii="Times New Roman" w:hAnsi="Times New Roman"/>
            <w:i/>
            <w:color w:val="000000"/>
            <w:sz w:val="20"/>
          </w:rPr>
          <w:t>email:</w:t>
        </w:r>
      </w:sdtContent>
    </w:sdt>
    <w:r w:rsidR="004744A7" w:rsidRPr="0094254D">
      <w:rPr>
        <w:rFonts w:ascii="Times New Roman" w:hAnsi="Times New Roman"/>
        <w:i/>
        <w:color w:val="000000"/>
        <w:sz w:val="20"/>
      </w:rPr>
      <w:t xml:space="preserve"> </w:t>
    </w:r>
    <w:r w:rsidR="006638FA">
      <w:rPr>
        <w:rFonts w:ascii="Times New Roman" w:hAnsi="Times New Roman"/>
        <w:i/>
        <w:color w:val="000000"/>
        <w:sz w:val="20"/>
      </w:rPr>
      <w:t>huong</w:t>
    </w:r>
    <w:r w:rsidR="0094254D" w:rsidRPr="0094254D">
      <w:rPr>
        <w:rFonts w:ascii="Times New Roman" w:hAnsi="Times New Roman"/>
        <w:i/>
        <w:color w:val="000000"/>
        <w:sz w:val="20"/>
      </w:rPr>
      <w:t>xuan@hce.edu.vn</w:t>
    </w:r>
    <w:r w:rsidR="004744A7">
      <w:rPr>
        <w:rFonts w:ascii="Times New Roman" w:hAnsi="Times New Roman"/>
        <w:i/>
        <w:color w:val="000000"/>
        <w:sz w:val="20"/>
      </w:rPr>
      <w:tab/>
    </w:r>
    <w:r w:rsidR="004744A7">
      <w:rPr>
        <w:rFonts w:ascii="Times New Roman" w:hAnsi="Times New Roman"/>
        <w:color w:val="000000"/>
        <w:sz w:val="22"/>
        <w:szCs w:val="22"/>
      </w:rPr>
      <w:t>17</w:t>
    </w:r>
  </w:p>
  <w:p w14:paraId="00F64D21" w14:textId="77777777" w:rsidR="00703AA7" w:rsidRDefault="00703AA7">
    <w:pPr>
      <w:pBdr>
        <w:top w:val="nil"/>
        <w:left w:val="nil"/>
        <w:bottom w:val="nil"/>
        <w:right w:val="nil"/>
        <w:between w:val="nil"/>
      </w:pBdr>
      <w:tabs>
        <w:tab w:val="center" w:pos="4680"/>
        <w:tab w:val="right" w:pos="9360"/>
      </w:tabs>
      <w:rPr>
        <w:rFonts w:ascii="Times New Roman" w:hAnsi="Times New Roman"/>
        <w:color w:val="00000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124B" w14:textId="77777777" w:rsidR="007C21BC" w:rsidRDefault="007C21BC">
      <w:r>
        <w:separator/>
      </w:r>
    </w:p>
  </w:footnote>
  <w:footnote w:type="continuationSeparator" w:id="0">
    <w:p w14:paraId="2B560165" w14:textId="77777777" w:rsidR="007C21BC" w:rsidRDefault="007C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67260"/>
    <w:multiLevelType w:val="multilevel"/>
    <w:tmpl w:val="1FFC649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3C33FD"/>
    <w:multiLevelType w:val="multilevel"/>
    <w:tmpl w:val="3EAA8E6E"/>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5EE42979"/>
    <w:multiLevelType w:val="multilevel"/>
    <w:tmpl w:val="642E8D20"/>
    <w:lvl w:ilvl="0">
      <w:start w:val="1"/>
      <w:numFmt w:val="decimal"/>
      <w:lvlText w:val="%1."/>
      <w:lvlJc w:val="left"/>
      <w:pPr>
        <w:ind w:left="720" w:hanging="360"/>
      </w:pPr>
    </w:lvl>
    <w:lvl w:ilvl="1">
      <w:start w:val="1"/>
      <w:numFmt w:val="decimal"/>
      <w:lvlText w:val="%1.%2"/>
      <w:lvlJc w:val="left"/>
      <w:pPr>
        <w:ind w:left="816" w:hanging="39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num w:numId="1" w16cid:durableId="25762529">
    <w:abstractNumId w:val="1"/>
  </w:num>
  <w:num w:numId="2" w16cid:durableId="38672975">
    <w:abstractNumId w:val="2"/>
  </w:num>
  <w:num w:numId="3" w16cid:durableId="19551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3AA7"/>
    <w:rsid w:val="00146809"/>
    <w:rsid w:val="00346C21"/>
    <w:rsid w:val="004744A7"/>
    <w:rsid w:val="004B471B"/>
    <w:rsid w:val="004F41EB"/>
    <w:rsid w:val="005613BE"/>
    <w:rsid w:val="006638FA"/>
    <w:rsid w:val="00703AA7"/>
    <w:rsid w:val="0074471D"/>
    <w:rsid w:val="007C21BC"/>
    <w:rsid w:val="0094254D"/>
    <w:rsid w:val="00B10C88"/>
    <w:rsid w:val="00D2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7212"/>
  <w15:docId w15:val="{8A667402-BDEA-4F99-88D2-B83BEBD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8E"/>
    <w:rPr>
      <w:rFonts w:ascii=".VnTime" w:hAnsi=".VnTime"/>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20378E"/>
    <w:pPr>
      <w:ind w:left="720"/>
      <w:contextualSpacing/>
    </w:pPr>
  </w:style>
  <w:style w:type="character" w:customStyle="1" w:styleId="fontstyle01">
    <w:name w:val="fontstyle01"/>
    <w:basedOn w:val="DefaultParagraphFont"/>
    <w:rsid w:val="006E7B8F"/>
    <w:rPr>
      <w:rFonts w:ascii="Palatino Linotype" w:hAnsi="Palatino Linotype" w:hint="default"/>
      <w:b w:val="0"/>
      <w:bCs w:val="0"/>
      <w:i w:val="0"/>
      <w:iCs w:val="0"/>
      <w:color w:val="000000"/>
      <w:sz w:val="18"/>
      <w:szCs w:val="18"/>
    </w:rPr>
  </w:style>
  <w:style w:type="table" w:styleId="TableGrid">
    <w:name w:val="Table Grid"/>
    <w:basedOn w:val="TableNormal"/>
    <w:qFormat/>
    <w:rsid w:val="00D4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NG">
    <w:name w:val="P BANG"/>
    <w:basedOn w:val="Caption"/>
    <w:uiPriority w:val="99"/>
    <w:qFormat/>
    <w:rsid w:val="00D4457B"/>
    <w:pPr>
      <w:autoSpaceDE w:val="0"/>
      <w:autoSpaceDN w:val="0"/>
      <w:adjustRightInd w:val="0"/>
      <w:spacing w:after="0" w:line="360" w:lineRule="auto"/>
      <w:jc w:val="center"/>
    </w:pPr>
    <w:rPr>
      <w:rFonts w:ascii="Times New Roman" w:eastAsiaTheme="minorHAnsi" w:hAnsi="Times New Roman"/>
      <w:b/>
      <w:i w:val="0"/>
      <w:iCs w:val="0"/>
      <w:color w:val="000000" w:themeColor="text1"/>
      <w:sz w:val="24"/>
      <w:szCs w:val="24"/>
    </w:rPr>
  </w:style>
  <w:style w:type="paragraph" w:styleId="Caption">
    <w:name w:val="caption"/>
    <w:basedOn w:val="Normal"/>
    <w:next w:val="Normal"/>
    <w:uiPriority w:val="35"/>
    <w:semiHidden/>
    <w:unhideWhenUsed/>
    <w:qFormat/>
    <w:rsid w:val="00D4457B"/>
    <w:pPr>
      <w:spacing w:after="200"/>
    </w:pPr>
    <w:rPr>
      <w:i/>
      <w:iCs/>
      <w:color w:val="44546A" w:themeColor="text2"/>
      <w:sz w:val="18"/>
      <w:szCs w:val="18"/>
    </w:rPr>
  </w:style>
  <w:style w:type="paragraph" w:customStyle="1" w:styleId="P4">
    <w:name w:val="P4"/>
    <w:basedOn w:val="Normal"/>
    <w:uiPriority w:val="99"/>
    <w:qFormat/>
    <w:rsid w:val="00FE54A1"/>
    <w:pPr>
      <w:widowControl w:val="0"/>
      <w:tabs>
        <w:tab w:val="left" w:pos="709"/>
        <w:tab w:val="left" w:pos="851"/>
        <w:tab w:val="left" w:pos="1134"/>
        <w:tab w:val="left" w:pos="1276"/>
      </w:tabs>
      <w:autoSpaceDE w:val="0"/>
      <w:autoSpaceDN w:val="0"/>
      <w:adjustRightInd w:val="0"/>
      <w:spacing w:line="360" w:lineRule="auto"/>
      <w:ind w:firstLine="567"/>
      <w:jc w:val="both"/>
    </w:pPr>
    <w:rPr>
      <w:rFonts w:ascii="Times New Roman" w:eastAsiaTheme="minorHAnsi" w:hAnsi="Times New Roman"/>
      <w:bCs/>
      <w:i/>
      <w:iCs/>
      <w:color w:val="000000"/>
      <w:szCs w:val="26"/>
      <w:lang w:val="en-AU"/>
    </w:rPr>
  </w:style>
  <w:style w:type="paragraph" w:styleId="Footer">
    <w:name w:val="footer"/>
    <w:basedOn w:val="Normal"/>
    <w:link w:val="FooterChar"/>
    <w:uiPriority w:val="99"/>
    <w:unhideWhenUsed/>
    <w:rsid w:val="00FE54A1"/>
    <w:pPr>
      <w:tabs>
        <w:tab w:val="center" w:pos="4680"/>
        <w:tab w:val="right" w:pos="9360"/>
      </w:tabs>
    </w:pPr>
  </w:style>
  <w:style w:type="character" w:customStyle="1" w:styleId="FooterChar">
    <w:name w:val="Footer Char"/>
    <w:basedOn w:val="DefaultParagraphFont"/>
    <w:link w:val="Footer"/>
    <w:uiPriority w:val="99"/>
    <w:rsid w:val="00FE54A1"/>
    <w:rPr>
      <w:rFonts w:ascii=".VnTime" w:eastAsia="Times New Roman" w:hAnsi=".VnTime" w:cs="Times New Roman"/>
      <w:sz w:val="26"/>
      <w:szCs w:val="20"/>
    </w:rPr>
  </w:style>
  <w:style w:type="table" w:customStyle="1" w:styleId="PlainTable21">
    <w:name w:val="Plain Table 21"/>
    <w:basedOn w:val="TableNormal"/>
    <w:uiPriority w:val="42"/>
    <w:rsid w:val="00791F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72C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72C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C17B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basedOn w:val="DefaultParagraphFont"/>
    <w:rsid w:val="002075CF"/>
    <w:rPr>
      <w:rFonts w:ascii="NonBureauExtended-Regular" w:hAnsi="NonBureauExtended-Regular" w:hint="default"/>
      <w:b w:val="0"/>
      <w:bCs w:val="0"/>
      <w:i w:val="0"/>
      <w:iCs w:val="0"/>
      <w:color w:val="0B6C68"/>
      <w:sz w:val="16"/>
      <w:szCs w:val="16"/>
    </w:rPr>
  </w:style>
  <w:style w:type="character" w:customStyle="1" w:styleId="fontstyle31">
    <w:name w:val="fontstyle31"/>
    <w:basedOn w:val="DefaultParagraphFont"/>
    <w:rsid w:val="002075CF"/>
    <w:rPr>
      <w:rFonts w:ascii="NonBureauExtended-Light" w:hAnsi="NonBureauExtended-Light" w:hint="default"/>
      <w:b w:val="0"/>
      <w:bCs w:val="0"/>
      <w:i w:val="0"/>
      <w:iCs w:val="0"/>
      <w:color w:val="FFFFFF"/>
      <w:sz w:val="14"/>
      <w:szCs w:val="14"/>
    </w:rPr>
  </w:style>
  <w:style w:type="character" w:customStyle="1" w:styleId="fontstyle41">
    <w:name w:val="fontstyle41"/>
    <w:basedOn w:val="DefaultParagraphFont"/>
    <w:rsid w:val="002075CF"/>
    <w:rPr>
      <w:rFonts w:ascii="Roboto-Light" w:hAnsi="Roboto-Light" w:hint="default"/>
      <w:b w:val="0"/>
      <w:bCs w:val="0"/>
      <w:i w:val="0"/>
      <w:iCs w:val="0"/>
      <w:color w:val="4B4C4D"/>
      <w:sz w:val="16"/>
      <w:szCs w:val="16"/>
    </w:rPr>
  </w:style>
  <w:style w:type="paragraph" w:styleId="NormalWeb">
    <w:name w:val="Normal (Web)"/>
    <w:basedOn w:val="Normal"/>
    <w:uiPriority w:val="99"/>
    <w:semiHidden/>
    <w:unhideWhenUsed/>
    <w:rsid w:val="00C1057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5B37D6"/>
    <w:rPr>
      <w:color w:val="0563C1" w:themeColor="hyperlink"/>
      <w:u w:val="single"/>
    </w:rPr>
  </w:style>
  <w:style w:type="character" w:customStyle="1" w:styleId="truncatedauthor">
    <w:name w:val="truncatedauthor"/>
    <w:basedOn w:val="DefaultParagraphFont"/>
    <w:rsid w:val="005B37D6"/>
  </w:style>
  <w:style w:type="character" w:customStyle="1" w:styleId="jnlarticle">
    <w:name w:val="jnlarticle"/>
    <w:basedOn w:val="DefaultParagraphFont"/>
    <w:rsid w:val="005B37D6"/>
  </w:style>
  <w:style w:type="character" w:styleId="Strong">
    <w:name w:val="Strong"/>
    <w:basedOn w:val="DefaultParagraphFont"/>
    <w:uiPriority w:val="22"/>
    <w:qFormat/>
    <w:rsid w:val="005B37D6"/>
    <w:rPr>
      <w:b/>
      <w:bCs/>
    </w:rPr>
  </w:style>
  <w:style w:type="character" w:customStyle="1" w:styleId="ListParagraphChar">
    <w:name w:val="List Paragraph Char"/>
    <w:link w:val="ListParagraph"/>
    <w:uiPriority w:val="34"/>
    <w:qFormat/>
    <w:locked/>
    <w:rsid w:val="006073E0"/>
    <w:rPr>
      <w:rFonts w:ascii=".VnTime" w:eastAsia="Times New Roman" w:hAnsi=".VnTime" w:cs="Times New Roman"/>
      <w:sz w:val="26"/>
      <w:szCs w:val="20"/>
    </w:rPr>
  </w:style>
  <w:style w:type="character" w:styleId="CommentReference">
    <w:name w:val="annotation reference"/>
    <w:basedOn w:val="DefaultParagraphFont"/>
    <w:uiPriority w:val="99"/>
    <w:semiHidden/>
    <w:unhideWhenUsed/>
    <w:rsid w:val="007C7DEB"/>
    <w:rPr>
      <w:sz w:val="16"/>
      <w:szCs w:val="16"/>
    </w:rPr>
  </w:style>
  <w:style w:type="paragraph" w:styleId="CommentText">
    <w:name w:val="annotation text"/>
    <w:basedOn w:val="Normal"/>
    <w:link w:val="CommentTextChar"/>
    <w:uiPriority w:val="99"/>
    <w:unhideWhenUsed/>
    <w:rsid w:val="007C7DEB"/>
    <w:rPr>
      <w:sz w:val="20"/>
    </w:rPr>
  </w:style>
  <w:style w:type="character" w:customStyle="1" w:styleId="CommentTextChar">
    <w:name w:val="Comment Text Char"/>
    <w:basedOn w:val="DefaultParagraphFont"/>
    <w:link w:val="CommentText"/>
    <w:uiPriority w:val="99"/>
    <w:rsid w:val="007C7DEB"/>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7C7DEB"/>
    <w:rPr>
      <w:b/>
      <w:bCs/>
    </w:rPr>
  </w:style>
  <w:style w:type="character" w:customStyle="1" w:styleId="CommentSubjectChar">
    <w:name w:val="Comment Subject Char"/>
    <w:basedOn w:val="CommentTextChar"/>
    <w:link w:val="CommentSubject"/>
    <w:uiPriority w:val="99"/>
    <w:semiHidden/>
    <w:rsid w:val="007C7DEB"/>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7C7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EB"/>
    <w:rPr>
      <w:rFonts w:ascii="Segoe UI" w:eastAsia="Times New Roman" w:hAnsi="Segoe UI" w:cs="Segoe UI"/>
      <w:sz w:val="18"/>
      <w:szCs w:val="18"/>
    </w:rPr>
  </w:style>
  <w:style w:type="paragraph" w:styleId="Header">
    <w:name w:val="header"/>
    <w:basedOn w:val="Normal"/>
    <w:link w:val="HeaderChar"/>
    <w:uiPriority w:val="99"/>
    <w:unhideWhenUsed/>
    <w:rsid w:val="007C7DEB"/>
    <w:pPr>
      <w:tabs>
        <w:tab w:val="center" w:pos="4680"/>
        <w:tab w:val="right" w:pos="9360"/>
      </w:tabs>
    </w:pPr>
  </w:style>
  <w:style w:type="character" w:customStyle="1" w:styleId="HeaderChar">
    <w:name w:val="Header Char"/>
    <w:basedOn w:val="DefaultParagraphFont"/>
    <w:link w:val="Header"/>
    <w:uiPriority w:val="99"/>
    <w:rsid w:val="007C7DEB"/>
    <w:rPr>
      <w:rFonts w:ascii=".VnTime" w:eastAsia="Times New Roman" w:hAnsi=".VnTime" w:cs="Times New Roman"/>
      <w:sz w:val="26"/>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08/030905601103820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508/stdjelm.v3i3.5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0551-012-1588-8" TargetMode="External"/><Relationship Id="rId4" Type="http://schemas.openxmlformats.org/officeDocument/2006/relationships/settings" Target="settings.xml"/><Relationship Id="rId9" Type="http://schemas.openxmlformats.org/officeDocument/2006/relationships/hyperlink" Target="https://doi.org/10.1017/CBO9781107415324.00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aoWP8Oc9DphC6Pg130TY4Ebvw==">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Trương Thị Hương Xuân</cp:lastModifiedBy>
  <cp:revision>5</cp:revision>
  <dcterms:created xsi:type="dcterms:W3CDTF">2024-05-28T07:15:00Z</dcterms:created>
  <dcterms:modified xsi:type="dcterms:W3CDTF">2024-09-12T15:35:00Z</dcterms:modified>
</cp:coreProperties>
</file>