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5E1B4" w14:textId="08E46AD1" w:rsidR="00FD58EA" w:rsidRDefault="00FD58EA" w:rsidP="00CD50A5">
      <w:pPr>
        <w:pStyle w:val="Heading1"/>
        <w:spacing w:before="60" w:beforeAutospacing="0" w:after="60" w:afterAutospacing="0" w:line="264" w:lineRule="auto"/>
        <w:rPr>
          <w:rStyle w:val="selected"/>
          <w:sz w:val="24"/>
          <w:szCs w:val="24"/>
        </w:rPr>
      </w:pPr>
      <w:r w:rsidRPr="005B3E96">
        <w:rPr>
          <w:rStyle w:val="selected"/>
          <w:sz w:val="24"/>
          <w:szCs w:val="24"/>
        </w:rPr>
        <w:t>PHÁT TRIỂN NĂNG LỰC KHỞI NGHIỆP VÀ TRUYỀN THÔNG SỐ CHO SINH VIÊN SƯ PHẠM ÂM NHẠC HUẾ: TỪ BẢN SẮC VĂN HÓA ĐẾN THƯƠNG HIỆU CÁ NHÂN</w:t>
      </w:r>
    </w:p>
    <w:p w14:paraId="3DE27EEF" w14:textId="2A1344F3" w:rsidR="00CD50A5" w:rsidRPr="00CD50A5" w:rsidRDefault="00CD50A5" w:rsidP="00CD50A5">
      <w:pPr>
        <w:pStyle w:val="Heading1"/>
        <w:spacing w:before="60" w:beforeAutospacing="0" w:after="60" w:afterAutospacing="0" w:line="264" w:lineRule="auto"/>
        <w:jc w:val="center"/>
        <w:rPr>
          <w:rStyle w:val="selected"/>
          <w:sz w:val="24"/>
          <w:szCs w:val="24"/>
        </w:rPr>
      </w:pPr>
      <w:r w:rsidRPr="00CD50A5">
        <w:rPr>
          <w:rStyle w:val="selected"/>
          <w:sz w:val="24"/>
          <w:szCs w:val="24"/>
        </w:rPr>
        <w:t>Đoàn Văn Cảnh</w:t>
      </w:r>
    </w:p>
    <w:p w14:paraId="4048E90F" w14:textId="69D702F8" w:rsidR="00CD50A5" w:rsidRPr="00CD50A5" w:rsidRDefault="00CD50A5" w:rsidP="00CD50A5">
      <w:pPr>
        <w:pStyle w:val="Heading1"/>
        <w:spacing w:before="60" w:beforeAutospacing="0" w:after="60" w:afterAutospacing="0" w:line="264" w:lineRule="auto"/>
        <w:jc w:val="center"/>
        <w:rPr>
          <w:rStyle w:val="selected"/>
          <w:b w:val="0"/>
          <w:bCs w:val="0"/>
          <w:sz w:val="24"/>
          <w:szCs w:val="24"/>
        </w:rPr>
      </w:pPr>
      <w:r w:rsidRPr="00CD50A5">
        <w:rPr>
          <w:rStyle w:val="selected"/>
          <w:b w:val="0"/>
          <w:bCs w:val="0"/>
          <w:sz w:val="24"/>
          <w:szCs w:val="24"/>
        </w:rPr>
        <w:t>Trường Đại học Sư phạm, Đại học Huế</w:t>
      </w:r>
    </w:p>
    <w:p w14:paraId="4A4CF72E" w14:textId="29FC61F4" w:rsidR="00064506" w:rsidRPr="00064506" w:rsidRDefault="00FD58EA" w:rsidP="00D06372">
      <w:pPr>
        <w:pStyle w:val="Heading3"/>
        <w:ind w:left="709"/>
        <w:jc w:val="both"/>
        <w:rPr>
          <w:b w:val="0"/>
          <w:bCs w:val="0"/>
          <w:i/>
          <w:iCs/>
          <w:sz w:val="24"/>
          <w:szCs w:val="24"/>
        </w:rPr>
      </w:pPr>
      <w:r w:rsidRPr="00CD50A5">
        <w:rPr>
          <w:rStyle w:val="selected"/>
          <w:i/>
          <w:iCs/>
          <w:sz w:val="24"/>
          <w:szCs w:val="24"/>
        </w:rPr>
        <w:t>Tóm tắt</w:t>
      </w:r>
      <w:r w:rsidR="00D43C02" w:rsidRPr="00CD50A5">
        <w:rPr>
          <w:rStyle w:val="selected"/>
          <w:i/>
          <w:iCs/>
          <w:sz w:val="24"/>
          <w:szCs w:val="24"/>
        </w:rPr>
        <w:t xml:space="preserve">: </w:t>
      </w:r>
      <w:r w:rsidR="00064506" w:rsidRPr="00064506">
        <w:rPr>
          <w:b w:val="0"/>
          <w:bCs w:val="0"/>
          <w:i/>
          <w:iCs/>
          <w:sz w:val="24"/>
          <w:szCs w:val="24"/>
        </w:rPr>
        <w:t>Trong kỷ nguyên số, sinh viên Sư phạm Âm nhạc cần năng lực tự chủ sự nghiệp. Tuy nhiên, tồn tại một "khoảng trống năng lực" lớn giữa nhận thức về thương hiệu cá nhân và kỹ năng thực hành truyền thông, khởi nghiệp. Nghiên cứu này nhằm phân tích thực trạng tại Trường ĐHSP Huế và đề xuất mô hình đào tạo tích hợp "</w:t>
      </w:r>
      <w:r w:rsidR="00100975" w:rsidRPr="00CD50A5">
        <w:rPr>
          <w:b w:val="0"/>
          <w:bCs w:val="0"/>
          <w:i/>
          <w:iCs/>
          <w:sz w:val="24"/>
          <w:szCs w:val="24"/>
        </w:rPr>
        <w:t>Âm sắc số</w:t>
      </w:r>
      <w:r w:rsidR="00064506" w:rsidRPr="00064506">
        <w:rPr>
          <w:b w:val="0"/>
          <w:bCs w:val="0"/>
          <w:i/>
          <w:iCs/>
          <w:sz w:val="24"/>
          <w:szCs w:val="24"/>
        </w:rPr>
        <w:t>" để nâng cao năng lực cạnh tranh cho sinh viên.</w:t>
      </w:r>
      <w:r w:rsidR="00064506" w:rsidRPr="00CD50A5">
        <w:rPr>
          <w:b w:val="0"/>
          <w:bCs w:val="0"/>
          <w:i/>
          <w:iCs/>
          <w:sz w:val="24"/>
          <w:szCs w:val="24"/>
        </w:rPr>
        <w:t xml:space="preserve"> </w:t>
      </w:r>
      <w:r w:rsidR="00064506" w:rsidRPr="00064506">
        <w:rPr>
          <w:b w:val="0"/>
          <w:bCs w:val="0"/>
          <w:i/>
          <w:iCs/>
          <w:sz w:val="24"/>
          <w:szCs w:val="24"/>
        </w:rPr>
        <w:t>Nghiên cứu sử dụng phương pháp định lượng, khảo sát 63 sinh viên ngành Sư phạm Âm nhạc tại Trường ĐHSP Huế bằng bảng hỏi trực tuyến. Dữ liệu được phân tích bằng thống kê mô tả.</w:t>
      </w:r>
      <w:r w:rsidR="00064506" w:rsidRPr="00CD50A5">
        <w:rPr>
          <w:b w:val="0"/>
          <w:bCs w:val="0"/>
          <w:i/>
          <w:iCs/>
          <w:sz w:val="24"/>
          <w:szCs w:val="24"/>
        </w:rPr>
        <w:t xml:space="preserve"> </w:t>
      </w:r>
      <w:r w:rsidR="00064506" w:rsidRPr="00064506">
        <w:rPr>
          <w:b w:val="0"/>
          <w:bCs w:val="0"/>
          <w:i/>
          <w:iCs/>
          <w:sz w:val="24"/>
          <w:szCs w:val="24"/>
        </w:rPr>
        <w:t>Kết quả cho thấy một nghịch lý: nhận thức về sự cần thiết của thương hiệu cá nhân rất cao (90,5%), nhưng năng lực thực hành lại yếu kém (</w:t>
      </w:r>
      <w:r w:rsidR="00A82314" w:rsidRPr="00CD50A5">
        <w:rPr>
          <w:b w:val="0"/>
          <w:bCs w:val="0"/>
          <w:i/>
          <w:iCs/>
          <w:sz w:val="24"/>
          <w:szCs w:val="24"/>
        </w:rPr>
        <w:t>65</w:t>
      </w:r>
      <w:r w:rsidR="00064506" w:rsidRPr="00064506">
        <w:rPr>
          <w:b w:val="0"/>
          <w:bCs w:val="0"/>
          <w:i/>
          <w:iCs/>
          <w:sz w:val="24"/>
          <w:szCs w:val="24"/>
        </w:rPr>
        <w:t xml:space="preserve">% yếu về quản lý kênh truyền thông; </w:t>
      </w:r>
      <w:r w:rsidR="00A82314" w:rsidRPr="00CD50A5">
        <w:rPr>
          <w:b w:val="0"/>
          <w:bCs w:val="0"/>
          <w:i/>
          <w:iCs/>
          <w:sz w:val="24"/>
          <w:szCs w:val="24"/>
        </w:rPr>
        <w:t>66</w:t>
      </w:r>
      <w:r w:rsidR="00064506" w:rsidRPr="00064506">
        <w:rPr>
          <w:b w:val="0"/>
          <w:bCs w:val="0"/>
          <w:i/>
          <w:iCs/>
          <w:sz w:val="24"/>
          <w:szCs w:val="24"/>
        </w:rPr>
        <w:t>,</w:t>
      </w:r>
      <w:r w:rsidR="00A82314" w:rsidRPr="00CD50A5">
        <w:rPr>
          <w:b w:val="0"/>
          <w:bCs w:val="0"/>
          <w:i/>
          <w:iCs/>
          <w:sz w:val="24"/>
          <w:szCs w:val="24"/>
        </w:rPr>
        <w:t>6</w:t>
      </w:r>
      <w:r w:rsidR="00064506" w:rsidRPr="00064506">
        <w:rPr>
          <w:b w:val="0"/>
          <w:bCs w:val="0"/>
          <w:i/>
          <w:iCs/>
          <w:sz w:val="24"/>
          <w:szCs w:val="24"/>
        </w:rPr>
        <w:t>% thiếu kỹ năng lập kế hoạch dự án). Nhu cầu đào tạo của sinh viên tập trung chủ yếu vào kỹ năng nói chuyện trước công chúng (74,6%) và kiến thức khởi nghiệp cơ bản (63,5%).</w:t>
      </w:r>
      <w:r w:rsidR="00064506" w:rsidRPr="00CD50A5">
        <w:rPr>
          <w:b w:val="0"/>
          <w:bCs w:val="0"/>
          <w:i/>
          <w:iCs/>
          <w:sz w:val="24"/>
          <w:szCs w:val="24"/>
        </w:rPr>
        <w:t xml:space="preserve"> </w:t>
      </w:r>
      <w:r w:rsidR="00064506" w:rsidRPr="00064506">
        <w:rPr>
          <w:b w:val="0"/>
          <w:bCs w:val="0"/>
          <w:i/>
          <w:iCs/>
          <w:sz w:val="24"/>
          <w:szCs w:val="24"/>
        </w:rPr>
        <w:t>Nghiên cứu khẳng định khoảng trống lớn giữa nhận thức và năng lực của sinh viên. Từ đó, mô hình đào tạo "</w:t>
      </w:r>
      <w:r w:rsidR="00100975" w:rsidRPr="00CD50A5">
        <w:rPr>
          <w:b w:val="0"/>
          <w:bCs w:val="0"/>
          <w:i/>
          <w:iCs/>
          <w:sz w:val="24"/>
          <w:szCs w:val="24"/>
        </w:rPr>
        <w:t xml:space="preserve"> Âm sắc số</w:t>
      </w:r>
      <w:r w:rsidR="00064506" w:rsidRPr="00064506">
        <w:rPr>
          <w:b w:val="0"/>
          <w:bCs w:val="0"/>
          <w:i/>
          <w:iCs/>
          <w:sz w:val="24"/>
          <w:szCs w:val="24"/>
        </w:rPr>
        <w:t>" được đề xuất như một giải pháp khả thi, giúp sinh viên trang bị năng lực cần thiết, chuyển hóa bản sắc văn hóa thành lợi thế cạnh tranh và xây dựng sự nghiệp bền vững.</w:t>
      </w:r>
    </w:p>
    <w:p w14:paraId="3E2CB5D7" w14:textId="1112B7A2" w:rsidR="00606F6E" w:rsidRPr="00CD50A5" w:rsidRDefault="00FD58EA" w:rsidP="00274913">
      <w:pPr>
        <w:pStyle w:val="NormalWeb"/>
        <w:ind w:left="709"/>
        <w:jc w:val="both"/>
        <w:rPr>
          <w:i/>
          <w:iCs/>
        </w:rPr>
      </w:pPr>
      <w:r w:rsidRPr="00CD50A5">
        <w:rPr>
          <w:rStyle w:val="selected"/>
          <w:b/>
          <w:bCs/>
          <w:i/>
          <w:iCs/>
        </w:rPr>
        <w:t>Từ khóa:</w:t>
      </w:r>
      <w:r w:rsidRPr="00CD50A5">
        <w:rPr>
          <w:rStyle w:val="selected"/>
          <w:i/>
          <w:iCs/>
        </w:rPr>
        <w:t xml:space="preserve"> Thương hiệu cá nhân số, Năng lực truyền thông, Năng lực khởi nghiệp, Giáo dục âm nhạc, Sư phạm Âm nhạc Huế, Phát triển bền vững.</w:t>
      </w:r>
    </w:p>
    <w:p w14:paraId="30D30076" w14:textId="6F11C774" w:rsidR="00FD58EA" w:rsidRPr="0079194A" w:rsidRDefault="00274913" w:rsidP="00E9105B">
      <w:pPr>
        <w:pStyle w:val="Heading3"/>
        <w:spacing w:before="120" w:beforeAutospacing="0" w:after="0" w:afterAutospacing="0"/>
        <w:rPr>
          <w:sz w:val="24"/>
          <w:szCs w:val="24"/>
        </w:rPr>
      </w:pPr>
      <w:r w:rsidRPr="0079194A">
        <w:rPr>
          <w:rStyle w:val="selected"/>
          <w:sz w:val="24"/>
          <w:szCs w:val="24"/>
        </w:rPr>
        <w:t>I</w:t>
      </w:r>
      <w:r w:rsidR="00FD58EA" w:rsidRPr="005B3E96">
        <w:rPr>
          <w:rStyle w:val="selected"/>
          <w:sz w:val="24"/>
          <w:szCs w:val="24"/>
        </w:rPr>
        <w:t xml:space="preserve">. </w:t>
      </w:r>
      <w:r w:rsidRPr="0079194A">
        <w:rPr>
          <w:rStyle w:val="selected"/>
          <w:sz w:val="24"/>
          <w:szCs w:val="24"/>
        </w:rPr>
        <w:t>MỞ ĐẦU</w:t>
      </w:r>
    </w:p>
    <w:p w14:paraId="3A66DE39" w14:textId="77777777" w:rsidR="00A852E8" w:rsidRPr="00A852E8" w:rsidRDefault="00A852E8" w:rsidP="00A852E8">
      <w:pPr>
        <w:jc w:val="both"/>
        <w:rPr>
          <w:rFonts w:ascii="Times New Roman" w:hAnsi="Times New Roman" w:cs="Times New Roman"/>
          <w:lang w:val="en-VN"/>
        </w:rPr>
      </w:pPr>
      <w:r w:rsidRPr="00A852E8">
        <w:rPr>
          <w:rFonts w:ascii="Times New Roman" w:hAnsi="Times New Roman" w:cs="Times New Roman"/>
          <w:lang w:val="en-VN"/>
        </w:rPr>
        <w:t>Bối cảnh kỷ nguyên số và Cách mạng Công nghiệp lần thứ tư đang tạo ra những biến đổi sâu sắc trên mọi lĩnh vực, đặc biệt là giáo dục và nghệ thuật. Tại Việt Nam, sự chuyển dịch đó thể hiện rõ nét trong hệ sinh thái âm nhạc, nơi doanh thu và thói quen tiêu thụ của công chúng đang tập trung vào các nền tảng streaming. YouTube, TikTok và Zing MP3 đã trở thành những kênh chủ đạo, phản ánh quá trình số hóa toàn diện chuỗi giá trị âm nhạc (Long &amp; Chi, 2023). Bối cảnh mới đòi hỏi các nghệ sĩ trẻ và sinh viên âm nhạc phải có năng lực tự định vị, trình hiện bản thân và kết nối với khán giả. Vai trò của người giáo viên âm nhạc theo đó cũng dịch chuyển mạnh mẽ từ một người truyền thụ kiến thức đơn thuần sang một nhà thiết kế trải nghiệm học tập, một người kiến tạo cộng đồng và tự chủ trong phát triển sự nghiệp.</w:t>
      </w:r>
    </w:p>
    <w:p w14:paraId="1767FD83" w14:textId="77777777" w:rsidR="00A852E8" w:rsidRPr="00A852E8" w:rsidRDefault="00A852E8" w:rsidP="00A852E8">
      <w:pPr>
        <w:jc w:val="both"/>
        <w:rPr>
          <w:rFonts w:ascii="Times New Roman" w:hAnsi="Times New Roman" w:cs="Times New Roman"/>
          <w:lang w:val="en-VN"/>
        </w:rPr>
      </w:pPr>
      <w:r w:rsidRPr="00A852E8">
        <w:rPr>
          <w:rFonts w:ascii="Times New Roman" w:hAnsi="Times New Roman" w:cs="Times New Roman"/>
          <w:lang w:val="en-VN"/>
        </w:rPr>
        <w:t xml:space="preserve">Trên thế giới, các nghiên cứu về thương hiệu cá nhân trong kỷ nguyên số (Kaplan &amp; Haenlein, 2010; Labrecque và cs., 2011) hay khởi nghiệp trong nghệ thuật (Essig, 2013) đã thu hút nhiều sự quan tâm. Tại Việt Nam, chủ trương thúc đẩy khởi nghiệp trong giới trẻ đã được khẳng định ở cấp cao nhất thông qua Đề án "Hỗ trợ học sinh, sinh viên khởi nghiệp đến năm 2025" (gọi tắt là Đề án 1665) được Thủ tướng Chính phủ phê duyệt tại Quyết định số 1665/QĐ-TTg (Thủ tướng Chính phủ, 2017). Tiếp nối tinh thần đó, các chính sách vĩ mô như Chương trình Giáo dục phổ thông 2018 (Bộ Giáo dục và Đào tạo, 2018) và đặc biệt là Khung năng lực số cho người học (Bộ Giáo dục và Đào tạo, 2025) đã nhấn mạnh yêu cầu phát triển năng lực toàn diện cho người học trong bối cảnh mới. Mặc dù vậy, một khoảng trống nghiên cứu và thực tiễn lớn vẫn còn tồn tại. Các chương trình đào tạo sư phạm âm nhạc hiện hành, dù trang bị chuyên môn vững chắc, phần lớn vẫn tách rời việc </w:t>
      </w:r>
      <w:r w:rsidRPr="00A852E8">
        <w:rPr>
          <w:rFonts w:ascii="Times New Roman" w:hAnsi="Times New Roman" w:cs="Times New Roman"/>
          <w:lang w:val="en-VN"/>
        </w:rPr>
        <w:lastRenderedPageBreak/>
        <w:t>bồi dưỡng năng lực số và khởi nghiệp. Việc tích hợp một cách có hệ thống cả ba lĩnh vực gồm thương hiệu cá nhân số, năng lực khởi nghiệp và giáo dục âm nhạc (đặc biệt là âm nhạc mang bản sắc di sản) vẫn chưa được chú trọng.</w:t>
      </w:r>
    </w:p>
    <w:p w14:paraId="266FD6F8" w14:textId="0B75450A" w:rsidR="00E322CC" w:rsidRPr="00B06438" w:rsidRDefault="00A852E8" w:rsidP="00A852E8">
      <w:pPr>
        <w:spacing w:before="120"/>
        <w:jc w:val="both"/>
        <w:rPr>
          <w:rFonts w:ascii="Times New Roman" w:eastAsia="Times New Roman" w:hAnsi="Times New Roman" w:cs="Times New Roman"/>
          <w:color w:val="1B1C1D"/>
          <w:lang w:val="en-VN"/>
        </w:rPr>
      </w:pPr>
      <w:proofErr w:type="spellStart"/>
      <w:r w:rsidRPr="00F80F82">
        <w:rPr>
          <w:rFonts w:ascii="Times New Roman" w:hAnsi="Times New Roman" w:cs="Times New Roman"/>
        </w:rPr>
        <w:t>Xuất</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phát</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từ</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những</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lí</w:t>
      </w:r>
      <w:proofErr w:type="spellEnd"/>
      <w:r w:rsidRPr="00F80F82">
        <w:rPr>
          <w:rFonts w:ascii="Times New Roman" w:hAnsi="Times New Roman" w:cs="Times New Roman"/>
        </w:rPr>
        <w:t xml:space="preserve"> do </w:t>
      </w:r>
      <w:proofErr w:type="spellStart"/>
      <w:r w:rsidRPr="00F80F82">
        <w:rPr>
          <w:rFonts w:ascii="Times New Roman" w:hAnsi="Times New Roman" w:cs="Times New Roman"/>
        </w:rPr>
        <w:t>trên</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nghiên</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cứu</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được</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thực</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hiện</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nhằm</w:t>
      </w:r>
      <w:proofErr w:type="spellEnd"/>
      <w:r w:rsidRPr="00F80F82">
        <w:rPr>
          <w:rFonts w:ascii="Times New Roman" w:hAnsi="Times New Roman" w:cs="Times New Roman"/>
        </w:rPr>
        <w:t xml:space="preserve">: (1) </w:t>
      </w:r>
      <w:proofErr w:type="spellStart"/>
      <w:r w:rsidRPr="00F80F82">
        <w:rPr>
          <w:rFonts w:ascii="Times New Roman" w:hAnsi="Times New Roman" w:cs="Times New Roman"/>
        </w:rPr>
        <w:t>hệ</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thống</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hóa</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cơ</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sở</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lí</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luận</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về</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thương</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hiệu</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cá</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nhân</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số</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năng</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lực</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truyền</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thông</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và</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khởi</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nghiệp</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trong</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lĩnh</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vực</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giáo</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dục</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âm</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nhạc</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dựa</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trên</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các</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khung</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lý</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thuyết</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quốc</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tế</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và</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Việt</w:t>
      </w:r>
      <w:proofErr w:type="spellEnd"/>
      <w:r w:rsidRPr="00F80F82">
        <w:rPr>
          <w:rFonts w:ascii="Times New Roman" w:hAnsi="Times New Roman" w:cs="Times New Roman"/>
        </w:rPr>
        <w:t xml:space="preserve"> Nam; (2) </w:t>
      </w:r>
      <w:proofErr w:type="spellStart"/>
      <w:r w:rsidRPr="00F80F82">
        <w:rPr>
          <w:rFonts w:ascii="Times New Roman" w:hAnsi="Times New Roman" w:cs="Times New Roman"/>
        </w:rPr>
        <w:t>khảo</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sát</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phân</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tích</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thực</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trạng</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nhận</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thức</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năng</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lực</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và</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rào</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cản</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của</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sinh</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viên</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ngành</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Sư</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phạm</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Âm</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nhạc</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Trường</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Đại</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học</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Sư</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phạm</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Đại</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học</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Huế</w:t>
      </w:r>
      <w:proofErr w:type="spellEnd"/>
      <w:r w:rsidRPr="00F80F82">
        <w:rPr>
          <w:rFonts w:ascii="Times New Roman" w:hAnsi="Times New Roman" w:cs="Times New Roman"/>
        </w:rPr>
        <w:t xml:space="preserve">; (3) </w:t>
      </w:r>
      <w:proofErr w:type="spellStart"/>
      <w:r w:rsidRPr="00F80F82">
        <w:rPr>
          <w:rFonts w:ascii="Times New Roman" w:hAnsi="Times New Roman" w:cs="Times New Roman"/>
        </w:rPr>
        <w:t>đề</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xuất</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mô</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hình</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đào</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tạo</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tích</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hợp</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Âm</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sắc</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số</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nhằm</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trang</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bị</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các</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năng</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lực</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cốt</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lõi</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góp</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phần</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nâng</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cao</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khả</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năng</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thích</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ứng</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và</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phát</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triển</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sự</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nghiệp</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bền</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vững</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cho</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sinh</w:t>
      </w:r>
      <w:proofErr w:type="spellEnd"/>
      <w:r w:rsidRPr="00F80F82">
        <w:rPr>
          <w:rFonts w:ascii="Times New Roman" w:hAnsi="Times New Roman" w:cs="Times New Roman"/>
        </w:rPr>
        <w:t xml:space="preserve"> </w:t>
      </w:r>
      <w:proofErr w:type="spellStart"/>
      <w:r w:rsidRPr="00F80F82">
        <w:rPr>
          <w:rFonts w:ascii="Times New Roman" w:hAnsi="Times New Roman" w:cs="Times New Roman"/>
        </w:rPr>
        <w:t>viên</w:t>
      </w:r>
      <w:proofErr w:type="spellEnd"/>
      <w:r w:rsidRPr="00F80F82">
        <w:rPr>
          <w:rFonts w:ascii="Times New Roman" w:hAnsi="Times New Roman" w:cs="Times New Roman"/>
        </w:rPr>
        <w:t>.</w:t>
      </w:r>
    </w:p>
    <w:p w14:paraId="4B46DC12" w14:textId="108CC3EA" w:rsidR="00274913" w:rsidRPr="00274913" w:rsidRDefault="00274913" w:rsidP="00E9105B">
      <w:pPr>
        <w:pStyle w:val="NormalWeb"/>
        <w:spacing w:before="120" w:beforeAutospacing="0" w:after="0" w:afterAutospacing="0"/>
        <w:jc w:val="both"/>
        <w:rPr>
          <w:rStyle w:val="selected"/>
          <w:b/>
          <w:bCs/>
        </w:rPr>
      </w:pPr>
      <w:r w:rsidRPr="00274913">
        <w:rPr>
          <w:rStyle w:val="selected"/>
          <w:b/>
          <w:bCs/>
        </w:rPr>
        <w:t>II. NỘI DUNG</w:t>
      </w:r>
    </w:p>
    <w:p w14:paraId="27C8F9B5" w14:textId="797B1C50" w:rsidR="00FD58EA" w:rsidRPr="00E322CC" w:rsidRDefault="00274913" w:rsidP="00E9105B">
      <w:pPr>
        <w:pStyle w:val="NormalWeb"/>
        <w:spacing w:before="120" w:beforeAutospacing="0" w:after="0" w:afterAutospacing="0"/>
        <w:jc w:val="both"/>
        <w:rPr>
          <w:b/>
          <w:bCs/>
        </w:rPr>
      </w:pPr>
      <w:r w:rsidRPr="00274913">
        <w:rPr>
          <w:rStyle w:val="selected"/>
          <w:b/>
          <w:bCs/>
        </w:rPr>
        <w:t>1</w:t>
      </w:r>
      <w:r w:rsidR="00FD58EA" w:rsidRPr="00E322CC">
        <w:rPr>
          <w:rStyle w:val="selected"/>
          <w:b/>
          <w:bCs/>
        </w:rPr>
        <w:t>. Cơ sở lý luận</w:t>
      </w:r>
    </w:p>
    <w:p w14:paraId="21533970" w14:textId="4EFD41C2" w:rsidR="00921975" w:rsidRPr="005B3E96" w:rsidRDefault="00274913" w:rsidP="00E9105B">
      <w:pPr>
        <w:pStyle w:val="NormalWeb"/>
        <w:spacing w:before="120" w:beforeAutospacing="0" w:after="0" w:afterAutospacing="0"/>
        <w:rPr>
          <w:rStyle w:val="selected"/>
        </w:rPr>
      </w:pPr>
      <w:r w:rsidRPr="00274913">
        <w:rPr>
          <w:rStyle w:val="selected"/>
          <w:b/>
          <w:bCs/>
        </w:rPr>
        <w:t>1</w:t>
      </w:r>
      <w:r w:rsidR="00FD58EA" w:rsidRPr="005B3E96">
        <w:rPr>
          <w:rStyle w:val="selected"/>
          <w:b/>
          <w:bCs/>
        </w:rPr>
        <w:t>.1. Thương hiệu cá nhân và Thương hiệu cá nhân số</w:t>
      </w:r>
      <w:r w:rsidR="00FD58EA" w:rsidRPr="005B3E96">
        <w:rPr>
          <w:rStyle w:val="selected"/>
        </w:rPr>
        <w:t xml:space="preserve"> </w:t>
      </w:r>
    </w:p>
    <w:p w14:paraId="4F7FB9C1" w14:textId="77777777" w:rsidR="00A852E8" w:rsidRPr="00A852E8" w:rsidRDefault="00A852E8" w:rsidP="00A852E8">
      <w:pPr>
        <w:jc w:val="both"/>
        <w:rPr>
          <w:rFonts w:ascii="Times New Roman" w:hAnsi="Times New Roman" w:cs="Times New Roman"/>
          <w:lang w:val="en-VN"/>
        </w:rPr>
      </w:pPr>
      <w:r w:rsidRPr="00A852E8">
        <w:rPr>
          <w:rFonts w:ascii="Times New Roman" w:hAnsi="Times New Roman" w:cs="Times New Roman"/>
          <w:lang w:val="en-VN"/>
        </w:rPr>
        <w:t>Thương hiệu cá nhân (personal branding) là một lĩnh vực nghiên cứu còn tương đối mới, dù thực hành đã tồn tại từ lâu (Scheidt và cs., 2020). Trong kỷ nguyên số, khái niệm này được định nghĩa là sự thể hiện và quảng bá hình ảnh, giá trị của một cá nhân trên các nền tảng trực tuyến (Labrecque và cs., 2011). Hướng tiếp cận xem cá nhân như một “thương hiệu con người” (human brand) mang lại một ngôn ngữ chung, giúp kết nối hiệu quả giữa nghiên cứu và thực hành.</w:t>
      </w:r>
    </w:p>
    <w:p w14:paraId="642052F1" w14:textId="7205FBC6" w:rsidR="00FD58EA" w:rsidRPr="005B3E96" w:rsidRDefault="00A852E8" w:rsidP="00A852E8">
      <w:pPr>
        <w:pStyle w:val="NormalWeb"/>
        <w:spacing w:before="120" w:beforeAutospacing="0" w:after="0" w:afterAutospacing="0"/>
        <w:jc w:val="both"/>
      </w:pPr>
      <w:r w:rsidRPr="00F80F82">
        <w:t>Bằng chứng từ nhiều lĩnh vực cho thấy tính xác thực (authenticity) của một human brand là yếu tố dự báo quan trọng đối với tình yêu thương hiệu (brand love), qua đó tạo ra một “đòn bẩy” tâm lí và truyền thông mạnh mẽ (Journal of Business Research, 2023). Đối với sinh viên Sư phạm Âm nhạc Huế, việc khai thác vốn di sản Âm nhạc Cung đình và Ca Huế để kiến tạo một câu chuyện thương hiệu xác thực chính là cách tạo ra giá trị khác biệt, không thể sao chép. Thêm vào đó, các nghiên cứu gần đây đã chỉ ra rằng các chiến lược tự trình hiện (self-presentation) khác nhau trên mạng xã hội (ví dụ: tự quảng bá, nêu gương) có tác động khác biệt đến các chỉ số thị trường trong thực tế như hợp đồng biểu diễn hay doanh số. Phát hiện này gợi ý sự cần thiết phải có một chiến lược phối hợp tối ưu cho từng cá nhân (Porto và cs., 2024).</w:t>
      </w:r>
    </w:p>
    <w:p w14:paraId="0106577E" w14:textId="30AF1FE7" w:rsidR="00921975" w:rsidRPr="005B3E96" w:rsidRDefault="00274913" w:rsidP="00E9105B">
      <w:pPr>
        <w:pStyle w:val="NormalWeb"/>
        <w:spacing w:before="120" w:beforeAutospacing="0" w:after="0" w:afterAutospacing="0"/>
        <w:rPr>
          <w:rStyle w:val="selected"/>
        </w:rPr>
      </w:pPr>
      <w:r w:rsidRPr="00274913">
        <w:rPr>
          <w:rStyle w:val="selected"/>
          <w:b/>
          <w:bCs/>
        </w:rPr>
        <w:t>1</w:t>
      </w:r>
      <w:r w:rsidR="00FD58EA" w:rsidRPr="005B3E96">
        <w:rPr>
          <w:rStyle w:val="selected"/>
          <w:b/>
          <w:bCs/>
        </w:rPr>
        <w:t>.2. Năng lực truyền thông trong kỷ nguyên số</w:t>
      </w:r>
      <w:r w:rsidR="00FD58EA" w:rsidRPr="005B3E96">
        <w:rPr>
          <w:rStyle w:val="selected"/>
        </w:rPr>
        <w:t xml:space="preserve"> </w:t>
      </w:r>
    </w:p>
    <w:p w14:paraId="42362941" w14:textId="77777777" w:rsidR="00A852E8" w:rsidRPr="00A852E8" w:rsidRDefault="00A852E8" w:rsidP="00A852E8">
      <w:pPr>
        <w:jc w:val="both"/>
        <w:rPr>
          <w:rFonts w:ascii="Times New Roman" w:hAnsi="Times New Roman" w:cs="Times New Roman"/>
          <w:lang w:val="en-VN"/>
        </w:rPr>
      </w:pPr>
      <w:r w:rsidRPr="00A852E8">
        <w:rPr>
          <w:rFonts w:ascii="Times New Roman" w:hAnsi="Times New Roman" w:cs="Times New Roman"/>
          <w:lang w:val="en-VN"/>
        </w:rPr>
        <w:t>Để chuẩn hóa khái niệm, nghiên cứu vận dụng Khung năng lực số cho công dân của Ủy ban Châu Âu (DigComp 2.2). Khung năng lực này cấu trúc năng lực số thành 5 lĩnh vực chính với 21 năng lực thành phần, cung cấp một “bản đồ” toàn diện để thiết kế, đánh giá các hoạt động xây dựng thương hiệu cá nhân, từ sáng tạo nội dung số, an toàn trực tuyến đến việc sử dụng trí tuệ nhân tạo (JRC-EC, 2022). Bên cạnh đó, Khung năng lực số của Jisc (Vương quốc Anh) bổ sung hai thành tố thường bị bỏ qua trong các chương trình đào tạo thương hiệu là danh tính số (digital identity) và sức khỏe số (digital wellbeing) (Jisc, n.d.).</w:t>
      </w:r>
    </w:p>
    <w:p w14:paraId="3C7751B5" w14:textId="32D96E24" w:rsidR="00FD58EA" w:rsidRPr="00100975" w:rsidRDefault="00A852E8" w:rsidP="00A852E8">
      <w:pPr>
        <w:spacing w:before="120"/>
        <w:jc w:val="both"/>
        <w:rPr>
          <w:rFonts w:ascii="Times New Roman" w:eastAsia="Times New Roman" w:hAnsi="Times New Roman" w:cs="Times New Roman"/>
          <w:lang w:val="en-VN"/>
        </w:rPr>
      </w:pPr>
      <w:r w:rsidRPr="00A852E8">
        <w:rPr>
          <w:rFonts w:ascii="Times New Roman" w:hAnsi="Times New Roman" w:cs="Times New Roman"/>
          <w:lang w:val="en-VN"/>
        </w:rPr>
        <w:t xml:space="preserve">Trong bối cảnh Việt Nam, Khung năng lực số cho người học do Bộ Giáo dục và Đào tạo ban hành (2025) đã cung cấp một hệ quy chiếu chính thức và toàn diện, với cấu trúc gồm 6 miền năng lực và 24 năng lực thành phần. Đáng chú ý, bên cạnh các miền năng lực quen thuộc như Giao tiếp và hợp tác, Sáng tạo nội dung số hay An toàn, khung năng lực này đã đưa vào một miền năng lực riêng biệt là "Ứng dụng trí tuệ nhân tạo", nhấn mạnh tầm quan trọng của việc "hiểu, sử dụng và đánh giá các công cụ trí tuệ nhân tạo (AI) một cách có đạo đức và trách nhiệm". Việc này tạo ra một cơ sở pháp lý và chuyên môn vững chắc để tích hợp các năng lực số tiên tiến vào chương trình </w:t>
      </w:r>
      <w:r w:rsidRPr="00A852E8">
        <w:rPr>
          <w:rFonts w:ascii="Times New Roman" w:hAnsi="Times New Roman" w:cs="Times New Roman"/>
          <w:lang w:val="en-VN"/>
        </w:rPr>
        <w:lastRenderedPageBreak/>
        <w:t>đào tạo nghệ thuật, đồng thời cung cấp một hệ thống thuật ngữ chuẩn hóa như "an sinh số" hay "danh tính số" để làm sâu sắc hơn các can thiệp đào tạo (Bộ Giáo dục và Đào tạo, 2025).</w:t>
      </w:r>
    </w:p>
    <w:p w14:paraId="08959370" w14:textId="2860D996" w:rsidR="00921975" w:rsidRPr="005B3E96" w:rsidRDefault="00274913" w:rsidP="00E9105B">
      <w:pPr>
        <w:pStyle w:val="NormalWeb"/>
        <w:spacing w:before="120" w:beforeAutospacing="0" w:after="0" w:afterAutospacing="0"/>
        <w:rPr>
          <w:rStyle w:val="selected"/>
        </w:rPr>
      </w:pPr>
      <w:r w:rsidRPr="00274913">
        <w:rPr>
          <w:rStyle w:val="selected"/>
          <w:b/>
          <w:bCs/>
        </w:rPr>
        <w:t>1</w:t>
      </w:r>
      <w:r w:rsidR="00FD58EA" w:rsidRPr="005B3E96">
        <w:rPr>
          <w:rStyle w:val="selected"/>
          <w:b/>
          <w:bCs/>
        </w:rPr>
        <w:t>.3. Năng lực khởi nghiệp trong lĩnh vực giáo dục âm nhạc</w:t>
      </w:r>
      <w:r w:rsidR="00FD58EA" w:rsidRPr="005B3E96">
        <w:rPr>
          <w:rStyle w:val="selected"/>
        </w:rPr>
        <w:t xml:space="preserve"> </w:t>
      </w:r>
    </w:p>
    <w:p w14:paraId="5DFC262C" w14:textId="77777777" w:rsidR="00A852E8" w:rsidRPr="00A852E8" w:rsidRDefault="00A852E8" w:rsidP="00A852E8">
      <w:pPr>
        <w:pStyle w:val="Heading3"/>
        <w:spacing w:before="120"/>
        <w:jc w:val="both"/>
        <w:rPr>
          <w:rStyle w:val="selected"/>
          <w:b w:val="0"/>
          <w:bCs w:val="0"/>
          <w:sz w:val="24"/>
          <w:szCs w:val="24"/>
        </w:rPr>
      </w:pPr>
      <w:r w:rsidRPr="00A852E8">
        <w:rPr>
          <w:rStyle w:val="selected"/>
          <w:b w:val="0"/>
          <w:bCs w:val="0"/>
          <w:sz w:val="24"/>
          <w:szCs w:val="24"/>
        </w:rPr>
        <w:t>Trên phương diện chính sách quốc gia, Đề án 1665 đã đặt nền móng cho việc hỗ trợ sinh viên khởi nghiệp, với mục tiêu cốt lõi là "thúc đẩy tinh thần khởi nghiệp" và "tạo môi trường thuận lợi để hỗ trợ học sinh, sinh viên hình thành và hiện thực hóa các ý tưởng, dự án khởi nghiệp". Đề án nhấn mạnh các giải pháp đồng bộ từ đào tạo, xây dựng các trung tâm hỗ trợ, câu lạc bộ khởi nghiệp trong nhà trường, đến kết nối với doanh nghiệp và các nhà đầu tư. Bối cảnh chính sách này tạo ra một "bệ phóng" quan trọng, khẳng định việc tích hợp giáo dục khởi nghiệp vào chương trình đào tạo chuyên ngành không còn là một lựa chọn mà đã trở thành một định hướng chiến lược.</w:t>
      </w:r>
    </w:p>
    <w:p w14:paraId="66E45AFC" w14:textId="2D5146CB" w:rsidR="00100975" w:rsidRPr="00E322CC" w:rsidRDefault="00A852E8" w:rsidP="00A852E8">
      <w:pPr>
        <w:pStyle w:val="Heading3"/>
        <w:spacing w:before="120" w:beforeAutospacing="0" w:after="0" w:afterAutospacing="0"/>
        <w:jc w:val="both"/>
        <w:rPr>
          <w:rStyle w:val="selected"/>
          <w:b w:val="0"/>
          <w:bCs w:val="0"/>
          <w:sz w:val="24"/>
          <w:szCs w:val="24"/>
        </w:rPr>
      </w:pPr>
      <w:r w:rsidRPr="00A852E8">
        <w:rPr>
          <w:rStyle w:val="selected"/>
          <w:b w:val="0"/>
          <w:bCs w:val="0"/>
          <w:sz w:val="24"/>
          <w:szCs w:val="24"/>
        </w:rPr>
        <w:t>Năng lực khởi nghiệp trong bối cảnh giáo dục nghệ thuật không chỉ là kỹ năng kinh doanh, mà cốt lõi là tư duy khởi nghiệp (entrepreneurial mindset) – khả năng nhận diện cơ hội, chấp nhận rủi ro và chủ động kiến tạo giá trị từ chuyên môn (Rae, 2007). Các nghiên cứu gần đây cho thấy, để hiệu quả, giáo dục khởi nghiệp nghệ thuật cần được lồng ghép chặt chẽ vào bối cảnh ngành, thay vì giảng dạy như một môn học tách biệt (Wong &amp; Chan, 2024). Chẳng hạn, trong các giờ học nhạc cụ ứng dụng, giảng viên có thể tích hợp các nhiệm vụ “doanh nghiệp siêu nhỏ” như định vị sản phẩm, truyền thông và đo lường (Ruiz, 2024). Mô hình ươm tạo như The Music Den tại Toronto cũng minh họa cách chuyển đổi từ việc dạy kỹ năng rời rạc sang triển khai các dự án khởi nghiệp có cố vấn và mạng lưới hỗ trợ (O’Mahony và cs., 2021), đáp ứng xu hướng sinh viên dịch chuyển sang mô hình sự nghiệp tự do (freelance) hoặc portfolio (Lundin, 2022).</w:t>
      </w:r>
    </w:p>
    <w:p w14:paraId="78101A35" w14:textId="30CF8F00" w:rsidR="00FD58EA" w:rsidRPr="005B3E96" w:rsidRDefault="00274913" w:rsidP="00E9105B">
      <w:pPr>
        <w:pStyle w:val="Heading3"/>
        <w:spacing w:before="120" w:beforeAutospacing="0" w:after="0" w:afterAutospacing="0"/>
        <w:rPr>
          <w:sz w:val="24"/>
          <w:szCs w:val="24"/>
        </w:rPr>
      </w:pPr>
      <w:r w:rsidRPr="00274913">
        <w:rPr>
          <w:rStyle w:val="selected"/>
          <w:sz w:val="24"/>
          <w:szCs w:val="24"/>
        </w:rPr>
        <w:t>2</w:t>
      </w:r>
      <w:r w:rsidR="00FD58EA" w:rsidRPr="005B3E96">
        <w:rPr>
          <w:rStyle w:val="selected"/>
          <w:sz w:val="24"/>
          <w:szCs w:val="24"/>
        </w:rPr>
        <w:t xml:space="preserve">. </w:t>
      </w:r>
      <w:r w:rsidRPr="0079194A">
        <w:rPr>
          <w:rStyle w:val="selected"/>
          <w:sz w:val="24"/>
          <w:szCs w:val="24"/>
        </w:rPr>
        <w:t>Phương</w:t>
      </w:r>
      <w:r w:rsidR="00FD58EA" w:rsidRPr="005B3E96">
        <w:rPr>
          <w:rStyle w:val="selected"/>
          <w:sz w:val="24"/>
          <w:szCs w:val="24"/>
        </w:rPr>
        <w:t xml:space="preserve"> pháp nghiên cứu</w:t>
      </w:r>
    </w:p>
    <w:p w14:paraId="6F3CBAE7" w14:textId="77777777" w:rsidR="00E3037D" w:rsidRDefault="00E322CC" w:rsidP="00E9105B">
      <w:pPr>
        <w:pStyle w:val="Heading3"/>
        <w:spacing w:before="120" w:beforeAutospacing="0" w:after="0" w:afterAutospacing="0"/>
        <w:jc w:val="both"/>
        <w:rPr>
          <w:rStyle w:val="selected"/>
          <w:b w:val="0"/>
          <w:bCs w:val="0"/>
          <w:sz w:val="24"/>
          <w:szCs w:val="24"/>
        </w:rPr>
      </w:pPr>
      <w:r w:rsidRPr="00E322CC">
        <w:rPr>
          <w:rStyle w:val="selected"/>
          <w:b w:val="0"/>
          <w:bCs w:val="0"/>
          <w:sz w:val="24"/>
          <w:szCs w:val="24"/>
        </w:rPr>
        <w:t xml:space="preserve">Nghiên cứu được triển khai theo phương pháp định lượng, với công cụ chính là khảo sát bằng bảng hỏi trực tuyến để thu thập dữ liệu. Đối tượng nghiên cứu là năng lực truyền thông và khởi nghiệp nhằm xây dựng thương hiệu cá nhân số trong lĩnh vực giáo dục âm nhạc. Khách thể khảo sát là sinh viên từ năm thứ nhất đến năm thứ tư thuộc ngành Sư phạm Âm nhạc, Trường Đại học Sư phạm, Đại học Huế, trong năm học 2024-2025. Phương pháp chọn mẫu thuận tiện đã được áp dụng, với tổng số 63 phiếu khảo sát hợp lệ được thu về. </w:t>
      </w:r>
    </w:p>
    <w:p w14:paraId="7F697736" w14:textId="769FE5B8" w:rsidR="00E322CC" w:rsidRPr="00E322CC" w:rsidRDefault="00E322CC" w:rsidP="00E9105B">
      <w:pPr>
        <w:pStyle w:val="Heading3"/>
        <w:spacing w:before="120" w:beforeAutospacing="0" w:after="0" w:afterAutospacing="0"/>
        <w:jc w:val="both"/>
        <w:rPr>
          <w:rStyle w:val="selected"/>
          <w:b w:val="0"/>
          <w:bCs w:val="0"/>
          <w:sz w:val="24"/>
          <w:szCs w:val="24"/>
        </w:rPr>
      </w:pPr>
      <w:r w:rsidRPr="00E322CC">
        <w:rPr>
          <w:rStyle w:val="selected"/>
          <w:b w:val="0"/>
          <w:bCs w:val="0"/>
          <w:sz w:val="24"/>
          <w:szCs w:val="24"/>
        </w:rPr>
        <w:t>Công cụ thu thập dữ liệu là một bảng hỏi được thiết kế trên nền tảng Google Forms, bao gồm các nhóm câu hỏi sử dụng thang đo Likert 5 mức độ để đánh giá nhận thức và năng lực thực hành, các câu hỏi trắc nghiệm nhiều lựa chọn về nhu cầu đào tạo, và câu hỏi mở không bắt buộc để thu thập ý kiến sâu hơn. Toàn bộ dữ liệu thu thập được mã hóa, làm sạch và phân tích bằng phần mềm Jamovi để tính toán các thống kê mô tả (tần suất, tỷ lệ phần trăm). Độ tin cậy của thang đo được kiểm chứng bằng hệ số Cronbach's Alpha, với kết quả toàn bộ bảng hỏi đạt 0,913, cho thấy độ tin cậy ở mức rất cao. Hạn chế của nghiên cứu nằm ở việc sử dụng phương pháp chọn mẫu thuận tiện, do đó, kết quả cần được diễn giải một cách thận trọng và tính khái quát hóa có thể bị giới hạn khi áp dụng cho các bối cảnh khác.</w:t>
      </w:r>
    </w:p>
    <w:p w14:paraId="4E267B74" w14:textId="1331587A" w:rsidR="00FD58EA" w:rsidRPr="005B3E96" w:rsidRDefault="00274913" w:rsidP="00E9105B">
      <w:pPr>
        <w:pStyle w:val="Heading3"/>
        <w:spacing w:before="120" w:beforeAutospacing="0" w:after="0" w:afterAutospacing="0"/>
        <w:rPr>
          <w:sz w:val="24"/>
          <w:szCs w:val="24"/>
        </w:rPr>
      </w:pPr>
      <w:r w:rsidRPr="00274913">
        <w:rPr>
          <w:rStyle w:val="selected"/>
          <w:sz w:val="24"/>
          <w:szCs w:val="24"/>
        </w:rPr>
        <w:t>3</w:t>
      </w:r>
      <w:r w:rsidR="00FD58EA" w:rsidRPr="005B3E96">
        <w:rPr>
          <w:rStyle w:val="selected"/>
          <w:sz w:val="24"/>
          <w:szCs w:val="24"/>
        </w:rPr>
        <w:t>. Kết quả</w:t>
      </w:r>
    </w:p>
    <w:p w14:paraId="7CD3BC20" w14:textId="36F46451" w:rsidR="00032436" w:rsidRPr="005B3E96" w:rsidRDefault="00274913" w:rsidP="00E9105B">
      <w:pPr>
        <w:pStyle w:val="NormalWeb"/>
        <w:spacing w:before="120" w:beforeAutospacing="0" w:after="0" w:afterAutospacing="0"/>
        <w:rPr>
          <w:rStyle w:val="selected"/>
        </w:rPr>
      </w:pPr>
      <w:r w:rsidRPr="00274913">
        <w:rPr>
          <w:rStyle w:val="selected"/>
          <w:b/>
          <w:bCs/>
        </w:rPr>
        <w:t>3</w:t>
      </w:r>
      <w:r w:rsidR="00FD58EA" w:rsidRPr="005B3E96">
        <w:rPr>
          <w:rStyle w:val="selected"/>
          <w:b/>
          <w:bCs/>
        </w:rPr>
        <w:t>.1. Nhận thức về tầm quan trọng của thương hiệu cá nhân và kỹ năng mới</w:t>
      </w:r>
      <w:r w:rsidR="00FD58EA" w:rsidRPr="005B3E96">
        <w:rPr>
          <w:rStyle w:val="selected"/>
        </w:rPr>
        <w:t xml:space="preserve"> </w:t>
      </w:r>
    </w:p>
    <w:p w14:paraId="2F583ACB" w14:textId="6E364634" w:rsidR="00100975" w:rsidRDefault="00100975" w:rsidP="00CD50A5">
      <w:pPr>
        <w:jc w:val="center"/>
        <w:rPr>
          <w:rFonts w:ascii="Times New Roman" w:hAnsi="Times New Roman" w:cs="Times New Roman"/>
          <w:b/>
          <w:bCs/>
          <w:i/>
          <w:iCs/>
          <w:lang w:val="en-VN"/>
        </w:rPr>
      </w:pPr>
      <w:r w:rsidRPr="005B3E96">
        <w:rPr>
          <w:rFonts w:ascii="Times New Roman" w:hAnsi="Times New Roman" w:cs="Times New Roman"/>
          <w:b/>
          <w:bCs/>
          <w:i/>
          <w:iCs/>
          <w:lang w:val="en-VN"/>
        </w:rPr>
        <w:t>Bảng 1: Mức độ nhận thức về thương hiệu cá nhân và truyền thông số</w:t>
      </w:r>
    </w:p>
    <w:p w14:paraId="3330344C" w14:textId="2F129E7F" w:rsidR="000F402E" w:rsidRPr="000F402E" w:rsidRDefault="000F402E" w:rsidP="00CD50A5">
      <w:pPr>
        <w:jc w:val="center"/>
        <w:rPr>
          <w:rFonts w:ascii="Times New Roman" w:eastAsia="Times New Roman" w:hAnsi="Times New Roman" w:cs="Times New Roman"/>
          <w:i/>
          <w:iCs/>
          <w:lang w:val="en-VN"/>
        </w:rPr>
      </w:pPr>
      <w:r w:rsidRPr="000F402E">
        <w:rPr>
          <w:rFonts w:ascii="Times New Roman" w:eastAsia="Times New Roman" w:hAnsi="Times New Roman" w:cs="Times New Roman"/>
          <w:i/>
          <w:iCs/>
          <w:lang w:val="en-VN"/>
        </w:rPr>
        <w:lastRenderedPageBreak/>
        <w:t>(Sử dụng thang đo Likert 5 mức độ: 1 = Rất không đồng ý; 2 = Không đồng ý; 3 = Bình thường/Không có ý kiến; 4 = Đồng ý; 5 = Rất đồng ý)</w:t>
      </w:r>
    </w:p>
    <w:p w14:paraId="66D45B08" w14:textId="77777777" w:rsidR="00100975" w:rsidRPr="005B3E96" w:rsidRDefault="00100975" w:rsidP="00CD50A5">
      <w:pPr>
        <w:rPr>
          <w:rFonts w:ascii="Times New Roman" w:hAnsi="Times New Roman" w:cs="Times New Roman"/>
          <w:lang w:val="en-VN"/>
        </w:rPr>
      </w:pPr>
    </w:p>
    <w:tbl>
      <w:tblPr>
        <w:tblW w:w="9627" w:type="dxa"/>
        <w:tblLook w:val="04A0" w:firstRow="1" w:lastRow="0" w:firstColumn="1" w:lastColumn="0" w:noHBand="0" w:noVBand="1"/>
      </w:tblPr>
      <w:tblGrid>
        <w:gridCol w:w="670"/>
        <w:gridCol w:w="1573"/>
        <w:gridCol w:w="510"/>
        <w:gridCol w:w="537"/>
        <w:gridCol w:w="510"/>
        <w:gridCol w:w="537"/>
        <w:gridCol w:w="510"/>
        <w:gridCol w:w="706"/>
        <w:gridCol w:w="510"/>
        <w:gridCol w:w="725"/>
        <w:gridCol w:w="510"/>
        <w:gridCol w:w="744"/>
        <w:gridCol w:w="710"/>
        <w:gridCol w:w="875"/>
      </w:tblGrid>
      <w:tr w:rsidR="00100975" w:rsidRPr="005B3E96" w14:paraId="55F4B718" w14:textId="77777777" w:rsidTr="009A1817">
        <w:trPr>
          <w:trHeight w:val="260"/>
        </w:trPr>
        <w:tc>
          <w:tcPr>
            <w:tcW w:w="67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BB52136" w14:textId="77777777" w:rsidR="00100975" w:rsidRPr="00F0487A" w:rsidRDefault="00100975" w:rsidP="00CD50A5">
            <w:pPr>
              <w:jc w:val="center"/>
              <w:rPr>
                <w:rFonts w:ascii="Times New Roman" w:eastAsia="Times New Roman" w:hAnsi="Times New Roman" w:cs="Times New Roman"/>
                <w:b/>
                <w:bCs/>
                <w:color w:val="000000"/>
                <w:lang w:val="en-VN"/>
              </w:rPr>
            </w:pPr>
            <w:r w:rsidRPr="00F0487A">
              <w:rPr>
                <w:rFonts w:ascii="Times New Roman" w:eastAsia="Times New Roman" w:hAnsi="Times New Roman" w:cs="Times New Roman"/>
                <w:b/>
                <w:bCs/>
                <w:color w:val="000000"/>
                <w:lang w:val="en-VN"/>
              </w:rPr>
              <w:t>STT</w:t>
            </w:r>
          </w:p>
        </w:tc>
        <w:tc>
          <w:tcPr>
            <w:tcW w:w="157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EC8169E" w14:textId="77777777" w:rsidR="00100975" w:rsidRPr="00F0487A" w:rsidRDefault="00100975" w:rsidP="00CD50A5">
            <w:pPr>
              <w:jc w:val="center"/>
              <w:rPr>
                <w:rFonts w:ascii="Times New Roman" w:eastAsia="Times New Roman" w:hAnsi="Times New Roman" w:cs="Times New Roman"/>
                <w:b/>
                <w:bCs/>
                <w:color w:val="000000"/>
                <w:lang w:val="en-VN"/>
              </w:rPr>
            </w:pPr>
            <w:r w:rsidRPr="00F0487A">
              <w:rPr>
                <w:rFonts w:ascii="Times New Roman" w:eastAsia="Times New Roman" w:hAnsi="Times New Roman" w:cs="Times New Roman"/>
                <w:b/>
                <w:bCs/>
                <w:color w:val="000000"/>
                <w:lang w:val="en-VN"/>
              </w:rPr>
              <w:t>NỘI DUNG</w:t>
            </w:r>
          </w:p>
        </w:tc>
        <w:tc>
          <w:tcPr>
            <w:tcW w:w="5799" w:type="dxa"/>
            <w:gridSpan w:val="10"/>
            <w:tcBorders>
              <w:top w:val="single" w:sz="4" w:space="0" w:color="auto"/>
              <w:left w:val="nil"/>
              <w:bottom w:val="single" w:sz="4" w:space="0" w:color="auto"/>
              <w:right w:val="single" w:sz="4" w:space="0" w:color="000000"/>
            </w:tcBorders>
            <w:shd w:val="clear" w:color="auto" w:fill="auto"/>
            <w:noWrap/>
            <w:vAlign w:val="bottom"/>
            <w:hideMark/>
          </w:tcPr>
          <w:p w14:paraId="0D188AEF" w14:textId="77777777" w:rsidR="00100975" w:rsidRPr="00F0487A" w:rsidRDefault="00100975" w:rsidP="00CD50A5">
            <w:pPr>
              <w:jc w:val="center"/>
              <w:rPr>
                <w:rFonts w:ascii="Times New Roman" w:eastAsia="Times New Roman" w:hAnsi="Times New Roman" w:cs="Times New Roman"/>
                <w:b/>
                <w:bCs/>
                <w:color w:val="000000"/>
                <w:lang w:val="en-VN"/>
              </w:rPr>
            </w:pPr>
            <w:r w:rsidRPr="00F0487A">
              <w:rPr>
                <w:rFonts w:ascii="Times New Roman" w:eastAsia="Times New Roman" w:hAnsi="Times New Roman" w:cs="Times New Roman"/>
                <w:b/>
                <w:bCs/>
                <w:color w:val="000000"/>
                <w:lang w:val="en-VN"/>
              </w:rPr>
              <w:t>MỨC ĐỘ</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96BD15" w14:textId="77777777" w:rsidR="00100975" w:rsidRPr="00F0487A" w:rsidRDefault="00100975" w:rsidP="00CD50A5">
            <w:pPr>
              <w:jc w:val="center"/>
              <w:rPr>
                <w:rFonts w:ascii="Times New Roman" w:eastAsia="Times New Roman" w:hAnsi="Times New Roman" w:cs="Times New Roman"/>
                <w:b/>
                <w:bCs/>
                <w:color w:val="000000"/>
                <w:lang w:val="en-VN"/>
              </w:rPr>
            </w:pPr>
            <w:r w:rsidRPr="00F0487A">
              <w:rPr>
                <w:rFonts w:ascii="Times New Roman" w:eastAsia="Times New Roman" w:hAnsi="Times New Roman" w:cs="Times New Roman"/>
                <w:b/>
                <w:bCs/>
                <w:color w:val="000000"/>
                <w:lang w:val="en-VN"/>
              </w:rPr>
              <w:t>ĐTB</w:t>
            </w:r>
          </w:p>
        </w:tc>
        <w:tc>
          <w:tcPr>
            <w:tcW w:w="8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E08255" w14:textId="77777777" w:rsidR="00100975" w:rsidRPr="00F0487A" w:rsidRDefault="00100975" w:rsidP="00CD50A5">
            <w:pPr>
              <w:jc w:val="center"/>
              <w:rPr>
                <w:rFonts w:ascii="Times New Roman" w:eastAsia="Times New Roman" w:hAnsi="Times New Roman" w:cs="Times New Roman"/>
                <w:b/>
                <w:bCs/>
                <w:color w:val="000000"/>
                <w:lang w:val="en-VN"/>
              </w:rPr>
            </w:pPr>
            <w:r w:rsidRPr="00F0487A">
              <w:rPr>
                <w:rFonts w:ascii="Times New Roman" w:eastAsia="Times New Roman" w:hAnsi="Times New Roman" w:cs="Times New Roman"/>
                <w:b/>
                <w:bCs/>
                <w:color w:val="000000"/>
                <w:lang w:val="en-VN"/>
              </w:rPr>
              <w:t>ĐLC</w:t>
            </w:r>
          </w:p>
        </w:tc>
      </w:tr>
      <w:tr w:rsidR="00100975" w:rsidRPr="005B3E96" w14:paraId="4E61C694" w14:textId="77777777" w:rsidTr="009A1817">
        <w:trPr>
          <w:trHeight w:val="280"/>
        </w:trPr>
        <w:tc>
          <w:tcPr>
            <w:tcW w:w="670" w:type="dxa"/>
            <w:vMerge/>
            <w:tcBorders>
              <w:top w:val="single" w:sz="4" w:space="0" w:color="auto"/>
              <w:left w:val="single" w:sz="4" w:space="0" w:color="auto"/>
              <w:bottom w:val="single" w:sz="4" w:space="0" w:color="000000"/>
              <w:right w:val="single" w:sz="4" w:space="0" w:color="auto"/>
            </w:tcBorders>
            <w:vAlign w:val="center"/>
            <w:hideMark/>
          </w:tcPr>
          <w:p w14:paraId="2820EC40" w14:textId="77777777" w:rsidR="00100975" w:rsidRPr="00F0487A" w:rsidRDefault="00100975" w:rsidP="00CD50A5">
            <w:pPr>
              <w:rPr>
                <w:rFonts w:ascii="Times New Roman" w:eastAsia="Times New Roman" w:hAnsi="Times New Roman" w:cs="Times New Roman"/>
                <w:b/>
                <w:bCs/>
                <w:color w:val="000000"/>
                <w:lang w:val="en-VN"/>
              </w:rPr>
            </w:pPr>
          </w:p>
        </w:tc>
        <w:tc>
          <w:tcPr>
            <w:tcW w:w="1573" w:type="dxa"/>
            <w:vMerge/>
            <w:tcBorders>
              <w:top w:val="single" w:sz="4" w:space="0" w:color="auto"/>
              <w:left w:val="single" w:sz="4" w:space="0" w:color="auto"/>
              <w:bottom w:val="single" w:sz="4" w:space="0" w:color="000000"/>
              <w:right w:val="single" w:sz="4" w:space="0" w:color="auto"/>
            </w:tcBorders>
            <w:vAlign w:val="center"/>
            <w:hideMark/>
          </w:tcPr>
          <w:p w14:paraId="12140ADA" w14:textId="77777777" w:rsidR="00100975" w:rsidRPr="00F0487A" w:rsidRDefault="00100975" w:rsidP="00CD50A5">
            <w:pPr>
              <w:rPr>
                <w:rFonts w:ascii="Times New Roman" w:eastAsia="Times New Roman" w:hAnsi="Times New Roman" w:cs="Times New Roman"/>
                <w:b/>
                <w:bCs/>
                <w:color w:val="000000"/>
                <w:lang w:val="en-VN"/>
              </w:rPr>
            </w:pPr>
          </w:p>
        </w:tc>
        <w:tc>
          <w:tcPr>
            <w:tcW w:w="1047" w:type="dxa"/>
            <w:gridSpan w:val="2"/>
            <w:tcBorders>
              <w:top w:val="single" w:sz="4" w:space="0" w:color="auto"/>
              <w:left w:val="nil"/>
              <w:bottom w:val="single" w:sz="4" w:space="0" w:color="auto"/>
              <w:right w:val="single" w:sz="4" w:space="0" w:color="auto"/>
            </w:tcBorders>
            <w:shd w:val="clear" w:color="auto" w:fill="auto"/>
            <w:noWrap/>
            <w:vAlign w:val="bottom"/>
            <w:hideMark/>
          </w:tcPr>
          <w:p w14:paraId="25F0F822" w14:textId="77777777" w:rsidR="00100975" w:rsidRPr="00F0487A" w:rsidRDefault="00100975" w:rsidP="00CD50A5">
            <w:pPr>
              <w:jc w:val="center"/>
              <w:rPr>
                <w:rFonts w:ascii="Times New Roman" w:eastAsia="Times New Roman" w:hAnsi="Times New Roman" w:cs="Times New Roman"/>
                <w:b/>
                <w:bCs/>
                <w:color w:val="000000"/>
                <w:lang w:val="en-VN"/>
              </w:rPr>
            </w:pPr>
            <w:r w:rsidRPr="00F0487A">
              <w:rPr>
                <w:rFonts w:ascii="Times New Roman" w:eastAsia="Times New Roman" w:hAnsi="Times New Roman" w:cs="Times New Roman"/>
                <w:b/>
                <w:bCs/>
                <w:color w:val="000000"/>
                <w:lang w:val="en-VN"/>
              </w:rPr>
              <w:t>1</w:t>
            </w:r>
          </w:p>
        </w:tc>
        <w:tc>
          <w:tcPr>
            <w:tcW w:w="1047" w:type="dxa"/>
            <w:gridSpan w:val="2"/>
            <w:tcBorders>
              <w:top w:val="single" w:sz="4" w:space="0" w:color="auto"/>
              <w:left w:val="nil"/>
              <w:bottom w:val="single" w:sz="4" w:space="0" w:color="auto"/>
              <w:right w:val="single" w:sz="4" w:space="0" w:color="auto"/>
            </w:tcBorders>
            <w:shd w:val="clear" w:color="auto" w:fill="auto"/>
            <w:noWrap/>
            <w:vAlign w:val="bottom"/>
            <w:hideMark/>
          </w:tcPr>
          <w:p w14:paraId="286BE6E7" w14:textId="77777777" w:rsidR="00100975" w:rsidRPr="00F0487A" w:rsidRDefault="00100975" w:rsidP="00CD50A5">
            <w:pPr>
              <w:jc w:val="center"/>
              <w:rPr>
                <w:rFonts w:ascii="Times New Roman" w:eastAsia="Times New Roman" w:hAnsi="Times New Roman" w:cs="Times New Roman"/>
                <w:b/>
                <w:bCs/>
                <w:color w:val="000000"/>
                <w:lang w:val="en-VN"/>
              </w:rPr>
            </w:pPr>
            <w:r w:rsidRPr="00F0487A">
              <w:rPr>
                <w:rFonts w:ascii="Times New Roman" w:eastAsia="Times New Roman" w:hAnsi="Times New Roman" w:cs="Times New Roman"/>
                <w:b/>
                <w:bCs/>
                <w:color w:val="000000"/>
                <w:lang w:val="en-VN"/>
              </w:rPr>
              <w:t>2</w:t>
            </w:r>
          </w:p>
        </w:tc>
        <w:tc>
          <w:tcPr>
            <w:tcW w:w="1216" w:type="dxa"/>
            <w:gridSpan w:val="2"/>
            <w:tcBorders>
              <w:top w:val="single" w:sz="4" w:space="0" w:color="auto"/>
              <w:left w:val="nil"/>
              <w:bottom w:val="single" w:sz="4" w:space="0" w:color="auto"/>
              <w:right w:val="single" w:sz="4" w:space="0" w:color="auto"/>
            </w:tcBorders>
            <w:shd w:val="clear" w:color="auto" w:fill="auto"/>
            <w:noWrap/>
            <w:vAlign w:val="bottom"/>
            <w:hideMark/>
          </w:tcPr>
          <w:p w14:paraId="4E85E862" w14:textId="77777777" w:rsidR="00100975" w:rsidRPr="00F0487A" w:rsidRDefault="00100975" w:rsidP="00CD50A5">
            <w:pPr>
              <w:jc w:val="center"/>
              <w:rPr>
                <w:rFonts w:ascii="Times New Roman" w:eastAsia="Times New Roman" w:hAnsi="Times New Roman" w:cs="Times New Roman"/>
                <w:b/>
                <w:bCs/>
                <w:color w:val="000000"/>
                <w:lang w:val="en-VN"/>
              </w:rPr>
            </w:pPr>
            <w:r w:rsidRPr="00F0487A">
              <w:rPr>
                <w:rFonts w:ascii="Times New Roman" w:eastAsia="Times New Roman" w:hAnsi="Times New Roman" w:cs="Times New Roman"/>
                <w:b/>
                <w:bCs/>
                <w:color w:val="000000"/>
                <w:lang w:val="en-VN"/>
              </w:rPr>
              <w:t>3</w:t>
            </w:r>
          </w:p>
        </w:tc>
        <w:tc>
          <w:tcPr>
            <w:tcW w:w="12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0230E7D9" w14:textId="77777777" w:rsidR="00100975" w:rsidRPr="00F0487A" w:rsidRDefault="00100975" w:rsidP="00CD50A5">
            <w:pPr>
              <w:jc w:val="center"/>
              <w:rPr>
                <w:rFonts w:ascii="Times New Roman" w:eastAsia="Times New Roman" w:hAnsi="Times New Roman" w:cs="Times New Roman"/>
                <w:b/>
                <w:bCs/>
                <w:color w:val="000000"/>
                <w:lang w:val="en-VN"/>
              </w:rPr>
            </w:pPr>
            <w:r w:rsidRPr="00F0487A">
              <w:rPr>
                <w:rFonts w:ascii="Times New Roman" w:eastAsia="Times New Roman" w:hAnsi="Times New Roman" w:cs="Times New Roman"/>
                <w:b/>
                <w:bCs/>
                <w:color w:val="000000"/>
                <w:lang w:val="en-VN"/>
              </w:rPr>
              <w:t>4</w:t>
            </w:r>
          </w:p>
        </w:tc>
        <w:tc>
          <w:tcPr>
            <w:tcW w:w="1254" w:type="dxa"/>
            <w:gridSpan w:val="2"/>
            <w:tcBorders>
              <w:top w:val="single" w:sz="4" w:space="0" w:color="auto"/>
              <w:left w:val="nil"/>
              <w:bottom w:val="single" w:sz="4" w:space="0" w:color="auto"/>
              <w:right w:val="single" w:sz="4" w:space="0" w:color="auto"/>
            </w:tcBorders>
            <w:shd w:val="clear" w:color="auto" w:fill="auto"/>
            <w:noWrap/>
            <w:vAlign w:val="bottom"/>
            <w:hideMark/>
          </w:tcPr>
          <w:p w14:paraId="293B270E" w14:textId="77777777" w:rsidR="00100975" w:rsidRPr="00F0487A" w:rsidRDefault="00100975" w:rsidP="00CD50A5">
            <w:pPr>
              <w:jc w:val="center"/>
              <w:rPr>
                <w:rFonts w:ascii="Times New Roman" w:eastAsia="Times New Roman" w:hAnsi="Times New Roman" w:cs="Times New Roman"/>
                <w:b/>
                <w:bCs/>
                <w:color w:val="000000"/>
                <w:lang w:val="en-VN"/>
              </w:rPr>
            </w:pPr>
            <w:r w:rsidRPr="00F0487A">
              <w:rPr>
                <w:rFonts w:ascii="Times New Roman" w:eastAsia="Times New Roman" w:hAnsi="Times New Roman" w:cs="Times New Roman"/>
                <w:b/>
                <w:bCs/>
                <w:color w:val="000000"/>
                <w:lang w:val="en-VN"/>
              </w:rPr>
              <w:t>5</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14:paraId="5D5618E8" w14:textId="77777777" w:rsidR="00100975" w:rsidRPr="00F0487A" w:rsidRDefault="00100975" w:rsidP="00CD50A5">
            <w:pPr>
              <w:rPr>
                <w:rFonts w:ascii="Times New Roman" w:eastAsia="Times New Roman" w:hAnsi="Times New Roman" w:cs="Times New Roman"/>
                <w:b/>
                <w:bCs/>
                <w:color w:val="000000"/>
                <w:lang w:val="en-VN"/>
              </w:rPr>
            </w:pPr>
          </w:p>
        </w:tc>
        <w:tc>
          <w:tcPr>
            <w:tcW w:w="875" w:type="dxa"/>
            <w:vMerge/>
            <w:tcBorders>
              <w:top w:val="single" w:sz="4" w:space="0" w:color="auto"/>
              <w:left w:val="single" w:sz="4" w:space="0" w:color="auto"/>
              <w:bottom w:val="single" w:sz="4" w:space="0" w:color="000000"/>
              <w:right w:val="single" w:sz="4" w:space="0" w:color="auto"/>
            </w:tcBorders>
            <w:vAlign w:val="center"/>
            <w:hideMark/>
          </w:tcPr>
          <w:p w14:paraId="4B065E70" w14:textId="77777777" w:rsidR="00100975" w:rsidRPr="00F0487A" w:rsidRDefault="00100975" w:rsidP="00CD50A5">
            <w:pPr>
              <w:rPr>
                <w:rFonts w:ascii="Times New Roman" w:eastAsia="Times New Roman" w:hAnsi="Times New Roman" w:cs="Times New Roman"/>
                <w:b/>
                <w:bCs/>
                <w:color w:val="000000"/>
                <w:lang w:val="en-VN"/>
              </w:rPr>
            </w:pPr>
          </w:p>
        </w:tc>
      </w:tr>
      <w:tr w:rsidR="00100975" w:rsidRPr="005B3E96" w14:paraId="65466AA0" w14:textId="77777777" w:rsidTr="009A1817">
        <w:trPr>
          <w:trHeight w:val="260"/>
        </w:trPr>
        <w:tc>
          <w:tcPr>
            <w:tcW w:w="670" w:type="dxa"/>
            <w:vMerge/>
            <w:tcBorders>
              <w:top w:val="single" w:sz="4" w:space="0" w:color="auto"/>
              <w:left w:val="single" w:sz="4" w:space="0" w:color="auto"/>
              <w:bottom w:val="single" w:sz="4" w:space="0" w:color="000000"/>
              <w:right w:val="single" w:sz="4" w:space="0" w:color="auto"/>
            </w:tcBorders>
            <w:vAlign w:val="center"/>
            <w:hideMark/>
          </w:tcPr>
          <w:p w14:paraId="180BF814" w14:textId="77777777" w:rsidR="00100975" w:rsidRPr="00F0487A" w:rsidRDefault="00100975" w:rsidP="00CD50A5">
            <w:pPr>
              <w:rPr>
                <w:rFonts w:ascii="Times New Roman" w:eastAsia="Times New Roman" w:hAnsi="Times New Roman" w:cs="Times New Roman"/>
                <w:b/>
                <w:bCs/>
                <w:color w:val="000000"/>
                <w:lang w:val="en-VN"/>
              </w:rPr>
            </w:pPr>
          </w:p>
        </w:tc>
        <w:tc>
          <w:tcPr>
            <w:tcW w:w="1573" w:type="dxa"/>
            <w:vMerge/>
            <w:tcBorders>
              <w:top w:val="single" w:sz="4" w:space="0" w:color="auto"/>
              <w:left w:val="single" w:sz="4" w:space="0" w:color="auto"/>
              <w:bottom w:val="single" w:sz="4" w:space="0" w:color="000000"/>
              <w:right w:val="single" w:sz="4" w:space="0" w:color="auto"/>
            </w:tcBorders>
            <w:vAlign w:val="center"/>
            <w:hideMark/>
          </w:tcPr>
          <w:p w14:paraId="1E38E8B7" w14:textId="77777777" w:rsidR="00100975" w:rsidRPr="00F0487A" w:rsidRDefault="00100975" w:rsidP="00CD50A5">
            <w:pPr>
              <w:rPr>
                <w:rFonts w:ascii="Times New Roman" w:eastAsia="Times New Roman" w:hAnsi="Times New Roman" w:cs="Times New Roman"/>
                <w:b/>
                <w:bCs/>
                <w:color w:val="000000"/>
                <w:lang w:val="en-VN"/>
              </w:rPr>
            </w:pPr>
          </w:p>
        </w:tc>
        <w:tc>
          <w:tcPr>
            <w:tcW w:w="510" w:type="dxa"/>
            <w:tcBorders>
              <w:top w:val="nil"/>
              <w:left w:val="nil"/>
              <w:bottom w:val="single" w:sz="4" w:space="0" w:color="auto"/>
              <w:right w:val="single" w:sz="4" w:space="0" w:color="auto"/>
            </w:tcBorders>
            <w:shd w:val="clear" w:color="auto" w:fill="auto"/>
            <w:noWrap/>
            <w:vAlign w:val="center"/>
            <w:hideMark/>
          </w:tcPr>
          <w:p w14:paraId="084478F8" w14:textId="77777777" w:rsidR="00100975" w:rsidRPr="00F0487A" w:rsidRDefault="00100975" w:rsidP="00CD50A5">
            <w:pPr>
              <w:jc w:val="center"/>
              <w:rPr>
                <w:rFonts w:ascii="Times New Roman" w:eastAsia="Times New Roman" w:hAnsi="Times New Roman" w:cs="Times New Roman"/>
                <w:b/>
                <w:bCs/>
                <w:color w:val="000000"/>
                <w:lang w:val="en-VN"/>
              </w:rPr>
            </w:pPr>
            <w:r w:rsidRPr="00F0487A">
              <w:rPr>
                <w:rFonts w:ascii="Times New Roman" w:eastAsia="Times New Roman" w:hAnsi="Times New Roman" w:cs="Times New Roman"/>
                <w:b/>
                <w:bCs/>
                <w:color w:val="000000"/>
                <w:lang w:val="en-VN"/>
              </w:rPr>
              <w:t>SL</w:t>
            </w:r>
          </w:p>
        </w:tc>
        <w:tc>
          <w:tcPr>
            <w:tcW w:w="537" w:type="dxa"/>
            <w:tcBorders>
              <w:top w:val="nil"/>
              <w:left w:val="nil"/>
              <w:bottom w:val="single" w:sz="4" w:space="0" w:color="auto"/>
              <w:right w:val="single" w:sz="4" w:space="0" w:color="auto"/>
            </w:tcBorders>
            <w:shd w:val="clear" w:color="auto" w:fill="auto"/>
            <w:noWrap/>
            <w:vAlign w:val="center"/>
            <w:hideMark/>
          </w:tcPr>
          <w:p w14:paraId="45E17652" w14:textId="77777777" w:rsidR="00100975" w:rsidRPr="00F0487A" w:rsidRDefault="00100975" w:rsidP="00CD50A5">
            <w:pPr>
              <w:jc w:val="center"/>
              <w:rPr>
                <w:rFonts w:ascii="Times New Roman" w:eastAsia="Times New Roman" w:hAnsi="Times New Roman" w:cs="Times New Roman"/>
                <w:b/>
                <w:bCs/>
                <w:color w:val="000000"/>
                <w:lang w:val="en-VN"/>
              </w:rPr>
            </w:pPr>
            <w:r w:rsidRPr="00F0487A">
              <w:rPr>
                <w:rFonts w:ascii="Times New Roman" w:eastAsia="Times New Roman" w:hAnsi="Times New Roman" w:cs="Times New Roman"/>
                <w:b/>
                <w:bCs/>
                <w:color w:val="000000"/>
                <w:lang w:val="en-VN"/>
              </w:rPr>
              <w:t>TL</w:t>
            </w:r>
          </w:p>
        </w:tc>
        <w:tc>
          <w:tcPr>
            <w:tcW w:w="510" w:type="dxa"/>
            <w:tcBorders>
              <w:top w:val="nil"/>
              <w:left w:val="nil"/>
              <w:bottom w:val="single" w:sz="4" w:space="0" w:color="auto"/>
              <w:right w:val="single" w:sz="4" w:space="0" w:color="auto"/>
            </w:tcBorders>
            <w:shd w:val="clear" w:color="auto" w:fill="auto"/>
            <w:noWrap/>
            <w:vAlign w:val="center"/>
            <w:hideMark/>
          </w:tcPr>
          <w:p w14:paraId="7584F26A" w14:textId="77777777" w:rsidR="00100975" w:rsidRPr="00F0487A" w:rsidRDefault="00100975" w:rsidP="00CD50A5">
            <w:pPr>
              <w:jc w:val="center"/>
              <w:rPr>
                <w:rFonts w:ascii="Times New Roman" w:eastAsia="Times New Roman" w:hAnsi="Times New Roman" w:cs="Times New Roman"/>
                <w:b/>
                <w:bCs/>
                <w:color w:val="000000"/>
                <w:lang w:val="en-VN"/>
              </w:rPr>
            </w:pPr>
            <w:r w:rsidRPr="00F0487A">
              <w:rPr>
                <w:rFonts w:ascii="Times New Roman" w:eastAsia="Times New Roman" w:hAnsi="Times New Roman" w:cs="Times New Roman"/>
                <w:b/>
                <w:bCs/>
                <w:color w:val="000000"/>
                <w:lang w:val="en-VN"/>
              </w:rPr>
              <w:t>SL</w:t>
            </w:r>
          </w:p>
        </w:tc>
        <w:tc>
          <w:tcPr>
            <w:tcW w:w="537" w:type="dxa"/>
            <w:tcBorders>
              <w:top w:val="nil"/>
              <w:left w:val="nil"/>
              <w:bottom w:val="single" w:sz="4" w:space="0" w:color="auto"/>
              <w:right w:val="single" w:sz="4" w:space="0" w:color="auto"/>
            </w:tcBorders>
            <w:shd w:val="clear" w:color="auto" w:fill="auto"/>
            <w:noWrap/>
            <w:vAlign w:val="center"/>
            <w:hideMark/>
          </w:tcPr>
          <w:p w14:paraId="0854C96B" w14:textId="77777777" w:rsidR="00100975" w:rsidRPr="00F0487A" w:rsidRDefault="00100975" w:rsidP="00CD50A5">
            <w:pPr>
              <w:jc w:val="center"/>
              <w:rPr>
                <w:rFonts w:ascii="Times New Roman" w:eastAsia="Times New Roman" w:hAnsi="Times New Roman" w:cs="Times New Roman"/>
                <w:b/>
                <w:bCs/>
                <w:color w:val="000000"/>
                <w:lang w:val="en-VN"/>
              </w:rPr>
            </w:pPr>
            <w:r w:rsidRPr="00F0487A">
              <w:rPr>
                <w:rFonts w:ascii="Times New Roman" w:eastAsia="Times New Roman" w:hAnsi="Times New Roman" w:cs="Times New Roman"/>
                <w:b/>
                <w:bCs/>
                <w:color w:val="000000"/>
                <w:lang w:val="en-VN"/>
              </w:rPr>
              <w:t>TL</w:t>
            </w:r>
          </w:p>
        </w:tc>
        <w:tc>
          <w:tcPr>
            <w:tcW w:w="510" w:type="dxa"/>
            <w:tcBorders>
              <w:top w:val="nil"/>
              <w:left w:val="nil"/>
              <w:bottom w:val="single" w:sz="4" w:space="0" w:color="auto"/>
              <w:right w:val="single" w:sz="4" w:space="0" w:color="auto"/>
            </w:tcBorders>
            <w:shd w:val="clear" w:color="auto" w:fill="auto"/>
            <w:noWrap/>
            <w:vAlign w:val="center"/>
            <w:hideMark/>
          </w:tcPr>
          <w:p w14:paraId="37BFB98E" w14:textId="77777777" w:rsidR="00100975" w:rsidRPr="00F0487A" w:rsidRDefault="00100975" w:rsidP="00CD50A5">
            <w:pPr>
              <w:jc w:val="center"/>
              <w:rPr>
                <w:rFonts w:ascii="Times New Roman" w:eastAsia="Times New Roman" w:hAnsi="Times New Roman" w:cs="Times New Roman"/>
                <w:b/>
                <w:bCs/>
                <w:color w:val="000000"/>
                <w:lang w:val="en-VN"/>
              </w:rPr>
            </w:pPr>
            <w:r w:rsidRPr="00F0487A">
              <w:rPr>
                <w:rFonts w:ascii="Times New Roman" w:eastAsia="Times New Roman" w:hAnsi="Times New Roman" w:cs="Times New Roman"/>
                <w:b/>
                <w:bCs/>
                <w:color w:val="000000"/>
                <w:lang w:val="en-VN"/>
              </w:rPr>
              <w:t>SL</w:t>
            </w:r>
          </w:p>
        </w:tc>
        <w:tc>
          <w:tcPr>
            <w:tcW w:w="706" w:type="dxa"/>
            <w:tcBorders>
              <w:top w:val="nil"/>
              <w:left w:val="nil"/>
              <w:bottom w:val="single" w:sz="4" w:space="0" w:color="auto"/>
              <w:right w:val="single" w:sz="4" w:space="0" w:color="auto"/>
            </w:tcBorders>
            <w:shd w:val="clear" w:color="auto" w:fill="auto"/>
            <w:noWrap/>
            <w:vAlign w:val="center"/>
            <w:hideMark/>
          </w:tcPr>
          <w:p w14:paraId="513E5274" w14:textId="77777777" w:rsidR="00100975" w:rsidRPr="00F0487A" w:rsidRDefault="00100975" w:rsidP="00CD50A5">
            <w:pPr>
              <w:jc w:val="center"/>
              <w:rPr>
                <w:rFonts w:ascii="Times New Roman" w:eastAsia="Times New Roman" w:hAnsi="Times New Roman" w:cs="Times New Roman"/>
                <w:b/>
                <w:bCs/>
                <w:color w:val="000000"/>
                <w:lang w:val="en-VN"/>
              </w:rPr>
            </w:pPr>
            <w:r w:rsidRPr="00F0487A">
              <w:rPr>
                <w:rFonts w:ascii="Times New Roman" w:eastAsia="Times New Roman" w:hAnsi="Times New Roman" w:cs="Times New Roman"/>
                <w:b/>
                <w:bCs/>
                <w:color w:val="000000"/>
                <w:lang w:val="en-VN"/>
              </w:rPr>
              <w:t>TL</w:t>
            </w:r>
          </w:p>
        </w:tc>
        <w:tc>
          <w:tcPr>
            <w:tcW w:w="510" w:type="dxa"/>
            <w:tcBorders>
              <w:top w:val="nil"/>
              <w:left w:val="nil"/>
              <w:bottom w:val="single" w:sz="4" w:space="0" w:color="auto"/>
              <w:right w:val="single" w:sz="4" w:space="0" w:color="auto"/>
            </w:tcBorders>
            <w:shd w:val="clear" w:color="auto" w:fill="auto"/>
            <w:noWrap/>
            <w:vAlign w:val="center"/>
            <w:hideMark/>
          </w:tcPr>
          <w:p w14:paraId="5EEE0C1F" w14:textId="77777777" w:rsidR="00100975" w:rsidRPr="00F0487A" w:rsidRDefault="00100975" w:rsidP="00CD50A5">
            <w:pPr>
              <w:jc w:val="center"/>
              <w:rPr>
                <w:rFonts w:ascii="Times New Roman" w:eastAsia="Times New Roman" w:hAnsi="Times New Roman" w:cs="Times New Roman"/>
                <w:b/>
                <w:bCs/>
                <w:color w:val="000000"/>
                <w:lang w:val="en-VN"/>
              </w:rPr>
            </w:pPr>
            <w:r w:rsidRPr="00F0487A">
              <w:rPr>
                <w:rFonts w:ascii="Times New Roman" w:eastAsia="Times New Roman" w:hAnsi="Times New Roman" w:cs="Times New Roman"/>
                <w:b/>
                <w:bCs/>
                <w:color w:val="000000"/>
                <w:lang w:val="en-VN"/>
              </w:rPr>
              <w:t>SL</w:t>
            </w:r>
          </w:p>
        </w:tc>
        <w:tc>
          <w:tcPr>
            <w:tcW w:w="725" w:type="dxa"/>
            <w:tcBorders>
              <w:top w:val="nil"/>
              <w:left w:val="nil"/>
              <w:bottom w:val="single" w:sz="4" w:space="0" w:color="auto"/>
              <w:right w:val="single" w:sz="4" w:space="0" w:color="auto"/>
            </w:tcBorders>
            <w:shd w:val="clear" w:color="auto" w:fill="auto"/>
            <w:noWrap/>
            <w:vAlign w:val="center"/>
            <w:hideMark/>
          </w:tcPr>
          <w:p w14:paraId="6D53F540" w14:textId="77777777" w:rsidR="00100975" w:rsidRPr="00F0487A" w:rsidRDefault="00100975" w:rsidP="00CD50A5">
            <w:pPr>
              <w:jc w:val="center"/>
              <w:rPr>
                <w:rFonts w:ascii="Times New Roman" w:eastAsia="Times New Roman" w:hAnsi="Times New Roman" w:cs="Times New Roman"/>
                <w:b/>
                <w:bCs/>
                <w:color w:val="000000"/>
                <w:lang w:val="en-VN"/>
              </w:rPr>
            </w:pPr>
            <w:r w:rsidRPr="00F0487A">
              <w:rPr>
                <w:rFonts w:ascii="Times New Roman" w:eastAsia="Times New Roman" w:hAnsi="Times New Roman" w:cs="Times New Roman"/>
                <w:b/>
                <w:bCs/>
                <w:color w:val="000000"/>
                <w:lang w:val="en-VN"/>
              </w:rPr>
              <w:t>TL</w:t>
            </w:r>
          </w:p>
        </w:tc>
        <w:tc>
          <w:tcPr>
            <w:tcW w:w="510" w:type="dxa"/>
            <w:tcBorders>
              <w:top w:val="nil"/>
              <w:left w:val="nil"/>
              <w:bottom w:val="single" w:sz="4" w:space="0" w:color="auto"/>
              <w:right w:val="single" w:sz="4" w:space="0" w:color="auto"/>
            </w:tcBorders>
            <w:shd w:val="clear" w:color="auto" w:fill="auto"/>
            <w:noWrap/>
            <w:vAlign w:val="center"/>
            <w:hideMark/>
          </w:tcPr>
          <w:p w14:paraId="48F478FB" w14:textId="77777777" w:rsidR="00100975" w:rsidRPr="00F0487A" w:rsidRDefault="00100975" w:rsidP="00CD50A5">
            <w:pPr>
              <w:jc w:val="center"/>
              <w:rPr>
                <w:rFonts w:ascii="Times New Roman" w:eastAsia="Times New Roman" w:hAnsi="Times New Roman" w:cs="Times New Roman"/>
                <w:b/>
                <w:bCs/>
                <w:color w:val="000000"/>
                <w:lang w:val="en-VN"/>
              </w:rPr>
            </w:pPr>
            <w:r w:rsidRPr="00F0487A">
              <w:rPr>
                <w:rFonts w:ascii="Times New Roman" w:eastAsia="Times New Roman" w:hAnsi="Times New Roman" w:cs="Times New Roman"/>
                <w:b/>
                <w:bCs/>
                <w:color w:val="000000"/>
                <w:lang w:val="en-VN"/>
              </w:rPr>
              <w:t>SL</w:t>
            </w:r>
          </w:p>
        </w:tc>
        <w:tc>
          <w:tcPr>
            <w:tcW w:w="744" w:type="dxa"/>
            <w:tcBorders>
              <w:top w:val="nil"/>
              <w:left w:val="nil"/>
              <w:bottom w:val="single" w:sz="4" w:space="0" w:color="auto"/>
              <w:right w:val="single" w:sz="4" w:space="0" w:color="auto"/>
            </w:tcBorders>
            <w:shd w:val="clear" w:color="auto" w:fill="auto"/>
            <w:noWrap/>
            <w:vAlign w:val="center"/>
            <w:hideMark/>
          </w:tcPr>
          <w:p w14:paraId="65D22234" w14:textId="77777777" w:rsidR="00100975" w:rsidRPr="00F0487A" w:rsidRDefault="00100975" w:rsidP="00CD50A5">
            <w:pPr>
              <w:jc w:val="center"/>
              <w:rPr>
                <w:rFonts w:ascii="Times New Roman" w:eastAsia="Times New Roman" w:hAnsi="Times New Roman" w:cs="Times New Roman"/>
                <w:b/>
                <w:bCs/>
                <w:color w:val="000000"/>
                <w:lang w:val="en-VN"/>
              </w:rPr>
            </w:pPr>
            <w:r w:rsidRPr="00F0487A">
              <w:rPr>
                <w:rFonts w:ascii="Times New Roman" w:eastAsia="Times New Roman" w:hAnsi="Times New Roman" w:cs="Times New Roman"/>
                <w:b/>
                <w:bCs/>
                <w:color w:val="000000"/>
                <w:lang w:val="en-VN"/>
              </w:rPr>
              <w:t>TL</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14:paraId="497709BE" w14:textId="77777777" w:rsidR="00100975" w:rsidRPr="00F0487A" w:rsidRDefault="00100975" w:rsidP="00CD50A5">
            <w:pPr>
              <w:rPr>
                <w:rFonts w:ascii="Times New Roman" w:eastAsia="Times New Roman" w:hAnsi="Times New Roman" w:cs="Times New Roman"/>
                <w:b/>
                <w:bCs/>
                <w:color w:val="000000"/>
                <w:lang w:val="en-VN"/>
              </w:rPr>
            </w:pPr>
          </w:p>
        </w:tc>
        <w:tc>
          <w:tcPr>
            <w:tcW w:w="875" w:type="dxa"/>
            <w:vMerge/>
            <w:tcBorders>
              <w:top w:val="single" w:sz="4" w:space="0" w:color="auto"/>
              <w:left w:val="single" w:sz="4" w:space="0" w:color="auto"/>
              <w:bottom w:val="single" w:sz="4" w:space="0" w:color="000000"/>
              <w:right w:val="single" w:sz="4" w:space="0" w:color="auto"/>
            </w:tcBorders>
            <w:vAlign w:val="center"/>
            <w:hideMark/>
          </w:tcPr>
          <w:p w14:paraId="76BDAA97" w14:textId="77777777" w:rsidR="00100975" w:rsidRPr="00F0487A" w:rsidRDefault="00100975" w:rsidP="00CD50A5">
            <w:pPr>
              <w:rPr>
                <w:rFonts w:ascii="Times New Roman" w:eastAsia="Times New Roman" w:hAnsi="Times New Roman" w:cs="Times New Roman"/>
                <w:b/>
                <w:bCs/>
                <w:color w:val="000000"/>
                <w:lang w:val="en-VN"/>
              </w:rPr>
            </w:pPr>
          </w:p>
        </w:tc>
      </w:tr>
      <w:tr w:rsidR="00100975" w:rsidRPr="005B3E96" w14:paraId="402B3993" w14:textId="77777777" w:rsidTr="009A1817">
        <w:trPr>
          <w:trHeight w:val="11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9755B0F"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1</w:t>
            </w:r>
          </w:p>
        </w:tc>
        <w:tc>
          <w:tcPr>
            <w:tcW w:w="1573" w:type="dxa"/>
            <w:tcBorders>
              <w:top w:val="nil"/>
              <w:left w:val="nil"/>
              <w:bottom w:val="single" w:sz="4" w:space="0" w:color="auto"/>
              <w:right w:val="single" w:sz="4" w:space="0" w:color="auto"/>
            </w:tcBorders>
            <w:shd w:val="clear" w:color="auto" w:fill="auto"/>
            <w:hideMark/>
          </w:tcPr>
          <w:p w14:paraId="06332D9D" w14:textId="77777777" w:rsidR="00100975" w:rsidRPr="00F0487A" w:rsidRDefault="00100975" w:rsidP="00CD50A5">
            <w:pP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Việc xây dựng thương hiệu cá nhân là rất cần thiết</w:t>
            </w:r>
          </w:p>
        </w:tc>
        <w:tc>
          <w:tcPr>
            <w:tcW w:w="510" w:type="dxa"/>
            <w:tcBorders>
              <w:top w:val="nil"/>
              <w:left w:val="nil"/>
              <w:bottom w:val="single" w:sz="4" w:space="0" w:color="auto"/>
              <w:right w:val="single" w:sz="4" w:space="0" w:color="auto"/>
            </w:tcBorders>
            <w:shd w:val="clear" w:color="auto" w:fill="auto"/>
            <w:noWrap/>
            <w:vAlign w:val="center"/>
            <w:hideMark/>
          </w:tcPr>
          <w:p w14:paraId="7469875F"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0</w:t>
            </w:r>
          </w:p>
        </w:tc>
        <w:tc>
          <w:tcPr>
            <w:tcW w:w="537" w:type="dxa"/>
            <w:tcBorders>
              <w:top w:val="nil"/>
              <w:left w:val="nil"/>
              <w:bottom w:val="single" w:sz="4" w:space="0" w:color="auto"/>
              <w:right w:val="single" w:sz="4" w:space="0" w:color="auto"/>
            </w:tcBorders>
            <w:shd w:val="clear" w:color="auto" w:fill="auto"/>
            <w:noWrap/>
            <w:vAlign w:val="center"/>
            <w:hideMark/>
          </w:tcPr>
          <w:p w14:paraId="0F7B2F37"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0</w:t>
            </w:r>
          </w:p>
        </w:tc>
        <w:tc>
          <w:tcPr>
            <w:tcW w:w="510" w:type="dxa"/>
            <w:tcBorders>
              <w:top w:val="nil"/>
              <w:left w:val="nil"/>
              <w:bottom w:val="single" w:sz="4" w:space="0" w:color="auto"/>
              <w:right w:val="single" w:sz="4" w:space="0" w:color="auto"/>
            </w:tcBorders>
            <w:shd w:val="clear" w:color="auto" w:fill="auto"/>
            <w:noWrap/>
            <w:vAlign w:val="center"/>
            <w:hideMark/>
          </w:tcPr>
          <w:p w14:paraId="03CF1372"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1</w:t>
            </w:r>
          </w:p>
        </w:tc>
        <w:tc>
          <w:tcPr>
            <w:tcW w:w="537" w:type="dxa"/>
            <w:tcBorders>
              <w:top w:val="nil"/>
              <w:left w:val="nil"/>
              <w:bottom w:val="single" w:sz="4" w:space="0" w:color="auto"/>
              <w:right w:val="single" w:sz="4" w:space="0" w:color="auto"/>
            </w:tcBorders>
            <w:shd w:val="clear" w:color="auto" w:fill="auto"/>
            <w:noWrap/>
            <w:vAlign w:val="center"/>
            <w:hideMark/>
          </w:tcPr>
          <w:p w14:paraId="3A29B450"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1,6</w:t>
            </w:r>
          </w:p>
        </w:tc>
        <w:tc>
          <w:tcPr>
            <w:tcW w:w="510" w:type="dxa"/>
            <w:tcBorders>
              <w:top w:val="nil"/>
              <w:left w:val="nil"/>
              <w:bottom w:val="single" w:sz="4" w:space="0" w:color="auto"/>
              <w:right w:val="single" w:sz="4" w:space="0" w:color="auto"/>
            </w:tcBorders>
            <w:shd w:val="clear" w:color="auto" w:fill="auto"/>
            <w:noWrap/>
            <w:vAlign w:val="center"/>
            <w:hideMark/>
          </w:tcPr>
          <w:p w14:paraId="6CF727DE"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5</w:t>
            </w:r>
          </w:p>
        </w:tc>
        <w:tc>
          <w:tcPr>
            <w:tcW w:w="706" w:type="dxa"/>
            <w:tcBorders>
              <w:top w:val="nil"/>
              <w:left w:val="nil"/>
              <w:bottom w:val="single" w:sz="4" w:space="0" w:color="auto"/>
              <w:right w:val="single" w:sz="4" w:space="0" w:color="auto"/>
            </w:tcBorders>
            <w:shd w:val="clear" w:color="auto" w:fill="auto"/>
            <w:noWrap/>
            <w:vAlign w:val="center"/>
            <w:hideMark/>
          </w:tcPr>
          <w:p w14:paraId="60C16270"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7,9</w:t>
            </w:r>
          </w:p>
        </w:tc>
        <w:tc>
          <w:tcPr>
            <w:tcW w:w="510" w:type="dxa"/>
            <w:tcBorders>
              <w:top w:val="nil"/>
              <w:left w:val="nil"/>
              <w:bottom w:val="single" w:sz="4" w:space="0" w:color="auto"/>
              <w:right w:val="single" w:sz="4" w:space="0" w:color="auto"/>
            </w:tcBorders>
            <w:shd w:val="clear" w:color="auto" w:fill="auto"/>
            <w:noWrap/>
            <w:vAlign w:val="center"/>
            <w:hideMark/>
          </w:tcPr>
          <w:p w14:paraId="75EA4703"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25</w:t>
            </w:r>
          </w:p>
        </w:tc>
        <w:tc>
          <w:tcPr>
            <w:tcW w:w="725" w:type="dxa"/>
            <w:tcBorders>
              <w:top w:val="nil"/>
              <w:left w:val="nil"/>
              <w:bottom w:val="single" w:sz="4" w:space="0" w:color="auto"/>
              <w:right w:val="single" w:sz="4" w:space="0" w:color="auto"/>
            </w:tcBorders>
            <w:shd w:val="clear" w:color="auto" w:fill="auto"/>
            <w:noWrap/>
            <w:vAlign w:val="center"/>
            <w:hideMark/>
          </w:tcPr>
          <w:p w14:paraId="37B3469C"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39,7</w:t>
            </w:r>
          </w:p>
        </w:tc>
        <w:tc>
          <w:tcPr>
            <w:tcW w:w="510" w:type="dxa"/>
            <w:tcBorders>
              <w:top w:val="nil"/>
              <w:left w:val="nil"/>
              <w:bottom w:val="single" w:sz="4" w:space="0" w:color="auto"/>
              <w:right w:val="single" w:sz="4" w:space="0" w:color="auto"/>
            </w:tcBorders>
            <w:shd w:val="clear" w:color="auto" w:fill="auto"/>
            <w:noWrap/>
            <w:vAlign w:val="center"/>
            <w:hideMark/>
          </w:tcPr>
          <w:p w14:paraId="73A8A6B6"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32</w:t>
            </w:r>
          </w:p>
        </w:tc>
        <w:tc>
          <w:tcPr>
            <w:tcW w:w="744" w:type="dxa"/>
            <w:tcBorders>
              <w:top w:val="nil"/>
              <w:left w:val="nil"/>
              <w:bottom w:val="single" w:sz="4" w:space="0" w:color="auto"/>
              <w:right w:val="single" w:sz="4" w:space="0" w:color="auto"/>
            </w:tcBorders>
            <w:shd w:val="clear" w:color="auto" w:fill="auto"/>
            <w:noWrap/>
            <w:vAlign w:val="center"/>
            <w:hideMark/>
          </w:tcPr>
          <w:p w14:paraId="28107E5E"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50,8</w:t>
            </w:r>
          </w:p>
        </w:tc>
        <w:tc>
          <w:tcPr>
            <w:tcW w:w="710" w:type="dxa"/>
            <w:tcBorders>
              <w:top w:val="nil"/>
              <w:left w:val="nil"/>
              <w:bottom w:val="single" w:sz="4" w:space="0" w:color="auto"/>
              <w:right w:val="single" w:sz="4" w:space="0" w:color="auto"/>
            </w:tcBorders>
            <w:shd w:val="clear" w:color="auto" w:fill="auto"/>
            <w:noWrap/>
            <w:vAlign w:val="center"/>
            <w:hideMark/>
          </w:tcPr>
          <w:p w14:paraId="1BCCA581"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4,4</w:t>
            </w:r>
          </w:p>
        </w:tc>
        <w:tc>
          <w:tcPr>
            <w:tcW w:w="875" w:type="dxa"/>
            <w:tcBorders>
              <w:top w:val="nil"/>
              <w:left w:val="nil"/>
              <w:bottom w:val="single" w:sz="4" w:space="0" w:color="auto"/>
              <w:right w:val="single" w:sz="4" w:space="0" w:color="auto"/>
            </w:tcBorders>
            <w:shd w:val="clear" w:color="auto" w:fill="auto"/>
            <w:noWrap/>
            <w:vAlign w:val="center"/>
            <w:hideMark/>
          </w:tcPr>
          <w:p w14:paraId="14F61909"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0,708</w:t>
            </w:r>
          </w:p>
        </w:tc>
      </w:tr>
      <w:tr w:rsidR="00100975" w:rsidRPr="005B3E96" w14:paraId="23FD9623" w14:textId="77777777" w:rsidTr="009A1817">
        <w:trPr>
          <w:trHeight w:val="224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54C84EF"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2</w:t>
            </w:r>
          </w:p>
        </w:tc>
        <w:tc>
          <w:tcPr>
            <w:tcW w:w="1573" w:type="dxa"/>
            <w:tcBorders>
              <w:top w:val="nil"/>
              <w:left w:val="nil"/>
              <w:bottom w:val="single" w:sz="4" w:space="0" w:color="auto"/>
              <w:right w:val="single" w:sz="4" w:space="0" w:color="auto"/>
            </w:tcBorders>
            <w:shd w:val="clear" w:color="auto" w:fill="auto"/>
            <w:hideMark/>
          </w:tcPr>
          <w:p w14:paraId="73949811" w14:textId="77777777" w:rsidR="00100975" w:rsidRPr="00F0487A" w:rsidRDefault="00100975" w:rsidP="00CD50A5">
            <w:pP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Sử dụng hiệu quả các mạng xã hội (Facebook, YouTube, TikTok...) có thể giúp tạo ra nhiều cơ hội nghề nghiệp.</w:t>
            </w:r>
          </w:p>
        </w:tc>
        <w:tc>
          <w:tcPr>
            <w:tcW w:w="510" w:type="dxa"/>
            <w:tcBorders>
              <w:top w:val="nil"/>
              <w:left w:val="nil"/>
              <w:bottom w:val="single" w:sz="4" w:space="0" w:color="auto"/>
              <w:right w:val="single" w:sz="4" w:space="0" w:color="auto"/>
            </w:tcBorders>
            <w:shd w:val="clear" w:color="auto" w:fill="auto"/>
            <w:noWrap/>
            <w:vAlign w:val="center"/>
            <w:hideMark/>
          </w:tcPr>
          <w:p w14:paraId="269ABCD0"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0</w:t>
            </w:r>
          </w:p>
        </w:tc>
        <w:tc>
          <w:tcPr>
            <w:tcW w:w="537" w:type="dxa"/>
            <w:tcBorders>
              <w:top w:val="nil"/>
              <w:left w:val="nil"/>
              <w:bottom w:val="single" w:sz="4" w:space="0" w:color="auto"/>
              <w:right w:val="single" w:sz="4" w:space="0" w:color="auto"/>
            </w:tcBorders>
            <w:shd w:val="clear" w:color="auto" w:fill="auto"/>
            <w:noWrap/>
            <w:vAlign w:val="center"/>
            <w:hideMark/>
          </w:tcPr>
          <w:p w14:paraId="194A3C20"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0</w:t>
            </w:r>
          </w:p>
        </w:tc>
        <w:tc>
          <w:tcPr>
            <w:tcW w:w="510" w:type="dxa"/>
            <w:tcBorders>
              <w:top w:val="nil"/>
              <w:left w:val="nil"/>
              <w:bottom w:val="single" w:sz="4" w:space="0" w:color="auto"/>
              <w:right w:val="single" w:sz="4" w:space="0" w:color="auto"/>
            </w:tcBorders>
            <w:shd w:val="clear" w:color="auto" w:fill="auto"/>
            <w:noWrap/>
            <w:vAlign w:val="center"/>
            <w:hideMark/>
          </w:tcPr>
          <w:p w14:paraId="4FF152D1"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0</w:t>
            </w:r>
          </w:p>
        </w:tc>
        <w:tc>
          <w:tcPr>
            <w:tcW w:w="537" w:type="dxa"/>
            <w:tcBorders>
              <w:top w:val="nil"/>
              <w:left w:val="nil"/>
              <w:bottom w:val="single" w:sz="4" w:space="0" w:color="auto"/>
              <w:right w:val="single" w:sz="4" w:space="0" w:color="auto"/>
            </w:tcBorders>
            <w:shd w:val="clear" w:color="auto" w:fill="auto"/>
            <w:noWrap/>
            <w:vAlign w:val="center"/>
            <w:hideMark/>
          </w:tcPr>
          <w:p w14:paraId="780308CB"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0</w:t>
            </w:r>
          </w:p>
        </w:tc>
        <w:tc>
          <w:tcPr>
            <w:tcW w:w="510" w:type="dxa"/>
            <w:tcBorders>
              <w:top w:val="nil"/>
              <w:left w:val="nil"/>
              <w:bottom w:val="single" w:sz="4" w:space="0" w:color="auto"/>
              <w:right w:val="single" w:sz="4" w:space="0" w:color="auto"/>
            </w:tcBorders>
            <w:shd w:val="clear" w:color="auto" w:fill="auto"/>
            <w:noWrap/>
            <w:vAlign w:val="center"/>
            <w:hideMark/>
          </w:tcPr>
          <w:p w14:paraId="27755107"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9</w:t>
            </w:r>
          </w:p>
        </w:tc>
        <w:tc>
          <w:tcPr>
            <w:tcW w:w="706" w:type="dxa"/>
            <w:tcBorders>
              <w:top w:val="nil"/>
              <w:left w:val="nil"/>
              <w:bottom w:val="single" w:sz="4" w:space="0" w:color="auto"/>
              <w:right w:val="single" w:sz="4" w:space="0" w:color="auto"/>
            </w:tcBorders>
            <w:shd w:val="clear" w:color="auto" w:fill="auto"/>
            <w:noWrap/>
            <w:vAlign w:val="center"/>
            <w:hideMark/>
          </w:tcPr>
          <w:p w14:paraId="5AB247FE"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14,3</w:t>
            </w:r>
          </w:p>
        </w:tc>
        <w:tc>
          <w:tcPr>
            <w:tcW w:w="510" w:type="dxa"/>
            <w:tcBorders>
              <w:top w:val="nil"/>
              <w:left w:val="nil"/>
              <w:bottom w:val="single" w:sz="4" w:space="0" w:color="auto"/>
              <w:right w:val="single" w:sz="4" w:space="0" w:color="auto"/>
            </w:tcBorders>
            <w:shd w:val="clear" w:color="auto" w:fill="auto"/>
            <w:noWrap/>
            <w:vAlign w:val="center"/>
            <w:hideMark/>
          </w:tcPr>
          <w:p w14:paraId="0480BBEF"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21</w:t>
            </w:r>
          </w:p>
        </w:tc>
        <w:tc>
          <w:tcPr>
            <w:tcW w:w="725" w:type="dxa"/>
            <w:tcBorders>
              <w:top w:val="nil"/>
              <w:left w:val="nil"/>
              <w:bottom w:val="single" w:sz="4" w:space="0" w:color="auto"/>
              <w:right w:val="single" w:sz="4" w:space="0" w:color="auto"/>
            </w:tcBorders>
            <w:shd w:val="clear" w:color="auto" w:fill="auto"/>
            <w:noWrap/>
            <w:vAlign w:val="center"/>
            <w:hideMark/>
          </w:tcPr>
          <w:p w14:paraId="59B67F70"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33,3</w:t>
            </w:r>
          </w:p>
        </w:tc>
        <w:tc>
          <w:tcPr>
            <w:tcW w:w="510" w:type="dxa"/>
            <w:tcBorders>
              <w:top w:val="nil"/>
              <w:left w:val="nil"/>
              <w:bottom w:val="single" w:sz="4" w:space="0" w:color="auto"/>
              <w:right w:val="single" w:sz="4" w:space="0" w:color="auto"/>
            </w:tcBorders>
            <w:shd w:val="clear" w:color="auto" w:fill="auto"/>
            <w:noWrap/>
            <w:vAlign w:val="center"/>
            <w:hideMark/>
          </w:tcPr>
          <w:p w14:paraId="4943CDB2"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33</w:t>
            </w:r>
          </w:p>
        </w:tc>
        <w:tc>
          <w:tcPr>
            <w:tcW w:w="744" w:type="dxa"/>
            <w:tcBorders>
              <w:top w:val="nil"/>
              <w:left w:val="nil"/>
              <w:bottom w:val="single" w:sz="4" w:space="0" w:color="auto"/>
              <w:right w:val="single" w:sz="4" w:space="0" w:color="auto"/>
            </w:tcBorders>
            <w:shd w:val="clear" w:color="auto" w:fill="auto"/>
            <w:noWrap/>
            <w:vAlign w:val="center"/>
            <w:hideMark/>
          </w:tcPr>
          <w:p w14:paraId="4936EF9E"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52,4</w:t>
            </w:r>
          </w:p>
        </w:tc>
        <w:tc>
          <w:tcPr>
            <w:tcW w:w="710" w:type="dxa"/>
            <w:tcBorders>
              <w:top w:val="nil"/>
              <w:left w:val="nil"/>
              <w:bottom w:val="single" w:sz="4" w:space="0" w:color="auto"/>
              <w:right w:val="single" w:sz="4" w:space="0" w:color="auto"/>
            </w:tcBorders>
            <w:shd w:val="clear" w:color="auto" w:fill="auto"/>
            <w:noWrap/>
            <w:vAlign w:val="center"/>
            <w:hideMark/>
          </w:tcPr>
          <w:p w14:paraId="5B9364F3"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4,38</w:t>
            </w:r>
          </w:p>
        </w:tc>
        <w:tc>
          <w:tcPr>
            <w:tcW w:w="875" w:type="dxa"/>
            <w:tcBorders>
              <w:top w:val="nil"/>
              <w:left w:val="nil"/>
              <w:bottom w:val="single" w:sz="4" w:space="0" w:color="auto"/>
              <w:right w:val="single" w:sz="4" w:space="0" w:color="auto"/>
            </w:tcBorders>
            <w:shd w:val="clear" w:color="auto" w:fill="auto"/>
            <w:noWrap/>
            <w:vAlign w:val="center"/>
            <w:hideMark/>
          </w:tcPr>
          <w:p w14:paraId="4094B557"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0,728</w:t>
            </w:r>
          </w:p>
        </w:tc>
      </w:tr>
      <w:tr w:rsidR="00100975" w:rsidRPr="005B3E96" w14:paraId="7E9A67A2" w14:textId="77777777" w:rsidTr="009A1817">
        <w:trPr>
          <w:trHeight w:val="196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27573C9"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3</w:t>
            </w:r>
          </w:p>
        </w:tc>
        <w:tc>
          <w:tcPr>
            <w:tcW w:w="1573" w:type="dxa"/>
            <w:tcBorders>
              <w:top w:val="nil"/>
              <w:left w:val="nil"/>
              <w:bottom w:val="single" w:sz="4" w:space="0" w:color="auto"/>
              <w:right w:val="single" w:sz="4" w:space="0" w:color="auto"/>
            </w:tcBorders>
            <w:shd w:val="clear" w:color="auto" w:fill="auto"/>
            <w:hideMark/>
          </w:tcPr>
          <w:p w14:paraId="7EE7D343" w14:textId="77777777" w:rsidR="00100975" w:rsidRPr="00F0487A" w:rsidRDefault="00100975" w:rsidP="00CD50A5">
            <w:pP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Ngoài chuyên môn âm nhạc, kiến thức về marketing và truyền thông là một lợi thế cạnh tranh lớn.</w:t>
            </w:r>
          </w:p>
        </w:tc>
        <w:tc>
          <w:tcPr>
            <w:tcW w:w="510" w:type="dxa"/>
            <w:tcBorders>
              <w:top w:val="nil"/>
              <w:left w:val="nil"/>
              <w:bottom w:val="single" w:sz="4" w:space="0" w:color="auto"/>
              <w:right w:val="single" w:sz="4" w:space="0" w:color="auto"/>
            </w:tcBorders>
            <w:shd w:val="clear" w:color="auto" w:fill="auto"/>
            <w:noWrap/>
            <w:vAlign w:val="center"/>
            <w:hideMark/>
          </w:tcPr>
          <w:p w14:paraId="1EA0AB1A"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0</w:t>
            </w:r>
          </w:p>
        </w:tc>
        <w:tc>
          <w:tcPr>
            <w:tcW w:w="537" w:type="dxa"/>
            <w:tcBorders>
              <w:top w:val="nil"/>
              <w:left w:val="nil"/>
              <w:bottom w:val="single" w:sz="4" w:space="0" w:color="auto"/>
              <w:right w:val="single" w:sz="4" w:space="0" w:color="auto"/>
            </w:tcBorders>
            <w:shd w:val="clear" w:color="auto" w:fill="auto"/>
            <w:noWrap/>
            <w:vAlign w:val="center"/>
            <w:hideMark/>
          </w:tcPr>
          <w:p w14:paraId="14D0BE5E"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0</w:t>
            </w:r>
          </w:p>
        </w:tc>
        <w:tc>
          <w:tcPr>
            <w:tcW w:w="510" w:type="dxa"/>
            <w:tcBorders>
              <w:top w:val="nil"/>
              <w:left w:val="nil"/>
              <w:bottom w:val="single" w:sz="4" w:space="0" w:color="auto"/>
              <w:right w:val="single" w:sz="4" w:space="0" w:color="auto"/>
            </w:tcBorders>
            <w:shd w:val="clear" w:color="auto" w:fill="auto"/>
            <w:noWrap/>
            <w:vAlign w:val="center"/>
            <w:hideMark/>
          </w:tcPr>
          <w:p w14:paraId="2723DF49"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0</w:t>
            </w:r>
          </w:p>
        </w:tc>
        <w:tc>
          <w:tcPr>
            <w:tcW w:w="537" w:type="dxa"/>
            <w:tcBorders>
              <w:top w:val="nil"/>
              <w:left w:val="nil"/>
              <w:bottom w:val="single" w:sz="4" w:space="0" w:color="auto"/>
              <w:right w:val="single" w:sz="4" w:space="0" w:color="auto"/>
            </w:tcBorders>
            <w:shd w:val="clear" w:color="auto" w:fill="auto"/>
            <w:noWrap/>
            <w:vAlign w:val="center"/>
            <w:hideMark/>
          </w:tcPr>
          <w:p w14:paraId="2639C3C5"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0</w:t>
            </w:r>
          </w:p>
        </w:tc>
        <w:tc>
          <w:tcPr>
            <w:tcW w:w="510" w:type="dxa"/>
            <w:tcBorders>
              <w:top w:val="nil"/>
              <w:left w:val="nil"/>
              <w:bottom w:val="single" w:sz="4" w:space="0" w:color="auto"/>
              <w:right w:val="single" w:sz="4" w:space="0" w:color="auto"/>
            </w:tcBorders>
            <w:shd w:val="clear" w:color="auto" w:fill="auto"/>
            <w:noWrap/>
            <w:vAlign w:val="center"/>
            <w:hideMark/>
          </w:tcPr>
          <w:p w14:paraId="111824A7"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5</w:t>
            </w:r>
          </w:p>
        </w:tc>
        <w:tc>
          <w:tcPr>
            <w:tcW w:w="706" w:type="dxa"/>
            <w:tcBorders>
              <w:top w:val="nil"/>
              <w:left w:val="nil"/>
              <w:bottom w:val="single" w:sz="4" w:space="0" w:color="auto"/>
              <w:right w:val="single" w:sz="4" w:space="0" w:color="auto"/>
            </w:tcBorders>
            <w:shd w:val="clear" w:color="auto" w:fill="auto"/>
            <w:noWrap/>
            <w:vAlign w:val="center"/>
            <w:hideMark/>
          </w:tcPr>
          <w:p w14:paraId="6642C41A"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7,9</w:t>
            </w:r>
          </w:p>
        </w:tc>
        <w:tc>
          <w:tcPr>
            <w:tcW w:w="510" w:type="dxa"/>
            <w:tcBorders>
              <w:top w:val="nil"/>
              <w:left w:val="nil"/>
              <w:bottom w:val="single" w:sz="4" w:space="0" w:color="auto"/>
              <w:right w:val="single" w:sz="4" w:space="0" w:color="auto"/>
            </w:tcBorders>
            <w:shd w:val="clear" w:color="auto" w:fill="auto"/>
            <w:noWrap/>
            <w:vAlign w:val="center"/>
            <w:hideMark/>
          </w:tcPr>
          <w:p w14:paraId="2A6A0472"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29</w:t>
            </w:r>
          </w:p>
        </w:tc>
        <w:tc>
          <w:tcPr>
            <w:tcW w:w="725" w:type="dxa"/>
            <w:tcBorders>
              <w:top w:val="nil"/>
              <w:left w:val="nil"/>
              <w:bottom w:val="single" w:sz="4" w:space="0" w:color="auto"/>
              <w:right w:val="single" w:sz="4" w:space="0" w:color="auto"/>
            </w:tcBorders>
            <w:shd w:val="clear" w:color="auto" w:fill="auto"/>
            <w:noWrap/>
            <w:vAlign w:val="center"/>
            <w:hideMark/>
          </w:tcPr>
          <w:p w14:paraId="40394B93"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46,6</w:t>
            </w:r>
          </w:p>
        </w:tc>
        <w:tc>
          <w:tcPr>
            <w:tcW w:w="510" w:type="dxa"/>
            <w:tcBorders>
              <w:top w:val="nil"/>
              <w:left w:val="nil"/>
              <w:bottom w:val="single" w:sz="4" w:space="0" w:color="auto"/>
              <w:right w:val="single" w:sz="4" w:space="0" w:color="auto"/>
            </w:tcBorders>
            <w:shd w:val="clear" w:color="auto" w:fill="auto"/>
            <w:noWrap/>
            <w:vAlign w:val="center"/>
            <w:hideMark/>
          </w:tcPr>
          <w:p w14:paraId="71152F26"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29</w:t>
            </w:r>
          </w:p>
        </w:tc>
        <w:tc>
          <w:tcPr>
            <w:tcW w:w="744" w:type="dxa"/>
            <w:tcBorders>
              <w:top w:val="nil"/>
              <w:left w:val="nil"/>
              <w:bottom w:val="single" w:sz="4" w:space="0" w:color="auto"/>
              <w:right w:val="single" w:sz="4" w:space="0" w:color="auto"/>
            </w:tcBorders>
            <w:shd w:val="clear" w:color="auto" w:fill="auto"/>
            <w:noWrap/>
            <w:vAlign w:val="center"/>
            <w:hideMark/>
          </w:tcPr>
          <w:p w14:paraId="54BEC275"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46,6</w:t>
            </w:r>
          </w:p>
        </w:tc>
        <w:tc>
          <w:tcPr>
            <w:tcW w:w="710" w:type="dxa"/>
            <w:tcBorders>
              <w:top w:val="nil"/>
              <w:left w:val="nil"/>
              <w:bottom w:val="single" w:sz="4" w:space="0" w:color="auto"/>
              <w:right w:val="single" w:sz="4" w:space="0" w:color="auto"/>
            </w:tcBorders>
            <w:shd w:val="clear" w:color="auto" w:fill="auto"/>
            <w:noWrap/>
            <w:vAlign w:val="center"/>
            <w:hideMark/>
          </w:tcPr>
          <w:p w14:paraId="3536F3DF"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4,38</w:t>
            </w:r>
          </w:p>
        </w:tc>
        <w:tc>
          <w:tcPr>
            <w:tcW w:w="875" w:type="dxa"/>
            <w:tcBorders>
              <w:top w:val="nil"/>
              <w:left w:val="nil"/>
              <w:bottom w:val="single" w:sz="4" w:space="0" w:color="auto"/>
              <w:right w:val="single" w:sz="4" w:space="0" w:color="auto"/>
            </w:tcBorders>
            <w:shd w:val="clear" w:color="auto" w:fill="auto"/>
            <w:noWrap/>
            <w:vAlign w:val="center"/>
            <w:hideMark/>
          </w:tcPr>
          <w:p w14:paraId="18368509"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0,633</w:t>
            </w:r>
          </w:p>
        </w:tc>
      </w:tr>
      <w:tr w:rsidR="00100975" w:rsidRPr="005B3E96" w14:paraId="7CC984D9" w14:textId="77777777" w:rsidTr="009A1817">
        <w:trPr>
          <w:trHeight w:val="196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486A8FE"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4</w:t>
            </w:r>
          </w:p>
        </w:tc>
        <w:tc>
          <w:tcPr>
            <w:tcW w:w="1573" w:type="dxa"/>
            <w:tcBorders>
              <w:top w:val="nil"/>
              <w:left w:val="nil"/>
              <w:bottom w:val="single" w:sz="4" w:space="0" w:color="auto"/>
              <w:right w:val="single" w:sz="4" w:space="0" w:color="auto"/>
            </w:tcBorders>
            <w:shd w:val="clear" w:color="auto" w:fill="auto"/>
            <w:hideMark/>
          </w:tcPr>
          <w:p w14:paraId="3D0DC48E" w14:textId="77777777" w:rsidR="00100975" w:rsidRPr="00F0487A" w:rsidRDefault="00100975" w:rsidP="00CD50A5">
            <w:pP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Tôi tin rằng bản sắc độc đáo của âm nhạc Huế là một nền tảng tuyệt vời để xây dựng thương hiệu cá nhân.</w:t>
            </w:r>
          </w:p>
        </w:tc>
        <w:tc>
          <w:tcPr>
            <w:tcW w:w="510" w:type="dxa"/>
            <w:tcBorders>
              <w:top w:val="nil"/>
              <w:left w:val="nil"/>
              <w:bottom w:val="single" w:sz="4" w:space="0" w:color="auto"/>
              <w:right w:val="single" w:sz="4" w:space="0" w:color="auto"/>
            </w:tcBorders>
            <w:shd w:val="clear" w:color="auto" w:fill="auto"/>
            <w:noWrap/>
            <w:vAlign w:val="center"/>
            <w:hideMark/>
          </w:tcPr>
          <w:p w14:paraId="543A62D6"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1</w:t>
            </w:r>
          </w:p>
        </w:tc>
        <w:tc>
          <w:tcPr>
            <w:tcW w:w="537" w:type="dxa"/>
            <w:tcBorders>
              <w:top w:val="nil"/>
              <w:left w:val="nil"/>
              <w:bottom w:val="single" w:sz="4" w:space="0" w:color="auto"/>
              <w:right w:val="single" w:sz="4" w:space="0" w:color="auto"/>
            </w:tcBorders>
            <w:shd w:val="clear" w:color="auto" w:fill="auto"/>
            <w:noWrap/>
            <w:vAlign w:val="center"/>
            <w:hideMark/>
          </w:tcPr>
          <w:p w14:paraId="5EEE911E"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1,6</w:t>
            </w:r>
          </w:p>
        </w:tc>
        <w:tc>
          <w:tcPr>
            <w:tcW w:w="510" w:type="dxa"/>
            <w:tcBorders>
              <w:top w:val="nil"/>
              <w:left w:val="nil"/>
              <w:bottom w:val="single" w:sz="4" w:space="0" w:color="auto"/>
              <w:right w:val="single" w:sz="4" w:space="0" w:color="auto"/>
            </w:tcBorders>
            <w:shd w:val="clear" w:color="auto" w:fill="auto"/>
            <w:noWrap/>
            <w:vAlign w:val="center"/>
            <w:hideMark/>
          </w:tcPr>
          <w:p w14:paraId="014222E4"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0</w:t>
            </w:r>
          </w:p>
        </w:tc>
        <w:tc>
          <w:tcPr>
            <w:tcW w:w="537" w:type="dxa"/>
            <w:tcBorders>
              <w:top w:val="nil"/>
              <w:left w:val="nil"/>
              <w:bottom w:val="single" w:sz="4" w:space="0" w:color="auto"/>
              <w:right w:val="single" w:sz="4" w:space="0" w:color="auto"/>
            </w:tcBorders>
            <w:shd w:val="clear" w:color="auto" w:fill="auto"/>
            <w:noWrap/>
            <w:vAlign w:val="center"/>
            <w:hideMark/>
          </w:tcPr>
          <w:p w14:paraId="61412306"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0</w:t>
            </w:r>
          </w:p>
        </w:tc>
        <w:tc>
          <w:tcPr>
            <w:tcW w:w="510" w:type="dxa"/>
            <w:tcBorders>
              <w:top w:val="nil"/>
              <w:left w:val="nil"/>
              <w:bottom w:val="single" w:sz="4" w:space="0" w:color="auto"/>
              <w:right w:val="single" w:sz="4" w:space="0" w:color="auto"/>
            </w:tcBorders>
            <w:shd w:val="clear" w:color="auto" w:fill="auto"/>
            <w:noWrap/>
            <w:vAlign w:val="center"/>
            <w:hideMark/>
          </w:tcPr>
          <w:p w14:paraId="1AE97EBD"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13</w:t>
            </w:r>
          </w:p>
        </w:tc>
        <w:tc>
          <w:tcPr>
            <w:tcW w:w="706" w:type="dxa"/>
            <w:tcBorders>
              <w:top w:val="nil"/>
              <w:left w:val="nil"/>
              <w:bottom w:val="single" w:sz="4" w:space="0" w:color="auto"/>
              <w:right w:val="single" w:sz="4" w:space="0" w:color="auto"/>
            </w:tcBorders>
            <w:shd w:val="clear" w:color="auto" w:fill="auto"/>
            <w:noWrap/>
            <w:vAlign w:val="center"/>
            <w:hideMark/>
          </w:tcPr>
          <w:p w14:paraId="0AAFEAA3"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20,6</w:t>
            </w:r>
          </w:p>
        </w:tc>
        <w:tc>
          <w:tcPr>
            <w:tcW w:w="510" w:type="dxa"/>
            <w:tcBorders>
              <w:top w:val="nil"/>
              <w:left w:val="nil"/>
              <w:bottom w:val="single" w:sz="4" w:space="0" w:color="auto"/>
              <w:right w:val="single" w:sz="4" w:space="0" w:color="auto"/>
            </w:tcBorders>
            <w:shd w:val="clear" w:color="auto" w:fill="auto"/>
            <w:noWrap/>
            <w:vAlign w:val="center"/>
            <w:hideMark/>
          </w:tcPr>
          <w:p w14:paraId="19C917C1"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25</w:t>
            </w:r>
          </w:p>
        </w:tc>
        <w:tc>
          <w:tcPr>
            <w:tcW w:w="725" w:type="dxa"/>
            <w:tcBorders>
              <w:top w:val="nil"/>
              <w:left w:val="nil"/>
              <w:bottom w:val="single" w:sz="4" w:space="0" w:color="auto"/>
              <w:right w:val="single" w:sz="4" w:space="0" w:color="auto"/>
            </w:tcBorders>
            <w:shd w:val="clear" w:color="auto" w:fill="auto"/>
            <w:noWrap/>
            <w:vAlign w:val="center"/>
            <w:hideMark/>
          </w:tcPr>
          <w:p w14:paraId="52A104DA"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39,7</w:t>
            </w:r>
          </w:p>
        </w:tc>
        <w:tc>
          <w:tcPr>
            <w:tcW w:w="510" w:type="dxa"/>
            <w:tcBorders>
              <w:top w:val="nil"/>
              <w:left w:val="nil"/>
              <w:bottom w:val="single" w:sz="4" w:space="0" w:color="auto"/>
              <w:right w:val="single" w:sz="4" w:space="0" w:color="auto"/>
            </w:tcBorders>
            <w:shd w:val="clear" w:color="auto" w:fill="auto"/>
            <w:noWrap/>
            <w:vAlign w:val="center"/>
            <w:hideMark/>
          </w:tcPr>
          <w:p w14:paraId="064412D0"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24</w:t>
            </w:r>
          </w:p>
        </w:tc>
        <w:tc>
          <w:tcPr>
            <w:tcW w:w="744" w:type="dxa"/>
            <w:tcBorders>
              <w:top w:val="nil"/>
              <w:left w:val="nil"/>
              <w:bottom w:val="single" w:sz="4" w:space="0" w:color="auto"/>
              <w:right w:val="single" w:sz="4" w:space="0" w:color="auto"/>
            </w:tcBorders>
            <w:shd w:val="clear" w:color="auto" w:fill="auto"/>
            <w:noWrap/>
            <w:vAlign w:val="center"/>
            <w:hideMark/>
          </w:tcPr>
          <w:p w14:paraId="7C927373"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38,1</w:t>
            </w:r>
          </w:p>
        </w:tc>
        <w:tc>
          <w:tcPr>
            <w:tcW w:w="710" w:type="dxa"/>
            <w:tcBorders>
              <w:top w:val="nil"/>
              <w:left w:val="nil"/>
              <w:bottom w:val="single" w:sz="4" w:space="0" w:color="auto"/>
              <w:right w:val="single" w:sz="4" w:space="0" w:color="auto"/>
            </w:tcBorders>
            <w:shd w:val="clear" w:color="auto" w:fill="auto"/>
            <w:noWrap/>
            <w:vAlign w:val="center"/>
            <w:hideMark/>
          </w:tcPr>
          <w:p w14:paraId="19640455"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4,13</w:t>
            </w:r>
          </w:p>
        </w:tc>
        <w:tc>
          <w:tcPr>
            <w:tcW w:w="875" w:type="dxa"/>
            <w:tcBorders>
              <w:top w:val="nil"/>
              <w:left w:val="nil"/>
              <w:bottom w:val="single" w:sz="4" w:space="0" w:color="auto"/>
              <w:right w:val="single" w:sz="4" w:space="0" w:color="auto"/>
            </w:tcBorders>
            <w:shd w:val="clear" w:color="auto" w:fill="auto"/>
            <w:noWrap/>
            <w:vAlign w:val="center"/>
            <w:hideMark/>
          </w:tcPr>
          <w:p w14:paraId="2D06E69B"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0,852</w:t>
            </w:r>
          </w:p>
        </w:tc>
      </w:tr>
      <w:tr w:rsidR="00100975" w:rsidRPr="005B3E96" w14:paraId="350C4340" w14:textId="77777777" w:rsidTr="009A1817">
        <w:trPr>
          <w:trHeight w:val="168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9FA700B"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5</w:t>
            </w:r>
          </w:p>
        </w:tc>
        <w:tc>
          <w:tcPr>
            <w:tcW w:w="1573" w:type="dxa"/>
            <w:tcBorders>
              <w:top w:val="nil"/>
              <w:left w:val="nil"/>
              <w:bottom w:val="single" w:sz="4" w:space="0" w:color="auto"/>
              <w:right w:val="single" w:sz="4" w:space="0" w:color="auto"/>
            </w:tcBorders>
            <w:shd w:val="clear" w:color="auto" w:fill="auto"/>
            <w:hideMark/>
          </w:tcPr>
          <w:p w14:paraId="77A92F88" w14:textId="77777777" w:rsidR="00100975" w:rsidRPr="00F0487A" w:rsidRDefault="00100975" w:rsidP="00CD50A5">
            <w:pP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 xml:space="preserve">Tôi cảm thấy lo lắng về việc phải tự quảng bá bản thân và tìm kiếm cơ hội </w:t>
            </w:r>
            <w:r w:rsidRPr="00F0487A">
              <w:rPr>
                <w:rFonts w:ascii="Times New Roman" w:eastAsia="Times New Roman" w:hAnsi="Times New Roman" w:cs="Times New Roman"/>
                <w:color w:val="000000"/>
                <w:lang w:val="en-VN"/>
              </w:rPr>
              <w:lastRenderedPageBreak/>
              <w:t>sau khi tốt nghiệp.</w:t>
            </w:r>
          </w:p>
        </w:tc>
        <w:tc>
          <w:tcPr>
            <w:tcW w:w="510" w:type="dxa"/>
            <w:tcBorders>
              <w:top w:val="nil"/>
              <w:left w:val="nil"/>
              <w:bottom w:val="single" w:sz="4" w:space="0" w:color="auto"/>
              <w:right w:val="single" w:sz="4" w:space="0" w:color="auto"/>
            </w:tcBorders>
            <w:shd w:val="clear" w:color="auto" w:fill="auto"/>
            <w:noWrap/>
            <w:vAlign w:val="center"/>
            <w:hideMark/>
          </w:tcPr>
          <w:p w14:paraId="309176EF"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lastRenderedPageBreak/>
              <w:t>0</w:t>
            </w:r>
          </w:p>
        </w:tc>
        <w:tc>
          <w:tcPr>
            <w:tcW w:w="537" w:type="dxa"/>
            <w:tcBorders>
              <w:top w:val="nil"/>
              <w:left w:val="nil"/>
              <w:bottom w:val="single" w:sz="4" w:space="0" w:color="auto"/>
              <w:right w:val="single" w:sz="4" w:space="0" w:color="auto"/>
            </w:tcBorders>
            <w:shd w:val="clear" w:color="auto" w:fill="auto"/>
            <w:noWrap/>
            <w:vAlign w:val="center"/>
            <w:hideMark/>
          </w:tcPr>
          <w:p w14:paraId="578C727C"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0</w:t>
            </w:r>
          </w:p>
        </w:tc>
        <w:tc>
          <w:tcPr>
            <w:tcW w:w="510" w:type="dxa"/>
            <w:tcBorders>
              <w:top w:val="nil"/>
              <w:left w:val="nil"/>
              <w:bottom w:val="single" w:sz="4" w:space="0" w:color="auto"/>
              <w:right w:val="single" w:sz="4" w:space="0" w:color="auto"/>
            </w:tcBorders>
            <w:shd w:val="clear" w:color="auto" w:fill="auto"/>
            <w:noWrap/>
            <w:vAlign w:val="center"/>
            <w:hideMark/>
          </w:tcPr>
          <w:p w14:paraId="4210D9B6"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0</w:t>
            </w:r>
          </w:p>
        </w:tc>
        <w:tc>
          <w:tcPr>
            <w:tcW w:w="537" w:type="dxa"/>
            <w:tcBorders>
              <w:top w:val="nil"/>
              <w:left w:val="nil"/>
              <w:bottom w:val="single" w:sz="4" w:space="0" w:color="auto"/>
              <w:right w:val="single" w:sz="4" w:space="0" w:color="auto"/>
            </w:tcBorders>
            <w:shd w:val="clear" w:color="auto" w:fill="auto"/>
            <w:noWrap/>
            <w:vAlign w:val="center"/>
            <w:hideMark/>
          </w:tcPr>
          <w:p w14:paraId="1B7CECB7"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0</w:t>
            </w:r>
          </w:p>
        </w:tc>
        <w:tc>
          <w:tcPr>
            <w:tcW w:w="510" w:type="dxa"/>
            <w:tcBorders>
              <w:top w:val="nil"/>
              <w:left w:val="nil"/>
              <w:bottom w:val="single" w:sz="4" w:space="0" w:color="auto"/>
              <w:right w:val="single" w:sz="4" w:space="0" w:color="auto"/>
            </w:tcBorders>
            <w:shd w:val="clear" w:color="auto" w:fill="auto"/>
            <w:noWrap/>
            <w:vAlign w:val="center"/>
            <w:hideMark/>
          </w:tcPr>
          <w:p w14:paraId="2291FAE7"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16</w:t>
            </w:r>
          </w:p>
        </w:tc>
        <w:tc>
          <w:tcPr>
            <w:tcW w:w="706" w:type="dxa"/>
            <w:tcBorders>
              <w:top w:val="nil"/>
              <w:left w:val="nil"/>
              <w:bottom w:val="single" w:sz="4" w:space="0" w:color="auto"/>
              <w:right w:val="single" w:sz="4" w:space="0" w:color="auto"/>
            </w:tcBorders>
            <w:shd w:val="clear" w:color="auto" w:fill="auto"/>
            <w:noWrap/>
            <w:vAlign w:val="center"/>
            <w:hideMark/>
          </w:tcPr>
          <w:p w14:paraId="55534243"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25,4</w:t>
            </w:r>
          </w:p>
        </w:tc>
        <w:tc>
          <w:tcPr>
            <w:tcW w:w="510" w:type="dxa"/>
            <w:tcBorders>
              <w:top w:val="nil"/>
              <w:left w:val="nil"/>
              <w:bottom w:val="single" w:sz="4" w:space="0" w:color="auto"/>
              <w:right w:val="single" w:sz="4" w:space="0" w:color="auto"/>
            </w:tcBorders>
            <w:shd w:val="clear" w:color="auto" w:fill="auto"/>
            <w:noWrap/>
            <w:vAlign w:val="center"/>
            <w:hideMark/>
          </w:tcPr>
          <w:p w14:paraId="7621F614"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27</w:t>
            </w:r>
          </w:p>
        </w:tc>
        <w:tc>
          <w:tcPr>
            <w:tcW w:w="725" w:type="dxa"/>
            <w:tcBorders>
              <w:top w:val="nil"/>
              <w:left w:val="nil"/>
              <w:bottom w:val="single" w:sz="4" w:space="0" w:color="auto"/>
              <w:right w:val="single" w:sz="4" w:space="0" w:color="auto"/>
            </w:tcBorders>
            <w:shd w:val="clear" w:color="auto" w:fill="auto"/>
            <w:noWrap/>
            <w:vAlign w:val="center"/>
            <w:hideMark/>
          </w:tcPr>
          <w:p w14:paraId="0FEA5322"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42,9</w:t>
            </w:r>
          </w:p>
        </w:tc>
        <w:tc>
          <w:tcPr>
            <w:tcW w:w="510" w:type="dxa"/>
            <w:tcBorders>
              <w:top w:val="nil"/>
              <w:left w:val="nil"/>
              <w:bottom w:val="single" w:sz="4" w:space="0" w:color="auto"/>
              <w:right w:val="single" w:sz="4" w:space="0" w:color="auto"/>
            </w:tcBorders>
            <w:shd w:val="clear" w:color="auto" w:fill="auto"/>
            <w:noWrap/>
            <w:vAlign w:val="center"/>
            <w:hideMark/>
          </w:tcPr>
          <w:p w14:paraId="2B83E830"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20</w:t>
            </w:r>
          </w:p>
        </w:tc>
        <w:tc>
          <w:tcPr>
            <w:tcW w:w="744" w:type="dxa"/>
            <w:tcBorders>
              <w:top w:val="nil"/>
              <w:left w:val="nil"/>
              <w:bottom w:val="single" w:sz="4" w:space="0" w:color="auto"/>
              <w:right w:val="single" w:sz="4" w:space="0" w:color="auto"/>
            </w:tcBorders>
            <w:shd w:val="clear" w:color="auto" w:fill="auto"/>
            <w:noWrap/>
            <w:vAlign w:val="center"/>
            <w:hideMark/>
          </w:tcPr>
          <w:p w14:paraId="7E6F530C"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31,7</w:t>
            </w:r>
          </w:p>
        </w:tc>
        <w:tc>
          <w:tcPr>
            <w:tcW w:w="710" w:type="dxa"/>
            <w:tcBorders>
              <w:top w:val="nil"/>
              <w:left w:val="nil"/>
              <w:bottom w:val="single" w:sz="4" w:space="0" w:color="auto"/>
              <w:right w:val="single" w:sz="4" w:space="0" w:color="auto"/>
            </w:tcBorders>
            <w:shd w:val="clear" w:color="auto" w:fill="auto"/>
            <w:noWrap/>
            <w:vAlign w:val="center"/>
            <w:hideMark/>
          </w:tcPr>
          <w:p w14:paraId="0FD1FCDB"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4,06</w:t>
            </w:r>
          </w:p>
        </w:tc>
        <w:tc>
          <w:tcPr>
            <w:tcW w:w="875" w:type="dxa"/>
            <w:tcBorders>
              <w:top w:val="nil"/>
              <w:left w:val="nil"/>
              <w:bottom w:val="single" w:sz="4" w:space="0" w:color="auto"/>
              <w:right w:val="single" w:sz="4" w:space="0" w:color="auto"/>
            </w:tcBorders>
            <w:shd w:val="clear" w:color="auto" w:fill="auto"/>
            <w:noWrap/>
            <w:vAlign w:val="center"/>
            <w:hideMark/>
          </w:tcPr>
          <w:p w14:paraId="05DE1D07"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0,759</w:t>
            </w:r>
          </w:p>
        </w:tc>
      </w:tr>
    </w:tbl>
    <w:p w14:paraId="162B96CF" w14:textId="763B5B8E" w:rsidR="009A1817" w:rsidRDefault="009A1817" w:rsidP="00E9105B">
      <w:pPr>
        <w:pStyle w:val="NormalWeb"/>
        <w:spacing w:before="120" w:beforeAutospacing="0" w:after="0" w:afterAutospacing="0"/>
        <w:jc w:val="both"/>
        <w:rPr>
          <w:rStyle w:val="selected"/>
        </w:rPr>
      </w:pPr>
      <w:r w:rsidRPr="009A1817">
        <w:rPr>
          <w:rStyle w:val="selected"/>
        </w:rPr>
        <w:t>Kết quả khảo sát (Bảng 1) cho thấy một mức độ nhận thức rất cao của sinh viên về các yêu cầu của thị trường lao động trong kỷ nguyên số. Cụ thể, có đến 90,5% sinh viên đồng ý hoặc rất đồng ý rằng việc xây dựng thương hiệu cá nhân là cần thiết cho sự nghiệp tương lai (ĐTB = 4,4). Đáng chú ý, 77,8% sinh viên nhìn nhận chính bản sắc độc đáo của Âm nhạc Huế là một nền tảng tuyệt vời để phát triển thương hiệu cá nhân (ĐTB = 4,13). Mức độ nhận thức cao này là một tiền đề thuận lợi, cho thấy sinh viên đã sẵn sàng về mặt tư duy để tiếp nhận các kiến thức và kỹ năng mới.</w:t>
      </w:r>
    </w:p>
    <w:p w14:paraId="579A8B55" w14:textId="563C08B9" w:rsidR="00032436" w:rsidRPr="005B3E96" w:rsidRDefault="00274913" w:rsidP="00E9105B">
      <w:pPr>
        <w:pStyle w:val="NormalWeb"/>
        <w:spacing w:before="120" w:beforeAutospacing="0" w:after="0" w:afterAutospacing="0"/>
        <w:rPr>
          <w:rStyle w:val="selected"/>
        </w:rPr>
      </w:pPr>
      <w:r w:rsidRPr="00274913">
        <w:rPr>
          <w:rStyle w:val="selected"/>
          <w:b/>
          <w:bCs/>
        </w:rPr>
        <w:t>3</w:t>
      </w:r>
      <w:r w:rsidR="00FD58EA" w:rsidRPr="005B3E96">
        <w:rPr>
          <w:rStyle w:val="selected"/>
          <w:b/>
          <w:bCs/>
        </w:rPr>
        <w:t>.2. Năng lực thực hành về truyền thông và khởi nghiệp</w:t>
      </w:r>
      <w:r w:rsidR="00FD58EA" w:rsidRPr="005B3E96">
        <w:rPr>
          <w:rStyle w:val="selected"/>
        </w:rPr>
        <w:t xml:space="preserve"> </w:t>
      </w:r>
    </w:p>
    <w:p w14:paraId="259850C2" w14:textId="77777777" w:rsidR="000F402E" w:rsidRDefault="00100975" w:rsidP="00E9105B">
      <w:pPr>
        <w:pStyle w:val="NormalWeb"/>
        <w:spacing w:before="120" w:beforeAutospacing="0" w:after="0" w:afterAutospacing="0"/>
        <w:contextualSpacing/>
        <w:jc w:val="center"/>
        <w:rPr>
          <w:rStyle w:val="selected"/>
          <w:b/>
          <w:bCs/>
          <w:i/>
          <w:iCs/>
        </w:rPr>
      </w:pPr>
      <w:r w:rsidRPr="005B3E96">
        <w:rPr>
          <w:rStyle w:val="selected"/>
          <w:b/>
          <w:bCs/>
          <w:i/>
          <w:iCs/>
        </w:rPr>
        <w:t>Bảng 2: Mức độ tự đánh giá năng lực thực hành về truyền thông và khởi nghiệp</w:t>
      </w:r>
    </w:p>
    <w:p w14:paraId="47C74F9D" w14:textId="017FF9A1" w:rsidR="000F402E" w:rsidRPr="000F402E" w:rsidRDefault="000F402E" w:rsidP="00CD50A5">
      <w:pPr>
        <w:pStyle w:val="NormalWeb"/>
        <w:contextualSpacing/>
        <w:jc w:val="center"/>
        <w:rPr>
          <w:rStyle w:val="selected"/>
          <w:b/>
          <w:bCs/>
          <w:i/>
          <w:iCs/>
        </w:rPr>
      </w:pPr>
      <w:r w:rsidRPr="000F402E">
        <w:rPr>
          <w:rStyle w:val="selected"/>
          <w:i/>
          <w:iCs/>
        </w:rPr>
        <w:t>(Sử dụng thang đo 5 mức độ: 1 = Chưa từng biết/sử dụng; 2 = Có biết nhưng chưa thử; 3 = Sử dụng được ở mức cơ bản; 4 = Sử dụng thành thạo; 5 = Rất thành thạo, có thể hướng dẫn người khác)</w:t>
      </w:r>
    </w:p>
    <w:tbl>
      <w:tblPr>
        <w:tblW w:w="10060" w:type="dxa"/>
        <w:tblLayout w:type="fixed"/>
        <w:tblLook w:val="04A0" w:firstRow="1" w:lastRow="0" w:firstColumn="1" w:lastColumn="0" w:noHBand="0" w:noVBand="1"/>
      </w:tblPr>
      <w:tblGrid>
        <w:gridCol w:w="670"/>
        <w:gridCol w:w="1452"/>
        <w:gridCol w:w="567"/>
        <w:gridCol w:w="708"/>
        <w:gridCol w:w="567"/>
        <w:gridCol w:w="709"/>
        <w:gridCol w:w="567"/>
        <w:gridCol w:w="709"/>
        <w:gridCol w:w="567"/>
        <w:gridCol w:w="709"/>
        <w:gridCol w:w="567"/>
        <w:gridCol w:w="708"/>
        <w:gridCol w:w="709"/>
        <w:gridCol w:w="851"/>
      </w:tblGrid>
      <w:tr w:rsidR="00602207" w:rsidRPr="005B3E96" w14:paraId="77254C2C" w14:textId="77777777" w:rsidTr="00602207">
        <w:trPr>
          <w:trHeight w:val="260"/>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96917" w14:textId="77777777" w:rsidR="00100975" w:rsidRPr="00F0487A" w:rsidRDefault="00100975" w:rsidP="00CD50A5">
            <w:pPr>
              <w:jc w:val="center"/>
              <w:rPr>
                <w:rFonts w:ascii="Times New Roman" w:eastAsia="Times New Roman" w:hAnsi="Times New Roman" w:cs="Times New Roman"/>
                <w:b/>
                <w:bCs/>
                <w:color w:val="000000"/>
                <w:lang w:val="en-VN"/>
              </w:rPr>
            </w:pPr>
            <w:r w:rsidRPr="00F0487A">
              <w:rPr>
                <w:rFonts w:ascii="Times New Roman" w:eastAsia="Times New Roman" w:hAnsi="Times New Roman" w:cs="Times New Roman"/>
                <w:b/>
                <w:bCs/>
                <w:color w:val="000000"/>
                <w:lang w:val="en-VN"/>
              </w:rPr>
              <w:t>STT</w:t>
            </w:r>
          </w:p>
        </w:tc>
        <w:tc>
          <w:tcPr>
            <w:tcW w:w="14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616DAD" w14:textId="77777777" w:rsidR="00100975" w:rsidRPr="00F0487A" w:rsidRDefault="00100975" w:rsidP="00CD50A5">
            <w:pPr>
              <w:jc w:val="center"/>
              <w:rPr>
                <w:rFonts w:ascii="Times New Roman" w:eastAsia="Times New Roman" w:hAnsi="Times New Roman" w:cs="Times New Roman"/>
                <w:b/>
                <w:bCs/>
                <w:color w:val="000000"/>
                <w:lang w:val="en-VN"/>
              </w:rPr>
            </w:pPr>
            <w:r w:rsidRPr="00F0487A">
              <w:rPr>
                <w:rFonts w:ascii="Times New Roman" w:eastAsia="Times New Roman" w:hAnsi="Times New Roman" w:cs="Times New Roman"/>
                <w:b/>
                <w:bCs/>
                <w:color w:val="000000"/>
                <w:lang w:val="en-VN"/>
              </w:rPr>
              <w:t>NỘI DUNG</w:t>
            </w:r>
          </w:p>
        </w:tc>
        <w:tc>
          <w:tcPr>
            <w:tcW w:w="6378" w:type="dxa"/>
            <w:gridSpan w:val="10"/>
            <w:tcBorders>
              <w:top w:val="single" w:sz="4" w:space="0" w:color="auto"/>
              <w:left w:val="nil"/>
              <w:bottom w:val="single" w:sz="4" w:space="0" w:color="auto"/>
              <w:right w:val="single" w:sz="4" w:space="0" w:color="auto"/>
            </w:tcBorders>
            <w:shd w:val="clear" w:color="auto" w:fill="auto"/>
            <w:noWrap/>
            <w:vAlign w:val="bottom"/>
            <w:hideMark/>
          </w:tcPr>
          <w:p w14:paraId="53B942EA" w14:textId="77777777" w:rsidR="00100975" w:rsidRPr="00F0487A" w:rsidRDefault="00100975" w:rsidP="00CD50A5">
            <w:pPr>
              <w:jc w:val="center"/>
              <w:rPr>
                <w:rFonts w:ascii="Times New Roman" w:eastAsia="Times New Roman" w:hAnsi="Times New Roman" w:cs="Times New Roman"/>
                <w:b/>
                <w:bCs/>
                <w:color w:val="000000"/>
                <w:lang w:val="en-VN"/>
              </w:rPr>
            </w:pPr>
            <w:r w:rsidRPr="00F0487A">
              <w:rPr>
                <w:rFonts w:ascii="Times New Roman" w:eastAsia="Times New Roman" w:hAnsi="Times New Roman" w:cs="Times New Roman"/>
                <w:b/>
                <w:bCs/>
                <w:color w:val="000000"/>
                <w:lang w:val="en-VN"/>
              </w:rPr>
              <w:t>MỨC ĐỘ</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48E646" w14:textId="77777777" w:rsidR="00100975" w:rsidRPr="00F0487A" w:rsidRDefault="00100975" w:rsidP="00CD50A5">
            <w:pPr>
              <w:jc w:val="center"/>
              <w:rPr>
                <w:rFonts w:ascii="Times New Roman" w:eastAsia="Times New Roman" w:hAnsi="Times New Roman" w:cs="Times New Roman"/>
                <w:b/>
                <w:bCs/>
                <w:color w:val="000000"/>
                <w:lang w:val="en-VN"/>
              </w:rPr>
            </w:pPr>
            <w:r w:rsidRPr="00F0487A">
              <w:rPr>
                <w:rFonts w:ascii="Times New Roman" w:eastAsia="Times New Roman" w:hAnsi="Times New Roman" w:cs="Times New Roman"/>
                <w:b/>
                <w:bCs/>
                <w:color w:val="000000"/>
                <w:lang w:val="en-VN"/>
              </w:rPr>
              <w:t>ĐTB</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B6C80C" w14:textId="77777777" w:rsidR="00100975" w:rsidRPr="00F0487A" w:rsidRDefault="00100975" w:rsidP="00CD50A5">
            <w:pPr>
              <w:jc w:val="center"/>
              <w:rPr>
                <w:rFonts w:ascii="Times New Roman" w:eastAsia="Times New Roman" w:hAnsi="Times New Roman" w:cs="Times New Roman"/>
                <w:b/>
                <w:bCs/>
                <w:color w:val="000000"/>
                <w:lang w:val="en-VN"/>
              </w:rPr>
            </w:pPr>
            <w:r w:rsidRPr="00F0487A">
              <w:rPr>
                <w:rFonts w:ascii="Times New Roman" w:eastAsia="Times New Roman" w:hAnsi="Times New Roman" w:cs="Times New Roman"/>
                <w:b/>
                <w:bCs/>
                <w:color w:val="000000"/>
                <w:lang w:val="en-VN"/>
              </w:rPr>
              <w:t>ĐLC</w:t>
            </w:r>
          </w:p>
        </w:tc>
      </w:tr>
      <w:tr w:rsidR="00602207" w:rsidRPr="005B3E96" w14:paraId="36BB6033" w14:textId="77777777" w:rsidTr="00602207">
        <w:trPr>
          <w:trHeight w:val="280"/>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6CE82FB0" w14:textId="77777777" w:rsidR="00100975" w:rsidRPr="00F0487A" w:rsidRDefault="00100975" w:rsidP="00CD50A5">
            <w:pPr>
              <w:rPr>
                <w:rFonts w:ascii="Times New Roman" w:eastAsia="Times New Roman" w:hAnsi="Times New Roman" w:cs="Times New Roman"/>
                <w:b/>
                <w:bCs/>
                <w:color w:val="000000"/>
                <w:lang w:val="en-VN"/>
              </w:rPr>
            </w:pPr>
          </w:p>
        </w:tc>
        <w:tc>
          <w:tcPr>
            <w:tcW w:w="1452" w:type="dxa"/>
            <w:vMerge/>
            <w:tcBorders>
              <w:top w:val="single" w:sz="4" w:space="0" w:color="auto"/>
              <w:left w:val="single" w:sz="4" w:space="0" w:color="auto"/>
              <w:bottom w:val="single" w:sz="4" w:space="0" w:color="auto"/>
              <w:right w:val="single" w:sz="4" w:space="0" w:color="auto"/>
            </w:tcBorders>
            <w:vAlign w:val="center"/>
            <w:hideMark/>
          </w:tcPr>
          <w:p w14:paraId="227A6EF2" w14:textId="77777777" w:rsidR="00100975" w:rsidRPr="00F0487A" w:rsidRDefault="00100975" w:rsidP="00CD50A5">
            <w:pPr>
              <w:rPr>
                <w:rFonts w:ascii="Times New Roman" w:eastAsia="Times New Roman" w:hAnsi="Times New Roman" w:cs="Times New Roman"/>
                <w:b/>
                <w:bCs/>
                <w:color w:val="000000"/>
                <w:lang w:val="en-VN"/>
              </w:rPr>
            </w:pPr>
          </w:p>
        </w:tc>
        <w:tc>
          <w:tcPr>
            <w:tcW w:w="1275" w:type="dxa"/>
            <w:gridSpan w:val="2"/>
            <w:tcBorders>
              <w:top w:val="single" w:sz="4" w:space="0" w:color="auto"/>
              <w:left w:val="nil"/>
              <w:bottom w:val="single" w:sz="4" w:space="0" w:color="auto"/>
              <w:right w:val="single" w:sz="4" w:space="0" w:color="auto"/>
            </w:tcBorders>
            <w:shd w:val="clear" w:color="auto" w:fill="auto"/>
            <w:noWrap/>
            <w:vAlign w:val="bottom"/>
            <w:hideMark/>
          </w:tcPr>
          <w:p w14:paraId="4DFF0511" w14:textId="77777777" w:rsidR="00100975" w:rsidRPr="00F0487A" w:rsidRDefault="00100975" w:rsidP="00CD50A5">
            <w:pPr>
              <w:jc w:val="center"/>
              <w:rPr>
                <w:rFonts w:ascii="Times New Roman" w:eastAsia="Times New Roman" w:hAnsi="Times New Roman" w:cs="Times New Roman"/>
                <w:b/>
                <w:bCs/>
                <w:color w:val="000000"/>
                <w:lang w:val="en-VN"/>
              </w:rPr>
            </w:pPr>
            <w:r w:rsidRPr="00F0487A">
              <w:rPr>
                <w:rFonts w:ascii="Times New Roman" w:eastAsia="Times New Roman" w:hAnsi="Times New Roman" w:cs="Times New Roman"/>
                <w:b/>
                <w:bCs/>
                <w:color w:val="000000"/>
                <w:lang w:val="en-VN"/>
              </w:rPr>
              <w:t>1</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14:paraId="4B723E22" w14:textId="77777777" w:rsidR="00100975" w:rsidRPr="00F0487A" w:rsidRDefault="00100975" w:rsidP="00CD50A5">
            <w:pPr>
              <w:jc w:val="center"/>
              <w:rPr>
                <w:rFonts w:ascii="Times New Roman" w:eastAsia="Times New Roman" w:hAnsi="Times New Roman" w:cs="Times New Roman"/>
                <w:b/>
                <w:bCs/>
                <w:color w:val="000000"/>
                <w:lang w:val="en-VN"/>
              </w:rPr>
            </w:pPr>
            <w:r w:rsidRPr="00F0487A">
              <w:rPr>
                <w:rFonts w:ascii="Times New Roman" w:eastAsia="Times New Roman" w:hAnsi="Times New Roman" w:cs="Times New Roman"/>
                <w:b/>
                <w:bCs/>
                <w:color w:val="000000"/>
                <w:lang w:val="en-VN"/>
              </w:rPr>
              <w:t>2</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14:paraId="78C679D6" w14:textId="77777777" w:rsidR="00100975" w:rsidRPr="00F0487A" w:rsidRDefault="00100975" w:rsidP="00CD50A5">
            <w:pPr>
              <w:jc w:val="center"/>
              <w:rPr>
                <w:rFonts w:ascii="Times New Roman" w:eastAsia="Times New Roman" w:hAnsi="Times New Roman" w:cs="Times New Roman"/>
                <w:b/>
                <w:bCs/>
                <w:color w:val="000000"/>
                <w:lang w:val="en-VN"/>
              </w:rPr>
            </w:pPr>
            <w:r w:rsidRPr="00F0487A">
              <w:rPr>
                <w:rFonts w:ascii="Times New Roman" w:eastAsia="Times New Roman" w:hAnsi="Times New Roman" w:cs="Times New Roman"/>
                <w:b/>
                <w:bCs/>
                <w:color w:val="000000"/>
                <w:lang w:val="en-VN"/>
              </w:rPr>
              <w:t>3</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3CFEA0" w14:textId="77777777" w:rsidR="00100975" w:rsidRPr="00F0487A" w:rsidRDefault="00100975" w:rsidP="00CD50A5">
            <w:pPr>
              <w:jc w:val="center"/>
              <w:rPr>
                <w:rFonts w:ascii="Times New Roman" w:eastAsia="Times New Roman" w:hAnsi="Times New Roman" w:cs="Times New Roman"/>
                <w:b/>
                <w:bCs/>
                <w:color w:val="000000"/>
                <w:lang w:val="en-VN"/>
              </w:rPr>
            </w:pPr>
            <w:r w:rsidRPr="00F0487A">
              <w:rPr>
                <w:rFonts w:ascii="Times New Roman" w:eastAsia="Times New Roman" w:hAnsi="Times New Roman" w:cs="Times New Roman"/>
                <w:b/>
                <w:bCs/>
                <w:color w:val="000000"/>
                <w:lang w:val="en-VN"/>
              </w:rPr>
              <w:t>4</w:t>
            </w:r>
          </w:p>
        </w:tc>
        <w:tc>
          <w:tcPr>
            <w:tcW w:w="1275" w:type="dxa"/>
            <w:gridSpan w:val="2"/>
            <w:tcBorders>
              <w:top w:val="single" w:sz="4" w:space="0" w:color="auto"/>
              <w:left w:val="nil"/>
              <w:bottom w:val="single" w:sz="4" w:space="0" w:color="auto"/>
              <w:right w:val="single" w:sz="4" w:space="0" w:color="auto"/>
            </w:tcBorders>
            <w:shd w:val="clear" w:color="auto" w:fill="auto"/>
            <w:noWrap/>
            <w:vAlign w:val="bottom"/>
            <w:hideMark/>
          </w:tcPr>
          <w:p w14:paraId="4C0131F1" w14:textId="77777777" w:rsidR="00100975" w:rsidRPr="00F0487A" w:rsidRDefault="00100975" w:rsidP="00CD50A5">
            <w:pPr>
              <w:jc w:val="center"/>
              <w:rPr>
                <w:rFonts w:ascii="Times New Roman" w:eastAsia="Times New Roman" w:hAnsi="Times New Roman" w:cs="Times New Roman"/>
                <w:b/>
                <w:bCs/>
                <w:color w:val="000000"/>
                <w:lang w:val="en-VN"/>
              </w:rPr>
            </w:pPr>
            <w:r w:rsidRPr="00F0487A">
              <w:rPr>
                <w:rFonts w:ascii="Times New Roman" w:eastAsia="Times New Roman" w:hAnsi="Times New Roman" w:cs="Times New Roman"/>
                <w:b/>
                <w:bCs/>
                <w:color w:val="000000"/>
                <w:lang w:val="en-VN"/>
              </w:rPr>
              <w:t>5</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4E5C117" w14:textId="77777777" w:rsidR="00100975" w:rsidRPr="00F0487A" w:rsidRDefault="00100975" w:rsidP="00CD50A5">
            <w:pPr>
              <w:rPr>
                <w:rFonts w:ascii="Times New Roman" w:eastAsia="Times New Roman" w:hAnsi="Times New Roman" w:cs="Times New Roman"/>
                <w:b/>
                <w:bCs/>
                <w:color w:val="000000"/>
                <w:lang w:val="en-V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D2D87B0" w14:textId="77777777" w:rsidR="00100975" w:rsidRPr="00F0487A" w:rsidRDefault="00100975" w:rsidP="00CD50A5">
            <w:pPr>
              <w:rPr>
                <w:rFonts w:ascii="Times New Roman" w:eastAsia="Times New Roman" w:hAnsi="Times New Roman" w:cs="Times New Roman"/>
                <w:b/>
                <w:bCs/>
                <w:color w:val="000000"/>
                <w:lang w:val="en-VN"/>
              </w:rPr>
            </w:pPr>
          </w:p>
        </w:tc>
      </w:tr>
      <w:tr w:rsidR="00602207" w:rsidRPr="005B3E96" w14:paraId="0FF251FF" w14:textId="77777777" w:rsidTr="00602207">
        <w:trPr>
          <w:trHeight w:val="260"/>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4D6668A2" w14:textId="77777777" w:rsidR="00100975" w:rsidRPr="00F0487A" w:rsidRDefault="00100975" w:rsidP="00CD50A5">
            <w:pPr>
              <w:rPr>
                <w:rFonts w:ascii="Times New Roman" w:eastAsia="Times New Roman" w:hAnsi="Times New Roman" w:cs="Times New Roman"/>
                <w:b/>
                <w:bCs/>
                <w:color w:val="000000"/>
                <w:lang w:val="en-VN"/>
              </w:rPr>
            </w:pPr>
          </w:p>
        </w:tc>
        <w:tc>
          <w:tcPr>
            <w:tcW w:w="1452" w:type="dxa"/>
            <w:vMerge/>
            <w:tcBorders>
              <w:top w:val="single" w:sz="4" w:space="0" w:color="auto"/>
              <w:left w:val="single" w:sz="4" w:space="0" w:color="auto"/>
              <w:bottom w:val="single" w:sz="4" w:space="0" w:color="auto"/>
              <w:right w:val="single" w:sz="4" w:space="0" w:color="auto"/>
            </w:tcBorders>
            <w:vAlign w:val="center"/>
            <w:hideMark/>
          </w:tcPr>
          <w:p w14:paraId="6CC8DC1A" w14:textId="77777777" w:rsidR="00100975" w:rsidRPr="00F0487A" w:rsidRDefault="00100975" w:rsidP="00CD50A5">
            <w:pPr>
              <w:rPr>
                <w:rFonts w:ascii="Times New Roman" w:eastAsia="Times New Roman" w:hAnsi="Times New Roman" w:cs="Times New Roman"/>
                <w:b/>
                <w:bCs/>
                <w:color w:val="000000"/>
                <w:lang w:val="en-VN"/>
              </w:rPr>
            </w:pPr>
          </w:p>
        </w:tc>
        <w:tc>
          <w:tcPr>
            <w:tcW w:w="567" w:type="dxa"/>
            <w:tcBorders>
              <w:top w:val="nil"/>
              <w:left w:val="nil"/>
              <w:bottom w:val="single" w:sz="4" w:space="0" w:color="auto"/>
              <w:right w:val="single" w:sz="4" w:space="0" w:color="auto"/>
            </w:tcBorders>
            <w:shd w:val="clear" w:color="auto" w:fill="auto"/>
            <w:noWrap/>
            <w:vAlign w:val="center"/>
            <w:hideMark/>
          </w:tcPr>
          <w:p w14:paraId="70B0B5B2" w14:textId="77777777" w:rsidR="00100975" w:rsidRPr="00F0487A" w:rsidRDefault="00100975" w:rsidP="00CD50A5">
            <w:pPr>
              <w:jc w:val="center"/>
              <w:rPr>
                <w:rFonts w:ascii="Times New Roman" w:eastAsia="Times New Roman" w:hAnsi="Times New Roman" w:cs="Times New Roman"/>
                <w:b/>
                <w:bCs/>
                <w:color w:val="000000"/>
                <w:lang w:val="en-VN"/>
              </w:rPr>
            </w:pPr>
            <w:r w:rsidRPr="00F0487A">
              <w:rPr>
                <w:rFonts w:ascii="Times New Roman" w:eastAsia="Times New Roman" w:hAnsi="Times New Roman" w:cs="Times New Roman"/>
                <w:b/>
                <w:bCs/>
                <w:color w:val="000000"/>
                <w:lang w:val="en-VN"/>
              </w:rPr>
              <w:t>SL</w:t>
            </w:r>
          </w:p>
        </w:tc>
        <w:tc>
          <w:tcPr>
            <w:tcW w:w="708" w:type="dxa"/>
            <w:tcBorders>
              <w:top w:val="nil"/>
              <w:left w:val="nil"/>
              <w:bottom w:val="single" w:sz="4" w:space="0" w:color="auto"/>
              <w:right w:val="single" w:sz="4" w:space="0" w:color="auto"/>
            </w:tcBorders>
            <w:shd w:val="clear" w:color="auto" w:fill="auto"/>
            <w:noWrap/>
            <w:vAlign w:val="center"/>
            <w:hideMark/>
          </w:tcPr>
          <w:p w14:paraId="46376F5D" w14:textId="77777777" w:rsidR="00100975" w:rsidRPr="00F0487A" w:rsidRDefault="00100975" w:rsidP="00CD50A5">
            <w:pPr>
              <w:jc w:val="center"/>
              <w:rPr>
                <w:rFonts w:ascii="Times New Roman" w:eastAsia="Times New Roman" w:hAnsi="Times New Roman" w:cs="Times New Roman"/>
                <w:b/>
                <w:bCs/>
                <w:color w:val="000000"/>
                <w:lang w:val="en-VN"/>
              </w:rPr>
            </w:pPr>
            <w:r w:rsidRPr="00F0487A">
              <w:rPr>
                <w:rFonts w:ascii="Times New Roman" w:eastAsia="Times New Roman" w:hAnsi="Times New Roman" w:cs="Times New Roman"/>
                <w:b/>
                <w:bCs/>
                <w:color w:val="000000"/>
                <w:lang w:val="en-VN"/>
              </w:rPr>
              <w:t>TL</w:t>
            </w:r>
          </w:p>
        </w:tc>
        <w:tc>
          <w:tcPr>
            <w:tcW w:w="567" w:type="dxa"/>
            <w:tcBorders>
              <w:top w:val="nil"/>
              <w:left w:val="nil"/>
              <w:bottom w:val="single" w:sz="4" w:space="0" w:color="auto"/>
              <w:right w:val="single" w:sz="4" w:space="0" w:color="auto"/>
            </w:tcBorders>
            <w:shd w:val="clear" w:color="auto" w:fill="auto"/>
            <w:noWrap/>
            <w:vAlign w:val="center"/>
            <w:hideMark/>
          </w:tcPr>
          <w:p w14:paraId="57B82CCF" w14:textId="77777777" w:rsidR="00100975" w:rsidRPr="00F0487A" w:rsidRDefault="00100975" w:rsidP="00CD50A5">
            <w:pPr>
              <w:jc w:val="center"/>
              <w:rPr>
                <w:rFonts w:ascii="Times New Roman" w:eastAsia="Times New Roman" w:hAnsi="Times New Roman" w:cs="Times New Roman"/>
                <w:b/>
                <w:bCs/>
                <w:color w:val="000000"/>
                <w:lang w:val="en-VN"/>
              </w:rPr>
            </w:pPr>
            <w:r w:rsidRPr="00F0487A">
              <w:rPr>
                <w:rFonts w:ascii="Times New Roman" w:eastAsia="Times New Roman" w:hAnsi="Times New Roman" w:cs="Times New Roman"/>
                <w:b/>
                <w:bCs/>
                <w:color w:val="000000"/>
                <w:lang w:val="en-VN"/>
              </w:rPr>
              <w:t>SL</w:t>
            </w:r>
          </w:p>
        </w:tc>
        <w:tc>
          <w:tcPr>
            <w:tcW w:w="709" w:type="dxa"/>
            <w:tcBorders>
              <w:top w:val="nil"/>
              <w:left w:val="nil"/>
              <w:bottom w:val="single" w:sz="4" w:space="0" w:color="auto"/>
              <w:right w:val="single" w:sz="4" w:space="0" w:color="auto"/>
            </w:tcBorders>
            <w:shd w:val="clear" w:color="auto" w:fill="auto"/>
            <w:noWrap/>
            <w:vAlign w:val="center"/>
            <w:hideMark/>
          </w:tcPr>
          <w:p w14:paraId="4F9BDBDD" w14:textId="77777777" w:rsidR="00100975" w:rsidRPr="00F0487A" w:rsidRDefault="00100975" w:rsidP="00CD50A5">
            <w:pPr>
              <w:jc w:val="center"/>
              <w:rPr>
                <w:rFonts w:ascii="Times New Roman" w:eastAsia="Times New Roman" w:hAnsi="Times New Roman" w:cs="Times New Roman"/>
                <w:b/>
                <w:bCs/>
                <w:color w:val="000000"/>
                <w:lang w:val="en-VN"/>
              </w:rPr>
            </w:pPr>
            <w:r w:rsidRPr="00F0487A">
              <w:rPr>
                <w:rFonts w:ascii="Times New Roman" w:eastAsia="Times New Roman" w:hAnsi="Times New Roman" w:cs="Times New Roman"/>
                <w:b/>
                <w:bCs/>
                <w:color w:val="000000"/>
                <w:lang w:val="en-VN"/>
              </w:rPr>
              <w:t>TL</w:t>
            </w:r>
          </w:p>
        </w:tc>
        <w:tc>
          <w:tcPr>
            <w:tcW w:w="567" w:type="dxa"/>
            <w:tcBorders>
              <w:top w:val="nil"/>
              <w:left w:val="nil"/>
              <w:bottom w:val="single" w:sz="4" w:space="0" w:color="auto"/>
              <w:right w:val="single" w:sz="4" w:space="0" w:color="auto"/>
            </w:tcBorders>
            <w:shd w:val="clear" w:color="auto" w:fill="auto"/>
            <w:noWrap/>
            <w:vAlign w:val="center"/>
            <w:hideMark/>
          </w:tcPr>
          <w:p w14:paraId="294E7EE2" w14:textId="77777777" w:rsidR="00100975" w:rsidRPr="00F0487A" w:rsidRDefault="00100975" w:rsidP="00CD50A5">
            <w:pPr>
              <w:jc w:val="center"/>
              <w:rPr>
                <w:rFonts w:ascii="Times New Roman" w:eastAsia="Times New Roman" w:hAnsi="Times New Roman" w:cs="Times New Roman"/>
                <w:b/>
                <w:bCs/>
                <w:color w:val="000000"/>
                <w:lang w:val="en-VN"/>
              </w:rPr>
            </w:pPr>
            <w:r w:rsidRPr="00F0487A">
              <w:rPr>
                <w:rFonts w:ascii="Times New Roman" w:eastAsia="Times New Roman" w:hAnsi="Times New Roman" w:cs="Times New Roman"/>
                <w:b/>
                <w:bCs/>
                <w:color w:val="000000"/>
                <w:lang w:val="en-VN"/>
              </w:rPr>
              <w:t>SL</w:t>
            </w:r>
          </w:p>
        </w:tc>
        <w:tc>
          <w:tcPr>
            <w:tcW w:w="709" w:type="dxa"/>
            <w:tcBorders>
              <w:top w:val="nil"/>
              <w:left w:val="nil"/>
              <w:bottom w:val="single" w:sz="4" w:space="0" w:color="auto"/>
              <w:right w:val="single" w:sz="4" w:space="0" w:color="auto"/>
            </w:tcBorders>
            <w:shd w:val="clear" w:color="auto" w:fill="auto"/>
            <w:noWrap/>
            <w:vAlign w:val="center"/>
            <w:hideMark/>
          </w:tcPr>
          <w:p w14:paraId="43667686" w14:textId="77777777" w:rsidR="00100975" w:rsidRPr="00F0487A" w:rsidRDefault="00100975" w:rsidP="00CD50A5">
            <w:pPr>
              <w:jc w:val="center"/>
              <w:rPr>
                <w:rFonts w:ascii="Times New Roman" w:eastAsia="Times New Roman" w:hAnsi="Times New Roman" w:cs="Times New Roman"/>
                <w:b/>
                <w:bCs/>
                <w:color w:val="000000"/>
                <w:lang w:val="en-VN"/>
              </w:rPr>
            </w:pPr>
            <w:r w:rsidRPr="00F0487A">
              <w:rPr>
                <w:rFonts w:ascii="Times New Roman" w:eastAsia="Times New Roman" w:hAnsi="Times New Roman" w:cs="Times New Roman"/>
                <w:b/>
                <w:bCs/>
                <w:color w:val="000000"/>
                <w:lang w:val="en-VN"/>
              </w:rPr>
              <w:t>TL</w:t>
            </w:r>
          </w:p>
        </w:tc>
        <w:tc>
          <w:tcPr>
            <w:tcW w:w="567" w:type="dxa"/>
            <w:tcBorders>
              <w:top w:val="nil"/>
              <w:left w:val="nil"/>
              <w:bottom w:val="single" w:sz="4" w:space="0" w:color="auto"/>
              <w:right w:val="single" w:sz="4" w:space="0" w:color="auto"/>
            </w:tcBorders>
            <w:shd w:val="clear" w:color="auto" w:fill="auto"/>
            <w:noWrap/>
            <w:vAlign w:val="center"/>
            <w:hideMark/>
          </w:tcPr>
          <w:p w14:paraId="4CDDC507" w14:textId="77777777" w:rsidR="00100975" w:rsidRPr="00F0487A" w:rsidRDefault="00100975" w:rsidP="00CD50A5">
            <w:pPr>
              <w:jc w:val="center"/>
              <w:rPr>
                <w:rFonts w:ascii="Times New Roman" w:eastAsia="Times New Roman" w:hAnsi="Times New Roman" w:cs="Times New Roman"/>
                <w:b/>
                <w:bCs/>
                <w:color w:val="000000"/>
                <w:lang w:val="en-VN"/>
              </w:rPr>
            </w:pPr>
            <w:r w:rsidRPr="00F0487A">
              <w:rPr>
                <w:rFonts w:ascii="Times New Roman" w:eastAsia="Times New Roman" w:hAnsi="Times New Roman" w:cs="Times New Roman"/>
                <w:b/>
                <w:bCs/>
                <w:color w:val="000000"/>
                <w:lang w:val="en-VN"/>
              </w:rPr>
              <w:t>SL</w:t>
            </w:r>
          </w:p>
        </w:tc>
        <w:tc>
          <w:tcPr>
            <w:tcW w:w="709" w:type="dxa"/>
            <w:tcBorders>
              <w:top w:val="nil"/>
              <w:left w:val="nil"/>
              <w:bottom w:val="single" w:sz="4" w:space="0" w:color="auto"/>
              <w:right w:val="single" w:sz="4" w:space="0" w:color="auto"/>
            </w:tcBorders>
            <w:shd w:val="clear" w:color="auto" w:fill="auto"/>
            <w:noWrap/>
            <w:vAlign w:val="center"/>
            <w:hideMark/>
          </w:tcPr>
          <w:p w14:paraId="72DC68EB" w14:textId="77777777" w:rsidR="00100975" w:rsidRPr="00F0487A" w:rsidRDefault="00100975" w:rsidP="00CD50A5">
            <w:pPr>
              <w:jc w:val="center"/>
              <w:rPr>
                <w:rFonts w:ascii="Times New Roman" w:eastAsia="Times New Roman" w:hAnsi="Times New Roman" w:cs="Times New Roman"/>
                <w:b/>
                <w:bCs/>
                <w:color w:val="000000"/>
                <w:lang w:val="en-VN"/>
              </w:rPr>
            </w:pPr>
            <w:r w:rsidRPr="00F0487A">
              <w:rPr>
                <w:rFonts w:ascii="Times New Roman" w:eastAsia="Times New Roman" w:hAnsi="Times New Roman" w:cs="Times New Roman"/>
                <w:b/>
                <w:bCs/>
                <w:color w:val="000000"/>
                <w:lang w:val="en-VN"/>
              </w:rPr>
              <w:t>TL</w:t>
            </w:r>
          </w:p>
        </w:tc>
        <w:tc>
          <w:tcPr>
            <w:tcW w:w="567" w:type="dxa"/>
            <w:tcBorders>
              <w:top w:val="nil"/>
              <w:left w:val="nil"/>
              <w:bottom w:val="single" w:sz="4" w:space="0" w:color="auto"/>
              <w:right w:val="single" w:sz="4" w:space="0" w:color="auto"/>
            </w:tcBorders>
            <w:shd w:val="clear" w:color="auto" w:fill="auto"/>
            <w:noWrap/>
            <w:vAlign w:val="center"/>
            <w:hideMark/>
          </w:tcPr>
          <w:p w14:paraId="0CB1F53D" w14:textId="77777777" w:rsidR="00100975" w:rsidRPr="00F0487A" w:rsidRDefault="00100975" w:rsidP="00CD50A5">
            <w:pPr>
              <w:jc w:val="center"/>
              <w:rPr>
                <w:rFonts w:ascii="Times New Roman" w:eastAsia="Times New Roman" w:hAnsi="Times New Roman" w:cs="Times New Roman"/>
                <w:b/>
                <w:bCs/>
                <w:color w:val="000000"/>
                <w:lang w:val="en-VN"/>
              </w:rPr>
            </w:pPr>
            <w:r w:rsidRPr="00F0487A">
              <w:rPr>
                <w:rFonts w:ascii="Times New Roman" w:eastAsia="Times New Roman" w:hAnsi="Times New Roman" w:cs="Times New Roman"/>
                <w:b/>
                <w:bCs/>
                <w:color w:val="000000"/>
                <w:lang w:val="en-VN"/>
              </w:rPr>
              <w:t>SL</w:t>
            </w:r>
          </w:p>
        </w:tc>
        <w:tc>
          <w:tcPr>
            <w:tcW w:w="708" w:type="dxa"/>
            <w:tcBorders>
              <w:top w:val="nil"/>
              <w:left w:val="nil"/>
              <w:bottom w:val="single" w:sz="4" w:space="0" w:color="auto"/>
              <w:right w:val="single" w:sz="4" w:space="0" w:color="auto"/>
            </w:tcBorders>
            <w:shd w:val="clear" w:color="auto" w:fill="auto"/>
            <w:noWrap/>
            <w:vAlign w:val="center"/>
            <w:hideMark/>
          </w:tcPr>
          <w:p w14:paraId="2219CE00" w14:textId="77777777" w:rsidR="00100975" w:rsidRPr="00F0487A" w:rsidRDefault="00100975" w:rsidP="00CD50A5">
            <w:pPr>
              <w:jc w:val="center"/>
              <w:rPr>
                <w:rFonts w:ascii="Times New Roman" w:eastAsia="Times New Roman" w:hAnsi="Times New Roman" w:cs="Times New Roman"/>
                <w:b/>
                <w:bCs/>
                <w:color w:val="000000"/>
                <w:lang w:val="en-VN"/>
              </w:rPr>
            </w:pPr>
            <w:r w:rsidRPr="00F0487A">
              <w:rPr>
                <w:rFonts w:ascii="Times New Roman" w:eastAsia="Times New Roman" w:hAnsi="Times New Roman" w:cs="Times New Roman"/>
                <w:b/>
                <w:bCs/>
                <w:color w:val="000000"/>
                <w:lang w:val="en-VN"/>
              </w:rPr>
              <w:t>TL</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3008940" w14:textId="77777777" w:rsidR="00100975" w:rsidRPr="00F0487A" w:rsidRDefault="00100975" w:rsidP="00CD50A5">
            <w:pPr>
              <w:rPr>
                <w:rFonts w:ascii="Times New Roman" w:eastAsia="Times New Roman" w:hAnsi="Times New Roman" w:cs="Times New Roman"/>
                <w:b/>
                <w:bCs/>
                <w:color w:val="000000"/>
                <w:lang w:val="en-V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69E3F61" w14:textId="77777777" w:rsidR="00100975" w:rsidRPr="00F0487A" w:rsidRDefault="00100975" w:rsidP="00CD50A5">
            <w:pPr>
              <w:rPr>
                <w:rFonts w:ascii="Times New Roman" w:eastAsia="Times New Roman" w:hAnsi="Times New Roman" w:cs="Times New Roman"/>
                <w:b/>
                <w:bCs/>
                <w:color w:val="000000"/>
                <w:lang w:val="en-VN"/>
              </w:rPr>
            </w:pPr>
          </w:p>
        </w:tc>
      </w:tr>
      <w:tr w:rsidR="00602207" w:rsidRPr="005B3E96" w14:paraId="1C117780" w14:textId="77777777" w:rsidTr="00602207">
        <w:trPr>
          <w:trHeight w:val="11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E404A60"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1</w:t>
            </w:r>
          </w:p>
        </w:tc>
        <w:tc>
          <w:tcPr>
            <w:tcW w:w="1452" w:type="dxa"/>
            <w:tcBorders>
              <w:top w:val="nil"/>
              <w:left w:val="nil"/>
              <w:bottom w:val="single" w:sz="4" w:space="0" w:color="auto"/>
              <w:right w:val="single" w:sz="4" w:space="0" w:color="auto"/>
            </w:tcBorders>
            <w:shd w:val="clear" w:color="auto" w:fill="auto"/>
            <w:vAlign w:val="center"/>
            <w:hideMark/>
          </w:tcPr>
          <w:p w14:paraId="63721B31" w14:textId="77777777" w:rsidR="00100975" w:rsidRPr="00F0487A" w:rsidRDefault="00100975" w:rsidP="00CD50A5">
            <w:pP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Viết một bài giới thiệu hấp dẫn về bản thân hoặc một dự án âm nhạc.</w:t>
            </w:r>
          </w:p>
        </w:tc>
        <w:tc>
          <w:tcPr>
            <w:tcW w:w="567" w:type="dxa"/>
            <w:tcBorders>
              <w:top w:val="nil"/>
              <w:left w:val="nil"/>
              <w:bottom w:val="single" w:sz="4" w:space="0" w:color="auto"/>
              <w:right w:val="single" w:sz="4" w:space="0" w:color="auto"/>
            </w:tcBorders>
            <w:shd w:val="clear" w:color="auto" w:fill="auto"/>
            <w:noWrap/>
            <w:vAlign w:val="center"/>
            <w:hideMark/>
          </w:tcPr>
          <w:p w14:paraId="2B8A0A3B"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5</w:t>
            </w:r>
          </w:p>
        </w:tc>
        <w:tc>
          <w:tcPr>
            <w:tcW w:w="708" w:type="dxa"/>
            <w:tcBorders>
              <w:top w:val="nil"/>
              <w:left w:val="nil"/>
              <w:bottom w:val="single" w:sz="4" w:space="0" w:color="auto"/>
              <w:right w:val="single" w:sz="4" w:space="0" w:color="auto"/>
            </w:tcBorders>
            <w:shd w:val="clear" w:color="auto" w:fill="auto"/>
            <w:noWrap/>
            <w:vAlign w:val="center"/>
            <w:hideMark/>
          </w:tcPr>
          <w:p w14:paraId="69B754B2"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7,9</w:t>
            </w:r>
          </w:p>
        </w:tc>
        <w:tc>
          <w:tcPr>
            <w:tcW w:w="567" w:type="dxa"/>
            <w:tcBorders>
              <w:top w:val="nil"/>
              <w:left w:val="nil"/>
              <w:bottom w:val="single" w:sz="4" w:space="0" w:color="auto"/>
              <w:right w:val="single" w:sz="4" w:space="0" w:color="auto"/>
            </w:tcBorders>
            <w:shd w:val="clear" w:color="auto" w:fill="auto"/>
            <w:noWrap/>
            <w:vAlign w:val="center"/>
            <w:hideMark/>
          </w:tcPr>
          <w:p w14:paraId="393913A5"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15</w:t>
            </w:r>
          </w:p>
        </w:tc>
        <w:tc>
          <w:tcPr>
            <w:tcW w:w="709" w:type="dxa"/>
            <w:tcBorders>
              <w:top w:val="nil"/>
              <w:left w:val="nil"/>
              <w:bottom w:val="single" w:sz="4" w:space="0" w:color="auto"/>
              <w:right w:val="single" w:sz="4" w:space="0" w:color="auto"/>
            </w:tcBorders>
            <w:shd w:val="clear" w:color="auto" w:fill="auto"/>
            <w:noWrap/>
            <w:vAlign w:val="center"/>
            <w:hideMark/>
          </w:tcPr>
          <w:p w14:paraId="5DB378C2"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23,8</w:t>
            </w:r>
          </w:p>
        </w:tc>
        <w:tc>
          <w:tcPr>
            <w:tcW w:w="567" w:type="dxa"/>
            <w:tcBorders>
              <w:top w:val="nil"/>
              <w:left w:val="nil"/>
              <w:bottom w:val="single" w:sz="4" w:space="0" w:color="auto"/>
              <w:right w:val="single" w:sz="4" w:space="0" w:color="auto"/>
            </w:tcBorders>
            <w:shd w:val="clear" w:color="auto" w:fill="auto"/>
            <w:noWrap/>
            <w:vAlign w:val="center"/>
            <w:hideMark/>
          </w:tcPr>
          <w:p w14:paraId="492C7FD2"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20</w:t>
            </w:r>
          </w:p>
        </w:tc>
        <w:tc>
          <w:tcPr>
            <w:tcW w:w="709" w:type="dxa"/>
            <w:tcBorders>
              <w:top w:val="nil"/>
              <w:left w:val="nil"/>
              <w:bottom w:val="single" w:sz="4" w:space="0" w:color="auto"/>
              <w:right w:val="single" w:sz="4" w:space="0" w:color="auto"/>
            </w:tcBorders>
            <w:shd w:val="clear" w:color="auto" w:fill="auto"/>
            <w:noWrap/>
            <w:vAlign w:val="center"/>
            <w:hideMark/>
          </w:tcPr>
          <w:p w14:paraId="4B3070DB"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31,7</w:t>
            </w:r>
          </w:p>
        </w:tc>
        <w:tc>
          <w:tcPr>
            <w:tcW w:w="567" w:type="dxa"/>
            <w:tcBorders>
              <w:top w:val="nil"/>
              <w:left w:val="nil"/>
              <w:bottom w:val="single" w:sz="4" w:space="0" w:color="auto"/>
              <w:right w:val="single" w:sz="4" w:space="0" w:color="auto"/>
            </w:tcBorders>
            <w:shd w:val="clear" w:color="auto" w:fill="auto"/>
            <w:noWrap/>
            <w:vAlign w:val="center"/>
            <w:hideMark/>
          </w:tcPr>
          <w:p w14:paraId="1C666C09"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17</w:t>
            </w:r>
          </w:p>
        </w:tc>
        <w:tc>
          <w:tcPr>
            <w:tcW w:w="709" w:type="dxa"/>
            <w:tcBorders>
              <w:top w:val="nil"/>
              <w:left w:val="nil"/>
              <w:bottom w:val="single" w:sz="4" w:space="0" w:color="auto"/>
              <w:right w:val="single" w:sz="4" w:space="0" w:color="auto"/>
            </w:tcBorders>
            <w:shd w:val="clear" w:color="auto" w:fill="auto"/>
            <w:noWrap/>
            <w:vAlign w:val="center"/>
            <w:hideMark/>
          </w:tcPr>
          <w:p w14:paraId="204B4D05"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27,0</w:t>
            </w:r>
          </w:p>
        </w:tc>
        <w:tc>
          <w:tcPr>
            <w:tcW w:w="567" w:type="dxa"/>
            <w:tcBorders>
              <w:top w:val="nil"/>
              <w:left w:val="nil"/>
              <w:bottom w:val="single" w:sz="4" w:space="0" w:color="auto"/>
              <w:right w:val="single" w:sz="4" w:space="0" w:color="auto"/>
            </w:tcBorders>
            <w:shd w:val="clear" w:color="auto" w:fill="auto"/>
            <w:noWrap/>
            <w:vAlign w:val="center"/>
            <w:hideMark/>
          </w:tcPr>
          <w:p w14:paraId="03D671B1"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6</w:t>
            </w:r>
          </w:p>
        </w:tc>
        <w:tc>
          <w:tcPr>
            <w:tcW w:w="708" w:type="dxa"/>
            <w:tcBorders>
              <w:top w:val="nil"/>
              <w:left w:val="nil"/>
              <w:bottom w:val="single" w:sz="4" w:space="0" w:color="auto"/>
              <w:right w:val="single" w:sz="4" w:space="0" w:color="auto"/>
            </w:tcBorders>
            <w:shd w:val="clear" w:color="auto" w:fill="auto"/>
            <w:noWrap/>
            <w:vAlign w:val="center"/>
            <w:hideMark/>
          </w:tcPr>
          <w:p w14:paraId="54D4419B"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9,5</w:t>
            </w:r>
          </w:p>
        </w:tc>
        <w:tc>
          <w:tcPr>
            <w:tcW w:w="709" w:type="dxa"/>
            <w:tcBorders>
              <w:top w:val="nil"/>
              <w:left w:val="nil"/>
              <w:bottom w:val="single" w:sz="4" w:space="0" w:color="auto"/>
              <w:right w:val="single" w:sz="4" w:space="0" w:color="auto"/>
            </w:tcBorders>
            <w:shd w:val="clear" w:color="auto" w:fill="auto"/>
            <w:noWrap/>
            <w:vAlign w:val="center"/>
            <w:hideMark/>
          </w:tcPr>
          <w:p w14:paraId="6DE5BAE3"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3,06</w:t>
            </w:r>
          </w:p>
        </w:tc>
        <w:tc>
          <w:tcPr>
            <w:tcW w:w="851" w:type="dxa"/>
            <w:tcBorders>
              <w:top w:val="nil"/>
              <w:left w:val="nil"/>
              <w:bottom w:val="single" w:sz="4" w:space="0" w:color="auto"/>
              <w:right w:val="single" w:sz="4" w:space="0" w:color="auto"/>
            </w:tcBorders>
            <w:shd w:val="clear" w:color="auto" w:fill="auto"/>
            <w:noWrap/>
            <w:vAlign w:val="center"/>
            <w:hideMark/>
          </w:tcPr>
          <w:p w14:paraId="213F7FAB"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1,105</w:t>
            </w:r>
          </w:p>
        </w:tc>
      </w:tr>
      <w:tr w:rsidR="00602207" w:rsidRPr="005B3E96" w14:paraId="68204DED" w14:textId="77777777" w:rsidTr="00602207">
        <w:trPr>
          <w:trHeight w:val="140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5221BB3"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2</w:t>
            </w:r>
          </w:p>
        </w:tc>
        <w:tc>
          <w:tcPr>
            <w:tcW w:w="1452" w:type="dxa"/>
            <w:tcBorders>
              <w:top w:val="nil"/>
              <w:left w:val="nil"/>
              <w:bottom w:val="single" w:sz="4" w:space="0" w:color="auto"/>
              <w:right w:val="single" w:sz="4" w:space="0" w:color="auto"/>
            </w:tcBorders>
            <w:shd w:val="clear" w:color="auto" w:fill="auto"/>
            <w:vAlign w:val="center"/>
            <w:hideMark/>
          </w:tcPr>
          <w:p w14:paraId="688D96B0" w14:textId="77777777" w:rsidR="00100975" w:rsidRPr="00F0487A" w:rsidRDefault="00100975" w:rsidP="00CD50A5">
            <w:pP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Quay và chỉnh sửa một video đơn giản (cắt, ghép, thêm nhạc, chữ) bằng điện thoại/máy tính.</w:t>
            </w:r>
          </w:p>
        </w:tc>
        <w:tc>
          <w:tcPr>
            <w:tcW w:w="567" w:type="dxa"/>
            <w:tcBorders>
              <w:top w:val="nil"/>
              <w:left w:val="nil"/>
              <w:bottom w:val="single" w:sz="4" w:space="0" w:color="auto"/>
              <w:right w:val="single" w:sz="4" w:space="0" w:color="auto"/>
            </w:tcBorders>
            <w:shd w:val="clear" w:color="auto" w:fill="auto"/>
            <w:noWrap/>
            <w:vAlign w:val="center"/>
            <w:hideMark/>
          </w:tcPr>
          <w:p w14:paraId="1ADAD706"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1</w:t>
            </w:r>
          </w:p>
        </w:tc>
        <w:tc>
          <w:tcPr>
            <w:tcW w:w="708" w:type="dxa"/>
            <w:tcBorders>
              <w:top w:val="nil"/>
              <w:left w:val="nil"/>
              <w:bottom w:val="single" w:sz="4" w:space="0" w:color="auto"/>
              <w:right w:val="single" w:sz="4" w:space="0" w:color="auto"/>
            </w:tcBorders>
            <w:shd w:val="clear" w:color="auto" w:fill="auto"/>
            <w:noWrap/>
            <w:vAlign w:val="center"/>
            <w:hideMark/>
          </w:tcPr>
          <w:p w14:paraId="5877C909"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1,6</w:t>
            </w:r>
          </w:p>
        </w:tc>
        <w:tc>
          <w:tcPr>
            <w:tcW w:w="567" w:type="dxa"/>
            <w:tcBorders>
              <w:top w:val="nil"/>
              <w:left w:val="nil"/>
              <w:bottom w:val="single" w:sz="4" w:space="0" w:color="auto"/>
              <w:right w:val="single" w:sz="4" w:space="0" w:color="auto"/>
            </w:tcBorders>
            <w:shd w:val="clear" w:color="auto" w:fill="auto"/>
            <w:noWrap/>
            <w:vAlign w:val="center"/>
            <w:hideMark/>
          </w:tcPr>
          <w:p w14:paraId="06683F88"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4</w:t>
            </w:r>
          </w:p>
        </w:tc>
        <w:tc>
          <w:tcPr>
            <w:tcW w:w="709" w:type="dxa"/>
            <w:tcBorders>
              <w:top w:val="nil"/>
              <w:left w:val="nil"/>
              <w:bottom w:val="single" w:sz="4" w:space="0" w:color="auto"/>
              <w:right w:val="single" w:sz="4" w:space="0" w:color="auto"/>
            </w:tcBorders>
            <w:shd w:val="clear" w:color="auto" w:fill="auto"/>
            <w:noWrap/>
            <w:vAlign w:val="center"/>
            <w:hideMark/>
          </w:tcPr>
          <w:p w14:paraId="6859EF0A"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6,3</w:t>
            </w:r>
          </w:p>
        </w:tc>
        <w:tc>
          <w:tcPr>
            <w:tcW w:w="567" w:type="dxa"/>
            <w:tcBorders>
              <w:top w:val="nil"/>
              <w:left w:val="nil"/>
              <w:bottom w:val="single" w:sz="4" w:space="0" w:color="auto"/>
              <w:right w:val="single" w:sz="4" w:space="0" w:color="auto"/>
            </w:tcBorders>
            <w:shd w:val="clear" w:color="auto" w:fill="auto"/>
            <w:noWrap/>
            <w:vAlign w:val="center"/>
            <w:hideMark/>
          </w:tcPr>
          <w:p w14:paraId="5D343A08"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23</w:t>
            </w:r>
          </w:p>
        </w:tc>
        <w:tc>
          <w:tcPr>
            <w:tcW w:w="709" w:type="dxa"/>
            <w:tcBorders>
              <w:top w:val="nil"/>
              <w:left w:val="nil"/>
              <w:bottom w:val="single" w:sz="4" w:space="0" w:color="auto"/>
              <w:right w:val="single" w:sz="4" w:space="0" w:color="auto"/>
            </w:tcBorders>
            <w:shd w:val="clear" w:color="auto" w:fill="auto"/>
            <w:noWrap/>
            <w:vAlign w:val="center"/>
            <w:hideMark/>
          </w:tcPr>
          <w:p w14:paraId="37A33839"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36,5</w:t>
            </w:r>
          </w:p>
        </w:tc>
        <w:tc>
          <w:tcPr>
            <w:tcW w:w="567" w:type="dxa"/>
            <w:tcBorders>
              <w:top w:val="nil"/>
              <w:left w:val="nil"/>
              <w:bottom w:val="single" w:sz="4" w:space="0" w:color="auto"/>
              <w:right w:val="single" w:sz="4" w:space="0" w:color="auto"/>
            </w:tcBorders>
            <w:shd w:val="clear" w:color="auto" w:fill="auto"/>
            <w:noWrap/>
            <w:vAlign w:val="center"/>
            <w:hideMark/>
          </w:tcPr>
          <w:p w14:paraId="0BB0AB17"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19</w:t>
            </w:r>
          </w:p>
        </w:tc>
        <w:tc>
          <w:tcPr>
            <w:tcW w:w="709" w:type="dxa"/>
            <w:tcBorders>
              <w:top w:val="nil"/>
              <w:left w:val="nil"/>
              <w:bottom w:val="single" w:sz="4" w:space="0" w:color="auto"/>
              <w:right w:val="single" w:sz="4" w:space="0" w:color="auto"/>
            </w:tcBorders>
            <w:shd w:val="clear" w:color="auto" w:fill="auto"/>
            <w:noWrap/>
            <w:vAlign w:val="center"/>
            <w:hideMark/>
          </w:tcPr>
          <w:p w14:paraId="13A056AB"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30,2</w:t>
            </w:r>
          </w:p>
        </w:tc>
        <w:tc>
          <w:tcPr>
            <w:tcW w:w="567" w:type="dxa"/>
            <w:tcBorders>
              <w:top w:val="nil"/>
              <w:left w:val="nil"/>
              <w:bottom w:val="single" w:sz="4" w:space="0" w:color="auto"/>
              <w:right w:val="single" w:sz="4" w:space="0" w:color="auto"/>
            </w:tcBorders>
            <w:shd w:val="clear" w:color="auto" w:fill="auto"/>
            <w:noWrap/>
            <w:vAlign w:val="center"/>
            <w:hideMark/>
          </w:tcPr>
          <w:p w14:paraId="09299246"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16</w:t>
            </w:r>
          </w:p>
        </w:tc>
        <w:tc>
          <w:tcPr>
            <w:tcW w:w="708" w:type="dxa"/>
            <w:tcBorders>
              <w:top w:val="nil"/>
              <w:left w:val="nil"/>
              <w:bottom w:val="single" w:sz="4" w:space="0" w:color="auto"/>
              <w:right w:val="single" w:sz="4" w:space="0" w:color="auto"/>
            </w:tcBorders>
            <w:shd w:val="clear" w:color="auto" w:fill="auto"/>
            <w:noWrap/>
            <w:vAlign w:val="center"/>
            <w:hideMark/>
          </w:tcPr>
          <w:p w14:paraId="1ADD4B18"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25,4</w:t>
            </w:r>
          </w:p>
        </w:tc>
        <w:tc>
          <w:tcPr>
            <w:tcW w:w="709" w:type="dxa"/>
            <w:tcBorders>
              <w:top w:val="nil"/>
              <w:left w:val="nil"/>
              <w:bottom w:val="single" w:sz="4" w:space="0" w:color="auto"/>
              <w:right w:val="single" w:sz="4" w:space="0" w:color="auto"/>
            </w:tcBorders>
            <w:shd w:val="clear" w:color="auto" w:fill="auto"/>
            <w:noWrap/>
            <w:vAlign w:val="center"/>
            <w:hideMark/>
          </w:tcPr>
          <w:p w14:paraId="36968C05"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3,71</w:t>
            </w:r>
          </w:p>
        </w:tc>
        <w:tc>
          <w:tcPr>
            <w:tcW w:w="851" w:type="dxa"/>
            <w:tcBorders>
              <w:top w:val="nil"/>
              <w:left w:val="nil"/>
              <w:bottom w:val="single" w:sz="4" w:space="0" w:color="auto"/>
              <w:right w:val="single" w:sz="4" w:space="0" w:color="auto"/>
            </w:tcBorders>
            <w:shd w:val="clear" w:color="auto" w:fill="auto"/>
            <w:noWrap/>
            <w:vAlign w:val="center"/>
            <w:hideMark/>
          </w:tcPr>
          <w:p w14:paraId="48866D6A"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0,974</w:t>
            </w:r>
          </w:p>
        </w:tc>
      </w:tr>
      <w:tr w:rsidR="00602207" w:rsidRPr="005B3E96" w14:paraId="19279813" w14:textId="77777777" w:rsidTr="00602207">
        <w:trPr>
          <w:trHeight w:val="213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A5A75CF"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lastRenderedPageBreak/>
              <w:t>3</w:t>
            </w:r>
          </w:p>
        </w:tc>
        <w:tc>
          <w:tcPr>
            <w:tcW w:w="1452" w:type="dxa"/>
            <w:tcBorders>
              <w:top w:val="nil"/>
              <w:left w:val="nil"/>
              <w:bottom w:val="single" w:sz="4" w:space="0" w:color="auto"/>
              <w:right w:val="single" w:sz="4" w:space="0" w:color="auto"/>
            </w:tcBorders>
            <w:shd w:val="clear" w:color="auto" w:fill="auto"/>
            <w:vAlign w:val="center"/>
            <w:hideMark/>
          </w:tcPr>
          <w:p w14:paraId="3B665194" w14:textId="77777777" w:rsidR="00100975" w:rsidRPr="00F0487A" w:rsidRDefault="00100975" w:rsidP="00CD50A5">
            <w:pP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Thiết kế một hình ảnh/poster/infographic đơn giản để quảng bá cho một sự kiện.</w:t>
            </w:r>
          </w:p>
        </w:tc>
        <w:tc>
          <w:tcPr>
            <w:tcW w:w="567" w:type="dxa"/>
            <w:tcBorders>
              <w:top w:val="nil"/>
              <w:left w:val="nil"/>
              <w:bottom w:val="single" w:sz="4" w:space="0" w:color="auto"/>
              <w:right w:val="single" w:sz="4" w:space="0" w:color="auto"/>
            </w:tcBorders>
            <w:shd w:val="clear" w:color="auto" w:fill="auto"/>
            <w:noWrap/>
            <w:vAlign w:val="center"/>
            <w:hideMark/>
          </w:tcPr>
          <w:p w14:paraId="5F546A43"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8</w:t>
            </w:r>
          </w:p>
        </w:tc>
        <w:tc>
          <w:tcPr>
            <w:tcW w:w="708" w:type="dxa"/>
            <w:tcBorders>
              <w:top w:val="nil"/>
              <w:left w:val="nil"/>
              <w:bottom w:val="single" w:sz="4" w:space="0" w:color="auto"/>
              <w:right w:val="single" w:sz="4" w:space="0" w:color="auto"/>
            </w:tcBorders>
            <w:shd w:val="clear" w:color="auto" w:fill="auto"/>
            <w:noWrap/>
            <w:vAlign w:val="center"/>
            <w:hideMark/>
          </w:tcPr>
          <w:p w14:paraId="447D81D4"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12,7</w:t>
            </w:r>
          </w:p>
        </w:tc>
        <w:tc>
          <w:tcPr>
            <w:tcW w:w="567" w:type="dxa"/>
            <w:tcBorders>
              <w:top w:val="nil"/>
              <w:left w:val="nil"/>
              <w:bottom w:val="single" w:sz="4" w:space="0" w:color="auto"/>
              <w:right w:val="single" w:sz="4" w:space="0" w:color="auto"/>
            </w:tcBorders>
            <w:shd w:val="clear" w:color="auto" w:fill="auto"/>
            <w:noWrap/>
            <w:vAlign w:val="center"/>
            <w:hideMark/>
          </w:tcPr>
          <w:p w14:paraId="1DEA74AA"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13</w:t>
            </w:r>
          </w:p>
        </w:tc>
        <w:tc>
          <w:tcPr>
            <w:tcW w:w="709" w:type="dxa"/>
            <w:tcBorders>
              <w:top w:val="nil"/>
              <w:left w:val="nil"/>
              <w:bottom w:val="single" w:sz="4" w:space="0" w:color="auto"/>
              <w:right w:val="single" w:sz="4" w:space="0" w:color="auto"/>
            </w:tcBorders>
            <w:shd w:val="clear" w:color="auto" w:fill="auto"/>
            <w:noWrap/>
            <w:vAlign w:val="center"/>
            <w:hideMark/>
          </w:tcPr>
          <w:p w14:paraId="468A5EA5"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20,6</w:t>
            </w:r>
          </w:p>
        </w:tc>
        <w:tc>
          <w:tcPr>
            <w:tcW w:w="567" w:type="dxa"/>
            <w:tcBorders>
              <w:top w:val="nil"/>
              <w:left w:val="nil"/>
              <w:bottom w:val="single" w:sz="4" w:space="0" w:color="auto"/>
              <w:right w:val="single" w:sz="4" w:space="0" w:color="auto"/>
            </w:tcBorders>
            <w:shd w:val="clear" w:color="auto" w:fill="auto"/>
            <w:noWrap/>
            <w:vAlign w:val="center"/>
            <w:hideMark/>
          </w:tcPr>
          <w:p w14:paraId="455DC552"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19</w:t>
            </w:r>
          </w:p>
        </w:tc>
        <w:tc>
          <w:tcPr>
            <w:tcW w:w="709" w:type="dxa"/>
            <w:tcBorders>
              <w:top w:val="nil"/>
              <w:left w:val="nil"/>
              <w:bottom w:val="single" w:sz="4" w:space="0" w:color="auto"/>
              <w:right w:val="single" w:sz="4" w:space="0" w:color="auto"/>
            </w:tcBorders>
            <w:shd w:val="clear" w:color="auto" w:fill="auto"/>
            <w:noWrap/>
            <w:vAlign w:val="center"/>
            <w:hideMark/>
          </w:tcPr>
          <w:p w14:paraId="3967AB6A"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30,2</w:t>
            </w:r>
          </w:p>
        </w:tc>
        <w:tc>
          <w:tcPr>
            <w:tcW w:w="567" w:type="dxa"/>
            <w:tcBorders>
              <w:top w:val="nil"/>
              <w:left w:val="nil"/>
              <w:bottom w:val="single" w:sz="4" w:space="0" w:color="auto"/>
              <w:right w:val="single" w:sz="4" w:space="0" w:color="auto"/>
            </w:tcBorders>
            <w:shd w:val="clear" w:color="auto" w:fill="auto"/>
            <w:noWrap/>
            <w:vAlign w:val="center"/>
            <w:hideMark/>
          </w:tcPr>
          <w:p w14:paraId="5927C611"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13</w:t>
            </w:r>
          </w:p>
        </w:tc>
        <w:tc>
          <w:tcPr>
            <w:tcW w:w="709" w:type="dxa"/>
            <w:tcBorders>
              <w:top w:val="nil"/>
              <w:left w:val="nil"/>
              <w:bottom w:val="single" w:sz="4" w:space="0" w:color="auto"/>
              <w:right w:val="single" w:sz="4" w:space="0" w:color="auto"/>
            </w:tcBorders>
            <w:shd w:val="clear" w:color="auto" w:fill="auto"/>
            <w:noWrap/>
            <w:vAlign w:val="center"/>
            <w:hideMark/>
          </w:tcPr>
          <w:p w14:paraId="65E65BBB"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20,6</w:t>
            </w:r>
          </w:p>
        </w:tc>
        <w:tc>
          <w:tcPr>
            <w:tcW w:w="567" w:type="dxa"/>
            <w:tcBorders>
              <w:top w:val="nil"/>
              <w:left w:val="nil"/>
              <w:bottom w:val="single" w:sz="4" w:space="0" w:color="auto"/>
              <w:right w:val="single" w:sz="4" w:space="0" w:color="auto"/>
            </w:tcBorders>
            <w:shd w:val="clear" w:color="auto" w:fill="auto"/>
            <w:noWrap/>
            <w:vAlign w:val="center"/>
            <w:hideMark/>
          </w:tcPr>
          <w:p w14:paraId="515A01CE"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10</w:t>
            </w:r>
          </w:p>
        </w:tc>
        <w:tc>
          <w:tcPr>
            <w:tcW w:w="708" w:type="dxa"/>
            <w:tcBorders>
              <w:top w:val="nil"/>
              <w:left w:val="nil"/>
              <w:bottom w:val="single" w:sz="4" w:space="0" w:color="auto"/>
              <w:right w:val="single" w:sz="4" w:space="0" w:color="auto"/>
            </w:tcBorders>
            <w:shd w:val="clear" w:color="auto" w:fill="auto"/>
            <w:noWrap/>
            <w:vAlign w:val="center"/>
            <w:hideMark/>
          </w:tcPr>
          <w:p w14:paraId="050412C2"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15,9</w:t>
            </w:r>
          </w:p>
        </w:tc>
        <w:tc>
          <w:tcPr>
            <w:tcW w:w="709" w:type="dxa"/>
            <w:tcBorders>
              <w:top w:val="nil"/>
              <w:left w:val="nil"/>
              <w:bottom w:val="single" w:sz="4" w:space="0" w:color="auto"/>
              <w:right w:val="single" w:sz="4" w:space="0" w:color="auto"/>
            </w:tcBorders>
            <w:shd w:val="clear" w:color="auto" w:fill="auto"/>
            <w:noWrap/>
            <w:vAlign w:val="center"/>
            <w:hideMark/>
          </w:tcPr>
          <w:p w14:paraId="08504491"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3,06</w:t>
            </w:r>
          </w:p>
        </w:tc>
        <w:tc>
          <w:tcPr>
            <w:tcW w:w="851" w:type="dxa"/>
            <w:tcBorders>
              <w:top w:val="nil"/>
              <w:left w:val="nil"/>
              <w:bottom w:val="single" w:sz="4" w:space="0" w:color="auto"/>
              <w:right w:val="single" w:sz="4" w:space="0" w:color="auto"/>
            </w:tcBorders>
            <w:shd w:val="clear" w:color="auto" w:fill="auto"/>
            <w:noWrap/>
            <w:vAlign w:val="center"/>
            <w:hideMark/>
          </w:tcPr>
          <w:p w14:paraId="0A6328F9"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1,256</w:t>
            </w:r>
          </w:p>
        </w:tc>
      </w:tr>
      <w:tr w:rsidR="00602207" w:rsidRPr="005B3E96" w14:paraId="4BC0AD5E" w14:textId="77777777" w:rsidTr="00602207">
        <w:trPr>
          <w:trHeight w:val="11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F01CC8C"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4</w:t>
            </w:r>
          </w:p>
        </w:tc>
        <w:tc>
          <w:tcPr>
            <w:tcW w:w="1452" w:type="dxa"/>
            <w:tcBorders>
              <w:top w:val="nil"/>
              <w:left w:val="nil"/>
              <w:bottom w:val="single" w:sz="4" w:space="0" w:color="auto"/>
              <w:right w:val="single" w:sz="4" w:space="0" w:color="auto"/>
            </w:tcBorders>
            <w:shd w:val="clear" w:color="auto" w:fill="auto"/>
            <w:vAlign w:val="center"/>
            <w:hideMark/>
          </w:tcPr>
          <w:p w14:paraId="2310E0D1" w14:textId="77777777" w:rsidR="00100975" w:rsidRPr="00F0487A" w:rsidRDefault="00100975" w:rsidP="00CD50A5">
            <w:pP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Quản lý và phát triển nội dung cho một trang Fanpage/kênh YouTube/TikTok.</w:t>
            </w:r>
          </w:p>
        </w:tc>
        <w:tc>
          <w:tcPr>
            <w:tcW w:w="567" w:type="dxa"/>
            <w:tcBorders>
              <w:top w:val="nil"/>
              <w:left w:val="nil"/>
              <w:bottom w:val="single" w:sz="4" w:space="0" w:color="auto"/>
              <w:right w:val="single" w:sz="4" w:space="0" w:color="auto"/>
            </w:tcBorders>
            <w:shd w:val="clear" w:color="auto" w:fill="auto"/>
            <w:noWrap/>
            <w:vAlign w:val="center"/>
            <w:hideMark/>
          </w:tcPr>
          <w:p w14:paraId="598D701D"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7</w:t>
            </w:r>
          </w:p>
        </w:tc>
        <w:tc>
          <w:tcPr>
            <w:tcW w:w="708" w:type="dxa"/>
            <w:tcBorders>
              <w:top w:val="nil"/>
              <w:left w:val="nil"/>
              <w:bottom w:val="single" w:sz="4" w:space="0" w:color="auto"/>
              <w:right w:val="single" w:sz="4" w:space="0" w:color="auto"/>
            </w:tcBorders>
            <w:shd w:val="clear" w:color="auto" w:fill="auto"/>
            <w:noWrap/>
            <w:vAlign w:val="center"/>
            <w:hideMark/>
          </w:tcPr>
          <w:p w14:paraId="2212FF99"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11,1</w:t>
            </w:r>
          </w:p>
        </w:tc>
        <w:tc>
          <w:tcPr>
            <w:tcW w:w="567" w:type="dxa"/>
            <w:tcBorders>
              <w:top w:val="nil"/>
              <w:left w:val="nil"/>
              <w:bottom w:val="single" w:sz="4" w:space="0" w:color="auto"/>
              <w:right w:val="single" w:sz="4" w:space="0" w:color="auto"/>
            </w:tcBorders>
            <w:shd w:val="clear" w:color="auto" w:fill="auto"/>
            <w:noWrap/>
            <w:vAlign w:val="center"/>
            <w:hideMark/>
          </w:tcPr>
          <w:p w14:paraId="4DE45C1C"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13</w:t>
            </w:r>
          </w:p>
        </w:tc>
        <w:tc>
          <w:tcPr>
            <w:tcW w:w="709" w:type="dxa"/>
            <w:tcBorders>
              <w:top w:val="nil"/>
              <w:left w:val="nil"/>
              <w:bottom w:val="single" w:sz="4" w:space="0" w:color="auto"/>
              <w:right w:val="single" w:sz="4" w:space="0" w:color="auto"/>
            </w:tcBorders>
            <w:shd w:val="clear" w:color="auto" w:fill="auto"/>
            <w:noWrap/>
            <w:vAlign w:val="center"/>
            <w:hideMark/>
          </w:tcPr>
          <w:p w14:paraId="4CAE7B9B"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20,6</w:t>
            </w:r>
          </w:p>
        </w:tc>
        <w:tc>
          <w:tcPr>
            <w:tcW w:w="567" w:type="dxa"/>
            <w:tcBorders>
              <w:top w:val="nil"/>
              <w:left w:val="nil"/>
              <w:bottom w:val="single" w:sz="4" w:space="0" w:color="auto"/>
              <w:right w:val="single" w:sz="4" w:space="0" w:color="auto"/>
            </w:tcBorders>
            <w:shd w:val="clear" w:color="auto" w:fill="auto"/>
            <w:noWrap/>
            <w:vAlign w:val="center"/>
            <w:hideMark/>
          </w:tcPr>
          <w:p w14:paraId="5CC8D68D"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21</w:t>
            </w:r>
          </w:p>
        </w:tc>
        <w:tc>
          <w:tcPr>
            <w:tcW w:w="709" w:type="dxa"/>
            <w:tcBorders>
              <w:top w:val="nil"/>
              <w:left w:val="nil"/>
              <w:bottom w:val="single" w:sz="4" w:space="0" w:color="auto"/>
              <w:right w:val="single" w:sz="4" w:space="0" w:color="auto"/>
            </w:tcBorders>
            <w:shd w:val="clear" w:color="auto" w:fill="auto"/>
            <w:noWrap/>
            <w:vAlign w:val="center"/>
            <w:hideMark/>
          </w:tcPr>
          <w:p w14:paraId="1FDBD8FC"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33,3</w:t>
            </w:r>
          </w:p>
        </w:tc>
        <w:tc>
          <w:tcPr>
            <w:tcW w:w="567" w:type="dxa"/>
            <w:tcBorders>
              <w:top w:val="nil"/>
              <w:left w:val="nil"/>
              <w:bottom w:val="single" w:sz="4" w:space="0" w:color="auto"/>
              <w:right w:val="single" w:sz="4" w:space="0" w:color="auto"/>
            </w:tcBorders>
            <w:shd w:val="clear" w:color="auto" w:fill="auto"/>
            <w:noWrap/>
            <w:vAlign w:val="center"/>
            <w:hideMark/>
          </w:tcPr>
          <w:p w14:paraId="501FF564"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11</w:t>
            </w:r>
          </w:p>
        </w:tc>
        <w:tc>
          <w:tcPr>
            <w:tcW w:w="709" w:type="dxa"/>
            <w:tcBorders>
              <w:top w:val="nil"/>
              <w:left w:val="nil"/>
              <w:bottom w:val="single" w:sz="4" w:space="0" w:color="auto"/>
              <w:right w:val="single" w:sz="4" w:space="0" w:color="auto"/>
            </w:tcBorders>
            <w:shd w:val="clear" w:color="auto" w:fill="auto"/>
            <w:noWrap/>
            <w:vAlign w:val="center"/>
            <w:hideMark/>
          </w:tcPr>
          <w:p w14:paraId="7515DFDB"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17,5</w:t>
            </w:r>
          </w:p>
        </w:tc>
        <w:tc>
          <w:tcPr>
            <w:tcW w:w="567" w:type="dxa"/>
            <w:tcBorders>
              <w:top w:val="nil"/>
              <w:left w:val="nil"/>
              <w:bottom w:val="single" w:sz="4" w:space="0" w:color="auto"/>
              <w:right w:val="single" w:sz="4" w:space="0" w:color="auto"/>
            </w:tcBorders>
            <w:shd w:val="clear" w:color="auto" w:fill="auto"/>
            <w:noWrap/>
            <w:vAlign w:val="center"/>
            <w:hideMark/>
          </w:tcPr>
          <w:p w14:paraId="6339CF4A"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11</w:t>
            </w:r>
          </w:p>
        </w:tc>
        <w:tc>
          <w:tcPr>
            <w:tcW w:w="708" w:type="dxa"/>
            <w:tcBorders>
              <w:top w:val="nil"/>
              <w:left w:val="nil"/>
              <w:bottom w:val="single" w:sz="4" w:space="0" w:color="auto"/>
              <w:right w:val="single" w:sz="4" w:space="0" w:color="auto"/>
            </w:tcBorders>
            <w:shd w:val="clear" w:color="auto" w:fill="auto"/>
            <w:noWrap/>
            <w:vAlign w:val="center"/>
            <w:hideMark/>
          </w:tcPr>
          <w:p w14:paraId="3BD2381A"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17,5</w:t>
            </w:r>
          </w:p>
        </w:tc>
        <w:tc>
          <w:tcPr>
            <w:tcW w:w="709" w:type="dxa"/>
            <w:tcBorders>
              <w:top w:val="nil"/>
              <w:left w:val="nil"/>
              <w:bottom w:val="single" w:sz="4" w:space="0" w:color="auto"/>
              <w:right w:val="single" w:sz="4" w:space="0" w:color="auto"/>
            </w:tcBorders>
            <w:shd w:val="clear" w:color="auto" w:fill="auto"/>
            <w:noWrap/>
            <w:vAlign w:val="center"/>
            <w:hideMark/>
          </w:tcPr>
          <w:p w14:paraId="0ABF1EB5"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3,1</w:t>
            </w:r>
          </w:p>
        </w:tc>
        <w:tc>
          <w:tcPr>
            <w:tcW w:w="851" w:type="dxa"/>
            <w:tcBorders>
              <w:top w:val="nil"/>
              <w:left w:val="nil"/>
              <w:bottom w:val="single" w:sz="4" w:space="0" w:color="auto"/>
              <w:right w:val="single" w:sz="4" w:space="0" w:color="auto"/>
            </w:tcBorders>
            <w:shd w:val="clear" w:color="auto" w:fill="auto"/>
            <w:noWrap/>
            <w:vAlign w:val="center"/>
            <w:hideMark/>
          </w:tcPr>
          <w:p w14:paraId="6109B063"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1,241</w:t>
            </w:r>
          </w:p>
        </w:tc>
      </w:tr>
      <w:tr w:rsidR="00602207" w:rsidRPr="005B3E96" w14:paraId="2440FEC2" w14:textId="77777777" w:rsidTr="00602207">
        <w:trPr>
          <w:trHeight w:val="84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9C7BC1A"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5</w:t>
            </w:r>
          </w:p>
        </w:tc>
        <w:tc>
          <w:tcPr>
            <w:tcW w:w="1452" w:type="dxa"/>
            <w:tcBorders>
              <w:top w:val="nil"/>
              <w:left w:val="nil"/>
              <w:bottom w:val="single" w:sz="4" w:space="0" w:color="auto"/>
              <w:right w:val="single" w:sz="4" w:space="0" w:color="auto"/>
            </w:tcBorders>
            <w:shd w:val="clear" w:color="auto" w:fill="auto"/>
            <w:vAlign w:val="center"/>
            <w:hideMark/>
          </w:tcPr>
          <w:p w14:paraId="3E87F9D4" w14:textId="77777777" w:rsidR="00100975" w:rsidRPr="00F0487A" w:rsidRDefault="00100975" w:rsidP="00CD50A5">
            <w:pP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Chạy quảng cáo cơ bản trên các nền tảng mạng xã hội.</w:t>
            </w:r>
          </w:p>
        </w:tc>
        <w:tc>
          <w:tcPr>
            <w:tcW w:w="567" w:type="dxa"/>
            <w:tcBorders>
              <w:top w:val="nil"/>
              <w:left w:val="nil"/>
              <w:bottom w:val="single" w:sz="4" w:space="0" w:color="auto"/>
              <w:right w:val="single" w:sz="4" w:space="0" w:color="auto"/>
            </w:tcBorders>
            <w:shd w:val="clear" w:color="auto" w:fill="auto"/>
            <w:noWrap/>
            <w:vAlign w:val="center"/>
            <w:hideMark/>
          </w:tcPr>
          <w:p w14:paraId="0187FF54"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9</w:t>
            </w:r>
          </w:p>
        </w:tc>
        <w:tc>
          <w:tcPr>
            <w:tcW w:w="708" w:type="dxa"/>
            <w:tcBorders>
              <w:top w:val="nil"/>
              <w:left w:val="nil"/>
              <w:bottom w:val="single" w:sz="4" w:space="0" w:color="auto"/>
              <w:right w:val="single" w:sz="4" w:space="0" w:color="auto"/>
            </w:tcBorders>
            <w:shd w:val="clear" w:color="auto" w:fill="auto"/>
            <w:noWrap/>
            <w:vAlign w:val="center"/>
            <w:hideMark/>
          </w:tcPr>
          <w:p w14:paraId="595AEDAA"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14,3</w:t>
            </w:r>
          </w:p>
        </w:tc>
        <w:tc>
          <w:tcPr>
            <w:tcW w:w="567" w:type="dxa"/>
            <w:tcBorders>
              <w:top w:val="nil"/>
              <w:left w:val="nil"/>
              <w:bottom w:val="single" w:sz="4" w:space="0" w:color="auto"/>
              <w:right w:val="single" w:sz="4" w:space="0" w:color="auto"/>
            </w:tcBorders>
            <w:shd w:val="clear" w:color="auto" w:fill="auto"/>
            <w:noWrap/>
            <w:vAlign w:val="center"/>
            <w:hideMark/>
          </w:tcPr>
          <w:p w14:paraId="105C7CC9"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17</w:t>
            </w:r>
          </w:p>
        </w:tc>
        <w:tc>
          <w:tcPr>
            <w:tcW w:w="709" w:type="dxa"/>
            <w:tcBorders>
              <w:top w:val="nil"/>
              <w:left w:val="nil"/>
              <w:bottom w:val="single" w:sz="4" w:space="0" w:color="auto"/>
              <w:right w:val="single" w:sz="4" w:space="0" w:color="auto"/>
            </w:tcBorders>
            <w:shd w:val="clear" w:color="auto" w:fill="auto"/>
            <w:noWrap/>
            <w:vAlign w:val="center"/>
            <w:hideMark/>
          </w:tcPr>
          <w:p w14:paraId="472BEAC9"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27</w:t>
            </w:r>
          </w:p>
        </w:tc>
        <w:tc>
          <w:tcPr>
            <w:tcW w:w="567" w:type="dxa"/>
            <w:tcBorders>
              <w:top w:val="nil"/>
              <w:left w:val="nil"/>
              <w:bottom w:val="single" w:sz="4" w:space="0" w:color="auto"/>
              <w:right w:val="single" w:sz="4" w:space="0" w:color="auto"/>
            </w:tcBorders>
            <w:shd w:val="clear" w:color="auto" w:fill="auto"/>
            <w:noWrap/>
            <w:vAlign w:val="center"/>
            <w:hideMark/>
          </w:tcPr>
          <w:p w14:paraId="7ADAEA99"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17</w:t>
            </w:r>
          </w:p>
        </w:tc>
        <w:tc>
          <w:tcPr>
            <w:tcW w:w="709" w:type="dxa"/>
            <w:tcBorders>
              <w:top w:val="nil"/>
              <w:left w:val="nil"/>
              <w:bottom w:val="single" w:sz="4" w:space="0" w:color="auto"/>
              <w:right w:val="single" w:sz="4" w:space="0" w:color="auto"/>
            </w:tcBorders>
            <w:shd w:val="clear" w:color="auto" w:fill="auto"/>
            <w:noWrap/>
            <w:vAlign w:val="center"/>
            <w:hideMark/>
          </w:tcPr>
          <w:p w14:paraId="3B66D7A8"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27</w:t>
            </w:r>
          </w:p>
        </w:tc>
        <w:tc>
          <w:tcPr>
            <w:tcW w:w="567" w:type="dxa"/>
            <w:tcBorders>
              <w:top w:val="nil"/>
              <w:left w:val="nil"/>
              <w:bottom w:val="single" w:sz="4" w:space="0" w:color="auto"/>
              <w:right w:val="single" w:sz="4" w:space="0" w:color="auto"/>
            </w:tcBorders>
            <w:shd w:val="clear" w:color="auto" w:fill="auto"/>
            <w:noWrap/>
            <w:vAlign w:val="center"/>
            <w:hideMark/>
          </w:tcPr>
          <w:p w14:paraId="736C2D68"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13</w:t>
            </w:r>
          </w:p>
        </w:tc>
        <w:tc>
          <w:tcPr>
            <w:tcW w:w="709" w:type="dxa"/>
            <w:tcBorders>
              <w:top w:val="nil"/>
              <w:left w:val="nil"/>
              <w:bottom w:val="single" w:sz="4" w:space="0" w:color="auto"/>
              <w:right w:val="single" w:sz="4" w:space="0" w:color="auto"/>
            </w:tcBorders>
            <w:shd w:val="clear" w:color="auto" w:fill="auto"/>
            <w:noWrap/>
            <w:vAlign w:val="center"/>
            <w:hideMark/>
          </w:tcPr>
          <w:p w14:paraId="1816E5C5"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20,6</w:t>
            </w:r>
          </w:p>
        </w:tc>
        <w:tc>
          <w:tcPr>
            <w:tcW w:w="567" w:type="dxa"/>
            <w:tcBorders>
              <w:top w:val="nil"/>
              <w:left w:val="nil"/>
              <w:bottom w:val="single" w:sz="4" w:space="0" w:color="auto"/>
              <w:right w:val="single" w:sz="4" w:space="0" w:color="auto"/>
            </w:tcBorders>
            <w:shd w:val="clear" w:color="auto" w:fill="auto"/>
            <w:noWrap/>
            <w:vAlign w:val="center"/>
            <w:hideMark/>
          </w:tcPr>
          <w:p w14:paraId="41797B20"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7</w:t>
            </w:r>
          </w:p>
        </w:tc>
        <w:tc>
          <w:tcPr>
            <w:tcW w:w="708" w:type="dxa"/>
            <w:tcBorders>
              <w:top w:val="nil"/>
              <w:left w:val="nil"/>
              <w:bottom w:val="single" w:sz="4" w:space="0" w:color="auto"/>
              <w:right w:val="single" w:sz="4" w:space="0" w:color="auto"/>
            </w:tcBorders>
            <w:shd w:val="clear" w:color="auto" w:fill="auto"/>
            <w:noWrap/>
            <w:vAlign w:val="center"/>
            <w:hideMark/>
          </w:tcPr>
          <w:p w14:paraId="6C755C2E"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11,1</w:t>
            </w:r>
          </w:p>
        </w:tc>
        <w:tc>
          <w:tcPr>
            <w:tcW w:w="709" w:type="dxa"/>
            <w:tcBorders>
              <w:top w:val="nil"/>
              <w:left w:val="nil"/>
              <w:bottom w:val="single" w:sz="4" w:space="0" w:color="auto"/>
              <w:right w:val="single" w:sz="4" w:space="0" w:color="auto"/>
            </w:tcBorders>
            <w:shd w:val="clear" w:color="auto" w:fill="auto"/>
            <w:noWrap/>
            <w:vAlign w:val="center"/>
            <w:hideMark/>
          </w:tcPr>
          <w:p w14:paraId="6D5E3D94"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2,87</w:t>
            </w:r>
          </w:p>
        </w:tc>
        <w:tc>
          <w:tcPr>
            <w:tcW w:w="851" w:type="dxa"/>
            <w:tcBorders>
              <w:top w:val="nil"/>
              <w:left w:val="nil"/>
              <w:bottom w:val="single" w:sz="4" w:space="0" w:color="auto"/>
              <w:right w:val="single" w:sz="4" w:space="0" w:color="auto"/>
            </w:tcBorders>
            <w:shd w:val="clear" w:color="auto" w:fill="auto"/>
            <w:noWrap/>
            <w:vAlign w:val="center"/>
            <w:hideMark/>
          </w:tcPr>
          <w:p w14:paraId="536D541F"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1,225</w:t>
            </w:r>
          </w:p>
        </w:tc>
      </w:tr>
      <w:tr w:rsidR="00602207" w:rsidRPr="005B3E96" w14:paraId="05D2558D" w14:textId="77777777" w:rsidTr="00602207">
        <w:trPr>
          <w:trHeight w:val="699"/>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C7A159E"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6</w:t>
            </w:r>
          </w:p>
        </w:tc>
        <w:tc>
          <w:tcPr>
            <w:tcW w:w="1452" w:type="dxa"/>
            <w:tcBorders>
              <w:top w:val="nil"/>
              <w:left w:val="nil"/>
              <w:bottom w:val="single" w:sz="4" w:space="0" w:color="auto"/>
              <w:right w:val="single" w:sz="4" w:space="0" w:color="auto"/>
            </w:tcBorders>
            <w:shd w:val="clear" w:color="auto" w:fill="auto"/>
            <w:vAlign w:val="center"/>
            <w:hideMark/>
          </w:tcPr>
          <w:p w14:paraId="229C30A2" w14:textId="77777777" w:rsidR="00100975" w:rsidRPr="00F0487A" w:rsidRDefault="00100975" w:rsidP="00CD50A5">
            <w:pP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Lên ý tưởng và lập kế hoạch cho một sản phẩm giáo dục âm nhạc nhỏ (VD: workshop, khóa học ngắn ngày).</w:t>
            </w:r>
          </w:p>
        </w:tc>
        <w:tc>
          <w:tcPr>
            <w:tcW w:w="567" w:type="dxa"/>
            <w:tcBorders>
              <w:top w:val="nil"/>
              <w:left w:val="nil"/>
              <w:bottom w:val="single" w:sz="4" w:space="0" w:color="auto"/>
              <w:right w:val="single" w:sz="4" w:space="0" w:color="auto"/>
            </w:tcBorders>
            <w:shd w:val="clear" w:color="auto" w:fill="auto"/>
            <w:noWrap/>
            <w:vAlign w:val="center"/>
            <w:hideMark/>
          </w:tcPr>
          <w:p w14:paraId="5D026F6C"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6</w:t>
            </w:r>
          </w:p>
        </w:tc>
        <w:tc>
          <w:tcPr>
            <w:tcW w:w="708" w:type="dxa"/>
            <w:tcBorders>
              <w:top w:val="nil"/>
              <w:left w:val="nil"/>
              <w:bottom w:val="single" w:sz="4" w:space="0" w:color="auto"/>
              <w:right w:val="single" w:sz="4" w:space="0" w:color="auto"/>
            </w:tcBorders>
            <w:shd w:val="clear" w:color="auto" w:fill="auto"/>
            <w:noWrap/>
            <w:vAlign w:val="center"/>
            <w:hideMark/>
          </w:tcPr>
          <w:p w14:paraId="41796165"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9,5</w:t>
            </w:r>
          </w:p>
        </w:tc>
        <w:tc>
          <w:tcPr>
            <w:tcW w:w="567" w:type="dxa"/>
            <w:tcBorders>
              <w:top w:val="nil"/>
              <w:left w:val="nil"/>
              <w:bottom w:val="single" w:sz="4" w:space="0" w:color="auto"/>
              <w:right w:val="single" w:sz="4" w:space="0" w:color="auto"/>
            </w:tcBorders>
            <w:shd w:val="clear" w:color="auto" w:fill="auto"/>
            <w:noWrap/>
            <w:vAlign w:val="center"/>
            <w:hideMark/>
          </w:tcPr>
          <w:p w14:paraId="689A2D64"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20</w:t>
            </w:r>
          </w:p>
        </w:tc>
        <w:tc>
          <w:tcPr>
            <w:tcW w:w="709" w:type="dxa"/>
            <w:tcBorders>
              <w:top w:val="nil"/>
              <w:left w:val="nil"/>
              <w:bottom w:val="single" w:sz="4" w:space="0" w:color="auto"/>
              <w:right w:val="single" w:sz="4" w:space="0" w:color="auto"/>
            </w:tcBorders>
            <w:shd w:val="clear" w:color="auto" w:fill="auto"/>
            <w:noWrap/>
            <w:vAlign w:val="center"/>
            <w:hideMark/>
          </w:tcPr>
          <w:p w14:paraId="7DCC3D07"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31,7</w:t>
            </w:r>
          </w:p>
        </w:tc>
        <w:tc>
          <w:tcPr>
            <w:tcW w:w="567" w:type="dxa"/>
            <w:tcBorders>
              <w:top w:val="nil"/>
              <w:left w:val="nil"/>
              <w:bottom w:val="single" w:sz="4" w:space="0" w:color="auto"/>
              <w:right w:val="single" w:sz="4" w:space="0" w:color="auto"/>
            </w:tcBorders>
            <w:shd w:val="clear" w:color="auto" w:fill="auto"/>
            <w:noWrap/>
            <w:vAlign w:val="center"/>
            <w:hideMark/>
          </w:tcPr>
          <w:p w14:paraId="1F4E1E5F"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16</w:t>
            </w:r>
          </w:p>
        </w:tc>
        <w:tc>
          <w:tcPr>
            <w:tcW w:w="709" w:type="dxa"/>
            <w:tcBorders>
              <w:top w:val="nil"/>
              <w:left w:val="nil"/>
              <w:bottom w:val="single" w:sz="4" w:space="0" w:color="auto"/>
              <w:right w:val="single" w:sz="4" w:space="0" w:color="auto"/>
            </w:tcBorders>
            <w:shd w:val="clear" w:color="auto" w:fill="auto"/>
            <w:noWrap/>
            <w:vAlign w:val="center"/>
            <w:hideMark/>
          </w:tcPr>
          <w:p w14:paraId="12EFDA7C"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25,4</w:t>
            </w:r>
          </w:p>
        </w:tc>
        <w:tc>
          <w:tcPr>
            <w:tcW w:w="567" w:type="dxa"/>
            <w:tcBorders>
              <w:top w:val="nil"/>
              <w:left w:val="nil"/>
              <w:bottom w:val="single" w:sz="4" w:space="0" w:color="auto"/>
              <w:right w:val="single" w:sz="4" w:space="0" w:color="auto"/>
            </w:tcBorders>
            <w:shd w:val="clear" w:color="auto" w:fill="auto"/>
            <w:noWrap/>
            <w:vAlign w:val="center"/>
            <w:hideMark/>
          </w:tcPr>
          <w:p w14:paraId="169D94D3"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12</w:t>
            </w:r>
          </w:p>
        </w:tc>
        <w:tc>
          <w:tcPr>
            <w:tcW w:w="709" w:type="dxa"/>
            <w:tcBorders>
              <w:top w:val="nil"/>
              <w:left w:val="nil"/>
              <w:bottom w:val="single" w:sz="4" w:space="0" w:color="auto"/>
              <w:right w:val="single" w:sz="4" w:space="0" w:color="auto"/>
            </w:tcBorders>
            <w:shd w:val="clear" w:color="auto" w:fill="auto"/>
            <w:noWrap/>
            <w:vAlign w:val="center"/>
            <w:hideMark/>
          </w:tcPr>
          <w:p w14:paraId="36632AF6"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19</w:t>
            </w:r>
          </w:p>
        </w:tc>
        <w:tc>
          <w:tcPr>
            <w:tcW w:w="567" w:type="dxa"/>
            <w:tcBorders>
              <w:top w:val="nil"/>
              <w:left w:val="nil"/>
              <w:bottom w:val="single" w:sz="4" w:space="0" w:color="auto"/>
              <w:right w:val="single" w:sz="4" w:space="0" w:color="auto"/>
            </w:tcBorders>
            <w:shd w:val="clear" w:color="auto" w:fill="auto"/>
            <w:noWrap/>
            <w:vAlign w:val="center"/>
            <w:hideMark/>
          </w:tcPr>
          <w:p w14:paraId="1573DDB6"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9</w:t>
            </w:r>
          </w:p>
        </w:tc>
        <w:tc>
          <w:tcPr>
            <w:tcW w:w="708" w:type="dxa"/>
            <w:tcBorders>
              <w:top w:val="nil"/>
              <w:left w:val="nil"/>
              <w:bottom w:val="single" w:sz="4" w:space="0" w:color="auto"/>
              <w:right w:val="single" w:sz="4" w:space="0" w:color="auto"/>
            </w:tcBorders>
            <w:shd w:val="clear" w:color="auto" w:fill="auto"/>
            <w:noWrap/>
            <w:vAlign w:val="center"/>
            <w:hideMark/>
          </w:tcPr>
          <w:p w14:paraId="190D4764"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14,3</w:t>
            </w:r>
          </w:p>
        </w:tc>
        <w:tc>
          <w:tcPr>
            <w:tcW w:w="709" w:type="dxa"/>
            <w:tcBorders>
              <w:top w:val="nil"/>
              <w:left w:val="nil"/>
              <w:bottom w:val="single" w:sz="4" w:space="0" w:color="auto"/>
              <w:right w:val="single" w:sz="4" w:space="0" w:color="auto"/>
            </w:tcBorders>
            <w:shd w:val="clear" w:color="auto" w:fill="auto"/>
            <w:noWrap/>
            <w:vAlign w:val="center"/>
            <w:hideMark/>
          </w:tcPr>
          <w:p w14:paraId="2D788A9D"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2,97</w:t>
            </w:r>
          </w:p>
        </w:tc>
        <w:tc>
          <w:tcPr>
            <w:tcW w:w="851" w:type="dxa"/>
            <w:tcBorders>
              <w:top w:val="nil"/>
              <w:left w:val="nil"/>
              <w:bottom w:val="single" w:sz="4" w:space="0" w:color="auto"/>
              <w:right w:val="single" w:sz="4" w:space="0" w:color="auto"/>
            </w:tcBorders>
            <w:shd w:val="clear" w:color="auto" w:fill="auto"/>
            <w:noWrap/>
            <w:vAlign w:val="center"/>
            <w:hideMark/>
          </w:tcPr>
          <w:p w14:paraId="046A8739"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1,218</w:t>
            </w:r>
          </w:p>
        </w:tc>
      </w:tr>
      <w:tr w:rsidR="00602207" w:rsidRPr="005B3E96" w14:paraId="686BAE01" w14:textId="77777777" w:rsidTr="00602207">
        <w:trPr>
          <w:trHeight w:val="140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128AC68"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7</w:t>
            </w:r>
          </w:p>
        </w:tc>
        <w:tc>
          <w:tcPr>
            <w:tcW w:w="1452" w:type="dxa"/>
            <w:tcBorders>
              <w:top w:val="nil"/>
              <w:left w:val="nil"/>
              <w:bottom w:val="single" w:sz="4" w:space="0" w:color="auto"/>
              <w:right w:val="single" w:sz="4" w:space="0" w:color="auto"/>
            </w:tcBorders>
            <w:shd w:val="clear" w:color="auto" w:fill="auto"/>
            <w:vAlign w:val="center"/>
            <w:hideMark/>
          </w:tcPr>
          <w:p w14:paraId="406AF5BC" w14:textId="77777777" w:rsidR="00100975" w:rsidRPr="00F0487A" w:rsidRDefault="00100975" w:rsidP="00CD50A5">
            <w:pP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Xác định các nguồn thu nhập tiềm năng khác ngoài việc dạy học (biểu diễn, bán sản phẩm số...).</w:t>
            </w:r>
          </w:p>
        </w:tc>
        <w:tc>
          <w:tcPr>
            <w:tcW w:w="567" w:type="dxa"/>
            <w:tcBorders>
              <w:top w:val="nil"/>
              <w:left w:val="nil"/>
              <w:bottom w:val="single" w:sz="4" w:space="0" w:color="auto"/>
              <w:right w:val="single" w:sz="4" w:space="0" w:color="auto"/>
            </w:tcBorders>
            <w:shd w:val="clear" w:color="auto" w:fill="auto"/>
            <w:noWrap/>
            <w:vAlign w:val="center"/>
            <w:hideMark/>
          </w:tcPr>
          <w:p w14:paraId="6262131F"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7</w:t>
            </w:r>
          </w:p>
        </w:tc>
        <w:tc>
          <w:tcPr>
            <w:tcW w:w="708" w:type="dxa"/>
            <w:tcBorders>
              <w:top w:val="nil"/>
              <w:left w:val="nil"/>
              <w:bottom w:val="single" w:sz="4" w:space="0" w:color="auto"/>
              <w:right w:val="single" w:sz="4" w:space="0" w:color="auto"/>
            </w:tcBorders>
            <w:shd w:val="clear" w:color="auto" w:fill="auto"/>
            <w:noWrap/>
            <w:vAlign w:val="center"/>
            <w:hideMark/>
          </w:tcPr>
          <w:p w14:paraId="678486B1"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11,1</w:t>
            </w:r>
          </w:p>
        </w:tc>
        <w:tc>
          <w:tcPr>
            <w:tcW w:w="567" w:type="dxa"/>
            <w:tcBorders>
              <w:top w:val="nil"/>
              <w:left w:val="nil"/>
              <w:bottom w:val="single" w:sz="4" w:space="0" w:color="auto"/>
              <w:right w:val="single" w:sz="4" w:space="0" w:color="auto"/>
            </w:tcBorders>
            <w:shd w:val="clear" w:color="auto" w:fill="auto"/>
            <w:noWrap/>
            <w:vAlign w:val="center"/>
            <w:hideMark/>
          </w:tcPr>
          <w:p w14:paraId="62302CDC"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11</w:t>
            </w:r>
          </w:p>
        </w:tc>
        <w:tc>
          <w:tcPr>
            <w:tcW w:w="709" w:type="dxa"/>
            <w:tcBorders>
              <w:top w:val="nil"/>
              <w:left w:val="nil"/>
              <w:bottom w:val="single" w:sz="4" w:space="0" w:color="auto"/>
              <w:right w:val="single" w:sz="4" w:space="0" w:color="auto"/>
            </w:tcBorders>
            <w:shd w:val="clear" w:color="auto" w:fill="auto"/>
            <w:noWrap/>
            <w:vAlign w:val="center"/>
            <w:hideMark/>
          </w:tcPr>
          <w:p w14:paraId="6D35D7B9"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17,5</w:t>
            </w:r>
          </w:p>
        </w:tc>
        <w:tc>
          <w:tcPr>
            <w:tcW w:w="567" w:type="dxa"/>
            <w:tcBorders>
              <w:top w:val="nil"/>
              <w:left w:val="nil"/>
              <w:bottom w:val="single" w:sz="4" w:space="0" w:color="auto"/>
              <w:right w:val="single" w:sz="4" w:space="0" w:color="auto"/>
            </w:tcBorders>
            <w:shd w:val="clear" w:color="auto" w:fill="auto"/>
            <w:noWrap/>
            <w:vAlign w:val="center"/>
            <w:hideMark/>
          </w:tcPr>
          <w:p w14:paraId="45A1D250"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19</w:t>
            </w:r>
          </w:p>
        </w:tc>
        <w:tc>
          <w:tcPr>
            <w:tcW w:w="709" w:type="dxa"/>
            <w:tcBorders>
              <w:top w:val="nil"/>
              <w:left w:val="nil"/>
              <w:bottom w:val="single" w:sz="4" w:space="0" w:color="auto"/>
              <w:right w:val="single" w:sz="4" w:space="0" w:color="auto"/>
            </w:tcBorders>
            <w:shd w:val="clear" w:color="auto" w:fill="auto"/>
            <w:noWrap/>
            <w:vAlign w:val="center"/>
            <w:hideMark/>
          </w:tcPr>
          <w:p w14:paraId="6C0E1583"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30,2</w:t>
            </w:r>
          </w:p>
        </w:tc>
        <w:tc>
          <w:tcPr>
            <w:tcW w:w="567" w:type="dxa"/>
            <w:tcBorders>
              <w:top w:val="nil"/>
              <w:left w:val="nil"/>
              <w:bottom w:val="single" w:sz="4" w:space="0" w:color="auto"/>
              <w:right w:val="single" w:sz="4" w:space="0" w:color="auto"/>
            </w:tcBorders>
            <w:shd w:val="clear" w:color="auto" w:fill="auto"/>
            <w:noWrap/>
            <w:vAlign w:val="center"/>
            <w:hideMark/>
          </w:tcPr>
          <w:p w14:paraId="735C233F"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14</w:t>
            </w:r>
          </w:p>
        </w:tc>
        <w:tc>
          <w:tcPr>
            <w:tcW w:w="709" w:type="dxa"/>
            <w:tcBorders>
              <w:top w:val="nil"/>
              <w:left w:val="nil"/>
              <w:bottom w:val="single" w:sz="4" w:space="0" w:color="auto"/>
              <w:right w:val="single" w:sz="4" w:space="0" w:color="auto"/>
            </w:tcBorders>
            <w:shd w:val="clear" w:color="auto" w:fill="auto"/>
            <w:noWrap/>
            <w:vAlign w:val="center"/>
            <w:hideMark/>
          </w:tcPr>
          <w:p w14:paraId="30C10E04"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22,2</w:t>
            </w:r>
          </w:p>
        </w:tc>
        <w:tc>
          <w:tcPr>
            <w:tcW w:w="567" w:type="dxa"/>
            <w:tcBorders>
              <w:top w:val="nil"/>
              <w:left w:val="nil"/>
              <w:bottom w:val="single" w:sz="4" w:space="0" w:color="auto"/>
              <w:right w:val="single" w:sz="4" w:space="0" w:color="auto"/>
            </w:tcBorders>
            <w:shd w:val="clear" w:color="auto" w:fill="auto"/>
            <w:noWrap/>
            <w:vAlign w:val="center"/>
            <w:hideMark/>
          </w:tcPr>
          <w:p w14:paraId="7943791B"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12</w:t>
            </w:r>
          </w:p>
        </w:tc>
        <w:tc>
          <w:tcPr>
            <w:tcW w:w="708" w:type="dxa"/>
            <w:tcBorders>
              <w:top w:val="nil"/>
              <w:left w:val="nil"/>
              <w:bottom w:val="single" w:sz="4" w:space="0" w:color="auto"/>
              <w:right w:val="single" w:sz="4" w:space="0" w:color="auto"/>
            </w:tcBorders>
            <w:shd w:val="clear" w:color="auto" w:fill="auto"/>
            <w:noWrap/>
            <w:vAlign w:val="center"/>
            <w:hideMark/>
          </w:tcPr>
          <w:p w14:paraId="2C89EFDB"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19</w:t>
            </w:r>
          </w:p>
        </w:tc>
        <w:tc>
          <w:tcPr>
            <w:tcW w:w="709" w:type="dxa"/>
            <w:tcBorders>
              <w:top w:val="nil"/>
              <w:left w:val="nil"/>
              <w:bottom w:val="single" w:sz="4" w:space="0" w:color="auto"/>
              <w:right w:val="single" w:sz="4" w:space="0" w:color="auto"/>
            </w:tcBorders>
            <w:shd w:val="clear" w:color="auto" w:fill="auto"/>
            <w:noWrap/>
            <w:vAlign w:val="center"/>
            <w:hideMark/>
          </w:tcPr>
          <w:p w14:paraId="42C35F87"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3,21</w:t>
            </w:r>
          </w:p>
        </w:tc>
        <w:tc>
          <w:tcPr>
            <w:tcW w:w="851" w:type="dxa"/>
            <w:tcBorders>
              <w:top w:val="nil"/>
              <w:left w:val="nil"/>
              <w:bottom w:val="single" w:sz="4" w:space="0" w:color="auto"/>
              <w:right w:val="single" w:sz="4" w:space="0" w:color="auto"/>
            </w:tcBorders>
            <w:shd w:val="clear" w:color="auto" w:fill="auto"/>
            <w:noWrap/>
            <w:vAlign w:val="center"/>
            <w:hideMark/>
          </w:tcPr>
          <w:p w14:paraId="5C349602"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1,259</w:t>
            </w:r>
          </w:p>
        </w:tc>
      </w:tr>
    </w:tbl>
    <w:p w14:paraId="5D2993A7" w14:textId="37C4209F" w:rsidR="00A524E9" w:rsidRPr="005B3E96" w:rsidRDefault="009A1817" w:rsidP="00E9105B">
      <w:pPr>
        <w:pStyle w:val="NormalWeb"/>
        <w:spacing w:before="120" w:beforeAutospacing="0" w:after="0" w:afterAutospacing="0"/>
        <w:jc w:val="both"/>
      </w:pPr>
      <w:r w:rsidRPr="009A1817">
        <w:rPr>
          <w:rStyle w:val="selected"/>
        </w:rPr>
        <w:t xml:space="preserve">Trái ngược hoàn toàn với mức độ nhận thức, kết quả tự đánh giá năng lực thực hành của sinh viên (Bảng 2) lại bộc lộ một khoảng trống lớn, xác nhận nghịch lý đã đề cập. Đa số sinh viên tự đánh giá bản thân chỉ ở mức "Cơ bản" hoặc thấp hơn đối với các kỹ năng vận hành cốt lõi. Cụ thể, có </w:t>
      </w:r>
      <w:r w:rsidRPr="009A1817">
        <w:rPr>
          <w:rStyle w:val="selected"/>
        </w:rPr>
        <w:lastRenderedPageBreak/>
        <w:t>đến 65% sinh viên cho biết còn yếu trong việc quản lý một kênh truyền thông chuyên nghiệp (Fanpage/YouTube/TikTok) và có đến 66,6% thừa nhận thiếu kỹ năng để lập kế hoạch cho một sản phẩm giáo dục âm nhạc như workshop hay khóa học ngắn ngày. Khoảng cách giữa việc "biết là cần thiết" và "biết cách làm" là rất rõ ràng.</w:t>
      </w:r>
    </w:p>
    <w:p w14:paraId="0762BEFF" w14:textId="57CDF91E" w:rsidR="00032436" w:rsidRPr="005B3E96" w:rsidRDefault="00274913" w:rsidP="00E9105B">
      <w:pPr>
        <w:pStyle w:val="NormalWeb"/>
        <w:spacing w:before="120" w:beforeAutospacing="0" w:after="0" w:afterAutospacing="0"/>
        <w:rPr>
          <w:rStyle w:val="selected"/>
        </w:rPr>
      </w:pPr>
      <w:r w:rsidRPr="0079194A">
        <w:rPr>
          <w:rStyle w:val="selected"/>
          <w:b/>
          <w:bCs/>
        </w:rPr>
        <w:t>3</w:t>
      </w:r>
      <w:r w:rsidR="00FD58EA" w:rsidRPr="005B3E96">
        <w:rPr>
          <w:rStyle w:val="selected"/>
          <w:b/>
          <w:bCs/>
        </w:rPr>
        <w:t>.3. Nhu cầu đào tạo</w:t>
      </w:r>
      <w:r w:rsidR="00FD58EA" w:rsidRPr="005B3E96">
        <w:rPr>
          <w:rStyle w:val="selected"/>
        </w:rPr>
        <w:t xml:space="preserve"> </w:t>
      </w:r>
    </w:p>
    <w:p w14:paraId="25AFC574" w14:textId="36946933" w:rsidR="00032436" w:rsidRPr="00E9105B" w:rsidRDefault="00032436" w:rsidP="00E9105B">
      <w:pPr>
        <w:spacing w:before="120"/>
        <w:ind w:firstLine="426"/>
        <w:jc w:val="both"/>
        <w:rPr>
          <w:rFonts w:ascii="Times New Roman" w:eastAsia="Times New Roman" w:hAnsi="Times New Roman" w:cs="Times New Roman"/>
          <w:lang w:val="en-VN"/>
        </w:rPr>
      </w:pPr>
      <w:r w:rsidRPr="00032436">
        <w:rPr>
          <w:rFonts w:ascii="Times New Roman" w:eastAsia="Times New Roman" w:hAnsi="Times New Roman" w:cs="Times New Roman"/>
          <w:lang w:val="en-VN"/>
        </w:rPr>
        <w:t>Từ thực trạng về khoảng trống năng lực, sinh viên đã thể hiện nhu cầu đào tạo rất rõ ràng về cả nội dung và hình thức.</w:t>
      </w:r>
    </w:p>
    <w:p w14:paraId="3E5D898E" w14:textId="77777777" w:rsidR="00100975" w:rsidRPr="005B3E96" w:rsidRDefault="00100975" w:rsidP="00E9105B">
      <w:pPr>
        <w:spacing w:before="120"/>
        <w:jc w:val="center"/>
        <w:rPr>
          <w:rFonts w:ascii="Times New Roman" w:eastAsia="Times New Roman" w:hAnsi="Times New Roman" w:cs="Times New Roman"/>
          <w:b/>
          <w:bCs/>
          <w:i/>
          <w:iCs/>
          <w:lang w:val="en-VN"/>
        </w:rPr>
      </w:pPr>
      <w:r w:rsidRPr="005B3E96">
        <w:rPr>
          <w:rFonts w:ascii="Times New Roman" w:eastAsia="Times New Roman" w:hAnsi="Times New Roman" w:cs="Times New Roman"/>
          <w:b/>
          <w:bCs/>
          <w:i/>
          <w:iCs/>
          <w:lang w:val="en-VN"/>
        </w:rPr>
        <w:t>Bảng 3: Nhu cầu đạo tạo các kỹ năng và kiến thức bổ sung</w:t>
      </w:r>
    </w:p>
    <w:tbl>
      <w:tblPr>
        <w:tblW w:w="6780" w:type="dxa"/>
        <w:jc w:val="center"/>
        <w:tblLook w:val="04A0" w:firstRow="1" w:lastRow="0" w:firstColumn="1" w:lastColumn="0" w:noHBand="0" w:noVBand="1"/>
      </w:tblPr>
      <w:tblGrid>
        <w:gridCol w:w="670"/>
        <w:gridCol w:w="4964"/>
        <w:gridCol w:w="510"/>
        <w:gridCol w:w="636"/>
      </w:tblGrid>
      <w:tr w:rsidR="00100975" w:rsidRPr="00F0487A" w14:paraId="6BCFE6F9" w14:textId="77777777" w:rsidTr="003239D6">
        <w:trPr>
          <w:trHeight w:val="280"/>
          <w:jc w:val="center"/>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2E2D5" w14:textId="77777777" w:rsidR="00100975" w:rsidRPr="00F0487A" w:rsidRDefault="00100975" w:rsidP="00CD50A5">
            <w:pPr>
              <w:jc w:val="center"/>
              <w:rPr>
                <w:rFonts w:ascii="Times New Roman" w:eastAsia="Times New Roman" w:hAnsi="Times New Roman" w:cs="Times New Roman"/>
                <w:b/>
                <w:bCs/>
                <w:color w:val="000000"/>
                <w:lang w:val="en-VN"/>
              </w:rPr>
            </w:pPr>
            <w:r w:rsidRPr="00F0487A">
              <w:rPr>
                <w:rFonts w:ascii="Times New Roman" w:eastAsia="Times New Roman" w:hAnsi="Times New Roman" w:cs="Times New Roman"/>
                <w:b/>
                <w:bCs/>
                <w:color w:val="000000"/>
                <w:lang w:val="en-VN"/>
              </w:rPr>
              <w:t>STT</w:t>
            </w:r>
          </w:p>
        </w:tc>
        <w:tc>
          <w:tcPr>
            <w:tcW w:w="5300" w:type="dxa"/>
            <w:tcBorders>
              <w:top w:val="single" w:sz="4" w:space="0" w:color="auto"/>
              <w:left w:val="nil"/>
              <w:bottom w:val="single" w:sz="4" w:space="0" w:color="auto"/>
              <w:right w:val="single" w:sz="4" w:space="0" w:color="auto"/>
            </w:tcBorders>
            <w:shd w:val="clear" w:color="auto" w:fill="auto"/>
            <w:vAlign w:val="center"/>
            <w:hideMark/>
          </w:tcPr>
          <w:p w14:paraId="4374BB7A" w14:textId="77777777" w:rsidR="00100975" w:rsidRPr="00F0487A" w:rsidRDefault="00100975" w:rsidP="00CD50A5">
            <w:pPr>
              <w:jc w:val="center"/>
              <w:rPr>
                <w:rFonts w:ascii="Times New Roman" w:eastAsia="Times New Roman" w:hAnsi="Times New Roman" w:cs="Times New Roman"/>
                <w:b/>
                <w:bCs/>
                <w:color w:val="000000"/>
                <w:lang w:val="en-VN"/>
              </w:rPr>
            </w:pPr>
            <w:r w:rsidRPr="00F0487A">
              <w:rPr>
                <w:rFonts w:ascii="Times New Roman" w:eastAsia="Times New Roman" w:hAnsi="Times New Roman" w:cs="Times New Roman"/>
                <w:b/>
                <w:bCs/>
                <w:color w:val="000000"/>
                <w:lang w:val="en-VN"/>
              </w:rPr>
              <w:t>NỘI DUNG</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704916B4" w14:textId="77777777" w:rsidR="00100975" w:rsidRPr="00F0487A" w:rsidRDefault="00100975" w:rsidP="00CD50A5">
            <w:pPr>
              <w:jc w:val="center"/>
              <w:rPr>
                <w:rFonts w:ascii="Times New Roman" w:eastAsia="Times New Roman" w:hAnsi="Times New Roman" w:cs="Times New Roman"/>
                <w:b/>
                <w:bCs/>
                <w:color w:val="000000"/>
                <w:lang w:val="en-VN"/>
              </w:rPr>
            </w:pPr>
            <w:r w:rsidRPr="00F0487A">
              <w:rPr>
                <w:rFonts w:ascii="Times New Roman" w:eastAsia="Times New Roman" w:hAnsi="Times New Roman" w:cs="Times New Roman"/>
                <w:b/>
                <w:bCs/>
                <w:color w:val="000000"/>
                <w:lang w:val="en-VN"/>
              </w:rPr>
              <w:t>SL</w:t>
            </w:r>
          </w:p>
        </w:tc>
        <w:tc>
          <w:tcPr>
            <w:tcW w:w="560" w:type="dxa"/>
            <w:tcBorders>
              <w:top w:val="single" w:sz="4" w:space="0" w:color="auto"/>
              <w:left w:val="nil"/>
              <w:bottom w:val="single" w:sz="4" w:space="0" w:color="auto"/>
              <w:right w:val="single" w:sz="4" w:space="0" w:color="auto"/>
            </w:tcBorders>
            <w:shd w:val="clear" w:color="auto" w:fill="auto"/>
            <w:vAlign w:val="center"/>
            <w:hideMark/>
          </w:tcPr>
          <w:p w14:paraId="3EF8D9FF" w14:textId="77777777" w:rsidR="00100975" w:rsidRPr="00F0487A" w:rsidRDefault="00100975" w:rsidP="00CD50A5">
            <w:pPr>
              <w:jc w:val="center"/>
              <w:rPr>
                <w:rFonts w:ascii="Times New Roman" w:eastAsia="Times New Roman" w:hAnsi="Times New Roman" w:cs="Times New Roman"/>
                <w:b/>
                <w:bCs/>
                <w:color w:val="000000"/>
                <w:lang w:val="en-VN"/>
              </w:rPr>
            </w:pPr>
            <w:r w:rsidRPr="00F0487A">
              <w:rPr>
                <w:rFonts w:ascii="Times New Roman" w:eastAsia="Times New Roman" w:hAnsi="Times New Roman" w:cs="Times New Roman"/>
                <w:b/>
                <w:bCs/>
                <w:color w:val="000000"/>
                <w:lang w:val="en-VN"/>
              </w:rPr>
              <w:t>TL</w:t>
            </w:r>
          </w:p>
        </w:tc>
      </w:tr>
      <w:tr w:rsidR="00100975" w:rsidRPr="00F0487A" w14:paraId="7ADAD98E" w14:textId="77777777" w:rsidTr="003239D6">
        <w:trPr>
          <w:trHeight w:val="56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1DCC868"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1</w:t>
            </w:r>
          </w:p>
        </w:tc>
        <w:tc>
          <w:tcPr>
            <w:tcW w:w="5300" w:type="dxa"/>
            <w:tcBorders>
              <w:top w:val="nil"/>
              <w:left w:val="nil"/>
              <w:bottom w:val="single" w:sz="4" w:space="0" w:color="auto"/>
              <w:right w:val="single" w:sz="4" w:space="0" w:color="auto"/>
            </w:tcBorders>
            <w:shd w:val="clear" w:color="auto" w:fill="auto"/>
            <w:hideMark/>
          </w:tcPr>
          <w:p w14:paraId="2E0111A1" w14:textId="77777777" w:rsidR="00100975" w:rsidRPr="00F0487A" w:rsidRDefault="00100975" w:rsidP="00CD50A5">
            <w:pP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Định vị bản sắc và xây dựng câu chuyện thương hiệu cá nhân.</w:t>
            </w:r>
          </w:p>
        </w:tc>
        <w:tc>
          <w:tcPr>
            <w:tcW w:w="400" w:type="dxa"/>
            <w:tcBorders>
              <w:top w:val="nil"/>
              <w:left w:val="nil"/>
              <w:bottom w:val="single" w:sz="4" w:space="0" w:color="auto"/>
              <w:right w:val="single" w:sz="4" w:space="0" w:color="auto"/>
            </w:tcBorders>
            <w:shd w:val="clear" w:color="auto" w:fill="auto"/>
            <w:vAlign w:val="center"/>
            <w:hideMark/>
          </w:tcPr>
          <w:p w14:paraId="7A0E0AC7"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28</w:t>
            </w:r>
          </w:p>
        </w:tc>
        <w:tc>
          <w:tcPr>
            <w:tcW w:w="560" w:type="dxa"/>
            <w:tcBorders>
              <w:top w:val="nil"/>
              <w:left w:val="nil"/>
              <w:bottom w:val="single" w:sz="4" w:space="0" w:color="auto"/>
              <w:right w:val="single" w:sz="4" w:space="0" w:color="auto"/>
            </w:tcBorders>
            <w:shd w:val="clear" w:color="auto" w:fill="auto"/>
            <w:vAlign w:val="center"/>
            <w:hideMark/>
          </w:tcPr>
          <w:p w14:paraId="07C06477"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44,4</w:t>
            </w:r>
          </w:p>
        </w:tc>
      </w:tr>
      <w:tr w:rsidR="00100975" w:rsidRPr="00F0487A" w14:paraId="6B53FA3D" w14:textId="77777777" w:rsidTr="003239D6">
        <w:trPr>
          <w:trHeight w:val="28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8D922DC"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2</w:t>
            </w:r>
          </w:p>
        </w:tc>
        <w:tc>
          <w:tcPr>
            <w:tcW w:w="5300" w:type="dxa"/>
            <w:tcBorders>
              <w:top w:val="nil"/>
              <w:left w:val="nil"/>
              <w:bottom w:val="single" w:sz="4" w:space="0" w:color="auto"/>
              <w:right w:val="single" w:sz="4" w:space="0" w:color="auto"/>
            </w:tcBorders>
            <w:shd w:val="clear" w:color="auto" w:fill="auto"/>
            <w:hideMark/>
          </w:tcPr>
          <w:p w14:paraId="7D1B1893" w14:textId="77777777" w:rsidR="00100975" w:rsidRPr="00F0487A" w:rsidRDefault="00100975" w:rsidP="00CD50A5">
            <w:pP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Kỹ năng sản xuất video và podcast chuyên nghiệp.</w:t>
            </w:r>
          </w:p>
        </w:tc>
        <w:tc>
          <w:tcPr>
            <w:tcW w:w="400" w:type="dxa"/>
            <w:tcBorders>
              <w:top w:val="nil"/>
              <w:left w:val="nil"/>
              <w:bottom w:val="single" w:sz="4" w:space="0" w:color="auto"/>
              <w:right w:val="single" w:sz="4" w:space="0" w:color="auto"/>
            </w:tcBorders>
            <w:shd w:val="clear" w:color="auto" w:fill="auto"/>
            <w:vAlign w:val="center"/>
            <w:hideMark/>
          </w:tcPr>
          <w:p w14:paraId="138ACA9F"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23</w:t>
            </w:r>
          </w:p>
        </w:tc>
        <w:tc>
          <w:tcPr>
            <w:tcW w:w="560" w:type="dxa"/>
            <w:tcBorders>
              <w:top w:val="nil"/>
              <w:left w:val="nil"/>
              <w:bottom w:val="single" w:sz="4" w:space="0" w:color="auto"/>
              <w:right w:val="single" w:sz="4" w:space="0" w:color="auto"/>
            </w:tcBorders>
            <w:shd w:val="clear" w:color="auto" w:fill="auto"/>
            <w:vAlign w:val="center"/>
            <w:hideMark/>
          </w:tcPr>
          <w:p w14:paraId="4E8BFC1E"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36,5</w:t>
            </w:r>
          </w:p>
        </w:tc>
      </w:tr>
      <w:tr w:rsidR="00100975" w:rsidRPr="00F0487A" w14:paraId="7968D653" w14:textId="77777777" w:rsidTr="003239D6">
        <w:trPr>
          <w:trHeight w:val="56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FB3F338"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3</w:t>
            </w:r>
          </w:p>
        </w:tc>
        <w:tc>
          <w:tcPr>
            <w:tcW w:w="5300" w:type="dxa"/>
            <w:tcBorders>
              <w:top w:val="nil"/>
              <w:left w:val="nil"/>
              <w:bottom w:val="single" w:sz="4" w:space="0" w:color="auto"/>
              <w:right w:val="single" w:sz="4" w:space="0" w:color="auto"/>
            </w:tcBorders>
            <w:shd w:val="clear" w:color="auto" w:fill="auto"/>
            <w:hideMark/>
          </w:tcPr>
          <w:p w14:paraId="058664F8" w14:textId="77777777" w:rsidR="00100975" w:rsidRPr="00F0487A" w:rsidRDefault="00100975" w:rsidP="00CD50A5">
            <w:pP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Kỹ năng viết nội dung quảng bá, thu hút trên mạng xã hội.</w:t>
            </w:r>
          </w:p>
        </w:tc>
        <w:tc>
          <w:tcPr>
            <w:tcW w:w="400" w:type="dxa"/>
            <w:tcBorders>
              <w:top w:val="nil"/>
              <w:left w:val="nil"/>
              <w:bottom w:val="single" w:sz="4" w:space="0" w:color="auto"/>
              <w:right w:val="single" w:sz="4" w:space="0" w:color="auto"/>
            </w:tcBorders>
            <w:shd w:val="clear" w:color="auto" w:fill="auto"/>
            <w:vAlign w:val="center"/>
            <w:hideMark/>
          </w:tcPr>
          <w:p w14:paraId="0FDC255C"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27</w:t>
            </w:r>
          </w:p>
        </w:tc>
        <w:tc>
          <w:tcPr>
            <w:tcW w:w="560" w:type="dxa"/>
            <w:tcBorders>
              <w:top w:val="nil"/>
              <w:left w:val="nil"/>
              <w:bottom w:val="single" w:sz="4" w:space="0" w:color="auto"/>
              <w:right w:val="single" w:sz="4" w:space="0" w:color="auto"/>
            </w:tcBorders>
            <w:shd w:val="clear" w:color="auto" w:fill="auto"/>
            <w:vAlign w:val="center"/>
            <w:hideMark/>
          </w:tcPr>
          <w:p w14:paraId="0B91F4CB"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42,9</w:t>
            </w:r>
          </w:p>
        </w:tc>
      </w:tr>
      <w:tr w:rsidR="00100975" w:rsidRPr="00F0487A" w14:paraId="7D9D821E" w14:textId="77777777" w:rsidTr="003239D6">
        <w:trPr>
          <w:trHeight w:val="56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5F33267"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4</w:t>
            </w:r>
          </w:p>
        </w:tc>
        <w:tc>
          <w:tcPr>
            <w:tcW w:w="5300" w:type="dxa"/>
            <w:tcBorders>
              <w:top w:val="nil"/>
              <w:left w:val="nil"/>
              <w:bottom w:val="single" w:sz="4" w:space="0" w:color="auto"/>
              <w:right w:val="single" w:sz="4" w:space="0" w:color="auto"/>
            </w:tcBorders>
            <w:shd w:val="clear" w:color="auto" w:fill="auto"/>
            <w:hideMark/>
          </w:tcPr>
          <w:p w14:paraId="1DE163D3" w14:textId="77777777" w:rsidR="00100975" w:rsidRPr="00F0487A" w:rsidRDefault="00100975" w:rsidP="00CD50A5">
            <w:pP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Marketing và truyền thông chiến lược trên các nền tảng số.</w:t>
            </w:r>
          </w:p>
        </w:tc>
        <w:tc>
          <w:tcPr>
            <w:tcW w:w="400" w:type="dxa"/>
            <w:tcBorders>
              <w:top w:val="nil"/>
              <w:left w:val="nil"/>
              <w:bottom w:val="single" w:sz="4" w:space="0" w:color="auto"/>
              <w:right w:val="single" w:sz="4" w:space="0" w:color="auto"/>
            </w:tcBorders>
            <w:shd w:val="clear" w:color="auto" w:fill="auto"/>
            <w:vAlign w:val="center"/>
            <w:hideMark/>
          </w:tcPr>
          <w:p w14:paraId="6ABF574A"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23</w:t>
            </w:r>
          </w:p>
        </w:tc>
        <w:tc>
          <w:tcPr>
            <w:tcW w:w="560" w:type="dxa"/>
            <w:tcBorders>
              <w:top w:val="nil"/>
              <w:left w:val="nil"/>
              <w:bottom w:val="single" w:sz="4" w:space="0" w:color="auto"/>
              <w:right w:val="single" w:sz="4" w:space="0" w:color="auto"/>
            </w:tcBorders>
            <w:shd w:val="clear" w:color="auto" w:fill="auto"/>
            <w:vAlign w:val="center"/>
            <w:hideMark/>
          </w:tcPr>
          <w:p w14:paraId="49849038"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36,5</w:t>
            </w:r>
          </w:p>
        </w:tc>
      </w:tr>
      <w:tr w:rsidR="00100975" w:rsidRPr="00F0487A" w14:paraId="6A9156C8" w14:textId="77777777" w:rsidTr="003239D6">
        <w:trPr>
          <w:trHeight w:val="56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E95A792"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5</w:t>
            </w:r>
          </w:p>
        </w:tc>
        <w:tc>
          <w:tcPr>
            <w:tcW w:w="5300" w:type="dxa"/>
            <w:tcBorders>
              <w:top w:val="nil"/>
              <w:left w:val="nil"/>
              <w:bottom w:val="single" w:sz="4" w:space="0" w:color="auto"/>
              <w:right w:val="single" w:sz="4" w:space="0" w:color="auto"/>
            </w:tcBorders>
            <w:shd w:val="clear" w:color="auto" w:fill="auto"/>
            <w:hideMark/>
          </w:tcPr>
          <w:p w14:paraId="6E4A4A74" w14:textId="77777777" w:rsidR="00100975" w:rsidRPr="00F0487A" w:rsidRDefault="00100975" w:rsidP="00CD50A5">
            <w:pP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Kiến thức khởi nghiệp cơ bản trong lĩnh vực giáo dục &amp; nghệ thuật.</w:t>
            </w:r>
          </w:p>
        </w:tc>
        <w:tc>
          <w:tcPr>
            <w:tcW w:w="400" w:type="dxa"/>
            <w:tcBorders>
              <w:top w:val="nil"/>
              <w:left w:val="nil"/>
              <w:bottom w:val="single" w:sz="4" w:space="0" w:color="auto"/>
              <w:right w:val="single" w:sz="4" w:space="0" w:color="auto"/>
            </w:tcBorders>
            <w:shd w:val="clear" w:color="auto" w:fill="auto"/>
            <w:vAlign w:val="center"/>
            <w:hideMark/>
          </w:tcPr>
          <w:p w14:paraId="331729BF"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40</w:t>
            </w:r>
          </w:p>
        </w:tc>
        <w:tc>
          <w:tcPr>
            <w:tcW w:w="560" w:type="dxa"/>
            <w:tcBorders>
              <w:top w:val="nil"/>
              <w:left w:val="nil"/>
              <w:bottom w:val="single" w:sz="4" w:space="0" w:color="auto"/>
              <w:right w:val="single" w:sz="4" w:space="0" w:color="auto"/>
            </w:tcBorders>
            <w:shd w:val="clear" w:color="auto" w:fill="auto"/>
            <w:vAlign w:val="center"/>
            <w:hideMark/>
          </w:tcPr>
          <w:p w14:paraId="1AA9438E"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63,5</w:t>
            </w:r>
          </w:p>
        </w:tc>
      </w:tr>
      <w:tr w:rsidR="00100975" w:rsidRPr="00F0487A" w14:paraId="663604CB" w14:textId="77777777" w:rsidTr="003239D6">
        <w:trPr>
          <w:trHeight w:val="28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4BB1956"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6</w:t>
            </w:r>
          </w:p>
        </w:tc>
        <w:tc>
          <w:tcPr>
            <w:tcW w:w="5300" w:type="dxa"/>
            <w:tcBorders>
              <w:top w:val="nil"/>
              <w:left w:val="nil"/>
              <w:bottom w:val="single" w:sz="4" w:space="0" w:color="auto"/>
              <w:right w:val="single" w:sz="4" w:space="0" w:color="auto"/>
            </w:tcBorders>
            <w:shd w:val="clear" w:color="auto" w:fill="auto"/>
            <w:hideMark/>
          </w:tcPr>
          <w:p w14:paraId="78C7DA8C" w14:textId="77777777" w:rsidR="00100975" w:rsidRPr="00F0487A" w:rsidRDefault="00100975" w:rsidP="00CD50A5">
            <w:pP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Kỹ năng thiết kế đồ họa ứng dụng.</w:t>
            </w:r>
          </w:p>
        </w:tc>
        <w:tc>
          <w:tcPr>
            <w:tcW w:w="400" w:type="dxa"/>
            <w:tcBorders>
              <w:top w:val="nil"/>
              <w:left w:val="nil"/>
              <w:bottom w:val="single" w:sz="4" w:space="0" w:color="auto"/>
              <w:right w:val="single" w:sz="4" w:space="0" w:color="auto"/>
            </w:tcBorders>
            <w:shd w:val="clear" w:color="auto" w:fill="auto"/>
            <w:vAlign w:val="center"/>
            <w:hideMark/>
          </w:tcPr>
          <w:p w14:paraId="261812B0"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15</w:t>
            </w:r>
          </w:p>
        </w:tc>
        <w:tc>
          <w:tcPr>
            <w:tcW w:w="560" w:type="dxa"/>
            <w:tcBorders>
              <w:top w:val="nil"/>
              <w:left w:val="nil"/>
              <w:bottom w:val="single" w:sz="4" w:space="0" w:color="auto"/>
              <w:right w:val="single" w:sz="4" w:space="0" w:color="auto"/>
            </w:tcBorders>
            <w:shd w:val="clear" w:color="auto" w:fill="auto"/>
            <w:vAlign w:val="center"/>
            <w:hideMark/>
          </w:tcPr>
          <w:p w14:paraId="0491BE16"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23,8</w:t>
            </w:r>
          </w:p>
        </w:tc>
      </w:tr>
      <w:tr w:rsidR="00100975" w:rsidRPr="00F0487A" w14:paraId="4D5ACAF1" w14:textId="77777777" w:rsidTr="003239D6">
        <w:trPr>
          <w:trHeight w:val="28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162BF6E"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7</w:t>
            </w:r>
          </w:p>
        </w:tc>
        <w:tc>
          <w:tcPr>
            <w:tcW w:w="5300" w:type="dxa"/>
            <w:tcBorders>
              <w:top w:val="nil"/>
              <w:left w:val="nil"/>
              <w:bottom w:val="single" w:sz="4" w:space="0" w:color="auto"/>
              <w:right w:val="single" w:sz="4" w:space="0" w:color="auto"/>
            </w:tcBorders>
            <w:shd w:val="clear" w:color="auto" w:fill="auto"/>
            <w:hideMark/>
          </w:tcPr>
          <w:p w14:paraId="0456B715" w14:textId="77777777" w:rsidR="00100975" w:rsidRPr="00F0487A" w:rsidRDefault="00100975" w:rsidP="00CD50A5">
            <w:pP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Kỹ năng nói chuyện trước công chúng và thuyết trình.</w:t>
            </w:r>
          </w:p>
        </w:tc>
        <w:tc>
          <w:tcPr>
            <w:tcW w:w="400" w:type="dxa"/>
            <w:tcBorders>
              <w:top w:val="nil"/>
              <w:left w:val="nil"/>
              <w:bottom w:val="single" w:sz="4" w:space="0" w:color="auto"/>
              <w:right w:val="single" w:sz="4" w:space="0" w:color="auto"/>
            </w:tcBorders>
            <w:shd w:val="clear" w:color="auto" w:fill="auto"/>
            <w:vAlign w:val="center"/>
            <w:hideMark/>
          </w:tcPr>
          <w:p w14:paraId="0DBA451F"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47</w:t>
            </w:r>
          </w:p>
        </w:tc>
        <w:tc>
          <w:tcPr>
            <w:tcW w:w="560" w:type="dxa"/>
            <w:tcBorders>
              <w:top w:val="nil"/>
              <w:left w:val="nil"/>
              <w:bottom w:val="single" w:sz="4" w:space="0" w:color="auto"/>
              <w:right w:val="single" w:sz="4" w:space="0" w:color="auto"/>
            </w:tcBorders>
            <w:shd w:val="clear" w:color="auto" w:fill="auto"/>
            <w:vAlign w:val="center"/>
            <w:hideMark/>
          </w:tcPr>
          <w:p w14:paraId="3DFA7B59"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74,6</w:t>
            </w:r>
          </w:p>
        </w:tc>
      </w:tr>
    </w:tbl>
    <w:p w14:paraId="6336C99B" w14:textId="018F8E3A" w:rsidR="00032436" w:rsidRPr="005B3E96" w:rsidRDefault="00032436" w:rsidP="00E9105B">
      <w:pPr>
        <w:spacing w:before="120"/>
        <w:jc w:val="both"/>
        <w:rPr>
          <w:rFonts w:ascii="Times New Roman" w:eastAsia="Times New Roman" w:hAnsi="Times New Roman" w:cs="Times New Roman"/>
          <w:lang w:val="en-VN"/>
        </w:rPr>
      </w:pPr>
      <w:r w:rsidRPr="00032436">
        <w:rPr>
          <w:rFonts w:ascii="Times New Roman" w:eastAsia="Times New Roman" w:hAnsi="Times New Roman" w:cs="Times New Roman"/>
          <w:lang w:val="en-VN"/>
        </w:rPr>
        <w:t>Về nội dung</w:t>
      </w:r>
      <w:r w:rsidR="00B424D4" w:rsidRPr="00B424D4">
        <w:rPr>
          <w:rFonts w:ascii="Times New Roman" w:eastAsia="Times New Roman" w:hAnsi="Times New Roman" w:cs="Times New Roman"/>
          <w:lang w:val="en-VN"/>
        </w:rPr>
        <w:t xml:space="preserve"> (Bảng 3)</w:t>
      </w:r>
      <w:r w:rsidRPr="00032436">
        <w:rPr>
          <w:rFonts w:ascii="Times New Roman" w:eastAsia="Times New Roman" w:hAnsi="Times New Roman" w:cs="Times New Roman"/>
          <w:lang w:val="en-VN"/>
        </w:rPr>
        <w:t>, các kỹ năng mềm và kiến thức mang tính chiến lược được quan tâm hàng đầu. Cụ thể, Kỹ năng nói chuyện trước công chúng và thuyết trình là nhu cầu lớn nhất, được lựa chọn bởi gần ba phần tư số sinh viên (74,6%). Tiếp theo là Kiến thức khởi nghiệp cơ bản (63,5%) và Định vị bản sắc, xây dựng câu chuyện thương hiệu cá nhân (44,4%). Điều này cho thấy sinh viên không chỉ muốn học các công cụ kỹ thuật, mà còn mong muốn được trang bị tư duy nền tảng và kỹ năng giao tiếp để tự tin thể hiện bản thân và hiện thực hóa ý tưởng.</w:t>
      </w:r>
    </w:p>
    <w:p w14:paraId="066A36C5" w14:textId="77777777" w:rsidR="00100975" w:rsidRPr="005B3E96" w:rsidRDefault="00100975" w:rsidP="00E9105B">
      <w:pPr>
        <w:spacing w:before="120"/>
        <w:jc w:val="center"/>
        <w:rPr>
          <w:rFonts w:ascii="Times New Roman" w:eastAsia="Times New Roman" w:hAnsi="Times New Roman" w:cs="Times New Roman"/>
          <w:b/>
          <w:bCs/>
          <w:i/>
          <w:iCs/>
          <w:lang w:val="en-VN"/>
        </w:rPr>
      </w:pPr>
      <w:r w:rsidRPr="005B3E96">
        <w:rPr>
          <w:rFonts w:ascii="Times New Roman" w:eastAsia="Times New Roman" w:hAnsi="Times New Roman" w:cs="Times New Roman"/>
          <w:b/>
          <w:bCs/>
          <w:i/>
          <w:iCs/>
          <w:lang w:val="en-VN"/>
        </w:rPr>
        <w:t>Bảng 4: Hình thức đào tạo các kỹ năng và kiến thức bổ sung</w:t>
      </w:r>
    </w:p>
    <w:tbl>
      <w:tblPr>
        <w:tblW w:w="6640" w:type="dxa"/>
        <w:jc w:val="center"/>
        <w:tblLook w:val="04A0" w:firstRow="1" w:lastRow="0" w:firstColumn="1" w:lastColumn="0" w:noHBand="0" w:noVBand="1"/>
      </w:tblPr>
      <w:tblGrid>
        <w:gridCol w:w="670"/>
        <w:gridCol w:w="5160"/>
        <w:gridCol w:w="510"/>
        <w:gridCol w:w="636"/>
      </w:tblGrid>
      <w:tr w:rsidR="00100975" w:rsidRPr="00F0487A" w14:paraId="7487BD20" w14:textId="77777777" w:rsidTr="003239D6">
        <w:trPr>
          <w:trHeight w:val="26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3C98E" w14:textId="77777777" w:rsidR="00100975" w:rsidRPr="00F0487A" w:rsidRDefault="00100975" w:rsidP="00CD50A5">
            <w:pPr>
              <w:jc w:val="center"/>
              <w:rPr>
                <w:rFonts w:ascii="Times New Roman" w:eastAsia="Times New Roman" w:hAnsi="Times New Roman" w:cs="Times New Roman"/>
                <w:b/>
                <w:bCs/>
                <w:color w:val="000000"/>
                <w:lang w:val="en-VN"/>
              </w:rPr>
            </w:pPr>
            <w:r w:rsidRPr="00F0487A">
              <w:rPr>
                <w:rFonts w:ascii="Times New Roman" w:eastAsia="Times New Roman" w:hAnsi="Times New Roman" w:cs="Times New Roman"/>
                <w:b/>
                <w:bCs/>
                <w:color w:val="000000"/>
                <w:lang w:val="en-VN"/>
              </w:rPr>
              <w:t>STT</w:t>
            </w:r>
          </w:p>
        </w:tc>
        <w:tc>
          <w:tcPr>
            <w:tcW w:w="5160" w:type="dxa"/>
            <w:tcBorders>
              <w:top w:val="single" w:sz="4" w:space="0" w:color="auto"/>
              <w:left w:val="nil"/>
              <w:bottom w:val="single" w:sz="4" w:space="0" w:color="auto"/>
              <w:right w:val="single" w:sz="4" w:space="0" w:color="auto"/>
            </w:tcBorders>
            <w:shd w:val="clear" w:color="auto" w:fill="auto"/>
            <w:noWrap/>
            <w:vAlign w:val="center"/>
            <w:hideMark/>
          </w:tcPr>
          <w:p w14:paraId="791829F2" w14:textId="77777777" w:rsidR="00100975" w:rsidRPr="00F0487A" w:rsidRDefault="00100975" w:rsidP="00CD50A5">
            <w:pPr>
              <w:jc w:val="center"/>
              <w:rPr>
                <w:rFonts w:ascii="Times New Roman" w:eastAsia="Times New Roman" w:hAnsi="Times New Roman" w:cs="Times New Roman"/>
                <w:b/>
                <w:bCs/>
                <w:color w:val="000000"/>
                <w:lang w:val="en-VN"/>
              </w:rPr>
            </w:pPr>
            <w:r w:rsidRPr="00F0487A">
              <w:rPr>
                <w:rFonts w:ascii="Times New Roman" w:eastAsia="Times New Roman" w:hAnsi="Times New Roman" w:cs="Times New Roman"/>
                <w:b/>
                <w:bCs/>
                <w:color w:val="000000"/>
                <w:lang w:val="en-VN"/>
              </w:rPr>
              <w:t>NỘI DUNG</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14:paraId="2F0E0F31" w14:textId="77777777" w:rsidR="00100975" w:rsidRPr="00F0487A" w:rsidRDefault="00100975" w:rsidP="00CD50A5">
            <w:pPr>
              <w:jc w:val="center"/>
              <w:rPr>
                <w:rFonts w:ascii="Times New Roman" w:eastAsia="Times New Roman" w:hAnsi="Times New Roman" w:cs="Times New Roman"/>
                <w:b/>
                <w:bCs/>
                <w:color w:val="000000"/>
                <w:lang w:val="en-VN"/>
              </w:rPr>
            </w:pPr>
            <w:r w:rsidRPr="00F0487A">
              <w:rPr>
                <w:rFonts w:ascii="Times New Roman" w:eastAsia="Times New Roman" w:hAnsi="Times New Roman" w:cs="Times New Roman"/>
                <w:b/>
                <w:bCs/>
                <w:color w:val="000000"/>
                <w:lang w:val="en-VN"/>
              </w:rPr>
              <w:t>SL</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14:paraId="4969A264" w14:textId="77777777" w:rsidR="00100975" w:rsidRPr="00F0487A" w:rsidRDefault="00100975" w:rsidP="00CD50A5">
            <w:pPr>
              <w:jc w:val="center"/>
              <w:rPr>
                <w:rFonts w:ascii="Times New Roman" w:eastAsia="Times New Roman" w:hAnsi="Times New Roman" w:cs="Times New Roman"/>
                <w:b/>
                <w:bCs/>
                <w:color w:val="000000"/>
                <w:lang w:val="en-VN"/>
              </w:rPr>
            </w:pPr>
            <w:r w:rsidRPr="00F0487A">
              <w:rPr>
                <w:rFonts w:ascii="Times New Roman" w:eastAsia="Times New Roman" w:hAnsi="Times New Roman" w:cs="Times New Roman"/>
                <w:b/>
                <w:bCs/>
                <w:color w:val="000000"/>
                <w:lang w:val="en-VN"/>
              </w:rPr>
              <w:t>TL</w:t>
            </w:r>
          </w:p>
        </w:tc>
      </w:tr>
      <w:tr w:rsidR="00100975" w:rsidRPr="00F0487A" w14:paraId="7CFB27D4" w14:textId="77777777" w:rsidTr="003239D6">
        <w:trPr>
          <w:trHeight w:val="56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66F7CEC"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1</w:t>
            </w:r>
          </w:p>
        </w:tc>
        <w:tc>
          <w:tcPr>
            <w:tcW w:w="5160" w:type="dxa"/>
            <w:tcBorders>
              <w:top w:val="nil"/>
              <w:left w:val="nil"/>
              <w:bottom w:val="single" w:sz="4" w:space="0" w:color="auto"/>
              <w:right w:val="single" w:sz="4" w:space="0" w:color="auto"/>
            </w:tcBorders>
            <w:shd w:val="clear" w:color="auto" w:fill="auto"/>
            <w:vAlign w:val="center"/>
            <w:hideMark/>
          </w:tcPr>
          <w:p w14:paraId="4E182CCB" w14:textId="77777777" w:rsidR="00100975" w:rsidRPr="00F0487A" w:rsidRDefault="00100975" w:rsidP="00CD50A5">
            <w:pP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Các buổi workshop thực hành chuyên sâu (2-3 tiếng).</w:t>
            </w:r>
          </w:p>
        </w:tc>
        <w:tc>
          <w:tcPr>
            <w:tcW w:w="400" w:type="dxa"/>
            <w:tcBorders>
              <w:top w:val="nil"/>
              <w:left w:val="nil"/>
              <w:bottom w:val="single" w:sz="4" w:space="0" w:color="auto"/>
              <w:right w:val="single" w:sz="4" w:space="0" w:color="auto"/>
            </w:tcBorders>
            <w:shd w:val="clear" w:color="auto" w:fill="auto"/>
            <w:noWrap/>
            <w:vAlign w:val="center"/>
            <w:hideMark/>
          </w:tcPr>
          <w:p w14:paraId="107B5764"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9</w:t>
            </w:r>
          </w:p>
        </w:tc>
        <w:tc>
          <w:tcPr>
            <w:tcW w:w="560" w:type="dxa"/>
            <w:tcBorders>
              <w:top w:val="nil"/>
              <w:left w:val="nil"/>
              <w:bottom w:val="single" w:sz="4" w:space="0" w:color="auto"/>
              <w:right w:val="single" w:sz="4" w:space="0" w:color="auto"/>
            </w:tcBorders>
            <w:shd w:val="clear" w:color="auto" w:fill="auto"/>
            <w:noWrap/>
            <w:vAlign w:val="center"/>
            <w:hideMark/>
          </w:tcPr>
          <w:p w14:paraId="66D46387"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14,3</w:t>
            </w:r>
          </w:p>
        </w:tc>
      </w:tr>
      <w:tr w:rsidR="00100975" w:rsidRPr="00F0487A" w14:paraId="6467B989" w14:textId="77777777" w:rsidTr="003239D6">
        <w:trPr>
          <w:trHeight w:val="56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A33DE89"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2</w:t>
            </w:r>
          </w:p>
        </w:tc>
        <w:tc>
          <w:tcPr>
            <w:tcW w:w="5160" w:type="dxa"/>
            <w:tcBorders>
              <w:top w:val="nil"/>
              <w:left w:val="nil"/>
              <w:bottom w:val="single" w:sz="4" w:space="0" w:color="auto"/>
              <w:right w:val="single" w:sz="4" w:space="0" w:color="auto"/>
            </w:tcBorders>
            <w:shd w:val="clear" w:color="auto" w:fill="auto"/>
            <w:vAlign w:val="center"/>
            <w:hideMark/>
          </w:tcPr>
          <w:p w14:paraId="42ED049D" w14:textId="77777777" w:rsidR="00100975" w:rsidRPr="00F0487A" w:rsidRDefault="00100975" w:rsidP="00CD50A5">
            <w:pP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Một học phần tự chọn chính khóa trong chương trình học.</w:t>
            </w:r>
          </w:p>
        </w:tc>
        <w:tc>
          <w:tcPr>
            <w:tcW w:w="400" w:type="dxa"/>
            <w:tcBorders>
              <w:top w:val="nil"/>
              <w:left w:val="nil"/>
              <w:bottom w:val="single" w:sz="4" w:space="0" w:color="auto"/>
              <w:right w:val="single" w:sz="4" w:space="0" w:color="auto"/>
            </w:tcBorders>
            <w:shd w:val="clear" w:color="auto" w:fill="auto"/>
            <w:noWrap/>
            <w:vAlign w:val="center"/>
            <w:hideMark/>
          </w:tcPr>
          <w:p w14:paraId="19D6C285"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3</w:t>
            </w:r>
          </w:p>
        </w:tc>
        <w:tc>
          <w:tcPr>
            <w:tcW w:w="560" w:type="dxa"/>
            <w:tcBorders>
              <w:top w:val="nil"/>
              <w:left w:val="nil"/>
              <w:bottom w:val="single" w:sz="4" w:space="0" w:color="auto"/>
              <w:right w:val="single" w:sz="4" w:space="0" w:color="auto"/>
            </w:tcBorders>
            <w:shd w:val="clear" w:color="auto" w:fill="auto"/>
            <w:noWrap/>
            <w:vAlign w:val="center"/>
            <w:hideMark/>
          </w:tcPr>
          <w:p w14:paraId="5EF126BB"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4,8</w:t>
            </w:r>
          </w:p>
        </w:tc>
      </w:tr>
      <w:tr w:rsidR="00100975" w:rsidRPr="00F0487A" w14:paraId="1ACD1968" w14:textId="77777777" w:rsidTr="003239D6">
        <w:trPr>
          <w:trHeight w:val="28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A45A24B"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3</w:t>
            </w:r>
          </w:p>
        </w:tc>
        <w:tc>
          <w:tcPr>
            <w:tcW w:w="5160" w:type="dxa"/>
            <w:tcBorders>
              <w:top w:val="nil"/>
              <w:left w:val="nil"/>
              <w:bottom w:val="single" w:sz="4" w:space="0" w:color="auto"/>
              <w:right w:val="single" w:sz="4" w:space="0" w:color="auto"/>
            </w:tcBorders>
            <w:shd w:val="clear" w:color="auto" w:fill="auto"/>
            <w:vAlign w:val="center"/>
            <w:hideMark/>
          </w:tcPr>
          <w:p w14:paraId="5C701C2B" w14:textId="77777777" w:rsidR="00100975" w:rsidRPr="00F0487A" w:rsidRDefault="00100975" w:rsidP="00CD50A5">
            <w:pP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Các khóa học online ngắn ngày có cấp chứng chỉ.</w:t>
            </w:r>
          </w:p>
        </w:tc>
        <w:tc>
          <w:tcPr>
            <w:tcW w:w="400" w:type="dxa"/>
            <w:tcBorders>
              <w:top w:val="nil"/>
              <w:left w:val="nil"/>
              <w:bottom w:val="single" w:sz="4" w:space="0" w:color="auto"/>
              <w:right w:val="single" w:sz="4" w:space="0" w:color="auto"/>
            </w:tcBorders>
            <w:shd w:val="clear" w:color="auto" w:fill="auto"/>
            <w:noWrap/>
            <w:vAlign w:val="center"/>
            <w:hideMark/>
          </w:tcPr>
          <w:p w14:paraId="53F58073"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5</w:t>
            </w:r>
          </w:p>
        </w:tc>
        <w:tc>
          <w:tcPr>
            <w:tcW w:w="560" w:type="dxa"/>
            <w:tcBorders>
              <w:top w:val="nil"/>
              <w:left w:val="nil"/>
              <w:bottom w:val="single" w:sz="4" w:space="0" w:color="auto"/>
              <w:right w:val="single" w:sz="4" w:space="0" w:color="auto"/>
            </w:tcBorders>
            <w:shd w:val="clear" w:color="auto" w:fill="auto"/>
            <w:noWrap/>
            <w:vAlign w:val="center"/>
            <w:hideMark/>
          </w:tcPr>
          <w:p w14:paraId="0C4DAC06"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7,9</w:t>
            </w:r>
          </w:p>
        </w:tc>
      </w:tr>
      <w:tr w:rsidR="00100975" w:rsidRPr="00F0487A" w14:paraId="4D4972EF" w14:textId="77777777" w:rsidTr="003239D6">
        <w:trPr>
          <w:trHeight w:val="56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954593D"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4</w:t>
            </w:r>
          </w:p>
        </w:tc>
        <w:tc>
          <w:tcPr>
            <w:tcW w:w="5160" w:type="dxa"/>
            <w:tcBorders>
              <w:top w:val="nil"/>
              <w:left w:val="nil"/>
              <w:bottom w:val="single" w:sz="4" w:space="0" w:color="auto"/>
              <w:right w:val="single" w:sz="4" w:space="0" w:color="auto"/>
            </w:tcBorders>
            <w:shd w:val="clear" w:color="auto" w:fill="auto"/>
            <w:vAlign w:val="center"/>
            <w:hideMark/>
          </w:tcPr>
          <w:p w14:paraId="43F04450" w14:textId="77777777" w:rsidR="00100975" w:rsidRPr="00F0487A" w:rsidRDefault="00100975" w:rsidP="00CD50A5">
            <w:pP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Các buổi nói chuyện, giao lưu với các chuyên gia/người có ảnh hưởng trong ngành.</w:t>
            </w:r>
          </w:p>
        </w:tc>
        <w:tc>
          <w:tcPr>
            <w:tcW w:w="400" w:type="dxa"/>
            <w:tcBorders>
              <w:top w:val="nil"/>
              <w:left w:val="nil"/>
              <w:bottom w:val="single" w:sz="4" w:space="0" w:color="auto"/>
              <w:right w:val="single" w:sz="4" w:space="0" w:color="auto"/>
            </w:tcBorders>
            <w:shd w:val="clear" w:color="auto" w:fill="auto"/>
            <w:noWrap/>
            <w:vAlign w:val="center"/>
            <w:hideMark/>
          </w:tcPr>
          <w:p w14:paraId="73799204"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26</w:t>
            </w:r>
          </w:p>
        </w:tc>
        <w:tc>
          <w:tcPr>
            <w:tcW w:w="560" w:type="dxa"/>
            <w:tcBorders>
              <w:top w:val="nil"/>
              <w:left w:val="nil"/>
              <w:bottom w:val="single" w:sz="4" w:space="0" w:color="auto"/>
              <w:right w:val="single" w:sz="4" w:space="0" w:color="auto"/>
            </w:tcBorders>
            <w:shd w:val="clear" w:color="auto" w:fill="auto"/>
            <w:noWrap/>
            <w:vAlign w:val="center"/>
            <w:hideMark/>
          </w:tcPr>
          <w:p w14:paraId="19E3A54E"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41,3</w:t>
            </w:r>
          </w:p>
        </w:tc>
      </w:tr>
      <w:tr w:rsidR="00100975" w:rsidRPr="00F0487A" w14:paraId="6A7D4A07" w14:textId="77777777" w:rsidTr="003239D6">
        <w:trPr>
          <w:trHeight w:val="56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5CB0D40"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5</w:t>
            </w:r>
          </w:p>
        </w:tc>
        <w:tc>
          <w:tcPr>
            <w:tcW w:w="5160" w:type="dxa"/>
            <w:tcBorders>
              <w:top w:val="nil"/>
              <w:left w:val="nil"/>
              <w:bottom w:val="single" w:sz="4" w:space="0" w:color="auto"/>
              <w:right w:val="single" w:sz="4" w:space="0" w:color="auto"/>
            </w:tcBorders>
            <w:shd w:val="clear" w:color="auto" w:fill="auto"/>
            <w:vAlign w:val="center"/>
            <w:hideMark/>
          </w:tcPr>
          <w:p w14:paraId="29C7FC3C" w14:textId="77777777" w:rsidR="00100975" w:rsidRPr="00F0487A" w:rsidRDefault="00100975" w:rsidP="00CD50A5">
            <w:pP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Câu lạc bộ/đội nhóm cùng sở thích để học hỏi lẫn nhau.</w:t>
            </w:r>
          </w:p>
        </w:tc>
        <w:tc>
          <w:tcPr>
            <w:tcW w:w="400" w:type="dxa"/>
            <w:tcBorders>
              <w:top w:val="nil"/>
              <w:left w:val="nil"/>
              <w:bottom w:val="single" w:sz="4" w:space="0" w:color="auto"/>
              <w:right w:val="single" w:sz="4" w:space="0" w:color="auto"/>
            </w:tcBorders>
            <w:shd w:val="clear" w:color="auto" w:fill="auto"/>
            <w:noWrap/>
            <w:vAlign w:val="center"/>
            <w:hideMark/>
          </w:tcPr>
          <w:p w14:paraId="7824552C"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20</w:t>
            </w:r>
          </w:p>
        </w:tc>
        <w:tc>
          <w:tcPr>
            <w:tcW w:w="560" w:type="dxa"/>
            <w:tcBorders>
              <w:top w:val="nil"/>
              <w:left w:val="nil"/>
              <w:bottom w:val="single" w:sz="4" w:space="0" w:color="auto"/>
              <w:right w:val="single" w:sz="4" w:space="0" w:color="auto"/>
            </w:tcBorders>
            <w:shd w:val="clear" w:color="auto" w:fill="auto"/>
            <w:noWrap/>
            <w:vAlign w:val="center"/>
            <w:hideMark/>
          </w:tcPr>
          <w:p w14:paraId="24E46ED9" w14:textId="77777777" w:rsidR="00100975" w:rsidRPr="00F0487A" w:rsidRDefault="00100975" w:rsidP="00CD50A5">
            <w:pPr>
              <w:jc w:val="center"/>
              <w:rPr>
                <w:rFonts w:ascii="Times New Roman" w:eastAsia="Times New Roman" w:hAnsi="Times New Roman" w:cs="Times New Roman"/>
                <w:color w:val="000000"/>
                <w:lang w:val="en-VN"/>
              </w:rPr>
            </w:pPr>
            <w:r w:rsidRPr="00F0487A">
              <w:rPr>
                <w:rFonts w:ascii="Times New Roman" w:eastAsia="Times New Roman" w:hAnsi="Times New Roman" w:cs="Times New Roman"/>
                <w:color w:val="000000"/>
                <w:lang w:val="en-VN"/>
              </w:rPr>
              <w:t>31,7</w:t>
            </w:r>
          </w:p>
        </w:tc>
      </w:tr>
    </w:tbl>
    <w:p w14:paraId="4211EFBB" w14:textId="07C8E24A" w:rsidR="008C3B89" w:rsidRPr="00100975" w:rsidRDefault="00032436" w:rsidP="00E9105B">
      <w:pPr>
        <w:spacing w:before="120"/>
        <w:jc w:val="both"/>
        <w:rPr>
          <w:rFonts w:ascii="Times New Roman" w:eastAsia="Times New Roman" w:hAnsi="Times New Roman" w:cs="Times New Roman"/>
          <w:lang w:val="en-VN"/>
        </w:rPr>
      </w:pPr>
      <w:r w:rsidRPr="00032436">
        <w:rPr>
          <w:rFonts w:ascii="Times New Roman" w:eastAsia="Times New Roman" w:hAnsi="Times New Roman" w:cs="Times New Roman"/>
          <w:lang w:val="en-VN"/>
        </w:rPr>
        <w:t>Về hình thức đào tạo</w:t>
      </w:r>
      <w:r w:rsidR="00B424D4" w:rsidRPr="00B424D4">
        <w:rPr>
          <w:rFonts w:ascii="Times New Roman" w:eastAsia="Times New Roman" w:hAnsi="Times New Roman" w:cs="Times New Roman"/>
          <w:lang w:val="en-VN"/>
        </w:rPr>
        <w:t xml:space="preserve"> (Bảng 4)</w:t>
      </w:r>
      <w:r w:rsidRPr="00032436">
        <w:rPr>
          <w:rFonts w:ascii="Times New Roman" w:eastAsia="Times New Roman" w:hAnsi="Times New Roman" w:cs="Times New Roman"/>
          <w:lang w:val="en-VN"/>
        </w:rPr>
        <w:t xml:space="preserve">, sinh viên có xu hướng ưa chuộng các phương pháp học tập mang tính tương tác, kết nối và linh hoạt. Các buổi nói chuyện, giao lưu với chuyên gia/người có ảnh </w:t>
      </w:r>
      <w:r w:rsidRPr="00032436">
        <w:rPr>
          <w:rFonts w:ascii="Times New Roman" w:eastAsia="Times New Roman" w:hAnsi="Times New Roman" w:cs="Times New Roman"/>
          <w:lang w:val="en-VN"/>
        </w:rPr>
        <w:lastRenderedPageBreak/>
        <w:t>hưởng trong ngành là hình thức được yêu thích nhất (41,3%), cho thấy mong muốn được học hỏi từ kinh nghiệm thực tế. Theo sau là mô hình Câu lạc bộ/đội nhóm cùng sở thích để học hỏi lẫn nhau (31,7%), thể hiện nhu cầu về một môi trường học tập đồng đẳng, hỗ trợ và ít áp lực</w:t>
      </w:r>
      <w:r w:rsidR="00AF4665" w:rsidRPr="00AF4665">
        <w:rPr>
          <w:rFonts w:ascii="Times New Roman" w:eastAsia="Times New Roman" w:hAnsi="Times New Roman" w:cs="Times New Roman"/>
          <w:lang w:val="en-VN"/>
        </w:rPr>
        <w:t xml:space="preserve"> hơn so với các lớp học chính khóa</w:t>
      </w:r>
      <w:r w:rsidRPr="00032436">
        <w:rPr>
          <w:rFonts w:ascii="Times New Roman" w:eastAsia="Times New Roman" w:hAnsi="Times New Roman" w:cs="Times New Roman"/>
          <w:lang w:val="en-VN"/>
        </w:rPr>
        <w:t>.</w:t>
      </w:r>
    </w:p>
    <w:p w14:paraId="3A3AF7BF" w14:textId="2A86E75F" w:rsidR="00FD58EA" w:rsidRPr="005B3E96" w:rsidRDefault="00274913" w:rsidP="00E9105B">
      <w:pPr>
        <w:pStyle w:val="Heading3"/>
        <w:spacing w:before="120" w:beforeAutospacing="0" w:after="0" w:afterAutospacing="0"/>
        <w:rPr>
          <w:sz w:val="24"/>
          <w:szCs w:val="24"/>
        </w:rPr>
      </w:pPr>
      <w:r w:rsidRPr="0079194A">
        <w:rPr>
          <w:rStyle w:val="selected"/>
          <w:sz w:val="24"/>
          <w:szCs w:val="24"/>
        </w:rPr>
        <w:t>4</w:t>
      </w:r>
      <w:r w:rsidR="00FD58EA" w:rsidRPr="005B3E96">
        <w:rPr>
          <w:rStyle w:val="selected"/>
          <w:sz w:val="24"/>
          <w:szCs w:val="24"/>
        </w:rPr>
        <w:t>. Thảo luận</w:t>
      </w:r>
    </w:p>
    <w:p w14:paraId="0AB6910E" w14:textId="2F25A37D" w:rsidR="00A755FB" w:rsidRPr="00A755FB" w:rsidRDefault="00A755FB" w:rsidP="00A755FB">
      <w:pPr>
        <w:spacing w:before="120"/>
        <w:jc w:val="both"/>
        <w:rPr>
          <w:rFonts w:ascii="Times New Roman" w:eastAsia="Times New Roman" w:hAnsi="Times New Roman" w:cs="Times New Roman"/>
          <w:lang w:val="en-VN"/>
        </w:rPr>
      </w:pPr>
      <w:r w:rsidRPr="00A755FB">
        <w:rPr>
          <w:rFonts w:ascii="Times New Roman" w:eastAsia="Times New Roman" w:hAnsi="Times New Roman" w:cs="Times New Roman"/>
          <w:lang w:val="en-VN"/>
        </w:rPr>
        <w:t xml:space="preserve">Kết quả nghiên cứu đã bộc lộ một nghịch lí cốt lõi: sự tồn tại của một khoảng trống giữa nhận thức và hành động của sinh viên. Một mặt, sinh viên thể hiện sự hiểu biết các yêu cầu của thị trường lao động, với 90,5% thừa nhận sự cần thiết của thương hiệu cá nhân và </w:t>
      </w:r>
      <w:r w:rsidR="002F2A15" w:rsidRPr="002F2A15">
        <w:rPr>
          <w:rFonts w:ascii="Times New Roman" w:eastAsia="Times New Roman" w:hAnsi="Times New Roman" w:cs="Times New Roman"/>
          <w:lang w:val="en-VN"/>
        </w:rPr>
        <w:t>77</w:t>
      </w:r>
      <w:r w:rsidRPr="00A755FB">
        <w:rPr>
          <w:rFonts w:ascii="Times New Roman" w:eastAsia="Times New Roman" w:hAnsi="Times New Roman" w:cs="Times New Roman"/>
          <w:lang w:val="en-VN"/>
        </w:rPr>
        <w:t>,</w:t>
      </w:r>
      <w:r w:rsidR="002F2A15" w:rsidRPr="002F2A15">
        <w:rPr>
          <w:rFonts w:ascii="Times New Roman" w:eastAsia="Times New Roman" w:hAnsi="Times New Roman" w:cs="Times New Roman"/>
          <w:lang w:val="en-VN"/>
        </w:rPr>
        <w:t>8</w:t>
      </w:r>
      <w:r w:rsidRPr="00A755FB">
        <w:rPr>
          <w:rFonts w:ascii="Times New Roman" w:eastAsia="Times New Roman" w:hAnsi="Times New Roman" w:cs="Times New Roman"/>
          <w:lang w:val="en-VN"/>
        </w:rPr>
        <w:t>% xem bản sắc Âm nhạc Huế là nền tảng giá trị. Nhận định vừa nêu hoàn toàn tương thích với các xu thế toàn cầu về tầm quan trọng của thương hiệu cá nhân số (Labrecque và cs., 2011).</w:t>
      </w:r>
    </w:p>
    <w:p w14:paraId="18E778D1" w14:textId="0325065F" w:rsidR="00A755FB" w:rsidRPr="00A755FB" w:rsidRDefault="00A755FB" w:rsidP="00A755FB">
      <w:pPr>
        <w:spacing w:before="120"/>
        <w:jc w:val="both"/>
        <w:rPr>
          <w:rFonts w:ascii="Times New Roman" w:eastAsia="Times New Roman" w:hAnsi="Times New Roman" w:cs="Times New Roman"/>
          <w:lang w:val="en-VN"/>
        </w:rPr>
      </w:pPr>
      <w:r w:rsidRPr="00A755FB">
        <w:rPr>
          <w:rFonts w:ascii="Times New Roman" w:eastAsia="Times New Roman" w:hAnsi="Times New Roman" w:cs="Times New Roman"/>
          <w:lang w:val="en-VN"/>
        </w:rPr>
        <w:t>Mặt khác, dữ liệu về năng lực thực hành lại cho thấy bức tranh hoàn toàn trái ngược. Tỉ lệ sinh viên tự đánh giá yếu về các kỹ năng cốt lõi như quản lý kênh truyền thông (</w:t>
      </w:r>
      <w:r w:rsidR="002F2A15" w:rsidRPr="002F2A15">
        <w:rPr>
          <w:rFonts w:ascii="Times New Roman" w:eastAsia="Times New Roman" w:hAnsi="Times New Roman" w:cs="Times New Roman"/>
          <w:lang w:val="en-VN"/>
        </w:rPr>
        <w:t>65</w:t>
      </w:r>
      <w:r w:rsidRPr="00A755FB">
        <w:rPr>
          <w:rFonts w:ascii="Times New Roman" w:eastAsia="Times New Roman" w:hAnsi="Times New Roman" w:cs="Times New Roman"/>
          <w:lang w:val="en-VN"/>
        </w:rPr>
        <w:t>%) hay lập kế hoạch dự án (</w:t>
      </w:r>
      <w:r w:rsidR="002F2A15" w:rsidRPr="002F2A15">
        <w:rPr>
          <w:rFonts w:ascii="Times New Roman" w:eastAsia="Times New Roman" w:hAnsi="Times New Roman" w:cs="Times New Roman"/>
          <w:lang w:val="en-VN"/>
        </w:rPr>
        <w:t>66</w:t>
      </w:r>
      <w:r w:rsidRPr="00A755FB">
        <w:rPr>
          <w:rFonts w:ascii="Times New Roman" w:eastAsia="Times New Roman" w:hAnsi="Times New Roman" w:cs="Times New Roman"/>
          <w:lang w:val="en-VN"/>
        </w:rPr>
        <w:t>,</w:t>
      </w:r>
      <w:r w:rsidR="002F2A15" w:rsidRPr="002F2A15">
        <w:rPr>
          <w:rFonts w:ascii="Times New Roman" w:eastAsia="Times New Roman" w:hAnsi="Times New Roman" w:cs="Times New Roman"/>
          <w:lang w:val="en-VN"/>
        </w:rPr>
        <w:t>6</w:t>
      </w:r>
      <w:r w:rsidRPr="00A755FB">
        <w:rPr>
          <w:rFonts w:ascii="Times New Roman" w:eastAsia="Times New Roman" w:hAnsi="Times New Roman" w:cs="Times New Roman"/>
          <w:lang w:val="en-VN"/>
        </w:rPr>
        <w:t>%) là minh chứng rõ ràng nhất cho khoảng trống năng lực được đề cập. Thực trạng này cho thấy, dù nhận thức được mục tiêu, sinh viên vẫn thiếu hụt công cụ và phương pháp để hiện thực hóa. Họ chưa thể chuyển hóa các ý tưởng thành sản phẩm, dịch vụ cụ thể, một năng lực vốn là hạt nhân của tư duy khởi nghiệp trong âm nhạc (Essig, 2013).</w:t>
      </w:r>
    </w:p>
    <w:p w14:paraId="2B088492" w14:textId="77777777" w:rsidR="00A755FB" w:rsidRDefault="00A755FB" w:rsidP="00A755FB">
      <w:pPr>
        <w:spacing w:before="120"/>
        <w:jc w:val="both"/>
        <w:rPr>
          <w:rFonts w:ascii="Times New Roman" w:eastAsia="Times New Roman" w:hAnsi="Times New Roman" w:cs="Times New Roman"/>
          <w:lang w:val="en-VN"/>
        </w:rPr>
      </w:pPr>
      <w:r w:rsidRPr="00A755FB">
        <w:rPr>
          <w:rFonts w:ascii="Times New Roman" w:eastAsia="Times New Roman" w:hAnsi="Times New Roman" w:cs="Times New Roman"/>
          <w:lang w:val="en-VN"/>
        </w:rPr>
        <w:t>Để lí giải sâu hơn, kết quả phân tích định tính từ các câu hỏi mở cho thấy khoảng trống năng lực là hệ quả của một tổ hợp ba rào cản có liên hệ chặt chẽ:</w:t>
      </w:r>
    </w:p>
    <w:p w14:paraId="500A65F6" w14:textId="7F744859" w:rsidR="007814D3" w:rsidRPr="007814D3" w:rsidRDefault="007814D3" w:rsidP="00A755FB">
      <w:pPr>
        <w:spacing w:before="120"/>
        <w:jc w:val="both"/>
        <w:rPr>
          <w:rFonts w:ascii="Times New Roman" w:eastAsia="Times New Roman" w:hAnsi="Times New Roman" w:cs="Times New Roman"/>
          <w:lang w:val="en-VN"/>
        </w:rPr>
      </w:pPr>
      <w:r w:rsidRPr="007814D3">
        <w:rPr>
          <w:rFonts w:ascii="Times New Roman" w:eastAsia="Times New Roman" w:hAnsi="Times New Roman" w:cs="Times New Roman"/>
          <w:b/>
          <w:bCs/>
          <w:lang w:val="en-VN"/>
        </w:rPr>
        <w:t>Thứ nhất, rào cản về tâm lý và sự tự tin.</w:t>
      </w:r>
      <w:r w:rsidRPr="007814D3">
        <w:rPr>
          <w:rFonts w:ascii="Times New Roman" w:eastAsia="Times New Roman" w:hAnsi="Times New Roman" w:cs="Times New Roman"/>
          <w:lang w:val="en-VN"/>
        </w:rPr>
        <w:t xml:space="preserve"> Đây là khó khăn được đề cập nhiều nhất. Nhiều sinh viên bày tỏ cảm giác "ngại", "sợ dị", "không tự tin vào chính bản thân mình". Nỗi sợ bị đánh giá, bị "soi" về chuyên môn, giọng hát hay ngoại hình đã tạo ra một rào cản tâm lý lớn, khiến họ không dám bắt đầu. Áp lực phải duy trì một "hình ảnh chuẩn mực của sinh viên sư phạm" cũng khiến họ rụt rè trong việc thể hiện cá tính nghệ thuật riêng.</w:t>
      </w:r>
    </w:p>
    <w:p w14:paraId="39F66835" w14:textId="77777777" w:rsidR="007814D3" w:rsidRPr="007814D3" w:rsidRDefault="007814D3" w:rsidP="00E9105B">
      <w:pPr>
        <w:spacing w:before="120"/>
        <w:jc w:val="both"/>
        <w:rPr>
          <w:rFonts w:ascii="Times New Roman" w:eastAsia="Times New Roman" w:hAnsi="Times New Roman" w:cs="Times New Roman"/>
          <w:lang w:val="en-VN"/>
        </w:rPr>
      </w:pPr>
      <w:r w:rsidRPr="007814D3">
        <w:rPr>
          <w:rFonts w:ascii="Times New Roman" w:eastAsia="Times New Roman" w:hAnsi="Times New Roman" w:cs="Times New Roman"/>
          <w:b/>
          <w:bCs/>
          <w:lang w:val="en-VN"/>
        </w:rPr>
        <w:t>Thứ hai, thiếu hụt kiến thức và kỹ năng thực chiến.</w:t>
      </w:r>
      <w:r w:rsidRPr="007814D3">
        <w:rPr>
          <w:rFonts w:ascii="Times New Roman" w:eastAsia="Times New Roman" w:hAnsi="Times New Roman" w:cs="Times New Roman"/>
          <w:lang w:val="en-VN"/>
        </w:rPr>
        <w:t xml:space="preserve"> Các chia sẻ như "không biết bắt đầu từ đâu", "thiếu kiến thức về marketing", "khả năng quay và biên tập video" đã cụ thể hóa những con số trong phần kết quả. Điều này cho thấy sinh viên không chỉ yếu về kỹ năng công cụ (công nghệ) mà còn thiếu cả kiến thức về quy trình, chiến lược (marketing, xây dựng nội dung). Họ nhận thức được sự cần thiết nhưng không biết "làm như thế nào".</w:t>
      </w:r>
    </w:p>
    <w:p w14:paraId="3D088AED" w14:textId="77777777" w:rsidR="007814D3" w:rsidRPr="007814D3" w:rsidRDefault="007814D3" w:rsidP="00E9105B">
      <w:pPr>
        <w:spacing w:before="120"/>
        <w:jc w:val="both"/>
        <w:rPr>
          <w:rFonts w:ascii="Times New Roman" w:eastAsia="Times New Roman" w:hAnsi="Times New Roman" w:cs="Times New Roman"/>
          <w:lang w:val="en-VN"/>
        </w:rPr>
      </w:pPr>
      <w:r w:rsidRPr="007814D3">
        <w:rPr>
          <w:rFonts w:ascii="Times New Roman" w:eastAsia="Times New Roman" w:hAnsi="Times New Roman" w:cs="Times New Roman"/>
          <w:b/>
          <w:bCs/>
          <w:lang w:val="en-VN"/>
        </w:rPr>
        <w:t>Thứ ba, thiếu định hướng và người dẫn dắt.</w:t>
      </w:r>
      <w:r w:rsidRPr="007814D3">
        <w:rPr>
          <w:rFonts w:ascii="Times New Roman" w:eastAsia="Times New Roman" w:hAnsi="Times New Roman" w:cs="Times New Roman"/>
          <w:lang w:val="en-VN"/>
        </w:rPr>
        <w:t xml:space="preserve"> Nhiều ý kiến cho thấy sự lúng túng trong việc xác định phong cách cá nhân, hay nói cách khác là trả lời câu hỏi "mình là ai". Họ gặp khó khăn trong việc "xác định hình ảnh cá nhân giữa công việc giảng dạy và đam mê âm nhạc". Mong muốn "cần một người đồng hành, giúp đỡ, cố vấn" cho thấy nhu cầu cấp thiết về một người hướng dẫn có thể đưa ra lộ trình và sự hỗ trợ cần thiết.</w:t>
      </w:r>
    </w:p>
    <w:p w14:paraId="60C40953" w14:textId="36D8E7BC" w:rsidR="00FD58EA" w:rsidRPr="005B3E96" w:rsidRDefault="007814D3" w:rsidP="00E9105B">
      <w:pPr>
        <w:spacing w:before="120"/>
        <w:jc w:val="both"/>
        <w:rPr>
          <w:rFonts w:ascii="Times New Roman" w:eastAsia="Times New Roman" w:hAnsi="Times New Roman" w:cs="Times New Roman"/>
          <w:lang w:val="en-VN"/>
        </w:rPr>
      </w:pPr>
      <w:r w:rsidRPr="007814D3">
        <w:rPr>
          <w:rFonts w:ascii="Times New Roman" w:eastAsia="Times New Roman" w:hAnsi="Times New Roman" w:cs="Times New Roman"/>
          <w:lang w:val="en-VN"/>
        </w:rPr>
        <w:t>Những rào cản này lý giải tại sao dù có nhận thức cao, sinh viên vẫn không thể hành động. Chúng nhấn mạnh rằng, để giải quyết "khoảng trống năng lực", các giải pháp đào tạo không thể chỉ tập trung vào việc dạy kỹ năng công cụ, mà còn phải giải quyết các vấn đề về tư duy, sự tự tin và định hướng chiến lược cho sinh viên.</w:t>
      </w:r>
    </w:p>
    <w:p w14:paraId="63563183" w14:textId="4D7DD8F2" w:rsidR="00064506" w:rsidRPr="005B3E96" w:rsidRDefault="00274913" w:rsidP="00E9105B">
      <w:pPr>
        <w:pStyle w:val="Heading3"/>
        <w:spacing w:before="120" w:beforeAutospacing="0" w:after="0" w:afterAutospacing="0"/>
        <w:rPr>
          <w:sz w:val="24"/>
          <w:szCs w:val="24"/>
        </w:rPr>
      </w:pPr>
      <w:r w:rsidRPr="00274913">
        <w:rPr>
          <w:rStyle w:val="selected"/>
          <w:sz w:val="24"/>
          <w:szCs w:val="24"/>
        </w:rPr>
        <w:t>5</w:t>
      </w:r>
      <w:r w:rsidR="00064506" w:rsidRPr="005B3E96">
        <w:rPr>
          <w:rStyle w:val="selected"/>
          <w:sz w:val="24"/>
          <w:szCs w:val="24"/>
        </w:rPr>
        <w:t>. Đề xuất và giải pháp: Mô hình</w:t>
      </w:r>
      <w:r w:rsidR="00AF4665" w:rsidRPr="002346C7">
        <w:rPr>
          <w:rStyle w:val="selected"/>
          <w:sz w:val="24"/>
          <w:szCs w:val="24"/>
        </w:rPr>
        <w:t xml:space="preserve"> đào tạo</w:t>
      </w:r>
      <w:r w:rsidR="00064506" w:rsidRPr="005B3E96">
        <w:rPr>
          <w:rStyle w:val="selected"/>
          <w:sz w:val="24"/>
          <w:szCs w:val="24"/>
        </w:rPr>
        <w:t xml:space="preserve"> "</w:t>
      </w:r>
      <w:r w:rsidR="00100975">
        <w:rPr>
          <w:rStyle w:val="selected"/>
          <w:sz w:val="24"/>
          <w:szCs w:val="24"/>
        </w:rPr>
        <w:t>Â</w:t>
      </w:r>
      <w:r w:rsidR="00100975" w:rsidRPr="00100975">
        <w:rPr>
          <w:rStyle w:val="selected"/>
          <w:sz w:val="24"/>
          <w:szCs w:val="24"/>
        </w:rPr>
        <w:t>m sắc số</w:t>
      </w:r>
      <w:r w:rsidR="00064506" w:rsidRPr="005B3E96">
        <w:rPr>
          <w:rStyle w:val="selected"/>
          <w:sz w:val="24"/>
          <w:szCs w:val="24"/>
        </w:rPr>
        <w:t>"</w:t>
      </w:r>
    </w:p>
    <w:p w14:paraId="7CB66725" w14:textId="77777777" w:rsidR="00064506" w:rsidRPr="005B3E96" w:rsidRDefault="00064506" w:rsidP="00E9105B">
      <w:pPr>
        <w:pStyle w:val="NormalWeb"/>
        <w:spacing w:before="120" w:beforeAutospacing="0" w:after="0" w:afterAutospacing="0"/>
        <w:jc w:val="both"/>
      </w:pPr>
      <w:r w:rsidRPr="005B3E96">
        <w:rPr>
          <w:rStyle w:val="selected"/>
        </w:rPr>
        <w:t xml:space="preserve">Từ kết quả phân tích thực trạng về "khoảng trống năng lực" và các rào cản mà sinh viên đối mặt, nghiên cứu này đề xuất một mô hình đào tạo tích hợp nhằm giải quyết trực tiếp các vấn đề đã được </w:t>
      </w:r>
      <w:r w:rsidRPr="005B3E96">
        <w:rPr>
          <w:rStyle w:val="selected"/>
        </w:rPr>
        <w:lastRenderedPageBreak/>
        <w:t>chỉ ra. Mô hình được xây dựng với mục tiêu trang bị cho sinh viên những năng lực cốt lõi, giúp họ tự tin chuyển hóa bản sắc văn hóa thành một sự nghiệp bền vững.</w:t>
      </w:r>
    </w:p>
    <w:p w14:paraId="7F195A5D" w14:textId="301FAD12" w:rsidR="005B3E96" w:rsidRDefault="00274913" w:rsidP="00E9105B">
      <w:pPr>
        <w:pStyle w:val="NormalWeb"/>
        <w:spacing w:before="120" w:beforeAutospacing="0" w:after="0" w:afterAutospacing="0"/>
        <w:jc w:val="both"/>
        <w:rPr>
          <w:rStyle w:val="selected"/>
        </w:rPr>
      </w:pPr>
      <w:r w:rsidRPr="00274913">
        <w:rPr>
          <w:rStyle w:val="selected"/>
          <w:b/>
          <w:bCs/>
        </w:rPr>
        <w:t>5</w:t>
      </w:r>
      <w:r w:rsidR="00064506" w:rsidRPr="005B3E96">
        <w:rPr>
          <w:rStyle w:val="selected"/>
          <w:b/>
          <w:bCs/>
        </w:rPr>
        <w:t>.1. Nguyên tắc xây dựng mô hình</w:t>
      </w:r>
      <w:r w:rsidR="00064506" w:rsidRPr="005B3E96">
        <w:rPr>
          <w:rStyle w:val="selected"/>
        </w:rPr>
        <w:t xml:space="preserve"> </w:t>
      </w:r>
    </w:p>
    <w:p w14:paraId="75A4CFDA" w14:textId="77777777" w:rsidR="00321F6B" w:rsidRPr="00321F6B" w:rsidRDefault="00321F6B" w:rsidP="00E9105B">
      <w:pPr>
        <w:spacing w:before="120"/>
        <w:jc w:val="both"/>
        <w:rPr>
          <w:rFonts w:ascii="Times New Roman" w:eastAsia="Times New Roman" w:hAnsi="Times New Roman" w:cs="Times New Roman"/>
          <w:lang w:val="en-VN"/>
        </w:rPr>
      </w:pPr>
      <w:r w:rsidRPr="00321F6B">
        <w:rPr>
          <w:rFonts w:ascii="Times New Roman" w:eastAsia="Times New Roman" w:hAnsi="Times New Roman" w:cs="Times New Roman"/>
          <w:lang w:val="en-VN"/>
        </w:rPr>
        <w:t>Mô hình được xây dựng dựa trên ba nguyên tắc sư phạm hiện đại. Thứ nhất, mô hình lấy việc học thông qua dự án (Project-Based Learning) làm trung tâm, yêu cầu sinh viên tạo ra sản phẩm cụ thể thay vì chỉ tiếp thu lý thuyết. Thứ hai, mô hình lấy người học làm trung tâm và dựa trên bản sắc, bắt đầu từ việc khơi gợi và tôn trọng đam mê, định hướng riêng của mỗi cá nhân. Cuối cùng, mô hình đảm bảo tính linh hoạt và tích hợp, cho phép triển khai dưới nhiều hình thức như workshop, hoạt động câu lạc bộ, hoặc học phần tự chọn để dễ dàng lồng ghép vào chương trình hiện có.</w:t>
      </w:r>
    </w:p>
    <w:p w14:paraId="186B1FB7" w14:textId="78F3BC04" w:rsidR="005B3E96" w:rsidRDefault="00274913" w:rsidP="00E9105B">
      <w:pPr>
        <w:pStyle w:val="NormalWeb"/>
        <w:spacing w:before="120" w:beforeAutospacing="0" w:after="0" w:afterAutospacing="0"/>
        <w:jc w:val="both"/>
        <w:rPr>
          <w:rStyle w:val="selected"/>
        </w:rPr>
      </w:pPr>
      <w:r w:rsidRPr="00274913">
        <w:rPr>
          <w:rStyle w:val="selected"/>
          <w:b/>
          <w:bCs/>
        </w:rPr>
        <w:t>5</w:t>
      </w:r>
      <w:r w:rsidR="00064506" w:rsidRPr="005B3E96">
        <w:rPr>
          <w:rStyle w:val="selected"/>
          <w:b/>
          <w:bCs/>
        </w:rPr>
        <w:t>.2. Nội dung Mô hình đào tạo "</w:t>
      </w:r>
      <w:r w:rsidR="00100975" w:rsidRPr="00100975">
        <w:rPr>
          <w:b/>
          <w:bCs/>
        </w:rPr>
        <w:t>Âm sắc số</w:t>
      </w:r>
      <w:r w:rsidR="00064506" w:rsidRPr="005B3E96">
        <w:rPr>
          <w:rStyle w:val="selected"/>
          <w:b/>
          <w:bCs/>
        </w:rPr>
        <w:t>"</w:t>
      </w:r>
      <w:r w:rsidR="00064506" w:rsidRPr="005B3E96">
        <w:rPr>
          <w:rStyle w:val="selected"/>
        </w:rPr>
        <w:t xml:space="preserve"> </w:t>
      </w:r>
    </w:p>
    <w:p w14:paraId="3A1F5C5F" w14:textId="1A274293" w:rsidR="00064506" w:rsidRPr="005B3E96" w:rsidRDefault="00064506" w:rsidP="00E9105B">
      <w:pPr>
        <w:pStyle w:val="NormalWeb"/>
        <w:spacing w:before="120" w:beforeAutospacing="0" w:after="0" w:afterAutospacing="0"/>
        <w:jc w:val="both"/>
      </w:pPr>
      <w:r w:rsidRPr="005B3E96">
        <w:rPr>
          <w:rStyle w:val="selected"/>
        </w:rPr>
        <w:t xml:space="preserve">Dựa trên các nguyên tắc trên, </w:t>
      </w:r>
      <w:r w:rsidR="005B3E96" w:rsidRPr="005B3E96">
        <w:rPr>
          <w:rStyle w:val="selected"/>
        </w:rPr>
        <w:t>nghiên cứu</w:t>
      </w:r>
      <w:r w:rsidRPr="005B3E96">
        <w:rPr>
          <w:rStyle w:val="selected"/>
        </w:rPr>
        <w:t xml:space="preserve"> đề xuất mô hình đào tạo mang tên </w:t>
      </w:r>
      <w:r w:rsidRPr="00481460">
        <w:rPr>
          <w:rStyle w:val="selected"/>
        </w:rPr>
        <w:t>"</w:t>
      </w:r>
      <w:r w:rsidR="00100975">
        <w:t>Â</w:t>
      </w:r>
      <w:r w:rsidR="00100975" w:rsidRPr="00100975">
        <w:t>m sắc số</w:t>
      </w:r>
      <w:r w:rsidRPr="00481460">
        <w:rPr>
          <w:rStyle w:val="selected"/>
        </w:rPr>
        <w:t>"</w:t>
      </w:r>
      <w:r w:rsidRPr="005B3E96">
        <w:rPr>
          <w:rStyle w:val="selected"/>
        </w:rPr>
        <w:t>. Tên gọi này kết hợp giữa "Âm" (âm nhạc), "Sắc" (bản sắc độc đáo) và "Số" (không gian kỹ thuật số), thể hiện triết lý cốt lõi là giúp sinh viên đưa âm thanh và bản sắc riêng của mình vang lên một cách mạnh mẽ trong thế giới số. Mô hình bao gồm 4 module chính, tương ứng với một lộ trình phát triển năng lực toàn diện:</w:t>
      </w:r>
    </w:p>
    <w:p w14:paraId="60278A97" w14:textId="1FFE281D" w:rsidR="00064506" w:rsidRPr="005B3E96" w:rsidRDefault="00064506" w:rsidP="00E9105B">
      <w:pPr>
        <w:pStyle w:val="NormalWeb"/>
        <w:numPr>
          <w:ilvl w:val="0"/>
          <w:numId w:val="15"/>
        </w:numPr>
        <w:spacing w:before="120" w:beforeAutospacing="0" w:after="0" w:afterAutospacing="0"/>
        <w:jc w:val="both"/>
      </w:pPr>
      <w:r w:rsidRPr="00B57D44">
        <w:rPr>
          <w:rStyle w:val="selected"/>
          <w:b/>
          <w:bCs/>
        </w:rPr>
        <w:t>Module 1:</w:t>
      </w:r>
      <w:r w:rsidRPr="00481460">
        <w:rPr>
          <w:rStyle w:val="selected"/>
        </w:rPr>
        <w:t xml:space="preserve"> Định vị Âm sắc - "Tôi là ai?":</w:t>
      </w:r>
      <w:r w:rsidRPr="005B3E96">
        <w:rPr>
          <w:rStyle w:val="selected"/>
        </w:rPr>
        <w:t xml:space="preserve"> </w:t>
      </w:r>
      <w:r w:rsidR="002346C7" w:rsidRPr="002346C7">
        <w:rPr>
          <w:rStyle w:val="selected"/>
        </w:rPr>
        <w:t>Module này tập trung giải quyết vấn đề thiếu định hướng, giúp sinh viên xác định giá trị cốt lõi, phong cách nghệ thuật và câu chuyện thương hiệu riêng biệt. Hoạt động chính là xây dựng bản đồ định vị cá nhân và viết "Tuyên ngôn bản sắc".</w:t>
      </w:r>
    </w:p>
    <w:p w14:paraId="67FCBA24" w14:textId="57B71506" w:rsidR="00064506" w:rsidRPr="005B3E96" w:rsidRDefault="00064506" w:rsidP="00E9105B">
      <w:pPr>
        <w:pStyle w:val="NormalWeb"/>
        <w:numPr>
          <w:ilvl w:val="0"/>
          <w:numId w:val="15"/>
        </w:numPr>
        <w:spacing w:before="120" w:beforeAutospacing="0" w:after="0" w:afterAutospacing="0"/>
        <w:jc w:val="both"/>
      </w:pPr>
      <w:r w:rsidRPr="00B57D44">
        <w:rPr>
          <w:rStyle w:val="selected"/>
          <w:b/>
          <w:bCs/>
        </w:rPr>
        <w:t>Module 2:</w:t>
      </w:r>
      <w:r w:rsidRPr="00481460">
        <w:rPr>
          <w:rStyle w:val="selected"/>
        </w:rPr>
        <w:t xml:space="preserve"> Sáng tạo Nội dung số - "Câu chuyện của tôi":</w:t>
      </w:r>
      <w:r w:rsidRPr="005B3E96">
        <w:rPr>
          <w:rStyle w:val="selected"/>
        </w:rPr>
        <w:t xml:space="preserve"> </w:t>
      </w:r>
      <w:r w:rsidR="002346C7" w:rsidRPr="002346C7">
        <w:rPr>
          <w:rStyle w:val="selected"/>
        </w:rPr>
        <w:t>Module này trang bị các kỹ năng kỹ thuật nền tảng để chuyển thể câu chuyện cá nhân thành các sản phẩm truyền thông hữu hình như video, podcast. Hoạt động trọng tâm là thực hành sản xuất một sản phẩm truyền thông ngắn.</w:t>
      </w:r>
    </w:p>
    <w:p w14:paraId="657DD782" w14:textId="3C0AADC6" w:rsidR="00064506" w:rsidRPr="005B3E96" w:rsidRDefault="00064506" w:rsidP="00E9105B">
      <w:pPr>
        <w:pStyle w:val="NormalWeb"/>
        <w:numPr>
          <w:ilvl w:val="0"/>
          <w:numId w:val="15"/>
        </w:numPr>
        <w:spacing w:before="120" w:beforeAutospacing="0" w:after="0" w:afterAutospacing="0"/>
        <w:jc w:val="both"/>
      </w:pPr>
      <w:r w:rsidRPr="00B57D44">
        <w:rPr>
          <w:rStyle w:val="selected"/>
          <w:b/>
          <w:bCs/>
        </w:rPr>
        <w:t>Module 3:</w:t>
      </w:r>
      <w:r w:rsidRPr="00481460">
        <w:rPr>
          <w:rStyle w:val="selected"/>
        </w:rPr>
        <w:t xml:space="preserve"> Hoạch định Khởi nghiệp - "Giá trị của tôi":</w:t>
      </w:r>
      <w:r w:rsidRPr="005B3E96">
        <w:rPr>
          <w:rStyle w:val="selected"/>
        </w:rPr>
        <w:t xml:space="preserve"> </w:t>
      </w:r>
      <w:r w:rsidR="002346C7" w:rsidRPr="002346C7">
        <w:rPr>
          <w:rStyle w:val="selected"/>
        </w:rPr>
        <w:t>Module này cung cấp tư duy và công cụ để sinh viên biến kiến thức chuyên môn thành một sản phẩm hoặc dịch vụ giáo dục khả thi. Hoạt động chính là lập một bản kế hoạch chi tiết cho một dự án (ví dụ: workshop âm nhạc).</w:t>
      </w:r>
    </w:p>
    <w:p w14:paraId="27C18DAA" w14:textId="5ED88E4C" w:rsidR="00064506" w:rsidRPr="005B3E96" w:rsidRDefault="00064506" w:rsidP="00E9105B">
      <w:pPr>
        <w:pStyle w:val="NormalWeb"/>
        <w:numPr>
          <w:ilvl w:val="0"/>
          <w:numId w:val="15"/>
        </w:numPr>
        <w:spacing w:before="120" w:beforeAutospacing="0" w:after="0" w:afterAutospacing="0"/>
        <w:jc w:val="both"/>
      </w:pPr>
      <w:r w:rsidRPr="00B57D44">
        <w:rPr>
          <w:rStyle w:val="selected"/>
          <w:b/>
          <w:bCs/>
        </w:rPr>
        <w:t>Module 4:</w:t>
      </w:r>
      <w:r w:rsidRPr="00481460">
        <w:rPr>
          <w:rStyle w:val="selected"/>
        </w:rPr>
        <w:t xml:space="preserve"> Lan tỏa Thương hiệu - "Tôi ở đâu?":</w:t>
      </w:r>
      <w:r w:rsidRPr="005B3E96">
        <w:rPr>
          <w:rStyle w:val="selected"/>
        </w:rPr>
        <w:t xml:space="preserve"> </w:t>
      </w:r>
      <w:r w:rsidR="002346C7" w:rsidRPr="002346C7">
        <w:rPr>
          <w:rStyle w:val="selected"/>
        </w:rPr>
        <w:t>Module cuối cùng hướng dẫn sinh viên cách xây dựng và thực thi một kế hoạch truyền thông tích hợp trên các nền tảng số. Hoạt động chính là xây dựng một kênh mạng xã hội và thực hành quảng bá cho dự án đã được hoạch định ở Module 3.</w:t>
      </w:r>
    </w:p>
    <w:p w14:paraId="6233F142" w14:textId="20AC7325" w:rsidR="007E1894" w:rsidRDefault="00274913" w:rsidP="00E9105B">
      <w:pPr>
        <w:pStyle w:val="NormalWeb"/>
        <w:spacing w:before="120" w:beforeAutospacing="0" w:after="0" w:afterAutospacing="0"/>
        <w:jc w:val="both"/>
        <w:rPr>
          <w:rStyle w:val="selected"/>
        </w:rPr>
      </w:pPr>
      <w:r w:rsidRPr="00274913">
        <w:rPr>
          <w:rStyle w:val="selected"/>
          <w:b/>
          <w:bCs/>
        </w:rPr>
        <w:t>5</w:t>
      </w:r>
      <w:r w:rsidR="00064506" w:rsidRPr="005B3E96">
        <w:rPr>
          <w:rStyle w:val="selected"/>
          <w:b/>
          <w:bCs/>
        </w:rPr>
        <w:t>.3. Điều kiện để thực hiện mô hình</w:t>
      </w:r>
      <w:r w:rsidR="00064506" w:rsidRPr="005B3E96">
        <w:rPr>
          <w:rStyle w:val="selected"/>
        </w:rPr>
        <w:t xml:space="preserve"> </w:t>
      </w:r>
    </w:p>
    <w:p w14:paraId="75C85701" w14:textId="32188E24" w:rsidR="00064506" w:rsidRPr="005B3E96" w:rsidRDefault="00B424D4" w:rsidP="00E9105B">
      <w:pPr>
        <w:spacing w:before="120"/>
        <w:jc w:val="both"/>
        <w:rPr>
          <w:rFonts w:ascii="Times New Roman" w:eastAsia="Times New Roman" w:hAnsi="Times New Roman" w:cs="Times New Roman"/>
          <w:lang w:val="en-VN"/>
        </w:rPr>
      </w:pPr>
      <w:r w:rsidRPr="00B424D4">
        <w:rPr>
          <w:rFonts w:ascii="Times New Roman" w:eastAsia="Times New Roman" w:hAnsi="Times New Roman" w:cs="Times New Roman"/>
          <w:lang w:val="en-VN"/>
        </w:rPr>
        <w:t>Để mô hình "Âm sắc số" được triển khai hiệu quả, cần có sự đảm bảo đồng bộ về nhiều điều kiện. Về đội ngũ giảng viên, cần có sự kết hợp giữa giảng viên cơ hữu của ngành Sư phạm Âm nhạc và việc mời các chuyên gia bên ngoài trong lĩnh vực digital marketing, sản xuất media, hoặc các nhà sáng lập dự án nghệ thuật thành công. Về cơ sở vật chất, có thể tận dụng phòng thực hành máy tính hiện có, tập trung hướng dẫn sinh viên sử dụng các công cụ trực tuyến miễn phí hoặc chi phí thấp như Canva, CapCut. Cuối cùng, về cơ chế phối hợp, mô hình nên được triển khai theo lộ trình thí điểm, bắt đầu bằng chuỗi workshop hoặc hoạt động câu lạc bộ để phù hợp với nhu cầu của sinh viên, sau đó đánh giá và xây dựng thành một học phần tự chọn chính thức.</w:t>
      </w:r>
    </w:p>
    <w:p w14:paraId="6B1B3C7F" w14:textId="4BBE626D" w:rsidR="00274913" w:rsidRPr="00274913" w:rsidRDefault="00274913" w:rsidP="00E9105B">
      <w:pPr>
        <w:pStyle w:val="Heading3"/>
        <w:spacing w:before="120" w:beforeAutospacing="0" w:after="0" w:afterAutospacing="0"/>
        <w:rPr>
          <w:rStyle w:val="selected"/>
          <w:sz w:val="24"/>
          <w:szCs w:val="24"/>
        </w:rPr>
      </w:pPr>
      <w:r w:rsidRPr="00274913">
        <w:rPr>
          <w:rStyle w:val="selected"/>
          <w:sz w:val="24"/>
          <w:szCs w:val="24"/>
        </w:rPr>
        <w:lastRenderedPageBreak/>
        <w:t>III. KẾT LUẬN VÀ KHUYẾN NGHỊ</w:t>
      </w:r>
    </w:p>
    <w:p w14:paraId="7FCDF0F6" w14:textId="6E0B04EB" w:rsidR="00064506" w:rsidRPr="005B3E96" w:rsidRDefault="00FD58EA" w:rsidP="00E9105B">
      <w:pPr>
        <w:pStyle w:val="NormalWeb"/>
        <w:spacing w:before="120" w:beforeAutospacing="0" w:after="0" w:afterAutospacing="0"/>
        <w:rPr>
          <w:rStyle w:val="selected"/>
        </w:rPr>
      </w:pPr>
      <w:r w:rsidRPr="005B3E96">
        <w:rPr>
          <w:rStyle w:val="selected"/>
          <w:b/>
          <w:bCs/>
        </w:rPr>
        <w:t>1. Kết luận</w:t>
      </w:r>
      <w:r w:rsidRPr="005B3E96">
        <w:rPr>
          <w:rStyle w:val="selected"/>
        </w:rPr>
        <w:t xml:space="preserve"> </w:t>
      </w:r>
    </w:p>
    <w:p w14:paraId="217D644A" w14:textId="6B41CB4F" w:rsidR="00FD58EA" w:rsidRPr="005B3E96" w:rsidRDefault="00FD58EA" w:rsidP="00E9105B">
      <w:pPr>
        <w:pStyle w:val="NormalWeb"/>
        <w:spacing w:before="120" w:beforeAutospacing="0" w:after="0" w:afterAutospacing="0"/>
        <w:jc w:val="both"/>
      </w:pPr>
      <w:r w:rsidRPr="005B3E96">
        <w:rPr>
          <w:rStyle w:val="selected"/>
        </w:rPr>
        <w:t>Nghiên cứu đã khẳng định sự tồn tại của một "khoảng trống năng lực" sâu sắc giữa nhận thức và kỹ năng thực hành của sinh viên Sư phạm Âm nhạc Huế trong việc xây dựng sự nghiệp ở kỷ nguyên số. Để giải quyết vấn đề này, mô hình đào tạo tích hợp "</w:t>
      </w:r>
      <w:r w:rsidR="00100975">
        <w:t>Â</w:t>
      </w:r>
      <w:r w:rsidR="00100975" w:rsidRPr="00100975">
        <w:t>m sắc số</w:t>
      </w:r>
      <w:r w:rsidRPr="005B3E96">
        <w:rPr>
          <w:rStyle w:val="selected"/>
        </w:rPr>
        <w:t>", với triết lý kết nối Bản sắc - Năng lực - Thương hiệu, đã được xây dựng như một giải pháp khả thi, đáp ứng trực tiếp nhu cầu cấp thiết của người học. Việc đào tạo các năng lực này là một con đường tất yếu, mang sứ mệnh kép: vừa giúp sinh viên phát triển sự nghiệp bền vững, vừa trao cho họ công cụ để trở thành những "đại sứ văn hóa" thế hệ mới.</w:t>
      </w:r>
    </w:p>
    <w:p w14:paraId="627D37AF" w14:textId="26293238" w:rsidR="00FD58EA" w:rsidRPr="005B3E96" w:rsidRDefault="00FD58EA" w:rsidP="00E9105B">
      <w:pPr>
        <w:pStyle w:val="NormalWeb"/>
        <w:spacing w:before="120" w:beforeAutospacing="0" w:after="0" w:afterAutospacing="0"/>
        <w:jc w:val="both"/>
      </w:pPr>
      <w:r w:rsidRPr="005B3E96">
        <w:rPr>
          <w:rStyle w:val="selected"/>
          <w:b/>
          <w:bCs/>
        </w:rPr>
        <w:t>2. Khuyến nghị</w:t>
      </w:r>
    </w:p>
    <w:p w14:paraId="32EC9802" w14:textId="57FCAC19" w:rsidR="00FD58EA" w:rsidRPr="00B57D44" w:rsidRDefault="00B57D44" w:rsidP="00E9105B">
      <w:pPr>
        <w:spacing w:before="120"/>
        <w:jc w:val="both"/>
        <w:rPr>
          <w:rFonts w:ascii="Times New Roman" w:eastAsia="Times New Roman" w:hAnsi="Times New Roman" w:cs="Times New Roman"/>
          <w:lang w:val="en-VN"/>
        </w:rPr>
      </w:pPr>
      <w:r w:rsidRPr="00B57D44">
        <w:rPr>
          <w:rFonts w:ascii="Times New Roman" w:eastAsia="Times New Roman" w:hAnsi="Times New Roman" w:cs="Times New Roman"/>
          <w:lang w:val="en-VN"/>
        </w:rPr>
        <w:t>Từ những kết luận trên, nghiên cứu đưa ra một số khuyến nghị. Đối với Trường Đại học Sư phạm Huế, kiến nghị nhà trường nghiên cứu triển khai thí điểm mô hình "Âm sắc số" dưới dạng chuỗi workshop chuyên đề, tiến tới xây dựng thành một học phần tự chọn chính thức, đồng thời tăng cường mời các chuyên gia thực tế trong lĩnh vực truyền thông và marketing nghệ thuật về giảng dạy, cố vấn. Đối với sinh viên, cần chủ động thay đổi tư duy từ "chờ đợi cơ hội" sang "tạo ra cơ hội", xem việc trang bị kỹ năng bổ trợ là trách nhiệm và tích cực biến các sản phẩm học tập thành portfolio số cho bản thân.</w:t>
      </w:r>
      <w:r w:rsidR="00DB1B8A" w:rsidRPr="00DB1B8A">
        <w:rPr>
          <w:rFonts w:ascii="Times New Roman" w:eastAsia="Times New Roman" w:hAnsi="Times New Roman" w:cs="Times New Roman"/>
          <w:lang w:val="en-VN"/>
        </w:rPr>
        <w:t xml:space="preserve"> Một khuyến nghị quan trọng đi kèm là cần xây dựng một cộng đồng học tập bền vững xoay quanh mô hình này. Cụ thể, Khoa có thể tạo cơ chế để các sinh viên đã </w:t>
      </w:r>
      <w:r w:rsidR="00DB1B8A" w:rsidRPr="00451024">
        <w:rPr>
          <w:rFonts w:ascii="Times New Roman" w:eastAsia="Times New Roman" w:hAnsi="Times New Roman" w:cs="Times New Roman"/>
          <w:lang w:val="en-VN"/>
        </w:rPr>
        <w:t>tốt nghiệp</w:t>
      </w:r>
      <w:r w:rsidR="00DB1B8A" w:rsidRPr="00DB1B8A">
        <w:rPr>
          <w:rFonts w:ascii="Times New Roman" w:eastAsia="Times New Roman" w:hAnsi="Times New Roman" w:cs="Times New Roman"/>
          <w:lang w:val="en-VN"/>
        </w:rPr>
        <w:t xml:space="preserve"> quay lại làm cố vấn (mentor) cho các khóa sau. Điều này không chỉ giúp duy trì và lan tỏa mô hình một cách tự nhiên mà còn kiến tạo một mạng lưới hỗ trợ nghề nghiệp quý giá, phản ánh đúng tinh thần của việc xây dựng thương hiệu và cộng đồng trong thực tiễn. </w:t>
      </w:r>
      <w:r w:rsidRPr="00B57D44">
        <w:rPr>
          <w:rFonts w:ascii="Times New Roman" w:eastAsia="Times New Roman" w:hAnsi="Times New Roman" w:cs="Times New Roman"/>
          <w:lang w:val="en-VN"/>
        </w:rPr>
        <w:t>Cuối cùng, đối với các nghiên cứu tiếp theo, đề tài đề xuất thực hiện một nghiên cứu dọc để theo dõi tác động thực tế của mô hình đến sự nghiệp của sinh viên sau khi tốt nghiệp và mở rộng phạm vi nghiên cứu ra các cơ sở đào tạo âm nhạc khác.</w:t>
      </w:r>
    </w:p>
    <w:p w14:paraId="0D33C3A5" w14:textId="5D83EC9E" w:rsidR="00FD58EA" w:rsidRPr="0079194A" w:rsidRDefault="00274913" w:rsidP="00274913">
      <w:pPr>
        <w:pStyle w:val="Heading3"/>
        <w:jc w:val="center"/>
        <w:rPr>
          <w:sz w:val="24"/>
          <w:szCs w:val="24"/>
        </w:rPr>
      </w:pPr>
      <w:r w:rsidRPr="0079194A">
        <w:rPr>
          <w:rStyle w:val="selected"/>
          <w:sz w:val="24"/>
          <w:szCs w:val="24"/>
        </w:rPr>
        <w:t>TÀI LIỆU THAM KHẢO</w:t>
      </w:r>
    </w:p>
    <w:p w14:paraId="068AAA54" w14:textId="77777777" w:rsidR="002F2A15" w:rsidRPr="002F2A15" w:rsidRDefault="002F2A15" w:rsidP="002F2A15">
      <w:pPr>
        <w:spacing w:after="160" w:line="278" w:lineRule="auto"/>
        <w:jc w:val="both"/>
        <w:rPr>
          <w:rFonts w:ascii="Times New Roman" w:eastAsia="Calibri" w:hAnsi="Times New Roman" w:cs="Times New Roman"/>
          <w:kern w:val="2"/>
          <w:lang w:val="en-VN" w:eastAsia="en-US"/>
          <w14:ligatures w14:val="standardContextual"/>
        </w:rPr>
      </w:pPr>
      <w:r w:rsidRPr="002F2A15">
        <w:rPr>
          <w:rFonts w:ascii="Times New Roman" w:eastAsia="Calibri" w:hAnsi="Times New Roman" w:cs="Times New Roman"/>
          <w:kern w:val="2"/>
          <w:lang w:val="en-VN" w:eastAsia="en-US"/>
          <w14:ligatures w14:val="standardContextual"/>
        </w:rPr>
        <w:t xml:space="preserve">Bộ Giáo dục và Đào tạo. (2018). </w:t>
      </w:r>
      <w:r w:rsidRPr="002F2A15">
        <w:rPr>
          <w:rFonts w:ascii="Times New Roman" w:eastAsia="Calibri" w:hAnsi="Times New Roman" w:cs="Times New Roman"/>
          <w:i/>
          <w:iCs/>
          <w:kern w:val="2"/>
          <w:lang w:val="en-VN" w:eastAsia="en-US"/>
          <w14:ligatures w14:val="standardContextual"/>
        </w:rPr>
        <w:t>Chương trình giáo dục phổ thông môn Âm nhạc</w:t>
      </w:r>
      <w:r w:rsidRPr="002F2A15">
        <w:rPr>
          <w:rFonts w:ascii="Times New Roman" w:eastAsia="Calibri" w:hAnsi="Times New Roman" w:cs="Times New Roman"/>
          <w:kern w:val="2"/>
          <w:lang w:val="en-VN" w:eastAsia="en-US"/>
          <w14:ligatures w14:val="standardContextual"/>
        </w:rPr>
        <w:t>. Ban hành kèm theo Thông tư số 32/2018/TT-BGDĐT.</w:t>
      </w:r>
    </w:p>
    <w:p w14:paraId="10B50D91" w14:textId="77777777" w:rsidR="002F2A15" w:rsidRPr="002F2A15" w:rsidRDefault="002F2A15" w:rsidP="002F2A15">
      <w:pPr>
        <w:spacing w:after="160" w:line="278" w:lineRule="auto"/>
        <w:jc w:val="both"/>
        <w:rPr>
          <w:rFonts w:ascii="Times New Roman" w:eastAsia="Calibri" w:hAnsi="Times New Roman" w:cs="Times New Roman"/>
          <w:kern w:val="2"/>
          <w:lang w:val="en-VN" w:eastAsia="en-US"/>
          <w14:ligatures w14:val="standardContextual"/>
        </w:rPr>
      </w:pPr>
      <w:r w:rsidRPr="002F2A15">
        <w:rPr>
          <w:rFonts w:ascii="Times New Roman" w:eastAsia="Calibri" w:hAnsi="Times New Roman" w:cs="Times New Roman"/>
          <w:kern w:val="2"/>
          <w:lang w:val="en-VN" w:eastAsia="en-US"/>
          <w14:ligatures w14:val="standardContextual"/>
        </w:rPr>
        <w:t xml:space="preserve">Bộ Giáo dục và Đào tạo. (2025). </w:t>
      </w:r>
      <w:r w:rsidRPr="002F2A15">
        <w:rPr>
          <w:rFonts w:ascii="Times New Roman" w:eastAsia="Calibri" w:hAnsi="Times New Roman" w:cs="Times New Roman"/>
          <w:i/>
          <w:iCs/>
          <w:kern w:val="2"/>
          <w:lang w:val="en-VN" w:eastAsia="en-US"/>
          <w14:ligatures w14:val="standardContextual"/>
        </w:rPr>
        <w:t>Thông tư số 02/2025/TT-BGDĐT, ngày 24 tháng 01 năm 2025, Quy định Khung năng lực số cho người học</w:t>
      </w:r>
      <w:r w:rsidRPr="002F2A15">
        <w:rPr>
          <w:rFonts w:ascii="Times New Roman" w:eastAsia="Calibri" w:hAnsi="Times New Roman" w:cs="Times New Roman"/>
          <w:kern w:val="2"/>
          <w:lang w:val="en-VN" w:eastAsia="en-US"/>
          <w14:ligatures w14:val="standardContextual"/>
        </w:rPr>
        <w:t>.</w:t>
      </w:r>
    </w:p>
    <w:p w14:paraId="0CD63E3C" w14:textId="77777777" w:rsidR="002F2A15" w:rsidRPr="002F2A15" w:rsidRDefault="002F2A15" w:rsidP="002F2A15">
      <w:pPr>
        <w:spacing w:after="160" w:line="278" w:lineRule="auto"/>
        <w:jc w:val="both"/>
        <w:rPr>
          <w:rFonts w:ascii="Times New Roman" w:eastAsia="Calibri" w:hAnsi="Times New Roman" w:cs="Times New Roman"/>
          <w:kern w:val="2"/>
          <w:lang w:eastAsia="en-US"/>
          <w14:ligatures w14:val="standardContextual"/>
        </w:rPr>
      </w:pPr>
      <w:r w:rsidRPr="002F2A15">
        <w:rPr>
          <w:rFonts w:ascii="Times New Roman" w:eastAsia="Calibri" w:hAnsi="Times New Roman" w:cs="Times New Roman"/>
          <w:kern w:val="2"/>
          <w:lang w:eastAsia="en-US"/>
          <w14:ligatures w14:val="standardContextual"/>
        </w:rPr>
        <w:t xml:space="preserve">Essig, D. M. (2013). </w:t>
      </w:r>
      <w:r w:rsidRPr="002F2A15">
        <w:rPr>
          <w:rFonts w:ascii="Times New Roman" w:eastAsia="Calibri" w:hAnsi="Times New Roman" w:cs="Times New Roman"/>
          <w:i/>
          <w:iCs/>
          <w:kern w:val="2"/>
          <w:lang w:eastAsia="en-US"/>
          <w14:ligatures w14:val="standardContextual"/>
        </w:rPr>
        <w:t>The music-</w:t>
      </w:r>
      <w:proofErr w:type="spellStart"/>
      <w:r w:rsidRPr="002F2A15">
        <w:rPr>
          <w:rFonts w:ascii="Times New Roman" w:eastAsia="Calibri" w:hAnsi="Times New Roman" w:cs="Times New Roman"/>
          <w:i/>
          <w:iCs/>
          <w:kern w:val="2"/>
          <w:lang w:eastAsia="en-US"/>
          <w14:ligatures w14:val="standardContextual"/>
        </w:rPr>
        <w:t>preneur</w:t>
      </w:r>
      <w:proofErr w:type="spellEnd"/>
      <w:r w:rsidRPr="002F2A15">
        <w:rPr>
          <w:rFonts w:ascii="Times New Roman" w:eastAsia="Calibri" w:hAnsi="Times New Roman" w:cs="Times New Roman"/>
          <w:i/>
          <w:iCs/>
          <w:kern w:val="2"/>
          <w:lang w:eastAsia="en-US"/>
          <w14:ligatures w14:val="standardContextual"/>
        </w:rPr>
        <w:t xml:space="preserve"> mindset: A guide to empowering the independent music professional</w:t>
      </w:r>
      <w:r w:rsidRPr="002F2A15">
        <w:rPr>
          <w:rFonts w:ascii="Times New Roman" w:eastAsia="Calibri" w:hAnsi="Times New Roman" w:cs="Times New Roman"/>
          <w:kern w:val="2"/>
          <w:lang w:eastAsia="en-US"/>
          <w14:ligatures w14:val="standardContextual"/>
        </w:rPr>
        <w:t>. Hal Leonard Corporation.</w:t>
      </w:r>
    </w:p>
    <w:p w14:paraId="121E2D03" w14:textId="77777777" w:rsidR="002F2A15" w:rsidRPr="002F2A15" w:rsidRDefault="002F2A15" w:rsidP="002F2A15">
      <w:pPr>
        <w:spacing w:after="160" w:line="278" w:lineRule="auto"/>
        <w:jc w:val="both"/>
        <w:rPr>
          <w:rFonts w:ascii="Times New Roman" w:eastAsia="Calibri" w:hAnsi="Times New Roman" w:cs="Times New Roman"/>
          <w:kern w:val="2"/>
          <w:lang w:eastAsia="en-US"/>
          <w14:ligatures w14:val="standardContextual"/>
        </w:rPr>
      </w:pPr>
      <w:r w:rsidRPr="002F2A15">
        <w:rPr>
          <w:rFonts w:ascii="Times New Roman" w:eastAsia="Calibri" w:hAnsi="Times New Roman" w:cs="Times New Roman"/>
          <w:kern w:val="2"/>
          <w:lang w:eastAsia="en-US"/>
          <w14:ligatures w14:val="standardContextual"/>
        </w:rPr>
        <w:t xml:space="preserve">European Commission, Joint Research Centre. (2022). </w:t>
      </w:r>
      <w:proofErr w:type="spellStart"/>
      <w:r w:rsidRPr="002F2A15">
        <w:rPr>
          <w:rFonts w:ascii="Times New Roman" w:eastAsia="Calibri" w:hAnsi="Times New Roman" w:cs="Times New Roman"/>
          <w:i/>
          <w:iCs/>
          <w:kern w:val="2"/>
          <w:lang w:eastAsia="en-US"/>
          <w14:ligatures w14:val="standardContextual"/>
        </w:rPr>
        <w:t>DigComp</w:t>
      </w:r>
      <w:proofErr w:type="spellEnd"/>
      <w:r w:rsidRPr="002F2A15">
        <w:rPr>
          <w:rFonts w:ascii="Times New Roman" w:eastAsia="Calibri" w:hAnsi="Times New Roman" w:cs="Times New Roman"/>
          <w:i/>
          <w:iCs/>
          <w:kern w:val="2"/>
          <w:lang w:eastAsia="en-US"/>
          <w14:ligatures w14:val="standardContextual"/>
        </w:rPr>
        <w:t xml:space="preserve"> 2.2: The Digital Competence Framework for Citizens</w:t>
      </w:r>
      <w:r w:rsidRPr="002F2A15">
        <w:rPr>
          <w:rFonts w:ascii="Times New Roman" w:eastAsia="Calibri" w:hAnsi="Times New Roman" w:cs="Times New Roman"/>
          <w:kern w:val="2"/>
          <w:lang w:eastAsia="en-US"/>
          <w14:ligatures w14:val="standardContextual"/>
        </w:rPr>
        <w:t>. JRC Publications Repository.</w:t>
      </w:r>
    </w:p>
    <w:p w14:paraId="4CFA31F3" w14:textId="77777777" w:rsidR="002F2A15" w:rsidRDefault="002F2A15" w:rsidP="002F2A15">
      <w:pPr>
        <w:spacing w:after="160" w:line="278" w:lineRule="auto"/>
        <w:jc w:val="both"/>
        <w:rPr>
          <w:rFonts w:ascii="Times New Roman" w:eastAsia="Calibri" w:hAnsi="Times New Roman" w:cs="Times New Roman"/>
          <w:kern w:val="2"/>
          <w:lang w:eastAsia="en-US"/>
          <w14:ligatures w14:val="standardContextual"/>
        </w:rPr>
      </w:pPr>
      <w:proofErr w:type="spellStart"/>
      <w:r w:rsidRPr="002F2A15">
        <w:rPr>
          <w:rFonts w:ascii="Times New Roman" w:eastAsia="Calibri" w:hAnsi="Times New Roman" w:cs="Times New Roman"/>
          <w:kern w:val="2"/>
          <w:lang w:eastAsia="en-US"/>
          <w14:ligatures w14:val="standardContextual"/>
        </w:rPr>
        <w:t>Jisc</w:t>
      </w:r>
      <w:proofErr w:type="spellEnd"/>
      <w:r w:rsidRPr="002F2A15">
        <w:rPr>
          <w:rFonts w:ascii="Times New Roman" w:eastAsia="Calibri" w:hAnsi="Times New Roman" w:cs="Times New Roman"/>
          <w:kern w:val="2"/>
          <w:lang w:eastAsia="en-US"/>
          <w14:ligatures w14:val="standardContextual"/>
        </w:rPr>
        <w:t xml:space="preserve">. (n.d.). </w:t>
      </w:r>
      <w:r w:rsidRPr="002F2A15">
        <w:rPr>
          <w:rFonts w:ascii="Times New Roman" w:eastAsia="Calibri" w:hAnsi="Times New Roman" w:cs="Times New Roman"/>
          <w:i/>
          <w:iCs/>
          <w:kern w:val="2"/>
          <w:lang w:eastAsia="en-US"/>
          <w14:ligatures w14:val="standardContextual"/>
        </w:rPr>
        <w:t>Individual digital capabilities</w:t>
      </w:r>
      <w:r w:rsidRPr="002F2A15">
        <w:rPr>
          <w:rFonts w:ascii="Times New Roman" w:eastAsia="Calibri" w:hAnsi="Times New Roman" w:cs="Times New Roman"/>
          <w:kern w:val="2"/>
          <w:lang w:eastAsia="en-US"/>
          <w14:ligatures w14:val="standardContextual"/>
        </w:rPr>
        <w:t xml:space="preserve">. </w:t>
      </w:r>
      <w:proofErr w:type="spellStart"/>
      <w:r w:rsidRPr="002F2A15">
        <w:rPr>
          <w:rFonts w:ascii="Times New Roman" w:eastAsia="Calibri" w:hAnsi="Times New Roman" w:cs="Times New Roman"/>
          <w:kern w:val="2"/>
          <w:lang w:eastAsia="en-US"/>
          <w14:ligatures w14:val="standardContextual"/>
        </w:rPr>
        <w:t>Truy</w:t>
      </w:r>
      <w:proofErr w:type="spellEnd"/>
      <w:r w:rsidRPr="002F2A15">
        <w:rPr>
          <w:rFonts w:ascii="Times New Roman" w:eastAsia="Calibri" w:hAnsi="Times New Roman" w:cs="Times New Roman"/>
          <w:kern w:val="2"/>
          <w:lang w:eastAsia="en-US"/>
          <w14:ligatures w14:val="standardContextual"/>
        </w:rPr>
        <w:t xml:space="preserve"> </w:t>
      </w:r>
      <w:proofErr w:type="spellStart"/>
      <w:r w:rsidRPr="002F2A15">
        <w:rPr>
          <w:rFonts w:ascii="Times New Roman" w:eastAsia="Calibri" w:hAnsi="Times New Roman" w:cs="Times New Roman"/>
          <w:kern w:val="2"/>
          <w:lang w:eastAsia="en-US"/>
          <w14:ligatures w14:val="standardContextual"/>
        </w:rPr>
        <w:t>xuất</w:t>
      </w:r>
      <w:proofErr w:type="spellEnd"/>
      <w:r w:rsidRPr="002F2A15">
        <w:rPr>
          <w:rFonts w:ascii="Times New Roman" w:eastAsia="Calibri" w:hAnsi="Times New Roman" w:cs="Times New Roman"/>
          <w:kern w:val="2"/>
          <w:lang w:eastAsia="en-US"/>
          <w14:ligatures w14:val="standardContextual"/>
        </w:rPr>
        <w:t xml:space="preserve"> </w:t>
      </w:r>
      <w:proofErr w:type="spellStart"/>
      <w:r w:rsidRPr="002F2A15">
        <w:rPr>
          <w:rFonts w:ascii="Times New Roman" w:eastAsia="Calibri" w:hAnsi="Times New Roman" w:cs="Times New Roman"/>
          <w:kern w:val="2"/>
          <w:lang w:eastAsia="en-US"/>
          <w14:ligatures w14:val="standardContextual"/>
        </w:rPr>
        <w:t>từ</w:t>
      </w:r>
      <w:proofErr w:type="spellEnd"/>
      <w:r w:rsidRPr="002F2A15">
        <w:rPr>
          <w:rFonts w:ascii="Times New Roman" w:eastAsia="Calibri" w:hAnsi="Times New Roman" w:cs="Times New Roman"/>
          <w:kern w:val="2"/>
          <w:lang w:eastAsia="en-US"/>
          <w14:ligatures w14:val="standardContextual"/>
        </w:rPr>
        <w:t xml:space="preserve"> </w:t>
      </w:r>
      <w:hyperlink r:id="rId5" w:tgtFrame="_blank" w:history="1">
        <w:r w:rsidRPr="002F2A15">
          <w:rPr>
            <w:rFonts w:ascii="Times New Roman" w:eastAsia="Calibri" w:hAnsi="Times New Roman" w:cs="Times New Roman"/>
            <w:color w:val="0563C1"/>
            <w:kern w:val="2"/>
            <w:u w:val="single"/>
            <w:lang w:eastAsia="en-US"/>
            <w14:ligatures w14:val="standardContextual"/>
          </w:rPr>
          <w:t>https://www.jisc.ac.uk/guides/building-digital-capability/individual-digital-capabilities</w:t>
        </w:r>
      </w:hyperlink>
    </w:p>
    <w:p w14:paraId="5ECE1430" w14:textId="5E8FC80B" w:rsidR="002F2A15" w:rsidRPr="002F2A15" w:rsidRDefault="002F2A15" w:rsidP="002F2A15">
      <w:pPr>
        <w:spacing w:after="160" w:line="278" w:lineRule="auto"/>
        <w:jc w:val="both"/>
        <w:rPr>
          <w:rFonts w:ascii="Times New Roman" w:eastAsia="Calibri" w:hAnsi="Times New Roman" w:cs="Times New Roman"/>
          <w:kern w:val="2"/>
          <w:lang w:eastAsia="en-US"/>
          <w14:ligatures w14:val="standardContextual"/>
        </w:rPr>
      </w:pPr>
      <w:r w:rsidRPr="002F2A15">
        <w:rPr>
          <w:rFonts w:ascii="Times New Roman" w:eastAsia="Calibri" w:hAnsi="Times New Roman" w:cs="Times New Roman"/>
          <w:kern w:val="2"/>
          <w:lang w:eastAsia="en-US"/>
          <w14:ligatures w14:val="standardContextual"/>
        </w:rPr>
        <w:lastRenderedPageBreak/>
        <w:t xml:space="preserve">Kaplan, A. M., &amp; </w:t>
      </w:r>
      <w:proofErr w:type="spellStart"/>
      <w:r w:rsidRPr="002F2A15">
        <w:rPr>
          <w:rFonts w:ascii="Times New Roman" w:eastAsia="Calibri" w:hAnsi="Times New Roman" w:cs="Times New Roman"/>
          <w:kern w:val="2"/>
          <w:lang w:eastAsia="en-US"/>
          <w14:ligatures w14:val="standardContextual"/>
        </w:rPr>
        <w:t>Haenlein</w:t>
      </w:r>
      <w:proofErr w:type="spellEnd"/>
      <w:r w:rsidRPr="002F2A15">
        <w:rPr>
          <w:rFonts w:ascii="Times New Roman" w:eastAsia="Calibri" w:hAnsi="Times New Roman" w:cs="Times New Roman"/>
          <w:kern w:val="2"/>
          <w:lang w:eastAsia="en-US"/>
          <w14:ligatures w14:val="standardContextual"/>
        </w:rPr>
        <w:t xml:space="preserve">, M. (2010). Users of the world, unite! The challenges and opportunities of </w:t>
      </w:r>
      <w:proofErr w:type="gramStart"/>
      <w:r w:rsidRPr="002F2A15">
        <w:rPr>
          <w:rFonts w:ascii="Times New Roman" w:eastAsia="Calibri" w:hAnsi="Times New Roman" w:cs="Times New Roman"/>
          <w:kern w:val="2"/>
          <w:lang w:eastAsia="en-US"/>
          <w14:ligatures w14:val="standardContextual"/>
        </w:rPr>
        <w:t>Social Media</w:t>
      </w:r>
      <w:proofErr w:type="gramEnd"/>
      <w:r w:rsidRPr="002F2A15">
        <w:rPr>
          <w:rFonts w:ascii="Times New Roman" w:eastAsia="Calibri" w:hAnsi="Times New Roman" w:cs="Times New Roman"/>
          <w:kern w:val="2"/>
          <w:lang w:eastAsia="en-US"/>
          <w14:ligatures w14:val="standardContextual"/>
        </w:rPr>
        <w:t xml:space="preserve">. </w:t>
      </w:r>
      <w:r w:rsidRPr="002F2A15">
        <w:rPr>
          <w:rFonts w:ascii="Times New Roman" w:eastAsia="Calibri" w:hAnsi="Times New Roman" w:cs="Times New Roman"/>
          <w:i/>
          <w:iCs/>
          <w:kern w:val="2"/>
          <w:lang w:eastAsia="en-US"/>
          <w14:ligatures w14:val="standardContextual"/>
        </w:rPr>
        <w:t>Business Horizons, 53</w:t>
      </w:r>
      <w:r w:rsidRPr="002F2A15">
        <w:rPr>
          <w:rFonts w:ascii="Times New Roman" w:eastAsia="Calibri" w:hAnsi="Times New Roman" w:cs="Times New Roman"/>
          <w:kern w:val="2"/>
          <w:lang w:eastAsia="en-US"/>
          <w14:ligatures w14:val="standardContextual"/>
        </w:rPr>
        <w:t>(1), 59–68.</w:t>
      </w:r>
    </w:p>
    <w:p w14:paraId="22E9575F" w14:textId="77777777" w:rsidR="002F2A15" w:rsidRPr="002F2A15" w:rsidRDefault="002F2A15" w:rsidP="002F2A15">
      <w:pPr>
        <w:spacing w:after="160" w:line="278" w:lineRule="auto"/>
        <w:jc w:val="both"/>
        <w:rPr>
          <w:rFonts w:ascii="Times New Roman" w:eastAsia="Calibri" w:hAnsi="Times New Roman" w:cs="Times New Roman"/>
          <w:kern w:val="2"/>
          <w:lang w:eastAsia="en-US"/>
          <w14:ligatures w14:val="standardContextual"/>
        </w:rPr>
      </w:pPr>
      <w:r w:rsidRPr="002F2A15">
        <w:rPr>
          <w:rFonts w:ascii="Times New Roman" w:eastAsia="Calibri" w:hAnsi="Times New Roman" w:cs="Times New Roman"/>
          <w:kern w:val="2"/>
          <w:lang w:eastAsia="en-US"/>
          <w14:ligatures w14:val="standardContextual"/>
        </w:rPr>
        <w:t xml:space="preserve">Kawasaki, G., &amp; Fitzpatrick, P. (2014). </w:t>
      </w:r>
      <w:r w:rsidRPr="002F2A15">
        <w:rPr>
          <w:rFonts w:ascii="Times New Roman" w:eastAsia="Calibri" w:hAnsi="Times New Roman" w:cs="Times New Roman"/>
          <w:i/>
          <w:iCs/>
          <w:kern w:val="2"/>
          <w:lang w:eastAsia="en-US"/>
          <w14:ligatures w14:val="standardContextual"/>
        </w:rPr>
        <w:t>The art of social media: Power tips for power users</w:t>
      </w:r>
      <w:r w:rsidRPr="002F2A15">
        <w:rPr>
          <w:rFonts w:ascii="Times New Roman" w:eastAsia="Calibri" w:hAnsi="Times New Roman" w:cs="Times New Roman"/>
          <w:kern w:val="2"/>
          <w:lang w:eastAsia="en-US"/>
          <w14:ligatures w14:val="standardContextual"/>
        </w:rPr>
        <w:t>. Portfolio/Penguin.</w:t>
      </w:r>
    </w:p>
    <w:p w14:paraId="6CC99A7F" w14:textId="77777777" w:rsidR="002F2A15" w:rsidRPr="002F2A15" w:rsidRDefault="002F2A15" w:rsidP="002F2A15">
      <w:pPr>
        <w:spacing w:after="160" w:line="278" w:lineRule="auto"/>
        <w:jc w:val="both"/>
        <w:rPr>
          <w:rFonts w:ascii="Times New Roman" w:eastAsia="Calibri" w:hAnsi="Times New Roman" w:cs="Times New Roman"/>
          <w:kern w:val="2"/>
          <w:lang w:eastAsia="en-US"/>
          <w14:ligatures w14:val="standardContextual"/>
        </w:rPr>
      </w:pPr>
      <w:proofErr w:type="spellStart"/>
      <w:r w:rsidRPr="002F2A15">
        <w:rPr>
          <w:rFonts w:ascii="Times New Roman" w:eastAsia="Calibri" w:hAnsi="Times New Roman" w:cs="Times New Roman"/>
          <w:kern w:val="2"/>
          <w:lang w:eastAsia="en-US"/>
          <w14:ligatures w14:val="standardContextual"/>
        </w:rPr>
        <w:t>Labrecque</w:t>
      </w:r>
      <w:proofErr w:type="spellEnd"/>
      <w:r w:rsidRPr="002F2A15">
        <w:rPr>
          <w:rFonts w:ascii="Times New Roman" w:eastAsia="Calibri" w:hAnsi="Times New Roman" w:cs="Times New Roman"/>
          <w:kern w:val="2"/>
          <w:lang w:eastAsia="en-US"/>
          <w14:ligatures w14:val="standardContextual"/>
        </w:rPr>
        <w:t xml:space="preserve">, L. I., Markos, E., &amp; Milne, G. R. (2011). Online personal branding: Processes, challenges, and implications. </w:t>
      </w:r>
      <w:r w:rsidRPr="002F2A15">
        <w:rPr>
          <w:rFonts w:ascii="Times New Roman" w:eastAsia="Calibri" w:hAnsi="Times New Roman" w:cs="Times New Roman"/>
          <w:i/>
          <w:iCs/>
          <w:kern w:val="2"/>
          <w:lang w:eastAsia="en-US"/>
          <w14:ligatures w14:val="standardContextual"/>
        </w:rPr>
        <w:t>Journal of Interactive Marketing, 25</w:t>
      </w:r>
      <w:r w:rsidRPr="002F2A15">
        <w:rPr>
          <w:rFonts w:ascii="Times New Roman" w:eastAsia="Calibri" w:hAnsi="Times New Roman" w:cs="Times New Roman"/>
          <w:kern w:val="2"/>
          <w:lang w:eastAsia="en-US"/>
          <w14:ligatures w14:val="standardContextual"/>
        </w:rPr>
        <w:t>(1), 37–50.</w:t>
      </w:r>
    </w:p>
    <w:p w14:paraId="0D38E2D1" w14:textId="77777777" w:rsidR="002F2A15" w:rsidRPr="002F2A15" w:rsidRDefault="002F2A15" w:rsidP="002F2A15">
      <w:pPr>
        <w:spacing w:after="160" w:line="278" w:lineRule="auto"/>
        <w:jc w:val="both"/>
        <w:rPr>
          <w:rFonts w:ascii="Times New Roman" w:eastAsia="Calibri" w:hAnsi="Times New Roman" w:cs="Times New Roman"/>
          <w:kern w:val="2"/>
          <w:lang w:eastAsia="en-US"/>
          <w14:ligatures w14:val="standardContextual"/>
        </w:rPr>
      </w:pPr>
      <w:r w:rsidRPr="002F2A15">
        <w:rPr>
          <w:rFonts w:ascii="Times New Roman" w:eastAsia="Calibri" w:hAnsi="Times New Roman" w:cs="Times New Roman"/>
          <w:kern w:val="2"/>
          <w:lang w:eastAsia="en-US"/>
          <w14:ligatures w14:val="standardContextual"/>
        </w:rPr>
        <w:t xml:space="preserve">Lundin, A. N. (2022). Student experiences and entrepreneurship education in a specialist music college. </w:t>
      </w:r>
      <w:r w:rsidRPr="002F2A15">
        <w:rPr>
          <w:rFonts w:ascii="Times New Roman" w:eastAsia="Calibri" w:hAnsi="Times New Roman" w:cs="Times New Roman"/>
          <w:i/>
          <w:iCs/>
          <w:kern w:val="2"/>
          <w:lang w:eastAsia="en-US"/>
          <w14:ligatures w14:val="standardContextual"/>
        </w:rPr>
        <w:t>Entrepreneurship Education</w:t>
      </w:r>
      <w:r w:rsidRPr="002F2A15">
        <w:rPr>
          <w:rFonts w:ascii="Times New Roman" w:eastAsia="Calibri" w:hAnsi="Times New Roman" w:cs="Times New Roman"/>
          <w:kern w:val="2"/>
          <w:lang w:eastAsia="en-US"/>
          <w14:ligatures w14:val="standardContextual"/>
        </w:rPr>
        <w:t>. SpringerLink.</w:t>
      </w:r>
    </w:p>
    <w:p w14:paraId="5A6215F6" w14:textId="77777777" w:rsidR="002F2A15" w:rsidRPr="002F2A15" w:rsidRDefault="002F2A15" w:rsidP="002F2A15">
      <w:pPr>
        <w:spacing w:after="160" w:line="278" w:lineRule="auto"/>
        <w:jc w:val="both"/>
        <w:rPr>
          <w:rFonts w:ascii="Times New Roman" w:eastAsia="Calibri" w:hAnsi="Times New Roman" w:cs="Times New Roman"/>
          <w:kern w:val="2"/>
          <w:lang w:eastAsia="en-US"/>
          <w14:ligatures w14:val="standardContextual"/>
        </w:rPr>
      </w:pPr>
      <w:proofErr w:type="spellStart"/>
      <w:r w:rsidRPr="002F2A15">
        <w:rPr>
          <w:rFonts w:ascii="Times New Roman" w:eastAsia="Calibri" w:hAnsi="Times New Roman" w:cs="Times New Roman"/>
          <w:kern w:val="2"/>
          <w:lang w:eastAsia="en-US"/>
          <w14:ligatures w14:val="standardContextual"/>
        </w:rPr>
        <w:t>Mejías</w:t>
      </w:r>
      <w:proofErr w:type="spellEnd"/>
      <w:r w:rsidRPr="002F2A15">
        <w:rPr>
          <w:rFonts w:ascii="Times New Roman" w:eastAsia="Calibri" w:hAnsi="Times New Roman" w:cs="Times New Roman"/>
          <w:kern w:val="2"/>
          <w:lang w:eastAsia="en-US"/>
          <w14:ligatures w14:val="standardContextual"/>
        </w:rPr>
        <w:t xml:space="preserve">-Acosta, A., et al. (2024). Assessment of digital competencies in higher education students: Development and validation of a measurement scale. </w:t>
      </w:r>
      <w:r w:rsidRPr="002F2A15">
        <w:rPr>
          <w:rFonts w:ascii="Times New Roman" w:eastAsia="Calibri" w:hAnsi="Times New Roman" w:cs="Times New Roman"/>
          <w:i/>
          <w:iCs/>
          <w:kern w:val="2"/>
          <w:lang w:eastAsia="en-US"/>
          <w14:ligatures w14:val="standardContextual"/>
        </w:rPr>
        <w:t>Frontiers in Education, 9</w:t>
      </w:r>
      <w:r w:rsidRPr="002F2A15">
        <w:rPr>
          <w:rFonts w:ascii="Times New Roman" w:eastAsia="Calibri" w:hAnsi="Times New Roman" w:cs="Times New Roman"/>
          <w:kern w:val="2"/>
          <w:lang w:eastAsia="en-US"/>
          <w14:ligatures w14:val="standardContextual"/>
        </w:rPr>
        <w:t>.</w:t>
      </w:r>
    </w:p>
    <w:p w14:paraId="7FF15462" w14:textId="77777777" w:rsidR="002F2A15" w:rsidRPr="002F2A15" w:rsidRDefault="002F2A15" w:rsidP="002F2A15">
      <w:pPr>
        <w:spacing w:after="160" w:line="278" w:lineRule="auto"/>
        <w:jc w:val="both"/>
        <w:rPr>
          <w:rFonts w:ascii="Times New Roman" w:eastAsia="Calibri" w:hAnsi="Times New Roman" w:cs="Times New Roman"/>
          <w:kern w:val="2"/>
          <w:lang w:eastAsia="en-US"/>
          <w14:ligatures w14:val="standardContextual"/>
        </w:rPr>
      </w:pPr>
      <w:proofErr w:type="spellStart"/>
      <w:r w:rsidRPr="002F2A15">
        <w:rPr>
          <w:rFonts w:ascii="Times New Roman" w:eastAsia="Calibri" w:hAnsi="Times New Roman" w:cs="Times New Roman"/>
          <w:kern w:val="2"/>
          <w:lang w:eastAsia="en-US"/>
          <w14:ligatures w14:val="standardContextual"/>
        </w:rPr>
        <w:t>O’Mahony</w:t>
      </w:r>
      <w:proofErr w:type="spellEnd"/>
      <w:r w:rsidRPr="002F2A15">
        <w:rPr>
          <w:rFonts w:ascii="Times New Roman" w:eastAsia="Calibri" w:hAnsi="Times New Roman" w:cs="Times New Roman"/>
          <w:kern w:val="2"/>
          <w:lang w:eastAsia="en-US"/>
          <w14:ligatures w14:val="standardContextual"/>
        </w:rPr>
        <w:t xml:space="preserve">, M., et al. (2021). The Music Den: A framework for entrepreneurship education in a university start-up incubator. </w:t>
      </w:r>
      <w:r w:rsidRPr="002F2A15">
        <w:rPr>
          <w:rFonts w:ascii="Times New Roman" w:eastAsia="Calibri" w:hAnsi="Times New Roman" w:cs="Times New Roman"/>
          <w:i/>
          <w:iCs/>
          <w:kern w:val="2"/>
          <w:lang w:eastAsia="en-US"/>
          <w14:ligatures w14:val="standardContextual"/>
        </w:rPr>
        <w:t>Industry and Higher Education, 35</w:t>
      </w:r>
      <w:r w:rsidRPr="002F2A15">
        <w:rPr>
          <w:rFonts w:ascii="Times New Roman" w:eastAsia="Calibri" w:hAnsi="Times New Roman" w:cs="Times New Roman"/>
          <w:kern w:val="2"/>
          <w:lang w:eastAsia="en-US"/>
          <w14:ligatures w14:val="standardContextual"/>
        </w:rPr>
        <w:t>(6), 743–754.</w:t>
      </w:r>
    </w:p>
    <w:p w14:paraId="683F2185" w14:textId="77777777" w:rsidR="002F2A15" w:rsidRPr="002F2A15" w:rsidRDefault="002F2A15" w:rsidP="002F2A15">
      <w:pPr>
        <w:spacing w:after="160" w:line="278" w:lineRule="auto"/>
        <w:jc w:val="both"/>
        <w:rPr>
          <w:rFonts w:ascii="Times New Roman" w:eastAsia="Calibri" w:hAnsi="Times New Roman" w:cs="Times New Roman"/>
          <w:kern w:val="2"/>
          <w:lang w:eastAsia="en-US"/>
          <w14:ligatures w14:val="standardContextual"/>
        </w:rPr>
      </w:pPr>
      <w:r w:rsidRPr="002F2A15">
        <w:rPr>
          <w:rFonts w:ascii="Times New Roman" w:eastAsia="Calibri" w:hAnsi="Times New Roman" w:cs="Times New Roman"/>
          <w:kern w:val="2"/>
          <w:lang w:eastAsia="en-US"/>
          <w14:ligatures w14:val="standardContextual"/>
        </w:rPr>
        <w:t xml:space="preserve">Porto, R. B., Borges, C. P., &amp; Dubois, P. G. (2024). Impression management through social media: Impact on the market performance of musicians’ human brands. </w:t>
      </w:r>
      <w:r w:rsidRPr="002F2A15">
        <w:rPr>
          <w:rFonts w:ascii="Times New Roman" w:eastAsia="Calibri" w:hAnsi="Times New Roman" w:cs="Times New Roman"/>
          <w:i/>
          <w:iCs/>
          <w:kern w:val="2"/>
          <w:lang w:eastAsia="en-US"/>
          <w14:ligatures w14:val="standardContextual"/>
        </w:rPr>
        <w:t>Journal of Product &amp; Brand Management, 33</w:t>
      </w:r>
      <w:r w:rsidRPr="002F2A15">
        <w:rPr>
          <w:rFonts w:ascii="Times New Roman" w:eastAsia="Calibri" w:hAnsi="Times New Roman" w:cs="Times New Roman"/>
          <w:kern w:val="2"/>
          <w:lang w:eastAsia="en-US"/>
          <w14:ligatures w14:val="standardContextual"/>
        </w:rPr>
        <w:t>(3), 345–356.</w:t>
      </w:r>
    </w:p>
    <w:p w14:paraId="58F5D723" w14:textId="77777777" w:rsidR="002F2A15" w:rsidRPr="002F2A15" w:rsidRDefault="002F2A15" w:rsidP="002F2A15">
      <w:pPr>
        <w:spacing w:after="160" w:line="278" w:lineRule="auto"/>
        <w:jc w:val="both"/>
        <w:rPr>
          <w:rFonts w:ascii="Times New Roman" w:eastAsia="Calibri" w:hAnsi="Times New Roman" w:cs="Times New Roman"/>
          <w:kern w:val="2"/>
          <w:lang w:eastAsia="en-US"/>
          <w14:ligatures w14:val="standardContextual"/>
        </w:rPr>
      </w:pPr>
      <w:r w:rsidRPr="002F2A15">
        <w:rPr>
          <w:rFonts w:ascii="Times New Roman" w:eastAsia="Calibri" w:hAnsi="Times New Roman" w:cs="Times New Roman"/>
          <w:kern w:val="2"/>
          <w:lang w:eastAsia="en-US"/>
          <w14:ligatures w14:val="standardContextual"/>
        </w:rPr>
        <w:t xml:space="preserve">Rae, D. (2007). </w:t>
      </w:r>
      <w:r w:rsidRPr="002F2A15">
        <w:rPr>
          <w:rFonts w:ascii="Times New Roman" w:eastAsia="Calibri" w:hAnsi="Times New Roman" w:cs="Times New Roman"/>
          <w:i/>
          <w:iCs/>
          <w:kern w:val="2"/>
          <w:lang w:eastAsia="en-US"/>
          <w14:ligatures w14:val="standardContextual"/>
        </w:rPr>
        <w:t>Entrepreneurship: From opportunity to action</w:t>
      </w:r>
      <w:r w:rsidRPr="002F2A15">
        <w:rPr>
          <w:rFonts w:ascii="Times New Roman" w:eastAsia="Calibri" w:hAnsi="Times New Roman" w:cs="Times New Roman"/>
          <w:kern w:val="2"/>
          <w:lang w:eastAsia="en-US"/>
          <w14:ligatures w14:val="standardContextual"/>
        </w:rPr>
        <w:t>. Palgrave Macmillan.</w:t>
      </w:r>
    </w:p>
    <w:p w14:paraId="6A4B422A" w14:textId="77777777" w:rsidR="002F2A15" w:rsidRPr="002F2A15" w:rsidRDefault="002F2A15" w:rsidP="002F2A15">
      <w:pPr>
        <w:spacing w:after="160" w:line="278" w:lineRule="auto"/>
        <w:jc w:val="both"/>
        <w:rPr>
          <w:rFonts w:ascii="Times New Roman" w:eastAsia="Calibri" w:hAnsi="Times New Roman" w:cs="Times New Roman"/>
          <w:kern w:val="2"/>
          <w:lang w:eastAsia="en-US"/>
          <w14:ligatures w14:val="standardContextual"/>
        </w:rPr>
      </w:pPr>
      <w:r w:rsidRPr="002F2A15">
        <w:rPr>
          <w:rFonts w:ascii="Times New Roman" w:eastAsia="Calibri" w:hAnsi="Times New Roman" w:cs="Times New Roman"/>
          <w:kern w:val="2"/>
          <w:lang w:eastAsia="en-US"/>
          <w14:ligatures w14:val="standardContextual"/>
        </w:rPr>
        <w:t xml:space="preserve">Nguyen, Long and Nguyen, Chi (2023). Vietnam Digital Music Landscape 2024: Transformation, Trends, and Potentials (December 12, 2023). </w:t>
      </w:r>
      <w:hyperlink r:id="rId6" w:tgtFrame="_blank" w:history="1">
        <w:r w:rsidRPr="002F2A15">
          <w:rPr>
            <w:rFonts w:ascii="Times New Roman" w:eastAsia="Calibri" w:hAnsi="Times New Roman" w:cs="Times New Roman"/>
            <w:color w:val="0563C1"/>
            <w:kern w:val="2"/>
            <w:u w:val="single"/>
            <w:lang w:eastAsia="en-US"/>
            <w14:ligatures w14:val="standardContextual"/>
          </w:rPr>
          <w:t>http://dx.doi.org/10.2139/ssrn.5330398</w:t>
        </w:r>
      </w:hyperlink>
    </w:p>
    <w:p w14:paraId="6436270A" w14:textId="77777777" w:rsidR="002F2A15" w:rsidRPr="002F2A15" w:rsidRDefault="002F2A15" w:rsidP="002F2A15">
      <w:pPr>
        <w:spacing w:after="160" w:line="278" w:lineRule="auto"/>
        <w:jc w:val="both"/>
        <w:rPr>
          <w:rFonts w:ascii="Times New Roman" w:eastAsia="Calibri" w:hAnsi="Times New Roman" w:cs="Times New Roman"/>
          <w:kern w:val="2"/>
          <w:lang w:eastAsia="en-US"/>
          <w14:ligatures w14:val="standardContextual"/>
        </w:rPr>
      </w:pPr>
      <w:r w:rsidRPr="002F2A15">
        <w:rPr>
          <w:rFonts w:ascii="Times New Roman" w:eastAsia="Calibri" w:hAnsi="Times New Roman" w:cs="Times New Roman"/>
          <w:kern w:val="2"/>
          <w:lang w:eastAsia="en-US"/>
          <w14:ligatures w14:val="standardContextual"/>
        </w:rPr>
        <w:t xml:space="preserve">Ruiz, J. V. (2024, February). Exploring the integration of entrepreneurship education in applied music lessons: Challenges, approaches and benefits. </w:t>
      </w:r>
      <w:r w:rsidRPr="002F2A15">
        <w:rPr>
          <w:rFonts w:ascii="Times New Roman" w:eastAsia="Calibri" w:hAnsi="Times New Roman" w:cs="Times New Roman"/>
          <w:i/>
          <w:iCs/>
          <w:kern w:val="2"/>
          <w:lang w:eastAsia="en-US"/>
          <w14:ligatures w14:val="standardContextual"/>
        </w:rPr>
        <w:t>MTNA e-Journal</w:t>
      </w:r>
      <w:r w:rsidRPr="002F2A15">
        <w:rPr>
          <w:rFonts w:ascii="Times New Roman" w:eastAsia="Calibri" w:hAnsi="Times New Roman" w:cs="Times New Roman"/>
          <w:kern w:val="2"/>
          <w:lang w:eastAsia="en-US"/>
          <w14:ligatures w14:val="standardContextual"/>
        </w:rPr>
        <w:t>.</w:t>
      </w:r>
    </w:p>
    <w:p w14:paraId="0C84860C" w14:textId="77777777" w:rsidR="002F2A15" w:rsidRPr="002F2A15" w:rsidRDefault="002F2A15" w:rsidP="002F2A15">
      <w:pPr>
        <w:spacing w:after="160" w:line="278" w:lineRule="auto"/>
        <w:jc w:val="both"/>
        <w:rPr>
          <w:rFonts w:ascii="Times New Roman" w:eastAsia="Calibri" w:hAnsi="Times New Roman" w:cs="Times New Roman"/>
          <w:kern w:val="2"/>
          <w:lang w:eastAsia="en-US"/>
          <w14:ligatures w14:val="standardContextual"/>
        </w:rPr>
      </w:pPr>
      <w:proofErr w:type="spellStart"/>
      <w:r w:rsidRPr="002F2A15">
        <w:rPr>
          <w:rFonts w:ascii="Times New Roman" w:eastAsia="Calibri" w:hAnsi="Times New Roman" w:cs="Times New Roman"/>
          <w:kern w:val="2"/>
          <w:lang w:eastAsia="en-US"/>
          <w14:ligatures w14:val="standardContextual"/>
        </w:rPr>
        <w:t>Scheidt</w:t>
      </w:r>
      <w:proofErr w:type="spellEnd"/>
      <w:r w:rsidRPr="002F2A15">
        <w:rPr>
          <w:rFonts w:ascii="Times New Roman" w:eastAsia="Calibri" w:hAnsi="Times New Roman" w:cs="Times New Roman"/>
          <w:kern w:val="2"/>
          <w:lang w:eastAsia="en-US"/>
          <w14:ligatures w14:val="standardContextual"/>
        </w:rPr>
        <w:t xml:space="preserve">, S., </w:t>
      </w:r>
      <w:proofErr w:type="spellStart"/>
      <w:r w:rsidRPr="002F2A15">
        <w:rPr>
          <w:rFonts w:ascii="Times New Roman" w:eastAsia="Calibri" w:hAnsi="Times New Roman" w:cs="Times New Roman"/>
          <w:kern w:val="2"/>
          <w:lang w:eastAsia="en-US"/>
          <w14:ligatures w14:val="standardContextual"/>
        </w:rPr>
        <w:t>Gelhard</w:t>
      </w:r>
      <w:proofErr w:type="spellEnd"/>
      <w:r w:rsidRPr="002F2A15">
        <w:rPr>
          <w:rFonts w:ascii="Times New Roman" w:eastAsia="Calibri" w:hAnsi="Times New Roman" w:cs="Times New Roman"/>
          <w:kern w:val="2"/>
          <w:lang w:eastAsia="en-US"/>
          <w14:ligatures w14:val="standardContextual"/>
        </w:rPr>
        <w:t xml:space="preserve">, C., &amp; </w:t>
      </w:r>
      <w:proofErr w:type="spellStart"/>
      <w:r w:rsidRPr="002F2A15">
        <w:rPr>
          <w:rFonts w:ascii="Times New Roman" w:eastAsia="Calibri" w:hAnsi="Times New Roman" w:cs="Times New Roman"/>
          <w:kern w:val="2"/>
          <w:lang w:eastAsia="en-US"/>
          <w14:ligatures w14:val="standardContextual"/>
        </w:rPr>
        <w:t>Henseler</w:t>
      </w:r>
      <w:proofErr w:type="spellEnd"/>
      <w:r w:rsidRPr="002F2A15">
        <w:rPr>
          <w:rFonts w:ascii="Times New Roman" w:eastAsia="Calibri" w:hAnsi="Times New Roman" w:cs="Times New Roman"/>
          <w:kern w:val="2"/>
          <w:lang w:eastAsia="en-US"/>
          <w14:ligatures w14:val="standardContextual"/>
        </w:rPr>
        <w:t xml:space="preserve">, J. (2020). Old practice, but young research field: A systematic bibliographic review of personal branding. </w:t>
      </w:r>
      <w:r w:rsidRPr="002F2A15">
        <w:rPr>
          <w:rFonts w:ascii="Times New Roman" w:eastAsia="Calibri" w:hAnsi="Times New Roman" w:cs="Times New Roman"/>
          <w:i/>
          <w:iCs/>
          <w:kern w:val="2"/>
          <w:lang w:eastAsia="en-US"/>
          <w14:ligatures w14:val="standardContextual"/>
        </w:rPr>
        <w:t>Frontiers in Psychology, 11</w:t>
      </w:r>
      <w:r w:rsidRPr="002F2A15">
        <w:rPr>
          <w:rFonts w:ascii="Times New Roman" w:eastAsia="Calibri" w:hAnsi="Times New Roman" w:cs="Times New Roman"/>
          <w:kern w:val="2"/>
          <w:lang w:eastAsia="en-US"/>
          <w14:ligatures w14:val="standardContextual"/>
        </w:rPr>
        <w:t>, 1809.</w:t>
      </w:r>
    </w:p>
    <w:p w14:paraId="531744EA" w14:textId="77777777" w:rsidR="002F2A15" w:rsidRPr="002F2A15" w:rsidRDefault="002F2A15" w:rsidP="002F2A15">
      <w:pPr>
        <w:spacing w:after="160" w:line="278" w:lineRule="auto"/>
        <w:jc w:val="both"/>
        <w:rPr>
          <w:rFonts w:ascii="Times New Roman" w:eastAsia="Calibri" w:hAnsi="Times New Roman" w:cs="Times New Roman"/>
          <w:kern w:val="2"/>
          <w:lang w:eastAsia="en-US"/>
          <w14:ligatures w14:val="standardContextual"/>
        </w:rPr>
      </w:pPr>
      <w:proofErr w:type="spellStart"/>
      <w:r w:rsidRPr="002F2A15">
        <w:rPr>
          <w:rFonts w:ascii="Times New Roman" w:eastAsia="Calibri" w:hAnsi="Times New Roman" w:cs="Times New Roman"/>
          <w:kern w:val="2"/>
          <w:lang w:eastAsia="en-US"/>
          <w14:ligatures w14:val="standardContextual"/>
        </w:rPr>
        <w:t>Thủ</w:t>
      </w:r>
      <w:proofErr w:type="spellEnd"/>
      <w:r w:rsidRPr="002F2A15">
        <w:rPr>
          <w:rFonts w:ascii="Times New Roman" w:eastAsia="Calibri" w:hAnsi="Times New Roman" w:cs="Times New Roman"/>
          <w:kern w:val="2"/>
          <w:lang w:eastAsia="en-US"/>
          <w14:ligatures w14:val="standardContextual"/>
        </w:rPr>
        <w:t xml:space="preserve"> </w:t>
      </w:r>
      <w:proofErr w:type="spellStart"/>
      <w:r w:rsidRPr="002F2A15">
        <w:rPr>
          <w:rFonts w:ascii="Times New Roman" w:eastAsia="Calibri" w:hAnsi="Times New Roman" w:cs="Times New Roman"/>
          <w:kern w:val="2"/>
          <w:lang w:eastAsia="en-US"/>
          <w14:ligatures w14:val="standardContextual"/>
        </w:rPr>
        <w:t>tướng</w:t>
      </w:r>
      <w:proofErr w:type="spellEnd"/>
      <w:r w:rsidRPr="002F2A15">
        <w:rPr>
          <w:rFonts w:ascii="Times New Roman" w:eastAsia="Calibri" w:hAnsi="Times New Roman" w:cs="Times New Roman"/>
          <w:kern w:val="2"/>
          <w:lang w:eastAsia="en-US"/>
          <w14:ligatures w14:val="standardContextual"/>
        </w:rPr>
        <w:t xml:space="preserve"> </w:t>
      </w:r>
      <w:proofErr w:type="spellStart"/>
      <w:r w:rsidRPr="002F2A15">
        <w:rPr>
          <w:rFonts w:ascii="Times New Roman" w:eastAsia="Calibri" w:hAnsi="Times New Roman" w:cs="Times New Roman"/>
          <w:kern w:val="2"/>
          <w:lang w:eastAsia="en-US"/>
          <w14:ligatures w14:val="standardContextual"/>
        </w:rPr>
        <w:t>Chính</w:t>
      </w:r>
      <w:proofErr w:type="spellEnd"/>
      <w:r w:rsidRPr="002F2A15">
        <w:rPr>
          <w:rFonts w:ascii="Times New Roman" w:eastAsia="Calibri" w:hAnsi="Times New Roman" w:cs="Times New Roman"/>
          <w:kern w:val="2"/>
          <w:lang w:eastAsia="en-US"/>
          <w14:ligatures w14:val="standardContextual"/>
        </w:rPr>
        <w:t xml:space="preserve"> </w:t>
      </w:r>
      <w:proofErr w:type="spellStart"/>
      <w:r w:rsidRPr="002F2A15">
        <w:rPr>
          <w:rFonts w:ascii="Times New Roman" w:eastAsia="Calibri" w:hAnsi="Times New Roman" w:cs="Times New Roman"/>
          <w:kern w:val="2"/>
          <w:lang w:eastAsia="en-US"/>
          <w14:ligatures w14:val="standardContextual"/>
        </w:rPr>
        <w:t>phủ</w:t>
      </w:r>
      <w:proofErr w:type="spellEnd"/>
      <w:r w:rsidRPr="002F2A15">
        <w:rPr>
          <w:rFonts w:ascii="Times New Roman" w:eastAsia="Calibri" w:hAnsi="Times New Roman" w:cs="Times New Roman"/>
          <w:kern w:val="2"/>
          <w:lang w:eastAsia="en-US"/>
          <w14:ligatures w14:val="standardContextual"/>
        </w:rPr>
        <w:t xml:space="preserve">. (2017). </w:t>
      </w:r>
      <w:proofErr w:type="spellStart"/>
      <w:r w:rsidRPr="002F2A15">
        <w:rPr>
          <w:rFonts w:ascii="Times New Roman" w:eastAsia="Calibri" w:hAnsi="Times New Roman" w:cs="Times New Roman"/>
          <w:i/>
          <w:iCs/>
          <w:kern w:val="2"/>
          <w:lang w:eastAsia="en-US"/>
          <w14:ligatures w14:val="standardContextual"/>
        </w:rPr>
        <w:t>Quyết</w:t>
      </w:r>
      <w:proofErr w:type="spellEnd"/>
      <w:r w:rsidRPr="002F2A15">
        <w:rPr>
          <w:rFonts w:ascii="Times New Roman" w:eastAsia="Calibri" w:hAnsi="Times New Roman" w:cs="Times New Roman"/>
          <w:i/>
          <w:iCs/>
          <w:kern w:val="2"/>
          <w:lang w:eastAsia="en-US"/>
          <w14:ligatures w14:val="standardContextual"/>
        </w:rPr>
        <w:t xml:space="preserve"> </w:t>
      </w:r>
      <w:proofErr w:type="spellStart"/>
      <w:r w:rsidRPr="002F2A15">
        <w:rPr>
          <w:rFonts w:ascii="Times New Roman" w:eastAsia="Calibri" w:hAnsi="Times New Roman" w:cs="Times New Roman"/>
          <w:i/>
          <w:iCs/>
          <w:kern w:val="2"/>
          <w:lang w:eastAsia="en-US"/>
          <w14:ligatures w14:val="standardContextual"/>
        </w:rPr>
        <w:t>định</w:t>
      </w:r>
      <w:proofErr w:type="spellEnd"/>
      <w:r w:rsidRPr="002F2A15">
        <w:rPr>
          <w:rFonts w:ascii="Times New Roman" w:eastAsia="Calibri" w:hAnsi="Times New Roman" w:cs="Times New Roman"/>
          <w:i/>
          <w:iCs/>
          <w:kern w:val="2"/>
          <w:lang w:eastAsia="en-US"/>
          <w14:ligatures w14:val="standardContextual"/>
        </w:rPr>
        <w:t xml:space="preserve"> </w:t>
      </w:r>
      <w:proofErr w:type="spellStart"/>
      <w:r w:rsidRPr="002F2A15">
        <w:rPr>
          <w:rFonts w:ascii="Times New Roman" w:eastAsia="Calibri" w:hAnsi="Times New Roman" w:cs="Times New Roman"/>
          <w:i/>
          <w:iCs/>
          <w:kern w:val="2"/>
          <w:lang w:eastAsia="en-US"/>
          <w14:ligatures w14:val="standardContextual"/>
        </w:rPr>
        <w:t>số</w:t>
      </w:r>
      <w:proofErr w:type="spellEnd"/>
      <w:r w:rsidRPr="002F2A15">
        <w:rPr>
          <w:rFonts w:ascii="Times New Roman" w:eastAsia="Calibri" w:hAnsi="Times New Roman" w:cs="Times New Roman"/>
          <w:i/>
          <w:iCs/>
          <w:kern w:val="2"/>
          <w:lang w:eastAsia="en-US"/>
          <w14:ligatures w14:val="standardContextual"/>
        </w:rPr>
        <w:t xml:space="preserve"> 1665/QĐ-</w:t>
      </w:r>
      <w:proofErr w:type="spellStart"/>
      <w:r w:rsidRPr="002F2A15">
        <w:rPr>
          <w:rFonts w:ascii="Times New Roman" w:eastAsia="Calibri" w:hAnsi="Times New Roman" w:cs="Times New Roman"/>
          <w:i/>
          <w:iCs/>
          <w:kern w:val="2"/>
          <w:lang w:eastAsia="en-US"/>
          <w14:ligatures w14:val="standardContextual"/>
        </w:rPr>
        <w:t>TTg</w:t>
      </w:r>
      <w:proofErr w:type="spellEnd"/>
      <w:r w:rsidRPr="002F2A15">
        <w:rPr>
          <w:rFonts w:ascii="Times New Roman" w:eastAsia="Calibri" w:hAnsi="Times New Roman" w:cs="Times New Roman"/>
          <w:i/>
          <w:iCs/>
          <w:kern w:val="2"/>
          <w:lang w:eastAsia="en-US"/>
          <w14:ligatures w14:val="standardContextual"/>
        </w:rPr>
        <w:t xml:space="preserve"> </w:t>
      </w:r>
      <w:proofErr w:type="spellStart"/>
      <w:r w:rsidRPr="002F2A15">
        <w:rPr>
          <w:rFonts w:ascii="Times New Roman" w:eastAsia="Calibri" w:hAnsi="Times New Roman" w:cs="Times New Roman"/>
          <w:i/>
          <w:iCs/>
          <w:kern w:val="2"/>
          <w:lang w:eastAsia="en-US"/>
          <w14:ligatures w14:val="standardContextual"/>
        </w:rPr>
        <w:t>về</w:t>
      </w:r>
      <w:proofErr w:type="spellEnd"/>
      <w:r w:rsidRPr="002F2A15">
        <w:rPr>
          <w:rFonts w:ascii="Times New Roman" w:eastAsia="Calibri" w:hAnsi="Times New Roman" w:cs="Times New Roman"/>
          <w:i/>
          <w:iCs/>
          <w:kern w:val="2"/>
          <w:lang w:eastAsia="en-US"/>
          <w14:ligatures w14:val="standardContextual"/>
        </w:rPr>
        <w:t xml:space="preserve"> </w:t>
      </w:r>
      <w:proofErr w:type="spellStart"/>
      <w:r w:rsidRPr="002F2A15">
        <w:rPr>
          <w:rFonts w:ascii="Times New Roman" w:eastAsia="Calibri" w:hAnsi="Times New Roman" w:cs="Times New Roman"/>
          <w:i/>
          <w:iCs/>
          <w:kern w:val="2"/>
          <w:lang w:eastAsia="en-US"/>
          <w14:ligatures w14:val="standardContextual"/>
        </w:rPr>
        <w:t>việc</w:t>
      </w:r>
      <w:proofErr w:type="spellEnd"/>
      <w:r w:rsidRPr="002F2A15">
        <w:rPr>
          <w:rFonts w:ascii="Times New Roman" w:eastAsia="Calibri" w:hAnsi="Times New Roman" w:cs="Times New Roman"/>
          <w:i/>
          <w:iCs/>
          <w:kern w:val="2"/>
          <w:lang w:eastAsia="en-US"/>
          <w14:ligatures w14:val="standardContextual"/>
        </w:rPr>
        <w:t xml:space="preserve"> </w:t>
      </w:r>
      <w:proofErr w:type="spellStart"/>
      <w:r w:rsidRPr="002F2A15">
        <w:rPr>
          <w:rFonts w:ascii="Times New Roman" w:eastAsia="Calibri" w:hAnsi="Times New Roman" w:cs="Times New Roman"/>
          <w:i/>
          <w:iCs/>
          <w:kern w:val="2"/>
          <w:lang w:eastAsia="en-US"/>
          <w14:ligatures w14:val="standardContextual"/>
        </w:rPr>
        <w:t>phê</w:t>
      </w:r>
      <w:proofErr w:type="spellEnd"/>
      <w:r w:rsidRPr="002F2A15">
        <w:rPr>
          <w:rFonts w:ascii="Times New Roman" w:eastAsia="Calibri" w:hAnsi="Times New Roman" w:cs="Times New Roman"/>
          <w:i/>
          <w:iCs/>
          <w:kern w:val="2"/>
          <w:lang w:eastAsia="en-US"/>
          <w14:ligatures w14:val="standardContextual"/>
        </w:rPr>
        <w:t xml:space="preserve"> </w:t>
      </w:r>
      <w:proofErr w:type="spellStart"/>
      <w:r w:rsidRPr="002F2A15">
        <w:rPr>
          <w:rFonts w:ascii="Times New Roman" w:eastAsia="Calibri" w:hAnsi="Times New Roman" w:cs="Times New Roman"/>
          <w:i/>
          <w:iCs/>
          <w:kern w:val="2"/>
          <w:lang w:eastAsia="en-US"/>
          <w14:ligatures w14:val="standardContextual"/>
        </w:rPr>
        <w:t>duyệt</w:t>
      </w:r>
      <w:proofErr w:type="spellEnd"/>
      <w:r w:rsidRPr="002F2A15">
        <w:rPr>
          <w:rFonts w:ascii="Times New Roman" w:eastAsia="Calibri" w:hAnsi="Times New Roman" w:cs="Times New Roman"/>
          <w:i/>
          <w:iCs/>
          <w:kern w:val="2"/>
          <w:lang w:eastAsia="en-US"/>
          <w14:ligatures w14:val="standardContextual"/>
        </w:rPr>
        <w:t xml:space="preserve"> </w:t>
      </w:r>
      <w:proofErr w:type="spellStart"/>
      <w:r w:rsidRPr="002F2A15">
        <w:rPr>
          <w:rFonts w:ascii="Times New Roman" w:eastAsia="Calibri" w:hAnsi="Times New Roman" w:cs="Times New Roman"/>
          <w:i/>
          <w:iCs/>
          <w:kern w:val="2"/>
          <w:lang w:eastAsia="en-US"/>
          <w14:ligatures w14:val="standardContextual"/>
        </w:rPr>
        <w:t>Đề</w:t>
      </w:r>
      <w:proofErr w:type="spellEnd"/>
      <w:r w:rsidRPr="002F2A15">
        <w:rPr>
          <w:rFonts w:ascii="Times New Roman" w:eastAsia="Calibri" w:hAnsi="Times New Roman" w:cs="Times New Roman"/>
          <w:i/>
          <w:iCs/>
          <w:kern w:val="2"/>
          <w:lang w:eastAsia="en-US"/>
          <w14:ligatures w14:val="standardContextual"/>
        </w:rPr>
        <w:t xml:space="preserve"> </w:t>
      </w:r>
      <w:proofErr w:type="spellStart"/>
      <w:r w:rsidRPr="002F2A15">
        <w:rPr>
          <w:rFonts w:ascii="Times New Roman" w:eastAsia="Calibri" w:hAnsi="Times New Roman" w:cs="Times New Roman"/>
          <w:i/>
          <w:iCs/>
          <w:kern w:val="2"/>
          <w:lang w:eastAsia="en-US"/>
          <w14:ligatures w14:val="standardContextual"/>
        </w:rPr>
        <w:t>án</w:t>
      </w:r>
      <w:proofErr w:type="spellEnd"/>
      <w:r w:rsidRPr="002F2A15">
        <w:rPr>
          <w:rFonts w:ascii="Times New Roman" w:eastAsia="Calibri" w:hAnsi="Times New Roman" w:cs="Times New Roman"/>
          <w:i/>
          <w:iCs/>
          <w:kern w:val="2"/>
          <w:lang w:eastAsia="en-US"/>
          <w14:ligatures w14:val="standardContextual"/>
        </w:rPr>
        <w:t xml:space="preserve"> “</w:t>
      </w:r>
      <w:proofErr w:type="spellStart"/>
      <w:r w:rsidRPr="002F2A15">
        <w:rPr>
          <w:rFonts w:ascii="Times New Roman" w:eastAsia="Calibri" w:hAnsi="Times New Roman" w:cs="Times New Roman"/>
          <w:i/>
          <w:iCs/>
          <w:kern w:val="2"/>
          <w:lang w:eastAsia="en-US"/>
          <w14:ligatures w14:val="standardContextual"/>
        </w:rPr>
        <w:t>Hỗ</w:t>
      </w:r>
      <w:proofErr w:type="spellEnd"/>
      <w:r w:rsidRPr="002F2A15">
        <w:rPr>
          <w:rFonts w:ascii="Times New Roman" w:eastAsia="Calibri" w:hAnsi="Times New Roman" w:cs="Times New Roman"/>
          <w:i/>
          <w:iCs/>
          <w:kern w:val="2"/>
          <w:lang w:eastAsia="en-US"/>
          <w14:ligatures w14:val="standardContextual"/>
        </w:rPr>
        <w:t xml:space="preserve"> </w:t>
      </w:r>
      <w:proofErr w:type="spellStart"/>
      <w:r w:rsidRPr="002F2A15">
        <w:rPr>
          <w:rFonts w:ascii="Times New Roman" w:eastAsia="Calibri" w:hAnsi="Times New Roman" w:cs="Times New Roman"/>
          <w:i/>
          <w:iCs/>
          <w:kern w:val="2"/>
          <w:lang w:eastAsia="en-US"/>
          <w14:ligatures w14:val="standardContextual"/>
        </w:rPr>
        <w:t>trợ</w:t>
      </w:r>
      <w:proofErr w:type="spellEnd"/>
      <w:r w:rsidRPr="002F2A15">
        <w:rPr>
          <w:rFonts w:ascii="Times New Roman" w:eastAsia="Calibri" w:hAnsi="Times New Roman" w:cs="Times New Roman"/>
          <w:i/>
          <w:iCs/>
          <w:kern w:val="2"/>
          <w:lang w:eastAsia="en-US"/>
          <w14:ligatures w14:val="standardContextual"/>
        </w:rPr>
        <w:t xml:space="preserve"> </w:t>
      </w:r>
      <w:proofErr w:type="spellStart"/>
      <w:r w:rsidRPr="002F2A15">
        <w:rPr>
          <w:rFonts w:ascii="Times New Roman" w:eastAsia="Calibri" w:hAnsi="Times New Roman" w:cs="Times New Roman"/>
          <w:i/>
          <w:iCs/>
          <w:kern w:val="2"/>
          <w:lang w:eastAsia="en-US"/>
          <w14:ligatures w14:val="standardContextual"/>
        </w:rPr>
        <w:t>học</w:t>
      </w:r>
      <w:proofErr w:type="spellEnd"/>
      <w:r w:rsidRPr="002F2A15">
        <w:rPr>
          <w:rFonts w:ascii="Times New Roman" w:eastAsia="Calibri" w:hAnsi="Times New Roman" w:cs="Times New Roman"/>
          <w:i/>
          <w:iCs/>
          <w:kern w:val="2"/>
          <w:lang w:eastAsia="en-US"/>
          <w14:ligatures w14:val="standardContextual"/>
        </w:rPr>
        <w:t xml:space="preserve"> </w:t>
      </w:r>
      <w:proofErr w:type="spellStart"/>
      <w:r w:rsidRPr="002F2A15">
        <w:rPr>
          <w:rFonts w:ascii="Times New Roman" w:eastAsia="Calibri" w:hAnsi="Times New Roman" w:cs="Times New Roman"/>
          <w:i/>
          <w:iCs/>
          <w:kern w:val="2"/>
          <w:lang w:eastAsia="en-US"/>
          <w14:ligatures w14:val="standardContextual"/>
        </w:rPr>
        <w:t>sinh</w:t>
      </w:r>
      <w:proofErr w:type="spellEnd"/>
      <w:r w:rsidRPr="002F2A15">
        <w:rPr>
          <w:rFonts w:ascii="Times New Roman" w:eastAsia="Calibri" w:hAnsi="Times New Roman" w:cs="Times New Roman"/>
          <w:i/>
          <w:iCs/>
          <w:kern w:val="2"/>
          <w:lang w:eastAsia="en-US"/>
          <w14:ligatures w14:val="standardContextual"/>
        </w:rPr>
        <w:t xml:space="preserve">, </w:t>
      </w:r>
      <w:proofErr w:type="spellStart"/>
      <w:r w:rsidRPr="002F2A15">
        <w:rPr>
          <w:rFonts w:ascii="Times New Roman" w:eastAsia="Calibri" w:hAnsi="Times New Roman" w:cs="Times New Roman"/>
          <w:i/>
          <w:iCs/>
          <w:kern w:val="2"/>
          <w:lang w:eastAsia="en-US"/>
          <w14:ligatures w14:val="standardContextual"/>
        </w:rPr>
        <w:t>sinh</w:t>
      </w:r>
      <w:proofErr w:type="spellEnd"/>
      <w:r w:rsidRPr="002F2A15">
        <w:rPr>
          <w:rFonts w:ascii="Times New Roman" w:eastAsia="Calibri" w:hAnsi="Times New Roman" w:cs="Times New Roman"/>
          <w:i/>
          <w:iCs/>
          <w:kern w:val="2"/>
          <w:lang w:eastAsia="en-US"/>
          <w14:ligatures w14:val="standardContextual"/>
        </w:rPr>
        <w:t xml:space="preserve"> </w:t>
      </w:r>
      <w:proofErr w:type="spellStart"/>
      <w:r w:rsidRPr="002F2A15">
        <w:rPr>
          <w:rFonts w:ascii="Times New Roman" w:eastAsia="Calibri" w:hAnsi="Times New Roman" w:cs="Times New Roman"/>
          <w:i/>
          <w:iCs/>
          <w:kern w:val="2"/>
          <w:lang w:eastAsia="en-US"/>
          <w14:ligatures w14:val="standardContextual"/>
        </w:rPr>
        <w:t>viên</w:t>
      </w:r>
      <w:proofErr w:type="spellEnd"/>
      <w:r w:rsidRPr="002F2A15">
        <w:rPr>
          <w:rFonts w:ascii="Times New Roman" w:eastAsia="Calibri" w:hAnsi="Times New Roman" w:cs="Times New Roman"/>
          <w:i/>
          <w:iCs/>
          <w:kern w:val="2"/>
          <w:lang w:eastAsia="en-US"/>
          <w14:ligatures w14:val="standardContextual"/>
        </w:rPr>
        <w:t xml:space="preserve"> </w:t>
      </w:r>
      <w:proofErr w:type="spellStart"/>
      <w:r w:rsidRPr="002F2A15">
        <w:rPr>
          <w:rFonts w:ascii="Times New Roman" w:eastAsia="Calibri" w:hAnsi="Times New Roman" w:cs="Times New Roman"/>
          <w:i/>
          <w:iCs/>
          <w:kern w:val="2"/>
          <w:lang w:eastAsia="en-US"/>
          <w14:ligatures w14:val="standardContextual"/>
        </w:rPr>
        <w:t>khởi</w:t>
      </w:r>
      <w:proofErr w:type="spellEnd"/>
      <w:r w:rsidRPr="002F2A15">
        <w:rPr>
          <w:rFonts w:ascii="Times New Roman" w:eastAsia="Calibri" w:hAnsi="Times New Roman" w:cs="Times New Roman"/>
          <w:i/>
          <w:iCs/>
          <w:kern w:val="2"/>
          <w:lang w:eastAsia="en-US"/>
          <w14:ligatures w14:val="standardContextual"/>
        </w:rPr>
        <w:t xml:space="preserve"> </w:t>
      </w:r>
      <w:proofErr w:type="spellStart"/>
      <w:r w:rsidRPr="002F2A15">
        <w:rPr>
          <w:rFonts w:ascii="Times New Roman" w:eastAsia="Calibri" w:hAnsi="Times New Roman" w:cs="Times New Roman"/>
          <w:i/>
          <w:iCs/>
          <w:kern w:val="2"/>
          <w:lang w:eastAsia="en-US"/>
          <w14:ligatures w14:val="standardContextual"/>
        </w:rPr>
        <w:t>nghiệp</w:t>
      </w:r>
      <w:proofErr w:type="spellEnd"/>
      <w:r w:rsidRPr="002F2A15">
        <w:rPr>
          <w:rFonts w:ascii="Times New Roman" w:eastAsia="Calibri" w:hAnsi="Times New Roman" w:cs="Times New Roman"/>
          <w:i/>
          <w:iCs/>
          <w:kern w:val="2"/>
          <w:lang w:eastAsia="en-US"/>
          <w14:ligatures w14:val="standardContextual"/>
        </w:rPr>
        <w:t xml:space="preserve"> </w:t>
      </w:r>
      <w:proofErr w:type="spellStart"/>
      <w:r w:rsidRPr="002F2A15">
        <w:rPr>
          <w:rFonts w:ascii="Times New Roman" w:eastAsia="Calibri" w:hAnsi="Times New Roman" w:cs="Times New Roman"/>
          <w:i/>
          <w:iCs/>
          <w:kern w:val="2"/>
          <w:lang w:eastAsia="en-US"/>
          <w14:ligatures w14:val="standardContextual"/>
        </w:rPr>
        <w:t>đến</w:t>
      </w:r>
      <w:proofErr w:type="spellEnd"/>
      <w:r w:rsidRPr="002F2A15">
        <w:rPr>
          <w:rFonts w:ascii="Times New Roman" w:eastAsia="Calibri" w:hAnsi="Times New Roman" w:cs="Times New Roman"/>
          <w:i/>
          <w:iCs/>
          <w:kern w:val="2"/>
          <w:lang w:eastAsia="en-US"/>
          <w14:ligatures w14:val="standardContextual"/>
        </w:rPr>
        <w:t xml:space="preserve"> </w:t>
      </w:r>
      <w:proofErr w:type="spellStart"/>
      <w:r w:rsidRPr="002F2A15">
        <w:rPr>
          <w:rFonts w:ascii="Times New Roman" w:eastAsia="Calibri" w:hAnsi="Times New Roman" w:cs="Times New Roman"/>
          <w:i/>
          <w:iCs/>
          <w:kern w:val="2"/>
          <w:lang w:eastAsia="en-US"/>
          <w14:ligatures w14:val="standardContextual"/>
        </w:rPr>
        <w:t>năm</w:t>
      </w:r>
      <w:proofErr w:type="spellEnd"/>
      <w:r w:rsidRPr="002F2A15">
        <w:rPr>
          <w:rFonts w:ascii="Times New Roman" w:eastAsia="Calibri" w:hAnsi="Times New Roman" w:cs="Times New Roman"/>
          <w:i/>
          <w:iCs/>
          <w:kern w:val="2"/>
          <w:lang w:eastAsia="en-US"/>
          <w14:ligatures w14:val="standardContextual"/>
        </w:rPr>
        <w:t xml:space="preserve"> 2025”</w:t>
      </w:r>
      <w:r w:rsidRPr="002F2A15">
        <w:rPr>
          <w:rFonts w:ascii="Times New Roman" w:eastAsia="Calibri" w:hAnsi="Times New Roman" w:cs="Times New Roman"/>
          <w:kern w:val="2"/>
          <w:lang w:eastAsia="en-US"/>
          <w14:ligatures w14:val="standardContextual"/>
        </w:rPr>
        <w:t>.</w:t>
      </w:r>
    </w:p>
    <w:p w14:paraId="3EBB9495" w14:textId="77777777" w:rsidR="002F2A15" w:rsidRPr="002F2A15" w:rsidRDefault="002F2A15" w:rsidP="002F2A15">
      <w:pPr>
        <w:spacing w:after="160" w:line="278" w:lineRule="auto"/>
        <w:jc w:val="both"/>
        <w:rPr>
          <w:rFonts w:ascii="Times New Roman" w:eastAsia="Calibri" w:hAnsi="Times New Roman" w:cs="Times New Roman"/>
          <w:kern w:val="2"/>
          <w:lang w:eastAsia="en-US"/>
          <w14:ligatures w14:val="standardContextual"/>
        </w:rPr>
      </w:pPr>
      <w:proofErr w:type="spellStart"/>
      <w:r w:rsidRPr="002F2A15">
        <w:rPr>
          <w:rFonts w:ascii="Times New Roman" w:eastAsia="Calibri" w:hAnsi="Times New Roman" w:cs="Times New Roman"/>
          <w:kern w:val="2"/>
          <w:lang w:eastAsia="en-US"/>
          <w14:ligatures w14:val="standardContextual"/>
        </w:rPr>
        <w:t>Tondeur</w:t>
      </w:r>
      <w:proofErr w:type="spellEnd"/>
      <w:r w:rsidRPr="002F2A15">
        <w:rPr>
          <w:rFonts w:ascii="Times New Roman" w:eastAsia="Calibri" w:hAnsi="Times New Roman" w:cs="Times New Roman"/>
          <w:kern w:val="2"/>
          <w:lang w:eastAsia="en-US"/>
          <w14:ligatures w14:val="standardContextual"/>
        </w:rPr>
        <w:t xml:space="preserve">, J., Howard, S., &amp; </w:t>
      </w:r>
      <w:proofErr w:type="spellStart"/>
      <w:r w:rsidRPr="002F2A15">
        <w:rPr>
          <w:rFonts w:ascii="Times New Roman" w:eastAsia="Calibri" w:hAnsi="Times New Roman" w:cs="Times New Roman"/>
          <w:kern w:val="2"/>
          <w:lang w:eastAsia="en-US"/>
          <w14:ligatures w14:val="standardContextual"/>
        </w:rPr>
        <w:t>Kral</w:t>
      </w:r>
      <w:proofErr w:type="spellEnd"/>
      <w:r w:rsidRPr="002F2A15">
        <w:rPr>
          <w:rFonts w:ascii="Times New Roman" w:eastAsia="Calibri" w:hAnsi="Times New Roman" w:cs="Times New Roman"/>
          <w:kern w:val="2"/>
          <w:lang w:eastAsia="en-US"/>
          <w14:ligatures w14:val="standardContextual"/>
        </w:rPr>
        <w:t xml:space="preserve">, M. (2023). The </w:t>
      </w:r>
      <w:proofErr w:type="spellStart"/>
      <w:r w:rsidRPr="002F2A15">
        <w:rPr>
          <w:rFonts w:ascii="Times New Roman" w:eastAsia="Calibri" w:hAnsi="Times New Roman" w:cs="Times New Roman"/>
          <w:kern w:val="2"/>
          <w:lang w:eastAsia="en-US"/>
          <w14:ligatures w14:val="standardContextual"/>
        </w:rPr>
        <w:t>HeDiCom</w:t>
      </w:r>
      <w:proofErr w:type="spellEnd"/>
      <w:r w:rsidRPr="002F2A15">
        <w:rPr>
          <w:rFonts w:ascii="Times New Roman" w:eastAsia="Calibri" w:hAnsi="Times New Roman" w:cs="Times New Roman"/>
          <w:kern w:val="2"/>
          <w:lang w:eastAsia="en-US"/>
          <w14:ligatures w14:val="standardContextual"/>
        </w:rPr>
        <w:t xml:space="preserve"> framework: Higher education teachers’ digital competencies for the future. </w:t>
      </w:r>
      <w:r w:rsidRPr="002F2A15">
        <w:rPr>
          <w:rFonts w:ascii="Times New Roman" w:eastAsia="Calibri" w:hAnsi="Times New Roman" w:cs="Times New Roman"/>
          <w:i/>
          <w:iCs/>
          <w:kern w:val="2"/>
          <w:lang w:eastAsia="en-US"/>
          <w14:ligatures w14:val="standardContextual"/>
        </w:rPr>
        <w:t>Educational Technology Research and Development, 71</w:t>
      </w:r>
      <w:r w:rsidRPr="002F2A15">
        <w:rPr>
          <w:rFonts w:ascii="Times New Roman" w:eastAsia="Calibri" w:hAnsi="Times New Roman" w:cs="Times New Roman"/>
          <w:kern w:val="2"/>
          <w:lang w:eastAsia="en-US"/>
          <w14:ligatures w14:val="standardContextual"/>
        </w:rPr>
        <w:t>(1), 33–53.</w:t>
      </w:r>
    </w:p>
    <w:p w14:paraId="63D33556" w14:textId="3D3FEE39" w:rsidR="00275458" w:rsidRDefault="002F2A15" w:rsidP="002F2A15">
      <w:pPr>
        <w:pStyle w:val="NormalWeb"/>
        <w:spacing w:before="120" w:beforeAutospacing="0" w:after="0" w:afterAutospacing="0"/>
        <w:jc w:val="both"/>
      </w:pPr>
      <w:r w:rsidRPr="002F2A15">
        <w:rPr>
          <w:rFonts w:eastAsia="Calibri"/>
          <w:kern w:val="2"/>
          <w:lang w:val="en-US" w:eastAsia="en-US"/>
          <w14:ligatures w14:val="standardContextual"/>
        </w:rPr>
        <w:t xml:space="preserve">Wong, H. Y. H., &amp; Chan, C. K. Y. (2024). </w:t>
      </w:r>
      <w:proofErr w:type="spellStart"/>
      <w:r w:rsidRPr="002F2A15">
        <w:rPr>
          <w:rFonts w:eastAsia="Calibri"/>
          <w:kern w:val="2"/>
          <w:lang w:val="en-US" w:eastAsia="en-US"/>
          <w14:ligatures w14:val="standardContextual"/>
        </w:rPr>
        <w:t>Conceptualising</w:t>
      </w:r>
      <w:proofErr w:type="spellEnd"/>
      <w:r w:rsidRPr="002F2A15">
        <w:rPr>
          <w:rFonts w:eastAsia="Calibri"/>
          <w:kern w:val="2"/>
          <w:lang w:val="en-US" w:eastAsia="en-US"/>
          <w14:ligatures w14:val="standardContextual"/>
        </w:rPr>
        <w:t xml:space="preserve"> arts entrepreneurship education: Bridging the arts and entrepreneurship within higher education settings. </w:t>
      </w:r>
      <w:r w:rsidRPr="002F2A15">
        <w:rPr>
          <w:rFonts w:eastAsia="Calibri"/>
          <w:i/>
          <w:iCs/>
          <w:kern w:val="2"/>
          <w:lang w:val="en-US" w:eastAsia="en-US"/>
          <w14:ligatures w14:val="standardContextual"/>
        </w:rPr>
        <w:t>Entrepreneurship Education, 7</w:t>
      </w:r>
      <w:r w:rsidRPr="002F2A15">
        <w:rPr>
          <w:rFonts w:eastAsia="Calibri"/>
          <w:kern w:val="2"/>
          <w:lang w:val="en-US" w:eastAsia="en-US"/>
          <w14:ligatures w14:val="standardContextual"/>
        </w:rPr>
        <w:t>(1), 21–40.</w:t>
      </w:r>
    </w:p>
    <w:p w14:paraId="4DF25642" w14:textId="4D221674" w:rsidR="00274913" w:rsidRDefault="00274913" w:rsidP="00274913">
      <w:pPr>
        <w:pStyle w:val="NormalWeb"/>
        <w:jc w:val="both"/>
      </w:pPr>
    </w:p>
    <w:p w14:paraId="234F97E0" w14:textId="3633ED28" w:rsidR="00274913" w:rsidRPr="00424DD1" w:rsidRDefault="00274913" w:rsidP="00274913">
      <w:pPr>
        <w:jc w:val="center"/>
        <w:rPr>
          <w:rFonts w:ascii="Times New Roman" w:eastAsia="Times New Roman" w:hAnsi="Times New Roman" w:cs="Times New Roman"/>
          <w:b/>
          <w:bCs/>
          <w:lang w:val="en-VN"/>
        </w:rPr>
      </w:pPr>
      <w:r w:rsidRPr="00424DD1">
        <w:rPr>
          <w:rFonts w:ascii="Times New Roman" w:eastAsia="Times New Roman" w:hAnsi="Times New Roman" w:cs="Times New Roman"/>
          <w:b/>
          <w:bCs/>
          <w:lang w:val="en-VN"/>
        </w:rPr>
        <w:lastRenderedPageBreak/>
        <w:t xml:space="preserve">DEVELOPING ENTREPRENEURSHIP AND DIGITAL COMMUNICATION COMPETENCIES FOR </w:t>
      </w:r>
      <w:r w:rsidR="0079194A" w:rsidRPr="0079194A">
        <w:rPr>
          <w:rFonts w:ascii="Times New Roman" w:eastAsia="Times New Roman" w:hAnsi="Times New Roman" w:cs="Times New Roman"/>
          <w:b/>
          <w:bCs/>
          <w:lang w:val="vi-VN"/>
        </w:rPr>
        <w:t>MUSIC EDUCATION STUDENTS AT HUE UNIVERSITY OF EDUCATION</w:t>
      </w:r>
      <w:r w:rsidRPr="00424DD1">
        <w:rPr>
          <w:rFonts w:ascii="Times New Roman" w:eastAsia="Times New Roman" w:hAnsi="Times New Roman" w:cs="Times New Roman"/>
          <w:b/>
          <w:bCs/>
          <w:lang w:val="en-VN"/>
        </w:rPr>
        <w:t>: FROM CULTURAL IDENTITY TO PERSONAL BRAND</w:t>
      </w:r>
    </w:p>
    <w:p w14:paraId="161B7ABA" w14:textId="77777777" w:rsidR="00274913" w:rsidRPr="00606F6E" w:rsidRDefault="00274913" w:rsidP="00274913">
      <w:pPr>
        <w:spacing w:before="100" w:beforeAutospacing="1" w:after="100" w:afterAutospacing="1"/>
        <w:ind w:left="142"/>
        <w:jc w:val="both"/>
        <w:outlineLvl w:val="2"/>
        <w:rPr>
          <w:rFonts w:ascii="Times New Roman" w:eastAsia="Times New Roman" w:hAnsi="Times New Roman" w:cs="Times New Roman"/>
          <w:b/>
          <w:bCs/>
          <w:i/>
          <w:iCs/>
          <w:sz w:val="20"/>
          <w:szCs w:val="20"/>
          <w:lang w:val="en-VN"/>
        </w:rPr>
      </w:pPr>
      <w:r w:rsidRPr="00606F6E">
        <w:rPr>
          <w:rFonts w:ascii="Times New Roman" w:eastAsia="Times New Roman" w:hAnsi="Times New Roman" w:cs="Times New Roman"/>
          <w:b/>
          <w:bCs/>
          <w:i/>
          <w:iCs/>
          <w:sz w:val="20"/>
          <w:szCs w:val="20"/>
          <w:lang w:val="en-VN"/>
        </w:rPr>
        <w:t>Abstract</w:t>
      </w:r>
      <w:r w:rsidRPr="00274913">
        <w:rPr>
          <w:rFonts w:ascii="Times New Roman" w:eastAsia="Times New Roman" w:hAnsi="Times New Roman" w:cs="Times New Roman"/>
          <w:b/>
          <w:bCs/>
          <w:i/>
          <w:iCs/>
          <w:sz w:val="20"/>
          <w:szCs w:val="20"/>
        </w:rPr>
        <w:t xml:space="preserve">: </w:t>
      </w:r>
      <w:r w:rsidRPr="00606F6E">
        <w:rPr>
          <w:rFonts w:ascii="Times New Roman" w:eastAsia="Times New Roman" w:hAnsi="Times New Roman" w:cs="Times New Roman"/>
          <w:i/>
          <w:iCs/>
          <w:sz w:val="20"/>
          <w:szCs w:val="20"/>
          <w:lang w:val="en-VN"/>
        </w:rPr>
        <w:t>In the digital era, music education students require career autonomy. However, a significant "competency gap" exists between the awareness of personal branding and the practical skills in communication and entrepreneurship. This study aims to analyze the current situation at Hue University of Education and propose an integrated training model, "DIGITAL SOUNDSCAPE" ("</w:t>
      </w:r>
      <w:r w:rsidRPr="00274913">
        <w:rPr>
          <w:rFonts w:ascii="Times New Roman" w:eastAsia="Times New Roman" w:hAnsi="Times New Roman" w:cs="Times New Roman"/>
          <w:i/>
          <w:iCs/>
          <w:sz w:val="20"/>
          <w:szCs w:val="20"/>
          <w:lang w:val="en-VN"/>
        </w:rPr>
        <w:t>Âm sắc số</w:t>
      </w:r>
      <w:r w:rsidRPr="00606F6E">
        <w:rPr>
          <w:rFonts w:ascii="Times New Roman" w:eastAsia="Times New Roman" w:hAnsi="Times New Roman" w:cs="Times New Roman"/>
          <w:i/>
          <w:iCs/>
          <w:sz w:val="20"/>
          <w:szCs w:val="20"/>
          <w:lang w:val="en-VN"/>
        </w:rPr>
        <w:t>"), to enhance students' competitiveness.</w:t>
      </w:r>
      <w:r w:rsidRPr="00274913">
        <w:rPr>
          <w:rFonts w:ascii="Times New Roman" w:eastAsia="Times New Roman" w:hAnsi="Times New Roman" w:cs="Times New Roman"/>
          <w:i/>
          <w:iCs/>
          <w:sz w:val="20"/>
          <w:szCs w:val="20"/>
        </w:rPr>
        <w:t xml:space="preserve"> </w:t>
      </w:r>
      <w:r w:rsidRPr="00606F6E">
        <w:rPr>
          <w:rFonts w:ascii="Times New Roman" w:eastAsia="Times New Roman" w:hAnsi="Times New Roman" w:cs="Times New Roman"/>
          <w:i/>
          <w:iCs/>
          <w:sz w:val="20"/>
          <w:szCs w:val="20"/>
          <w:lang w:val="en-VN"/>
        </w:rPr>
        <w:t>This study employed a quantitative method, surveying 63 music education students (from freshmen to seniors) at Hue University of Education via an online questionnaire. Data were analyzed using descriptive statistics.</w:t>
      </w:r>
      <w:r w:rsidRPr="00274913">
        <w:rPr>
          <w:rFonts w:ascii="Times New Roman" w:eastAsia="Times New Roman" w:hAnsi="Times New Roman" w:cs="Times New Roman"/>
          <w:i/>
          <w:iCs/>
          <w:sz w:val="20"/>
          <w:szCs w:val="20"/>
        </w:rPr>
        <w:t xml:space="preserve"> </w:t>
      </w:r>
      <w:r w:rsidRPr="00606F6E">
        <w:rPr>
          <w:rFonts w:ascii="Times New Roman" w:eastAsia="Times New Roman" w:hAnsi="Times New Roman" w:cs="Times New Roman"/>
          <w:i/>
          <w:iCs/>
          <w:sz w:val="20"/>
          <w:szCs w:val="20"/>
          <w:lang w:val="en-VN"/>
        </w:rPr>
        <w:t>The findings reveal a paradox: while the awareness of the need for personal branding is very high (90.5%), practical skills are lacking (</w:t>
      </w:r>
      <w:r w:rsidRPr="00274913">
        <w:rPr>
          <w:rFonts w:ascii="Times New Roman" w:eastAsia="Times New Roman" w:hAnsi="Times New Roman" w:cs="Times New Roman"/>
          <w:i/>
          <w:iCs/>
          <w:sz w:val="20"/>
          <w:szCs w:val="20"/>
        </w:rPr>
        <w:t>65</w:t>
      </w:r>
      <w:r w:rsidRPr="00606F6E">
        <w:rPr>
          <w:rFonts w:ascii="Times New Roman" w:eastAsia="Times New Roman" w:hAnsi="Times New Roman" w:cs="Times New Roman"/>
          <w:i/>
          <w:iCs/>
          <w:sz w:val="20"/>
          <w:szCs w:val="20"/>
          <w:lang w:val="en-VN"/>
        </w:rPr>
        <w:t xml:space="preserve">% are weak in managing professional communication channels; </w:t>
      </w:r>
      <w:r w:rsidRPr="00274913">
        <w:rPr>
          <w:rFonts w:ascii="Times New Roman" w:eastAsia="Times New Roman" w:hAnsi="Times New Roman" w:cs="Times New Roman"/>
          <w:i/>
          <w:iCs/>
          <w:sz w:val="20"/>
          <w:szCs w:val="20"/>
        </w:rPr>
        <w:t>66.6</w:t>
      </w:r>
      <w:r w:rsidRPr="00606F6E">
        <w:rPr>
          <w:rFonts w:ascii="Times New Roman" w:eastAsia="Times New Roman" w:hAnsi="Times New Roman" w:cs="Times New Roman"/>
          <w:i/>
          <w:iCs/>
          <w:sz w:val="20"/>
          <w:szCs w:val="20"/>
          <w:lang w:val="en-VN"/>
        </w:rPr>
        <w:t>% lack project planning skills). Students' training needs primarily focus on public speaking (74.6%) and basic entrepreneurship knowledge (63.5%).</w:t>
      </w:r>
      <w:r w:rsidRPr="00274913">
        <w:rPr>
          <w:rFonts w:ascii="Times New Roman" w:eastAsia="Times New Roman" w:hAnsi="Times New Roman" w:cs="Times New Roman"/>
          <w:i/>
          <w:iCs/>
          <w:sz w:val="20"/>
          <w:szCs w:val="20"/>
        </w:rPr>
        <w:t xml:space="preserve"> </w:t>
      </w:r>
      <w:r w:rsidRPr="00606F6E">
        <w:rPr>
          <w:rFonts w:ascii="Times New Roman" w:eastAsia="Times New Roman" w:hAnsi="Times New Roman" w:cs="Times New Roman"/>
          <w:i/>
          <w:iCs/>
          <w:sz w:val="20"/>
          <w:szCs w:val="20"/>
          <w:lang w:val="en-VN"/>
        </w:rPr>
        <w:t>The study confirms a large gap between students' awareness and practical competencies. Consequently, the "DIGITAL SOUNDSCAPE" training model is proposed as a feasible solution to equip students with necessary skills, enabling them to transform cultural identity into a competitive advantage and build a sustainable career.</w:t>
      </w:r>
    </w:p>
    <w:p w14:paraId="2FC43530" w14:textId="79B3044C" w:rsidR="00274913" w:rsidRDefault="00274913" w:rsidP="00274913">
      <w:pPr>
        <w:pStyle w:val="NormalWeb"/>
        <w:jc w:val="both"/>
        <w:rPr>
          <w:i/>
          <w:iCs/>
          <w:sz w:val="20"/>
          <w:szCs w:val="20"/>
        </w:rPr>
      </w:pPr>
      <w:r w:rsidRPr="00606F6E">
        <w:rPr>
          <w:b/>
          <w:bCs/>
          <w:i/>
          <w:iCs/>
          <w:sz w:val="20"/>
          <w:szCs w:val="20"/>
        </w:rPr>
        <w:t>Keywords:</w:t>
      </w:r>
      <w:r w:rsidRPr="00606F6E">
        <w:rPr>
          <w:i/>
          <w:iCs/>
          <w:sz w:val="20"/>
          <w:szCs w:val="20"/>
        </w:rPr>
        <w:t xml:space="preserve"> Digital Personal Brand, Communication Competency, Entrepreneurship Competency, Music Education, Hue Music Pedagogy, Sustainable Development.</w:t>
      </w:r>
    </w:p>
    <w:p w14:paraId="394C8C6C" w14:textId="48B3D796" w:rsidR="00CD50A5" w:rsidRPr="00CD50A5" w:rsidRDefault="00CD50A5" w:rsidP="00CD50A5">
      <w:pPr>
        <w:rPr>
          <w:lang w:val="en-VN"/>
        </w:rPr>
      </w:pPr>
    </w:p>
    <w:p w14:paraId="366272DB" w14:textId="79DCFB78" w:rsidR="00CD50A5" w:rsidRPr="00CD50A5" w:rsidRDefault="00CD50A5" w:rsidP="00CD50A5">
      <w:pPr>
        <w:rPr>
          <w:lang w:val="en-VN"/>
        </w:rPr>
      </w:pPr>
    </w:p>
    <w:p w14:paraId="3C9EA1FB" w14:textId="77777777" w:rsidR="00F645CF" w:rsidRDefault="00CD50A5" w:rsidP="00CD50A5">
      <w:pPr>
        <w:rPr>
          <w:rFonts w:ascii="Times New Roman" w:hAnsi="Times New Roman" w:cs="Times New Roman"/>
          <w:lang w:val="en-VN"/>
        </w:rPr>
      </w:pPr>
      <w:r w:rsidRPr="00CD50A5">
        <w:rPr>
          <w:rFonts w:ascii="Times New Roman" w:hAnsi="Times New Roman" w:cs="Times New Roman"/>
          <w:lang w:val="en-VN"/>
        </w:rPr>
        <w:t>Thạc sĩ Đoàn Văn Cảnh</w:t>
      </w:r>
    </w:p>
    <w:p w14:paraId="2DA8287A" w14:textId="39B0544B" w:rsidR="00CD50A5" w:rsidRPr="00CD50A5" w:rsidRDefault="00F645CF" w:rsidP="00CD50A5">
      <w:pPr>
        <w:rPr>
          <w:rFonts w:ascii="Times New Roman" w:hAnsi="Times New Roman" w:cs="Times New Roman"/>
          <w:lang w:val="en-VN"/>
        </w:rPr>
      </w:pPr>
      <w:r w:rsidRPr="00F645CF">
        <w:rPr>
          <w:rFonts w:ascii="Times New Roman" w:hAnsi="Times New Roman" w:cs="Times New Roman"/>
          <w:lang w:val="en-VN"/>
        </w:rPr>
        <w:t>Giảng viên</w:t>
      </w:r>
      <w:r w:rsidR="00CD50A5" w:rsidRPr="00CD50A5">
        <w:rPr>
          <w:rFonts w:ascii="Times New Roman" w:hAnsi="Times New Roman" w:cs="Times New Roman"/>
          <w:lang w:val="en-VN"/>
        </w:rPr>
        <w:t xml:space="preserve"> Khoa Giáo dục Mầm non, trường Đại học Sư phạm, Đại học Huế</w:t>
      </w:r>
    </w:p>
    <w:p w14:paraId="7703673C" w14:textId="0A516713" w:rsidR="00CD50A5" w:rsidRPr="00CD50A5" w:rsidRDefault="00CD50A5" w:rsidP="00CD50A5">
      <w:pPr>
        <w:rPr>
          <w:rFonts w:ascii="Times New Roman" w:hAnsi="Times New Roman" w:cs="Times New Roman"/>
        </w:rPr>
      </w:pPr>
      <w:r w:rsidRPr="00CD50A5">
        <w:rPr>
          <w:rFonts w:ascii="Times New Roman" w:hAnsi="Times New Roman" w:cs="Times New Roman"/>
        </w:rPr>
        <w:t xml:space="preserve">Email: </w:t>
      </w:r>
      <w:hyperlink r:id="rId7" w:history="1">
        <w:r w:rsidRPr="00CD50A5">
          <w:rPr>
            <w:rStyle w:val="Hyperlink"/>
            <w:rFonts w:ascii="Times New Roman" w:hAnsi="Times New Roman" w:cs="Times New Roman"/>
          </w:rPr>
          <w:t>doanvancanh@dhsphue.edu.vn</w:t>
        </w:r>
      </w:hyperlink>
    </w:p>
    <w:p w14:paraId="1B9A0BDD" w14:textId="2B716138" w:rsidR="00CD50A5" w:rsidRPr="00CD50A5" w:rsidRDefault="00CD50A5" w:rsidP="00CD50A5">
      <w:pPr>
        <w:rPr>
          <w:rFonts w:ascii="Times New Roman" w:hAnsi="Times New Roman" w:cs="Times New Roman"/>
        </w:rPr>
      </w:pPr>
      <w:proofErr w:type="spellStart"/>
      <w:r w:rsidRPr="00CD50A5">
        <w:rPr>
          <w:rFonts w:ascii="Times New Roman" w:hAnsi="Times New Roman" w:cs="Times New Roman"/>
        </w:rPr>
        <w:t>Số</w:t>
      </w:r>
      <w:proofErr w:type="spellEnd"/>
      <w:r w:rsidRPr="00CD50A5">
        <w:rPr>
          <w:rFonts w:ascii="Times New Roman" w:hAnsi="Times New Roman" w:cs="Times New Roman"/>
        </w:rPr>
        <w:t xml:space="preserve"> </w:t>
      </w:r>
      <w:proofErr w:type="spellStart"/>
      <w:r w:rsidRPr="00CD50A5">
        <w:rPr>
          <w:rFonts w:ascii="Times New Roman" w:hAnsi="Times New Roman" w:cs="Times New Roman"/>
        </w:rPr>
        <w:t>điện</w:t>
      </w:r>
      <w:proofErr w:type="spellEnd"/>
      <w:r w:rsidRPr="00CD50A5">
        <w:rPr>
          <w:rFonts w:ascii="Times New Roman" w:hAnsi="Times New Roman" w:cs="Times New Roman"/>
        </w:rPr>
        <w:t xml:space="preserve"> </w:t>
      </w:r>
      <w:proofErr w:type="spellStart"/>
      <w:r w:rsidRPr="00CD50A5">
        <w:rPr>
          <w:rFonts w:ascii="Times New Roman" w:hAnsi="Times New Roman" w:cs="Times New Roman"/>
        </w:rPr>
        <w:t>thoại</w:t>
      </w:r>
      <w:proofErr w:type="spellEnd"/>
      <w:r w:rsidRPr="00CD50A5">
        <w:rPr>
          <w:rFonts w:ascii="Times New Roman" w:hAnsi="Times New Roman" w:cs="Times New Roman"/>
        </w:rPr>
        <w:t>: 0392577529</w:t>
      </w:r>
    </w:p>
    <w:sectPr w:rsidR="00CD50A5" w:rsidRPr="00CD50A5" w:rsidSect="00E9105B">
      <w:pgSz w:w="12240" w:h="15840"/>
      <w:pgMar w:top="1985"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E6872"/>
    <w:multiLevelType w:val="multilevel"/>
    <w:tmpl w:val="40626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A1C57"/>
    <w:multiLevelType w:val="multilevel"/>
    <w:tmpl w:val="BA4C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DC55CD"/>
    <w:multiLevelType w:val="multilevel"/>
    <w:tmpl w:val="C636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B0718B"/>
    <w:multiLevelType w:val="multilevel"/>
    <w:tmpl w:val="74EAB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F2134D"/>
    <w:multiLevelType w:val="multilevel"/>
    <w:tmpl w:val="645CB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CD6937"/>
    <w:multiLevelType w:val="hybridMultilevel"/>
    <w:tmpl w:val="84AE7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A70F16"/>
    <w:multiLevelType w:val="multilevel"/>
    <w:tmpl w:val="F6BA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D833F7"/>
    <w:multiLevelType w:val="multilevel"/>
    <w:tmpl w:val="B6322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C53D60"/>
    <w:multiLevelType w:val="multilevel"/>
    <w:tmpl w:val="93C6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6A2D17"/>
    <w:multiLevelType w:val="multilevel"/>
    <w:tmpl w:val="F102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A45CF5"/>
    <w:multiLevelType w:val="multilevel"/>
    <w:tmpl w:val="D88E6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D166A3"/>
    <w:multiLevelType w:val="multilevel"/>
    <w:tmpl w:val="9B30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063338"/>
    <w:multiLevelType w:val="multilevel"/>
    <w:tmpl w:val="3232F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3872D4"/>
    <w:multiLevelType w:val="multilevel"/>
    <w:tmpl w:val="F326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58490D"/>
    <w:multiLevelType w:val="multilevel"/>
    <w:tmpl w:val="96D2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A9346E"/>
    <w:multiLevelType w:val="multilevel"/>
    <w:tmpl w:val="5B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773DD2"/>
    <w:multiLevelType w:val="multilevel"/>
    <w:tmpl w:val="B7642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2558101">
    <w:abstractNumId w:val="10"/>
  </w:num>
  <w:num w:numId="2" w16cid:durableId="1864660975">
    <w:abstractNumId w:val="0"/>
  </w:num>
  <w:num w:numId="3" w16cid:durableId="1308897738">
    <w:abstractNumId w:val="6"/>
  </w:num>
  <w:num w:numId="4" w16cid:durableId="1645505120">
    <w:abstractNumId w:val="1"/>
  </w:num>
  <w:num w:numId="5" w16cid:durableId="685254356">
    <w:abstractNumId w:val="7"/>
  </w:num>
  <w:num w:numId="6" w16cid:durableId="606891100">
    <w:abstractNumId w:val="11"/>
  </w:num>
  <w:num w:numId="7" w16cid:durableId="1229608018">
    <w:abstractNumId w:val="3"/>
  </w:num>
  <w:num w:numId="8" w16cid:durableId="490415464">
    <w:abstractNumId w:val="13"/>
  </w:num>
  <w:num w:numId="9" w16cid:durableId="1084034082">
    <w:abstractNumId w:val="9"/>
  </w:num>
  <w:num w:numId="10" w16cid:durableId="742990441">
    <w:abstractNumId w:val="16"/>
  </w:num>
  <w:num w:numId="11" w16cid:durableId="1482309919">
    <w:abstractNumId w:val="8"/>
  </w:num>
  <w:num w:numId="12" w16cid:durableId="312108162">
    <w:abstractNumId w:val="14"/>
  </w:num>
  <w:num w:numId="13" w16cid:durableId="763037754">
    <w:abstractNumId w:val="4"/>
  </w:num>
  <w:num w:numId="14" w16cid:durableId="317930145">
    <w:abstractNumId w:val="15"/>
  </w:num>
  <w:num w:numId="15" w16cid:durableId="1751387954">
    <w:abstractNumId w:val="2"/>
  </w:num>
  <w:num w:numId="16" w16cid:durableId="909389003">
    <w:abstractNumId w:val="12"/>
  </w:num>
  <w:num w:numId="17" w16cid:durableId="4315556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6A4"/>
    <w:rsid w:val="00032436"/>
    <w:rsid w:val="00064506"/>
    <w:rsid w:val="000706A4"/>
    <w:rsid w:val="000B3BAB"/>
    <w:rsid w:val="000D1EE8"/>
    <w:rsid w:val="000F402E"/>
    <w:rsid w:val="00100975"/>
    <w:rsid w:val="001A778C"/>
    <w:rsid w:val="00221015"/>
    <w:rsid w:val="002346C7"/>
    <w:rsid w:val="00274913"/>
    <w:rsid w:val="00275458"/>
    <w:rsid w:val="002F2A15"/>
    <w:rsid w:val="00321F6B"/>
    <w:rsid w:val="003844E6"/>
    <w:rsid w:val="00424DD1"/>
    <w:rsid w:val="00431A73"/>
    <w:rsid w:val="00451024"/>
    <w:rsid w:val="00481460"/>
    <w:rsid w:val="005B3E96"/>
    <w:rsid w:val="00602207"/>
    <w:rsid w:val="00606F6E"/>
    <w:rsid w:val="00642D3B"/>
    <w:rsid w:val="00682C3A"/>
    <w:rsid w:val="006C3C18"/>
    <w:rsid w:val="007814D3"/>
    <w:rsid w:val="00781CD1"/>
    <w:rsid w:val="0079194A"/>
    <w:rsid w:val="007E1894"/>
    <w:rsid w:val="0082726B"/>
    <w:rsid w:val="008C3B89"/>
    <w:rsid w:val="00921975"/>
    <w:rsid w:val="009A1817"/>
    <w:rsid w:val="00A524E9"/>
    <w:rsid w:val="00A755FB"/>
    <w:rsid w:val="00A82314"/>
    <w:rsid w:val="00A852E8"/>
    <w:rsid w:val="00AF4665"/>
    <w:rsid w:val="00B424D4"/>
    <w:rsid w:val="00B511E1"/>
    <w:rsid w:val="00B57D44"/>
    <w:rsid w:val="00C23ED6"/>
    <w:rsid w:val="00CD50A5"/>
    <w:rsid w:val="00D04F92"/>
    <w:rsid w:val="00D06372"/>
    <w:rsid w:val="00D3100E"/>
    <w:rsid w:val="00D43C02"/>
    <w:rsid w:val="00DB1B8A"/>
    <w:rsid w:val="00E3037D"/>
    <w:rsid w:val="00E322CC"/>
    <w:rsid w:val="00E9105B"/>
    <w:rsid w:val="00F645CF"/>
    <w:rsid w:val="00F67B7F"/>
    <w:rsid w:val="00FD58EA"/>
  </w:rsids>
  <m:mathPr>
    <m:mathFont m:val="Cambria Math"/>
    <m:brkBin m:val="before"/>
    <m:brkBinSub m:val="--"/>
    <m:smallFrac m:val="0"/>
    <m:dispDef/>
    <m:lMargin m:val="0"/>
    <m:rMargin m:val="0"/>
    <m:defJc m:val="centerGroup"/>
    <m:wrapIndent m:val="1440"/>
    <m:intLim m:val="subSup"/>
    <m:naryLim m:val="undOvr"/>
  </m:mathPr>
  <w:themeFontLang w:val="en-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B500A"/>
  <w15:chartTrackingRefBased/>
  <w15:docId w15:val="{290B850A-C036-1543-922A-A8D16A367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706A4"/>
    <w:pPr>
      <w:spacing w:before="100" w:beforeAutospacing="1" w:after="100" w:afterAutospacing="1"/>
      <w:outlineLvl w:val="0"/>
    </w:pPr>
    <w:rPr>
      <w:rFonts w:ascii="Times New Roman" w:eastAsia="Times New Roman" w:hAnsi="Times New Roman" w:cs="Times New Roman"/>
      <w:b/>
      <w:bCs/>
      <w:kern w:val="36"/>
      <w:sz w:val="48"/>
      <w:szCs w:val="48"/>
      <w:lang w:val="en-VN"/>
    </w:rPr>
  </w:style>
  <w:style w:type="paragraph" w:styleId="Heading3">
    <w:name w:val="heading 3"/>
    <w:basedOn w:val="Normal"/>
    <w:link w:val="Heading3Char"/>
    <w:uiPriority w:val="9"/>
    <w:qFormat/>
    <w:rsid w:val="000706A4"/>
    <w:pPr>
      <w:spacing w:before="100" w:beforeAutospacing="1" w:after="100" w:afterAutospacing="1"/>
      <w:outlineLvl w:val="2"/>
    </w:pPr>
    <w:rPr>
      <w:rFonts w:ascii="Times New Roman" w:eastAsia="Times New Roman" w:hAnsi="Times New Roman" w:cs="Times New Roman"/>
      <w:b/>
      <w:bCs/>
      <w:sz w:val="27"/>
      <w:szCs w:val="27"/>
      <w:lang w:val="en-VN"/>
    </w:rPr>
  </w:style>
  <w:style w:type="paragraph" w:styleId="Heading4">
    <w:name w:val="heading 4"/>
    <w:basedOn w:val="Normal"/>
    <w:next w:val="Normal"/>
    <w:link w:val="Heading4Char"/>
    <w:uiPriority w:val="9"/>
    <w:semiHidden/>
    <w:unhideWhenUsed/>
    <w:qFormat/>
    <w:rsid w:val="00A852E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6A4"/>
    <w:rPr>
      <w:rFonts w:ascii="Times New Roman" w:eastAsia="Times New Roman" w:hAnsi="Times New Roman" w:cs="Times New Roman"/>
      <w:b/>
      <w:bCs/>
      <w:kern w:val="36"/>
      <w:sz w:val="48"/>
      <w:szCs w:val="48"/>
      <w:lang w:val="en-VN"/>
    </w:rPr>
  </w:style>
  <w:style w:type="character" w:customStyle="1" w:styleId="Heading3Char">
    <w:name w:val="Heading 3 Char"/>
    <w:basedOn w:val="DefaultParagraphFont"/>
    <w:link w:val="Heading3"/>
    <w:uiPriority w:val="9"/>
    <w:rsid w:val="000706A4"/>
    <w:rPr>
      <w:rFonts w:ascii="Times New Roman" w:eastAsia="Times New Roman" w:hAnsi="Times New Roman" w:cs="Times New Roman"/>
      <w:b/>
      <w:bCs/>
      <w:sz w:val="27"/>
      <w:szCs w:val="27"/>
      <w:lang w:val="en-VN"/>
    </w:rPr>
  </w:style>
  <w:style w:type="character" w:customStyle="1" w:styleId="selected">
    <w:name w:val="selected"/>
    <w:basedOn w:val="DefaultParagraphFont"/>
    <w:rsid w:val="000706A4"/>
  </w:style>
  <w:style w:type="paragraph" w:styleId="NormalWeb">
    <w:name w:val="Normal (Web)"/>
    <w:basedOn w:val="Normal"/>
    <w:uiPriority w:val="99"/>
    <w:unhideWhenUsed/>
    <w:rsid w:val="000706A4"/>
    <w:pPr>
      <w:spacing w:before="100" w:beforeAutospacing="1" w:after="100" w:afterAutospacing="1"/>
    </w:pPr>
    <w:rPr>
      <w:rFonts w:ascii="Times New Roman" w:eastAsia="Times New Roman" w:hAnsi="Times New Roman" w:cs="Times New Roman"/>
      <w:lang w:val="en-VN"/>
    </w:rPr>
  </w:style>
  <w:style w:type="character" w:styleId="Emphasis">
    <w:name w:val="Emphasis"/>
    <w:basedOn w:val="DefaultParagraphFont"/>
    <w:uiPriority w:val="20"/>
    <w:qFormat/>
    <w:rsid w:val="00921975"/>
    <w:rPr>
      <w:i/>
      <w:iCs/>
    </w:rPr>
  </w:style>
  <w:style w:type="paragraph" w:styleId="ListParagraph">
    <w:name w:val="List Paragraph"/>
    <w:basedOn w:val="Normal"/>
    <w:uiPriority w:val="34"/>
    <w:qFormat/>
    <w:rsid w:val="00100975"/>
    <w:pPr>
      <w:ind w:left="720"/>
      <w:contextualSpacing/>
    </w:pPr>
  </w:style>
  <w:style w:type="character" w:styleId="Hyperlink">
    <w:name w:val="Hyperlink"/>
    <w:basedOn w:val="DefaultParagraphFont"/>
    <w:uiPriority w:val="99"/>
    <w:unhideWhenUsed/>
    <w:rsid w:val="00274913"/>
    <w:rPr>
      <w:color w:val="0563C1" w:themeColor="hyperlink"/>
      <w:u w:val="single"/>
    </w:rPr>
  </w:style>
  <w:style w:type="character" w:styleId="UnresolvedMention">
    <w:name w:val="Unresolved Mention"/>
    <w:basedOn w:val="DefaultParagraphFont"/>
    <w:uiPriority w:val="99"/>
    <w:semiHidden/>
    <w:unhideWhenUsed/>
    <w:rsid w:val="00274913"/>
    <w:rPr>
      <w:color w:val="605E5C"/>
      <w:shd w:val="clear" w:color="auto" w:fill="E1DFDD"/>
    </w:rPr>
  </w:style>
  <w:style w:type="character" w:customStyle="1" w:styleId="Heading4Char">
    <w:name w:val="Heading 4 Char"/>
    <w:basedOn w:val="DefaultParagraphFont"/>
    <w:link w:val="Heading4"/>
    <w:uiPriority w:val="9"/>
    <w:semiHidden/>
    <w:rsid w:val="00A852E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12425">
      <w:bodyDiv w:val="1"/>
      <w:marLeft w:val="0"/>
      <w:marRight w:val="0"/>
      <w:marTop w:val="0"/>
      <w:marBottom w:val="0"/>
      <w:divBdr>
        <w:top w:val="none" w:sz="0" w:space="0" w:color="auto"/>
        <w:left w:val="none" w:sz="0" w:space="0" w:color="auto"/>
        <w:bottom w:val="none" w:sz="0" w:space="0" w:color="auto"/>
        <w:right w:val="none" w:sz="0" w:space="0" w:color="auto"/>
      </w:divBdr>
    </w:div>
    <w:div w:id="200753181">
      <w:bodyDiv w:val="1"/>
      <w:marLeft w:val="0"/>
      <w:marRight w:val="0"/>
      <w:marTop w:val="0"/>
      <w:marBottom w:val="0"/>
      <w:divBdr>
        <w:top w:val="none" w:sz="0" w:space="0" w:color="auto"/>
        <w:left w:val="none" w:sz="0" w:space="0" w:color="auto"/>
        <w:bottom w:val="none" w:sz="0" w:space="0" w:color="auto"/>
        <w:right w:val="none" w:sz="0" w:space="0" w:color="auto"/>
      </w:divBdr>
    </w:div>
    <w:div w:id="220332699">
      <w:bodyDiv w:val="1"/>
      <w:marLeft w:val="0"/>
      <w:marRight w:val="0"/>
      <w:marTop w:val="0"/>
      <w:marBottom w:val="0"/>
      <w:divBdr>
        <w:top w:val="none" w:sz="0" w:space="0" w:color="auto"/>
        <w:left w:val="none" w:sz="0" w:space="0" w:color="auto"/>
        <w:bottom w:val="none" w:sz="0" w:space="0" w:color="auto"/>
        <w:right w:val="none" w:sz="0" w:space="0" w:color="auto"/>
      </w:divBdr>
    </w:div>
    <w:div w:id="265115711">
      <w:bodyDiv w:val="1"/>
      <w:marLeft w:val="0"/>
      <w:marRight w:val="0"/>
      <w:marTop w:val="0"/>
      <w:marBottom w:val="0"/>
      <w:divBdr>
        <w:top w:val="none" w:sz="0" w:space="0" w:color="auto"/>
        <w:left w:val="none" w:sz="0" w:space="0" w:color="auto"/>
        <w:bottom w:val="none" w:sz="0" w:space="0" w:color="auto"/>
        <w:right w:val="none" w:sz="0" w:space="0" w:color="auto"/>
      </w:divBdr>
    </w:div>
    <w:div w:id="401491923">
      <w:bodyDiv w:val="1"/>
      <w:marLeft w:val="0"/>
      <w:marRight w:val="0"/>
      <w:marTop w:val="0"/>
      <w:marBottom w:val="0"/>
      <w:divBdr>
        <w:top w:val="none" w:sz="0" w:space="0" w:color="auto"/>
        <w:left w:val="none" w:sz="0" w:space="0" w:color="auto"/>
        <w:bottom w:val="none" w:sz="0" w:space="0" w:color="auto"/>
        <w:right w:val="none" w:sz="0" w:space="0" w:color="auto"/>
      </w:divBdr>
    </w:div>
    <w:div w:id="626736693">
      <w:bodyDiv w:val="1"/>
      <w:marLeft w:val="0"/>
      <w:marRight w:val="0"/>
      <w:marTop w:val="0"/>
      <w:marBottom w:val="0"/>
      <w:divBdr>
        <w:top w:val="none" w:sz="0" w:space="0" w:color="auto"/>
        <w:left w:val="none" w:sz="0" w:space="0" w:color="auto"/>
        <w:bottom w:val="none" w:sz="0" w:space="0" w:color="auto"/>
        <w:right w:val="none" w:sz="0" w:space="0" w:color="auto"/>
      </w:divBdr>
    </w:div>
    <w:div w:id="668215207">
      <w:bodyDiv w:val="1"/>
      <w:marLeft w:val="0"/>
      <w:marRight w:val="0"/>
      <w:marTop w:val="0"/>
      <w:marBottom w:val="0"/>
      <w:divBdr>
        <w:top w:val="none" w:sz="0" w:space="0" w:color="auto"/>
        <w:left w:val="none" w:sz="0" w:space="0" w:color="auto"/>
        <w:bottom w:val="none" w:sz="0" w:space="0" w:color="auto"/>
        <w:right w:val="none" w:sz="0" w:space="0" w:color="auto"/>
      </w:divBdr>
    </w:div>
    <w:div w:id="743800183">
      <w:bodyDiv w:val="1"/>
      <w:marLeft w:val="0"/>
      <w:marRight w:val="0"/>
      <w:marTop w:val="0"/>
      <w:marBottom w:val="0"/>
      <w:divBdr>
        <w:top w:val="none" w:sz="0" w:space="0" w:color="auto"/>
        <w:left w:val="none" w:sz="0" w:space="0" w:color="auto"/>
        <w:bottom w:val="none" w:sz="0" w:space="0" w:color="auto"/>
        <w:right w:val="none" w:sz="0" w:space="0" w:color="auto"/>
      </w:divBdr>
    </w:div>
    <w:div w:id="779951265">
      <w:bodyDiv w:val="1"/>
      <w:marLeft w:val="0"/>
      <w:marRight w:val="0"/>
      <w:marTop w:val="0"/>
      <w:marBottom w:val="0"/>
      <w:divBdr>
        <w:top w:val="none" w:sz="0" w:space="0" w:color="auto"/>
        <w:left w:val="none" w:sz="0" w:space="0" w:color="auto"/>
        <w:bottom w:val="none" w:sz="0" w:space="0" w:color="auto"/>
        <w:right w:val="none" w:sz="0" w:space="0" w:color="auto"/>
      </w:divBdr>
    </w:div>
    <w:div w:id="816070893">
      <w:bodyDiv w:val="1"/>
      <w:marLeft w:val="0"/>
      <w:marRight w:val="0"/>
      <w:marTop w:val="0"/>
      <w:marBottom w:val="0"/>
      <w:divBdr>
        <w:top w:val="none" w:sz="0" w:space="0" w:color="auto"/>
        <w:left w:val="none" w:sz="0" w:space="0" w:color="auto"/>
        <w:bottom w:val="none" w:sz="0" w:space="0" w:color="auto"/>
        <w:right w:val="none" w:sz="0" w:space="0" w:color="auto"/>
      </w:divBdr>
    </w:div>
    <w:div w:id="831608600">
      <w:bodyDiv w:val="1"/>
      <w:marLeft w:val="0"/>
      <w:marRight w:val="0"/>
      <w:marTop w:val="0"/>
      <w:marBottom w:val="0"/>
      <w:divBdr>
        <w:top w:val="none" w:sz="0" w:space="0" w:color="auto"/>
        <w:left w:val="none" w:sz="0" w:space="0" w:color="auto"/>
        <w:bottom w:val="none" w:sz="0" w:space="0" w:color="auto"/>
        <w:right w:val="none" w:sz="0" w:space="0" w:color="auto"/>
      </w:divBdr>
    </w:div>
    <w:div w:id="874006383">
      <w:bodyDiv w:val="1"/>
      <w:marLeft w:val="0"/>
      <w:marRight w:val="0"/>
      <w:marTop w:val="0"/>
      <w:marBottom w:val="0"/>
      <w:divBdr>
        <w:top w:val="none" w:sz="0" w:space="0" w:color="auto"/>
        <w:left w:val="none" w:sz="0" w:space="0" w:color="auto"/>
        <w:bottom w:val="none" w:sz="0" w:space="0" w:color="auto"/>
        <w:right w:val="none" w:sz="0" w:space="0" w:color="auto"/>
      </w:divBdr>
    </w:div>
    <w:div w:id="904878283">
      <w:bodyDiv w:val="1"/>
      <w:marLeft w:val="0"/>
      <w:marRight w:val="0"/>
      <w:marTop w:val="0"/>
      <w:marBottom w:val="0"/>
      <w:divBdr>
        <w:top w:val="none" w:sz="0" w:space="0" w:color="auto"/>
        <w:left w:val="none" w:sz="0" w:space="0" w:color="auto"/>
        <w:bottom w:val="none" w:sz="0" w:space="0" w:color="auto"/>
        <w:right w:val="none" w:sz="0" w:space="0" w:color="auto"/>
      </w:divBdr>
    </w:div>
    <w:div w:id="997004230">
      <w:bodyDiv w:val="1"/>
      <w:marLeft w:val="0"/>
      <w:marRight w:val="0"/>
      <w:marTop w:val="0"/>
      <w:marBottom w:val="0"/>
      <w:divBdr>
        <w:top w:val="none" w:sz="0" w:space="0" w:color="auto"/>
        <w:left w:val="none" w:sz="0" w:space="0" w:color="auto"/>
        <w:bottom w:val="none" w:sz="0" w:space="0" w:color="auto"/>
        <w:right w:val="none" w:sz="0" w:space="0" w:color="auto"/>
      </w:divBdr>
    </w:div>
    <w:div w:id="1286740930">
      <w:bodyDiv w:val="1"/>
      <w:marLeft w:val="0"/>
      <w:marRight w:val="0"/>
      <w:marTop w:val="0"/>
      <w:marBottom w:val="0"/>
      <w:divBdr>
        <w:top w:val="none" w:sz="0" w:space="0" w:color="auto"/>
        <w:left w:val="none" w:sz="0" w:space="0" w:color="auto"/>
        <w:bottom w:val="none" w:sz="0" w:space="0" w:color="auto"/>
        <w:right w:val="none" w:sz="0" w:space="0" w:color="auto"/>
      </w:divBdr>
    </w:div>
    <w:div w:id="1372464290">
      <w:bodyDiv w:val="1"/>
      <w:marLeft w:val="0"/>
      <w:marRight w:val="0"/>
      <w:marTop w:val="0"/>
      <w:marBottom w:val="0"/>
      <w:divBdr>
        <w:top w:val="none" w:sz="0" w:space="0" w:color="auto"/>
        <w:left w:val="none" w:sz="0" w:space="0" w:color="auto"/>
        <w:bottom w:val="none" w:sz="0" w:space="0" w:color="auto"/>
        <w:right w:val="none" w:sz="0" w:space="0" w:color="auto"/>
      </w:divBdr>
    </w:div>
    <w:div w:id="1438792754">
      <w:bodyDiv w:val="1"/>
      <w:marLeft w:val="0"/>
      <w:marRight w:val="0"/>
      <w:marTop w:val="0"/>
      <w:marBottom w:val="0"/>
      <w:divBdr>
        <w:top w:val="none" w:sz="0" w:space="0" w:color="auto"/>
        <w:left w:val="none" w:sz="0" w:space="0" w:color="auto"/>
        <w:bottom w:val="none" w:sz="0" w:space="0" w:color="auto"/>
        <w:right w:val="none" w:sz="0" w:space="0" w:color="auto"/>
      </w:divBdr>
    </w:div>
    <w:div w:id="1778406409">
      <w:bodyDiv w:val="1"/>
      <w:marLeft w:val="0"/>
      <w:marRight w:val="0"/>
      <w:marTop w:val="0"/>
      <w:marBottom w:val="0"/>
      <w:divBdr>
        <w:top w:val="none" w:sz="0" w:space="0" w:color="auto"/>
        <w:left w:val="none" w:sz="0" w:space="0" w:color="auto"/>
        <w:bottom w:val="none" w:sz="0" w:space="0" w:color="auto"/>
        <w:right w:val="none" w:sz="0" w:space="0" w:color="auto"/>
      </w:divBdr>
    </w:div>
    <w:div w:id="1779834119">
      <w:bodyDiv w:val="1"/>
      <w:marLeft w:val="0"/>
      <w:marRight w:val="0"/>
      <w:marTop w:val="0"/>
      <w:marBottom w:val="0"/>
      <w:divBdr>
        <w:top w:val="none" w:sz="0" w:space="0" w:color="auto"/>
        <w:left w:val="none" w:sz="0" w:space="0" w:color="auto"/>
        <w:bottom w:val="none" w:sz="0" w:space="0" w:color="auto"/>
        <w:right w:val="none" w:sz="0" w:space="0" w:color="auto"/>
      </w:divBdr>
    </w:div>
    <w:div w:id="1911118411">
      <w:bodyDiv w:val="1"/>
      <w:marLeft w:val="0"/>
      <w:marRight w:val="0"/>
      <w:marTop w:val="0"/>
      <w:marBottom w:val="0"/>
      <w:divBdr>
        <w:top w:val="none" w:sz="0" w:space="0" w:color="auto"/>
        <w:left w:val="none" w:sz="0" w:space="0" w:color="auto"/>
        <w:bottom w:val="none" w:sz="0" w:space="0" w:color="auto"/>
        <w:right w:val="none" w:sz="0" w:space="0" w:color="auto"/>
      </w:divBdr>
    </w:div>
    <w:div w:id="1973636567">
      <w:bodyDiv w:val="1"/>
      <w:marLeft w:val="0"/>
      <w:marRight w:val="0"/>
      <w:marTop w:val="0"/>
      <w:marBottom w:val="0"/>
      <w:divBdr>
        <w:top w:val="none" w:sz="0" w:space="0" w:color="auto"/>
        <w:left w:val="none" w:sz="0" w:space="0" w:color="auto"/>
        <w:bottom w:val="none" w:sz="0" w:space="0" w:color="auto"/>
        <w:right w:val="none" w:sz="0" w:space="0" w:color="auto"/>
      </w:divBdr>
    </w:div>
    <w:div w:id="2108572162">
      <w:bodyDiv w:val="1"/>
      <w:marLeft w:val="0"/>
      <w:marRight w:val="0"/>
      <w:marTop w:val="0"/>
      <w:marBottom w:val="0"/>
      <w:divBdr>
        <w:top w:val="none" w:sz="0" w:space="0" w:color="auto"/>
        <w:left w:val="none" w:sz="0" w:space="0" w:color="auto"/>
        <w:bottom w:val="none" w:sz="0" w:space="0" w:color="auto"/>
        <w:right w:val="none" w:sz="0" w:space="0" w:color="auto"/>
      </w:divBdr>
    </w:div>
    <w:div w:id="212993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anvancanh@dhsphue.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x.doi.org/10.2139/ssrn.5330398" TargetMode="External"/><Relationship Id="rId5" Type="http://schemas.openxmlformats.org/officeDocument/2006/relationships/hyperlink" Target="https://www.jisc.ac.uk/guides/building-digital-capability/individual-digital-capabiliti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4267</Words>
  <Characters>24328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2025-10-02T03:04:00Z</dcterms:created>
  <dcterms:modified xsi:type="dcterms:W3CDTF">2025-10-02T03:04:00Z</dcterms:modified>
</cp:coreProperties>
</file>