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177A" w14:textId="29E927ED" w:rsidR="002F4783" w:rsidRPr="002F4783" w:rsidRDefault="007331B8" w:rsidP="002F47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0F9">
        <w:rPr>
          <w:rFonts w:ascii="Times New Roman" w:hAnsi="Times New Roman" w:cs="Times New Roman"/>
          <w:sz w:val="28"/>
          <w:szCs w:val="28"/>
        </w:rPr>
        <w:t xml:space="preserve">The Impact of </w:t>
      </w:r>
      <w:r w:rsidR="00D8691A">
        <w:rPr>
          <w:rFonts w:ascii="Times New Roman" w:hAnsi="Times New Roman" w:cs="Times New Roman"/>
          <w:sz w:val="28"/>
          <w:szCs w:val="28"/>
        </w:rPr>
        <w:t>Transition of</w:t>
      </w:r>
      <w:r w:rsidRPr="008100F9">
        <w:rPr>
          <w:rFonts w:ascii="Times New Roman" w:hAnsi="Times New Roman" w:cs="Times New Roman"/>
          <w:sz w:val="28"/>
          <w:szCs w:val="28"/>
        </w:rPr>
        <w:t xml:space="preserve"> Gender Roles on Women’s Empowerment in Community Forest Management</w:t>
      </w:r>
      <w:r w:rsidR="002F4783" w:rsidRPr="00062314">
        <w:rPr>
          <w:rFonts w:ascii="Times New Roman" w:hAnsi="Times New Roman" w:cs="Times New Roman"/>
          <w:sz w:val="28"/>
          <w:szCs w:val="28"/>
        </w:rPr>
        <w:t>:</w:t>
      </w:r>
      <w:r w:rsidR="002F4783" w:rsidRPr="002F4783">
        <w:rPr>
          <w:rFonts w:ascii="Times New Roman" w:hAnsi="Times New Roman" w:cs="Times New Roman"/>
          <w:sz w:val="28"/>
          <w:szCs w:val="28"/>
        </w:rPr>
        <w:t xml:space="preserve"> Case </w:t>
      </w:r>
      <w:r w:rsidR="00BE4BA7">
        <w:rPr>
          <w:rFonts w:ascii="Times New Roman" w:hAnsi="Times New Roman" w:cs="Times New Roman"/>
          <w:sz w:val="28"/>
          <w:szCs w:val="28"/>
        </w:rPr>
        <w:t>of</w:t>
      </w:r>
      <w:r w:rsidR="002F4783" w:rsidRPr="002F47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4783" w:rsidRPr="002F4783">
        <w:rPr>
          <w:rFonts w:ascii="Times New Roman" w:hAnsi="Times New Roman" w:cs="Times New Roman"/>
          <w:sz w:val="28"/>
          <w:szCs w:val="28"/>
        </w:rPr>
        <w:t>Cotu</w:t>
      </w:r>
      <w:proofErr w:type="spellEnd"/>
      <w:r w:rsidR="002F4783" w:rsidRPr="002F4783">
        <w:rPr>
          <w:rFonts w:ascii="Times New Roman" w:hAnsi="Times New Roman" w:cs="Times New Roman"/>
          <w:sz w:val="28"/>
          <w:szCs w:val="28"/>
        </w:rPr>
        <w:t xml:space="preserve"> </w:t>
      </w:r>
      <w:r w:rsidR="00BE4BA7">
        <w:rPr>
          <w:rFonts w:ascii="Times New Roman" w:hAnsi="Times New Roman" w:cs="Times New Roman"/>
          <w:sz w:val="28"/>
          <w:szCs w:val="28"/>
        </w:rPr>
        <w:t xml:space="preserve">Ethnic Minority </w:t>
      </w:r>
      <w:r w:rsidR="002F4783" w:rsidRPr="002F4783">
        <w:rPr>
          <w:rFonts w:ascii="Times New Roman" w:hAnsi="Times New Roman" w:cs="Times New Roman"/>
          <w:sz w:val="28"/>
          <w:szCs w:val="28"/>
        </w:rPr>
        <w:t>Village, Central Vietnam</w:t>
      </w:r>
    </w:p>
    <w:p w14:paraId="051D9CDC" w14:textId="77777777" w:rsidR="008434D5" w:rsidRPr="00AB00B7" w:rsidRDefault="00552948">
      <w:pPr>
        <w:rPr>
          <w:rFonts w:ascii="Times New Roman" w:hAnsi="Times New Roman" w:cs="Times New Roman"/>
        </w:rPr>
      </w:pPr>
      <w:r w:rsidRPr="00AB00B7">
        <w:rPr>
          <w:rFonts w:ascii="Times New Roman" w:hAnsi="Times New Roman" w:cs="Times New Roman"/>
        </w:rPr>
        <w:t xml:space="preserve"> </w:t>
      </w:r>
    </w:p>
    <w:p w14:paraId="5C174903" w14:textId="77777777" w:rsidR="00552948" w:rsidRPr="000D2A79" w:rsidRDefault="00552948" w:rsidP="005D2D9C">
      <w:pPr>
        <w:jc w:val="center"/>
        <w:rPr>
          <w:rFonts w:ascii="Times New Roman" w:hAnsi="Times New Roman" w:cs="Times New Roman"/>
          <w:vertAlign w:val="superscript"/>
        </w:rPr>
      </w:pPr>
      <w:r w:rsidRPr="005D2D9C">
        <w:rPr>
          <w:rFonts w:ascii="Times New Roman" w:hAnsi="Times New Roman" w:cs="Times New Roman"/>
        </w:rPr>
        <w:t xml:space="preserve">DO </w:t>
      </w:r>
      <w:proofErr w:type="spellStart"/>
      <w:r w:rsidRPr="005D2D9C">
        <w:rPr>
          <w:rFonts w:ascii="Times New Roman" w:hAnsi="Times New Roman" w:cs="Times New Roman"/>
        </w:rPr>
        <w:t>Thi</w:t>
      </w:r>
      <w:proofErr w:type="spellEnd"/>
      <w:r w:rsidRPr="005D2D9C">
        <w:rPr>
          <w:rFonts w:ascii="Times New Roman" w:hAnsi="Times New Roman" w:cs="Times New Roman"/>
        </w:rPr>
        <w:t xml:space="preserve"> Thu Ai</w:t>
      </w:r>
      <w:r w:rsidRPr="005D2D9C">
        <w:rPr>
          <w:rFonts w:ascii="Times New Roman" w:hAnsi="Times New Roman" w:cs="Times New Roman"/>
          <w:vertAlign w:val="superscript"/>
        </w:rPr>
        <w:t>1</w:t>
      </w:r>
      <w:r w:rsidR="00BE4BA7">
        <w:rPr>
          <w:rFonts w:ascii="Times New Roman" w:hAnsi="Times New Roman" w:cs="Times New Roman"/>
        </w:rPr>
        <w:t xml:space="preserve">, </w:t>
      </w:r>
      <w:r w:rsidRPr="005D2D9C">
        <w:rPr>
          <w:rFonts w:ascii="Times New Roman" w:hAnsi="Times New Roman" w:cs="Times New Roman"/>
        </w:rPr>
        <w:t xml:space="preserve">and </w:t>
      </w:r>
      <w:r w:rsidR="000D2A79">
        <w:rPr>
          <w:rFonts w:ascii="Times New Roman" w:hAnsi="Times New Roman" w:cs="Times New Roman"/>
        </w:rPr>
        <w:t xml:space="preserve"> UBUKATA Fumikazu</w:t>
      </w:r>
      <w:r w:rsidR="000D2A79">
        <w:rPr>
          <w:rFonts w:ascii="Times New Roman" w:hAnsi="Times New Roman" w:cs="Times New Roman"/>
          <w:vertAlign w:val="superscript"/>
        </w:rPr>
        <w:t>2</w:t>
      </w:r>
    </w:p>
    <w:p w14:paraId="0458CE90" w14:textId="77777777" w:rsidR="005D2D9C" w:rsidRPr="002D28E8" w:rsidRDefault="005D2D9C" w:rsidP="002D28E8">
      <w:pPr>
        <w:jc w:val="center"/>
        <w:rPr>
          <w:rFonts w:ascii="Times New Roman" w:hAnsi="Times New Roman" w:cs="Times New Roman"/>
          <w:sz w:val="20"/>
          <w:szCs w:val="20"/>
          <w:lang w:val="vi-VN"/>
        </w:rPr>
      </w:pPr>
      <w:r w:rsidRPr="002D28E8">
        <w:rPr>
          <w:rFonts w:ascii="Times New Roman" w:hAnsi="Times New Roman" w:cs="Times New Roman"/>
          <w:sz w:val="20"/>
          <w:szCs w:val="20"/>
          <w:lang w:val="vi-VN"/>
        </w:rPr>
        <w:t xml:space="preserve">1: Doctoral student, </w:t>
      </w:r>
      <w:r w:rsidRPr="002D28E8">
        <w:rPr>
          <w:rFonts w:ascii="Times New Roman" w:hAnsi="Times New Roman" w:cs="Times New Roman"/>
          <w:sz w:val="20"/>
          <w:szCs w:val="20"/>
        </w:rPr>
        <w:t xml:space="preserve"> Graduate School of Environmental, Life, Natural Science and </w:t>
      </w:r>
      <w:r w:rsidR="00122342">
        <w:rPr>
          <w:rFonts w:ascii="Times New Roman" w:hAnsi="Times New Roman" w:cs="Times New Roman"/>
          <w:sz w:val="20"/>
          <w:szCs w:val="20"/>
        </w:rPr>
        <w:t>T</w:t>
      </w:r>
      <w:r w:rsidRPr="002D28E8">
        <w:rPr>
          <w:rFonts w:ascii="Times New Roman" w:hAnsi="Times New Roman" w:cs="Times New Roman"/>
          <w:sz w:val="20"/>
          <w:szCs w:val="20"/>
        </w:rPr>
        <w:t>echnology</w:t>
      </w:r>
      <w:r w:rsidR="00122342">
        <w:rPr>
          <w:rFonts w:ascii="Times New Roman" w:hAnsi="Times New Roman" w:cs="Times New Roman"/>
          <w:sz w:val="20"/>
          <w:szCs w:val="20"/>
        </w:rPr>
        <w:t xml:space="preserve">, </w:t>
      </w:r>
      <w:r w:rsidRPr="002D28E8">
        <w:rPr>
          <w:rFonts w:ascii="Times New Roman" w:hAnsi="Times New Roman" w:cs="Times New Roman"/>
          <w:sz w:val="20"/>
          <w:szCs w:val="20"/>
          <w:lang w:val="vi-VN"/>
        </w:rPr>
        <w:t>Okayama University</w:t>
      </w:r>
    </w:p>
    <w:p w14:paraId="5DF90EF3" w14:textId="77777777" w:rsidR="00A46A47" w:rsidRDefault="005D2D9C" w:rsidP="002D28E8">
      <w:pPr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D28E8">
        <w:rPr>
          <w:rFonts w:ascii="Times New Roman" w:hAnsi="Times New Roman" w:cs="Times New Roman"/>
          <w:sz w:val="20"/>
          <w:szCs w:val="20"/>
          <w:lang w:val="vi-VN"/>
        </w:rPr>
        <w:t>2:</w:t>
      </w:r>
      <w:r w:rsidR="002D28E8" w:rsidRPr="002D28E8">
        <w:rPr>
          <w:rFonts w:ascii="Times New Roman" w:hAnsi="Times New Roman" w:cs="Times New Roman"/>
          <w:sz w:val="20"/>
          <w:szCs w:val="20"/>
          <w:lang w:val="vi-VN"/>
        </w:rPr>
        <w:t xml:space="preserve"> </w:t>
      </w: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Professor</w:t>
      </w:r>
      <w:r w:rsidRPr="002D28E8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Faculty of Environmental, Life, Natural Science and Technology, Okayama University </w:t>
      </w:r>
    </w:p>
    <w:p w14:paraId="36BF79A9" w14:textId="77777777" w:rsidR="005D2D9C" w:rsidRPr="002D28E8" w:rsidRDefault="000277E3" w:rsidP="002D28E8">
      <w:pPr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1-1-1 Tsushima-</w:t>
      </w:r>
      <w:proofErr w:type="spellStart"/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naka</w:t>
      </w:r>
      <w:proofErr w:type="spellEnd"/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Kita-</w:t>
      </w:r>
      <w:proofErr w:type="spellStart"/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ku</w:t>
      </w:r>
      <w:proofErr w:type="spellEnd"/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Okayama</w:t>
      </w:r>
      <w:r w:rsidR="00BE4BA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700-8530</w:t>
      </w:r>
      <w:r w:rsidR="00BE4BA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Japan</w:t>
      </w:r>
    </w:p>
    <w:p w14:paraId="6AAB2C1F" w14:textId="5331F4CA" w:rsidR="000277E3" w:rsidRDefault="006A2023" w:rsidP="002D28E8">
      <w:pPr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vi-VN"/>
        </w:rPr>
        <w:t>E-mail:</w:t>
      </w:r>
      <w:r w:rsidR="00BF53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dothithuai@huaf.edu.vn</w:t>
      </w:r>
    </w:p>
    <w:p w14:paraId="018B538E" w14:textId="77777777" w:rsidR="002D28E8" w:rsidRPr="002D28E8" w:rsidRDefault="002D28E8" w:rsidP="00192FB8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vi-VN"/>
        </w:rPr>
      </w:pPr>
    </w:p>
    <w:p w14:paraId="59112189" w14:textId="16D0A897" w:rsidR="000277E3" w:rsidRPr="00BE4BA7" w:rsidRDefault="000277E3" w:rsidP="000277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241B5D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vi-VN"/>
        </w:rPr>
        <w:t>Keyword</w:t>
      </w:r>
      <w:r w:rsidR="00695B53">
        <w:rPr>
          <w:rFonts w:ascii="Times New Roman" w:hAnsi="Times New Roman" w:cs="Times New Roman" w:hint="eastAsia"/>
          <w:b/>
          <w:bCs/>
          <w:color w:val="222222"/>
          <w:sz w:val="20"/>
          <w:szCs w:val="20"/>
          <w:shd w:val="clear" w:color="auto" w:fill="FFFFFF"/>
          <w:lang w:val="vi-VN" w:eastAsia="ja-JP"/>
        </w:rPr>
        <w:t>s</w:t>
      </w:r>
      <w:r w:rsidRPr="00241B5D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vi-VN"/>
        </w:rPr>
        <w:t>:</w:t>
      </w:r>
      <w:r w:rsidRPr="002D28E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vi-VN"/>
        </w:rPr>
        <w:t xml:space="preserve"> </w:t>
      </w:r>
      <w:r w:rsidRPr="002D28E8">
        <w:rPr>
          <w:rFonts w:ascii="Times New Roman" w:hAnsi="Times New Roman" w:cs="Times New Roman"/>
          <w:sz w:val="20"/>
          <w:szCs w:val="20"/>
          <w:lang w:val="en-GB"/>
        </w:rPr>
        <w:t>Social structure</w:t>
      </w:r>
      <w:r w:rsidR="00C4514B">
        <w:rPr>
          <w:rFonts w:ascii="Times New Roman" w:hAnsi="Times New Roman" w:cs="Times New Roman"/>
          <w:sz w:val="20"/>
          <w:szCs w:val="20"/>
          <w:lang w:val="vi-VN"/>
        </w:rPr>
        <w:t>,</w:t>
      </w:r>
      <w:r w:rsidRPr="002D28E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F7B5B">
        <w:rPr>
          <w:rFonts w:ascii="Times New Roman" w:hAnsi="Times New Roman" w:cs="Times New Roman"/>
          <w:sz w:val="20"/>
          <w:szCs w:val="20"/>
        </w:rPr>
        <w:t>W</w:t>
      </w:r>
      <w:r w:rsidRPr="002D28E8">
        <w:rPr>
          <w:rFonts w:ascii="Times New Roman" w:hAnsi="Times New Roman" w:cs="Times New Roman"/>
          <w:sz w:val="20"/>
          <w:szCs w:val="20"/>
        </w:rPr>
        <w:t>omen’s empowerment</w:t>
      </w:r>
      <w:r w:rsidR="007D7D12">
        <w:rPr>
          <w:rFonts w:ascii="Times New Roman" w:hAnsi="Times New Roman" w:cs="Times New Roman"/>
          <w:sz w:val="20"/>
          <w:szCs w:val="20"/>
        </w:rPr>
        <w:t>,</w:t>
      </w:r>
      <w:r w:rsidRPr="002D28E8">
        <w:rPr>
          <w:rFonts w:ascii="Times New Roman" w:hAnsi="Times New Roman" w:cs="Times New Roman"/>
          <w:sz w:val="20"/>
          <w:szCs w:val="20"/>
        </w:rPr>
        <w:t xml:space="preserve"> C</w:t>
      </w:r>
      <w:r w:rsidRPr="002D28E8">
        <w:rPr>
          <w:rFonts w:ascii="Times New Roman" w:hAnsi="Times New Roman" w:cs="Times New Roman"/>
          <w:sz w:val="20"/>
          <w:szCs w:val="20"/>
          <w:lang w:val="vi-VN"/>
        </w:rPr>
        <w:t xml:space="preserve">ommunity </w:t>
      </w:r>
      <w:r w:rsidR="00BE4BA7">
        <w:rPr>
          <w:rFonts w:ascii="Times New Roman" w:hAnsi="Times New Roman" w:cs="Times New Roman"/>
          <w:sz w:val="20"/>
          <w:szCs w:val="20"/>
        </w:rPr>
        <w:t>F</w:t>
      </w:r>
      <w:r w:rsidRPr="002D28E8">
        <w:rPr>
          <w:rFonts w:ascii="Times New Roman" w:hAnsi="Times New Roman" w:cs="Times New Roman"/>
          <w:sz w:val="20"/>
          <w:szCs w:val="20"/>
          <w:lang w:val="vi-VN"/>
        </w:rPr>
        <w:t xml:space="preserve">orest </w:t>
      </w:r>
      <w:r w:rsidR="00BE4BA7">
        <w:rPr>
          <w:rFonts w:ascii="Times New Roman" w:hAnsi="Times New Roman" w:cs="Times New Roman"/>
          <w:sz w:val="20"/>
          <w:szCs w:val="20"/>
        </w:rPr>
        <w:t>M</w:t>
      </w:r>
      <w:r w:rsidRPr="002D28E8">
        <w:rPr>
          <w:rFonts w:ascii="Times New Roman" w:hAnsi="Times New Roman" w:cs="Times New Roman"/>
          <w:sz w:val="20"/>
          <w:szCs w:val="20"/>
        </w:rPr>
        <w:t>anagement</w:t>
      </w:r>
      <w:r w:rsidR="00BE4BA7">
        <w:rPr>
          <w:rFonts w:ascii="Times New Roman" w:hAnsi="Times New Roman" w:cs="Times New Roman"/>
          <w:sz w:val="20"/>
          <w:szCs w:val="20"/>
        </w:rPr>
        <w:t xml:space="preserve"> (CFM)</w:t>
      </w:r>
      <w:r w:rsidR="007D7D12">
        <w:rPr>
          <w:rFonts w:ascii="Times New Roman" w:hAnsi="Times New Roman" w:cs="Times New Roman"/>
          <w:sz w:val="20"/>
          <w:szCs w:val="20"/>
        </w:rPr>
        <w:t xml:space="preserve">, </w:t>
      </w:r>
      <w:r w:rsidRPr="002D28E8">
        <w:rPr>
          <w:rFonts w:ascii="Times New Roman" w:hAnsi="Times New Roman" w:cs="Times New Roman"/>
          <w:sz w:val="20"/>
          <w:szCs w:val="20"/>
          <w:lang w:val="vi-VN"/>
        </w:rPr>
        <w:t>Cotu ethnic</w:t>
      </w:r>
      <w:r w:rsidRPr="002D28E8">
        <w:rPr>
          <w:rFonts w:ascii="Times New Roman" w:hAnsi="Times New Roman" w:cs="Times New Roman"/>
          <w:sz w:val="20"/>
          <w:szCs w:val="20"/>
        </w:rPr>
        <w:t xml:space="preserve"> minority</w:t>
      </w:r>
      <w:r w:rsidR="007D7D12">
        <w:rPr>
          <w:rFonts w:ascii="Times New Roman" w:hAnsi="Times New Roman" w:cs="Times New Roman"/>
          <w:sz w:val="20"/>
          <w:szCs w:val="20"/>
        </w:rPr>
        <w:t xml:space="preserve">, </w:t>
      </w:r>
      <w:r w:rsidRPr="002D28E8">
        <w:rPr>
          <w:rFonts w:ascii="Times New Roman" w:hAnsi="Times New Roman" w:cs="Times New Roman"/>
          <w:sz w:val="20"/>
          <w:szCs w:val="20"/>
        </w:rPr>
        <w:t>C</w:t>
      </w:r>
      <w:r w:rsidRPr="002D28E8">
        <w:rPr>
          <w:rFonts w:ascii="Times New Roman" w:hAnsi="Times New Roman" w:cs="Times New Roman"/>
          <w:sz w:val="20"/>
          <w:szCs w:val="20"/>
          <w:lang w:val="vi-VN"/>
        </w:rPr>
        <w:t>entral Vietnam</w:t>
      </w:r>
    </w:p>
    <w:p w14:paraId="01407265" w14:textId="77777777" w:rsidR="0064216D" w:rsidRPr="002D28E8" w:rsidRDefault="0064216D" w:rsidP="000277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07141AB" w14:textId="7D22F251" w:rsidR="00985ADD" w:rsidRPr="0041495C" w:rsidRDefault="002F615D" w:rsidP="0005501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pland villagers in Southeast Asia, mostly ethnic minorities,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depended on forest resources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their livelihoods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However,</w:t>
      </w:r>
      <w:r w:rsidR="00CF3B23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 </w:t>
      </w:r>
      <w:r w:rsidR="00EA6987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their livelihoods have been greatly affected by </w:t>
      </w:r>
      <w:r w:rsidR="00CF3B23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tighter forest </w:t>
      </w:r>
      <w:r w:rsidR="00EA6987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>controls</w:t>
      </w:r>
      <w:r w:rsidR="00CF3B23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 </w:t>
      </w:r>
      <w:r w:rsidR="00EA6987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introduced by the governments, such as </w:t>
      </w:r>
      <w:r w:rsidR="00AB5E97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 xml:space="preserve">policies </w:t>
      </w:r>
      <w:r w:rsidR="00EA6987">
        <w:rPr>
          <w:rFonts w:ascii="Times New Roman" w:eastAsia="Times New Roman" w:hAnsi="Times New Roman" w:cs="Times New Roman"/>
          <w:kern w:val="0"/>
          <w:sz w:val="22"/>
          <w:szCs w:val="22"/>
          <w:lang w:val="vi-VN"/>
          <w14:ligatures w14:val="none"/>
        </w:rPr>
        <w:t>banning logging and shifting cultivations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AB5E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introducing </w:t>
      </w:r>
      <w:r w:rsidR="005C20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="00421E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ommunity </w:t>
      </w:r>
      <w:r w:rsidR="005C20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="00421E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orest </w:t>
      </w:r>
      <w:r w:rsidR="005C20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421E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anagement (CFM), 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Forest Land Allocation (FLA)</w:t>
      </w:r>
      <w:r w:rsidR="003957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Payment for Ecosystem Services (PES)</w:t>
      </w:r>
      <w:r w:rsidR="00EA69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a Southeast Asian country, Vietnam has implemented these forest policies, </w:t>
      </w:r>
      <w:r w:rsidR="00421E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such as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</w:t>
      </w:r>
      <w:r w:rsidR="00AB5E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introduction of </w:t>
      </w:r>
      <w:r w:rsidR="00327D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CFM program in 2004.</w:t>
      </w:r>
      <w:r w:rsidR="00975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21E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the program, l</w:t>
      </w:r>
      <w:r w:rsidR="00C84D6C" w:rsidRPr="00C84D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ocal communities are recognized as forest owners, granting them the right to co-manage and share the benefits.</w:t>
      </w:r>
      <w:r w:rsidR="00BF53C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B5E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 this context, </w:t>
      </w:r>
      <w:r w:rsidR="000A3A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existing</w:t>
      </w:r>
      <w:r w:rsidR="00AB5E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studies have examined the impacts of such policies on their livelihoods. Yet limited studies, however, have focused on social impacts, especially gender issues.</w:t>
      </w:r>
    </w:p>
    <w:p w14:paraId="33F100B5" w14:textId="0C944726" w:rsidR="00C16285" w:rsidRDefault="00C16285" w:rsidP="0005501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6285">
        <w:rPr>
          <w:rFonts w:ascii="Times New Roman" w:hAnsi="Times New Roman" w:cs="Times New Roman"/>
          <w:color w:val="000000"/>
          <w:sz w:val="22"/>
          <w:szCs w:val="22"/>
        </w:rPr>
        <w:t xml:space="preserve">Previous literature </w:t>
      </w:r>
      <w:r w:rsidR="005246B1">
        <w:rPr>
          <w:rFonts w:ascii="Times New Roman" w:hAnsi="Times New Roman" w:cs="Times New Roman" w:hint="eastAsia"/>
          <w:color w:val="000000"/>
          <w:sz w:val="22"/>
          <w:szCs w:val="22"/>
          <w:lang w:eastAsia="ja-JP"/>
        </w:rPr>
        <w:t>o</w:t>
      </w:r>
      <w:r w:rsidR="005246B1">
        <w:rPr>
          <w:rFonts w:ascii="Times New Roman" w:hAnsi="Times New Roman" w:cs="Times New Roman"/>
          <w:color w:val="000000"/>
          <w:sz w:val="22"/>
          <w:szCs w:val="22"/>
          <w:lang w:eastAsia="ja-JP"/>
        </w:rPr>
        <w:t xml:space="preserve">n the relationship between forest and gender 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 xml:space="preserve">has highlighted the influence of traditional gender roles in forest protection. Women often possess extensive knowledge of forest ecosystems, particularly regarding the gathering of </w:t>
      </w:r>
      <w:r w:rsidR="00BF53CD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>on-</w:t>
      </w:r>
      <w:r w:rsidR="00BF53CD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 xml:space="preserve">imber </w:t>
      </w:r>
      <w:r w:rsidR="00BF53CD"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 xml:space="preserve">orest </w:t>
      </w:r>
      <w:r w:rsidR="00BF53CD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>roducts (NTFPs). As keepers of indigenous knowledge, they play a crucial role in maintaining ecological understanding and community land integrity, which are essential for forest and biodiversity conservation. While these contributions underscore women’s agency in forest protection activities, research examining</w:t>
      </w:r>
      <w:r w:rsidR="007331B8">
        <w:rPr>
          <w:rFonts w:ascii="Times New Roman" w:hAnsi="Times New Roman" w:cs="Times New Roman"/>
          <w:color w:val="000000"/>
          <w:sz w:val="22"/>
          <w:szCs w:val="22"/>
          <w:lang w:val="vi-VN"/>
        </w:rPr>
        <w:t xml:space="preserve"> </w:t>
      </w:r>
      <w:r w:rsidR="009F4E22">
        <w:rPr>
          <w:rFonts w:ascii="Times New Roman" w:hAnsi="Times New Roman" w:cs="Times New Roman"/>
          <w:color w:val="000000"/>
          <w:sz w:val="22"/>
          <w:szCs w:val="22"/>
        </w:rPr>
        <w:t>how</w:t>
      </w:r>
      <w:r w:rsidR="00FB61E2">
        <w:rPr>
          <w:rFonts w:ascii="Times New Roman" w:hAnsi="Times New Roman" w:cs="Times New Roman"/>
          <w:color w:val="000000"/>
          <w:sz w:val="22"/>
          <w:szCs w:val="22"/>
          <w:lang w:val="vi-VN"/>
        </w:rPr>
        <w:t xml:space="preserve"> the </w:t>
      </w:r>
      <w:r w:rsidR="009F4E22">
        <w:rPr>
          <w:rFonts w:ascii="Times New Roman" w:hAnsi="Times New Roman" w:cs="Times New Roman"/>
          <w:color w:val="000000"/>
          <w:sz w:val="22"/>
          <w:szCs w:val="22"/>
        </w:rPr>
        <w:t>transition</w:t>
      </w:r>
      <w:r w:rsidR="007331B8">
        <w:rPr>
          <w:rFonts w:ascii="Times New Roman" w:hAnsi="Times New Roman" w:cs="Times New Roman"/>
          <w:color w:val="000000"/>
          <w:sz w:val="22"/>
          <w:szCs w:val="22"/>
        </w:rPr>
        <w:t xml:space="preserve"> of gender roles affect</w:t>
      </w:r>
      <w:r w:rsidR="00FB61E2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331B8">
        <w:rPr>
          <w:rFonts w:ascii="Times New Roman" w:hAnsi="Times New Roman" w:cs="Times New Roman"/>
          <w:color w:val="000000"/>
          <w:sz w:val="22"/>
          <w:szCs w:val="22"/>
        </w:rPr>
        <w:t xml:space="preserve"> women’s empowerment in the CFM program 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>remains poorly understood, especially among the ethnic minorit</w:t>
      </w:r>
      <w:r w:rsidR="000A3AB1">
        <w:rPr>
          <w:rFonts w:ascii="Times New Roman" w:hAnsi="Times New Roman" w:cs="Times New Roman"/>
          <w:color w:val="000000"/>
          <w:sz w:val="22"/>
          <w:szCs w:val="22"/>
        </w:rPr>
        <w:t>ies</w:t>
      </w:r>
      <w:r w:rsidRPr="00C16285">
        <w:rPr>
          <w:rFonts w:ascii="Times New Roman" w:hAnsi="Times New Roman" w:cs="Times New Roman"/>
          <w:color w:val="000000"/>
          <w:sz w:val="22"/>
          <w:szCs w:val="22"/>
        </w:rPr>
        <w:t xml:space="preserve"> in Vietnam’s mountainous areas. </w:t>
      </w:r>
    </w:p>
    <w:p w14:paraId="6DB90606" w14:textId="40B6FECB" w:rsidR="003B23E6" w:rsidRPr="00E4347E" w:rsidRDefault="005246B1" w:rsidP="0005501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this regard, the authors found a village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 village)</w:t>
      </w:r>
      <w:r w:rsidR="00533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patriarchal tradition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central Vietnam where women came to take initiative in CFM and village administration</w:t>
      </w:r>
      <w:r w:rsidR="00533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Such c</w:t>
      </w:r>
      <w:r w:rsidR="004B1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hanges in gender roles highlight how forest protection policies</w:t>
      </w:r>
      <w:r w:rsidR="000B78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4B1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such as </w:t>
      </w:r>
      <w:r w:rsidR="000B78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CFM program</w:t>
      </w:r>
      <w:r w:rsidR="000B78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B1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create new opportunities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well as challenges </w:t>
      </w:r>
      <w:r w:rsidR="004B1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women’s empowerment. </w:t>
      </w:r>
      <w:r w:rsidR="00E4347E" w:rsidRPr="00AF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aking</w:t>
      </w:r>
      <w:r w:rsidR="00E4347E" w:rsidRPr="00AF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74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case of </w:t>
      </w:r>
      <w:r w:rsidR="00E4347E" w:rsidRPr="00AF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village, Da Nang City, Central Vietnam, </w:t>
      </w:r>
      <w:r w:rsidR="00AF247F" w:rsidRPr="00AF247F">
        <w:rPr>
          <w:rFonts w:ascii="Times New Roman" w:hAnsi="Times New Roman" w:cs="Times New Roman"/>
          <w:sz w:val="22"/>
          <w:szCs w:val="22"/>
        </w:rPr>
        <w:t>th</w:t>
      </w:r>
      <w:r w:rsidR="00AD2C04">
        <w:rPr>
          <w:rFonts w:ascii="Times New Roman" w:hAnsi="Times New Roman" w:cs="Times New Roman"/>
          <w:sz w:val="22"/>
          <w:szCs w:val="22"/>
        </w:rPr>
        <w:t>is</w:t>
      </w:r>
      <w:r w:rsidR="00AF247F" w:rsidRPr="00AF247F">
        <w:rPr>
          <w:rFonts w:ascii="Times New Roman" w:hAnsi="Times New Roman" w:cs="Times New Roman"/>
          <w:sz w:val="22"/>
          <w:szCs w:val="22"/>
        </w:rPr>
        <w:t xml:space="preserve"> study </w:t>
      </w:r>
      <w:r w:rsidR="00533FBE">
        <w:rPr>
          <w:rFonts w:ascii="Times New Roman" w:hAnsi="Times New Roman" w:cs="Times New Roman"/>
          <w:sz w:val="22"/>
          <w:szCs w:val="22"/>
        </w:rPr>
        <w:t xml:space="preserve">therefore </w:t>
      </w:r>
      <w:r w:rsidR="00AF247F" w:rsidRPr="00AF247F">
        <w:rPr>
          <w:rFonts w:ascii="Times New Roman" w:hAnsi="Times New Roman" w:cs="Times New Roman"/>
          <w:sz w:val="22"/>
          <w:szCs w:val="22"/>
        </w:rPr>
        <w:t>examines how</w:t>
      </w:r>
      <w:r w:rsidR="00665F2E">
        <w:rPr>
          <w:rFonts w:ascii="Times New Roman" w:hAnsi="Times New Roman" w:cs="Times New Roman"/>
          <w:sz w:val="22"/>
          <w:szCs w:val="22"/>
        </w:rPr>
        <w:t xml:space="preserve"> </w:t>
      </w:r>
      <w:r w:rsidR="003F7EC4">
        <w:rPr>
          <w:rFonts w:ascii="Times New Roman" w:hAnsi="Times New Roman" w:cs="Times New Roman"/>
          <w:sz w:val="22"/>
          <w:szCs w:val="22"/>
        </w:rPr>
        <w:t>the</w:t>
      </w:r>
      <w:r w:rsidR="003F7EC4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665F2E">
        <w:rPr>
          <w:rFonts w:ascii="Times New Roman" w:hAnsi="Times New Roman" w:cs="Times New Roman"/>
          <w:sz w:val="22"/>
          <w:szCs w:val="22"/>
        </w:rPr>
        <w:t>chang</w:t>
      </w:r>
      <w:r w:rsidR="003F7EC4">
        <w:rPr>
          <w:rFonts w:ascii="Times New Roman" w:hAnsi="Times New Roman" w:cs="Times New Roman"/>
          <w:sz w:val="22"/>
          <w:szCs w:val="22"/>
        </w:rPr>
        <w:t>e</w:t>
      </w:r>
      <w:r w:rsidR="00AF247F" w:rsidRPr="00AF247F">
        <w:rPr>
          <w:rFonts w:ascii="Times New Roman" w:hAnsi="Times New Roman" w:cs="Times New Roman"/>
          <w:sz w:val="22"/>
          <w:szCs w:val="22"/>
          <w:lang w:val="vi-VN"/>
        </w:rPr>
        <w:t xml:space="preserve"> of</w:t>
      </w:r>
      <w:r w:rsidR="00AF247F" w:rsidRPr="00AF247F">
        <w:rPr>
          <w:rFonts w:ascii="Times New Roman" w:hAnsi="Times New Roman" w:cs="Times New Roman"/>
          <w:sz w:val="22"/>
          <w:szCs w:val="22"/>
        </w:rPr>
        <w:t xml:space="preserve"> gender role</w:t>
      </w:r>
      <w:r w:rsidR="00AD2C04">
        <w:rPr>
          <w:rFonts w:ascii="Times New Roman" w:hAnsi="Times New Roman" w:cs="Times New Roman"/>
          <w:sz w:val="22"/>
          <w:szCs w:val="22"/>
        </w:rPr>
        <w:t>s</w:t>
      </w:r>
      <w:r w:rsidR="00AF247F" w:rsidRPr="00AF247F">
        <w:rPr>
          <w:rFonts w:ascii="Times New Roman" w:hAnsi="Times New Roman" w:cs="Times New Roman"/>
          <w:sz w:val="22"/>
          <w:szCs w:val="22"/>
        </w:rPr>
        <w:t xml:space="preserve"> </w:t>
      </w:r>
      <w:r w:rsidR="00533FBE">
        <w:rPr>
          <w:rFonts w:ascii="Times New Roman" w:hAnsi="Times New Roman" w:cs="Times New Roman"/>
          <w:sz w:val="22"/>
          <w:szCs w:val="22"/>
        </w:rPr>
        <w:t xml:space="preserve">in the CFM program </w:t>
      </w:r>
      <w:r w:rsidR="00AF247F" w:rsidRPr="00AF247F">
        <w:rPr>
          <w:rFonts w:ascii="Times New Roman" w:hAnsi="Times New Roman" w:cs="Times New Roman"/>
          <w:sz w:val="22"/>
          <w:szCs w:val="22"/>
        </w:rPr>
        <w:t>affect</w:t>
      </w:r>
      <w:r w:rsidR="003F7EC4">
        <w:rPr>
          <w:rFonts w:ascii="Times New Roman" w:hAnsi="Times New Roman" w:cs="Times New Roman"/>
          <w:sz w:val="22"/>
          <w:szCs w:val="22"/>
        </w:rPr>
        <w:t>s</w:t>
      </w:r>
      <w:r w:rsidR="00AF247F" w:rsidRPr="00AF247F">
        <w:rPr>
          <w:rFonts w:ascii="Times New Roman" w:hAnsi="Times New Roman" w:cs="Times New Roman"/>
          <w:sz w:val="22"/>
          <w:szCs w:val="22"/>
        </w:rPr>
        <w:t xml:space="preserve"> women’s empowerment</w:t>
      </w:r>
      <w:r w:rsidR="00AF247F" w:rsidRPr="00AF247F">
        <w:rPr>
          <w:rFonts w:ascii="Times New Roman" w:hAnsi="Times New Roman" w:cs="Times New Roman"/>
          <w:sz w:val="22"/>
          <w:szCs w:val="22"/>
          <w:lang w:val="vi-VN"/>
        </w:rPr>
        <w:t>.</w:t>
      </w:r>
      <w:r w:rsidR="00AF247F" w:rsidRPr="006169D5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Field surveys were conducted in 2025, including household surveys,</w:t>
      </w:r>
      <w:r w:rsidR="002734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focus group 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discussions (FGDs), and in-depth interviews. </w:t>
      </w:r>
      <w:r w:rsidR="009E5473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Quantitative data were collected from </w:t>
      </w:r>
      <w:r w:rsidR="00062314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>56</w:t>
      </w:r>
      <w:r w:rsidR="009E5473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households in </w:t>
      </w:r>
      <w:r w:rsidR="002734F1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 </w:t>
      </w:r>
      <w:r w:rsidR="009E5473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>village</w:t>
      </w:r>
      <w:r w:rsidR="002734F1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E5473" w:rsidRPr="005C20DB">
        <w:rPr>
          <w:rFonts w:ascii="Times New Roman" w:hAnsi="Times New Roman" w:cs="Times New Roman"/>
          <w:color w:val="000000" w:themeColor="text1"/>
          <w:sz w:val="22"/>
          <w:szCs w:val="22"/>
        </w:rPr>
        <w:t>using semi-structured questionnaires to measure the women’s empowerment index in the CFM program</w:t>
      </w:r>
      <w:r w:rsidR="00E4347E" w:rsidRPr="009E5473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14:ligatures w14:val="none"/>
        </w:rPr>
        <w:t>.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uestions </w:t>
      </w:r>
      <w:r w:rsidR="00AD2C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related to respondents’ attitudes toward women’s roles in the CFM program were 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assessed with a 5-point Likert scale based on the Gender Roles Attitude Scale (</w:t>
      </w:r>
      <w:proofErr w:type="spellStart"/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Zeyneloglu</w:t>
      </w:r>
      <w:proofErr w:type="spellEnd"/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&amp; </w:t>
      </w:r>
      <w:proofErr w:type="spellStart"/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Terzioglu</w:t>
      </w:r>
      <w:proofErr w:type="spellEnd"/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2011)</w:t>
      </w:r>
      <w:r w:rsidR="00A63C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C50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r w:rsidR="00A63C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community level</w:t>
      </w:r>
      <w:r w:rsidR="00E4347E" w:rsidRPr="00E434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3C34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</w:t>
      </w:r>
      <w:r w:rsidR="00470A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gathered</w:t>
      </w:r>
      <w:r w:rsidR="003C34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qualitative data on social institutions and women’s issues in the CFM program through three FGDs and three in-depth interviews. </w:t>
      </w:r>
      <w:r w:rsidR="003B23E6" w:rsidRP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study</w:t>
      </w:r>
      <w:r w:rsid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adopted </w:t>
      </w:r>
      <w:r w:rsidR="003B23E6" w:rsidRP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qualitative-dominant mixed-methods design, in which </w:t>
      </w:r>
      <w:r w:rsid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quantitative data </w:t>
      </w:r>
      <w:r w:rsidR="003B23E6" w:rsidRP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complemented qualitative data</w:t>
      </w:r>
      <w:r w:rsidR="00A97A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3B23E6" w:rsidRPr="003B23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DA594A5" w14:textId="7597CDD4" w:rsidR="00EB0707" w:rsidRPr="00BC147B" w:rsidRDefault="00356728" w:rsidP="007C2035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6728">
        <w:rPr>
          <w:rFonts w:ascii="Times New Roman" w:hAnsi="Times New Roman" w:cs="Times New Roman"/>
          <w:sz w:val="22"/>
          <w:szCs w:val="22"/>
        </w:rPr>
        <w:t xml:space="preserve">The study reveals three main findings. </w:t>
      </w:r>
      <w:r w:rsidR="003F7EC4">
        <w:rPr>
          <w:rFonts w:ascii="Times New Roman" w:hAnsi="Times New Roman" w:cs="Times New Roman"/>
          <w:sz w:val="22"/>
          <w:szCs w:val="22"/>
        </w:rPr>
        <w:t>First</w:t>
      </w:r>
      <w:r w:rsidR="003F7EC4">
        <w:rPr>
          <w:rFonts w:ascii="Times New Roman" w:hAnsi="Times New Roman" w:cs="Times New Roman"/>
          <w:sz w:val="22"/>
          <w:szCs w:val="22"/>
          <w:lang w:val="vi-VN"/>
        </w:rPr>
        <w:t>, d</w:t>
      </w:r>
      <w:proofErr w:type="spellStart"/>
      <w:r w:rsidR="00C868DE">
        <w:rPr>
          <w:rFonts w:ascii="Times New Roman" w:hAnsi="Times New Roman" w:cs="Times New Roman"/>
          <w:sz w:val="22"/>
          <w:szCs w:val="22"/>
        </w:rPr>
        <w:t>espite</w:t>
      </w:r>
      <w:proofErr w:type="spellEnd"/>
      <w:r w:rsidR="003F7EC4"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 w:rsidR="006233F9">
        <w:rPr>
          <w:rFonts w:ascii="Times New Roman" w:hAnsi="Times New Roman" w:cs="Times New Roman"/>
          <w:sz w:val="22"/>
          <w:szCs w:val="22"/>
        </w:rPr>
        <w:t xml:space="preserve">the remoteness of T village and its traditionally patriarchal </w:t>
      </w:r>
      <w:proofErr w:type="spellStart"/>
      <w:r w:rsidR="006233F9">
        <w:rPr>
          <w:rFonts w:ascii="Times New Roman" w:hAnsi="Times New Roman" w:cs="Times New Roman"/>
          <w:sz w:val="22"/>
          <w:szCs w:val="22"/>
        </w:rPr>
        <w:t>Cotu</w:t>
      </w:r>
      <w:proofErr w:type="spellEnd"/>
      <w:r w:rsidR="006233F9">
        <w:rPr>
          <w:rFonts w:ascii="Times New Roman" w:hAnsi="Times New Roman" w:cs="Times New Roman"/>
          <w:sz w:val="22"/>
          <w:szCs w:val="22"/>
        </w:rPr>
        <w:t xml:space="preserve"> society, women have gained access to resources</w:t>
      </w:r>
      <w:r w:rsidR="00B001EE">
        <w:rPr>
          <w:rFonts w:ascii="Times New Roman" w:hAnsi="Times New Roman" w:cs="Times New Roman"/>
          <w:sz w:val="22"/>
          <w:szCs w:val="22"/>
        </w:rPr>
        <w:t xml:space="preserve"> (i.e., education, land inheritance, and income) and</w:t>
      </w:r>
      <w:r w:rsidR="006233F9">
        <w:rPr>
          <w:rFonts w:ascii="Times New Roman" w:hAnsi="Times New Roman" w:cs="Times New Roman"/>
          <w:sz w:val="22"/>
          <w:szCs w:val="22"/>
        </w:rPr>
        <w:t xml:space="preserve"> have</w:t>
      </w:r>
      <w:r w:rsidR="00B001EE">
        <w:rPr>
          <w:rFonts w:ascii="Times New Roman" w:hAnsi="Times New Roman" w:cs="Times New Roman"/>
          <w:sz w:val="22"/>
          <w:szCs w:val="22"/>
        </w:rPr>
        <w:t xml:space="preserve"> directly participated in forest protection and decision-making, </w:t>
      </w:r>
      <w:r w:rsidR="006233F9">
        <w:rPr>
          <w:rFonts w:ascii="Times New Roman" w:hAnsi="Times New Roman" w:cs="Times New Roman"/>
          <w:sz w:val="22"/>
          <w:szCs w:val="22"/>
        </w:rPr>
        <w:t xml:space="preserve">which </w:t>
      </w:r>
      <w:r w:rsidR="00B001EE">
        <w:rPr>
          <w:rFonts w:ascii="Times New Roman" w:hAnsi="Times New Roman" w:cs="Times New Roman"/>
          <w:sz w:val="22"/>
          <w:szCs w:val="22"/>
        </w:rPr>
        <w:t>provid</w:t>
      </w:r>
      <w:r w:rsidR="006233F9">
        <w:rPr>
          <w:rFonts w:ascii="Times New Roman" w:hAnsi="Times New Roman" w:cs="Times New Roman"/>
          <w:sz w:val="22"/>
          <w:szCs w:val="22"/>
        </w:rPr>
        <w:t>es</w:t>
      </w:r>
      <w:r w:rsidR="00B001EE">
        <w:rPr>
          <w:rFonts w:ascii="Times New Roman" w:hAnsi="Times New Roman" w:cs="Times New Roman"/>
          <w:sz w:val="22"/>
          <w:szCs w:val="22"/>
        </w:rPr>
        <w:t xml:space="preserve"> evidence of </w:t>
      </w:r>
      <w:r w:rsidR="006233F9">
        <w:rPr>
          <w:rFonts w:ascii="Times New Roman" w:hAnsi="Times New Roman" w:cs="Times New Roman"/>
          <w:sz w:val="22"/>
          <w:szCs w:val="22"/>
        </w:rPr>
        <w:t>changing</w:t>
      </w:r>
      <w:r w:rsidR="00B001EE">
        <w:rPr>
          <w:rFonts w:ascii="Times New Roman" w:hAnsi="Times New Roman" w:cs="Times New Roman"/>
          <w:sz w:val="22"/>
          <w:szCs w:val="22"/>
        </w:rPr>
        <w:t xml:space="preserve"> gender roles and enhanced empowerment through the CFM program. </w:t>
      </w:r>
      <w:r w:rsidR="003F7EC4">
        <w:rPr>
          <w:rFonts w:ascii="Times New Roman" w:hAnsi="Times New Roman" w:cs="Times New Roman"/>
          <w:sz w:val="22"/>
          <w:szCs w:val="22"/>
        </w:rPr>
        <w:t>Second, changing gender roles have created opportunities for women to assume political and leadership positions and gain repre</w:t>
      </w:r>
      <w:r w:rsidR="00C868DE">
        <w:rPr>
          <w:rFonts w:ascii="Times New Roman" w:hAnsi="Times New Roman" w:cs="Times New Roman"/>
          <w:sz w:val="22"/>
          <w:szCs w:val="22"/>
        </w:rPr>
        <w:t xml:space="preserve">sentation in </w:t>
      </w:r>
      <w:proofErr w:type="spellStart"/>
      <w:r w:rsidR="00C868DE">
        <w:rPr>
          <w:rFonts w:ascii="Times New Roman" w:hAnsi="Times New Roman" w:cs="Times New Roman"/>
          <w:sz w:val="22"/>
          <w:szCs w:val="22"/>
        </w:rPr>
        <w:t>Cotu’s</w:t>
      </w:r>
      <w:proofErr w:type="spellEnd"/>
      <w:r w:rsidR="00C868DE">
        <w:rPr>
          <w:rFonts w:ascii="Times New Roman" w:hAnsi="Times New Roman" w:cs="Times New Roman"/>
          <w:sz w:val="22"/>
          <w:szCs w:val="22"/>
        </w:rPr>
        <w:t xml:space="preserve"> cultural institutions, while men increasingly recognize women’s</w:t>
      </w:r>
      <w:r w:rsidR="007C2035">
        <w:rPr>
          <w:rFonts w:ascii="Times New Roman" w:hAnsi="Times New Roman" w:cs="Times New Roman"/>
          <w:sz w:val="22"/>
          <w:szCs w:val="22"/>
        </w:rPr>
        <w:t xml:space="preserve"> role</w:t>
      </w:r>
      <w:r w:rsidR="006233F9">
        <w:rPr>
          <w:rFonts w:ascii="Times New Roman" w:hAnsi="Times New Roman" w:cs="Times New Roman"/>
          <w:sz w:val="22"/>
          <w:szCs w:val="22"/>
        </w:rPr>
        <w:t>s</w:t>
      </w:r>
      <w:r w:rsidR="007C2035">
        <w:rPr>
          <w:rFonts w:ascii="Times New Roman" w:hAnsi="Times New Roman" w:cs="Times New Roman"/>
          <w:sz w:val="22"/>
          <w:szCs w:val="22"/>
        </w:rPr>
        <w:t xml:space="preserve"> in</w:t>
      </w:r>
      <w:r w:rsidR="00C868DE">
        <w:rPr>
          <w:rFonts w:ascii="Times New Roman" w:hAnsi="Times New Roman" w:cs="Times New Roman"/>
          <w:sz w:val="22"/>
          <w:szCs w:val="22"/>
        </w:rPr>
        <w:t xml:space="preserve"> the village and CFM administration. Finally, women still face barriers, including increased workloads, limited technical knowledge, and physical constraints, which hinder their full participation in the CFM program. </w:t>
      </w:r>
    </w:p>
    <w:p w14:paraId="29ADB3B6" w14:textId="475984D7" w:rsidR="007C2035" w:rsidRDefault="007C2035" w:rsidP="002734F1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study found that the transition of gender roles in the CFM program created both opportunities and challenges for women’s </w:t>
      </w:r>
      <w:r w:rsidR="00A278B3">
        <w:rPr>
          <w:rFonts w:ascii="Times New Roman" w:hAnsi="Times New Roman" w:cs="Times New Roman"/>
          <w:sz w:val="22"/>
          <w:szCs w:val="22"/>
        </w:rPr>
        <w:t>empowerment</w:t>
      </w:r>
      <w:r>
        <w:rPr>
          <w:rFonts w:ascii="Times New Roman" w:hAnsi="Times New Roman" w:cs="Times New Roman"/>
          <w:sz w:val="22"/>
          <w:szCs w:val="22"/>
        </w:rPr>
        <w:t xml:space="preserve"> in T village. We recommend that forestry policies prioritize the perspectives of women directly engaged in forest protection, as this bottom-up approach is essential for advancing gender equality and ensuring sustainable forest management in </w:t>
      </w:r>
      <w:proofErr w:type="spellStart"/>
      <w:r>
        <w:rPr>
          <w:rFonts w:ascii="Times New Roman" w:hAnsi="Times New Roman" w:cs="Times New Roman"/>
          <w:sz w:val="22"/>
          <w:szCs w:val="22"/>
        </w:rPr>
        <w:t>Cotu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ethnic minority villages of Vietnam’s upland areas.</w:t>
      </w:r>
    </w:p>
    <w:p w14:paraId="52FC046B" w14:textId="64E9DB62" w:rsidR="007C2035" w:rsidRPr="002734F1" w:rsidRDefault="007C2035" w:rsidP="005C20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C2035" w:rsidRPr="00273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48"/>
    <w:rsid w:val="000023E7"/>
    <w:rsid w:val="00007DC7"/>
    <w:rsid w:val="00011C78"/>
    <w:rsid w:val="00015C22"/>
    <w:rsid w:val="000162A5"/>
    <w:rsid w:val="000277E3"/>
    <w:rsid w:val="0005501F"/>
    <w:rsid w:val="000568F6"/>
    <w:rsid w:val="00062314"/>
    <w:rsid w:val="000749C4"/>
    <w:rsid w:val="00075C10"/>
    <w:rsid w:val="000A269B"/>
    <w:rsid w:val="000A3AB1"/>
    <w:rsid w:val="000A5931"/>
    <w:rsid w:val="000A7989"/>
    <w:rsid w:val="000B789D"/>
    <w:rsid w:val="000D2A79"/>
    <w:rsid w:val="000D3A87"/>
    <w:rsid w:val="000F341E"/>
    <w:rsid w:val="000F7B5B"/>
    <w:rsid w:val="00120081"/>
    <w:rsid w:val="00122342"/>
    <w:rsid w:val="001358FD"/>
    <w:rsid w:val="00135DB3"/>
    <w:rsid w:val="00137371"/>
    <w:rsid w:val="00140949"/>
    <w:rsid w:val="001411F4"/>
    <w:rsid w:val="00144FC4"/>
    <w:rsid w:val="00153C9A"/>
    <w:rsid w:val="00155777"/>
    <w:rsid w:val="001624DE"/>
    <w:rsid w:val="00192FB8"/>
    <w:rsid w:val="00196ABF"/>
    <w:rsid w:val="001A0A48"/>
    <w:rsid w:val="001A66DD"/>
    <w:rsid w:val="001A7065"/>
    <w:rsid w:val="001C7F7B"/>
    <w:rsid w:val="001D1D6F"/>
    <w:rsid w:val="001D6027"/>
    <w:rsid w:val="001F05E6"/>
    <w:rsid w:val="001F47C7"/>
    <w:rsid w:val="00210649"/>
    <w:rsid w:val="0022369B"/>
    <w:rsid w:val="00241996"/>
    <w:rsid w:val="00241B5D"/>
    <w:rsid w:val="002553C2"/>
    <w:rsid w:val="00260E66"/>
    <w:rsid w:val="0026344B"/>
    <w:rsid w:val="00270565"/>
    <w:rsid w:val="002712A8"/>
    <w:rsid w:val="002734F1"/>
    <w:rsid w:val="00286AC0"/>
    <w:rsid w:val="002D0FB4"/>
    <w:rsid w:val="002D1353"/>
    <w:rsid w:val="002D28E8"/>
    <w:rsid w:val="002F0411"/>
    <w:rsid w:val="002F4783"/>
    <w:rsid w:val="002F615D"/>
    <w:rsid w:val="00306FCA"/>
    <w:rsid w:val="00327DDC"/>
    <w:rsid w:val="0033386A"/>
    <w:rsid w:val="003413F5"/>
    <w:rsid w:val="00347908"/>
    <w:rsid w:val="00356728"/>
    <w:rsid w:val="00362D8A"/>
    <w:rsid w:val="003829A2"/>
    <w:rsid w:val="0039092E"/>
    <w:rsid w:val="0039576D"/>
    <w:rsid w:val="003A2C76"/>
    <w:rsid w:val="003B23E6"/>
    <w:rsid w:val="003B3FCB"/>
    <w:rsid w:val="003C34F6"/>
    <w:rsid w:val="003E3273"/>
    <w:rsid w:val="003F7EC4"/>
    <w:rsid w:val="00400906"/>
    <w:rsid w:val="00401875"/>
    <w:rsid w:val="00401F68"/>
    <w:rsid w:val="00404F04"/>
    <w:rsid w:val="0041495C"/>
    <w:rsid w:val="00420CBD"/>
    <w:rsid w:val="00421E16"/>
    <w:rsid w:val="00423799"/>
    <w:rsid w:val="00424F0F"/>
    <w:rsid w:val="00425AEE"/>
    <w:rsid w:val="00427752"/>
    <w:rsid w:val="004366F6"/>
    <w:rsid w:val="00440795"/>
    <w:rsid w:val="00452B38"/>
    <w:rsid w:val="00466FDD"/>
    <w:rsid w:val="00470A13"/>
    <w:rsid w:val="00486094"/>
    <w:rsid w:val="00493701"/>
    <w:rsid w:val="004A3B7F"/>
    <w:rsid w:val="004B16B2"/>
    <w:rsid w:val="004B35D0"/>
    <w:rsid w:val="004D2254"/>
    <w:rsid w:val="004D3F84"/>
    <w:rsid w:val="004E553F"/>
    <w:rsid w:val="00515FC9"/>
    <w:rsid w:val="00517A8F"/>
    <w:rsid w:val="005212D9"/>
    <w:rsid w:val="005246B1"/>
    <w:rsid w:val="00525957"/>
    <w:rsid w:val="00533FBE"/>
    <w:rsid w:val="005408AF"/>
    <w:rsid w:val="00552948"/>
    <w:rsid w:val="005529C9"/>
    <w:rsid w:val="0055358F"/>
    <w:rsid w:val="00566010"/>
    <w:rsid w:val="005851DD"/>
    <w:rsid w:val="00593CF8"/>
    <w:rsid w:val="00596903"/>
    <w:rsid w:val="005C12C2"/>
    <w:rsid w:val="005C20DB"/>
    <w:rsid w:val="005D1263"/>
    <w:rsid w:val="005D2D9C"/>
    <w:rsid w:val="005D7FFB"/>
    <w:rsid w:val="006004FB"/>
    <w:rsid w:val="00601881"/>
    <w:rsid w:val="00606BC3"/>
    <w:rsid w:val="00614144"/>
    <w:rsid w:val="006169D5"/>
    <w:rsid w:val="00616DF6"/>
    <w:rsid w:val="006233F9"/>
    <w:rsid w:val="00637AE6"/>
    <w:rsid w:val="0064216D"/>
    <w:rsid w:val="00646317"/>
    <w:rsid w:val="00647C7A"/>
    <w:rsid w:val="00665F2E"/>
    <w:rsid w:val="00670EF0"/>
    <w:rsid w:val="00675A99"/>
    <w:rsid w:val="00687B8D"/>
    <w:rsid w:val="006938E5"/>
    <w:rsid w:val="00695B53"/>
    <w:rsid w:val="006A2023"/>
    <w:rsid w:val="006B29BF"/>
    <w:rsid w:val="006D43E2"/>
    <w:rsid w:val="006F3464"/>
    <w:rsid w:val="007040F3"/>
    <w:rsid w:val="00717F57"/>
    <w:rsid w:val="007331B8"/>
    <w:rsid w:val="007413E2"/>
    <w:rsid w:val="00755709"/>
    <w:rsid w:val="007973DB"/>
    <w:rsid w:val="007B4C00"/>
    <w:rsid w:val="007C2035"/>
    <w:rsid w:val="007D7D12"/>
    <w:rsid w:val="007E4A1C"/>
    <w:rsid w:val="007F51BE"/>
    <w:rsid w:val="00804F47"/>
    <w:rsid w:val="008100F9"/>
    <w:rsid w:val="00811D89"/>
    <w:rsid w:val="008434D5"/>
    <w:rsid w:val="00887A24"/>
    <w:rsid w:val="00893C99"/>
    <w:rsid w:val="008944FB"/>
    <w:rsid w:val="00894FE0"/>
    <w:rsid w:val="008E45FE"/>
    <w:rsid w:val="008E65BA"/>
    <w:rsid w:val="008F0F9D"/>
    <w:rsid w:val="008F3AA2"/>
    <w:rsid w:val="008F3FBB"/>
    <w:rsid w:val="00924714"/>
    <w:rsid w:val="009454A9"/>
    <w:rsid w:val="00956D4C"/>
    <w:rsid w:val="00965DEB"/>
    <w:rsid w:val="00975E42"/>
    <w:rsid w:val="00983C0C"/>
    <w:rsid w:val="00985ADD"/>
    <w:rsid w:val="009A1DAE"/>
    <w:rsid w:val="009C1987"/>
    <w:rsid w:val="009C5C4F"/>
    <w:rsid w:val="009E5473"/>
    <w:rsid w:val="009E5FC1"/>
    <w:rsid w:val="009E6D6D"/>
    <w:rsid w:val="009E7C6A"/>
    <w:rsid w:val="009F4E22"/>
    <w:rsid w:val="00A04788"/>
    <w:rsid w:val="00A12DD5"/>
    <w:rsid w:val="00A17919"/>
    <w:rsid w:val="00A24C01"/>
    <w:rsid w:val="00A278B3"/>
    <w:rsid w:val="00A3266D"/>
    <w:rsid w:val="00A46A47"/>
    <w:rsid w:val="00A509D4"/>
    <w:rsid w:val="00A63C70"/>
    <w:rsid w:val="00A83A86"/>
    <w:rsid w:val="00A934A1"/>
    <w:rsid w:val="00A94724"/>
    <w:rsid w:val="00A97ABD"/>
    <w:rsid w:val="00AA6AFD"/>
    <w:rsid w:val="00AB00B7"/>
    <w:rsid w:val="00AB383F"/>
    <w:rsid w:val="00AB5E97"/>
    <w:rsid w:val="00AB735A"/>
    <w:rsid w:val="00AB75E8"/>
    <w:rsid w:val="00AC41AC"/>
    <w:rsid w:val="00AC5754"/>
    <w:rsid w:val="00AD1BD6"/>
    <w:rsid w:val="00AD2C04"/>
    <w:rsid w:val="00AD4794"/>
    <w:rsid w:val="00AD7986"/>
    <w:rsid w:val="00AF247F"/>
    <w:rsid w:val="00B001EE"/>
    <w:rsid w:val="00B05C2D"/>
    <w:rsid w:val="00B05ECE"/>
    <w:rsid w:val="00B565D0"/>
    <w:rsid w:val="00B61690"/>
    <w:rsid w:val="00B908A9"/>
    <w:rsid w:val="00BB0441"/>
    <w:rsid w:val="00BB4BB6"/>
    <w:rsid w:val="00BB61F1"/>
    <w:rsid w:val="00BB7828"/>
    <w:rsid w:val="00BC147B"/>
    <w:rsid w:val="00BC4683"/>
    <w:rsid w:val="00BD144E"/>
    <w:rsid w:val="00BD2EDD"/>
    <w:rsid w:val="00BD4032"/>
    <w:rsid w:val="00BE4BA7"/>
    <w:rsid w:val="00BF53CD"/>
    <w:rsid w:val="00BF6F8F"/>
    <w:rsid w:val="00C00E99"/>
    <w:rsid w:val="00C04DE9"/>
    <w:rsid w:val="00C060FE"/>
    <w:rsid w:val="00C10308"/>
    <w:rsid w:val="00C152FE"/>
    <w:rsid w:val="00C16285"/>
    <w:rsid w:val="00C234C9"/>
    <w:rsid w:val="00C4514B"/>
    <w:rsid w:val="00C45C0A"/>
    <w:rsid w:val="00C56798"/>
    <w:rsid w:val="00C61F18"/>
    <w:rsid w:val="00C652F1"/>
    <w:rsid w:val="00C84417"/>
    <w:rsid w:val="00C84D6C"/>
    <w:rsid w:val="00C85B5B"/>
    <w:rsid w:val="00C868DE"/>
    <w:rsid w:val="00CA7CE7"/>
    <w:rsid w:val="00CC7C58"/>
    <w:rsid w:val="00CD3354"/>
    <w:rsid w:val="00CF3B23"/>
    <w:rsid w:val="00D10EE4"/>
    <w:rsid w:val="00D24D50"/>
    <w:rsid w:val="00D34072"/>
    <w:rsid w:val="00D36F97"/>
    <w:rsid w:val="00D404F1"/>
    <w:rsid w:val="00D433D9"/>
    <w:rsid w:val="00D43C07"/>
    <w:rsid w:val="00D555E2"/>
    <w:rsid w:val="00D55D88"/>
    <w:rsid w:val="00D63EC9"/>
    <w:rsid w:val="00D7243C"/>
    <w:rsid w:val="00D8691A"/>
    <w:rsid w:val="00DB5F85"/>
    <w:rsid w:val="00DF275E"/>
    <w:rsid w:val="00E00737"/>
    <w:rsid w:val="00E32A7E"/>
    <w:rsid w:val="00E4347E"/>
    <w:rsid w:val="00E51296"/>
    <w:rsid w:val="00E73A0F"/>
    <w:rsid w:val="00E743A7"/>
    <w:rsid w:val="00E76FCA"/>
    <w:rsid w:val="00E81E25"/>
    <w:rsid w:val="00EA6987"/>
    <w:rsid w:val="00EB066F"/>
    <w:rsid w:val="00EB0707"/>
    <w:rsid w:val="00EB299D"/>
    <w:rsid w:val="00ED3A65"/>
    <w:rsid w:val="00EE0572"/>
    <w:rsid w:val="00EE252C"/>
    <w:rsid w:val="00EE6476"/>
    <w:rsid w:val="00EF2619"/>
    <w:rsid w:val="00EF645B"/>
    <w:rsid w:val="00F01B97"/>
    <w:rsid w:val="00F0208E"/>
    <w:rsid w:val="00F16E63"/>
    <w:rsid w:val="00F93378"/>
    <w:rsid w:val="00FA6180"/>
    <w:rsid w:val="00FB1D24"/>
    <w:rsid w:val="00FB61E2"/>
    <w:rsid w:val="00FC265A"/>
    <w:rsid w:val="00FC50BE"/>
    <w:rsid w:val="00FC7875"/>
    <w:rsid w:val="00FE1FDB"/>
    <w:rsid w:val="00FE5424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92DCE"/>
  <w15:chartTrackingRefBased/>
  <w15:docId w15:val="{859D527C-6A71-BA4B-AC5A-5E66FA1A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44F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1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A202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A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A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A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AFD"/>
    <w:rPr>
      <w:b/>
      <w:bCs/>
    </w:rPr>
  </w:style>
  <w:style w:type="paragraph" w:styleId="Revision">
    <w:name w:val="Revision"/>
    <w:hidden/>
    <w:uiPriority w:val="99"/>
    <w:semiHidden/>
    <w:rsid w:val="0073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1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0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3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F2BE4-BFDC-8E40-A487-C440B2D7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2025-09-19T07:25:00Z</dcterms:created>
  <dcterms:modified xsi:type="dcterms:W3CDTF">2025-09-19T07:25:00Z</dcterms:modified>
</cp:coreProperties>
</file>