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854C" w14:textId="60DCCFFB" w:rsidR="003A797A" w:rsidRPr="00877FD2" w:rsidRDefault="003A797A" w:rsidP="002803A8">
      <w:pPr>
        <w:spacing w:after="0" w:line="240" w:lineRule="auto"/>
        <w:rPr>
          <w:rFonts w:ascii="Times New Roman" w:hAnsi="Times New Roman" w:cs="Times New Roman"/>
          <w:sz w:val="26"/>
          <w:szCs w:val="26"/>
        </w:rPr>
      </w:pPr>
      <w:r w:rsidRPr="00877FD2">
        <w:rPr>
          <w:rFonts w:ascii="Times New Roman" w:hAnsi="Times New Roman" w:cs="Times New Roman"/>
          <w:sz w:val="26"/>
          <w:szCs w:val="26"/>
          <w:lang w:val="vi-VN"/>
        </w:rPr>
        <w:t xml:space="preserve">Người nhận bài: </w:t>
      </w:r>
      <w:r w:rsidRPr="00877FD2">
        <w:rPr>
          <w:rFonts w:ascii="Times New Roman" w:hAnsi="Times New Roman" w:cs="Times New Roman"/>
          <w:sz w:val="26"/>
          <w:szCs w:val="26"/>
        </w:rPr>
        <w:t>Quỳnh Anh (TKBT)</w:t>
      </w:r>
    </w:p>
    <w:p w14:paraId="12EF96F5" w14:textId="77777777" w:rsidR="003A797A" w:rsidRPr="00877FD2" w:rsidRDefault="003A797A" w:rsidP="002803A8">
      <w:pPr>
        <w:spacing w:after="0" w:line="240" w:lineRule="auto"/>
        <w:rPr>
          <w:rFonts w:ascii="Times New Roman" w:hAnsi="Times New Roman" w:cs="Times New Roman"/>
          <w:sz w:val="26"/>
          <w:szCs w:val="26"/>
          <w:lang w:val="vi-VN"/>
        </w:rPr>
      </w:pPr>
      <w:r w:rsidRPr="00877FD2">
        <w:rPr>
          <w:rFonts w:ascii="Times New Roman" w:hAnsi="Times New Roman" w:cs="Times New Roman"/>
          <w:sz w:val="26"/>
          <w:szCs w:val="26"/>
          <w:lang w:val="vi-VN"/>
        </w:rPr>
        <w:t xml:space="preserve">Ngày nhận bài: </w:t>
      </w:r>
      <w:r w:rsidRPr="00877FD2">
        <w:rPr>
          <w:rFonts w:ascii="Times New Roman" w:hAnsi="Times New Roman" w:cs="Times New Roman"/>
          <w:sz w:val="26"/>
          <w:szCs w:val="26"/>
        </w:rPr>
        <w:t>26</w:t>
      </w:r>
      <w:r w:rsidRPr="00877FD2">
        <w:rPr>
          <w:rFonts w:ascii="Times New Roman" w:hAnsi="Times New Roman" w:cs="Times New Roman"/>
          <w:sz w:val="26"/>
          <w:szCs w:val="26"/>
          <w:lang w:val="vi-VN"/>
        </w:rPr>
        <w:t>/</w:t>
      </w:r>
      <w:r w:rsidRPr="00877FD2">
        <w:rPr>
          <w:rFonts w:ascii="Times New Roman" w:hAnsi="Times New Roman" w:cs="Times New Roman"/>
          <w:sz w:val="26"/>
          <w:szCs w:val="26"/>
        </w:rPr>
        <w:t>1</w:t>
      </w:r>
      <w:r w:rsidRPr="00877FD2">
        <w:rPr>
          <w:rFonts w:ascii="Times New Roman" w:hAnsi="Times New Roman" w:cs="Times New Roman"/>
          <w:sz w:val="26"/>
          <w:szCs w:val="26"/>
          <w:lang w:val="vi-VN"/>
        </w:rPr>
        <w:t>0/2025</w:t>
      </w:r>
    </w:p>
    <w:p w14:paraId="0C7EE4D0" w14:textId="00019A0B" w:rsidR="003A797A" w:rsidRPr="00877FD2" w:rsidRDefault="003A797A" w:rsidP="002803A8">
      <w:pPr>
        <w:spacing w:after="0" w:line="240" w:lineRule="auto"/>
        <w:rPr>
          <w:rFonts w:ascii="Times New Roman" w:hAnsi="Times New Roman" w:cs="Times New Roman"/>
          <w:sz w:val="26"/>
          <w:szCs w:val="26"/>
          <w:lang w:val="vi-VN"/>
        </w:rPr>
      </w:pPr>
      <w:r w:rsidRPr="00877FD2">
        <w:rPr>
          <w:rFonts w:ascii="Times New Roman" w:hAnsi="Times New Roman" w:cs="Times New Roman"/>
          <w:sz w:val="26"/>
          <w:szCs w:val="26"/>
          <w:lang w:val="vi-VN"/>
        </w:rPr>
        <w:t xml:space="preserve">Đề nghị đăng số: </w:t>
      </w:r>
      <w:proofErr w:type="spellStart"/>
      <w:r w:rsidRPr="00877FD2">
        <w:rPr>
          <w:rFonts w:ascii="Times New Roman" w:hAnsi="Times New Roman" w:cs="Times New Roman"/>
          <w:sz w:val="26"/>
          <w:szCs w:val="26"/>
        </w:rPr>
        <w:t>Tạp</w:t>
      </w:r>
      <w:proofErr w:type="spellEnd"/>
      <w:r w:rsidRPr="00877FD2">
        <w:rPr>
          <w:rFonts w:ascii="Times New Roman" w:hAnsi="Times New Roman" w:cs="Times New Roman"/>
          <w:sz w:val="26"/>
          <w:szCs w:val="26"/>
        </w:rPr>
        <w:t xml:space="preserve"> </w:t>
      </w:r>
      <w:proofErr w:type="spellStart"/>
      <w:r w:rsidRPr="00877FD2">
        <w:rPr>
          <w:rFonts w:ascii="Times New Roman" w:hAnsi="Times New Roman" w:cs="Times New Roman"/>
          <w:sz w:val="26"/>
          <w:szCs w:val="26"/>
        </w:rPr>
        <w:t>chí</w:t>
      </w:r>
      <w:proofErr w:type="spellEnd"/>
      <w:r w:rsidRPr="00877FD2">
        <w:rPr>
          <w:rFonts w:ascii="Times New Roman" w:hAnsi="Times New Roman" w:cs="Times New Roman"/>
          <w:sz w:val="26"/>
          <w:szCs w:val="26"/>
        </w:rPr>
        <w:t xml:space="preserve"> TIẾNG ANH </w:t>
      </w:r>
      <w:r w:rsidRPr="00877FD2">
        <w:rPr>
          <w:rFonts w:ascii="Times New Roman" w:hAnsi="Times New Roman" w:cs="Times New Roman"/>
          <w:sz w:val="26"/>
          <w:szCs w:val="26"/>
          <w:lang w:val="vi-VN"/>
        </w:rPr>
        <w:t>(</w:t>
      </w:r>
      <w:r w:rsidRPr="00877FD2">
        <w:rPr>
          <w:rFonts w:ascii="Times New Roman" w:hAnsi="Times New Roman" w:cs="Times New Roman"/>
          <w:sz w:val="26"/>
          <w:szCs w:val="26"/>
        </w:rPr>
        <w:t>5</w:t>
      </w:r>
      <w:r w:rsidRPr="00877FD2">
        <w:rPr>
          <w:rFonts w:ascii="Times New Roman" w:hAnsi="Times New Roman" w:cs="Times New Roman"/>
          <w:sz w:val="26"/>
          <w:szCs w:val="26"/>
          <w:lang w:val="vi-VN"/>
        </w:rPr>
        <w:t xml:space="preserve"> trang)</w:t>
      </w:r>
    </w:p>
    <w:p w14:paraId="7B1CAEB0" w14:textId="77777777" w:rsidR="003A797A" w:rsidRPr="00877FD2" w:rsidRDefault="003A797A" w:rsidP="002803A8">
      <w:pPr>
        <w:spacing w:after="0" w:line="240" w:lineRule="auto"/>
        <w:rPr>
          <w:rFonts w:ascii="Times New Roman" w:hAnsi="Times New Roman" w:cs="Times New Roman"/>
          <w:sz w:val="26"/>
          <w:szCs w:val="26"/>
          <w:lang w:val="vi-VN"/>
        </w:rPr>
      </w:pPr>
      <w:r w:rsidRPr="00877FD2">
        <w:rPr>
          <w:rFonts w:ascii="Times New Roman" w:hAnsi="Times New Roman" w:cs="Times New Roman"/>
          <w:sz w:val="26"/>
          <w:szCs w:val="26"/>
          <w:lang w:val="vi-VN"/>
        </w:rPr>
        <w:t>Người biên tập:</w:t>
      </w:r>
    </w:p>
    <w:p w14:paraId="0F146E41" w14:textId="77777777" w:rsidR="002803A8" w:rsidRPr="00877FD2" w:rsidRDefault="002803A8" w:rsidP="002803A8">
      <w:pPr>
        <w:spacing w:after="0" w:line="240" w:lineRule="auto"/>
        <w:rPr>
          <w:rFonts w:ascii="Times New Roman" w:hAnsi="Times New Roman" w:cs="Times New Roman"/>
          <w:sz w:val="26"/>
          <w:szCs w:val="26"/>
        </w:rPr>
      </w:pPr>
    </w:p>
    <w:p w14:paraId="42714ED0" w14:textId="77777777" w:rsidR="002803A8" w:rsidRPr="00877FD2" w:rsidRDefault="002803A8" w:rsidP="002803A8">
      <w:pPr>
        <w:widowControl w:val="0"/>
        <w:spacing w:after="0" w:line="240" w:lineRule="auto"/>
        <w:jc w:val="center"/>
        <w:rPr>
          <w:rFonts w:ascii="Times New Roman" w:hAnsi="Times New Roman" w:cs="Times New Roman"/>
          <w:b/>
          <w:bCs/>
          <w:sz w:val="26"/>
          <w:szCs w:val="26"/>
          <w:lang w:val="vi-VN"/>
        </w:rPr>
      </w:pPr>
      <w:r w:rsidRPr="00877FD2">
        <w:rPr>
          <w:rFonts w:ascii="Times New Roman" w:hAnsi="Times New Roman" w:cs="Times New Roman"/>
          <w:b/>
          <w:bCs/>
          <w:sz w:val="26"/>
          <w:szCs w:val="26"/>
        </w:rPr>
        <w:t>Sustainable Community-Based Tourism in Vietnam: From Challenges to Development</w:t>
      </w:r>
      <w:r w:rsidRPr="00877FD2">
        <w:rPr>
          <w:rFonts w:ascii="Times New Roman" w:hAnsi="Times New Roman" w:cs="Times New Roman"/>
          <w:b/>
          <w:bCs/>
          <w:sz w:val="26"/>
          <w:szCs w:val="26"/>
          <w:lang w:val="vi-VN"/>
        </w:rPr>
        <w:t xml:space="preserve"> </w:t>
      </w:r>
      <w:r w:rsidRPr="00877FD2">
        <w:rPr>
          <w:rFonts w:ascii="Times New Roman" w:hAnsi="Times New Roman" w:cs="Times New Roman"/>
          <w:b/>
          <w:bCs/>
          <w:sz w:val="26"/>
          <w:szCs w:val="26"/>
        </w:rPr>
        <w:t>Opportunities – a case study in Ban Doi, Hue City</w:t>
      </w:r>
    </w:p>
    <w:p w14:paraId="0B9D2C60" w14:textId="77777777" w:rsidR="00875774" w:rsidRPr="00877FD2" w:rsidRDefault="00875774" w:rsidP="002803A8">
      <w:pPr>
        <w:widowControl w:val="0"/>
        <w:spacing w:after="0" w:line="240" w:lineRule="auto"/>
        <w:jc w:val="center"/>
        <w:rPr>
          <w:rFonts w:ascii="Times New Roman" w:hAnsi="Times New Roman" w:cs="Times New Roman"/>
          <w:b/>
          <w:bCs/>
          <w:sz w:val="26"/>
          <w:szCs w:val="26"/>
        </w:rPr>
      </w:pPr>
    </w:p>
    <w:p w14:paraId="76BF655A" w14:textId="697055F2" w:rsidR="00875774" w:rsidRPr="00877FD2" w:rsidRDefault="002803A8" w:rsidP="002803A8">
      <w:pPr>
        <w:widowControl w:val="0"/>
        <w:spacing w:after="0" w:line="240" w:lineRule="auto"/>
        <w:jc w:val="right"/>
        <w:rPr>
          <w:rFonts w:ascii="Times New Roman" w:hAnsi="Times New Roman" w:cs="Times New Roman"/>
          <w:b/>
          <w:i/>
          <w:sz w:val="26"/>
          <w:szCs w:val="26"/>
          <w:lang w:val="vi-VN"/>
        </w:rPr>
      </w:pPr>
      <w:proofErr w:type="spellStart"/>
      <w:r w:rsidRPr="00877FD2">
        <w:rPr>
          <w:rFonts w:ascii="Times New Roman" w:hAnsi="Times New Roman" w:cs="Times New Roman"/>
          <w:b/>
          <w:i/>
          <w:sz w:val="26"/>
          <w:szCs w:val="26"/>
        </w:rPr>
        <w:t>Msc</w:t>
      </w:r>
      <w:proofErr w:type="spellEnd"/>
      <w:r w:rsidRPr="00877FD2">
        <w:rPr>
          <w:rFonts w:ascii="Times New Roman" w:hAnsi="Times New Roman" w:cs="Times New Roman"/>
          <w:b/>
          <w:i/>
          <w:sz w:val="26"/>
          <w:szCs w:val="26"/>
        </w:rPr>
        <w:t xml:space="preserve">. </w:t>
      </w:r>
      <w:r w:rsidR="00875774" w:rsidRPr="00877FD2">
        <w:rPr>
          <w:rFonts w:ascii="Times New Roman" w:hAnsi="Times New Roman" w:cs="Times New Roman"/>
          <w:b/>
          <w:i/>
          <w:sz w:val="26"/>
          <w:szCs w:val="26"/>
        </w:rPr>
        <w:t>Tran Huynh Quang Minh</w:t>
      </w:r>
    </w:p>
    <w:p w14:paraId="49C649D1" w14:textId="1E7B5B75" w:rsidR="00875774" w:rsidRPr="00877FD2" w:rsidRDefault="00875774" w:rsidP="002803A8">
      <w:pPr>
        <w:widowControl w:val="0"/>
        <w:spacing w:after="0" w:line="240" w:lineRule="auto"/>
        <w:jc w:val="right"/>
        <w:rPr>
          <w:rFonts w:ascii="Times New Roman" w:hAnsi="Times New Roman" w:cs="Times New Roman"/>
          <w:i/>
          <w:sz w:val="26"/>
          <w:szCs w:val="26"/>
          <w:lang w:val="vi-VN"/>
        </w:rPr>
      </w:pPr>
      <w:r w:rsidRPr="00877FD2">
        <w:rPr>
          <w:rFonts w:ascii="Times New Roman" w:hAnsi="Times New Roman" w:cs="Times New Roman"/>
          <w:i/>
          <w:sz w:val="26"/>
          <w:szCs w:val="26"/>
        </w:rPr>
        <w:t>Faculty of Economics and Development Studies, University of Economics, Hue University</w:t>
      </w:r>
      <w:r w:rsidR="002803A8" w:rsidRPr="00877FD2">
        <w:rPr>
          <w:rFonts w:ascii="Times New Roman" w:hAnsi="Times New Roman" w:cs="Times New Roman"/>
          <w:i/>
          <w:sz w:val="26"/>
          <w:szCs w:val="26"/>
        </w:rPr>
        <w:t xml:space="preserve">; </w:t>
      </w:r>
      <w:r w:rsidRPr="00877FD2">
        <w:rPr>
          <w:rFonts w:ascii="Times New Roman" w:hAnsi="Times New Roman" w:cs="Times New Roman"/>
          <w:i/>
          <w:sz w:val="26"/>
          <w:szCs w:val="26"/>
          <w:lang w:val="vi-VN"/>
        </w:rPr>
        <w:t xml:space="preserve">Email: </w:t>
      </w:r>
      <w:r w:rsidRPr="00877FD2">
        <w:fldChar w:fldCharType="begin"/>
      </w:r>
      <w:r w:rsidRPr="00877FD2">
        <w:instrText>HYPERLINK "mailto:thqminh@hce.edu.vn"</w:instrText>
      </w:r>
      <w:r w:rsidRPr="00877FD2">
        <w:fldChar w:fldCharType="separate"/>
      </w:r>
      <w:r w:rsidRPr="00877FD2">
        <w:rPr>
          <w:rStyle w:val="Hyperlink"/>
          <w:rFonts w:ascii="Times New Roman" w:hAnsi="Times New Roman" w:cs="Times New Roman"/>
          <w:i/>
          <w:sz w:val="26"/>
          <w:szCs w:val="26"/>
          <w:lang w:val="vi-VN"/>
        </w:rPr>
        <w:t>thqminh@hce.edu.vn</w:t>
      </w:r>
      <w:r w:rsidRPr="00877FD2">
        <w:fldChar w:fldCharType="end"/>
      </w:r>
    </w:p>
    <w:p w14:paraId="4DB69D32" w14:textId="410A5760" w:rsidR="00875774" w:rsidRPr="00877FD2" w:rsidRDefault="002803A8" w:rsidP="002803A8">
      <w:pPr>
        <w:widowControl w:val="0"/>
        <w:spacing w:after="0" w:line="240" w:lineRule="auto"/>
        <w:jc w:val="right"/>
        <w:rPr>
          <w:rFonts w:ascii="Times New Roman" w:hAnsi="Times New Roman" w:cs="Times New Roman"/>
          <w:b/>
          <w:i/>
          <w:sz w:val="26"/>
          <w:szCs w:val="26"/>
        </w:rPr>
      </w:pPr>
      <w:proofErr w:type="spellStart"/>
      <w:r w:rsidRPr="00877FD2">
        <w:rPr>
          <w:rFonts w:ascii="Times New Roman" w:hAnsi="Times New Roman" w:cs="Times New Roman"/>
          <w:b/>
          <w:i/>
          <w:sz w:val="26"/>
          <w:szCs w:val="26"/>
        </w:rPr>
        <w:t>Msc</w:t>
      </w:r>
      <w:proofErr w:type="spellEnd"/>
      <w:r w:rsidRPr="00877FD2">
        <w:rPr>
          <w:rFonts w:ascii="Times New Roman" w:hAnsi="Times New Roman" w:cs="Times New Roman"/>
          <w:b/>
          <w:i/>
          <w:sz w:val="26"/>
          <w:szCs w:val="26"/>
        </w:rPr>
        <w:t xml:space="preserve">. </w:t>
      </w:r>
      <w:r w:rsidR="00875774" w:rsidRPr="00877FD2">
        <w:rPr>
          <w:rFonts w:ascii="Times New Roman" w:hAnsi="Times New Roman" w:cs="Times New Roman"/>
          <w:b/>
          <w:i/>
          <w:sz w:val="26"/>
          <w:szCs w:val="26"/>
        </w:rPr>
        <w:t>Tran Huynh Bao Chau</w:t>
      </w:r>
    </w:p>
    <w:p w14:paraId="04DA7353" w14:textId="31D19F98" w:rsidR="00875774" w:rsidRPr="00877FD2" w:rsidRDefault="00875774" w:rsidP="002803A8">
      <w:pPr>
        <w:widowControl w:val="0"/>
        <w:spacing w:after="0" w:line="240" w:lineRule="auto"/>
        <w:jc w:val="right"/>
        <w:rPr>
          <w:rFonts w:ascii="Times New Roman" w:hAnsi="Times New Roman" w:cs="Times New Roman"/>
          <w:i/>
          <w:sz w:val="26"/>
          <w:szCs w:val="26"/>
          <w:lang w:val="vi-VN"/>
        </w:rPr>
      </w:pPr>
      <w:r w:rsidRPr="00877FD2">
        <w:rPr>
          <w:rFonts w:ascii="Times New Roman" w:hAnsi="Times New Roman" w:cs="Times New Roman"/>
          <w:i/>
          <w:sz w:val="26"/>
          <w:szCs w:val="26"/>
        </w:rPr>
        <w:t>Faculty of Economics and Development Studies, University of Economics, Hue University</w:t>
      </w:r>
      <w:r w:rsidR="002803A8" w:rsidRPr="00877FD2">
        <w:rPr>
          <w:rFonts w:ascii="Times New Roman" w:hAnsi="Times New Roman" w:cs="Times New Roman"/>
          <w:i/>
          <w:sz w:val="26"/>
          <w:szCs w:val="26"/>
        </w:rPr>
        <w:t xml:space="preserve">; </w:t>
      </w:r>
      <w:r w:rsidRPr="00877FD2">
        <w:rPr>
          <w:rFonts w:ascii="Times New Roman" w:hAnsi="Times New Roman" w:cs="Times New Roman"/>
          <w:i/>
          <w:sz w:val="26"/>
          <w:szCs w:val="26"/>
        </w:rPr>
        <w:t xml:space="preserve">Email: </w:t>
      </w:r>
      <w:hyperlink r:id="rId5" w:history="1">
        <w:r w:rsidRPr="00877FD2">
          <w:rPr>
            <w:rStyle w:val="Hyperlink"/>
            <w:rFonts w:ascii="Times New Roman" w:hAnsi="Times New Roman" w:cs="Times New Roman"/>
            <w:i/>
            <w:sz w:val="26"/>
            <w:szCs w:val="26"/>
            <w:lang w:val="vi-VN"/>
          </w:rPr>
          <w:t>thbchau@hce.edu.vn</w:t>
        </w:r>
      </w:hyperlink>
    </w:p>
    <w:p w14:paraId="1381E18A" w14:textId="36199545" w:rsidR="00875774" w:rsidRPr="00877FD2" w:rsidRDefault="002803A8" w:rsidP="002803A8">
      <w:pPr>
        <w:widowControl w:val="0"/>
        <w:spacing w:after="0" w:line="240" w:lineRule="auto"/>
        <w:jc w:val="right"/>
        <w:rPr>
          <w:rFonts w:ascii="Times New Roman" w:hAnsi="Times New Roman" w:cs="Times New Roman"/>
          <w:b/>
          <w:i/>
          <w:sz w:val="26"/>
          <w:szCs w:val="26"/>
        </w:rPr>
      </w:pPr>
      <w:proofErr w:type="spellStart"/>
      <w:r w:rsidRPr="00877FD2">
        <w:rPr>
          <w:rFonts w:ascii="Times New Roman" w:hAnsi="Times New Roman" w:cs="Times New Roman"/>
          <w:b/>
          <w:i/>
          <w:sz w:val="26"/>
          <w:szCs w:val="26"/>
        </w:rPr>
        <w:t>Msc</w:t>
      </w:r>
      <w:proofErr w:type="spellEnd"/>
      <w:r w:rsidRPr="00877FD2">
        <w:rPr>
          <w:rFonts w:ascii="Times New Roman" w:hAnsi="Times New Roman" w:cs="Times New Roman"/>
          <w:b/>
          <w:i/>
          <w:sz w:val="26"/>
          <w:szCs w:val="26"/>
        </w:rPr>
        <w:t xml:space="preserve">. </w:t>
      </w:r>
      <w:r w:rsidR="00875774" w:rsidRPr="00877FD2">
        <w:rPr>
          <w:rFonts w:ascii="Times New Roman" w:hAnsi="Times New Roman" w:cs="Times New Roman"/>
          <w:b/>
          <w:i/>
          <w:sz w:val="26"/>
          <w:szCs w:val="26"/>
        </w:rPr>
        <w:t>Hoang Bao Duc</w:t>
      </w:r>
    </w:p>
    <w:p w14:paraId="17F3E3B7" w14:textId="36E8EDDC" w:rsidR="00875774" w:rsidRPr="00877FD2" w:rsidRDefault="00875774" w:rsidP="002803A8">
      <w:pPr>
        <w:widowControl w:val="0"/>
        <w:spacing w:after="0" w:line="240" w:lineRule="auto"/>
        <w:jc w:val="right"/>
        <w:rPr>
          <w:rFonts w:ascii="Times New Roman" w:hAnsi="Times New Roman" w:cs="Times New Roman"/>
          <w:i/>
          <w:sz w:val="26"/>
          <w:szCs w:val="26"/>
          <w:lang w:val="vi-VN"/>
        </w:rPr>
      </w:pPr>
      <w:r w:rsidRPr="00877FD2">
        <w:rPr>
          <w:rFonts w:ascii="Times New Roman" w:hAnsi="Times New Roman" w:cs="Times New Roman"/>
          <w:i/>
          <w:sz w:val="26"/>
          <w:szCs w:val="26"/>
        </w:rPr>
        <w:t>University of Economics, Hue University</w:t>
      </w:r>
      <w:r w:rsidR="002803A8" w:rsidRPr="00877FD2">
        <w:rPr>
          <w:rFonts w:ascii="Times New Roman" w:hAnsi="Times New Roman" w:cs="Times New Roman"/>
          <w:i/>
          <w:sz w:val="26"/>
          <w:szCs w:val="26"/>
        </w:rPr>
        <w:t xml:space="preserve">; </w:t>
      </w:r>
      <w:r w:rsidRPr="00877FD2">
        <w:rPr>
          <w:rFonts w:ascii="Times New Roman" w:hAnsi="Times New Roman" w:cs="Times New Roman"/>
          <w:i/>
          <w:sz w:val="26"/>
          <w:szCs w:val="26"/>
          <w:lang w:val="vi-VN"/>
        </w:rPr>
        <w:t xml:space="preserve">Email: </w:t>
      </w:r>
      <w:r w:rsidRPr="00877FD2">
        <w:fldChar w:fldCharType="begin"/>
      </w:r>
      <w:r w:rsidRPr="00877FD2">
        <w:instrText>HYPERLINK "mailto:hbduc@hce.edu.vn"</w:instrText>
      </w:r>
      <w:r w:rsidRPr="00877FD2">
        <w:fldChar w:fldCharType="separate"/>
      </w:r>
      <w:r w:rsidRPr="00877FD2">
        <w:rPr>
          <w:rStyle w:val="Hyperlink"/>
          <w:rFonts w:ascii="Times New Roman" w:hAnsi="Times New Roman" w:cs="Times New Roman"/>
          <w:i/>
          <w:sz w:val="26"/>
          <w:szCs w:val="26"/>
          <w:lang w:val="vi-VN"/>
        </w:rPr>
        <w:t>hbduc@hce.edu.vn</w:t>
      </w:r>
      <w:r w:rsidRPr="00877FD2">
        <w:fldChar w:fldCharType="end"/>
      </w:r>
    </w:p>
    <w:p w14:paraId="081395B7" w14:textId="77777777" w:rsidR="00420296" w:rsidRPr="00877FD2" w:rsidRDefault="00420296" w:rsidP="002803A8">
      <w:pPr>
        <w:widowControl w:val="0"/>
        <w:spacing w:after="0" w:line="240" w:lineRule="auto"/>
        <w:jc w:val="center"/>
        <w:rPr>
          <w:rFonts w:ascii="Times New Roman" w:hAnsi="Times New Roman" w:cs="Times New Roman"/>
          <w:b/>
          <w:bCs/>
          <w:sz w:val="26"/>
          <w:szCs w:val="26"/>
          <w:lang w:val="vi-VN"/>
        </w:rPr>
      </w:pPr>
    </w:p>
    <w:p w14:paraId="31C28750" w14:textId="5BCE200B" w:rsidR="000052CE" w:rsidRPr="00877FD2" w:rsidRDefault="004B7219" w:rsidP="000052CE">
      <w:pPr>
        <w:widowControl w:val="0"/>
        <w:spacing w:after="0" w:line="240" w:lineRule="auto"/>
        <w:jc w:val="both"/>
        <w:rPr>
          <w:color w:val="000000" w:themeColor="text1"/>
          <w:sz w:val="26"/>
          <w:szCs w:val="26"/>
        </w:rPr>
      </w:pPr>
      <w:r w:rsidRPr="00877FD2">
        <w:rPr>
          <w:rFonts w:ascii="Times New Roman" w:hAnsi="Times New Roman" w:cs="Times New Roman"/>
          <w:b/>
          <w:bCs/>
          <w:sz w:val="26"/>
          <w:szCs w:val="26"/>
          <w:lang w:val="vi-VN"/>
        </w:rPr>
        <w:t>Abstract:</w:t>
      </w:r>
      <w:r w:rsidRPr="00877FD2">
        <w:rPr>
          <w:rFonts w:ascii="Times New Roman" w:hAnsi="Times New Roman" w:cs="Times New Roman"/>
          <w:sz w:val="26"/>
          <w:szCs w:val="26"/>
          <w:lang w:val="vi-VN"/>
        </w:rPr>
        <w:t xml:space="preserve"> </w:t>
      </w:r>
      <w:r w:rsidR="000052CE" w:rsidRPr="00877FD2">
        <w:rPr>
          <w:rFonts w:ascii="Times New Roman" w:hAnsi="Times New Roman" w:cs="Times New Roman"/>
          <w:color w:val="000000" w:themeColor="text1"/>
          <w:sz w:val="26"/>
          <w:szCs w:val="26"/>
        </w:rPr>
        <w:t xml:space="preserve">Community-based tourism (CBT) is considered an approach for promoting sustainable livelihoods and preserving cultural values in ethnic minority areas of Vietnam. This research applies qualitative analysis with data gathered from one group discussion and key informant interviews with nine representatives from the Department of Tourism, travel agencies, senior experts of the </w:t>
      </w:r>
      <w:proofErr w:type="spellStart"/>
      <w:r w:rsidR="000052CE" w:rsidRPr="00877FD2">
        <w:rPr>
          <w:rFonts w:ascii="Times New Roman" w:hAnsi="Times New Roman" w:cs="Times New Roman"/>
          <w:color w:val="000000" w:themeColor="text1"/>
          <w:sz w:val="26"/>
          <w:szCs w:val="26"/>
        </w:rPr>
        <w:t>Helvetas</w:t>
      </w:r>
      <w:proofErr w:type="spellEnd"/>
      <w:r w:rsidR="000052CE" w:rsidRPr="00877FD2">
        <w:rPr>
          <w:rFonts w:ascii="Times New Roman" w:hAnsi="Times New Roman" w:cs="Times New Roman"/>
          <w:color w:val="000000" w:themeColor="text1"/>
          <w:sz w:val="26"/>
          <w:szCs w:val="26"/>
        </w:rPr>
        <w:t xml:space="preserve"> organization, and the communal cultural departments. The collected data is thematic analysis according to the SRAB </w:t>
      </w:r>
      <w:r w:rsidR="00806862">
        <w:rPr>
          <w:rFonts w:ascii="Times New Roman" w:hAnsi="Times New Roman" w:cs="Times New Roman"/>
          <w:color w:val="000000" w:themeColor="text1"/>
          <w:sz w:val="26"/>
          <w:szCs w:val="26"/>
        </w:rPr>
        <w:t>framework</w:t>
      </w:r>
      <w:r w:rsidR="00806862">
        <w:rPr>
          <w:rFonts w:ascii="Times New Roman" w:hAnsi="Times New Roman" w:cs="Times New Roman"/>
          <w:color w:val="000000" w:themeColor="text1"/>
          <w:sz w:val="26"/>
          <w:szCs w:val="26"/>
          <w:lang w:val="vi-VN"/>
        </w:rPr>
        <w:t xml:space="preserve">. </w:t>
      </w:r>
      <w:r w:rsidR="000052CE" w:rsidRPr="00877FD2">
        <w:rPr>
          <w:rFonts w:ascii="Times New Roman" w:hAnsi="Times New Roman" w:cs="Times New Roman"/>
          <w:color w:val="000000" w:themeColor="text1"/>
          <w:sz w:val="26"/>
          <w:szCs w:val="26"/>
        </w:rPr>
        <w:t xml:space="preserve">The results demonstrate that CBT activity has not yet grown to the extent that it could, despite Ban Doi’s potential as well as cultural and ecological advantages. Infrastructure, market connectivity, and governance frameworks are inadequate. </w:t>
      </w:r>
      <w:r w:rsidR="00806862" w:rsidRPr="00806862">
        <w:rPr>
          <w:rFonts w:ascii="Times New Roman" w:hAnsi="Times New Roman" w:cs="Times New Roman"/>
          <w:color w:val="000000" w:themeColor="text1"/>
          <w:sz w:val="26"/>
          <w:szCs w:val="26"/>
        </w:rPr>
        <w:t xml:space="preserve">This study </w:t>
      </w:r>
      <w:r w:rsidR="00806862">
        <w:rPr>
          <w:rFonts w:ascii="Times New Roman" w:hAnsi="Times New Roman" w:cs="Times New Roman"/>
          <w:color w:val="000000" w:themeColor="text1"/>
          <w:sz w:val="26"/>
          <w:szCs w:val="26"/>
        </w:rPr>
        <w:t>suggests</w:t>
      </w:r>
      <w:r w:rsidR="00806862" w:rsidRPr="00806862">
        <w:rPr>
          <w:rFonts w:ascii="Times New Roman" w:hAnsi="Times New Roman" w:cs="Times New Roman"/>
          <w:color w:val="000000" w:themeColor="text1"/>
          <w:sz w:val="26"/>
          <w:szCs w:val="26"/>
        </w:rPr>
        <w:t xml:space="preserve"> (</w:t>
      </w:r>
      <w:proofErr w:type="spellStart"/>
      <w:r w:rsidR="00806862" w:rsidRPr="00806862">
        <w:rPr>
          <w:rFonts w:ascii="Times New Roman" w:hAnsi="Times New Roman" w:cs="Times New Roman"/>
          <w:color w:val="000000" w:themeColor="text1"/>
          <w:sz w:val="26"/>
          <w:szCs w:val="26"/>
        </w:rPr>
        <w:t>i</w:t>
      </w:r>
      <w:proofErr w:type="spellEnd"/>
      <w:r w:rsidR="00806862" w:rsidRPr="00806862">
        <w:rPr>
          <w:rFonts w:ascii="Times New Roman" w:hAnsi="Times New Roman" w:cs="Times New Roman"/>
          <w:color w:val="000000" w:themeColor="text1"/>
          <w:sz w:val="26"/>
          <w:szCs w:val="26"/>
        </w:rPr>
        <w:t>) prioritizing capacity building and empowerment; (ii) improving the effectiveness of the Ban Doi cooperative; (iii) developing unique products; (iv) protecting the environment and improving infrastructure; and (v) establishing environmental regulations and monitoring to prevent pollution and ecosystem damage.</w:t>
      </w:r>
    </w:p>
    <w:p w14:paraId="089A5A42" w14:textId="0ECDD0F9" w:rsidR="004B7219" w:rsidRPr="00877FD2" w:rsidRDefault="004B7219" w:rsidP="002803A8">
      <w:pPr>
        <w:widowControl w:val="0"/>
        <w:spacing w:after="0" w:line="240" w:lineRule="auto"/>
        <w:jc w:val="both"/>
        <w:rPr>
          <w:rFonts w:ascii="Times New Roman" w:hAnsi="Times New Roman" w:cs="Times New Roman"/>
          <w:sz w:val="26"/>
          <w:szCs w:val="26"/>
          <w:lang w:val="vi-VN"/>
        </w:rPr>
      </w:pPr>
      <w:r w:rsidRPr="00877FD2">
        <w:rPr>
          <w:rFonts w:ascii="Times New Roman" w:hAnsi="Times New Roman" w:cs="Times New Roman"/>
          <w:b/>
          <w:bCs/>
          <w:sz w:val="26"/>
          <w:szCs w:val="26"/>
          <w:lang w:val="vi-VN"/>
        </w:rPr>
        <w:t>Keywords:</w:t>
      </w:r>
      <w:r w:rsidRPr="00877FD2">
        <w:rPr>
          <w:rFonts w:ascii="Times New Roman" w:hAnsi="Times New Roman" w:cs="Times New Roman"/>
          <w:sz w:val="26"/>
          <w:szCs w:val="26"/>
          <w:lang w:val="vi-VN"/>
        </w:rPr>
        <w:t xml:space="preserve"> community-based tourism, Ban Doi, Co Tu ethnic, sustainable development</w:t>
      </w:r>
    </w:p>
    <w:p w14:paraId="28C8059A" w14:textId="77777777" w:rsidR="004B7219" w:rsidRPr="00877FD2" w:rsidRDefault="004B7219" w:rsidP="002803A8">
      <w:pPr>
        <w:spacing w:after="0" w:line="240" w:lineRule="auto"/>
        <w:jc w:val="both"/>
        <w:rPr>
          <w:rFonts w:ascii="Times New Roman" w:hAnsi="Times New Roman" w:cs="Times New Roman"/>
          <w:b/>
          <w:bCs/>
          <w:sz w:val="26"/>
          <w:szCs w:val="26"/>
        </w:rPr>
      </w:pPr>
    </w:p>
    <w:p w14:paraId="5721527C" w14:textId="5BD22AFD" w:rsidR="004B7219"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1. Introduction</w:t>
      </w:r>
    </w:p>
    <w:p w14:paraId="17C7987D" w14:textId="7193FC45" w:rsidR="00FC0A23" w:rsidRPr="00FC0A23" w:rsidRDefault="00FC0A23" w:rsidP="00FC0A23">
      <w:pPr>
        <w:spacing w:after="0" w:line="240" w:lineRule="auto"/>
        <w:ind w:firstLine="720"/>
        <w:jc w:val="both"/>
        <w:rPr>
          <w:rFonts w:ascii="Times New Roman" w:hAnsi="Times New Roman" w:cs="Times New Roman"/>
          <w:sz w:val="26"/>
          <w:szCs w:val="26"/>
        </w:rPr>
      </w:pPr>
      <w:r w:rsidRPr="00FC0A23">
        <w:rPr>
          <w:rFonts w:ascii="Times New Roman" w:hAnsi="Times New Roman" w:cs="Times New Roman"/>
          <w:sz w:val="26"/>
          <w:szCs w:val="26"/>
        </w:rPr>
        <w:t xml:space="preserve">Community-based tourism (CBT) is a prioritized approach in remote ethnic minority regions in Vietnam (Pham Hong Long &amp; Nguyen </w:t>
      </w:r>
      <w:proofErr w:type="spellStart"/>
      <w:r w:rsidRPr="00FC0A23">
        <w:rPr>
          <w:rFonts w:ascii="Times New Roman" w:hAnsi="Times New Roman" w:cs="Times New Roman"/>
          <w:sz w:val="26"/>
          <w:szCs w:val="26"/>
        </w:rPr>
        <w:t>Thi</w:t>
      </w:r>
      <w:proofErr w:type="spellEnd"/>
      <w:r w:rsidRPr="00FC0A23">
        <w:rPr>
          <w:rFonts w:ascii="Times New Roman" w:hAnsi="Times New Roman" w:cs="Times New Roman"/>
          <w:sz w:val="26"/>
          <w:szCs w:val="26"/>
        </w:rPr>
        <w:t xml:space="preserve"> Thanh Kieu, 2019). Ban Doi is in Hue City and possesses the distinct cultural identity of the Co Tu ethnic community, scenic landscapes, and a hospitable population. To capitalize on these resources, local authorities and NGOs have implemented capacity-building programs focused on tourism services and communication. Ban Doi’s CBT, launched in 2018 with support from the WWF, the USAID-funded VFBC project, and local government, aims to establish an ecotourism model intrinsically linked to forest protection and sustainable livelihoods. Its tourism model remains rudimentary, fragmented, and disconnected from broader markets due to a lack of management structures and long-term strategies. Applying the SRAB (Structure–Resource–Agency–Behavior Change) framework, this study focuses on the critical gap between economic development and the conservation of environmental and cultural values. </w:t>
      </w:r>
      <w:r>
        <w:rPr>
          <w:rFonts w:ascii="Times New Roman" w:hAnsi="Times New Roman" w:cs="Times New Roman"/>
          <w:sz w:val="26"/>
          <w:szCs w:val="26"/>
        </w:rPr>
        <w:t>To</w:t>
      </w:r>
      <w:r>
        <w:rPr>
          <w:rFonts w:ascii="Times New Roman" w:hAnsi="Times New Roman" w:cs="Times New Roman"/>
          <w:sz w:val="26"/>
          <w:szCs w:val="26"/>
          <w:lang w:val="vi-VN"/>
        </w:rPr>
        <w:t xml:space="preserve"> address this gap, this research answers </w:t>
      </w:r>
      <w:r w:rsidRPr="00FC0A23">
        <w:rPr>
          <w:rFonts w:ascii="Times New Roman" w:hAnsi="Times New Roman" w:cs="Times New Roman"/>
          <w:sz w:val="26"/>
          <w:szCs w:val="26"/>
        </w:rPr>
        <w:t xml:space="preserve">two </w:t>
      </w:r>
      <w:r w:rsidRPr="00FC0A23">
        <w:rPr>
          <w:rFonts w:ascii="Times New Roman" w:hAnsi="Times New Roman" w:cs="Times New Roman"/>
          <w:sz w:val="26"/>
          <w:szCs w:val="26"/>
        </w:rPr>
        <w:lastRenderedPageBreak/>
        <w:t>research questions: (1) What are the challenges of community-based tourism in Ban Doi? (2) How can we support sustainable community-based tourism in this area?</w:t>
      </w:r>
    </w:p>
    <w:p w14:paraId="415BEB21" w14:textId="502B3989" w:rsidR="002B23C2" w:rsidRPr="00877FD2" w:rsidRDefault="004B7219" w:rsidP="005442F1">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2. </w:t>
      </w:r>
      <w:r w:rsidR="00471589" w:rsidRPr="00877FD2">
        <w:rPr>
          <w:rFonts w:ascii="Times New Roman" w:hAnsi="Times New Roman" w:cs="Times New Roman"/>
          <w:b/>
          <w:bCs/>
          <w:sz w:val="26"/>
          <w:szCs w:val="26"/>
        </w:rPr>
        <w:t>L</w:t>
      </w:r>
      <w:r w:rsidR="002B23C2" w:rsidRPr="00877FD2">
        <w:rPr>
          <w:rFonts w:ascii="Times New Roman" w:hAnsi="Times New Roman" w:cs="Times New Roman"/>
          <w:b/>
          <w:bCs/>
          <w:sz w:val="26"/>
          <w:szCs w:val="26"/>
        </w:rPr>
        <w:t>iterature review</w:t>
      </w:r>
    </w:p>
    <w:p w14:paraId="42933A31" w14:textId="68F75275" w:rsidR="00773A76" w:rsidRPr="00877FD2" w:rsidRDefault="00CD0C93"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The SRAB framework was derived from Wisner </w:t>
      </w:r>
      <w:r w:rsidR="0051658C" w:rsidRPr="00877FD2">
        <w:rPr>
          <w:rFonts w:ascii="Times New Roman" w:hAnsi="Times New Roman" w:cs="Times New Roman"/>
          <w:sz w:val="26"/>
          <w:szCs w:val="26"/>
        </w:rPr>
        <w:t>et al</w:t>
      </w:r>
      <w:r w:rsidR="00B73438" w:rsidRPr="00877FD2">
        <w:rPr>
          <w:rFonts w:ascii="Times New Roman" w:hAnsi="Times New Roman" w:cs="Times New Roman"/>
          <w:sz w:val="26"/>
          <w:szCs w:val="26"/>
        </w:rPr>
        <w:t>.</w:t>
      </w:r>
      <w:r w:rsidR="0051658C" w:rsidRPr="00877FD2">
        <w:rPr>
          <w:rFonts w:ascii="Times New Roman" w:hAnsi="Times New Roman" w:cs="Times New Roman"/>
          <w:sz w:val="26"/>
          <w:szCs w:val="26"/>
        </w:rPr>
        <w:t xml:space="preserve"> </w:t>
      </w:r>
      <w:r w:rsidR="009A53F9" w:rsidRPr="00877FD2">
        <w:rPr>
          <w:rFonts w:ascii="Times New Roman" w:hAnsi="Times New Roman" w:cs="Times New Roman"/>
          <w:sz w:val="26"/>
          <w:szCs w:val="26"/>
        </w:rPr>
        <w:t>(</w:t>
      </w:r>
      <w:r w:rsidR="0051658C" w:rsidRPr="00877FD2">
        <w:rPr>
          <w:rFonts w:ascii="Times New Roman" w:hAnsi="Times New Roman" w:cs="Times New Roman"/>
          <w:sz w:val="26"/>
          <w:szCs w:val="26"/>
        </w:rPr>
        <w:t>2004</w:t>
      </w:r>
      <w:r w:rsidR="009A53F9" w:rsidRPr="00877FD2">
        <w:rPr>
          <w:rFonts w:ascii="Times New Roman" w:hAnsi="Times New Roman" w:cs="Times New Roman"/>
          <w:sz w:val="26"/>
          <w:szCs w:val="26"/>
        </w:rPr>
        <w:t>)</w:t>
      </w:r>
      <w:r w:rsidR="0051658C" w:rsidRPr="00877FD2">
        <w:rPr>
          <w:rFonts w:ascii="Times New Roman" w:hAnsi="Times New Roman" w:cs="Times New Roman"/>
          <w:sz w:val="26"/>
          <w:szCs w:val="26"/>
        </w:rPr>
        <w:t xml:space="preserve"> </w:t>
      </w:r>
      <w:r w:rsidRPr="00877FD2">
        <w:rPr>
          <w:rFonts w:ascii="Times New Roman" w:hAnsi="Times New Roman" w:cs="Times New Roman"/>
          <w:sz w:val="26"/>
          <w:szCs w:val="26"/>
        </w:rPr>
        <w:t xml:space="preserve">and has been widely used in many studies on disasters, adaptability, sustainable development, and cultural preservation, </w:t>
      </w:r>
      <w:r w:rsidR="0051658C" w:rsidRPr="00877FD2">
        <w:rPr>
          <w:rFonts w:ascii="Times New Roman" w:hAnsi="Times New Roman" w:cs="Times New Roman"/>
          <w:sz w:val="26"/>
          <w:szCs w:val="26"/>
        </w:rPr>
        <w:t>even though</w:t>
      </w:r>
      <w:r w:rsidRPr="00877FD2">
        <w:rPr>
          <w:rFonts w:ascii="Times New Roman" w:hAnsi="Times New Roman" w:cs="Times New Roman"/>
          <w:sz w:val="26"/>
          <w:szCs w:val="26"/>
        </w:rPr>
        <w:t xml:space="preserve"> it </w:t>
      </w:r>
      <w:r w:rsidR="00E65CA9" w:rsidRPr="00877FD2">
        <w:rPr>
          <w:rFonts w:ascii="Times New Roman" w:hAnsi="Times New Roman" w:cs="Times New Roman"/>
          <w:sz w:val="26"/>
          <w:szCs w:val="26"/>
        </w:rPr>
        <w:t>had only appeared</w:t>
      </w:r>
      <w:r w:rsidR="000613E3" w:rsidRPr="00877FD2">
        <w:rPr>
          <w:rFonts w:ascii="Times New Roman" w:hAnsi="Times New Roman" w:cs="Times New Roman"/>
          <w:sz w:val="26"/>
          <w:szCs w:val="26"/>
        </w:rPr>
        <w:t xml:space="preserve"> under the name SRAB in </w:t>
      </w:r>
      <w:r w:rsidRPr="00877FD2">
        <w:rPr>
          <w:rFonts w:ascii="Times New Roman" w:hAnsi="Times New Roman" w:cs="Times New Roman"/>
          <w:sz w:val="26"/>
          <w:szCs w:val="26"/>
        </w:rPr>
        <w:t>Kien Nguyen</w:t>
      </w:r>
      <w:r w:rsidR="003E17A0" w:rsidRPr="00877FD2">
        <w:rPr>
          <w:rFonts w:ascii="Times New Roman" w:hAnsi="Times New Roman" w:cs="Times New Roman"/>
          <w:sz w:val="26"/>
          <w:szCs w:val="26"/>
        </w:rPr>
        <w:t>-</w:t>
      </w:r>
      <w:r w:rsidR="008D1667" w:rsidRPr="00877FD2">
        <w:rPr>
          <w:rFonts w:ascii="Times New Roman" w:hAnsi="Times New Roman" w:cs="Times New Roman"/>
          <w:sz w:val="26"/>
          <w:szCs w:val="26"/>
        </w:rPr>
        <w:t>Trung &amp; Le Anh Tuan</w:t>
      </w:r>
      <w:r w:rsidR="0040520A" w:rsidRPr="00877FD2">
        <w:rPr>
          <w:rFonts w:ascii="Times New Roman" w:hAnsi="Times New Roman" w:cs="Times New Roman"/>
          <w:sz w:val="26"/>
          <w:szCs w:val="26"/>
        </w:rPr>
        <w:t xml:space="preserve"> (</w:t>
      </w:r>
      <w:r w:rsidRPr="00877FD2">
        <w:rPr>
          <w:rFonts w:ascii="Times New Roman" w:hAnsi="Times New Roman" w:cs="Times New Roman"/>
          <w:sz w:val="26"/>
          <w:szCs w:val="26"/>
        </w:rPr>
        <w:t>2023</w:t>
      </w:r>
      <w:r w:rsidR="0040520A" w:rsidRPr="00877FD2">
        <w:rPr>
          <w:rFonts w:ascii="Times New Roman" w:hAnsi="Times New Roman" w:cs="Times New Roman"/>
          <w:sz w:val="26"/>
          <w:szCs w:val="26"/>
        </w:rPr>
        <w:t>)</w:t>
      </w:r>
      <w:r w:rsidRPr="00877FD2">
        <w:rPr>
          <w:rFonts w:ascii="Times New Roman" w:hAnsi="Times New Roman" w:cs="Times New Roman"/>
          <w:sz w:val="26"/>
          <w:szCs w:val="26"/>
        </w:rPr>
        <w:t>.</w:t>
      </w:r>
      <w:r w:rsidR="00A86BBB" w:rsidRPr="00877FD2">
        <w:rPr>
          <w:rFonts w:ascii="Times New Roman" w:hAnsi="Times New Roman" w:cs="Times New Roman"/>
          <w:sz w:val="26"/>
          <w:szCs w:val="26"/>
        </w:rPr>
        <w:t xml:space="preserve"> </w:t>
      </w:r>
      <w:r w:rsidR="00F1187C" w:rsidRPr="00877FD2">
        <w:rPr>
          <w:rFonts w:ascii="Times New Roman" w:hAnsi="Times New Roman" w:cs="Times New Roman"/>
          <w:sz w:val="26"/>
          <w:szCs w:val="26"/>
        </w:rPr>
        <w:t xml:space="preserve">Applying the SRAB analytical framework to destination development planning would be a novel addition to the framework's development, as it is frequently used in risk and vulnerability management. </w:t>
      </w:r>
      <w:r w:rsidR="003E22E4" w:rsidRPr="00877FD2">
        <w:rPr>
          <w:rFonts w:ascii="Times New Roman" w:hAnsi="Times New Roman" w:cs="Times New Roman"/>
          <w:sz w:val="26"/>
          <w:szCs w:val="26"/>
        </w:rPr>
        <w:t xml:space="preserve">In terms of the conservation of traditional architecture and heritage cultures, the role of the community as demonstrating agency, conservation policies as representing structure, financial assistance as representing resources, and behavioral change </w:t>
      </w:r>
      <w:r w:rsidR="00E84064" w:rsidRPr="00877FD2">
        <w:rPr>
          <w:rFonts w:ascii="Times New Roman" w:hAnsi="Times New Roman" w:cs="Times New Roman"/>
          <w:sz w:val="26"/>
          <w:szCs w:val="26"/>
        </w:rPr>
        <w:t>are</w:t>
      </w:r>
      <w:r w:rsidR="003E22E4" w:rsidRPr="00877FD2">
        <w:rPr>
          <w:rFonts w:ascii="Times New Roman" w:hAnsi="Times New Roman" w:cs="Times New Roman"/>
          <w:sz w:val="26"/>
          <w:szCs w:val="26"/>
        </w:rPr>
        <w:t xml:space="preserve"> a logical progression. </w:t>
      </w:r>
      <w:r w:rsidR="005978E6" w:rsidRPr="00877FD2">
        <w:rPr>
          <w:rFonts w:ascii="Times New Roman" w:hAnsi="Times New Roman" w:cs="Times New Roman"/>
          <w:sz w:val="26"/>
          <w:szCs w:val="26"/>
        </w:rPr>
        <w:t xml:space="preserve">Structure, </w:t>
      </w:r>
      <w:proofErr w:type="gramStart"/>
      <w:r w:rsidR="00FC0A23">
        <w:rPr>
          <w:rFonts w:ascii="Times New Roman" w:hAnsi="Times New Roman" w:cs="Times New Roman"/>
          <w:sz w:val="26"/>
          <w:szCs w:val="26"/>
        </w:rPr>
        <w:t>r</w:t>
      </w:r>
      <w:r w:rsidR="005978E6" w:rsidRPr="00877FD2">
        <w:rPr>
          <w:rFonts w:ascii="Times New Roman" w:hAnsi="Times New Roman" w:cs="Times New Roman"/>
          <w:sz w:val="26"/>
          <w:szCs w:val="26"/>
        </w:rPr>
        <w:t>esource</w:t>
      </w:r>
      <w:proofErr w:type="gramEnd"/>
      <w:r w:rsidR="005978E6" w:rsidRPr="00877FD2">
        <w:rPr>
          <w:rFonts w:ascii="Times New Roman" w:hAnsi="Times New Roman" w:cs="Times New Roman"/>
          <w:sz w:val="26"/>
          <w:szCs w:val="26"/>
        </w:rPr>
        <w:t xml:space="preserve">, </w:t>
      </w:r>
      <w:r w:rsidR="00FC0A23">
        <w:rPr>
          <w:rFonts w:ascii="Times New Roman" w:hAnsi="Times New Roman" w:cs="Times New Roman"/>
          <w:sz w:val="26"/>
          <w:szCs w:val="26"/>
        </w:rPr>
        <w:t>a</w:t>
      </w:r>
      <w:r w:rsidR="005978E6" w:rsidRPr="00877FD2">
        <w:rPr>
          <w:rFonts w:ascii="Times New Roman" w:hAnsi="Times New Roman" w:cs="Times New Roman"/>
          <w:sz w:val="26"/>
          <w:szCs w:val="26"/>
        </w:rPr>
        <w:t xml:space="preserve">gency, and </w:t>
      </w:r>
      <w:r w:rsidR="00FC0A23">
        <w:rPr>
          <w:rFonts w:ascii="Times New Roman" w:hAnsi="Times New Roman" w:cs="Times New Roman"/>
          <w:sz w:val="26"/>
          <w:szCs w:val="26"/>
        </w:rPr>
        <w:t>b</w:t>
      </w:r>
      <w:r w:rsidR="005978E6" w:rsidRPr="00877FD2">
        <w:rPr>
          <w:rFonts w:ascii="Times New Roman" w:hAnsi="Times New Roman" w:cs="Times New Roman"/>
          <w:sz w:val="26"/>
          <w:szCs w:val="26"/>
        </w:rPr>
        <w:t xml:space="preserve">ehavior </w:t>
      </w:r>
      <w:r w:rsidR="00FC0A23">
        <w:rPr>
          <w:rFonts w:ascii="Times New Roman" w:hAnsi="Times New Roman" w:cs="Times New Roman"/>
          <w:sz w:val="26"/>
          <w:szCs w:val="26"/>
        </w:rPr>
        <w:t>c</w:t>
      </w:r>
      <w:r w:rsidR="005978E6" w:rsidRPr="00877FD2">
        <w:rPr>
          <w:rFonts w:ascii="Times New Roman" w:hAnsi="Times New Roman" w:cs="Times New Roman"/>
          <w:sz w:val="26"/>
          <w:szCs w:val="26"/>
        </w:rPr>
        <w:t>hange</w:t>
      </w:r>
      <w:r w:rsidR="005A2709" w:rsidRPr="00877FD2">
        <w:rPr>
          <w:rFonts w:ascii="Times New Roman" w:hAnsi="Times New Roman" w:cs="Times New Roman"/>
          <w:sz w:val="26"/>
          <w:szCs w:val="26"/>
        </w:rPr>
        <w:t xml:space="preserve"> are four main factors that </w:t>
      </w:r>
      <w:r w:rsidR="005978E6" w:rsidRPr="00877FD2">
        <w:rPr>
          <w:rFonts w:ascii="Times New Roman" w:hAnsi="Times New Roman" w:cs="Times New Roman"/>
          <w:sz w:val="26"/>
          <w:szCs w:val="26"/>
        </w:rPr>
        <w:t>are closely interconnected and form the foundation for the sustainable development of CBT models.</w:t>
      </w:r>
      <w:r w:rsidR="003B0081" w:rsidRPr="00877FD2">
        <w:rPr>
          <w:rFonts w:ascii="Times New Roman" w:hAnsi="Times New Roman" w:cs="Times New Roman"/>
          <w:sz w:val="26"/>
          <w:szCs w:val="26"/>
        </w:rPr>
        <w:t xml:space="preserve"> </w:t>
      </w:r>
      <w:r w:rsidR="00773A76" w:rsidRPr="00877FD2">
        <w:rPr>
          <w:rFonts w:ascii="Times New Roman" w:hAnsi="Times New Roman" w:cs="Times New Roman"/>
          <w:sz w:val="26"/>
          <w:szCs w:val="26"/>
        </w:rPr>
        <w:t>This analytical framework's strength is its capacity to look at the interplay between variables, highlighting human agency and offering a greater understanding of how communities make decisions. As a result, this analytical framework is ideal for qualitative research that aims to identify behavioral changes in people.</w:t>
      </w:r>
    </w:p>
    <w:p w14:paraId="2D5B5548" w14:textId="44C93084" w:rsidR="00AE244F" w:rsidRPr="00AE244F" w:rsidRDefault="00AE244F" w:rsidP="00AE244F">
      <w:pPr>
        <w:spacing w:after="0" w:line="240" w:lineRule="auto"/>
        <w:ind w:firstLine="720"/>
        <w:jc w:val="both"/>
        <w:rPr>
          <w:rFonts w:ascii="Times New Roman" w:hAnsi="Times New Roman" w:cs="Times New Roman"/>
          <w:sz w:val="26"/>
          <w:szCs w:val="26"/>
        </w:rPr>
      </w:pPr>
      <w:r w:rsidRPr="00AE244F">
        <w:rPr>
          <w:rFonts w:ascii="Times New Roman" w:hAnsi="Times New Roman" w:cs="Times New Roman"/>
          <w:sz w:val="26"/>
          <w:szCs w:val="26"/>
        </w:rPr>
        <w:t xml:space="preserve">The success of </w:t>
      </w:r>
      <w:r w:rsidRPr="00877FD2">
        <w:rPr>
          <w:rFonts w:ascii="Times New Roman" w:hAnsi="Times New Roman" w:cs="Times New Roman"/>
          <w:sz w:val="26"/>
          <w:szCs w:val="26"/>
        </w:rPr>
        <w:t>c</w:t>
      </w:r>
      <w:r w:rsidRPr="00AE244F">
        <w:rPr>
          <w:rFonts w:ascii="Times New Roman" w:hAnsi="Times New Roman" w:cs="Times New Roman"/>
          <w:sz w:val="26"/>
          <w:szCs w:val="26"/>
        </w:rPr>
        <w:t>ommunity-</w:t>
      </w:r>
      <w:r w:rsidRPr="00877FD2">
        <w:rPr>
          <w:rFonts w:ascii="Times New Roman" w:hAnsi="Times New Roman" w:cs="Times New Roman"/>
          <w:sz w:val="26"/>
          <w:szCs w:val="26"/>
        </w:rPr>
        <w:t>b</w:t>
      </w:r>
      <w:r w:rsidRPr="00AE244F">
        <w:rPr>
          <w:rFonts w:ascii="Times New Roman" w:hAnsi="Times New Roman" w:cs="Times New Roman"/>
          <w:sz w:val="26"/>
          <w:szCs w:val="26"/>
        </w:rPr>
        <w:t xml:space="preserve">ased </w:t>
      </w:r>
      <w:r w:rsidRPr="00877FD2">
        <w:rPr>
          <w:rFonts w:ascii="Times New Roman" w:hAnsi="Times New Roman" w:cs="Times New Roman"/>
          <w:sz w:val="26"/>
          <w:szCs w:val="26"/>
        </w:rPr>
        <w:t>t</w:t>
      </w:r>
      <w:r w:rsidRPr="00AE244F">
        <w:rPr>
          <w:rFonts w:ascii="Times New Roman" w:hAnsi="Times New Roman" w:cs="Times New Roman"/>
          <w:sz w:val="26"/>
          <w:szCs w:val="26"/>
        </w:rPr>
        <w:t>ourism relies heavily on robust management structures, resource protection, and the enhancement of community capacity (</w:t>
      </w:r>
      <w:proofErr w:type="spellStart"/>
      <w:r w:rsidRPr="00AE244F">
        <w:rPr>
          <w:rFonts w:ascii="Times New Roman" w:hAnsi="Times New Roman" w:cs="Times New Roman"/>
          <w:sz w:val="26"/>
          <w:szCs w:val="26"/>
        </w:rPr>
        <w:t>Scheyvens</w:t>
      </w:r>
      <w:proofErr w:type="spellEnd"/>
      <w:r w:rsidRPr="00AE244F">
        <w:rPr>
          <w:rFonts w:ascii="Times New Roman" w:hAnsi="Times New Roman" w:cs="Times New Roman"/>
          <w:sz w:val="26"/>
          <w:szCs w:val="26"/>
        </w:rPr>
        <w:t>, 2002; Garrod &amp; Fyall, 2000). While studies confirm that CBT can effectively enhance livelihoods and preserve local values (</w:t>
      </w:r>
      <w:proofErr w:type="spellStart"/>
      <w:r w:rsidRPr="00AE244F">
        <w:rPr>
          <w:rFonts w:ascii="Times New Roman" w:hAnsi="Times New Roman" w:cs="Times New Roman"/>
          <w:sz w:val="26"/>
          <w:szCs w:val="26"/>
        </w:rPr>
        <w:t>Giampiccoli</w:t>
      </w:r>
      <w:proofErr w:type="spellEnd"/>
      <w:r w:rsidRPr="00AE244F">
        <w:rPr>
          <w:rFonts w:ascii="Times New Roman" w:hAnsi="Times New Roman" w:cs="Times New Roman"/>
          <w:sz w:val="26"/>
          <w:szCs w:val="26"/>
        </w:rPr>
        <w:t xml:space="preserve"> &amp; Saayman, 2014; Long et al., 2021), the implementation model is critical. Traditional top-down interventions are frequently criticized for low economic impact, elite capture, and a tendency to collapse once external funding ceases (Zapata et al., 2011). Conversely, bottom-up initiatives driven by locals demonstrate greater longevity and economic growth.</w:t>
      </w:r>
    </w:p>
    <w:p w14:paraId="23E37F74" w14:textId="2DEDE36B" w:rsidR="00AE244F" w:rsidRPr="00AE244F" w:rsidRDefault="00AE244F" w:rsidP="00AE244F">
      <w:pPr>
        <w:spacing w:after="0" w:line="240" w:lineRule="auto"/>
        <w:ind w:firstLine="720"/>
        <w:jc w:val="both"/>
        <w:rPr>
          <w:rFonts w:ascii="Times New Roman" w:hAnsi="Times New Roman" w:cs="Times New Roman"/>
          <w:sz w:val="26"/>
          <w:szCs w:val="26"/>
        </w:rPr>
      </w:pPr>
      <w:r w:rsidRPr="00AE244F">
        <w:rPr>
          <w:rFonts w:ascii="Times New Roman" w:hAnsi="Times New Roman" w:cs="Times New Roman"/>
          <w:sz w:val="26"/>
          <w:szCs w:val="26"/>
        </w:rPr>
        <w:t xml:space="preserve">In Thua Thien Hue Province, CBT has struggled to substantially improve local incomes or employment (Van Tuyen et al., 2023). </w:t>
      </w:r>
      <w:r w:rsidR="00253DDA">
        <w:rPr>
          <w:rFonts w:ascii="Times New Roman" w:hAnsi="Times New Roman" w:cs="Times New Roman"/>
          <w:sz w:val="26"/>
          <w:szCs w:val="26"/>
        </w:rPr>
        <w:t>Tan</w:t>
      </w:r>
      <w:r w:rsidRPr="00AE244F">
        <w:rPr>
          <w:rFonts w:ascii="Times New Roman" w:hAnsi="Times New Roman" w:cs="Times New Roman"/>
          <w:sz w:val="26"/>
          <w:szCs w:val="26"/>
        </w:rPr>
        <w:t xml:space="preserve"> et al. (2022) identify two paradoxes hindering progress: excessive private sector control, which breeds inequality and inauthenticity, and the failure to translate village identity and trust into distinctive tourism products. </w:t>
      </w:r>
      <w:r w:rsidRPr="00877FD2">
        <w:rPr>
          <w:rFonts w:ascii="Times New Roman" w:hAnsi="Times New Roman" w:cs="Times New Roman"/>
          <w:sz w:val="26"/>
          <w:szCs w:val="26"/>
        </w:rPr>
        <w:t>In</w:t>
      </w:r>
      <w:r w:rsidRPr="00AE244F">
        <w:rPr>
          <w:rFonts w:ascii="Times New Roman" w:hAnsi="Times New Roman" w:cs="Times New Roman"/>
          <w:sz w:val="26"/>
          <w:szCs w:val="26"/>
        </w:rPr>
        <w:t xml:space="preserve"> ethnic minority </w:t>
      </w:r>
      <w:r w:rsidRPr="00877FD2">
        <w:rPr>
          <w:rFonts w:ascii="Times New Roman" w:hAnsi="Times New Roman" w:cs="Times New Roman"/>
          <w:sz w:val="26"/>
          <w:szCs w:val="26"/>
        </w:rPr>
        <w:t>areas</w:t>
      </w:r>
      <w:r w:rsidRPr="00877FD2">
        <w:rPr>
          <w:rFonts w:ascii="Times New Roman" w:hAnsi="Times New Roman" w:cs="Times New Roman"/>
          <w:sz w:val="26"/>
          <w:szCs w:val="26"/>
          <w:lang w:val="vi-VN"/>
        </w:rPr>
        <w:t xml:space="preserve">, especially </w:t>
      </w:r>
      <w:r w:rsidRPr="00AE244F">
        <w:rPr>
          <w:rFonts w:ascii="Times New Roman" w:hAnsi="Times New Roman" w:cs="Times New Roman"/>
          <w:sz w:val="26"/>
          <w:szCs w:val="26"/>
        </w:rPr>
        <w:t xml:space="preserve">Ban </w:t>
      </w:r>
      <w:r w:rsidR="003A6090">
        <w:rPr>
          <w:rFonts w:ascii="Times New Roman" w:hAnsi="Times New Roman" w:cs="Times New Roman"/>
          <w:sz w:val="26"/>
          <w:szCs w:val="26"/>
        </w:rPr>
        <w:t>Doi</w:t>
      </w:r>
      <w:r w:rsidR="003A6090">
        <w:rPr>
          <w:rFonts w:ascii="Times New Roman" w:hAnsi="Times New Roman" w:cs="Times New Roman"/>
          <w:sz w:val="26"/>
          <w:szCs w:val="26"/>
          <w:lang w:val="vi-VN"/>
        </w:rPr>
        <w:t xml:space="preserve">, </w:t>
      </w:r>
      <w:r w:rsidRPr="00AE244F">
        <w:rPr>
          <w:rFonts w:ascii="Times New Roman" w:hAnsi="Times New Roman" w:cs="Times New Roman"/>
          <w:sz w:val="26"/>
          <w:szCs w:val="26"/>
        </w:rPr>
        <w:t xml:space="preserve">limited education and behavioral rigidity persist despite adequate </w:t>
      </w:r>
      <w:r w:rsidRPr="00877FD2">
        <w:rPr>
          <w:rFonts w:ascii="Times New Roman" w:hAnsi="Times New Roman" w:cs="Times New Roman"/>
          <w:sz w:val="26"/>
          <w:szCs w:val="26"/>
        </w:rPr>
        <w:t>resources</w:t>
      </w:r>
      <w:r w:rsidRPr="00877FD2">
        <w:rPr>
          <w:rFonts w:ascii="Times New Roman" w:hAnsi="Times New Roman" w:cs="Times New Roman"/>
          <w:sz w:val="26"/>
          <w:szCs w:val="26"/>
          <w:lang w:val="vi-VN"/>
        </w:rPr>
        <w:t xml:space="preserve">. </w:t>
      </w:r>
    </w:p>
    <w:p w14:paraId="36EAFDD4" w14:textId="14840DC7" w:rsidR="004B7219" w:rsidRPr="00877FD2" w:rsidRDefault="002F54D5"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3. Methodology</w:t>
      </w:r>
    </w:p>
    <w:p w14:paraId="3BBD49F5" w14:textId="2399863C" w:rsidR="00CA6CA0" w:rsidRPr="00877FD2" w:rsidRDefault="00CA6CA0"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Ban Doi, located in the Bach Ma National Park buffer zone, is a pilot site for community-based tourism known for its diverse ecosystems and Co Tu cultural identity. Accessible from Hue and Da Nang, the village utilizes local agriculture and traditional cuisine to attract visitors, generating over VND 200 million from 1,000 </w:t>
      </w:r>
      <w:r w:rsidR="00E710AC" w:rsidRPr="00877FD2">
        <w:rPr>
          <w:rFonts w:ascii="Times New Roman" w:hAnsi="Times New Roman" w:cs="Times New Roman"/>
          <w:sz w:val="26"/>
          <w:szCs w:val="26"/>
        </w:rPr>
        <w:t>visitors</w:t>
      </w:r>
      <w:r w:rsidRPr="00877FD2">
        <w:rPr>
          <w:rFonts w:ascii="Times New Roman" w:hAnsi="Times New Roman" w:cs="Times New Roman"/>
          <w:sz w:val="26"/>
          <w:szCs w:val="26"/>
        </w:rPr>
        <w:t xml:space="preserve"> in 2023 with NGO and government support. However, despite these initial successes, the area lacks a defined management model and sufficient community participation, highlighting a significant gap between policy and practice that necessitates further research.</w:t>
      </w:r>
    </w:p>
    <w:p w14:paraId="619000B5" w14:textId="77777777" w:rsidR="00416C2C" w:rsidRPr="00877FD2" w:rsidRDefault="00416C2C" w:rsidP="00416C2C">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To address this gap, this study employs qualitative analysis comprising one group discussion and nine key informant interviews (KIIs) using purposive sampling. The participants are identified experts with over two years of experience in the region, ranging from commune-level officers and provincial tourism officials to tour operators and senior consultants from </w:t>
      </w:r>
      <w:proofErr w:type="spellStart"/>
      <w:r w:rsidRPr="00877FD2">
        <w:rPr>
          <w:rFonts w:ascii="Times New Roman" w:hAnsi="Times New Roman" w:cs="Times New Roman"/>
          <w:sz w:val="26"/>
          <w:szCs w:val="26"/>
        </w:rPr>
        <w:t>Helvetas</w:t>
      </w:r>
      <w:proofErr w:type="spellEnd"/>
      <w:r w:rsidRPr="00877FD2">
        <w:rPr>
          <w:rFonts w:ascii="Times New Roman" w:hAnsi="Times New Roman" w:cs="Times New Roman"/>
          <w:sz w:val="26"/>
          <w:szCs w:val="26"/>
        </w:rPr>
        <w:t>.</w:t>
      </w:r>
      <w:r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 xml:space="preserve">Secondary data were compiled from local government units and Department of Tourism reports, project documents of WWF, </w:t>
      </w:r>
      <w:r w:rsidRPr="00877FD2">
        <w:rPr>
          <w:rFonts w:ascii="Times New Roman" w:hAnsi="Times New Roman" w:cs="Times New Roman"/>
          <w:sz w:val="26"/>
          <w:szCs w:val="26"/>
        </w:rPr>
        <w:lastRenderedPageBreak/>
        <w:t xml:space="preserve">VFBC, </w:t>
      </w:r>
      <w:proofErr w:type="spellStart"/>
      <w:r w:rsidRPr="00877FD2">
        <w:rPr>
          <w:rFonts w:ascii="Times New Roman" w:hAnsi="Times New Roman" w:cs="Times New Roman"/>
          <w:sz w:val="26"/>
          <w:szCs w:val="26"/>
        </w:rPr>
        <w:t>Helvetas</w:t>
      </w:r>
      <w:proofErr w:type="spellEnd"/>
      <w:r w:rsidRPr="00877FD2">
        <w:rPr>
          <w:rFonts w:ascii="Times New Roman" w:hAnsi="Times New Roman" w:cs="Times New Roman"/>
          <w:sz w:val="26"/>
          <w:szCs w:val="26"/>
        </w:rPr>
        <w:t>, and related articles. In this way, a multi-perspective view of CBT in Ban Doi is made possible by including a variety of stakeholders.</w:t>
      </w:r>
    </w:p>
    <w:p w14:paraId="5601BC19" w14:textId="6CC55BCF" w:rsidR="00416C2C" w:rsidRPr="00877FD2" w:rsidRDefault="00416C2C" w:rsidP="00416C2C">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Data was thematically categorized and quantified using a 5-point Likert scale, with average expert scores visualized on a radar chart. In this scoring model, a value of 5 uniformly indicates the highest level of impact across all </w:t>
      </w:r>
      <w:r w:rsidR="00A158ED">
        <w:rPr>
          <w:rFonts w:ascii="Times New Roman" w:hAnsi="Times New Roman" w:cs="Times New Roman"/>
          <w:sz w:val="26"/>
          <w:szCs w:val="26"/>
        </w:rPr>
        <w:t>categories</w:t>
      </w:r>
      <w:r w:rsidR="00A158ED">
        <w:rPr>
          <w:rFonts w:ascii="Times New Roman" w:hAnsi="Times New Roman" w:cs="Times New Roman"/>
          <w:sz w:val="26"/>
          <w:szCs w:val="26"/>
          <w:lang w:val="vi-VN"/>
        </w:rPr>
        <w:t>,</w:t>
      </w:r>
      <w:r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identifying the greatest strengths, most severe weaknesses, most viable opportunities, and most substantial risks.</w:t>
      </w:r>
    </w:p>
    <w:p w14:paraId="368445AB" w14:textId="7E5C812A" w:rsidR="004B7219" w:rsidRPr="00877FD2" w:rsidRDefault="003B3E8A"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4</w:t>
      </w:r>
      <w:r w:rsidR="004B7219" w:rsidRPr="00877FD2">
        <w:rPr>
          <w:rFonts w:ascii="Times New Roman" w:hAnsi="Times New Roman" w:cs="Times New Roman"/>
          <w:b/>
          <w:bCs/>
          <w:sz w:val="26"/>
          <w:szCs w:val="26"/>
        </w:rPr>
        <w:t>. Results and Discussion</w:t>
      </w:r>
    </w:p>
    <w:p w14:paraId="438ADC4E" w14:textId="648E2C92" w:rsidR="0078143A" w:rsidRPr="00877FD2" w:rsidRDefault="00F7732D"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4.1. </w:t>
      </w:r>
      <w:r w:rsidR="0078143A" w:rsidRPr="00877FD2">
        <w:rPr>
          <w:rFonts w:ascii="Times New Roman" w:hAnsi="Times New Roman" w:cs="Times New Roman"/>
          <w:b/>
          <w:bCs/>
          <w:sz w:val="26"/>
          <w:szCs w:val="26"/>
        </w:rPr>
        <w:t xml:space="preserve">Structure </w:t>
      </w:r>
      <w:r w:rsidR="009C3ADC" w:rsidRPr="00877FD2">
        <w:rPr>
          <w:rFonts w:ascii="Times New Roman" w:hAnsi="Times New Roman" w:cs="Times New Roman"/>
          <w:b/>
          <w:bCs/>
          <w:sz w:val="26"/>
          <w:szCs w:val="26"/>
        </w:rPr>
        <w:t>perspective</w:t>
      </w:r>
      <w:r w:rsidR="0072317C" w:rsidRPr="00877FD2">
        <w:rPr>
          <w:rFonts w:ascii="Times New Roman" w:hAnsi="Times New Roman" w:cs="Times New Roman"/>
          <w:b/>
          <w:bCs/>
          <w:sz w:val="26"/>
          <w:szCs w:val="26"/>
        </w:rPr>
        <w:t xml:space="preserve"> of community-based tourism in Ban Doi</w:t>
      </w:r>
    </w:p>
    <w:p w14:paraId="3B58E88C" w14:textId="77777777" w:rsidR="00B14527" w:rsidRPr="00877FD2" w:rsidRDefault="00B14527"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O1. Under-utilized natural resources and cultural heritage</w:t>
      </w:r>
    </w:p>
    <w:p w14:paraId="39802727" w14:textId="20B8A43A" w:rsidR="00877FD2" w:rsidRPr="00877FD2" w:rsidRDefault="00877FD2"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Ban Doi holds the potential to offer </w:t>
      </w:r>
      <w:r w:rsidRPr="00877FD2">
        <w:rPr>
          <w:rFonts w:ascii="Times New Roman" w:hAnsi="Times New Roman" w:cs="Times New Roman"/>
          <w:sz w:val="26"/>
          <w:szCs w:val="26"/>
        </w:rPr>
        <w:t>comprehensive</w:t>
      </w:r>
      <w:r w:rsidRPr="00877FD2">
        <w:rPr>
          <w:rFonts w:ascii="Times New Roman" w:hAnsi="Times New Roman" w:cs="Times New Roman"/>
          <w:sz w:val="26"/>
          <w:szCs w:val="26"/>
        </w:rPr>
        <w:t xml:space="preserve"> tourism </w:t>
      </w:r>
      <w:r w:rsidR="00D33633">
        <w:rPr>
          <w:rFonts w:ascii="Times New Roman" w:hAnsi="Times New Roman" w:cs="Times New Roman"/>
          <w:sz w:val="26"/>
          <w:szCs w:val="26"/>
        </w:rPr>
        <w:t>experiences</w:t>
      </w:r>
      <w:r w:rsidRPr="00877FD2">
        <w:rPr>
          <w:rFonts w:ascii="Times New Roman" w:hAnsi="Times New Roman" w:cs="Times New Roman"/>
          <w:sz w:val="26"/>
          <w:szCs w:val="26"/>
        </w:rPr>
        <w:t xml:space="preserve"> ranging from adventure sports to cultural immersion. Leveraging the landscape of Bach Ma National Park, the village can develop guided hiking and nature tours. Simultaneously, it can capitalize on its rich cultural assets by offering hands-on culinary and craft workshops, alongside agritourism and homestays that immerse visitors in the daily life and language of the Co Tu community.</w:t>
      </w:r>
    </w:p>
    <w:p w14:paraId="50532CF3" w14:textId="77777777" w:rsidR="00B14527" w:rsidRPr="00877FD2" w:rsidRDefault="00B14527"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O2. Growing CBT demand</w:t>
      </w:r>
    </w:p>
    <w:p w14:paraId="7B0FD664" w14:textId="50184021" w:rsidR="00A04383" w:rsidRPr="00877FD2" w:rsidRDefault="00A04383"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Demand is moving toward real experiences based on traditional cultural values and natural values, even though tourism and leisure are still the key drivers. According to </w:t>
      </w:r>
      <w:r w:rsidR="001543C0" w:rsidRPr="00877FD2">
        <w:rPr>
          <w:rFonts w:ascii="Times New Roman" w:hAnsi="Times New Roman" w:cs="Times New Roman"/>
          <w:sz w:val="26"/>
          <w:szCs w:val="26"/>
        </w:rPr>
        <w:t>Le</w:t>
      </w:r>
      <w:r w:rsidRPr="00877FD2">
        <w:rPr>
          <w:rFonts w:ascii="Times New Roman" w:hAnsi="Times New Roman" w:cs="Times New Roman"/>
          <w:sz w:val="26"/>
          <w:szCs w:val="26"/>
        </w:rPr>
        <w:t xml:space="preserve"> et al. (2022), tourists prefer CBT because they want to experience rather than </w:t>
      </w:r>
      <w:r w:rsidR="00D33633">
        <w:rPr>
          <w:rFonts w:ascii="Times New Roman" w:hAnsi="Times New Roman" w:cs="Times New Roman"/>
          <w:sz w:val="26"/>
          <w:szCs w:val="26"/>
        </w:rPr>
        <w:t>observe</w:t>
      </w:r>
      <w:r w:rsidRPr="00877FD2">
        <w:rPr>
          <w:rFonts w:ascii="Times New Roman" w:hAnsi="Times New Roman" w:cs="Times New Roman"/>
          <w:sz w:val="26"/>
          <w:szCs w:val="26"/>
        </w:rPr>
        <w:t>, going beyond traditional tours to experience unique local identity. By 2030, according to UNWTO (2011) projections, 54% of international travel will be for leisure or sightseeing, 31% for visiting, health, or religion, and 15% for business. The qualities of culture, nature, creativity, and technology all appeal to adventure-seeking tourists.</w:t>
      </w:r>
    </w:p>
    <w:p w14:paraId="181DB8FB" w14:textId="77777777" w:rsidR="00B14527" w:rsidRPr="00877FD2" w:rsidRDefault="00B14527"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O3. Changing local perceptions</w:t>
      </w:r>
    </w:p>
    <w:p w14:paraId="690035DC" w14:textId="77777777" w:rsidR="0099768F" w:rsidRDefault="0099768F" w:rsidP="0099768F">
      <w:pPr>
        <w:spacing w:after="0" w:line="240" w:lineRule="auto"/>
        <w:ind w:firstLine="720"/>
        <w:jc w:val="both"/>
        <w:rPr>
          <w:rFonts w:ascii="Times New Roman" w:hAnsi="Times New Roman" w:cs="Times New Roman"/>
          <w:sz w:val="26"/>
          <w:szCs w:val="26"/>
          <w:lang w:val="vi-VN"/>
        </w:rPr>
      </w:pPr>
      <w:r w:rsidRPr="0099768F">
        <w:rPr>
          <w:rFonts w:ascii="Times New Roman" w:hAnsi="Times New Roman" w:cs="Times New Roman"/>
          <w:sz w:val="26"/>
          <w:szCs w:val="26"/>
        </w:rPr>
        <w:t>Co Tu livelihoods in Ban Doi are dependent on the natural world for survival. Since the Tre Vang guesthouse opened in 2004, signaling the transition from traditional living to tourism services, their perspective has shifted. Through group discussion, a paradigm shift is highlighted since 2018. Economically, residents have moved from a sole reliance on nature to diversifying their income through tourism. Culturally, what were once seen as mundane daily practices are now valorized as assets for preservation and income. Socially, the community has opened its previously closed networks to welcome visitors, while their relationship with nature has evolved from exploitation to sustainable conservation. Until now, 40 local workers have more stable wages, and improving living conditions and lowering poverty is further evidence of CBT.</w:t>
      </w:r>
    </w:p>
    <w:p w14:paraId="6228CC8C" w14:textId="43427E9D" w:rsidR="00B14527" w:rsidRPr="00877FD2" w:rsidRDefault="00B14527"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O4. Supportive policies from authorities and organizations</w:t>
      </w:r>
    </w:p>
    <w:p w14:paraId="241DBF12" w14:textId="3CEF9D5E" w:rsidR="00AE0F6E" w:rsidRPr="00877FD2" w:rsidRDefault="00AE0F6E"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Under the guidance of the Department of Culture, Sports, and Tourism, Ban Doi started CBT in 2004. Infrastructure and tourist destinations have been improved since 2020 due to investments made by the local government. Signage, interpretation, homestays, service development, professional training for 40 participants, acupressure techniques, social media promotion, and cycling routes have all been made possible by policy support and non-</w:t>
      </w:r>
      <w:r w:rsidR="002968F9" w:rsidRPr="00877FD2">
        <w:rPr>
          <w:rFonts w:ascii="Times New Roman" w:hAnsi="Times New Roman" w:cs="Times New Roman"/>
          <w:sz w:val="26"/>
          <w:szCs w:val="26"/>
        </w:rPr>
        <w:t>government</w:t>
      </w:r>
      <w:r w:rsidRPr="00877FD2">
        <w:rPr>
          <w:rFonts w:ascii="Times New Roman" w:hAnsi="Times New Roman" w:cs="Times New Roman"/>
          <w:sz w:val="26"/>
          <w:szCs w:val="26"/>
        </w:rPr>
        <w:t xml:space="preserve"> </w:t>
      </w:r>
      <w:r w:rsidR="002968F9" w:rsidRPr="00877FD2">
        <w:rPr>
          <w:rFonts w:ascii="Times New Roman" w:hAnsi="Times New Roman" w:cs="Times New Roman"/>
          <w:sz w:val="26"/>
          <w:szCs w:val="26"/>
        </w:rPr>
        <w:t xml:space="preserve">organizations such as </w:t>
      </w:r>
      <w:proofErr w:type="spellStart"/>
      <w:r w:rsidRPr="00877FD2">
        <w:rPr>
          <w:rFonts w:ascii="Times New Roman" w:hAnsi="Times New Roman" w:cs="Times New Roman"/>
          <w:sz w:val="26"/>
          <w:szCs w:val="26"/>
        </w:rPr>
        <w:t>Helvetas</w:t>
      </w:r>
      <w:proofErr w:type="spellEnd"/>
      <w:r w:rsidRPr="00877FD2">
        <w:rPr>
          <w:rFonts w:ascii="Times New Roman" w:hAnsi="Times New Roman" w:cs="Times New Roman"/>
          <w:sz w:val="26"/>
          <w:szCs w:val="26"/>
        </w:rPr>
        <w:t xml:space="preserve">, WWF, VFBC, etc. (Thua Thien Hue Provincial People’s Council, 2019). The restoration of Ban Doi's </w:t>
      </w:r>
      <w:proofErr w:type="spellStart"/>
      <w:r w:rsidRPr="00877FD2">
        <w:rPr>
          <w:rFonts w:ascii="Times New Roman" w:hAnsi="Times New Roman" w:cs="Times New Roman"/>
          <w:sz w:val="26"/>
          <w:szCs w:val="26"/>
        </w:rPr>
        <w:t>Guol</w:t>
      </w:r>
      <w:proofErr w:type="spellEnd"/>
      <w:r w:rsidRPr="00877FD2">
        <w:rPr>
          <w:rFonts w:ascii="Times New Roman" w:hAnsi="Times New Roman" w:cs="Times New Roman"/>
          <w:sz w:val="26"/>
          <w:szCs w:val="26"/>
        </w:rPr>
        <w:t xml:space="preserve"> has increased the area available for cultural activities and made CBT possible.</w:t>
      </w:r>
    </w:p>
    <w:p w14:paraId="624E4086" w14:textId="77777777" w:rsidR="00B14527" w:rsidRPr="00877FD2" w:rsidRDefault="00B14527"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O5. A bridge within eco-cultural tour circuits</w:t>
      </w:r>
    </w:p>
    <w:p w14:paraId="1C25F0C9" w14:textId="0F795719" w:rsidR="00286471" w:rsidRPr="00877FD2" w:rsidRDefault="00286471"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Ban Doi </w:t>
      </w:r>
      <w:r w:rsidR="00286807" w:rsidRPr="00877FD2">
        <w:rPr>
          <w:rFonts w:ascii="Times New Roman" w:hAnsi="Times New Roman" w:cs="Times New Roman"/>
          <w:sz w:val="26"/>
          <w:szCs w:val="26"/>
        </w:rPr>
        <w:t>connects</w:t>
      </w:r>
      <w:r w:rsidRPr="00877FD2">
        <w:rPr>
          <w:rFonts w:ascii="Times New Roman" w:hAnsi="Times New Roman" w:cs="Times New Roman"/>
          <w:sz w:val="26"/>
          <w:szCs w:val="26"/>
        </w:rPr>
        <w:t xml:space="preserve"> cultural exploration and leisure with adventure and ecological discovery within Bach Ma's buffer zone. A standard itinerary can blend the natural beauty and indigenous culture of Ban Doi with the imperial legacy of Hue. Access is </w:t>
      </w:r>
      <w:r w:rsidRPr="00877FD2">
        <w:rPr>
          <w:rFonts w:ascii="Times New Roman" w:hAnsi="Times New Roman" w:cs="Times New Roman"/>
          <w:sz w:val="26"/>
          <w:szCs w:val="26"/>
        </w:rPr>
        <w:lastRenderedPageBreak/>
        <w:t xml:space="preserve">improved by the </w:t>
      </w:r>
      <w:r w:rsidR="008A0BD5" w:rsidRPr="00877FD2">
        <w:rPr>
          <w:rFonts w:ascii="Times New Roman" w:hAnsi="Times New Roman" w:cs="Times New Roman"/>
          <w:sz w:val="26"/>
          <w:szCs w:val="26"/>
        </w:rPr>
        <w:t>La Son – Tuy Loan e</w:t>
      </w:r>
      <w:r w:rsidRPr="00877FD2">
        <w:rPr>
          <w:rFonts w:ascii="Times New Roman" w:hAnsi="Times New Roman" w:cs="Times New Roman"/>
          <w:sz w:val="26"/>
          <w:szCs w:val="26"/>
        </w:rPr>
        <w:t>xpressway. As a link in a wider tourism product chain, Ban Doi can be strategically incorporated into more comprehensive trips, such as Hue</w:t>
      </w:r>
      <w:r w:rsidR="008A0BD5" w:rsidRPr="00877FD2">
        <w:rPr>
          <w:rFonts w:ascii="Times New Roman" w:hAnsi="Times New Roman" w:cs="Times New Roman"/>
          <w:sz w:val="26"/>
          <w:szCs w:val="26"/>
        </w:rPr>
        <w:t xml:space="preserve"> - </w:t>
      </w:r>
      <w:r w:rsidRPr="00877FD2">
        <w:rPr>
          <w:rFonts w:ascii="Times New Roman" w:hAnsi="Times New Roman" w:cs="Times New Roman"/>
          <w:sz w:val="26"/>
          <w:szCs w:val="26"/>
        </w:rPr>
        <w:t>Bach Ma</w:t>
      </w:r>
      <w:r w:rsidR="008A0BD5" w:rsidRPr="00877FD2">
        <w:rPr>
          <w:rFonts w:ascii="Times New Roman" w:hAnsi="Times New Roman" w:cs="Times New Roman"/>
          <w:sz w:val="26"/>
          <w:szCs w:val="26"/>
        </w:rPr>
        <w:t xml:space="preserve"> - </w:t>
      </w:r>
      <w:r w:rsidRPr="00877FD2">
        <w:rPr>
          <w:rFonts w:ascii="Times New Roman" w:hAnsi="Times New Roman" w:cs="Times New Roman"/>
          <w:sz w:val="26"/>
          <w:szCs w:val="26"/>
        </w:rPr>
        <w:t>Ban Doi and Hue</w:t>
      </w:r>
      <w:r w:rsidR="008A0BD5" w:rsidRPr="00877FD2">
        <w:rPr>
          <w:rFonts w:ascii="Times New Roman" w:hAnsi="Times New Roman" w:cs="Times New Roman"/>
          <w:sz w:val="26"/>
          <w:szCs w:val="26"/>
        </w:rPr>
        <w:t xml:space="preserve"> - </w:t>
      </w:r>
      <w:r w:rsidRPr="00877FD2">
        <w:rPr>
          <w:rFonts w:ascii="Times New Roman" w:hAnsi="Times New Roman" w:cs="Times New Roman"/>
          <w:sz w:val="26"/>
          <w:szCs w:val="26"/>
        </w:rPr>
        <w:t xml:space="preserve">Nam </w:t>
      </w:r>
      <w:r w:rsidR="008A0BD5" w:rsidRPr="00877FD2">
        <w:rPr>
          <w:rFonts w:ascii="Times New Roman" w:hAnsi="Times New Roman" w:cs="Times New Roman"/>
          <w:sz w:val="26"/>
          <w:szCs w:val="26"/>
        </w:rPr>
        <w:t>Do</w:t>
      </w:r>
      <w:r w:rsidRPr="00877FD2">
        <w:rPr>
          <w:rFonts w:ascii="Times New Roman" w:hAnsi="Times New Roman" w:cs="Times New Roman"/>
          <w:sz w:val="26"/>
          <w:szCs w:val="26"/>
        </w:rPr>
        <w:t>ng, which combine history, nature, and local culture.</w:t>
      </w:r>
    </w:p>
    <w:p w14:paraId="2E810D6F" w14:textId="77777777" w:rsidR="0072317C" w:rsidRPr="00877FD2" w:rsidRDefault="0072317C" w:rsidP="002803A8">
      <w:pPr>
        <w:spacing w:after="0" w:line="240" w:lineRule="auto"/>
        <w:jc w:val="center"/>
        <w:rPr>
          <w:rFonts w:ascii="Times New Roman" w:hAnsi="Times New Roman" w:cs="Times New Roman"/>
          <w:b/>
          <w:bCs/>
          <w:sz w:val="26"/>
          <w:szCs w:val="26"/>
          <w:lang w:val="vi-VN"/>
        </w:rPr>
      </w:pPr>
      <w:r w:rsidRPr="00877FD2">
        <w:rPr>
          <w:rFonts w:ascii="Times New Roman" w:hAnsi="Times New Roman" w:cs="Times New Roman"/>
          <w:b/>
          <w:bCs/>
          <w:sz w:val="26"/>
          <w:szCs w:val="26"/>
        </w:rPr>
        <w:t>Figure 1. Experts' assessment of Ban Doi's CBT opportunities</w:t>
      </w:r>
    </w:p>
    <w:p w14:paraId="0F6EA6BB" w14:textId="77777777" w:rsidR="00B14527" w:rsidRPr="00877FD2" w:rsidRDefault="00B14527" w:rsidP="002803A8">
      <w:pPr>
        <w:spacing w:after="0" w:line="240" w:lineRule="auto"/>
        <w:jc w:val="center"/>
        <w:rPr>
          <w:rFonts w:ascii="Times New Roman" w:hAnsi="Times New Roman" w:cs="Times New Roman"/>
          <w:sz w:val="26"/>
          <w:szCs w:val="26"/>
          <w:lang w:val="vi-VN"/>
        </w:rPr>
      </w:pPr>
      <w:r w:rsidRPr="00877FD2">
        <w:rPr>
          <w:rFonts w:ascii="Times New Roman" w:hAnsi="Times New Roman" w:cs="Times New Roman"/>
          <w:noProof/>
          <w:sz w:val="26"/>
          <w:szCs w:val="26"/>
        </w:rPr>
        <w:drawing>
          <wp:inline distT="0" distB="0" distL="0" distR="0" wp14:anchorId="5A2F8918" wp14:editId="79B55BB5">
            <wp:extent cx="5417820" cy="2409825"/>
            <wp:effectExtent l="0" t="0" r="11430" b="9525"/>
            <wp:docPr id="861610725" name="Chart 1">
              <a:extLst xmlns:a="http://schemas.openxmlformats.org/drawingml/2006/main">
                <a:ext uri="{FF2B5EF4-FFF2-40B4-BE49-F238E27FC236}">
                  <a16:creationId xmlns:a16="http://schemas.microsoft.com/office/drawing/2014/main" id="{4A7D130B-9FCC-1955-B13C-56C689A9A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980420" w14:textId="5A1D7E56" w:rsidR="00B14527" w:rsidRPr="00877FD2" w:rsidRDefault="00B14527" w:rsidP="002803A8">
      <w:pPr>
        <w:spacing w:after="0" w:line="240" w:lineRule="auto"/>
        <w:jc w:val="center"/>
        <w:rPr>
          <w:rFonts w:ascii="Times New Roman" w:hAnsi="Times New Roman" w:cs="Times New Roman"/>
          <w:i/>
          <w:iCs/>
          <w:sz w:val="26"/>
          <w:szCs w:val="26"/>
        </w:rPr>
      </w:pPr>
      <w:r w:rsidRPr="00877FD2">
        <w:rPr>
          <w:rFonts w:ascii="Times New Roman" w:hAnsi="Times New Roman" w:cs="Times New Roman"/>
          <w:i/>
          <w:iCs/>
          <w:sz w:val="26"/>
          <w:szCs w:val="26"/>
        </w:rPr>
        <w:t>Source: KIIs, 2025</w:t>
      </w:r>
    </w:p>
    <w:p w14:paraId="647B02F5" w14:textId="01F34810" w:rsidR="00C242F0" w:rsidRPr="00877FD2" w:rsidRDefault="00C242F0"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Data reveals a significant </w:t>
      </w:r>
      <w:r w:rsidR="00253DDA" w:rsidRPr="00877FD2">
        <w:rPr>
          <w:rFonts w:ascii="Times New Roman" w:hAnsi="Times New Roman" w:cs="Times New Roman"/>
          <w:sz w:val="26"/>
          <w:szCs w:val="26"/>
        </w:rPr>
        <w:t>fragment</w:t>
      </w:r>
      <w:r w:rsidRPr="00877FD2">
        <w:rPr>
          <w:rFonts w:ascii="Times New Roman" w:hAnsi="Times New Roman" w:cs="Times New Roman"/>
          <w:sz w:val="26"/>
          <w:szCs w:val="26"/>
        </w:rPr>
        <w:t xml:space="preserve"> in Ban Doi's tourism value chain. Although this</w:t>
      </w:r>
      <w:r w:rsidRPr="00877FD2">
        <w:rPr>
          <w:rFonts w:ascii="Times New Roman" w:hAnsi="Times New Roman" w:cs="Times New Roman"/>
          <w:sz w:val="26"/>
          <w:szCs w:val="26"/>
          <w:lang w:val="vi-VN"/>
        </w:rPr>
        <w:t xml:space="preserve"> area </w:t>
      </w:r>
      <w:r w:rsidRPr="00877FD2">
        <w:rPr>
          <w:rFonts w:ascii="Times New Roman" w:hAnsi="Times New Roman" w:cs="Times New Roman"/>
          <w:sz w:val="26"/>
          <w:szCs w:val="26"/>
        </w:rPr>
        <w:t>possesses a strong foundation of government support (mean = 4.09) and rich internal resources (means &gt; 3.70), it suffers from inefficient distribution networks. The linkage capacity is notably low (mean = 3.27) because Ban Doi functions as a standalone destination excluded from broader tour circuits. Consequently, locals face challenges in reaching clients, highlighting the urgent need for better market connections.</w:t>
      </w:r>
    </w:p>
    <w:p w14:paraId="3DF92CCB" w14:textId="77777777" w:rsidR="0072317C" w:rsidRPr="00877FD2" w:rsidRDefault="009C3ADC"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4.2 Resource perspective</w:t>
      </w:r>
      <w:r w:rsidR="0072317C" w:rsidRPr="00877FD2">
        <w:rPr>
          <w:rFonts w:ascii="Times New Roman" w:hAnsi="Times New Roman" w:cs="Times New Roman"/>
          <w:b/>
          <w:bCs/>
          <w:sz w:val="26"/>
          <w:szCs w:val="26"/>
        </w:rPr>
        <w:t xml:space="preserve"> of community-based tourism in Ban Doi</w:t>
      </w:r>
    </w:p>
    <w:p w14:paraId="0AB14777" w14:textId="77777777" w:rsidR="008C137D"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S1. </w:t>
      </w:r>
      <w:r w:rsidR="008C137D" w:rsidRPr="00877FD2">
        <w:rPr>
          <w:rFonts w:ascii="Times New Roman" w:hAnsi="Times New Roman" w:cs="Times New Roman"/>
          <w:b/>
          <w:bCs/>
          <w:sz w:val="26"/>
          <w:szCs w:val="26"/>
        </w:rPr>
        <w:t>Beautiful, captivating natural landscapes</w:t>
      </w:r>
    </w:p>
    <w:p w14:paraId="5C9C0A7D" w14:textId="00E8BF50" w:rsidR="000509D9" w:rsidRPr="00877FD2" w:rsidRDefault="00B148E2"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Ban Doi </w:t>
      </w:r>
      <w:r w:rsidR="000509D9" w:rsidRPr="00877FD2">
        <w:rPr>
          <w:rFonts w:ascii="Times New Roman" w:hAnsi="Times New Roman" w:cs="Times New Roman"/>
          <w:sz w:val="26"/>
          <w:szCs w:val="26"/>
        </w:rPr>
        <w:t>is</w:t>
      </w:r>
      <w:r w:rsidR="000509D9" w:rsidRPr="00877FD2">
        <w:rPr>
          <w:rFonts w:ascii="Times New Roman" w:hAnsi="Times New Roman" w:cs="Times New Roman"/>
          <w:sz w:val="26"/>
          <w:szCs w:val="26"/>
          <w:lang w:val="vi-VN"/>
        </w:rPr>
        <w:t xml:space="preserve"> </w:t>
      </w:r>
      <w:r w:rsidR="000509D9" w:rsidRPr="00877FD2">
        <w:rPr>
          <w:rFonts w:ascii="Times New Roman" w:hAnsi="Times New Roman" w:cs="Times New Roman"/>
          <w:sz w:val="26"/>
          <w:szCs w:val="26"/>
        </w:rPr>
        <w:t>characterized by a peaceful terrain of mountains, forests, and interspersed paddy fields that</w:t>
      </w:r>
      <w:r w:rsidR="000509D9" w:rsidRPr="00877FD2">
        <w:rPr>
          <w:rFonts w:ascii="Times New Roman" w:hAnsi="Times New Roman" w:cs="Times New Roman"/>
          <w:sz w:val="26"/>
          <w:szCs w:val="26"/>
          <w:lang w:val="vi-VN"/>
        </w:rPr>
        <w:t xml:space="preserve"> </w:t>
      </w:r>
      <w:r w:rsidR="000509D9" w:rsidRPr="00877FD2">
        <w:rPr>
          <w:rFonts w:ascii="Times New Roman" w:hAnsi="Times New Roman" w:cs="Times New Roman"/>
          <w:sz w:val="26"/>
          <w:szCs w:val="26"/>
        </w:rPr>
        <w:t>possess significant natural assets. Its proximity to the Kazan Waterfall and the Truong Son primary forest ensures high environmental quality and fresh air, making the area highly conducive to ecotourism and wellness activities.</w:t>
      </w:r>
    </w:p>
    <w:p w14:paraId="00D7D38E" w14:textId="77777777" w:rsidR="005E1818"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S2. </w:t>
      </w:r>
      <w:r w:rsidR="005E1818" w:rsidRPr="00877FD2">
        <w:rPr>
          <w:rFonts w:ascii="Times New Roman" w:hAnsi="Times New Roman" w:cs="Times New Roman"/>
          <w:b/>
          <w:bCs/>
          <w:sz w:val="26"/>
          <w:szCs w:val="26"/>
        </w:rPr>
        <w:t>Unique cultural identity of the Co Tu</w:t>
      </w:r>
    </w:p>
    <w:p w14:paraId="460848EC" w14:textId="55463E0E" w:rsidR="008419B1" w:rsidRPr="00877FD2" w:rsidRDefault="008419B1" w:rsidP="009469B3">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Ban Doi preserves and promotes Co Tu culture through both tangible and intangible heritage. Architecturally, the village is </w:t>
      </w:r>
      <w:r w:rsidR="00C073FF">
        <w:rPr>
          <w:rFonts w:ascii="Times New Roman" w:hAnsi="Times New Roman" w:cs="Times New Roman"/>
          <w:sz w:val="26"/>
          <w:szCs w:val="26"/>
        </w:rPr>
        <w:t>defined</w:t>
      </w:r>
      <w:r w:rsidRPr="00877FD2">
        <w:rPr>
          <w:rFonts w:ascii="Times New Roman" w:hAnsi="Times New Roman" w:cs="Times New Roman"/>
          <w:sz w:val="26"/>
          <w:szCs w:val="26"/>
        </w:rPr>
        <w:t xml:space="preserve"> by the </w:t>
      </w:r>
      <w:proofErr w:type="spellStart"/>
      <w:r w:rsidRPr="00877FD2">
        <w:rPr>
          <w:rFonts w:ascii="Times New Roman" w:hAnsi="Times New Roman" w:cs="Times New Roman"/>
          <w:sz w:val="26"/>
          <w:szCs w:val="26"/>
        </w:rPr>
        <w:t>Guol</w:t>
      </w:r>
      <w:proofErr w:type="spellEnd"/>
      <w:r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the community's tallest and most exquisite communal house used for gatherings</w:t>
      </w:r>
      <w:r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 xml:space="preserve">surrounded by traditional stilt houses inhabited by extended families. Local livelihoods are supported by traditional craftsmanship, particularly basketry and brocade weaving, utilizing natural materials like rattan and bamboo to create both utilitarian items and souvenirs. Culturally, identity is reinforced through traditional performing arts, including the </w:t>
      </w:r>
      <w:r w:rsidR="000509D9" w:rsidRPr="00C073FF">
        <w:rPr>
          <w:rFonts w:ascii="Times New Roman" w:hAnsi="Times New Roman" w:cs="Times New Roman"/>
          <w:i/>
          <w:iCs/>
          <w:sz w:val="26"/>
          <w:szCs w:val="26"/>
          <w:lang w:val="vi-VN"/>
        </w:rPr>
        <w:t>“</w:t>
      </w:r>
      <w:r w:rsidRPr="00C073FF">
        <w:rPr>
          <w:rFonts w:ascii="Times New Roman" w:hAnsi="Times New Roman" w:cs="Times New Roman"/>
          <w:i/>
          <w:iCs/>
          <w:sz w:val="26"/>
          <w:szCs w:val="26"/>
        </w:rPr>
        <w:t xml:space="preserve">tung </w:t>
      </w:r>
      <w:proofErr w:type="spellStart"/>
      <w:r w:rsidRPr="00C073FF">
        <w:rPr>
          <w:rFonts w:ascii="Times New Roman" w:hAnsi="Times New Roman" w:cs="Times New Roman"/>
          <w:i/>
          <w:iCs/>
          <w:sz w:val="26"/>
          <w:szCs w:val="26"/>
        </w:rPr>
        <w:t>tung</w:t>
      </w:r>
      <w:proofErr w:type="spellEnd"/>
      <w:r w:rsidRPr="00C073FF">
        <w:rPr>
          <w:rFonts w:ascii="Times New Roman" w:hAnsi="Times New Roman" w:cs="Times New Roman"/>
          <w:i/>
          <w:iCs/>
          <w:sz w:val="26"/>
          <w:szCs w:val="26"/>
        </w:rPr>
        <w:t xml:space="preserve"> da </w:t>
      </w:r>
      <w:proofErr w:type="spellStart"/>
      <w:r w:rsidR="000509D9" w:rsidRPr="00C073FF">
        <w:rPr>
          <w:rFonts w:ascii="Times New Roman" w:hAnsi="Times New Roman" w:cs="Times New Roman"/>
          <w:i/>
          <w:iCs/>
          <w:sz w:val="26"/>
          <w:szCs w:val="26"/>
        </w:rPr>
        <w:t>dá</w:t>
      </w:r>
      <w:proofErr w:type="spellEnd"/>
      <w:r w:rsidR="000509D9" w:rsidRPr="00C073FF">
        <w:rPr>
          <w:rFonts w:ascii="Times New Roman" w:hAnsi="Times New Roman" w:cs="Times New Roman"/>
          <w:i/>
          <w:iCs/>
          <w:sz w:val="26"/>
          <w:szCs w:val="26"/>
          <w:lang w:val="vi-VN"/>
        </w:rPr>
        <w:t>”</w:t>
      </w:r>
      <w:r w:rsidRPr="00877FD2">
        <w:rPr>
          <w:rFonts w:ascii="Times New Roman" w:hAnsi="Times New Roman" w:cs="Times New Roman"/>
          <w:sz w:val="26"/>
          <w:szCs w:val="26"/>
        </w:rPr>
        <w:t xml:space="preserve"> dance and gong performances. Spiritual life is maintained through rituals such as mountain-spirit worship and grave-house ceremonies. Furthermore, the diverse culinary heritage, featuring bamboo-tube grilled meats and Ta Vac wine, not only attracts tourists but also strengthens community cohesion.</w:t>
      </w:r>
    </w:p>
    <w:p w14:paraId="424537C8" w14:textId="0A7846BA" w:rsidR="00B400E4"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S3. </w:t>
      </w:r>
      <w:r w:rsidR="00B400E4" w:rsidRPr="00877FD2">
        <w:rPr>
          <w:rFonts w:ascii="Times New Roman" w:hAnsi="Times New Roman" w:cs="Times New Roman"/>
          <w:b/>
          <w:bCs/>
          <w:sz w:val="26"/>
          <w:szCs w:val="26"/>
        </w:rPr>
        <w:t>Subsistence for residents</w:t>
      </w:r>
    </w:p>
    <w:p w14:paraId="7A52BE7E" w14:textId="1EAEDA99" w:rsidR="000509D9" w:rsidRPr="00877FD2" w:rsidRDefault="000509D9"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While CBT has successfully diversified livelihoods beyond traditional farming and foraging, its economic sustainability remains a challenge. On the positive side, tourism has generated new revenue streams through guiding, performing arts, and craft production, with households earning VND 300,000–500,000 per group. This shift has </w:t>
      </w:r>
      <w:r w:rsidRPr="00877FD2">
        <w:rPr>
          <w:rFonts w:ascii="Times New Roman" w:hAnsi="Times New Roman" w:cs="Times New Roman"/>
          <w:sz w:val="26"/>
          <w:szCs w:val="26"/>
        </w:rPr>
        <w:lastRenderedPageBreak/>
        <w:t>also strengthened social cohesion and motivated the revival of the "unique Co Tu cultural identity," which respondents rated as the site's most prominent strength (mean = 4.16). However, despite these cultural and employment gains, tourism income is perceived as unstable (mean = 3.12). This financial unpredictability suggests that CBT has not yet significantly improved sustainable livelihoods, thereby limiting the residents' motivation to invest further in the sector.</w:t>
      </w:r>
    </w:p>
    <w:p w14:paraId="2970C75E" w14:textId="77777777" w:rsidR="0072317C" w:rsidRPr="00877FD2" w:rsidRDefault="0072317C" w:rsidP="002803A8">
      <w:pPr>
        <w:spacing w:after="0" w:line="240" w:lineRule="auto"/>
        <w:jc w:val="center"/>
        <w:rPr>
          <w:rFonts w:ascii="Times New Roman" w:hAnsi="Times New Roman" w:cs="Times New Roman"/>
          <w:b/>
          <w:bCs/>
          <w:sz w:val="26"/>
          <w:szCs w:val="26"/>
        </w:rPr>
      </w:pPr>
      <w:r w:rsidRPr="00877FD2">
        <w:rPr>
          <w:rFonts w:ascii="Times New Roman" w:hAnsi="Times New Roman" w:cs="Times New Roman"/>
          <w:b/>
          <w:bCs/>
          <w:sz w:val="26"/>
          <w:szCs w:val="26"/>
        </w:rPr>
        <w:t>Figure 2. Experts' assessment of Ban Doi's CBT strengths</w:t>
      </w:r>
    </w:p>
    <w:p w14:paraId="2F7BE3D1" w14:textId="7F9FE1A1" w:rsidR="004B7219" w:rsidRPr="00877FD2" w:rsidRDefault="00C358A1" w:rsidP="002803A8">
      <w:pPr>
        <w:spacing w:after="0" w:line="240" w:lineRule="auto"/>
        <w:jc w:val="center"/>
        <w:rPr>
          <w:rFonts w:ascii="Times New Roman" w:hAnsi="Times New Roman" w:cs="Times New Roman"/>
          <w:i/>
          <w:iCs/>
          <w:sz w:val="26"/>
          <w:szCs w:val="26"/>
          <w:lang w:val="vi-VN"/>
        </w:rPr>
      </w:pPr>
      <w:r w:rsidRPr="00877FD2">
        <w:rPr>
          <w:rFonts w:ascii="Times New Roman" w:hAnsi="Times New Roman" w:cs="Times New Roman"/>
          <w:noProof/>
          <w:sz w:val="26"/>
          <w:szCs w:val="26"/>
        </w:rPr>
        <w:drawing>
          <wp:inline distT="0" distB="0" distL="0" distR="0" wp14:anchorId="12DF1750" wp14:editId="483D0B9A">
            <wp:extent cx="5509260" cy="1897380"/>
            <wp:effectExtent l="0" t="0" r="15240" b="7620"/>
            <wp:docPr id="64510096" name="Chart 1">
              <a:extLst xmlns:a="http://schemas.openxmlformats.org/drawingml/2006/main">
                <a:ext uri="{FF2B5EF4-FFF2-40B4-BE49-F238E27FC236}">
                  <a16:creationId xmlns:a16="http://schemas.microsoft.com/office/drawing/2014/main" id="{3AA94763-A78D-3626-300F-975F59C1A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99E915" w14:textId="77777777" w:rsidR="00B360A1" w:rsidRPr="00877FD2" w:rsidRDefault="00B360A1" w:rsidP="002803A8">
      <w:pPr>
        <w:spacing w:after="0" w:line="240" w:lineRule="auto"/>
        <w:jc w:val="center"/>
        <w:rPr>
          <w:rFonts w:ascii="Times New Roman" w:hAnsi="Times New Roman" w:cs="Times New Roman"/>
          <w:i/>
          <w:iCs/>
          <w:sz w:val="26"/>
          <w:szCs w:val="26"/>
        </w:rPr>
      </w:pPr>
      <w:r w:rsidRPr="00877FD2">
        <w:rPr>
          <w:rFonts w:ascii="Times New Roman" w:hAnsi="Times New Roman" w:cs="Times New Roman"/>
          <w:i/>
          <w:iCs/>
          <w:sz w:val="26"/>
          <w:szCs w:val="26"/>
        </w:rPr>
        <w:t>Source: KIIs, 2025</w:t>
      </w:r>
    </w:p>
    <w:p w14:paraId="403CAC88" w14:textId="742F3A01" w:rsidR="0072317C" w:rsidRPr="00877FD2" w:rsidRDefault="00AB1FCB"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4.</w:t>
      </w:r>
      <w:r w:rsidR="00CE483B" w:rsidRPr="00877FD2">
        <w:rPr>
          <w:rFonts w:ascii="Times New Roman" w:hAnsi="Times New Roman" w:cs="Times New Roman"/>
          <w:b/>
          <w:bCs/>
          <w:sz w:val="26"/>
          <w:szCs w:val="26"/>
        </w:rPr>
        <w:t xml:space="preserve">3 Agency </w:t>
      </w:r>
      <w:r w:rsidR="004D64CC" w:rsidRPr="00877FD2">
        <w:rPr>
          <w:rFonts w:ascii="Times New Roman" w:hAnsi="Times New Roman" w:cs="Times New Roman"/>
          <w:b/>
          <w:bCs/>
          <w:sz w:val="26"/>
          <w:szCs w:val="26"/>
        </w:rPr>
        <w:t>and local behavior perspective</w:t>
      </w:r>
      <w:r w:rsidR="0072317C" w:rsidRPr="00877FD2">
        <w:rPr>
          <w:rFonts w:ascii="Times New Roman" w:hAnsi="Times New Roman" w:cs="Times New Roman"/>
          <w:b/>
          <w:bCs/>
          <w:sz w:val="26"/>
          <w:szCs w:val="26"/>
        </w:rPr>
        <w:t xml:space="preserve"> of community-based tourism in Ban Doi</w:t>
      </w:r>
    </w:p>
    <w:p w14:paraId="1702C66F" w14:textId="4F80F33A" w:rsidR="004B7219"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 xml:space="preserve">W1. </w:t>
      </w:r>
      <w:r w:rsidR="00924C0B" w:rsidRPr="00877FD2">
        <w:rPr>
          <w:rFonts w:ascii="Times New Roman" w:hAnsi="Times New Roman" w:cs="Times New Roman"/>
          <w:b/>
          <w:bCs/>
          <w:sz w:val="26"/>
          <w:szCs w:val="26"/>
        </w:rPr>
        <w:t xml:space="preserve">Low community knowledge </w:t>
      </w:r>
    </w:p>
    <w:p w14:paraId="6083582E" w14:textId="37CCBD35" w:rsidR="004B7219" w:rsidRPr="00877FD2" w:rsidRDefault="004B7219"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A segment of the community has limited understanding of tourism, leading to spontaneous development and substandard service quality. Most residents lack formal tourism and foreign-language training; independent foreign travelers mostly self-explore. Cultural performances risk losing authenticity if not well managed.</w:t>
      </w:r>
    </w:p>
    <w:p w14:paraId="29DABDF8" w14:textId="7E0B7F99"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W2. Insufficient infrastructure and facilities</w:t>
      </w:r>
    </w:p>
    <w:p w14:paraId="688497EA" w14:textId="5869D7F4" w:rsidR="006F1AE1" w:rsidRPr="00877FD2" w:rsidRDefault="006F1AE1" w:rsidP="006F1AE1">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Despite improvements in general road access, internal mobility remains constrained. The village entrance is narrow, conventional parking is insufficient, and unfinished internal trails make reaching key attractions like Kazan Waterfall difficult.</w:t>
      </w:r>
    </w:p>
    <w:p w14:paraId="41C4D9C7" w14:textId="1D8D6484" w:rsidR="006F1AE1" w:rsidRPr="00877FD2" w:rsidRDefault="006F1AE1" w:rsidP="006F1AE1">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With government and project assistance, traditional Co Tu homestays have been established to welcome guests. However, the sector is underdeveloped, comprising only 12 units</w:t>
      </w:r>
      <w:r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 xml:space="preserve">significantly fewer than the 33 </w:t>
      </w:r>
      <w:r w:rsidR="00877FD2" w:rsidRPr="00877FD2">
        <w:rPr>
          <w:rFonts w:ascii="Times New Roman" w:hAnsi="Times New Roman" w:cs="Times New Roman"/>
          <w:sz w:val="26"/>
          <w:szCs w:val="26"/>
        </w:rPr>
        <w:t>units</w:t>
      </w:r>
      <w:r w:rsidR="00877FD2"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 xml:space="preserve">found in A </w:t>
      </w:r>
      <w:proofErr w:type="spellStart"/>
      <w:r w:rsidRPr="00877FD2">
        <w:rPr>
          <w:rFonts w:ascii="Times New Roman" w:hAnsi="Times New Roman" w:cs="Times New Roman"/>
          <w:sz w:val="26"/>
          <w:szCs w:val="26"/>
        </w:rPr>
        <w:t>Luoi</w:t>
      </w:r>
      <w:proofErr w:type="spellEnd"/>
      <w:r w:rsidRPr="00877FD2">
        <w:rPr>
          <w:rFonts w:ascii="Times New Roman" w:hAnsi="Times New Roman" w:cs="Times New Roman"/>
          <w:sz w:val="26"/>
          <w:szCs w:val="26"/>
        </w:rPr>
        <w:t>. Due to basic services and uneven amenities, the village struggles to retain overnight guests. Consequently, most visitors are day-trippers, limiting the potential for lodging revenue.</w:t>
      </w:r>
    </w:p>
    <w:p w14:paraId="44C1EDC2" w14:textId="790A585B"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W3. Lack of skills, experience, and professional personnel</w:t>
      </w:r>
    </w:p>
    <w:p w14:paraId="22C9F4B8" w14:textId="77777777" w:rsidR="00626B1B" w:rsidRPr="00877FD2" w:rsidRDefault="00626B1B"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CBT development and service quality are severely hampered by skill and staff shortages, which also reduces competitiveness. Despite the provision of training, advancement is challenging due to the 100% ethnic composition, lack of professional experience, insufficient tour management, activity design, and incident handling expertise, as well as language problems. Although the CBT cooperative controls operations, it is nonetheless inefficient; most employees are seasonal or part-time, earning their primary income elsewhere; competent people frequently choose not to join because of the low returns.</w:t>
      </w:r>
    </w:p>
    <w:p w14:paraId="2BA95C58" w14:textId="7EE28987"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W4. Monotonous tourism products</w:t>
      </w:r>
    </w:p>
    <w:p w14:paraId="16A5927D" w14:textId="553E1A58" w:rsidR="00BD6C23" w:rsidRPr="00877FD2" w:rsidRDefault="00BD6C23"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Basic cultural-ecological experiences are already available, such as nature adventures, lodging, traditional food and performances, </w:t>
      </w:r>
      <w:proofErr w:type="spellStart"/>
      <w:r w:rsidRPr="00877FD2">
        <w:rPr>
          <w:rFonts w:ascii="Times New Roman" w:hAnsi="Times New Roman" w:cs="Times New Roman"/>
          <w:sz w:val="26"/>
          <w:szCs w:val="26"/>
        </w:rPr>
        <w:t>Guol</w:t>
      </w:r>
      <w:proofErr w:type="spellEnd"/>
      <w:r w:rsidRPr="00877FD2">
        <w:rPr>
          <w:rFonts w:ascii="Times New Roman" w:hAnsi="Times New Roman" w:cs="Times New Roman"/>
          <w:sz w:val="26"/>
          <w:szCs w:val="26"/>
        </w:rPr>
        <w:t xml:space="preserve"> visits and exchanges, basketry and weaving activities, and Kazan Waterfall. Due </w:t>
      </w:r>
      <w:r w:rsidR="00FE6F35" w:rsidRPr="00877FD2">
        <w:rPr>
          <w:rFonts w:ascii="Times New Roman" w:hAnsi="Times New Roman" w:cs="Times New Roman"/>
          <w:sz w:val="26"/>
          <w:szCs w:val="26"/>
        </w:rPr>
        <w:t>to</w:t>
      </w:r>
      <w:r w:rsidRPr="00877FD2">
        <w:rPr>
          <w:rFonts w:ascii="Times New Roman" w:hAnsi="Times New Roman" w:cs="Times New Roman"/>
          <w:sz w:val="26"/>
          <w:szCs w:val="26"/>
        </w:rPr>
        <w:t xml:space="preserve"> their seasonality and lack of unique, in-depth material to prolong stays, these are less competitive because their items have not been updated to promote return visits.</w:t>
      </w:r>
    </w:p>
    <w:p w14:paraId="42C8BB4E" w14:textId="37136A51"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lastRenderedPageBreak/>
        <w:t>W5. Ineffective promotion and weak linkages with tour operators</w:t>
      </w:r>
    </w:p>
    <w:p w14:paraId="45F772F6" w14:textId="530A7493" w:rsidR="00353660" w:rsidRPr="00877FD2" w:rsidRDefault="00353660"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There is little amateur digital promotion on Facebook, Instagram, and TikTok, and not many individuals are aware of Ban Doi. Local events and project support are essential for promotion; once projects conclude, promotion stops. Due to poor connections with tour operators, Ban Doi is more of a stopover than a primary destination.</w:t>
      </w:r>
    </w:p>
    <w:p w14:paraId="40906916" w14:textId="53C2F3A8"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W6. Dependence on external support</w:t>
      </w:r>
    </w:p>
    <w:p w14:paraId="18EA8237" w14:textId="271C0E07" w:rsidR="006F1AE1" w:rsidRPr="00877FD2" w:rsidRDefault="006F1AE1"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While development projects aim to empower locals as proactive market subjects, a paradox of dependency has emerged. According to the </w:t>
      </w:r>
      <w:proofErr w:type="spellStart"/>
      <w:r w:rsidRPr="00877FD2">
        <w:rPr>
          <w:rFonts w:ascii="Times New Roman" w:hAnsi="Times New Roman" w:cs="Times New Roman"/>
          <w:sz w:val="26"/>
          <w:szCs w:val="26"/>
        </w:rPr>
        <w:t>Helvetas</w:t>
      </w:r>
      <w:proofErr w:type="spellEnd"/>
      <w:r w:rsidRPr="00877FD2">
        <w:rPr>
          <w:rFonts w:ascii="Times New Roman" w:hAnsi="Times New Roman" w:cs="Times New Roman"/>
          <w:sz w:val="26"/>
          <w:szCs w:val="26"/>
        </w:rPr>
        <w:t xml:space="preserve"> Project Senior Advisor, rather than achieving autonomy, a segment of the population has become passive, expecting subsidies before </w:t>
      </w:r>
      <w:proofErr w:type="gramStart"/>
      <w:r w:rsidRPr="00877FD2">
        <w:rPr>
          <w:rFonts w:ascii="Times New Roman" w:hAnsi="Times New Roman" w:cs="Times New Roman"/>
          <w:sz w:val="26"/>
          <w:szCs w:val="26"/>
        </w:rPr>
        <w:t>taking action</w:t>
      </w:r>
      <w:proofErr w:type="gramEnd"/>
      <w:r w:rsidRPr="00877FD2">
        <w:rPr>
          <w:rFonts w:ascii="Times New Roman" w:hAnsi="Times New Roman" w:cs="Times New Roman"/>
          <w:sz w:val="26"/>
          <w:szCs w:val="26"/>
        </w:rPr>
        <w:t xml:space="preserve">. This hesitation is evident in the refusal to invest in necessary upgrades, such as swimming pools, without direct financial support. Survey data corroborates this, identifying limited local awareness (W1 mean = 4.36) and high reliance on external assistance (W6 mean = 4.42) as the primary restrictions. Consequently, tourism activities often cease once project durations end, highlighting that psychological </w:t>
      </w:r>
      <w:r w:rsidR="005D3501" w:rsidRPr="00877FD2">
        <w:rPr>
          <w:rFonts w:ascii="Times New Roman" w:hAnsi="Times New Roman" w:cs="Times New Roman"/>
          <w:sz w:val="26"/>
          <w:szCs w:val="26"/>
        </w:rPr>
        <w:t>barriers</w:t>
      </w:r>
      <w:r w:rsidR="005D3501" w:rsidRPr="00877FD2">
        <w:rPr>
          <w:rFonts w:ascii="Times New Roman" w:hAnsi="Times New Roman" w:cs="Times New Roman"/>
          <w:sz w:val="26"/>
          <w:szCs w:val="26"/>
          <w:lang w:val="vi-VN"/>
        </w:rPr>
        <w:t xml:space="preserve"> </w:t>
      </w:r>
      <w:r w:rsidRPr="00877FD2">
        <w:rPr>
          <w:rFonts w:ascii="Times New Roman" w:hAnsi="Times New Roman" w:cs="Times New Roman"/>
          <w:sz w:val="26"/>
          <w:szCs w:val="26"/>
        </w:rPr>
        <w:t>are the critical hurdles to sustainability.</w:t>
      </w:r>
    </w:p>
    <w:p w14:paraId="18C10827" w14:textId="77777777" w:rsidR="00B360A1" w:rsidRPr="00877FD2" w:rsidRDefault="00B360A1" w:rsidP="002803A8">
      <w:pPr>
        <w:spacing w:after="0" w:line="240" w:lineRule="auto"/>
        <w:jc w:val="center"/>
        <w:rPr>
          <w:rFonts w:ascii="Times New Roman" w:hAnsi="Times New Roman" w:cs="Times New Roman"/>
          <w:b/>
          <w:bCs/>
          <w:sz w:val="26"/>
          <w:szCs w:val="26"/>
        </w:rPr>
      </w:pPr>
      <w:r w:rsidRPr="00877FD2">
        <w:rPr>
          <w:rFonts w:ascii="Times New Roman" w:hAnsi="Times New Roman" w:cs="Times New Roman"/>
          <w:b/>
          <w:bCs/>
          <w:sz w:val="26"/>
          <w:szCs w:val="26"/>
        </w:rPr>
        <w:t>Figure 3. Experts' assessment of Ban Doi's CBT weaknesses</w:t>
      </w:r>
    </w:p>
    <w:p w14:paraId="21F40F24" w14:textId="77777777" w:rsidR="004B7219" w:rsidRPr="00877FD2" w:rsidRDefault="004B7219" w:rsidP="002803A8">
      <w:pPr>
        <w:spacing w:after="0" w:line="240" w:lineRule="auto"/>
        <w:jc w:val="center"/>
        <w:rPr>
          <w:rFonts w:ascii="Times New Roman" w:hAnsi="Times New Roman" w:cs="Times New Roman"/>
          <w:sz w:val="26"/>
          <w:szCs w:val="26"/>
          <w:lang w:val="vi-VN"/>
        </w:rPr>
      </w:pPr>
      <w:r w:rsidRPr="00877FD2">
        <w:rPr>
          <w:rFonts w:ascii="Times New Roman" w:hAnsi="Times New Roman" w:cs="Times New Roman"/>
          <w:noProof/>
          <w:sz w:val="26"/>
          <w:szCs w:val="26"/>
        </w:rPr>
        <w:drawing>
          <wp:inline distT="0" distB="0" distL="0" distR="0" wp14:anchorId="664004C4" wp14:editId="0418CAA2">
            <wp:extent cx="5532120" cy="2552700"/>
            <wp:effectExtent l="0" t="0" r="11430" b="0"/>
            <wp:docPr id="338705325" name="Chart 1">
              <a:extLst xmlns:a="http://schemas.openxmlformats.org/drawingml/2006/main">
                <a:ext uri="{FF2B5EF4-FFF2-40B4-BE49-F238E27FC236}">
                  <a16:creationId xmlns:a16="http://schemas.microsoft.com/office/drawing/2014/main" id="{B7B62944-1FE5-9B75-F5FB-0E82E1AA5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8F6EE0" w14:textId="410F844E" w:rsidR="004B7219" w:rsidRPr="00877FD2" w:rsidRDefault="004B7219" w:rsidP="002803A8">
      <w:pPr>
        <w:spacing w:after="0" w:line="240" w:lineRule="auto"/>
        <w:jc w:val="center"/>
        <w:rPr>
          <w:rFonts w:ascii="Times New Roman" w:hAnsi="Times New Roman" w:cs="Times New Roman"/>
          <w:i/>
          <w:iCs/>
          <w:sz w:val="26"/>
          <w:szCs w:val="26"/>
        </w:rPr>
      </w:pPr>
      <w:r w:rsidRPr="00877FD2">
        <w:rPr>
          <w:rFonts w:ascii="Times New Roman" w:hAnsi="Times New Roman" w:cs="Times New Roman"/>
          <w:i/>
          <w:iCs/>
          <w:sz w:val="26"/>
          <w:szCs w:val="26"/>
        </w:rPr>
        <w:t xml:space="preserve">Source: </w:t>
      </w:r>
      <w:r w:rsidR="00D55269" w:rsidRPr="00877FD2">
        <w:rPr>
          <w:rFonts w:ascii="Times New Roman" w:hAnsi="Times New Roman" w:cs="Times New Roman"/>
          <w:i/>
          <w:iCs/>
          <w:sz w:val="26"/>
          <w:szCs w:val="26"/>
        </w:rPr>
        <w:t>KIIs</w:t>
      </w:r>
      <w:r w:rsidRPr="00877FD2">
        <w:rPr>
          <w:rFonts w:ascii="Times New Roman" w:hAnsi="Times New Roman" w:cs="Times New Roman"/>
          <w:i/>
          <w:iCs/>
          <w:sz w:val="26"/>
          <w:szCs w:val="26"/>
        </w:rPr>
        <w:t>, 2025</w:t>
      </w:r>
    </w:p>
    <w:p w14:paraId="36FAA10D" w14:textId="3BDEED9A" w:rsidR="0086677F" w:rsidRPr="00877FD2" w:rsidRDefault="0086677F"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4.</w:t>
      </w:r>
      <w:r w:rsidR="0072317C" w:rsidRPr="00877FD2">
        <w:rPr>
          <w:rFonts w:ascii="Times New Roman" w:hAnsi="Times New Roman" w:cs="Times New Roman"/>
          <w:b/>
          <w:bCs/>
          <w:sz w:val="26"/>
          <w:szCs w:val="26"/>
        </w:rPr>
        <w:t>4</w:t>
      </w:r>
      <w:r w:rsidRPr="00877FD2">
        <w:rPr>
          <w:rFonts w:ascii="Times New Roman" w:hAnsi="Times New Roman" w:cs="Times New Roman"/>
          <w:b/>
          <w:bCs/>
          <w:sz w:val="26"/>
          <w:szCs w:val="26"/>
        </w:rPr>
        <w:t xml:space="preserve"> </w:t>
      </w:r>
      <w:r w:rsidR="00EC7A59" w:rsidRPr="00877FD2">
        <w:rPr>
          <w:rFonts w:ascii="Times New Roman" w:hAnsi="Times New Roman" w:cs="Times New Roman"/>
          <w:b/>
          <w:bCs/>
          <w:sz w:val="26"/>
          <w:szCs w:val="26"/>
        </w:rPr>
        <w:t>Sustainability community-based tourism strategy in Ban Doi</w:t>
      </w:r>
    </w:p>
    <w:p w14:paraId="4F2AD743" w14:textId="5FA89AB6"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T1. Climate change pressures on the environment and landscape</w:t>
      </w:r>
    </w:p>
    <w:p w14:paraId="26A779E9" w14:textId="7AE00C35" w:rsidR="00A54617" w:rsidRPr="00877FD2" w:rsidRDefault="00A54617"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Landslides, extensive rains, flash floods, debris flows, erosion, and other climate change-related phenomena harm landscapes and hiking routes, posing serious problems for CBT (Luyen, 2024), particularly in areas like Ban Doi where livelihoods rely on the natural environment. Storms, floods, and landslides have a significant impact on Ban Doi and Hue (</w:t>
      </w:r>
      <w:r w:rsidR="00A82B79" w:rsidRPr="00877FD2">
        <w:rPr>
          <w:rFonts w:ascii="Times New Roman" w:hAnsi="Times New Roman" w:cs="Times New Roman"/>
          <w:sz w:val="26"/>
          <w:szCs w:val="26"/>
        </w:rPr>
        <w:t>Huynh</w:t>
      </w:r>
      <w:r w:rsidRPr="00877FD2">
        <w:rPr>
          <w:rFonts w:ascii="Times New Roman" w:hAnsi="Times New Roman" w:cs="Times New Roman"/>
          <w:sz w:val="26"/>
          <w:szCs w:val="26"/>
        </w:rPr>
        <w:t xml:space="preserve"> et al., 2020;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Hoa Sen et al., 2020), causing damage to transportation infrastructure, interfering with tourism, and changing the natural landscapes. Forest habitats and waterfalls</w:t>
      </w:r>
      <w:r w:rsidR="00A07F8B" w:rsidRPr="00877FD2">
        <w:rPr>
          <w:rFonts w:ascii="Times New Roman" w:hAnsi="Times New Roman" w:cs="Times New Roman"/>
          <w:sz w:val="26"/>
          <w:szCs w:val="26"/>
        </w:rPr>
        <w:t xml:space="preserve"> are </w:t>
      </w:r>
      <w:r w:rsidRPr="00877FD2">
        <w:rPr>
          <w:rFonts w:ascii="Times New Roman" w:hAnsi="Times New Roman" w:cs="Times New Roman"/>
          <w:sz w:val="26"/>
          <w:szCs w:val="26"/>
        </w:rPr>
        <w:t>important resources for CBT</w:t>
      </w:r>
      <w:r w:rsidR="00A07F8B" w:rsidRPr="00877FD2">
        <w:rPr>
          <w:rFonts w:ascii="Times New Roman" w:hAnsi="Times New Roman" w:cs="Times New Roman"/>
          <w:sz w:val="26"/>
          <w:szCs w:val="26"/>
        </w:rPr>
        <w:t xml:space="preserve"> that </w:t>
      </w:r>
      <w:r w:rsidRPr="00877FD2">
        <w:rPr>
          <w:rFonts w:ascii="Times New Roman" w:hAnsi="Times New Roman" w:cs="Times New Roman"/>
          <w:sz w:val="26"/>
          <w:szCs w:val="26"/>
        </w:rPr>
        <w:t>may be harmed by rising temperatures and droughts.</w:t>
      </w:r>
    </w:p>
    <w:p w14:paraId="0C43C63F" w14:textId="1B60E610"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T2. Seasonality and unstable visitor flows</w:t>
      </w:r>
    </w:p>
    <w:p w14:paraId="09318B56" w14:textId="77777777" w:rsidR="00231369" w:rsidRPr="00877FD2" w:rsidRDefault="00231369"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Seasonality is common in tourism (Ćorluka, 2019). The tropical monsoon climate with two distinct seasons is a result of Ban Doi's highland location in Nam Đông. The gloomy season, which lasts from March to September, is perfect for travel because it is cooler due to altitude. Extreme weather during the rainy season, which typically lasts from October to February, disrupts trips, increases safety hazards, results in widespread cancellations, and lowers revenue.</w:t>
      </w:r>
    </w:p>
    <w:p w14:paraId="7925C007" w14:textId="77777777" w:rsidR="00354205"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lastRenderedPageBreak/>
        <w:t xml:space="preserve">T3. </w:t>
      </w:r>
      <w:r w:rsidR="00354205" w:rsidRPr="00877FD2">
        <w:rPr>
          <w:rFonts w:ascii="Times New Roman" w:hAnsi="Times New Roman" w:cs="Times New Roman"/>
          <w:b/>
          <w:bCs/>
          <w:sz w:val="26"/>
          <w:szCs w:val="26"/>
        </w:rPr>
        <w:t>Conflict between cultural authenticity and consumption</w:t>
      </w:r>
    </w:p>
    <w:p w14:paraId="37460CBF" w14:textId="545D375D" w:rsidR="005D058B" w:rsidRPr="00877FD2" w:rsidRDefault="005D058B"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Local pride in crafts and festivals can be strengthened by tourism, but quick development can commercialize culture and undermine its depth and authenticity. Rituals or festivals may be held to suit the preferences of the guests. If lifestyle changes are not well managed, they might lead to conflict and disturbance. Additionally, locals believe that tourism is changing family dynamics and traditional institutions, which leads to conflict between locals and tourists (</w:t>
      </w:r>
      <w:r w:rsidR="006E0F65" w:rsidRPr="00877FD2">
        <w:rPr>
          <w:rFonts w:ascii="Times New Roman" w:hAnsi="Times New Roman" w:cs="Times New Roman"/>
          <w:sz w:val="26"/>
          <w:szCs w:val="26"/>
        </w:rPr>
        <w:t>Le e</w:t>
      </w:r>
      <w:r w:rsidRPr="00877FD2">
        <w:rPr>
          <w:rFonts w:ascii="Times New Roman" w:hAnsi="Times New Roman" w:cs="Times New Roman"/>
          <w:sz w:val="26"/>
          <w:szCs w:val="26"/>
        </w:rPr>
        <w:t>t al., 202</w:t>
      </w:r>
      <w:r w:rsidR="00380FFA" w:rsidRPr="00877FD2">
        <w:rPr>
          <w:rFonts w:ascii="Times New Roman" w:hAnsi="Times New Roman" w:cs="Times New Roman"/>
          <w:sz w:val="26"/>
          <w:szCs w:val="26"/>
        </w:rPr>
        <w:t>4</w:t>
      </w:r>
      <w:r w:rsidRPr="00877FD2">
        <w:rPr>
          <w:rFonts w:ascii="Times New Roman" w:hAnsi="Times New Roman" w:cs="Times New Roman"/>
          <w:sz w:val="26"/>
          <w:szCs w:val="26"/>
        </w:rPr>
        <w:t>).</w:t>
      </w:r>
    </w:p>
    <w:p w14:paraId="1E60A8BF" w14:textId="61EAFECF" w:rsidR="004B7219" w:rsidRPr="00877FD2" w:rsidRDefault="004B7219" w:rsidP="002803A8">
      <w:pPr>
        <w:spacing w:after="0" w:line="240" w:lineRule="auto"/>
        <w:jc w:val="both"/>
        <w:rPr>
          <w:rFonts w:ascii="Times New Roman" w:hAnsi="Times New Roman" w:cs="Times New Roman"/>
          <w:b/>
          <w:bCs/>
          <w:sz w:val="26"/>
          <w:szCs w:val="26"/>
          <w:lang w:val="vi-VN"/>
        </w:rPr>
      </w:pPr>
      <w:r w:rsidRPr="00877FD2">
        <w:rPr>
          <w:rFonts w:ascii="Times New Roman" w:hAnsi="Times New Roman" w:cs="Times New Roman"/>
          <w:b/>
          <w:bCs/>
          <w:sz w:val="26"/>
          <w:szCs w:val="26"/>
        </w:rPr>
        <w:t>T4. Competition from other destinations</w:t>
      </w:r>
    </w:p>
    <w:p w14:paraId="1FB19352" w14:textId="77777777" w:rsidR="00BC2388" w:rsidRPr="00BC2388" w:rsidRDefault="00BC2388" w:rsidP="00BC2388">
      <w:pPr>
        <w:spacing w:after="0" w:line="240" w:lineRule="auto"/>
        <w:ind w:firstLine="720"/>
        <w:jc w:val="both"/>
        <w:rPr>
          <w:rFonts w:ascii="Times New Roman" w:hAnsi="Times New Roman" w:cs="Times New Roman"/>
          <w:sz w:val="26"/>
          <w:szCs w:val="26"/>
        </w:rPr>
      </w:pPr>
      <w:r w:rsidRPr="00BC2388">
        <w:rPr>
          <w:rFonts w:ascii="Times New Roman" w:hAnsi="Times New Roman" w:cs="Times New Roman"/>
          <w:sz w:val="26"/>
          <w:szCs w:val="26"/>
        </w:rPr>
        <w:t xml:space="preserve">This research conducts a comparative analysis of three distinct Co Tu settlements: Ban Doi, A </w:t>
      </w:r>
      <w:proofErr w:type="spellStart"/>
      <w:r w:rsidRPr="00BC2388">
        <w:rPr>
          <w:rFonts w:ascii="Times New Roman" w:hAnsi="Times New Roman" w:cs="Times New Roman"/>
          <w:sz w:val="26"/>
          <w:szCs w:val="26"/>
        </w:rPr>
        <w:t>Luoi</w:t>
      </w:r>
      <w:proofErr w:type="spellEnd"/>
      <w:r w:rsidRPr="00BC2388">
        <w:rPr>
          <w:rFonts w:ascii="Times New Roman" w:hAnsi="Times New Roman" w:cs="Times New Roman"/>
          <w:sz w:val="26"/>
          <w:szCs w:val="26"/>
        </w:rPr>
        <w:t xml:space="preserve">, and Dong Giang Heaven’s Gate. Ban Doi is located approximately 50 km from Hue; this site offers authentic community-based tourism focused on Co Tu culture, crafts, and the Kazan waterfall. Infrastructure is currently basic, with only 12 homestays, and daily tour costs range from 495,000 to 680,000 VND. A </w:t>
      </w:r>
      <w:proofErr w:type="spellStart"/>
      <w:r w:rsidRPr="00BC2388">
        <w:rPr>
          <w:rFonts w:ascii="Times New Roman" w:hAnsi="Times New Roman" w:cs="Times New Roman"/>
          <w:sz w:val="26"/>
          <w:szCs w:val="26"/>
        </w:rPr>
        <w:t>Luoi</w:t>
      </w:r>
      <w:proofErr w:type="spellEnd"/>
      <w:r w:rsidRPr="00BC2388">
        <w:rPr>
          <w:rFonts w:ascii="Times New Roman" w:hAnsi="Times New Roman" w:cs="Times New Roman"/>
          <w:sz w:val="26"/>
          <w:szCs w:val="26"/>
        </w:rPr>
        <w:t xml:space="preserve"> is situated about 60 km from Hue; this established destination offers diverse activities, including trekking, A </w:t>
      </w:r>
      <w:proofErr w:type="spellStart"/>
      <w:r w:rsidRPr="00BC2388">
        <w:rPr>
          <w:rFonts w:ascii="Times New Roman" w:hAnsi="Times New Roman" w:cs="Times New Roman"/>
          <w:sz w:val="26"/>
          <w:szCs w:val="26"/>
        </w:rPr>
        <w:t>Roang</w:t>
      </w:r>
      <w:proofErr w:type="spellEnd"/>
      <w:r w:rsidRPr="00BC2388">
        <w:rPr>
          <w:rFonts w:ascii="Times New Roman" w:hAnsi="Times New Roman" w:cs="Times New Roman"/>
          <w:sz w:val="26"/>
          <w:szCs w:val="26"/>
        </w:rPr>
        <w:t xml:space="preserve"> hot springs, and historical tours. It boasts a more developed infrastructure with 33 accommodation options (guesthouses and homestays), with tour costs ranging from VND 750,000 to 1.5 million. Dong Giang Heaven’s Gate is located 70–75 km from Da Nang; this is a large-scale, resort-style ecotourism complex featuring man-made attractions like a glass bridge. Unlike the CBT models, it relies on hotels and resorts, charging an entrance fee of VND 250,000–350,000.</w:t>
      </w:r>
    </w:p>
    <w:p w14:paraId="157917AB" w14:textId="77777777" w:rsidR="007E5542" w:rsidRPr="00877FD2" w:rsidRDefault="007E5542" w:rsidP="007E5542">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While all three share a common ethnic heritage across Quang Nam and Thua Thien Hue provinces, their development strategies differ significantly. Dong Giang and A </w:t>
      </w:r>
      <w:proofErr w:type="spellStart"/>
      <w:r w:rsidRPr="00877FD2">
        <w:rPr>
          <w:rFonts w:ascii="Times New Roman" w:hAnsi="Times New Roman" w:cs="Times New Roman"/>
          <w:sz w:val="26"/>
          <w:szCs w:val="26"/>
        </w:rPr>
        <w:t>Luoi</w:t>
      </w:r>
      <w:proofErr w:type="spellEnd"/>
      <w:r w:rsidRPr="00877FD2">
        <w:rPr>
          <w:rFonts w:ascii="Times New Roman" w:hAnsi="Times New Roman" w:cs="Times New Roman"/>
          <w:sz w:val="26"/>
          <w:szCs w:val="26"/>
        </w:rPr>
        <w:t xml:space="preserve"> have adopted advanced, diverse tourism models; the former functions as a well-invested ecotourism park complete with cable cars and caves, while the latter capitalizes on wellness and adventure with hot springs and waterfall trekking. In sharp contrast, Ban Doi operates as a fledgling, unplanned model, highlighting a significant gap in investment and strategic planning.</w:t>
      </w:r>
    </w:p>
    <w:p w14:paraId="1FC571D3" w14:textId="5A23C55C" w:rsidR="00B360A1" w:rsidRPr="00877FD2" w:rsidRDefault="00B360A1" w:rsidP="002803A8">
      <w:pPr>
        <w:spacing w:after="0" w:line="240" w:lineRule="auto"/>
        <w:jc w:val="center"/>
        <w:rPr>
          <w:rFonts w:ascii="Times New Roman" w:hAnsi="Times New Roman" w:cs="Times New Roman"/>
          <w:b/>
          <w:bCs/>
          <w:sz w:val="26"/>
          <w:szCs w:val="26"/>
        </w:rPr>
      </w:pPr>
      <w:r w:rsidRPr="00877FD2">
        <w:rPr>
          <w:rFonts w:ascii="Times New Roman" w:hAnsi="Times New Roman" w:cs="Times New Roman"/>
          <w:b/>
          <w:bCs/>
          <w:sz w:val="26"/>
          <w:szCs w:val="26"/>
        </w:rPr>
        <w:t>Figure 4. Experts' assessment of Ban Doi's CBT threats</w:t>
      </w:r>
    </w:p>
    <w:p w14:paraId="0E0DEFF1" w14:textId="1ADA1D89" w:rsidR="004B7219" w:rsidRPr="00877FD2" w:rsidRDefault="00CF7992" w:rsidP="002803A8">
      <w:pPr>
        <w:spacing w:after="0" w:line="240" w:lineRule="auto"/>
        <w:jc w:val="center"/>
        <w:rPr>
          <w:rFonts w:ascii="Times New Roman" w:hAnsi="Times New Roman" w:cs="Times New Roman"/>
          <w:i/>
          <w:iCs/>
          <w:sz w:val="26"/>
          <w:szCs w:val="26"/>
          <w:lang w:val="vi-VN"/>
        </w:rPr>
      </w:pPr>
      <w:r w:rsidRPr="00877FD2">
        <w:rPr>
          <w:rFonts w:ascii="Times New Roman" w:hAnsi="Times New Roman" w:cs="Times New Roman"/>
          <w:noProof/>
          <w:sz w:val="26"/>
          <w:szCs w:val="26"/>
        </w:rPr>
        <w:drawing>
          <wp:inline distT="0" distB="0" distL="0" distR="0" wp14:anchorId="64BF9419" wp14:editId="7AEFDD02">
            <wp:extent cx="5577840" cy="2148840"/>
            <wp:effectExtent l="0" t="0" r="3810" b="3810"/>
            <wp:docPr id="1480254438" name="Chart 1">
              <a:extLst xmlns:a="http://schemas.openxmlformats.org/drawingml/2006/main">
                <a:ext uri="{FF2B5EF4-FFF2-40B4-BE49-F238E27FC236}">
                  <a16:creationId xmlns:a16="http://schemas.microsoft.com/office/drawing/2014/main" id="{3D30C468-823A-CC81-8532-72453CBF90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0B3406" w14:textId="60CDAAFE" w:rsidR="004B7219" w:rsidRPr="00877FD2" w:rsidRDefault="004B7219" w:rsidP="002803A8">
      <w:pPr>
        <w:spacing w:after="0" w:line="240" w:lineRule="auto"/>
        <w:jc w:val="center"/>
        <w:rPr>
          <w:rFonts w:ascii="Times New Roman" w:hAnsi="Times New Roman" w:cs="Times New Roman"/>
          <w:i/>
          <w:iCs/>
          <w:sz w:val="26"/>
          <w:szCs w:val="26"/>
        </w:rPr>
      </w:pPr>
      <w:r w:rsidRPr="00877FD2">
        <w:rPr>
          <w:rFonts w:ascii="Times New Roman" w:hAnsi="Times New Roman" w:cs="Times New Roman"/>
          <w:i/>
          <w:iCs/>
          <w:sz w:val="26"/>
          <w:szCs w:val="26"/>
        </w:rPr>
        <w:t xml:space="preserve">Source: </w:t>
      </w:r>
      <w:r w:rsidR="004C753F" w:rsidRPr="00877FD2">
        <w:rPr>
          <w:rFonts w:ascii="Times New Roman" w:hAnsi="Times New Roman" w:cs="Times New Roman"/>
          <w:i/>
          <w:iCs/>
          <w:sz w:val="26"/>
          <w:szCs w:val="26"/>
        </w:rPr>
        <w:t>KIIs</w:t>
      </w:r>
      <w:r w:rsidRPr="00877FD2">
        <w:rPr>
          <w:rFonts w:ascii="Times New Roman" w:hAnsi="Times New Roman" w:cs="Times New Roman"/>
          <w:i/>
          <w:iCs/>
          <w:sz w:val="26"/>
          <w:szCs w:val="26"/>
        </w:rPr>
        <w:t>, 2025</w:t>
      </w:r>
    </w:p>
    <w:p w14:paraId="77319666" w14:textId="77777777" w:rsidR="0099768F" w:rsidRPr="00877FD2" w:rsidRDefault="0099768F" w:rsidP="0099768F">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 xml:space="preserve">In addition to general sector risks, Ban Doi faces four specific challenges centering on the tension between tourism development and preservation. There is a palpable concern regarding cultural hybridization (mean = 3.40); while this score indicates local awareness, it has not yet translated into effective protective action. A critical conflict exists between maintaining authenticity and satisfying visitor demands. This is exemplified by the massage service dilemma: tourists expect such amenities, but locals refuse to provide them due to customary taboos against physical contact. This refusal to compromise identity for financial gain, while principled, results in a gap </w:t>
      </w:r>
      <w:r w:rsidRPr="00877FD2">
        <w:rPr>
          <w:rFonts w:ascii="Times New Roman" w:hAnsi="Times New Roman" w:cs="Times New Roman"/>
          <w:sz w:val="26"/>
          <w:szCs w:val="26"/>
        </w:rPr>
        <w:lastRenderedPageBreak/>
        <w:t>between supply and demand. Consequently, despite the Department of Tourism’s efforts to connect businesses, the destination suffers from unmet visitor needs and unequal, unprofessional development.</w:t>
      </w:r>
    </w:p>
    <w:p w14:paraId="2F5B329E" w14:textId="25FB7B3E" w:rsidR="005D3501" w:rsidRPr="00877FD2" w:rsidRDefault="005D3501"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Survey data highlights substantial barriers to development, specifically seasonality (mean = 4.33) and intense competition (mean = 4.60). Ban Doi struggles to compete not only with the direct rival o</w:t>
      </w:r>
      <w:r w:rsidRPr="00253DDA">
        <w:rPr>
          <w:rFonts w:ascii="Times New Roman" w:hAnsi="Times New Roman" w:cs="Times New Roman"/>
          <w:sz w:val="26"/>
          <w:szCs w:val="26"/>
        </w:rPr>
        <w:t xml:space="preserve">f A </w:t>
      </w:r>
      <w:proofErr w:type="spellStart"/>
      <w:r w:rsidRPr="00253DDA">
        <w:rPr>
          <w:rFonts w:ascii="Times New Roman" w:hAnsi="Times New Roman" w:cs="Times New Roman"/>
          <w:sz w:val="26"/>
          <w:szCs w:val="26"/>
        </w:rPr>
        <w:t>Luoi</w:t>
      </w:r>
      <w:proofErr w:type="spellEnd"/>
      <w:r w:rsidRPr="00253DDA">
        <w:rPr>
          <w:rFonts w:ascii="Times New Roman" w:hAnsi="Times New Roman" w:cs="Times New Roman"/>
          <w:sz w:val="26"/>
          <w:szCs w:val="26"/>
        </w:rPr>
        <w:t xml:space="preserve"> but also</w:t>
      </w:r>
      <w:r w:rsidRPr="00877FD2">
        <w:rPr>
          <w:rFonts w:ascii="Times New Roman" w:hAnsi="Times New Roman" w:cs="Times New Roman"/>
          <w:sz w:val="26"/>
          <w:szCs w:val="26"/>
        </w:rPr>
        <w:t xml:space="preserve"> with established destinations near the city center, such as Tam Giang Lagoon and Phuoc Tich Ancient Village. These challenges place Ban Doi at a decisive juncture. The community must choose between implementing a rigorous strategy to achieve sustainable CBT or risking the trajectory of "chaotic and fragmentary growth," a scenario often cited as a cause of cultural erosion in tourism development (Duong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Hien &amp; Tran Duc Thanh, 2022).</w:t>
      </w:r>
    </w:p>
    <w:p w14:paraId="17474266" w14:textId="77777777" w:rsidR="004B7219" w:rsidRPr="00877FD2" w:rsidRDefault="004B7219"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4. Conclusions and Recommendations</w:t>
      </w:r>
    </w:p>
    <w:p w14:paraId="6A9857FF" w14:textId="77777777" w:rsidR="007C4582" w:rsidRPr="00877FD2" w:rsidRDefault="007C4582"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By using the SRAB framework, this study identifies that Ban Doi has the potential for sustainable community-based tourism development. The key challenges are not merely infrastructure deficits or routine promotion but also the conflict between cultural authenticity and consumption. Key elements in the growth of community tourism are that we should let Co Tu people be at the center, respect cultural values, and conserve natural resources. By building authentic tourism products, strengthening internal capacity, and driving a coordinated promotion and tour operator linkage strategy, Ban Doi can achieve sustainability economically, culturally, and socially, ensuring that traditional values are preserved and passed to future generations.</w:t>
      </w:r>
    </w:p>
    <w:p w14:paraId="7174C4F3" w14:textId="77777777" w:rsidR="007C4582" w:rsidRPr="00877FD2" w:rsidRDefault="007C4582"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It is necessary to combine government support policies, active community participation, and changing the behavior of the community and visitors. This research suggests (</w:t>
      </w:r>
      <w:proofErr w:type="spellStart"/>
      <w:r w:rsidRPr="00877FD2">
        <w:rPr>
          <w:rFonts w:ascii="Times New Roman" w:hAnsi="Times New Roman" w:cs="Times New Roman"/>
          <w:sz w:val="26"/>
          <w:szCs w:val="26"/>
        </w:rPr>
        <w:t>i</w:t>
      </w:r>
      <w:proofErr w:type="spellEnd"/>
      <w:r w:rsidRPr="00877FD2">
        <w:rPr>
          <w:rFonts w:ascii="Times New Roman" w:hAnsi="Times New Roman" w:cs="Times New Roman"/>
          <w:sz w:val="26"/>
          <w:szCs w:val="26"/>
        </w:rPr>
        <w:t>) giving priority to capacity building and empowerment; (ii) improving the effectiveness of the Ban Doi CBT cooperative; (iii) developing unique products from the most authentic elements; (iv) jointly protecting the environment and improving infrastructure; and (v) establishing environmental regulations and monitoring to prevent pollution and ecosystem damage.</w:t>
      </w:r>
    </w:p>
    <w:p w14:paraId="4F2BF963" w14:textId="6614B5D4" w:rsidR="00F027DF" w:rsidRPr="00877FD2" w:rsidRDefault="00F027DF"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The small sample size of this study restricts its generalizability to </w:t>
      </w:r>
      <w:r w:rsidR="00FD4949">
        <w:rPr>
          <w:rFonts w:ascii="Times New Roman" w:hAnsi="Times New Roman" w:cs="Times New Roman"/>
          <w:sz w:val="26"/>
          <w:szCs w:val="26"/>
        </w:rPr>
        <w:t>Hue</w:t>
      </w:r>
      <w:r w:rsidR="00FD4949">
        <w:rPr>
          <w:rFonts w:ascii="Times New Roman" w:hAnsi="Times New Roman" w:cs="Times New Roman"/>
          <w:sz w:val="26"/>
          <w:szCs w:val="26"/>
          <w:lang w:val="vi-VN"/>
        </w:rPr>
        <w:t xml:space="preserve"> City’s </w:t>
      </w:r>
      <w:r w:rsidRPr="00877FD2">
        <w:rPr>
          <w:rFonts w:ascii="Times New Roman" w:hAnsi="Times New Roman" w:cs="Times New Roman"/>
          <w:sz w:val="26"/>
          <w:szCs w:val="26"/>
        </w:rPr>
        <w:t xml:space="preserve">community-based tourism. </w:t>
      </w:r>
      <w:r w:rsidR="00446ABD" w:rsidRPr="00877FD2">
        <w:rPr>
          <w:rFonts w:ascii="Times New Roman" w:hAnsi="Times New Roman" w:cs="Times New Roman"/>
          <w:sz w:val="26"/>
          <w:szCs w:val="26"/>
        </w:rPr>
        <w:t xml:space="preserve">Future studies must incorporate in-depth interviews with locals and expert opinions from a range </w:t>
      </w:r>
      <w:r w:rsidR="00773557" w:rsidRPr="00877FD2">
        <w:rPr>
          <w:rFonts w:ascii="Times New Roman" w:hAnsi="Times New Roman" w:cs="Times New Roman"/>
          <w:sz w:val="26"/>
          <w:szCs w:val="26"/>
        </w:rPr>
        <w:t>of</w:t>
      </w:r>
      <w:r w:rsidR="00446ABD" w:rsidRPr="00877FD2">
        <w:rPr>
          <w:rFonts w:ascii="Times New Roman" w:hAnsi="Times New Roman" w:cs="Times New Roman"/>
          <w:sz w:val="26"/>
          <w:szCs w:val="26"/>
        </w:rPr>
        <w:t xml:space="preserve"> tourist destinations in various locations </w:t>
      </w:r>
      <w:r w:rsidR="009347E8" w:rsidRPr="00877FD2">
        <w:rPr>
          <w:rFonts w:ascii="Times New Roman" w:hAnsi="Times New Roman" w:cs="Times New Roman"/>
          <w:sz w:val="26"/>
          <w:szCs w:val="26"/>
        </w:rPr>
        <w:t>to</w:t>
      </w:r>
      <w:r w:rsidR="00446ABD" w:rsidRPr="00877FD2">
        <w:rPr>
          <w:rFonts w:ascii="Times New Roman" w:hAnsi="Times New Roman" w:cs="Times New Roman"/>
          <w:sz w:val="26"/>
          <w:szCs w:val="26"/>
        </w:rPr>
        <w:t xml:space="preserve"> provide a comprehensive assessment of this activity.</w:t>
      </w:r>
    </w:p>
    <w:p w14:paraId="631AF676" w14:textId="028ED5C4" w:rsidR="004B7219" w:rsidRPr="00877FD2" w:rsidRDefault="004B7219" w:rsidP="002803A8">
      <w:pPr>
        <w:spacing w:after="0" w:line="240" w:lineRule="auto"/>
        <w:jc w:val="both"/>
        <w:rPr>
          <w:rFonts w:ascii="Times New Roman" w:hAnsi="Times New Roman" w:cs="Times New Roman"/>
          <w:sz w:val="26"/>
          <w:szCs w:val="26"/>
          <w:lang w:val="vi-VN"/>
        </w:rPr>
      </w:pPr>
      <w:r w:rsidRPr="00877FD2">
        <w:rPr>
          <w:rFonts w:ascii="Times New Roman" w:hAnsi="Times New Roman" w:cs="Times New Roman"/>
          <w:b/>
          <w:bCs/>
          <w:sz w:val="26"/>
          <w:szCs w:val="26"/>
        </w:rPr>
        <w:t>Acknowledgments</w:t>
      </w:r>
    </w:p>
    <w:p w14:paraId="1C6DF266" w14:textId="40FB7127" w:rsidR="004B7219" w:rsidRPr="00877FD2" w:rsidRDefault="004B7219"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This study </w:t>
      </w:r>
      <w:r w:rsidR="00B9483B" w:rsidRPr="00877FD2">
        <w:rPr>
          <w:rFonts w:ascii="Times New Roman" w:hAnsi="Times New Roman" w:cs="Times New Roman"/>
          <w:sz w:val="26"/>
          <w:szCs w:val="26"/>
        </w:rPr>
        <w:t>is</w:t>
      </w:r>
      <w:r w:rsidRPr="00877FD2">
        <w:rPr>
          <w:rFonts w:ascii="Times New Roman" w:hAnsi="Times New Roman" w:cs="Times New Roman"/>
          <w:sz w:val="26"/>
          <w:szCs w:val="26"/>
        </w:rPr>
        <w:t xml:space="preserve"> funded by the research budget of the University of Economics, </w:t>
      </w:r>
      <w:r w:rsidR="00784F54" w:rsidRPr="00877FD2">
        <w:rPr>
          <w:rFonts w:ascii="Times New Roman" w:hAnsi="Times New Roman" w:cs="Times New Roman"/>
          <w:sz w:val="26"/>
          <w:szCs w:val="26"/>
        </w:rPr>
        <w:t>Hue</w:t>
      </w:r>
      <w:r w:rsidRPr="00877FD2">
        <w:rPr>
          <w:rFonts w:ascii="Times New Roman" w:hAnsi="Times New Roman" w:cs="Times New Roman"/>
          <w:sz w:val="26"/>
          <w:szCs w:val="26"/>
        </w:rPr>
        <w:t xml:space="preserve"> University (Project </w:t>
      </w:r>
      <w:r w:rsidR="000D6D67" w:rsidRPr="00877FD2">
        <w:rPr>
          <w:rFonts w:ascii="Times New Roman" w:hAnsi="Times New Roman" w:cs="Times New Roman"/>
          <w:sz w:val="26"/>
          <w:szCs w:val="26"/>
        </w:rPr>
        <w:t>No.</w:t>
      </w:r>
      <w:r w:rsidRPr="00877FD2">
        <w:rPr>
          <w:rFonts w:ascii="Times New Roman" w:hAnsi="Times New Roman" w:cs="Times New Roman"/>
          <w:sz w:val="26"/>
          <w:szCs w:val="26"/>
        </w:rPr>
        <w:t xml:space="preserve"> DHKT2025-01-03). The authors express their </w:t>
      </w:r>
      <w:r w:rsidR="000D6D67" w:rsidRPr="00877FD2">
        <w:rPr>
          <w:rFonts w:ascii="Times New Roman" w:hAnsi="Times New Roman" w:cs="Times New Roman"/>
          <w:sz w:val="26"/>
          <w:szCs w:val="26"/>
        </w:rPr>
        <w:t>sincere</w:t>
      </w:r>
      <w:r w:rsidRPr="00877FD2">
        <w:rPr>
          <w:rFonts w:ascii="Times New Roman" w:hAnsi="Times New Roman" w:cs="Times New Roman"/>
          <w:sz w:val="26"/>
          <w:szCs w:val="26"/>
        </w:rPr>
        <w:t xml:space="preserve"> </w:t>
      </w:r>
      <w:r w:rsidR="00B9483B" w:rsidRPr="00877FD2">
        <w:rPr>
          <w:rFonts w:ascii="Times New Roman" w:hAnsi="Times New Roman" w:cs="Times New Roman"/>
          <w:sz w:val="26"/>
          <w:szCs w:val="26"/>
        </w:rPr>
        <w:t>support</w:t>
      </w:r>
      <w:r w:rsidRPr="00877FD2">
        <w:rPr>
          <w:rFonts w:ascii="Times New Roman" w:hAnsi="Times New Roman" w:cs="Times New Roman"/>
          <w:sz w:val="26"/>
          <w:szCs w:val="26"/>
        </w:rPr>
        <w:t>.</w:t>
      </w:r>
    </w:p>
    <w:p w14:paraId="2DAE9997" w14:textId="1027852D" w:rsidR="00D11F9D" w:rsidRPr="00877FD2" w:rsidRDefault="00E54554" w:rsidP="002803A8">
      <w:pPr>
        <w:spacing w:after="0" w:line="240" w:lineRule="auto"/>
        <w:jc w:val="both"/>
        <w:rPr>
          <w:rFonts w:ascii="Times New Roman" w:hAnsi="Times New Roman" w:cs="Times New Roman"/>
          <w:b/>
          <w:bCs/>
          <w:sz w:val="26"/>
          <w:szCs w:val="26"/>
        </w:rPr>
      </w:pPr>
      <w:r w:rsidRPr="00877FD2">
        <w:rPr>
          <w:rFonts w:ascii="Times New Roman" w:hAnsi="Times New Roman" w:cs="Times New Roman"/>
          <w:b/>
          <w:bCs/>
          <w:sz w:val="26"/>
          <w:szCs w:val="26"/>
        </w:rPr>
        <w:t>References</w:t>
      </w:r>
    </w:p>
    <w:p w14:paraId="644649C3" w14:textId="77777777" w:rsidR="003B2B3E" w:rsidRPr="00877FD2" w:rsidRDefault="003B2B3E" w:rsidP="002803A8">
      <w:pPr>
        <w:autoSpaceDE w:val="0"/>
        <w:autoSpaceDN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877FD2">
        <w:rPr>
          <w:rFonts w:ascii="Times New Roman" w:eastAsia="Times New Roman" w:hAnsi="Times New Roman" w:cs="Times New Roman"/>
          <w:color w:val="000000"/>
          <w:sz w:val="26"/>
          <w:szCs w:val="26"/>
        </w:rPr>
        <w:t>Ćorluka, G. (2019).</w:t>
      </w:r>
      <w:r w:rsidRPr="00877FD2">
        <w:rPr>
          <w:rFonts w:ascii="Times New Roman" w:eastAsia="Times New Roman" w:hAnsi="Times New Roman" w:cs="Times New Roman"/>
          <w:color w:val="000000"/>
          <w:sz w:val="26"/>
          <w:szCs w:val="26"/>
          <w:lang w:val="vi-VN"/>
        </w:rPr>
        <w:t xml:space="preserve"> </w:t>
      </w:r>
      <w:r w:rsidRPr="00877FD2">
        <w:rPr>
          <w:rFonts w:ascii="Times New Roman" w:eastAsia="Times New Roman" w:hAnsi="Times New Roman" w:cs="Times New Roman"/>
          <w:i/>
          <w:iCs/>
          <w:color w:val="000000"/>
          <w:sz w:val="26"/>
          <w:szCs w:val="26"/>
          <w:lang w:val="vi-VN"/>
        </w:rPr>
        <w:t>Tourism seasonality – an overview</w:t>
      </w:r>
      <w:r w:rsidRPr="00877FD2">
        <w:rPr>
          <w:rFonts w:ascii="Times New Roman" w:eastAsia="Times New Roman" w:hAnsi="Times New Roman" w:cs="Times New Roman"/>
          <w:i/>
          <w:iCs/>
          <w:color w:val="000000"/>
          <w:sz w:val="26"/>
          <w:szCs w:val="26"/>
        </w:rPr>
        <w:t>.</w:t>
      </w:r>
      <w:r w:rsidRPr="00877FD2">
        <w:rPr>
          <w:rFonts w:ascii="Times New Roman" w:eastAsia="Times New Roman" w:hAnsi="Times New Roman" w:cs="Times New Roman"/>
          <w:color w:val="000000"/>
          <w:sz w:val="26"/>
          <w:szCs w:val="26"/>
        </w:rPr>
        <w:t xml:space="preserve"> Journal</w:t>
      </w:r>
      <w:r w:rsidRPr="00877FD2">
        <w:rPr>
          <w:rFonts w:ascii="Times New Roman" w:eastAsia="Times New Roman" w:hAnsi="Times New Roman" w:cs="Times New Roman"/>
          <w:color w:val="000000"/>
          <w:sz w:val="26"/>
          <w:szCs w:val="26"/>
          <w:lang w:val="vi-VN"/>
        </w:rPr>
        <w:t xml:space="preserve"> Business Paradigms, Vol 4. No. 1 </w:t>
      </w:r>
      <w:r w:rsidRPr="00877FD2">
        <w:rPr>
          <w:rFonts w:ascii="Times New Roman" w:eastAsia="Times New Roman" w:hAnsi="Times New Roman" w:cs="Times New Roman"/>
          <w:color w:val="000000"/>
          <w:sz w:val="26"/>
          <w:szCs w:val="26"/>
        </w:rPr>
        <w:t>https://www.researchgate.net/publication/336085306</w:t>
      </w:r>
    </w:p>
    <w:p w14:paraId="384600C1" w14:textId="77777777" w:rsidR="00CF1846" w:rsidRPr="00877FD2" w:rsidRDefault="00CF1846"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Duong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Hien &amp; Tran Duc Thanh. (2022). Uncovering conflicts between residents and tourism enterprises in Pu Luong Natural Reserve: A study from local’s perception. </w:t>
      </w:r>
      <w:r w:rsidRPr="00877FD2">
        <w:rPr>
          <w:rFonts w:ascii="Times New Roman" w:hAnsi="Times New Roman" w:cs="Times New Roman"/>
          <w:i/>
          <w:iCs/>
          <w:sz w:val="26"/>
          <w:szCs w:val="26"/>
        </w:rPr>
        <w:t>Hong Duc University Journal of Science</w:t>
      </w:r>
      <w:r w:rsidRPr="00877FD2">
        <w:rPr>
          <w:rFonts w:ascii="Times New Roman" w:hAnsi="Times New Roman" w:cs="Times New Roman"/>
          <w:sz w:val="26"/>
          <w:szCs w:val="26"/>
        </w:rPr>
        <w:t>, </w:t>
      </w:r>
      <w:r w:rsidRPr="00877FD2">
        <w:rPr>
          <w:rFonts w:ascii="Times New Roman" w:hAnsi="Times New Roman" w:cs="Times New Roman"/>
          <w:i/>
          <w:iCs/>
          <w:sz w:val="26"/>
          <w:szCs w:val="26"/>
        </w:rPr>
        <w:t>60</w:t>
      </w:r>
      <w:r w:rsidRPr="00877FD2">
        <w:rPr>
          <w:rFonts w:ascii="Times New Roman" w:hAnsi="Times New Roman" w:cs="Times New Roman"/>
          <w:sz w:val="26"/>
          <w:szCs w:val="26"/>
        </w:rPr>
        <w:t xml:space="preserve">. </w:t>
      </w:r>
      <w:hyperlink r:id="rId10" w:history="1">
        <w:r w:rsidRPr="00877FD2">
          <w:rPr>
            <w:rStyle w:val="Hyperlink"/>
            <w:rFonts w:ascii="Times New Roman" w:hAnsi="Times New Roman" w:cs="Times New Roman"/>
            <w:color w:val="auto"/>
            <w:sz w:val="26"/>
            <w:szCs w:val="26"/>
          </w:rPr>
          <w:t>https://hdujs.edu.vn/index.php/hdujs/article/view/51</w:t>
        </w:r>
      </w:hyperlink>
      <w:r w:rsidRPr="00877FD2">
        <w:rPr>
          <w:rFonts w:ascii="Times New Roman" w:hAnsi="Times New Roman" w:cs="Times New Roman"/>
          <w:sz w:val="26"/>
          <w:szCs w:val="26"/>
        </w:rPr>
        <w:t xml:space="preserve"> (In Vietnamese).</w:t>
      </w:r>
    </w:p>
    <w:p w14:paraId="07814BF4" w14:textId="77777777" w:rsidR="00762289" w:rsidRPr="00877FD2" w:rsidRDefault="00762289"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Garrod, B., &amp; Fyall, A. (2000). Managing ecotourism: An opportunity for sustainable development. Journal of Sustainable Tourism, 8(3), 175–196.</w:t>
      </w:r>
    </w:p>
    <w:p w14:paraId="4EF56089" w14:textId="77777777" w:rsidR="00D03C5E" w:rsidRPr="00877FD2" w:rsidRDefault="00D03C5E" w:rsidP="002803A8">
      <w:pPr>
        <w:autoSpaceDE w:val="0"/>
        <w:autoSpaceDN w:val="0"/>
        <w:spacing w:after="0" w:line="240" w:lineRule="auto"/>
        <w:ind w:firstLine="720"/>
        <w:jc w:val="both"/>
        <w:rPr>
          <w:rFonts w:ascii="Times New Roman" w:eastAsia="Times New Roman" w:hAnsi="Times New Roman" w:cs="Times New Roman"/>
          <w:color w:val="000000"/>
          <w:sz w:val="26"/>
          <w:szCs w:val="26"/>
        </w:rPr>
      </w:pPr>
      <w:proofErr w:type="spellStart"/>
      <w:r w:rsidRPr="00877FD2">
        <w:rPr>
          <w:rFonts w:ascii="Times New Roman" w:eastAsia="Times New Roman" w:hAnsi="Times New Roman" w:cs="Times New Roman"/>
          <w:color w:val="000000"/>
          <w:sz w:val="26"/>
          <w:szCs w:val="26"/>
        </w:rPr>
        <w:t>Giampiccoli</w:t>
      </w:r>
      <w:proofErr w:type="spellEnd"/>
      <w:r w:rsidRPr="00877FD2">
        <w:rPr>
          <w:rFonts w:ascii="Times New Roman" w:eastAsia="Times New Roman" w:hAnsi="Times New Roman" w:cs="Times New Roman"/>
          <w:color w:val="000000"/>
          <w:sz w:val="26"/>
          <w:szCs w:val="26"/>
        </w:rPr>
        <w:t xml:space="preserve">, A., &amp; Saayman, M. (2014). </w:t>
      </w:r>
      <w:r w:rsidRPr="00877FD2">
        <w:rPr>
          <w:rFonts w:ascii="Times New Roman" w:eastAsia="Times New Roman" w:hAnsi="Times New Roman" w:cs="Times New Roman"/>
          <w:i/>
          <w:iCs/>
          <w:color w:val="000000"/>
          <w:sz w:val="26"/>
          <w:szCs w:val="26"/>
        </w:rPr>
        <w:t xml:space="preserve">A </w:t>
      </w:r>
      <w:proofErr w:type="spellStart"/>
      <w:r w:rsidRPr="00877FD2">
        <w:rPr>
          <w:rFonts w:ascii="Times New Roman" w:eastAsia="Times New Roman" w:hAnsi="Times New Roman" w:cs="Times New Roman"/>
          <w:i/>
          <w:iCs/>
          <w:color w:val="000000"/>
          <w:sz w:val="26"/>
          <w:szCs w:val="26"/>
        </w:rPr>
        <w:t>conceptualisation</w:t>
      </w:r>
      <w:proofErr w:type="spellEnd"/>
      <w:r w:rsidRPr="00877FD2">
        <w:rPr>
          <w:rFonts w:ascii="Times New Roman" w:eastAsia="Times New Roman" w:hAnsi="Times New Roman" w:cs="Times New Roman"/>
          <w:i/>
          <w:iCs/>
          <w:color w:val="000000"/>
          <w:sz w:val="26"/>
          <w:szCs w:val="26"/>
        </w:rPr>
        <w:t xml:space="preserve"> of alternative forms of tourism in relation to community development.</w:t>
      </w:r>
      <w:r w:rsidRPr="00877FD2">
        <w:rPr>
          <w:rFonts w:ascii="Times New Roman" w:eastAsia="Times New Roman" w:hAnsi="Times New Roman" w:cs="Times New Roman"/>
          <w:color w:val="000000"/>
          <w:sz w:val="26"/>
          <w:szCs w:val="26"/>
        </w:rPr>
        <w:t xml:space="preserve"> Mediterranean Journal of Social Sciences, 5(27), 1667–1677. https://doi.org/10.5901/mjss.2014.v5n27p1667</w:t>
      </w:r>
    </w:p>
    <w:p w14:paraId="50957EF4" w14:textId="77777777" w:rsidR="00DD0378" w:rsidRPr="00877FD2" w:rsidRDefault="00DD0378" w:rsidP="002803A8">
      <w:pPr>
        <w:spacing w:after="0" w:line="240" w:lineRule="auto"/>
        <w:ind w:firstLine="720"/>
        <w:jc w:val="both"/>
        <w:rPr>
          <w:rFonts w:ascii="Times New Roman" w:hAnsi="Times New Roman" w:cs="Times New Roman"/>
          <w:sz w:val="26"/>
          <w:szCs w:val="26"/>
        </w:rPr>
      </w:pPr>
      <w:hyperlink r:id="rId11" w:history="1">
        <w:r w:rsidRPr="00877FD2">
          <w:rPr>
            <w:rFonts w:ascii="Times New Roman" w:hAnsi="Times New Roman" w:cs="Times New Roman"/>
            <w:sz w:val="26"/>
            <w:szCs w:val="26"/>
          </w:rPr>
          <w:t>Huynh</w:t>
        </w:r>
      </w:hyperlink>
      <w:r w:rsidRPr="00877FD2">
        <w:rPr>
          <w:rFonts w:ascii="Times New Roman" w:hAnsi="Times New Roman" w:cs="Times New Roman"/>
          <w:sz w:val="26"/>
          <w:szCs w:val="26"/>
        </w:rPr>
        <w:t xml:space="preserve">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Lan Huong, </w:t>
      </w:r>
      <w:hyperlink r:id="rId12" w:history="1">
        <w:r w:rsidRPr="00877FD2">
          <w:rPr>
            <w:rFonts w:ascii="Times New Roman" w:hAnsi="Times New Roman" w:cs="Times New Roman"/>
            <w:sz w:val="26"/>
            <w:szCs w:val="26"/>
          </w:rPr>
          <w:t>Nguyen Xuan Hien </w:t>
        </w:r>
      </w:hyperlink>
      <w:r w:rsidRPr="00877FD2">
        <w:rPr>
          <w:rFonts w:ascii="Times New Roman" w:hAnsi="Times New Roman" w:cs="Times New Roman"/>
          <w:sz w:val="26"/>
          <w:szCs w:val="26"/>
        </w:rPr>
        <w:t>, </w:t>
      </w:r>
      <w:hyperlink r:id="rId13" w:history="1">
        <w:r w:rsidRPr="00877FD2">
          <w:rPr>
            <w:rFonts w:ascii="Times New Roman" w:hAnsi="Times New Roman" w:cs="Times New Roman"/>
            <w:sz w:val="26"/>
            <w:szCs w:val="26"/>
          </w:rPr>
          <w:t xml:space="preserve">Ngo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Thuy </w:t>
        </w:r>
      </w:hyperlink>
      <w:r w:rsidRPr="00877FD2">
        <w:rPr>
          <w:rFonts w:ascii="Times New Roman" w:hAnsi="Times New Roman" w:cs="Times New Roman"/>
          <w:sz w:val="26"/>
          <w:szCs w:val="26"/>
        </w:rPr>
        <w:t>, </w:t>
      </w:r>
      <w:hyperlink r:id="rId14" w:history="1">
        <w:r w:rsidRPr="00877FD2">
          <w:rPr>
            <w:rFonts w:ascii="Times New Roman" w:hAnsi="Times New Roman" w:cs="Times New Roman"/>
            <w:sz w:val="26"/>
            <w:szCs w:val="26"/>
          </w:rPr>
          <w:t>Van</w:t>
        </w:r>
      </w:hyperlink>
      <w:r w:rsidRPr="00877FD2">
        <w:rPr>
          <w:rFonts w:ascii="Times New Roman" w:hAnsi="Times New Roman" w:cs="Times New Roman"/>
          <w:sz w:val="26"/>
          <w:szCs w:val="26"/>
        </w:rPr>
        <w:t xml:space="preserve">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Hang, </w:t>
      </w:r>
      <w:hyperlink r:id="rId15" w:history="1">
        <w:r w:rsidRPr="00877FD2">
          <w:rPr>
            <w:rFonts w:ascii="Times New Roman" w:hAnsi="Times New Roman" w:cs="Times New Roman"/>
            <w:sz w:val="26"/>
            <w:szCs w:val="26"/>
          </w:rPr>
          <w:t>Nguyen</w:t>
        </w:r>
      </w:hyperlink>
      <w:r w:rsidRPr="00877FD2">
        <w:rPr>
          <w:rFonts w:ascii="Times New Roman" w:hAnsi="Times New Roman" w:cs="Times New Roman"/>
          <w:sz w:val="26"/>
          <w:szCs w:val="26"/>
        </w:rPr>
        <w:t xml:space="preserve"> Thanh Cong. (2020). Disaster risk assessment for floods in the Central region. Journal of Hydrometeorology. 715, 13-26 (In Vietnamese).</w:t>
      </w:r>
    </w:p>
    <w:p w14:paraId="0EECFF6A" w14:textId="77777777" w:rsidR="007D71FE" w:rsidRPr="00877FD2" w:rsidRDefault="007D71FE" w:rsidP="002803A8">
      <w:pPr>
        <w:spacing w:after="0" w:line="240" w:lineRule="auto"/>
        <w:ind w:firstLine="720"/>
        <w:jc w:val="both"/>
        <w:rPr>
          <w:rFonts w:ascii="Times New Roman" w:hAnsi="Times New Roman" w:cs="Times New Roman"/>
          <w:sz w:val="26"/>
          <w:szCs w:val="26"/>
        </w:rPr>
      </w:pPr>
      <w:hyperlink r:id="rId16" w:history="1">
        <w:r w:rsidRPr="00877FD2">
          <w:rPr>
            <w:rFonts w:ascii="Times New Roman" w:hAnsi="Times New Roman" w:cs="Times New Roman"/>
            <w:sz w:val="26"/>
            <w:szCs w:val="26"/>
          </w:rPr>
          <w:t>Kien Nguyen-Trung</w:t>
        </w:r>
      </w:hyperlink>
      <w:r w:rsidR="00C27A7B" w:rsidRPr="00877FD2">
        <w:rPr>
          <w:rFonts w:ascii="Times New Roman" w:hAnsi="Times New Roman" w:cs="Times New Roman"/>
          <w:sz w:val="26"/>
          <w:szCs w:val="26"/>
        </w:rPr>
        <w:t xml:space="preserve"> &amp;</w:t>
      </w:r>
      <w:r w:rsidRPr="00877FD2">
        <w:rPr>
          <w:rFonts w:ascii="Times New Roman" w:hAnsi="Times New Roman" w:cs="Times New Roman"/>
          <w:sz w:val="26"/>
          <w:szCs w:val="26"/>
        </w:rPr>
        <w:t> </w:t>
      </w:r>
      <w:hyperlink r:id="rId17" w:history="1">
        <w:r w:rsidRPr="00877FD2">
          <w:rPr>
            <w:rFonts w:ascii="Times New Roman" w:hAnsi="Times New Roman" w:cs="Times New Roman"/>
            <w:sz w:val="26"/>
            <w:szCs w:val="26"/>
          </w:rPr>
          <w:t>Le Anh Tuan</w:t>
        </w:r>
      </w:hyperlink>
      <w:r w:rsidRPr="00877FD2">
        <w:rPr>
          <w:rFonts w:ascii="Times New Roman" w:hAnsi="Times New Roman" w:cs="Times New Roman"/>
          <w:sz w:val="26"/>
          <w:szCs w:val="26"/>
        </w:rPr>
        <w:t>. (2023). </w:t>
      </w:r>
      <w:hyperlink r:id="rId18" w:history="1">
        <w:r w:rsidRPr="00877FD2">
          <w:rPr>
            <w:rFonts w:ascii="Times New Roman" w:hAnsi="Times New Roman" w:cs="Times New Roman"/>
            <w:sz w:val="26"/>
            <w:szCs w:val="26"/>
          </w:rPr>
          <w:t xml:space="preserve">The Consequences of Political and Economic Choices: Exploring Disaster Vulnerability with the Structure, Resource, and </w:t>
        </w:r>
      </w:hyperlink>
      <w:hyperlink r:id="rId19" w:history="1">
        <w:proofErr w:type="spellStart"/>
        <w:r w:rsidRPr="00877FD2">
          <w:rPr>
            <w:rFonts w:ascii="Times New Roman" w:hAnsi="Times New Roman" w:cs="Times New Roman"/>
            <w:sz w:val="26"/>
            <w:szCs w:val="26"/>
          </w:rPr>
          <w:t>Behaviour</w:t>
        </w:r>
        <w:proofErr w:type="spellEnd"/>
      </w:hyperlink>
      <w:hyperlink r:id="rId20" w:history="1">
        <w:r w:rsidRPr="00877FD2">
          <w:rPr>
            <w:rFonts w:ascii="Times New Roman" w:hAnsi="Times New Roman" w:cs="Times New Roman"/>
            <w:sz w:val="26"/>
            <w:szCs w:val="26"/>
          </w:rPr>
          <w:t xml:space="preserve"> Change model (SRAB).</w:t>
        </w:r>
      </w:hyperlink>
      <w:r w:rsidRPr="00877FD2">
        <w:rPr>
          <w:rFonts w:ascii="Times New Roman" w:hAnsi="Times New Roman" w:cs="Times New Roman"/>
          <w:sz w:val="26"/>
          <w:szCs w:val="26"/>
        </w:rPr>
        <w:t> </w:t>
      </w:r>
      <w:proofErr w:type="spellStart"/>
      <w:r w:rsidRPr="00877FD2">
        <w:rPr>
          <w:rFonts w:ascii="Times New Roman" w:hAnsi="Times New Roman" w:cs="Times New Roman"/>
          <w:sz w:val="26"/>
          <w:szCs w:val="26"/>
        </w:rPr>
        <w:t>Qeios</w:t>
      </w:r>
      <w:proofErr w:type="spellEnd"/>
      <w:r w:rsidRPr="00877FD2">
        <w:rPr>
          <w:rFonts w:ascii="Times New Roman" w:hAnsi="Times New Roman" w:cs="Times New Roman"/>
          <w:sz w:val="26"/>
          <w:szCs w:val="26"/>
        </w:rPr>
        <w:t>. doi:10.32388/MMNAQG.</w:t>
      </w:r>
    </w:p>
    <w:p w14:paraId="42481DCD" w14:textId="77777777" w:rsidR="00DF033A" w:rsidRPr="00877FD2" w:rsidRDefault="00DF033A"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Long P. H., Huong T. N. &amp; Lam T. P. (2021) Community based tourism: Opportunities and challenges a case study in Thanh Ha pottery village, Hoi </w:t>
      </w:r>
      <w:proofErr w:type="gramStart"/>
      <w:r w:rsidRPr="00877FD2">
        <w:rPr>
          <w:rFonts w:ascii="Times New Roman" w:hAnsi="Times New Roman" w:cs="Times New Roman"/>
          <w:sz w:val="26"/>
          <w:szCs w:val="26"/>
        </w:rPr>
        <w:t>An</w:t>
      </w:r>
      <w:proofErr w:type="gramEnd"/>
      <w:r w:rsidRPr="00877FD2">
        <w:rPr>
          <w:rFonts w:ascii="Times New Roman" w:hAnsi="Times New Roman" w:cs="Times New Roman"/>
          <w:sz w:val="26"/>
          <w:szCs w:val="26"/>
        </w:rPr>
        <w:t xml:space="preserve"> city, Vietnam, Cogent Social Sciences, 7:1, 1926100, DOI: 10.1080/23311886.2021.1926100</w:t>
      </w:r>
    </w:p>
    <w:p w14:paraId="6CF5C59D" w14:textId="78012FEB" w:rsidR="00E54554" w:rsidRPr="00877FD2" w:rsidRDefault="007A775E"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Pham Hong Long</w:t>
      </w:r>
      <w:r w:rsidR="00E54554" w:rsidRPr="00877FD2">
        <w:rPr>
          <w:rFonts w:ascii="Times New Roman" w:hAnsi="Times New Roman" w:cs="Times New Roman"/>
          <w:sz w:val="26"/>
          <w:szCs w:val="26"/>
        </w:rPr>
        <w:t xml:space="preserve"> &amp; </w:t>
      </w:r>
      <w:r w:rsidRPr="00877FD2">
        <w:rPr>
          <w:rFonts w:ascii="Times New Roman" w:hAnsi="Times New Roman" w:cs="Times New Roman"/>
          <w:sz w:val="26"/>
          <w:szCs w:val="26"/>
        </w:rPr>
        <w:t xml:space="preserve">Nguyen </w:t>
      </w:r>
      <w:proofErr w:type="spellStart"/>
      <w:r w:rsidR="00E54554" w:rsidRPr="00877FD2">
        <w:rPr>
          <w:rFonts w:ascii="Times New Roman" w:hAnsi="Times New Roman" w:cs="Times New Roman"/>
          <w:sz w:val="26"/>
          <w:szCs w:val="26"/>
        </w:rPr>
        <w:t>Thi</w:t>
      </w:r>
      <w:proofErr w:type="spellEnd"/>
      <w:r w:rsidR="00E54554" w:rsidRPr="00877FD2">
        <w:rPr>
          <w:rFonts w:ascii="Times New Roman" w:hAnsi="Times New Roman" w:cs="Times New Roman"/>
          <w:sz w:val="26"/>
          <w:szCs w:val="26"/>
        </w:rPr>
        <w:t xml:space="preserve"> Thanh Kieu. (2019). Community-Based Tourism (CBT): A way of creating and enhancing the livelihood of local people. </w:t>
      </w:r>
      <w:r w:rsidR="00E54554" w:rsidRPr="00877FD2">
        <w:rPr>
          <w:rFonts w:ascii="Times New Roman" w:hAnsi="Times New Roman" w:cs="Times New Roman"/>
          <w:i/>
          <w:iCs/>
          <w:sz w:val="26"/>
          <w:szCs w:val="26"/>
        </w:rPr>
        <w:t>VNU Journal of Science: Policy and Management Studies</w:t>
      </w:r>
      <w:r w:rsidR="00E54554" w:rsidRPr="00877FD2">
        <w:rPr>
          <w:rFonts w:ascii="Times New Roman" w:hAnsi="Times New Roman" w:cs="Times New Roman"/>
          <w:sz w:val="26"/>
          <w:szCs w:val="26"/>
        </w:rPr>
        <w:t>, 35(2).</w:t>
      </w:r>
      <w:r w:rsidR="00AE3F06" w:rsidRPr="00877FD2">
        <w:rPr>
          <w:rFonts w:ascii="Times New Roman" w:hAnsi="Times New Roman" w:cs="Times New Roman"/>
          <w:sz w:val="26"/>
          <w:szCs w:val="26"/>
        </w:rPr>
        <w:t xml:space="preserve"> Retrieved from </w:t>
      </w:r>
      <w:hyperlink r:id="rId21" w:history="1">
        <w:r w:rsidR="00F83325" w:rsidRPr="00877FD2">
          <w:rPr>
            <w:rStyle w:val="Hyperlink"/>
            <w:rFonts w:ascii="Times New Roman" w:hAnsi="Times New Roman" w:cs="Times New Roman"/>
            <w:color w:val="auto"/>
            <w:sz w:val="26"/>
            <w:szCs w:val="26"/>
          </w:rPr>
          <w:t>https://doi.org/10.25073/2588-1116/vnupam.4178</w:t>
        </w:r>
      </w:hyperlink>
      <w:r w:rsidRPr="00877FD2">
        <w:rPr>
          <w:rFonts w:ascii="Times New Roman" w:hAnsi="Times New Roman" w:cs="Times New Roman"/>
          <w:sz w:val="26"/>
          <w:szCs w:val="26"/>
        </w:rPr>
        <w:t xml:space="preserve"> (In Vietnamese).</w:t>
      </w:r>
    </w:p>
    <w:p w14:paraId="7002B3BE" w14:textId="66CAF54F" w:rsidR="00DD0378" w:rsidRPr="00877FD2" w:rsidRDefault="00DD0378" w:rsidP="002803A8">
      <w:pPr>
        <w:spacing w:after="0" w:line="240" w:lineRule="auto"/>
        <w:ind w:firstLine="720"/>
        <w:jc w:val="both"/>
        <w:rPr>
          <w:rFonts w:ascii="Times New Roman" w:eastAsia="Times New Roman" w:hAnsi="Times New Roman" w:cs="Times New Roman"/>
          <w:color w:val="000000"/>
          <w:sz w:val="26"/>
          <w:szCs w:val="26"/>
        </w:rPr>
      </w:pPr>
      <w:r w:rsidRPr="00877FD2">
        <w:rPr>
          <w:rFonts w:ascii="Times New Roman" w:hAnsi="Times New Roman" w:cs="Times New Roman"/>
          <w:sz w:val="26"/>
          <w:szCs w:val="26"/>
        </w:rPr>
        <w:t xml:space="preserve">Le Thai Phuong, Phan Kim Ngan &amp; Nguyen </w:t>
      </w:r>
      <w:proofErr w:type="spellStart"/>
      <w:r w:rsidRPr="00877FD2">
        <w:rPr>
          <w:rFonts w:ascii="Times New Roman" w:hAnsi="Times New Roman" w:cs="Times New Roman"/>
          <w:sz w:val="26"/>
          <w:szCs w:val="26"/>
        </w:rPr>
        <w:t>Thi</w:t>
      </w:r>
      <w:proofErr w:type="spellEnd"/>
      <w:r w:rsidRPr="00877FD2">
        <w:rPr>
          <w:rFonts w:ascii="Times New Roman" w:hAnsi="Times New Roman" w:cs="Times New Roman"/>
          <w:sz w:val="26"/>
          <w:szCs w:val="26"/>
        </w:rPr>
        <w:t xml:space="preserve"> Bao Uyen. (2022). Demand of young residents in Da Nang city for </w:t>
      </w:r>
      <w:proofErr w:type="gramStart"/>
      <w:r w:rsidRPr="00877FD2">
        <w:rPr>
          <w:rFonts w:ascii="Times New Roman" w:hAnsi="Times New Roman" w:cs="Times New Roman"/>
          <w:sz w:val="26"/>
          <w:szCs w:val="26"/>
        </w:rPr>
        <w:t>locally</w:t>
      </w:r>
      <w:proofErr w:type="gramEnd"/>
      <w:r w:rsidRPr="00877FD2">
        <w:rPr>
          <w:rFonts w:ascii="Times New Roman" w:hAnsi="Times New Roman" w:cs="Times New Roman"/>
          <w:sz w:val="26"/>
          <w:szCs w:val="26"/>
        </w:rPr>
        <w:t xml:space="preserve"> and the neighboring regions community-based tourism destinations. </w:t>
      </w:r>
      <w:r w:rsidRPr="00877FD2">
        <w:rPr>
          <w:rFonts w:ascii="Times New Roman" w:hAnsi="Times New Roman" w:cs="Times New Roman"/>
          <w:i/>
          <w:iCs/>
          <w:sz w:val="26"/>
          <w:szCs w:val="26"/>
        </w:rPr>
        <w:t>Thai Nguyen University Journal of Science and Technology</w:t>
      </w:r>
      <w:r w:rsidRPr="00877FD2">
        <w:rPr>
          <w:rFonts w:ascii="Times New Roman" w:hAnsi="Times New Roman" w:cs="Times New Roman"/>
          <w:sz w:val="26"/>
          <w:szCs w:val="26"/>
        </w:rPr>
        <w:t xml:space="preserve">, </w:t>
      </w:r>
      <w:r w:rsidRPr="00877FD2">
        <w:rPr>
          <w:rFonts w:ascii="Times New Roman" w:eastAsia="Times New Roman" w:hAnsi="Times New Roman" w:cs="Times New Roman"/>
          <w:color w:val="000000"/>
          <w:sz w:val="26"/>
          <w:szCs w:val="26"/>
          <w:lang w:val="vi-VN"/>
        </w:rPr>
        <w:t xml:space="preserve">227(09), 56–66. </w:t>
      </w:r>
      <w:hyperlink r:id="rId22" w:history="1">
        <w:r w:rsidR="002A2E4B" w:rsidRPr="00877FD2">
          <w:rPr>
            <w:rStyle w:val="Hyperlink"/>
            <w:rFonts w:ascii="Times New Roman" w:eastAsia="Times New Roman" w:hAnsi="Times New Roman" w:cs="Times New Roman"/>
            <w:sz w:val="26"/>
            <w:szCs w:val="26"/>
            <w:lang w:val="vi-VN"/>
          </w:rPr>
          <w:t>https://doi.org/10.34238/tnu-jst.5472</w:t>
        </w:r>
      </w:hyperlink>
      <w:r w:rsidR="002A2E4B" w:rsidRPr="00877FD2">
        <w:rPr>
          <w:rFonts w:ascii="Times New Roman" w:eastAsia="Times New Roman" w:hAnsi="Times New Roman" w:cs="Times New Roman"/>
          <w:color w:val="000000"/>
          <w:sz w:val="26"/>
          <w:szCs w:val="26"/>
        </w:rPr>
        <w:t xml:space="preserve"> (In Vietnamese).</w:t>
      </w:r>
    </w:p>
    <w:p w14:paraId="114E2570" w14:textId="251FA554" w:rsidR="001439DA" w:rsidRPr="00877FD2" w:rsidRDefault="001439DA" w:rsidP="002803A8">
      <w:pPr>
        <w:spacing w:after="0" w:line="240" w:lineRule="auto"/>
        <w:ind w:firstLine="720"/>
        <w:jc w:val="both"/>
        <w:rPr>
          <w:rFonts w:ascii="Times New Roman" w:hAnsi="Times New Roman" w:cs="Times New Roman"/>
          <w:color w:val="EE0000"/>
          <w:sz w:val="26"/>
          <w:szCs w:val="26"/>
        </w:rPr>
      </w:pPr>
      <w:r w:rsidRPr="00877FD2">
        <w:rPr>
          <w:rFonts w:ascii="Times New Roman" w:eastAsia="Times New Roman" w:hAnsi="Times New Roman" w:cs="Times New Roman"/>
          <w:color w:val="000000"/>
          <w:sz w:val="26"/>
          <w:szCs w:val="26"/>
        </w:rPr>
        <w:t xml:space="preserve">Le </w:t>
      </w:r>
      <w:proofErr w:type="spellStart"/>
      <w:r w:rsidRPr="00877FD2">
        <w:rPr>
          <w:rFonts w:ascii="Times New Roman" w:eastAsia="Times New Roman" w:hAnsi="Times New Roman" w:cs="Times New Roman"/>
          <w:color w:val="000000"/>
          <w:sz w:val="26"/>
          <w:szCs w:val="26"/>
        </w:rPr>
        <w:t>Thi</w:t>
      </w:r>
      <w:proofErr w:type="spellEnd"/>
      <w:r w:rsidRPr="00877FD2">
        <w:rPr>
          <w:rFonts w:ascii="Times New Roman" w:eastAsia="Times New Roman" w:hAnsi="Times New Roman" w:cs="Times New Roman"/>
          <w:color w:val="000000"/>
          <w:sz w:val="26"/>
          <w:szCs w:val="26"/>
        </w:rPr>
        <w:t xml:space="preserve"> </w:t>
      </w:r>
      <w:proofErr w:type="gramStart"/>
      <w:r w:rsidRPr="00877FD2">
        <w:rPr>
          <w:rFonts w:ascii="Times New Roman" w:eastAsia="Times New Roman" w:hAnsi="Times New Roman" w:cs="Times New Roman"/>
          <w:color w:val="000000"/>
          <w:sz w:val="26"/>
          <w:szCs w:val="26"/>
        </w:rPr>
        <w:t>To</w:t>
      </w:r>
      <w:proofErr w:type="gramEnd"/>
      <w:r w:rsidRPr="00877FD2">
        <w:rPr>
          <w:rFonts w:ascii="Times New Roman" w:eastAsia="Times New Roman" w:hAnsi="Times New Roman" w:cs="Times New Roman"/>
          <w:color w:val="000000"/>
          <w:sz w:val="26"/>
          <w:szCs w:val="26"/>
        </w:rPr>
        <w:t xml:space="preserve"> Quyen, </w:t>
      </w:r>
      <w:r w:rsidR="002244E7" w:rsidRPr="00877FD2">
        <w:rPr>
          <w:rFonts w:ascii="Times New Roman" w:eastAsia="Times New Roman" w:hAnsi="Times New Roman" w:cs="Times New Roman"/>
          <w:color w:val="000000"/>
          <w:sz w:val="26"/>
          <w:szCs w:val="26"/>
        </w:rPr>
        <w:t xml:space="preserve">Ly My Tien, Nguyen </w:t>
      </w:r>
      <w:proofErr w:type="spellStart"/>
      <w:r w:rsidR="002244E7" w:rsidRPr="00877FD2">
        <w:rPr>
          <w:rFonts w:ascii="Times New Roman" w:eastAsia="Times New Roman" w:hAnsi="Times New Roman" w:cs="Times New Roman"/>
          <w:color w:val="000000"/>
          <w:sz w:val="26"/>
          <w:szCs w:val="26"/>
        </w:rPr>
        <w:t>Thi</w:t>
      </w:r>
      <w:proofErr w:type="spellEnd"/>
      <w:r w:rsidR="002244E7" w:rsidRPr="00877FD2">
        <w:rPr>
          <w:rFonts w:ascii="Times New Roman" w:eastAsia="Times New Roman" w:hAnsi="Times New Roman" w:cs="Times New Roman"/>
          <w:color w:val="000000"/>
          <w:sz w:val="26"/>
          <w:szCs w:val="26"/>
        </w:rPr>
        <w:t xml:space="preserve"> Be Ba, Nguyen </w:t>
      </w:r>
      <w:proofErr w:type="spellStart"/>
      <w:r w:rsidR="002244E7" w:rsidRPr="00877FD2">
        <w:rPr>
          <w:rFonts w:ascii="Times New Roman" w:eastAsia="Times New Roman" w:hAnsi="Times New Roman" w:cs="Times New Roman"/>
          <w:color w:val="000000"/>
          <w:sz w:val="26"/>
          <w:szCs w:val="26"/>
        </w:rPr>
        <w:t>Thi</w:t>
      </w:r>
      <w:proofErr w:type="spellEnd"/>
      <w:r w:rsidR="002244E7" w:rsidRPr="00877FD2">
        <w:rPr>
          <w:rFonts w:ascii="Times New Roman" w:eastAsia="Times New Roman" w:hAnsi="Times New Roman" w:cs="Times New Roman"/>
          <w:color w:val="000000"/>
          <w:sz w:val="26"/>
          <w:szCs w:val="26"/>
        </w:rPr>
        <w:t xml:space="preserve"> Huynh, Le Van Hoai, &amp; Phan </w:t>
      </w:r>
      <w:proofErr w:type="spellStart"/>
      <w:r w:rsidR="002244E7" w:rsidRPr="00877FD2">
        <w:rPr>
          <w:rFonts w:ascii="Times New Roman" w:eastAsia="Times New Roman" w:hAnsi="Times New Roman" w:cs="Times New Roman"/>
          <w:color w:val="000000"/>
          <w:sz w:val="26"/>
          <w:szCs w:val="26"/>
        </w:rPr>
        <w:t>Thi</w:t>
      </w:r>
      <w:proofErr w:type="spellEnd"/>
      <w:r w:rsidR="002244E7" w:rsidRPr="00877FD2">
        <w:rPr>
          <w:rFonts w:ascii="Times New Roman" w:eastAsia="Times New Roman" w:hAnsi="Times New Roman" w:cs="Times New Roman"/>
          <w:color w:val="000000"/>
          <w:sz w:val="26"/>
          <w:szCs w:val="26"/>
        </w:rPr>
        <w:t xml:space="preserve"> Nhi. (202</w:t>
      </w:r>
      <w:r w:rsidR="00F51C9A" w:rsidRPr="00877FD2">
        <w:rPr>
          <w:rFonts w:ascii="Times New Roman" w:eastAsia="Times New Roman" w:hAnsi="Times New Roman" w:cs="Times New Roman"/>
          <w:color w:val="000000"/>
          <w:sz w:val="26"/>
          <w:szCs w:val="26"/>
        </w:rPr>
        <w:t>4</w:t>
      </w:r>
      <w:r w:rsidR="002244E7" w:rsidRPr="00877FD2">
        <w:rPr>
          <w:rFonts w:ascii="Times New Roman" w:eastAsia="Times New Roman" w:hAnsi="Times New Roman" w:cs="Times New Roman"/>
          <w:color w:val="000000"/>
          <w:sz w:val="26"/>
          <w:szCs w:val="26"/>
        </w:rPr>
        <w:t xml:space="preserve">). </w:t>
      </w:r>
      <w:r w:rsidR="00F350FD" w:rsidRPr="00877FD2">
        <w:rPr>
          <w:rFonts w:ascii="Times New Roman" w:eastAsia="Times New Roman" w:hAnsi="Times New Roman" w:cs="Times New Roman"/>
          <w:color w:val="000000"/>
          <w:sz w:val="26"/>
          <w:szCs w:val="26"/>
        </w:rPr>
        <w:t xml:space="preserve">The impact of tourism on the local community culture in Sa Dec </w:t>
      </w:r>
      <w:r w:rsidR="004E446E" w:rsidRPr="00877FD2">
        <w:rPr>
          <w:rFonts w:ascii="Times New Roman" w:eastAsia="Times New Roman" w:hAnsi="Times New Roman" w:cs="Times New Roman"/>
          <w:color w:val="000000"/>
          <w:sz w:val="26"/>
          <w:szCs w:val="26"/>
        </w:rPr>
        <w:t xml:space="preserve">flower village, Dong Thap Province. </w:t>
      </w:r>
      <w:r w:rsidR="00380FFA" w:rsidRPr="00877FD2">
        <w:rPr>
          <w:rFonts w:ascii="Times New Roman" w:eastAsia="Times New Roman" w:hAnsi="Times New Roman" w:cs="Times New Roman"/>
          <w:i/>
          <w:iCs/>
          <w:color w:val="000000"/>
          <w:sz w:val="26"/>
          <w:szCs w:val="26"/>
        </w:rPr>
        <w:t>Dong Thap University Journal of Science</w:t>
      </w:r>
      <w:r w:rsidR="00380FFA" w:rsidRPr="00877FD2">
        <w:rPr>
          <w:rFonts w:ascii="Times New Roman" w:eastAsia="Times New Roman" w:hAnsi="Times New Roman" w:cs="Times New Roman"/>
          <w:color w:val="000000"/>
          <w:sz w:val="26"/>
          <w:szCs w:val="26"/>
        </w:rPr>
        <w:t xml:space="preserve">. </w:t>
      </w:r>
      <w:r w:rsidR="00F51C9A" w:rsidRPr="00877FD2">
        <w:rPr>
          <w:rFonts w:ascii="Times New Roman" w:eastAsia="Times New Roman" w:hAnsi="Times New Roman" w:cs="Times New Roman"/>
          <w:color w:val="000000"/>
          <w:sz w:val="26"/>
          <w:szCs w:val="26"/>
        </w:rPr>
        <w:t>13(1). 15-23</w:t>
      </w:r>
      <w:r w:rsidR="00380FFA" w:rsidRPr="00877FD2">
        <w:rPr>
          <w:rFonts w:ascii="Times New Roman" w:eastAsia="Times New Roman" w:hAnsi="Times New Roman" w:cs="Times New Roman"/>
          <w:color w:val="000000"/>
          <w:sz w:val="26"/>
          <w:szCs w:val="26"/>
        </w:rPr>
        <w:t xml:space="preserve"> (In Vietnamese).</w:t>
      </w:r>
    </w:p>
    <w:p w14:paraId="596CA058" w14:textId="3D5F4992" w:rsidR="00E54554" w:rsidRPr="00877FD2" w:rsidRDefault="00E54554"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Lu</w:t>
      </w:r>
      <w:r w:rsidR="004C2604" w:rsidRPr="00877FD2">
        <w:rPr>
          <w:rFonts w:ascii="Times New Roman" w:hAnsi="Times New Roman" w:cs="Times New Roman"/>
          <w:sz w:val="26"/>
          <w:szCs w:val="26"/>
        </w:rPr>
        <w:t>yen</w:t>
      </w:r>
      <w:r w:rsidRPr="00877FD2">
        <w:rPr>
          <w:rFonts w:ascii="Times New Roman" w:hAnsi="Times New Roman" w:cs="Times New Roman"/>
          <w:sz w:val="26"/>
          <w:szCs w:val="26"/>
        </w:rPr>
        <w:t>, L. T. H. (2024). A sociological survey on climate change impacts on tourism in Sa Pa, L</w:t>
      </w:r>
      <w:r w:rsidR="000652D2" w:rsidRPr="00877FD2">
        <w:rPr>
          <w:rFonts w:ascii="Times New Roman" w:hAnsi="Times New Roman" w:cs="Times New Roman"/>
          <w:sz w:val="26"/>
          <w:szCs w:val="26"/>
        </w:rPr>
        <w:t xml:space="preserve">ao </w:t>
      </w:r>
      <w:r w:rsidRPr="00877FD2">
        <w:rPr>
          <w:rFonts w:ascii="Times New Roman" w:hAnsi="Times New Roman" w:cs="Times New Roman"/>
          <w:sz w:val="26"/>
          <w:szCs w:val="26"/>
        </w:rPr>
        <w:t>Cai. Environment Journal, Vietnamese special issue IV/2024</w:t>
      </w:r>
      <w:r w:rsidR="000652D2" w:rsidRPr="00877FD2">
        <w:rPr>
          <w:rFonts w:ascii="Times New Roman" w:hAnsi="Times New Roman" w:cs="Times New Roman"/>
          <w:sz w:val="26"/>
          <w:szCs w:val="26"/>
        </w:rPr>
        <w:t xml:space="preserve"> (In Vietnamese)</w:t>
      </w:r>
      <w:r w:rsidRPr="00877FD2">
        <w:rPr>
          <w:rFonts w:ascii="Times New Roman" w:hAnsi="Times New Roman" w:cs="Times New Roman"/>
          <w:sz w:val="26"/>
          <w:szCs w:val="26"/>
        </w:rPr>
        <w:t>.</w:t>
      </w:r>
    </w:p>
    <w:p w14:paraId="0BE7C69A" w14:textId="761D6D9E" w:rsidR="00253DDA" w:rsidRPr="00253DDA" w:rsidRDefault="00253DDA" w:rsidP="002803A8">
      <w:pPr>
        <w:spacing w:after="0" w:line="240" w:lineRule="auto"/>
        <w:ind w:firstLine="720"/>
        <w:jc w:val="both"/>
        <w:rPr>
          <w:rFonts w:ascii="Times New Roman" w:hAnsi="Times New Roman" w:cs="Times New Roman"/>
          <w:sz w:val="26"/>
          <w:szCs w:val="26"/>
          <w:lang w:val="vi-VN"/>
        </w:rPr>
      </w:pPr>
      <w:r w:rsidRPr="00253DDA">
        <w:rPr>
          <w:rFonts w:ascii="Times New Roman" w:hAnsi="Times New Roman" w:cs="Times New Roman"/>
          <w:sz w:val="26"/>
          <w:szCs w:val="26"/>
        </w:rPr>
        <w:t xml:space="preserve">Tan, N.Q., </w:t>
      </w:r>
      <w:proofErr w:type="spellStart"/>
      <w:r w:rsidRPr="00253DDA">
        <w:rPr>
          <w:rFonts w:ascii="Times New Roman" w:hAnsi="Times New Roman" w:cs="Times New Roman"/>
          <w:sz w:val="26"/>
          <w:szCs w:val="26"/>
        </w:rPr>
        <w:t>Ubukata</w:t>
      </w:r>
      <w:proofErr w:type="spellEnd"/>
      <w:r w:rsidRPr="00253DDA">
        <w:rPr>
          <w:rFonts w:ascii="Times New Roman" w:hAnsi="Times New Roman" w:cs="Times New Roman"/>
          <w:sz w:val="26"/>
          <w:szCs w:val="26"/>
        </w:rPr>
        <w:t>, F. &amp; Cong Dinh, N. Paradoxes in community-based tourism initiatives: insights from two case studies in central Vietnam. </w:t>
      </w:r>
      <w:r w:rsidRPr="00253DDA">
        <w:rPr>
          <w:rFonts w:ascii="Times New Roman" w:hAnsi="Times New Roman" w:cs="Times New Roman"/>
          <w:i/>
          <w:iCs/>
          <w:sz w:val="26"/>
          <w:szCs w:val="26"/>
        </w:rPr>
        <w:t>SN Soc Sci</w:t>
      </w:r>
      <w:r w:rsidRPr="00253DDA">
        <w:rPr>
          <w:rFonts w:ascii="Times New Roman" w:hAnsi="Times New Roman" w:cs="Times New Roman"/>
          <w:sz w:val="26"/>
          <w:szCs w:val="26"/>
        </w:rPr>
        <w:t> </w:t>
      </w:r>
      <w:r w:rsidRPr="00253DDA">
        <w:rPr>
          <w:rFonts w:ascii="Times New Roman" w:hAnsi="Times New Roman" w:cs="Times New Roman"/>
          <w:b/>
          <w:bCs/>
          <w:sz w:val="26"/>
          <w:szCs w:val="26"/>
        </w:rPr>
        <w:t>2</w:t>
      </w:r>
      <w:r w:rsidRPr="00253DDA">
        <w:rPr>
          <w:rFonts w:ascii="Times New Roman" w:hAnsi="Times New Roman" w:cs="Times New Roman"/>
          <w:sz w:val="26"/>
          <w:szCs w:val="26"/>
        </w:rPr>
        <w:t>, 71 (2022). https://doi.org/10.1007/s43545-022-00370-3</w:t>
      </w:r>
    </w:p>
    <w:p w14:paraId="5E050B5F" w14:textId="77777777" w:rsidR="00762289" w:rsidRPr="00877FD2" w:rsidRDefault="00762289" w:rsidP="002803A8">
      <w:pPr>
        <w:spacing w:after="0" w:line="240" w:lineRule="auto"/>
        <w:ind w:firstLine="720"/>
        <w:jc w:val="both"/>
        <w:rPr>
          <w:rFonts w:ascii="Times New Roman" w:hAnsi="Times New Roman" w:cs="Times New Roman"/>
          <w:sz w:val="26"/>
          <w:szCs w:val="26"/>
        </w:rPr>
      </w:pPr>
      <w:proofErr w:type="spellStart"/>
      <w:r w:rsidRPr="00877FD2">
        <w:rPr>
          <w:rFonts w:ascii="Times New Roman" w:hAnsi="Times New Roman" w:cs="Times New Roman"/>
          <w:sz w:val="26"/>
          <w:szCs w:val="26"/>
        </w:rPr>
        <w:t>Scheyvens</w:t>
      </w:r>
      <w:proofErr w:type="spellEnd"/>
      <w:r w:rsidRPr="00877FD2">
        <w:rPr>
          <w:rFonts w:ascii="Times New Roman" w:hAnsi="Times New Roman" w:cs="Times New Roman"/>
          <w:sz w:val="26"/>
          <w:szCs w:val="26"/>
        </w:rPr>
        <w:t xml:space="preserve">, R. (2002). Tourism for development: Empowering communities. Pearson Education. </w:t>
      </w:r>
    </w:p>
    <w:p w14:paraId="25CFECCD" w14:textId="77777777" w:rsidR="00C27A7B" w:rsidRPr="00877FD2" w:rsidRDefault="00C27A7B"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Thua Thien Hue Provincial People’s Council (2019). Resolution 05/2019/NQ-HĐND on policies to support CBT development to 2025 (In Vietnamese).</w:t>
      </w:r>
    </w:p>
    <w:p w14:paraId="6627D9CB" w14:textId="00E179CA" w:rsidR="00E54554" w:rsidRPr="00877FD2" w:rsidRDefault="00E54554" w:rsidP="002803A8">
      <w:pPr>
        <w:spacing w:after="0" w:line="240" w:lineRule="auto"/>
        <w:ind w:firstLine="720"/>
        <w:jc w:val="both"/>
        <w:rPr>
          <w:rFonts w:ascii="Times New Roman" w:hAnsi="Times New Roman" w:cs="Times New Roman"/>
          <w:sz w:val="26"/>
          <w:szCs w:val="26"/>
          <w:lang w:val="vi-VN"/>
        </w:rPr>
      </w:pPr>
      <w:proofErr w:type="spellStart"/>
      <w:r w:rsidRPr="00877FD2">
        <w:rPr>
          <w:rFonts w:ascii="Times New Roman" w:hAnsi="Times New Roman" w:cs="Times New Roman"/>
          <w:sz w:val="26"/>
          <w:szCs w:val="26"/>
        </w:rPr>
        <w:t>Th</w:t>
      </w:r>
      <w:r w:rsidR="00434A30" w:rsidRPr="00877FD2">
        <w:rPr>
          <w:rFonts w:ascii="Times New Roman" w:hAnsi="Times New Roman" w:cs="Times New Roman"/>
          <w:sz w:val="26"/>
          <w:szCs w:val="26"/>
        </w:rPr>
        <w:t>i</w:t>
      </w:r>
      <w:proofErr w:type="spellEnd"/>
      <w:r w:rsidRPr="00877FD2">
        <w:rPr>
          <w:rFonts w:ascii="Times New Roman" w:hAnsi="Times New Roman" w:cs="Times New Roman"/>
          <w:sz w:val="26"/>
          <w:szCs w:val="26"/>
        </w:rPr>
        <w:t xml:space="preserve"> Hoa Sen, L., V</w:t>
      </w:r>
      <w:r w:rsidR="004C2604" w:rsidRPr="00877FD2">
        <w:rPr>
          <w:rFonts w:ascii="Times New Roman" w:hAnsi="Times New Roman" w:cs="Times New Roman"/>
          <w:sz w:val="26"/>
          <w:szCs w:val="26"/>
        </w:rPr>
        <w:t>an</w:t>
      </w:r>
      <w:r w:rsidRPr="00877FD2">
        <w:rPr>
          <w:rFonts w:ascii="Times New Roman" w:hAnsi="Times New Roman" w:cs="Times New Roman"/>
          <w:sz w:val="26"/>
          <w:szCs w:val="26"/>
        </w:rPr>
        <w:t xml:space="preserve"> Giang, T., Gia H</w:t>
      </w:r>
      <w:r w:rsidR="004C2604" w:rsidRPr="00877FD2">
        <w:rPr>
          <w:rFonts w:ascii="Times New Roman" w:hAnsi="Times New Roman" w:cs="Times New Roman"/>
          <w:sz w:val="26"/>
          <w:szCs w:val="26"/>
        </w:rPr>
        <w:t>u</w:t>
      </w:r>
      <w:r w:rsidRPr="00877FD2">
        <w:rPr>
          <w:rFonts w:ascii="Times New Roman" w:hAnsi="Times New Roman" w:cs="Times New Roman"/>
          <w:sz w:val="26"/>
          <w:szCs w:val="26"/>
        </w:rPr>
        <w:t xml:space="preserve">ng, H., &amp; </w:t>
      </w:r>
      <w:r w:rsidR="004C2604" w:rsidRPr="00877FD2">
        <w:rPr>
          <w:rFonts w:ascii="Times New Roman" w:hAnsi="Times New Roman" w:cs="Times New Roman"/>
          <w:sz w:val="26"/>
          <w:szCs w:val="26"/>
        </w:rPr>
        <w:t>Tien Dung</w:t>
      </w:r>
      <w:r w:rsidRPr="00877FD2">
        <w:rPr>
          <w:rFonts w:ascii="Times New Roman" w:hAnsi="Times New Roman" w:cs="Times New Roman"/>
          <w:sz w:val="26"/>
          <w:szCs w:val="26"/>
        </w:rPr>
        <w:t xml:space="preserve">, N. (2020). Impacts of climate change and responses in agriculture in mountainous </w:t>
      </w:r>
      <w:r w:rsidR="004C2604" w:rsidRPr="00877FD2">
        <w:rPr>
          <w:rFonts w:ascii="Times New Roman" w:hAnsi="Times New Roman" w:cs="Times New Roman"/>
          <w:sz w:val="26"/>
          <w:szCs w:val="26"/>
        </w:rPr>
        <w:t>Thua Thien Hue</w:t>
      </w:r>
      <w:r w:rsidRPr="00877FD2">
        <w:rPr>
          <w:rFonts w:ascii="Times New Roman" w:hAnsi="Times New Roman" w:cs="Times New Roman"/>
          <w:sz w:val="26"/>
          <w:szCs w:val="26"/>
        </w:rPr>
        <w:t>: Stakeholder perspectives. Proceedings of the 22</w:t>
      </w:r>
      <w:r w:rsidRPr="00877FD2">
        <w:rPr>
          <w:rFonts w:ascii="Times New Roman" w:hAnsi="Times New Roman" w:cs="Times New Roman"/>
          <w:sz w:val="26"/>
          <w:szCs w:val="26"/>
          <w:vertAlign w:val="superscript"/>
        </w:rPr>
        <w:t>nd</w:t>
      </w:r>
      <w:r w:rsidRPr="00877FD2">
        <w:rPr>
          <w:rFonts w:ascii="Times New Roman" w:hAnsi="Times New Roman" w:cs="Times New Roman"/>
          <w:sz w:val="26"/>
          <w:szCs w:val="26"/>
        </w:rPr>
        <w:t xml:space="preserve"> National Scientific Conference on Hydrometeorology, Environment, and Climate Change.</w:t>
      </w:r>
    </w:p>
    <w:p w14:paraId="672CD5E0" w14:textId="77777777" w:rsidR="00D4093B" w:rsidRPr="00877FD2" w:rsidRDefault="00D4093B" w:rsidP="002803A8">
      <w:pPr>
        <w:autoSpaceDE w:val="0"/>
        <w:autoSpaceDN w:val="0"/>
        <w:spacing w:after="0" w:line="240" w:lineRule="auto"/>
        <w:ind w:firstLine="720"/>
        <w:jc w:val="both"/>
        <w:rPr>
          <w:rFonts w:ascii="Times New Roman" w:eastAsia="Times New Roman" w:hAnsi="Times New Roman" w:cs="Times New Roman"/>
          <w:i/>
          <w:iCs/>
          <w:color w:val="000000"/>
          <w:sz w:val="26"/>
          <w:szCs w:val="26"/>
          <w:lang w:val="vi-VN"/>
        </w:rPr>
      </w:pPr>
      <w:r w:rsidRPr="00877FD2">
        <w:rPr>
          <w:rFonts w:ascii="Times New Roman" w:eastAsia="Times New Roman" w:hAnsi="Times New Roman" w:cs="Times New Roman"/>
          <w:color w:val="000000"/>
          <w:sz w:val="26"/>
          <w:szCs w:val="26"/>
        </w:rPr>
        <w:t>UNWTO</w:t>
      </w:r>
      <w:r w:rsidRPr="00877FD2">
        <w:rPr>
          <w:rFonts w:ascii="Times New Roman" w:eastAsia="Times New Roman" w:hAnsi="Times New Roman" w:cs="Times New Roman"/>
          <w:color w:val="000000"/>
          <w:sz w:val="26"/>
          <w:szCs w:val="26"/>
          <w:lang w:val="vi-VN"/>
        </w:rPr>
        <w:t xml:space="preserve"> (2011). </w:t>
      </w:r>
      <w:r w:rsidRPr="00877FD2">
        <w:rPr>
          <w:rFonts w:ascii="Times New Roman" w:eastAsia="Times New Roman" w:hAnsi="Times New Roman" w:cs="Times New Roman"/>
          <w:i/>
          <w:iCs/>
          <w:color w:val="000000"/>
          <w:sz w:val="26"/>
          <w:szCs w:val="26"/>
        </w:rPr>
        <w:t>Tourism Towards 2030 / Global Overview</w:t>
      </w:r>
      <w:r w:rsidRPr="00877FD2">
        <w:rPr>
          <w:rFonts w:ascii="Times New Roman" w:eastAsia="Times New Roman" w:hAnsi="Times New Roman" w:cs="Times New Roman"/>
          <w:color w:val="000000"/>
          <w:sz w:val="26"/>
          <w:szCs w:val="26"/>
        </w:rPr>
        <w:t xml:space="preserve"> - Advance edition presented at UNWTO 19th General Assembly - 10 October 2011</w:t>
      </w:r>
    </w:p>
    <w:p w14:paraId="3ED712A2" w14:textId="2953BCA7" w:rsidR="00E54554" w:rsidRPr="00877FD2" w:rsidRDefault="00E54554" w:rsidP="002803A8">
      <w:pPr>
        <w:spacing w:after="0" w:line="240" w:lineRule="auto"/>
        <w:ind w:firstLine="720"/>
        <w:jc w:val="both"/>
        <w:rPr>
          <w:rFonts w:ascii="Times New Roman" w:hAnsi="Times New Roman" w:cs="Times New Roman"/>
          <w:sz w:val="26"/>
          <w:szCs w:val="26"/>
          <w:lang w:val="vi-VN"/>
        </w:rPr>
      </w:pPr>
      <w:r w:rsidRPr="00877FD2">
        <w:rPr>
          <w:rFonts w:ascii="Times New Roman" w:hAnsi="Times New Roman" w:cs="Times New Roman"/>
          <w:sz w:val="26"/>
          <w:szCs w:val="26"/>
        </w:rPr>
        <w:t>Van Tuyen, T., Uy, T. C., Le Phi Khanh, H., Phuong, L. T. H., Ha, H. D., Nga, L. T. T., &amp; Dung, T. Q. (2023). Community-based tourism as social entrepreneurship promoting sustainable development in coastal communities</w:t>
      </w:r>
      <w:r w:rsidR="00685067" w:rsidRPr="00877FD2">
        <w:rPr>
          <w:rFonts w:ascii="Times New Roman" w:hAnsi="Times New Roman" w:cs="Times New Roman"/>
          <w:sz w:val="26"/>
          <w:szCs w:val="26"/>
        </w:rPr>
        <w:t xml:space="preserve"> in Thua Thien Hue</w:t>
      </w:r>
      <w:r w:rsidRPr="00877FD2">
        <w:rPr>
          <w:rFonts w:ascii="Times New Roman" w:hAnsi="Times New Roman" w:cs="Times New Roman"/>
          <w:sz w:val="26"/>
          <w:szCs w:val="26"/>
        </w:rPr>
        <w:t xml:space="preserve">. </w:t>
      </w:r>
      <w:r w:rsidRPr="00877FD2">
        <w:rPr>
          <w:rFonts w:ascii="Times New Roman" w:hAnsi="Times New Roman" w:cs="Times New Roman"/>
          <w:i/>
          <w:iCs/>
          <w:sz w:val="26"/>
          <w:szCs w:val="26"/>
        </w:rPr>
        <w:t>Maritime Studies</w:t>
      </w:r>
      <w:r w:rsidRPr="00877FD2">
        <w:rPr>
          <w:rFonts w:ascii="Times New Roman" w:hAnsi="Times New Roman" w:cs="Times New Roman"/>
          <w:sz w:val="26"/>
          <w:szCs w:val="26"/>
        </w:rPr>
        <w:t>, 22(1).</w:t>
      </w:r>
    </w:p>
    <w:p w14:paraId="350AAAE4" w14:textId="598D606B" w:rsidR="00354B0A" w:rsidRPr="00877FD2" w:rsidRDefault="00FD6C93"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Wisner, Ben &amp; Blaikie, Piers &amp; Cannon, Terry &amp; Davis, Ian. (2004). At Risk: Natural Hazards.</w:t>
      </w:r>
    </w:p>
    <w:p w14:paraId="2E6149F9" w14:textId="1B944279" w:rsidR="00E54554" w:rsidRPr="002803A8" w:rsidRDefault="00213F44" w:rsidP="002803A8">
      <w:pPr>
        <w:spacing w:after="0" w:line="240" w:lineRule="auto"/>
        <w:ind w:firstLine="720"/>
        <w:jc w:val="both"/>
        <w:rPr>
          <w:rFonts w:ascii="Times New Roman" w:hAnsi="Times New Roman" w:cs="Times New Roman"/>
          <w:sz w:val="26"/>
          <w:szCs w:val="26"/>
        </w:rPr>
      </w:pPr>
      <w:r w:rsidRPr="00877FD2">
        <w:rPr>
          <w:rFonts w:ascii="Times New Roman" w:hAnsi="Times New Roman" w:cs="Times New Roman"/>
          <w:sz w:val="26"/>
          <w:szCs w:val="26"/>
        </w:rPr>
        <w:t xml:space="preserve">Zapata, M. J., Hall, C. M., Lindo, P., &amp; </w:t>
      </w:r>
      <w:proofErr w:type="spellStart"/>
      <w:r w:rsidRPr="00877FD2">
        <w:rPr>
          <w:rFonts w:ascii="Times New Roman" w:hAnsi="Times New Roman" w:cs="Times New Roman"/>
          <w:sz w:val="26"/>
          <w:szCs w:val="26"/>
        </w:rPr>
        <w:t>Vanderschaeghe</w:t>
      </w:r>
      <w:proofErr w:type="spellEnd"/>
      <w:r w:rsidRPr="00877FD2">
        <w:rPr>
          <w:rFonts w:ascii="Times New Roman" w:hAnsi="Times New Roman" w:cs="Times New Roman"/>
          <w:sz w:val="26"/>
          <w:szCs w:val="26"/>
        </w:rPr>
        <w:t xml:space="preserve">, M. (2011). Can CBT contribute to development and poverty alleviation? Lessons from Nicaragua. </w:t>
      </w:r>
      <w:r w:rsidRPr="00877FD2">
        <w:rPr>
          <w:rFonts w:ascii="Times New Roman" w:hAnsi="Times New Roman" w:cs="Times New Roman"/>
          <w:i/>
          <w:iCs/>
          <w:sz w:val="26"/>
          <w:szCs w:val="26"/>
        </w:rPr>
        <w:t>Current Issues in Tourism</w:t>
      </w:r>
      <w:r w:rsidRPr="00877FD2">
        <w:rPr>
          <w:rFonts w:ascii="Times New Roman" w:hAnsi="Times New Roman" w:cs="Times New Roman"/>
          <w:sz w:val="26"/>
          <w:szCs w:val="26"/>
        </w:rPr>
        <w:t>, 14(8), 725–749.</w:t>
      </w:r>
    </w:p>
    <w:sectPr w:rsidR="00E54554" w:rsidRPr="002803A8" w:rsidSect="008D52B5">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564"/>
    <w:multiLevelType w:val="hybridMultilevel"/>
    <w:tmpl w:val="7FD2128A"/>
    <w:lvl w:ilvl="0" w:tplc="8F16E252">
      <w:start w:val="1"/>
      <w:numFmt w:val="decimal"/>
      <w:lvlText w:val="%1."/>
      <w:lvlJc w:val="left"/>
      <w:pPr>
        <w:tabs>
          <w:tab w:val="num" w:pos="720"/>
        </w:tabs>
        <w:ind w:left="720" w:hanging="360"/>
      </w:pPr>
    </w:lvl>
    <w:lvl w:ilvl="1" w:tplc="EDECF63E" w:tentative="1">
      <w:start w:val="1"/>
      <w:numFmt w:val="decimal"/>
      <w:lvlText w:val="%2."/>
      <w:lvlJc w:val="left"/>
      <w:pPr>
        <w:tabs>
          <w:tab w:val="num" w:pos="1440"/>
        </w:tabs>
        <w:ind w:left="1440" w:hanging="360"/>
      </w:pPr>
    </w:lvl>
    <w:lvl w:ilvl="2" w:tplc="5DAC298E" w:tentative="1">
      <w:start w:val="1"/>
      <w:numFmt w:val="decimal"/>
      <w:lvlText w:val="%3."/>
      <w:lvlJc w:val="left"/>
      <w:pPr>
        <w:tabs>
          <w:tab w:val="num" w:pos="2160"/>
        </w:tabs>
        <w:ind w:left="2160" w:hanging="360"/>
      </w:pPr>
    </w:lvl>
    <w:lvl w:ilvl="3" w:tplc="9A903102" w:tentative="1">
      <w:start w:val="1"/>
      <w:numFmt w:val="decimal"/>
      <w:lvlText w:val="%4."/>
      <w:lvlJc w:val="left"/>
      <w:pPr>
        <w:tabs>
          <w:tab w:val="num" w:pos="2880"/>
        </w:tabs>
        <w:ind w:left="2880" w:hanging="360"/>
      </w:pPr>
    </w:lvl>
    <w:lvl w:ilvl="4" w:tplc="6692794E" w:tentative="1">
      <w:start w:val="1"/>
      <w:numFmt w:val="decimal"/>
      <w:lvlText w:val="%5."/>
      <w:lvlJc w:val="left"/>
      <w:pPr>
        <w:tabs>
          <w:tab w:val="num" w:pos="3600"/>
        </w:tabs>
        <w:ind w:left="3600" w:hanging="360"/>
      </w:pPr>
    </w:lvl>
    <w:lvl w:ilvl="5" w:tplc="12D60902" w:tentative="1">
      <w:start w:val="1"/>
      <w:numFmt w:val="decimal"/>
      <w:lvlText w:val="%6."/>
      <w:lvlJc w:val="left"/>
      <w:pPr>
        <w:tabs>
          <w:tab w:val="num" w:pos="4320"/>
        </w:tabs>
        <w:ind w:left="4320" w:hanging="360"/>
      </w:pPr>
    </w:lvl>
    <w:lvl w:ilvl="6" w:tplc="EB6C4F20" w:tentative="1">
      <w:start w:val="1"/>
      <w:numFmt w:val="decimal"/>
      <w:lvlText w:val="%7."/>
      <w:lvlJc w:val="left"/>
      <w:pPr>
        <w:tabs>
          <w:tab w:val="num" w:pos="5040"/>
        </w:tabs>
        <w:ind w:left="5040" w:hanging="360"/>
      </w:pPr>
    </w:lvl>
    <w:lvl w:ilvl="7" w:tplc="ECCE2116" w:tentative="1">
      <w:start w:val="1"/>
      <w:numFmt w:val="decimal"/>
      <w:lvlText w:val="%8."/>
      <w:lvlJc w:val="left"/>
      <w:pPr>
        <w:tabs>
          <w:tab w:val="num" w:pos="5760"/>
        </w:tabs>
        <w:ind w:left="5760" w:hanging="360"/>
      </w:pPr>
    </w:lvl>
    <w:lvl w:ilvl="8" w:tplc="D4A8F356" w:tentative="1">
      <w:start w:val="1"/>
      <w:numFmt w:val="decimal"/>
      <w:lvlText w:val="%9."/>
      <w:lvlJc w:val="left"/>
      <w:pPr>
        <w:tabs>
          <w:tab w:val="num" w:pos="6480"/>
        </w:tabs>
        <w:ind w:left="6480" w:hanging="360"/>
      </w:pPr>
    </w:lvl>
  </w:abstractNum>
  <w:num w:numId="1" w16cid:durableId="141678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19"/>
    <w:rsid w:val="000052CE"/>
    <w:rsid w:val="0001316A"/>
    <w:rsid w:val="00014C1A"/>
    <w:rsid w:val="0002371D"/>
    <w:rsid w:val="00031548"/>
    <w:rsid w:val="000365DB"/>
    <w:rsid w:val="000509D9"/>
    <w:rsid w:val="00053488"/>
    <w:rsid w:val="00054D1F"/>
    <w:rsid w:val="0005756A"/>
    <w:rsid w:val="000613E3"/>
    <w:rsid w:val="00063709"/>
    <w:rsid w:val="000652D2"/>
    <w:rsid w:val="0007271B"/>
    <w:rsid w:val="000774CF"/>
    <w:rsid w:val="00094A2C"/>
    <w:rsid w:val="00095524"/>
    <w:rsid w:val="00097FE4"/>
    <w:rsid w:val="000A3CF5"/>
    <w:rsid w:val="000A69EA"/>
    <w:rsid w:val="000B0F31"/>
    <w:rsid w:val="000B115B"/>
    <w:rsid w:val="000B206E"/>
    <w:rsid w:val="000B3BC1"/>
    <w:rsid w:val="000B3C02"/>
    <w:rsid w:val="000B5207"/>
    <w:rsid w:val="000C7F6A"/>
    <w:rsid w:val="000D4176"/>
    <w:rsid w:val="000D4FAA"/>
    <w:rsid w:val="000D6A3F"/>
    <w:rsid w:val="000D6D67"/>
    <w:rsid w:val="000E2000"/>
    <w:rsid w:val="000E434C"/>
    <w:rsid w:val="000E4415"/>
    <w:rsid w:val="000F5E4F"/>
    <w:rsid w:val="001135F4"/>
    <w:rsid w:val="00127526"/>
    <w:rsid w:val="00130D30"/>
    <w:rsid w:val="00132DE4"/>
    <w:rsid w:val="00133716"/>
    <w:rsid w:val="00142503"/>
    <w:rsid w:val="001439DA"/>
    <w:rsid w:val="00146159"/>
    <w:rsid w:val="00146540"/>
    <w:rsid w:val="0015050A"/>
    <w:rsid w:val="001543C0"/>
    <w:rsid w:val="001660C7"/>
    <w:rsid w:val="00166269"/>
    <w:rsid w:val="0017643C"/>
    <w:rsid w:val="00176A67"/>
    <w:rsid w:val="00181729"/>
    <w:rsid w:val="0018293D"/>
    <w:rsid w:val="00191693"/>
    <w:rsid w:val="0019787A"/>
    <w:rsid w:val="001A1FA6"/>
    <w:rsid w:val="001A406A"/>
    <w:rsid w:val="001B6AB5"/>
    <w:rsid w:val="001C57B6"/>
    <w:rsid w:val="001C6C89"/>
    <w:rsid w:val="001D3DB8"/>
    <w:rsid w:val="001D6EE4"/>
    <w:rsid w:val="001E513A"/>
    <w:rsid w:val="001E7DAC"/>
    <w:rsid w:val="001F40FD"/>
    <w:rsid w:val="001F753E"/>
    <w:rsid w:val="00200B10"/>
    <w:rsid w:val="00201190"/>
    <w:rsid w:val="00201786"/>
    <w:rsid w:val="002121E7"/>
    <w:rsid w:val="00213F44"/>
    <w:rsid w:val="00220C4D"/>
    <w:rsid w:val="002244E7"/>
    <w:rsid w:val="00231369"/>
    <w:rsid w:val="002362F0"/>
    <w:rsid w:val="00240AA9"/>
    <w:rsid w:val="002466C4"/>
    <w:rsid w:val="002527A4"/>
    <w:rsid w:val="00252971"/>
    <w:rsid w:val="00253DDA"/>
    <w:rsid w:val="00256AB1"/>
    <w:rsid w:val="00256F42"/>
    <w:rsid w:val="00261B45"/>
    <w:rsid w:val="0026658D"/>
    <w:rsid w:val="0027162B"/>
    <w:rsid w:val="002743CD"/>
    <w:rsid w:val="002803A8"/>
    <w:rsid w:val="002849E1"/>
    <w:rsid w:val="00285C88"/>
    <w:rsid w:val="00286471"/>
    <w:rsid w:val="00286807"/>
    <w:rsid w:val="00291CFC"/>
    <w:rsid w:val="0029459B"/>
    <w:rsid w:val="002968F9"/>
    <w:rsid w:val="00297160"/>
    <w:rsid w:val="002A097D"/>
    <w:rsid w:val="002A2E4B"/>
    <w:rsid w:val="002A6FD1"/>
    <w:rsid w:val="002B1707"/>
    <w:rsid w:val="002B23C2"/>
    <w:rsid w:val="002B34FC"/>
    <w:rsid w:val="002B6AE9"/>
    <w:rsid w:val="002C769D"/>
    <w:rsid w:val="002D5A64"/>
    <w:rsid w:val="002E5FCD"/>
    <w:rsid w:val="002E6F11"/>
    <w:rsid w:val="002F1765"/>
    <w:rsid w:val="002F3E6B"/>
    <w:rsid w:val="002F54D5"/>
    <w:rsid w:val="002F75E2"/>
    <w:rsid w:val="00314CAA"/>
    <w:rsid w:val="003243BE"/>
    <w:rsid w:val="003410AA"/>
    <w:rsid w:val="00345F83"/>
    <w:rsid w:val="00347242"/>
    <w:rsid w:val="00353660"/>
    <w:rsid w:val="00353C16"/>
    <w:rsid w:val="00354205"/>
    <w:rsid w:val="00354B0A"/>
    <w:rsid w:val="00362150"/>
    <w:rsid w:val="003627C5"/>
    <w:rsid w:val="00363907"/>
    <w:rsid w:val="00364B63"/>
    <w:rsid w:val="00370BE7"/>
    <w:rsid w:val="00370D37"/>
    <w:rsid w:val="00371A27"/>
    <w:rsid w:val="00380FFA"/>
    <w:rsid w:val="00383C7F"/>
    <w:rsid w:val="00383E9E"/>
    <w:rsid w:val="00391CC1"/>
    <w:rsid w:val="00395CF9"/>
    <w:rsid w:val="003A01C2"/>
    <w:rsid w:val="003A0A7C"/>
    <w:rsid w:val="003A4E6B"/>
    <w:rsid w:val="003A5733"/>
    <w:rsid w:val="003A6090"/>
    <w:rsid w:val="003A797A"/>
    <w:rsid w:val="003B0081"/>
    <w:rsid w:val="003B170F"/>
    <w:rsid w:val="003B2B3E"/>
    <w:rsid w:val="003B3E8A"/>
    <w:rsid w:val="003B6DFC"/>
    <w:rsid w:val="003C2C66"/>
    <w:rsid w:val="003C34AF"/>
    <w:rsid w:val="003D3995"/>
    <w:rsid w:val="003E17A0"/>
    <w:rsid w:val="003E1B00"/>
    <w:rsid w:val="003E22E4"/>
    <w:rsid w:val="003E4C56"/>
    <w:rsid w:val="003F3C80"/>
    <w:rsid w:val="003F7902"/>
    <w:rsid w:val="003F7F0E"/>
    <w:rsid w:val="0040520A"/>
    <w:rsid w:val="00405BD7"/>
    <w:rsid w:val="004075CD"/>
    <w:rsid w:val="00413214"/>
    <w:rsid w:val="00414EF7"/>
    <w:rsid w:val="00414F61"/>
    <w:rsid w:val="00416C2C"/>
    <w:rsid w:val="00420296"/>
    <w:rsid w:val="00420F9A"/>
    <w:rsid w:val="00422ED7"/>
    <w:rsid w:val="00426264"/>
    <w:rsid w:val="00430B7C"/>
    <w:rsid w:val="004328AF"/>
    <w:rsid w:val="00434A30"/>
    <w:rsid w:val="00442B76"/>
    <w:rsid w:val="00446ABD"/>
    <w:rsid w:val="00456362"/>
    <w:rsid w:val="0046474C"/>
    <w:rsid w:val="004667A0"/>
    <w:rsid w:val="00467D95"/>
    <w:rsid w:val="0047032F"/>
    <w:rsid w:val="00471589"/>
    <w:rsid w:val="00472C10"/>
    <w:rsid w:val="00475927"/>
    <w:rsid w:val="004843CF"/>
    <w:rsid w:val="00487167"/>
    <w:rsid w:val="004956D7"/>
    <w:rsid w:val="004A0409"/>
    <w:rsid w:val="004A2124"/>
    <w:rsid w:val="004A2795"/>
    <w:rsid w:val="004A3045"/>
    <w:rsid w:val="004A3F10"/>
    <w:rsid w:val="004B7219"/>
    <w:rsid w:val="004B7BEE"/>
    <w:rsid w:val="004C0134"/>
    <w:rsid w:val="004C2604"/>
    <w:rsid w:val="004C343C"/>
    <w:rsid w:val="004C361D"/>
    <w:rsid w:val="004C753F"/>
    <w:rsid w:val="004D23F7"/>
    <w:rsid w:val="004D2B01"/>
    <w:rsid w:val="004D2D41"/>
    <w:rsid w:val="004D4242"/>
    <w:rsid w:val="004D64CC"/>
    <w:rsid w:val="004D73D9"/>
    <w:rsid w:val="004E1683"/>
    <w:rsid w:val="004E1FBB"/>
    <w:rsid w:val="004E205D"/>
    <w:rsid w:val="004E28ED"/>
    <w:rsid w:val="004E446E"/>
    <w:rsid w:val="004E492A"/>
    <w:rsid w:val="004F35A3"/>
    <w:rsid w:val="004F5509"/>
    <w:rsid w:val="00500A68"/>
    <w:rsid w:val="0050389D"/>
    <w:rsid w:val="00506225"/>
    <w:rsid w:val="005101A5"/>
    <w:rsid w:val="00510F6B"/>
    <w:rsid w:val="005112B6"/>
    <w:rsid w:val="0051658C"/>
    <w:rsid w:val="0052028F"/>
    <w:rsid w:val="00533924"/>
    <w:rsid w:val="005442F1"/>
    <w:rsid w:val="0054477F"/>
    <w:rsid w:val="00556E7F"/>
    <w:rsid w:val="005609CF"/>
    <w:rsid w:val="00565C3A"/>
    <w:rsid w:val="00572A05"/>
    <w:rsid w:val="005779A5"/>
    <w:rsid w:val="00585B75"/>
    <w:rsid w:val="005978E6"/>
    <w:rsid w:val="005A1DB4"/>
    <w:rsid w:val="005A2709"/>
    <w:rsid w:val="005A4D94"/>
    <w:rsid w:val="005B0E5C"/>
    <w:rsid w:val="005B343B"/>
    <w:rsid w:val="005B444D"/>
    <w:rsid w:val="005B5630"/>
    <w:rsid w:val="005C1DBB"/>
    <w:rsid w:val="005D058B"/>
    <w:rsid w:val="005D1F79"/>
    <w:rsid w:val="005D3501"/>
    <w:rsid w:val="005E08D5"/>
    <w:rsid w:val="005E17BC"/>
    <w:rsid w:val="005E1818"/>
    <w:rsid w:val="005E64E0"/>
    <w:rsid w:val="005F6811"/>
    <w:rsid w:val="00602C21"/>
    <w:rsid w:val="006046C7"/>
    <w:rsid w:val="00611FAB"/>
    <w:rsid w:val="006126B6"/>
    <w:rsid w:val="00612A82"/>
    <w:rsid w:val="006141E2"/>
    <w:rsid w:val="006152B6"/>
    <w:rsid w:val="0062414D"/>
    <w:rsid w:val="00624418"/>
    <w:rsid w:val="0062603B"/>
    <w:rsid w:val="00626B1B"/>
    <w:rsid w:val="0063125C"/>
    <w:rsid w:val="006317DC"/>
    <w:rsid w:val="0063493A"/>
    <w:rsid w:val="006351C0"/>
    <w:rsid w:val="006374D8"/>
    <w:rsid w:val="00640E93"/>
    <w:rsid w:val="006436C0"/>
    <w:rsid w:val="00647268"/>
    <w:rsid w:val="00653D21"/>
    <w:rsid w:val="00653FC6"/>
    <w:rsid w:val="006579A0"/>
    <w:rsid w:val="006603FB"/>
    <w:rsid w:val="00662CA1"/>
    <w:rsid w:val="00671DBF"/>
    <w:rsid w:val="0067410C"/>
    <w:rsid w:val="0067615F"/>
    <w:rsid w:val="00685067"/>
    <w:rsid w:val="00686825"/>
    <w:rsid w:val="006874BC"/>
    <w:rsid w:val="00690507"/>
    <w:rsid w:val="006A106A"/>
    <w:rsid w:val="006A3D5E"/>
    <w:rsid w:val="006D028C"/>
    <w:rsid w:val="006D122B"/>
    <w:rsid w:val="006D2283"/>
    <w:rsid w:val="006D6229"/>
    <w:rsid w:val="006D7312"/>
    <w:rsid w:val="006D7FF2"/>
    <w:rsid w:val="006E0F65"/>
    <w:rsid w:val="006E362F"/>
    <w:rsid w:val="006F1AE1"/>
    <w:rsid w:val="006F602A"/>
    <w:rsid w:val="006F637C"/>
    <w:rsid w:val="0070559D"/>
    <w:rsid w:val="00705D07"/>
    <w:rsid w:val="00706BEE"/>
    <w:rsid w:val="00713F10"/>
    <w:rsid w:val="00720872"/>
    <w:rsid w:val="00721562"/>
    <w:rsid w:val="0072317C"/>
    <w:rsid w:val="00723205"/>
    <w:rsid w:val="007245D4"/>
    <w:rsid w:val="007355A9"/>
    <w:rsid w:val="00735D49"/>
    <w:rsid w:val="00741B28"/>
    <w:rsid w:val="007446BB"/>
    <w:rsid w:val="00744E22"/>
    <w:rsid w:val="007453F0"/>
    <w:rsid w:val="00745E1E"/>
    <w:rsid w:val="00750E48"/>
    <w:rsid w:val="00751D72"/>
    <w:rsid w:val="007529D9"/>
    <w:rsid w:val="00754D35"/>
    <w:rsid w:val="0075567B"/>
    <w:rsid w:val="00761DEF"/>
    <w:rsid w:val="00762289"/>
    <w:rsid w:val="0076312C"/>
    <w:rsid w:val="00764267"/>
    <w:rsid w:val="0076491E"/>
    <w:rsid w:val="007661D8"/>
    <w:rsid w:val="00766978"/>
    <w:rsid w:val="007703FA"/>
    <w:rsid w:val="00773557"/>
    <w:rsid w:val="00773A76"/>
    <w:rsid w:val="00774B71"/>
    <w:rsid w:val="00780110"/>
    <w:rsid w:val="00780C1B"/>
    <w:rsid w:val="0078143A"/>
    <w:rsid w:val="00782395"/>
    <w:rsid w:val="00782AAC"/>
    <w:rsid w:val="00784F54"/>
    <w:rsid w:val="00785BC6"/>
    <w:rsid w:val="00785E35"/>
    <w:rsid w:val="007917F7"/>
    <w:rsid w:val="0079192E"/>
    <w:rsid w:val="00791CBB"/>
    <w:rsid w:val="007A0E0F"/>
    <w:rsid w:val="007A3B88"/>
    <w:rsid w:val="007A5F8D"/>
    <w:rsid w:val="007A62D6"/>
    <w:rsid w:val="007A775E"/>
    <w:rsid w:val="007B0381"/>
    <w:rsid w:val="007B0FBA"/>
    <w:rsid w:val="007B45DE"/>
    <w:rsid w:val="007C1609"/>
    <w:rsid w:val="007C4582"/>
    <w:rsid w:val="007D1E65"/>
    <w:rsid w:val="007D71FE"/>
    <w:rsid w:val="007E5542"/>
    <w:rsid w:val="007E6D3F"/>
    <w:rsid w:val="007F2769"/>
    <w:rsid w:val="007F4C18"/>
    <w:rsid w:val="007F4FD3"/>
    <w:rsid w:val="007F714B"/>
    <w:rsid w:val="00801AB9"/>
    <w:rsid w:val="00806862"/>
    <w:rsid w:val="00812FA0"/>
    <w:rsid w:val="00821642"/>
    <w:rsid w:val="00822086"/>
    <w:rsid w:val="00825787"/>
    <w:rsid w:val="00826811"/>
    <w:rsid w:val="00826CAA"/>
    <w:rsid w:val="008419B1"/>
    <w:rsid w:val="00842780"/>
    <w:rsid w:val="0084531E"/>
    <w:rsid w:val="00845EDD"/>
    <w:rsid w:val="00854962"/>
    <w:rsid w:val="00862D59"/>
    <w:rsid w:val="008661D0"/>
    <w:rsid w:val="0086677F"/>
    <w:rsid w:val="00866DBF"/>
    <w:rsid w:val="00867A05"/>
    <w:rsid w:val="008700DE"/>
    <w:rsid w:val="0087249E"/>
    <w:rsid w:val="00875774"/>
    <w:rsid w:val="00877FD2"/>
    <w:rsid w:val="00884128"/>
    <w:rsid w:val="008859A7"/>
    <w:rsid w:val="0089224B"/>
    <w:rsid w:val="0089766E"/>
    <w:rsid w:val="008A0BD5"/>
    <w:rsid w:val="008A112C"/>
    <w:rsid w:val="008C137D"/>
    <w:rsid w:val="008C2CE6"/>
    <w:rsid w:val="008D1667"/>
    <w:rsid w:val="008D1D16"/>
    <w:rsid w:val="008D52B5"/>
    <w:rsid w:val="008D58C8"/>
    <w:rsid w:val="008F41D4"/>
    <w:rsid w:val="008F5B05"/>
    <w:rsid w:val="008F73C2"/>
    <w:rsid w:val="008F7673"/>
    <w:rsid w:val="009220A3"/>
    <w:rsid w:val="00924C0B"/>
    <w:rsid w:val="00925B75"/>
    <w:rsid w:val="009347E8"/>
    <w:rsid w:val="009354BF"/>
    <w:rsid w:val="00942A9C"/>
    <w:rsid w:val="00943D1D"/>
    <w:rsid w:val="00943DC8"/>
    <w:rsid w:val="00946591"/>
    <w:rsid w:val="009469B3"/>
    <w:rsid w:val="00952732"/>
    <w:rsid w:val="00953A62"/>
    <w:rsid w:val="0095646C"/>
    <w:rsid w:val="009603EC"/>
    <w:rsid w:val="00975C58"/>
    <w:rsid w:val="00987ED2"/>
    <w:rsid w:val="00987EEA"/>
    <w:rsid w:val="009915EB"/>
    <w:rsid w:val="00992FA3"/>
    <w:rsid w:val="009939E7"/>
    <w:rsid w:val="0099768F"/>
    <w:rsid w:val="009A53F9"/>
    <w:rsid w:val="009A5CF8"/>
    <w:rsid w:val="009B088C"/>
    <w:rsid w:val="009B65ED"/>
    <w:rsid w:val="009B7C05"/>
    <w:rsid w:val="009C0918"/>
    <w:rsid w:val="009C0F67"/>
    <w:rsid w:val="009C1684"/>
    <w:rsid w:val="009C178C"/>
    <w:rsid w:val="009C3ADC"/>
    <w:rsid w:val="009D07A8"/>
    <w:rsid w:val="009D6C85"/>
    <w:rsid w:val="009E096E"/>
    <w:rsid w:val="009E701B"/>
    <w:rsid w:val="009F3340"/>
    <w:rsid w:val="009F4573"/>
    <w:rsid w:val="009F7C1A"/>
    <w:rsid w:val="00A00463"/>
    <w:rsid w:val="00A02AE4"/>
    <w:rsid w:val="00A04383"/>
    <w:rsid w:val="00A05942"/>
    <w:rsid w:val="00A06020"/>
    <w:rsid w:val="00A07F8B"/>
    <w:rsid w:val="00A1251A"/>
    <w:rsid w:val="00A1490F"/>
    <w:rsid w:val="00A1510C"/>
    <w:rsid w:val="00A158ED"/>
    <w:rsid w:val="00A16149"/>
    <w:rsid w:val="00A21E5C"/>
    <w:rsid w:val="00A25EA8"/>
    <w:rsid w:val="00A26424"/>
    <w:rsid w:val="00A32B60"/>
    <w:rsid w:val="00A33AA8"/>
    <w:rsid w:val="00A37D2C"/>
    <w:rsid w:val="00A4027B"/>
    <w:rsid w:val="00A41AC7"/>
    <w:rsid w:val="00A42668"/>
    <w:rsid w:val="00A436BA"/>
    <w:rsid w:val="00A54617"/>
    <w:rsid w:val="00A61B39"/>
    <w:rsid w:val="00A62BAB"/>
    <w:rsid w:val="00A662DA"/>
    <w:rsid w:val="00A71903"/>
    <w:rsid w:val="00A72BAA"/>
    <w:rsid w:val="00A77128"/>
    <w:rsid w:val="00A82B79"/>
    <w:rsid w:val="00A86BBB"/>
    <w:rsid w:val="00A87BB3"/>
    <w:rsid w:val="00A90964"/>
    <w:rsid w:val="00A96010"/>
    <w:rsid w:val="00AA0638"/>
    <w:rsid w:val="00AA31AB"/>
    <w:rsid w:val="00AA5AC8"/>
    <w:rsid w:val="00AA73AE"/>
    <w:rsid w:val="00AB1FCB"/>
    <w:rsid w:val="00AB6B50"/>
    <w:rsid w:val="00AB7AF4"/>
    <w:rsid w:val="00AC2530"/>
    <w:rsid w:val="00AD2110"/>
    <w:rsid w:val="00AE0F6E"/>
    <w:rsid w:val="00AE244F"/>
    <w:rsid w:val="00AE3F06"/>
    <w:rsid w:val="00AF095B"/>
    <w:rsid w:val="00AF1BB7"/>
    <w:rsid w:val="00AF23F4"/>
    <w:rsid w:val="00AF4290"/>
    <w:rsid w:val="00B00364"/>
    <w:rsid w:val="00B02337"/>
    <w:rsid w:val="00B04B5B"/>
    <w:rsid w:val="00B06126"/>
    <w:rsid w:val="00B0789D"/>
    <w:rsid w:val="00B14527"/>
    <w:rsid w:val="00B148E2"/>
    <w:rsid w:val="00B1597A"/>
    <w:rsid w:val="00B169C4"/>
    <w:rsid w:val="00B17910"/>
    <w:rsid w:val="00B232C0"/>
    <w:rsid w:val="00B2406F"/>
    <w:rsid w:val="00B24123"/>
    <w:rsid w:val="00B24223"/>
    <w:rsid w:val="00B33B8E"/>
    <w:rsid w:val="00B342A1"/>
    <w:rsid w:val="00B360A1"/>
    <w:rsid w:val="00B36437"/>
    <w:rsid w:val="00B400E4"/>
    <w:rsid w:val="00B47417"/>
    <w:rsid w:val="00B54A51"/>
    <w:rsid w:val="00B612E6"/>
    <w:rsid w:val="00B6274E"/>
    <w:rsid w:val="00B645C5"/>
    <w:rsid w:val="00B7070B"/>
    <w:rsid w:val="00B73438"/>
    <w:rsid w:val="00B84A81"/>
    <w:rsid w:val="00B9027F"/>
    <w:rsid w:val="00B9483B"/>
    <w:rsid w:val="00BB400D"/>
    <w:rsid w:val="00BB464A"/>
    <w:rsid w:val="00BC14D0"/>
    <w:rsid w:val="00BC2345"/>
    <w:rsid w:val="00BC2388"/>
    <w:rsid w:val="00BC3A3F"/>
    <w:rsid w:val="00BC5717"/>
    <w:rsid w:val="00BD2403"/>
    <w:rsid w:val="00BD41AA"/>
    <w:rsid w:val="00BD6A83"/>
    <w:rsid w:val="00BD6C23"/>
    <w:rsid w:val="00BE131A"/>
    <w:rsid w:val="00BE3511"/>
    <w:rsid w:val="00BE49A5"/>
    <w:rsid w:val="00BF0FDC"/>
    <w:rsid w:val="00BF3CE6"/>
    <w:rsid w:val="00BF4F82"/>
    <w:rsid w:val="00BF5038"/>
    <w:rsid w:val="00C00FB1"/>
    <w:rsid w:val="00C01627"/>
    <w:rsid w:val="00C026F9"/>
    <w:rsid w:val="00C073FF"/>
    <w:rsid w:val="00C12653"/>
    <w:rsid w:val="00C22752"/>
    <w:rsid w:val="00C242F0"/>
    <w:rsid w:val="00C248CC"/>
    <w:rsid w:val="00C27A7B"/>
    <w:rsid w:val="00C356EB"/>
    <w:rsid w:val="00C358A1"/>
    <w:rsid w:val="00C36740"/>
    <w:rsid w:val="00C373C7"/>
    <w:rsid w:val="00C40A74"/>
    <w:rsid w:val="00C51F6B"/>
    <w:rsid w:val="00C51FBB"/>
    <w:rsid w:val="00C6281F"/>
    <w:rsid w:val="00C74F14"/>
    <w:rsid w:val="00C80DB2"/>
    <w:rsid w:val="00C8148E"/>
    <w:rsid w:val="00C8370C"/>
    <w:rsid w:val="00C87E48"/>
    <w:rsid w:val="00C9265B"/>
    <w:rsid w:val="00CA6349"/>
    <w:rsid w:val="00CA6CA0"/>
    <w:rsid w:val="00CA779A"/>
    <w:rsid w:val="00CB1F96"/>
    <w:rsid w:val="00CC201B"/>
    <w:rsid w:val="00CC2BCA"/>
    <w:rsid w:val="00CC572F"/>
    <w:rsid w:val="00CC71D8"/>
    <w:rsid w:val="00CD0C93"/>
    <w:rsid w:val="00CD4A26"/>
    <w:rsid w:val="00CE05CB"/>
    <w:rsid w:val="00CE483B"/>
    <w:rsid w:val="00CF1846"/>
    <w:rsid w:val="00CF2876"/>
    <w:rsid w:val="00CF6DEB"/>
    <w:rsid w:val="00CF7992"/>
    <w:rsid w:val="00D03C5E"/>
    <w:rsid w:val="00D048D4"/>
    <w:rsid w:val="00D11F9D"/>
    <w:rsid w:val="00D12E1E"/>
    <w:rsid w:val="00D16F53"/>
    <w:rsid w:val="00D209B4"/>
    <w:rsid w:val="00D215A9"/>
    <w:rsid w:val="00D222FE"/>
    <w:rsid w:val="00D275F7"/>
    <w:rsid w:val="00D3139C"/>
    <w:rsid w:val="00D33633"/>
    <w:rsid w:val="00D37FD1"/>
    <w:rsid w:val="00D4093B"/>
    <w:rsid w:val="00D47627"/>
    <w:rsid w:val="00D55269"/>
    <w:rsid w:val="00D6282E"/>
    <w:rsid w:val="00D63518"/>
    <w:rsid w:val="00D72645"/>
    <w:rsid w:val="00D84D3E"/>
    <w:rsid w:val="00D949BB"/>
    <w:rsid w:val="00DA7C8D"/>
    <w:rsid w:val="00DD0378"/>
    <w:rsid w:val="00DD10E2"/>
    <w:rsid w:val="00DD1E6D"/>
    <w:rsid w:val="00DD29FE"/>
    <w:rsid w:val="00DD35A4"/>
    <w:rsid w:val="00DE4A02"/>
    <w:rsid w:val="00DF033A"/>
    <w:rsid w:val="00DF7C58"/>
    <w:rsid w:val="00E122BE"/>
    <w:rsid w:val="00E1358B"/>
    <w:rsid w:val="00E1492B"/>
    <w:rsid w:val="00E2415E"/>
    <w:rsid w:val="00E265FB"/>
    <w:rsid w:val="00E27A4F"/>
    <w:rsid w:val="00E37F8F"/>
    <w:rsid w:val="00E41DBD"/>
    <w:rsid w:val="00E44EE5"/>
    <w:rsid w:val="00E452C8"/>
    <w:rsid w:val="00E46B1A"/>
    <w:rsid w:val="00E51614"/>
    <w:rsid w:val="00E52245"/>
    <w:rsid w:val="00E5252B"/>
    <w:rsid w:val="00E5306A"/>
    <w:rsid w:val="00E54554"/>
    <w:rsid w:val="00E558B9"/>
    <w:rsid w:val="00E65CA9"/>
    <w:rsid w:val="00E6760F"/>
    <w:rsid w:val="00E710AC"/>
    <w:rsid w:val="00E81A07"/>
    <w:rsid w:val="00E81AB4"/>
    <w:rsid w:val="00E831BE"/>
    <w:rsid w:val="00E84064"/>
    <w:rsid w:val="00E86ABB"/>
    <w:rsid w:val="00E91773"/>
    <w:rsid w:val="00E97373"/>
    <w:rsid w:val="00EA1B1E"/>
    <w:rsid w:val="00EA2D96"/>
    <w:rsid w:val="00EA70F7"/>
    <w:rsid w:val="00EB2C99"/>
    <w:rsid w:val="00EB6065"/>
    <w:rsid w:val="00EB72D9"/>
    <w:rsid w:val="00EC3974"/>
    <w:rsid w:val="00EC7A59"/>
    <w:rsid w:val="00ED670A"/>
    <w:rsid w:val="00EE09B6"/>
    <w:rsid w:val="00EE359E"/>
    <w:rsid w:val="00EF2073"/>
    <w:rsid w:val="00EF4A51"/>
    <w:rsid w:val="00EF4F23"/>
    <w:rsid w:val="00F027DF"/>
    <w:rsid w:val="00F1187C"/>
    <w:rsid w:val="00F20381"/>
    <w:rsid w:val="00F21AB0"/>
    <w:rsid w:val="00F22034"/>
    <w:rsid w:val="00F2753D"/>
    <w:rsid w:val="00F3198D"/>
    <w:rsid w:val="00F350FD"/>
    <w:rsid w:val="00F45F0B"/>
    <w:rsid w:val="00F51C9A"/>
    <w:rsid w:val="00F61A74"/>
    <w:rsid w:val="00F62662"/>
    <w:rsid w:val="00F71247"/>
    <w:rsid w:val="00F72E24"/>
    <w:rsid w:val="00F76172"/>
    <w:rsid w:val="00F7732D"/>
    <w:rsid w:val="00F80D31"/>
    <w:rsid w:val="00F83325"/>
    <w:rsid w:val="00F91989"/>
    <w:rsid w:val="00F92F75"/>
    <w:rsid w:val="00F94C27"/>
    <w:rsid w:val="00FA0089"/>
    <w:rsid w:val="00FA1740"/>
    <w:rsid w:val="00FB1A84"/>
    <w:rsid w:val="00FB4DC1"/>
    <w:rsid w:val="00FC0A23"/>
    <w:rsid w:val="00FC795A"/>
    <w:rsid w:val="00FC7B63"/>
    <w:rsid w:val="00FD2FCC"/>
    <w:rsid w:val="00FD3B1F"/>
    <w:rsid w:val="00FD4949"/>
    <w:rsid w:val="00FD6C93"/>
    <w:rsid w:val="00FE4842"/>
    <w:rsid w:val="00FE6E1B"/>
    <w:rsid w:val="00FE6F35"/>
    <w:rsid w:val="00FF0F09"/>
    <w:rsid w:val="00FF4F22"/>
    <w:rsid w:val="00FF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328D"/>
  <w15:chartTrackingRefBased/>
  <w15:docId w15:val="{01A3CE09-3C2A-4D24-A844-80D77B98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19"/>
    <w:rPr>
      <w:rFonts w:eastAsiaTheme="minorHAnsi"/>
      <w:lang w:eastAsia="en-US"/>
    </w:rPr>
  </w:style>
  <w:style w:type="paragraph" w:styleId="Heading1">
    <w:name w:val="heading 1"/>
    <w:basedOn w:val="Normal"/>
    <w:next w:val="Normal"/>
    <w:link w:val="Heading1Char"/>
    <w:uiPriority w:val="9"/>
    <w:qFormat/>
    <w:rsid w:val="004B7219"/>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4B7219"/>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4B7219"/>
    <w:pPr>
      <w:keepNext/>
      <w:keepLines/>
      <w:spacing w:before="160" w:after="80"/>
      <w:outlineLvl w:val="2"/>
    </w:pPr>
    <w:rPr>
      <w:rFonts w:eastAsiaTheme="majorEastAsia"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4B7219"/>
    <w:pPr>
      <w:keepNext/>
      <w:keepLines/>
      <w:spacing w:before="80" w:after="40"/>
      <w:outlineLvl w:val="3"/>
    </w:pPr>
    <w:rPr>
      <w:rFonts w:eastAsiaTheme="majorEastAsia"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4B7219"/>
    <w:pPr>
      <w:keepNext/>
      <w:keepLines/>
      <w:spacing w:before="80" w:after="40"/>
      <w:outlineLvl w:val="4"/>
    </w:pPr>
    <w:rPr>
      <w:rFonts w:eastAsiaTheme="majorEastAsia"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4B7219"/>
    <w:pPr>
      <w:keepNext/>
      <w:keepLines/>
      <w:spacing w:before="40" w:after="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4B7219"/>
    <w:pPr>
      <w:keepNext/>
      <w:keepLines/>
      <w:spacing w:before="40" w:after="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4B7219"/>
    <w:pPr>
      <w:keepNext/>
      <w:keepLines/>
      <w:spacing w:after="0"/>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4B7219"/>
    <w:pPr>
      <w:keepNext/>
      <w:keepLines/>
      <w:spacing w:after="0"/>
      <w:outlineLvl w:val="8"/>
    </w:pPr>
    <w:rPr>
      <w:rFonts w:eastAsiaTheme="majorEastAsia" w:cstheme="majorBidi"/>
      <w:color w:val="272727" w:themeColor="text1" w:themeTint="D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19"/>
    <w:rPr>
      <w:rFonts w:eastAsiaTheme="majorEastAsia" w:cstheme="majorBidi"/>
      <w:color w:val="272727" w:themeColor="text1" w:themeTint="D8"/>
    </w:rPr>
  </w:style>
  <w:style w:type="paragraph" w:styleId="Title">
    <w:name w:val="Title"/>
    <w:basedOn w:val="Normal"/>
    <w:next w:val="Normal"/>
    <w:link w:val="TitleChar"/>
    <w:uiPriority w:val="10"/>
    <w:qFormat/>
    <w:rsid w:val="004B7219"/>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4B7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19"/>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4B7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19"/>
    <w:pPr>
      <w:spacing w:before="160"/>
      <w:jc w:val="center"/>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4B7219"/>
    <w:rPr>
      <w:i/>
      <w:iCs/>
      <w:color w:val="404040" w:themeColor="text1" w:themeTint="BF"/>
    </w:rPr>
  </w:style>
  <w:style w:type="paragraph" w:styleId="ListParagraph">
    <w:name w:val="List Paragraph"/>
    <w:basedOn w:val="Normal"/>
    <w:uiPriority w:val="34"/>
    <w:qFormat/>
    <w:rsid w:val="004B7219"/>
    <w:pPr>
      <w:ind w:left="720"/>
      <w:contextualSpacing/>
    </w:pPr>
    <w:rPr>
      <w:rFonts w:eastAsiaTheme="minorEastAsia"/>
      <w:lang w:eastAsia="ja-JP"/>
    </w:rPr>
  </w:style>
  <w:style w:type="character" w:styleId="IntenseEmphasis">
    <w:name w:val="Intense Emphasis"/>
    <w:basedOn w:val="DefaultParagraphFont"/>
    <w:uiPriority w:val="21"/>
    <w:qFormat/>
    <w:rsid w:val="004B7219"/>
    <w:rPr>
      <w:i/>
      <w:iCs/>
      <w:color w:val="0F4761" w:themeColor="accent1" w:themeShade="BF"/>
    </w:rPr>
  </w:style>
  <w:style w:type="paragraph" w:styleId="IntenseQuote">
    <w:name w:val="Intense Quote"/>
    <w:basedOn w:val="Normal"/>
    <w:next w:val="Normal"/>
    <w:link w:val="IntenseQuoteChar"/>
    <w:uiPriority w:val="30"/>
    <w:qFormat/>
    <w:rsid w:val="004B721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eastAsia="ja-JP"/>
    </w:rPr>
  </w:style>
  <w:style w:type="character" w:customStyle="1" w:styleId="IntenseQuoteChar">
    <w:name w:val="Intense Quote Char"/>
    <w:basedOn w:val="DefaultParagraphFont"/>
    <w:link w:val="IntenseQuote"/>
    <w:uiPriority w:val="30"/>
    <w:rsid w:val="004B7219"/>
    <w:rPr>
      <w:i/>
      <w:iCs/>
      <w:color w:val="0F4761" w:themeColor="accent1" w:themeShade="BF"/>
    </w:rPr>
  </w:style>
  <w:style w:type="character" w:styleId="IntenseReference">
    <w:name w:val="Intense Reference"/>
    <w:basedOn w:val="DefaultParagraphFont"/>
    <w:uiPriority w:val="32"/>
    <w:qFormat/>
    <w:rsid w:val="004B7219"/>
    <w:rPr>
      <w:b/>
      <w:bCs/>
      <w:smallCaps/>
      <w:color w:val="0F4761" w:themeColor="accent1" w:themeShade="BF"/>
      <w:spacing w:val="5"/>
    </w:rPr>
  </w:style>
  <w:style w:type="table" w:styleId="TableGrid">
    <w:name w:val="Table Grid"/>
    <w:basedOn w:val="TableNormal"/>
    <w:uiPriority w:val="39"/>
    <w:rsid w:val="004B721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1FE"/>
    <w:rPr>
      <w:color w:val="467886" w:themeColor="hyperlink"/>
      <w:u w:val="single"/>
    </w:rPr>
  </w:style>
  <w:style w:type="character" w:customStyle="1" w:styleId="UnresolvedMention1">
    <w:name w:val="Unresolved Mention1"/>
    <w:basedOn w:val="DefaultParagraphFont"/>
    <w:uiPriority w:val="99"/>
    <w:semiHidden/>
    <w:unhideWhenUsed/>
    <w:rsid w:val="007D71FE"/>
    <w:rPr>
      <w:color w:val="605E5C"/>
      <w:shd w:val="clear" w:color="auto" w:fill="E1DFDD"/>
    </w:rPr>
  </w:style>
  <w:style w:type="character" w:styleId="CommentReference">
    <w:name w:val="annotation reference"/>
    <w:basedOn w:val="DefaultParagraphFont"/>
    <w:uiPriority w:val="99"/>
    <w:semiHidden/>
    <w:unhideWhenUsed/>
    <w:rsid w:val="00FE6E1B"/>
    <w:rPr>
      <w:sz w:val="16"/>
      <w:szCs w:val="16"/>
    </w:rPr>
  </w:style>
  <w:style w:type="paragraph" w:styleId="CommentText">
    <w:name w:val="annotation text"/>
    <w:basedOn w:val="Normal"/>
    <w:link w:val="CommentTextChar"/>
    <w:uiPriority w:val="99"/>
    <w:unhideWhenUsed/>
    <w:rsid w:val="00FE6E1B"/>
    <w:pPr>
      <w:spacing w:line="240" w:lineRule="auto"/>
    </w:pPr>
    <w:rPr>
      <w:sz w:val="20"/>
      <w:szCs w:val="20"/>
    </w:rPr>
  </w:style>
  <w:style w:type="character" w:customStyle="1" w:styleId="CommentTextChar">
    <w:name w:val="Comment Text Char"/>
    <w:basedOn w:val="DefaultParagraphFont"/>
    <w:link w:val="CommentText"/>
    <w:uiPriority w:val="99"/>
    <w:rsid w:val="00FE6E1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E6E1B"/>
    <w:rPr>
      <w:b/>
      <w:bCs/>
    </w:rPr>
  </w:style>
  <w:style w:type="character" w:customStyle="1" w:styleId="CommentSubjectChar">
    <w:name w:val="Comment Subject Char"/>
    <w:basedOn w:val="CommentTextChar"/>
    <w:link w:val="CommentSubject"/>
    <w:uiPriority w:val="99"/>
    <w:semiHidden/>
    <w:rsid w:val="00FE6E1B"/>
    <w:rPr>
      <w:rFonts w:eastAsiaTheme="minorHAnsi"/>
      <w:b/>
      <w:bCs/>
      <w:sz w:val="20"/>
      <w:szCs w:val="20"/>
      <w:lang w:eastAsia="en-US"/>
    </w:rPr>
  </w:style>
  <w:style w:type="paragraph" w:styleId="NormalWeb">
    <w:name w:val="Normal (Web)"/>
    <w:basedOn w:val="Normal"/>
    <w:uiPriority w:val="99"/>
    <w:semiHidden/>
    <w:unhideWhenUsed/>
    <w:rsid w:val="00F3198D"/>
    <w:rPr>
      <w:rFonts w:ascii="Times New Roman" w:hAnsi="Times New Roman" w:cs="Times New Roman"/>
    </w:rPr>
  </w:style>
  <w:style w:type="paragraph" w:styleId="BalloonText">
    <w:name w:val="Balloon Text"/>
    <w:basedOn w:val="Normal"/>
    <w:link w:val="BalloonTextChar"/>
    <w:uiPriority w:val="99"/>
    <w:semiHidden/>
    <w:unhideWhenUsed/>
    <w:rsid w:val="008D5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B5"/>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javascript:void(0)" TargetMode="External"/><Relationship Id="rId18" Type="http://schemas.openxmlformats.org/officeDocument/2006/relationships/hyperlink" Target="https://doi.org/10.32388/MMNAQG" TargetMode="External"/><Relationship Id="rId3" Type="http://schemas.openxmlformats.org/officeDocument/2006/relationships/settings" Target="settings.xml"/><Relationship Id="rId21" Type="http://schemas.openxmlformats.org/officeDocument/2006/relationships/hyperlink" Target="https://doi.org/10.25073/2588-1116/vnupam.4178" TargetMode="External"/><Relationship Id="rId7" Type="http://schemas.openxmlformats.org/officeDocument/2006/relationships/chart" Target="charts/chart2.xml"/><Relationship Id="rId12" Type="http://schemas.openxmlformats.org/officeDocument/2006/relationships/hyperlink" Target="javascript:void(0)" TargetMode="External"/><Relationship Id="rId17" Type="http://schemas.openxmlformats.org/officeDocument/2006/relationships/hyperlink" Target="https://www.qeios.com/profile/25454" TargetMode="External"/><Relationship Id="rId2" Type="http://schemas.openxmlformats.org/officeDocument/2006/relationships/styles" Target="styles.xml"/><Relationship Id="rId16" Type="http://schemas.openxmlformats.org/officeDocument/2006/relationships/hyperlink" Target="https://www.qeios.com/profile/20654" TargetMode="External"/><Relationship Id="rId20" Type="http://schemas.openxmlformats.org/officeDocument/2006/relationships/hyperlink" Target="https://doi.org/10.32388/MMNAQG"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hyperlink" Target="mailto:thbchau@hce.edu.vn" TargetMode="Externa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https://hdujs.edu.vn/index.php/hdujs/article/view/51" TargetMode="External"/><Relationship Id="rId19" Type="http://schemas.openxmlformats.org/officeDocument/2006/relationships/hyperlink" Target="https://doi.org/10.32388/MMNAQG"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javascript:void(0)" TargetMode="External"/><Relationship Id="rId22" Type="http://schemas.openxmlformats.org/officeDocument/2006/relationships/hyperlink" Target="https://doi.org/10.34238/tnu-jst.547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y%20Drive\Nghien%20cuu%20khoa%20h&#7885;c\2025%20NCKH\S&#7889;%20li&#7879;u%20ti&#7871;ng%20anh.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G:\My%20Drive\Nghien%20cuu%20khoa%20h&#7885;c\2025%20NCKH\S&#7889;%20li&#7879;u%20ti&#7871;ng%20an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50148058415775"/>
          <c:y val="0.16244166866659809"/>
          <c:w val="0.3109970388316845"/>
          <c:h val="0.70414423886419131"/>
        </c:manualLayout>
      </c:layout>
      <c:radarChart>
        <c:radarStyle val="marker"/>
        <c:varyColors val="0"/>
        <c:ser>
          <c:idx val="0"/>
          <c:order val="0"/>
          <c:tx>
            <c:strRef>
              <c:f>'[Chart in Microsoft Word]Sheet1'!$C$29</c:f>
              <c:strCache>
                <c:ptCount val="1"/>
                <c:pt idx="0">
                  <c:v>Mục tiêu</c:v>
                </c:pt>
              </c:strCache>
            </c:strRef>
          </c:tx>
          <c:spPr>
            <a:ln w="28575" cap="rnd">
              <a:solidFill>
                <a:schemeClr val="accent1"/>
              </a:solidFill>
              <a:round/>
            </a:ln>
            <a:effectLst/>
          </c:spPr>
          <c:marker>
            <c:symbol val="none"/>
          </c:marker>
          <c:dLbls>
            <c:delete val="1"/>
          </c:dLbls>
          <c:cat>
            <c:strRef>
              <c:f>'[Chart in Microsoft Word]Sheet1'!$B$30:$B$34</c:f>
              <c:strCache>
                <c:ptCount val="5"/>
                <c:pt idx="0">
                  <c:v>O1: Under-utilized natural resources and cultural heritage</c:v>
                </c:pt>
                <c:pt idx="1">
                  <c:v>O2: Growing CBT demand</c:v>
                </c:pt>
                <c:pt idx="2">
                  <c:v>O3: Changing local perceptions</c:v>
                </c:pt>
                <c:pt idx="3">
                  <c:v>O4: Supportive policies from authorities and organizations</c:v>
                </c:pt>
                <c:pt idx="4">
                  <c:v>O5: A bridge within eco-cultural tour circuits</c:v>
                </c:pt>
              </c:strCache>
            </c:strRef>
          </c:cat>
          <c:val>
            <c:numRef>
              <c:f>'[Chart in Microsoft Word]Sheet1'!$C$30:$C$34</c:f>
              <c:numCache>
                <c:formatCode>General</c:formatCode>
                <c:ptCount val="5"/>
                <c:pt idx="0">
                  <c:v>5</c:v>
                </c:pt>
                <c:pt idx="1">
                  <c:v>5</c:v>
                </c:pt>
                <c:pt idx="2">
                  <c:v>5</c:v>
                </c:pt>
                <c:pt idx="3">
                  <c:v>5</c:v>
                </c:pt>
                <c:pt idx="4">
                  <c:v>5</c:v>
                </c:pt>
              </c:numCache>
            </c:numRef>
          </c:val>
          <c:extLst>
            <c:ext xmlns:c16="http://schemas.microsoft.com/office/drawing/2014/chart" uri="{C3380CC4-5D6E-409C-BE32-E72D297353CC}">
              <c16:uniqueId val="{00000000-5A99-402A-A8DE-7B22F76BCB91}"/>
            </c:ext>
          </c:extLst>
        </c:ser>
        <c:ser>
          <c:idx val="1"/>
          <c:order val="1"/>
          <c:tx>
            <c:strRef>
              <c:f>'[Chart in Microsoft Word]Sheet1'!$D$29</c:f>
              <c:strCache>
                <c:ptCount val="1"/>
                <c:pt idx="0">
                  <c:v>Điểm</c:v>
                </c:pt>
              </c:strCache>
            </c:strRef>
          </c:tx>
          <c:spPr>
            <a:ln w="28575" cap="rnd">
              <a:solidFill>
                <a:schemeClr val="accent2"/>
              </a:solidFill>
              <a:round/>
            </a:ln>
            <a:effectLst/>
          </c:spPr>
          <c:marker>
            <c:symbol val="none"/>
          </c:marker>
          <c:dLbls>
            <c:dLbl>
              <c:idx val="0"/>
              <c:layout>
                <c:manualLayout>
                  <c:x val="6.3903290210285207E-2"/>
                  <c:y val="1.8181818181818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99-402A-A8DE-7B22F76BCB91}"/>
                </c:ext>
              </c:extLst>
            </c:dLbl>
            <c:dLbl>
              <c:idx val="1"/>
              <c:layout>
                <c:manualLayout>
                  <c:x val="4.4905014742362574E-2"/>
                  <c:y val="6.8181818181818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99-402A-A8DE-7B22F76BCB91}"/>
                </c:ext>
              </c:extLst>
            </c:dLbl>
            <c:dLbl>
              <c:idx val="2"/>
              <c:layout>
                <c:manualLayout>
                  <c:x val="5.1937310578793597E-2"/>
                  <c:y val="-4.9802371541501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99-402A-A8DE-7B22F76BCB91}"/>
                </c:ext>
              </c:extLst>
            </c:dLbl>
            <c:dLbl>
              <c:idx val="3"/>
              <c:layout>
                <c:manualLayout>
                  <c:x val="-5.6994826403767886E-2"/>
                  <c:y val="-8.1818181818181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99-402A-A8DE-7B22F76BCB91}"/>
                </c:ext>
              </c:extLst>
            </c:dLbl>
            <c:dLbl>
              <c:idx val="4"/>
              <c:layout>
                <c:manualLayout>
                  <c:x val="-3.281520308095727E-2"/>
                  <c:y val="-0.109090909090909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99-402A-A8DE-7B22F76BCB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Word]Sheet1'!$B$30:$B$34</c:f>
              <c:strCache>
                <c:ptCount val="5"/>
                <c:pt idx="0">
                  <c:v>O1: Under-utilized natural resources and cultural heritage</c:v>
                </c:pt>
                <c:pt idx="1">
                  <c:v>O2: Growing CBT demand</c:v>
                </c:pt>
                <c:pt idx="2">
                  <c:v>O3: Changing local perceptions</c:v>
                </c:pt>
                <c:pt idx="3">
                  <c:v>O4: Supportive policies from authorities and organizations</c:v>
                </c:pt>
                <c:pt idx="4">
                  <c:v>O5: A bridge within eco-cultural tour circuits</c:v>
                </c:pt>
              </c:strCache>
            </c:strRef>
          </c:cat>
          <c:val>
            <c:numRef>
              <c:f>'[Chart in Microsoft Word]Sheet1'!$D$30:$D$34</c:f>
              <c:numCache>
                <c:formatCode>General</c:formatCode>
                <c:ptCount val="5"/>
                <c:pt idx="0">
                  <c:v>3.97</c:v>
                </c:pt>
                <c:pt idx="1">
                  <c:v>3.72</c:v>
                </c:pt>
                <c:pt idx="2">
                  <c:v>3.4</c:v>
                </c:pt>
                <c:pt idx="3">
                  <c:v>4.09</c:v>
                </c:pt>
                <c:pt idx="4">
                  <c:v>3.27</c:v>
                </c:pt>
              </c:numCache>
            </c:numRef>
          </c:val>
          <c:extLst>
            <c:ext xmlns:c16="http://schemas.microsoft.com/office/drawing/2014/chart" uri="{C3380CC4-5D6E-409C-BE32-E72D297353CC}">
              <c16:uniqueId val="{00000006-5A99-402A-A8DE-7B22F76BCB91}"/>
            </c:ext>
          </c:extLst>
        </c:ser>
        <c:dLbls>
          <c:showLegendKey val="0"/>
          <c:showVal val="1"/>
          <c:showCatName val="0"/>
          <c:showSerName val="0"/>
          <c:showPercent val="0"/>
          <c:showBubbleSize val="0"/>
        </c:dLbls>
        <c:axId val="-620178880"/>
        <c:axId val="-620176704"/>
      </c:radarChart>
      <c:catAx>
        <c:axId val="-62017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620176704"/>
        <c:crosses val="autoZero"/>
        <c:auto val="1"/>
        <c:lblAlgn val="ctr"/>
        <c:lblOffset val="100"/>
        <c:noMultiLvlLbl val="0"/>
      </c:catAx>
      <c:valAx>
        <c:axId val="-6201767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017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920142583528408"/>
          <c:y val="0.20231267297813454"/>
          <c:w val="0.27422731786905014"/>
          <c:h val="0.74061392417188732"/>
        </c:manualLayout>
      </c:layout>
      <c:radarChart>
        <c:radarStyle val="marker"/>
        <c:varyColors val="0"/>
        <c:ser>
          <c:idx val="0"/>
          <c:order val="0"/>
          <c:tx>
            <c:strRef>
              <c:f>Sheet1!$C$2</c:f>
              <c:strCache>
                <c:ptCount val="1"/>
                <c:pt idx="0">
                  <c:v>Mục tiêu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Sheet1!$B$3:$B$5</c:f>
              <c:strCache>
                <c:ptCount val="3"/>
                <c:pt idx="0">
                  <c:v>S1: Beautiful, captivating natural landscapes</c:v>
                </c:pt>
                <c:pt idx="1">
                  <c:v>S2: Unique cultural identity of the Co Tu</c:v>
                </c:pt>
                <c:pt idx="2">
                  <c:v>S3: Subsistence for residents</c:v>
                </c:pt>
              </c:strCache>
            </c:strRef>
          </c:cat>
          <c:val>
            <c:numRef>
              <c:f>Sheet1!$C$3:$C$5</c:f>
              <c:numCache>
                <c:formatCode>General</c:formatCode>
                <c:ptCount val="3"/>
                <c:pt idx="0">
                  <c:v>5</c:v>
                </c:pt>
                <c:pt idx="1">
                  <c:v>5</c:v>
                </c:pt>
                <c:pt idx="2">
                  <c:v>5</c:v>
                </c:pt>
              </c:numCache>
            </c:numRef>
          </c:val>
          <c:extLst>
            <c:ext xmlns:c16="http://schemas.microsoft.com/office/drawing/2014/chart" uri="{C3380CC4-5D6E-409C-BE32-E72D297353CC}">
              <c16:uniqueId val="{00000000-4FF6-4BBC-9C1C-2BE5D9651FF5}"/>
            </c:ext>
          </c:extLst>
        </c:ser>
        <c:ser>
          <c:idx val="1"/>
          <c:order val="1"/>
          <c:tx>
            <c:strRef>
              <c:f>Sheet1!$D$2</c:f>
              <c:strCache>
                <c:ptCount val="1"/>
                <c:pt idx="0">
                  <c:v>Điểm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0770386460313151E-2"/>
                  <c:y val="2.4040622373183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F6-4BBC-9C1C-2BE5D9651FF5}"/>
                </c:ext>
              </c:extLst>
            </c:dLbl>
            <c:dLbl>
              <c:idx val="1"/>
              <c:layout>
                <c:manualLayout>
                  <c:x val="3.3613502512886091E-2"/>
                  <c:y val="-0.105715270303442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F6-4BBC-9C1C-2BE5D9651FF5}"/>
                </c:ext>
              </c:extLst>
            </c:dLbl>
            <c:dLbl>
              <c:idx val="2"/>
              <c:layout>
                <c:manualLayout>
                  <c:x val="-5.195836727305643E-2"/>
                  <c:y val="-8.1174840889986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F6-4BBC-9C1C-2BE5D9651FF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Sheet1!$B$3:$B$5</c:f>
              <c:strCache>
                <c:ptCount val="3"/>
                <c:pt idx="0">
                  <c:v>S1: Beautiful, captivating natural landscapes</c:v>
                </c:pt>
                <c:pt idx="1">
                  <c:v>S2: Unique cultural identity of the Co Tu</c:v>
                </c:pt>
                <c:pt idx="2">
                  <c:v>S3: Subsistence for residents</c:v>
                </c:pt>
              </c:strCache>
            </c:strRef>
          </c:cat>
          <c:val>
            <c:numRef>
              <c:f>Sheet1!$D$3:$D$5</c:f>
              <c:numCache>
                <c:formatCode>General</c:formatCode>
                <c:ptCount val="3"/>
                <c:pt idx="0">
                  <c:v>3.97</c:v>
                </c:pt>
                <c:pt idx="1">
                  <c:v>4.16</c:v>
                </c:pt>
                <c:pt idx="2">
                  <c:v>3.12</c:v>
                </c:pt>
              </c:numCache>
            </c:numRef>
          </c:val>
          <c:extLst>
            <c:ext xmlns:c16="http://schemas.microsoft.com/office/drawing/2014/chart" uri="{C3380CC4-5D6E-409C-BE32-E72D297353CC}">
              <c16:uniqueId val="{00000004-4FF6-4BBC-9C1C-2BE5D9651FF5}"/>
            </c:ext>
          </c:extLst>
        </c:ser>
        <c:dLbls>
          <c:showLegendKey val="0"/>
          <c:showVal val="0"/>
          <c:showCatName val="0"/>
          <c:showSerName val="0"/>
          <c:showPercent val="0"/>
          <c:showBubbleSize val="0"/>
        </c:dLbls>
        <c:axId val="-620179424"/>
        <c:axId val="-620175616"/>
      </c:radarChart>
      <c:catAx>
        <c:axId val="-62017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175616"/>
        <c:crosses val="autoZero"/>
        <c:auto val="0"/>
        <c:lblAlgn val="ctr"/>
        <c:lblOffset val="100"/>
        <c:noMultiLvlLbl val="0"/>
      </c:catAx>
      <c:valAx>
        <c:axId val="-620175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017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292672610138609"/>
          <c:y val="0.18522897324401613"/>
          <c:w val="0.27947287839020124"/>
          <c:h val="0.6417525355626843"/>
        </c:manualLayout>
      </c:layout>
      <c:radarChart>
        <c:radarStyle val="marker"/>
        <c:varyColors val="0"/>
        <c:ser>
          <c:idx val="0"/>
          <c:order val="0"/>
          <c:tx>
            <c:strRef>
              <c:f>'[Chart in Microsoft Word]Sheet1'!$C$10</c:f>
              <c:strCache>
                <c:ptCount val="1"/>
                <c:pt idx="0">
                  <c:v>Mục tiêu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'[Chart in Microsoft Word]Sheet1'!$B$11:$B$16</c:f>
              <c:strCache>
                <c:ptCount val="6"/>
                <c:pt idx="0">
                  <c:v>W1: Limited community awareness of CBT</c:v>
                </c:pt>
                <c:pt idx="1">
                  <c:v>W2: Insufficient infrastructure and facilities. </c:v>
                </c:pt>
                <c:pt idx="2">
                  <c:v>W3: Lack of skills, experience, and professional personnel</c:v>
                </c:pt>
                <c:pt idx="3">
                  <c:v>W4: Monotonous tourism products.</c:v>
                </c:pt>
                <c:pt idx="4">
                  <c:v>W5: Ineffective promotion and weak linkages with tour operators.</c:v>
                </c:pt>
                <c:pt idx="5">
                  <c:v>W6: Dependence on external support.</c:v>
                </c:pt>
              </c:strCache>
            </c:strRef>
          </c:cat>
          <c:val>
            <c:numRef>
              <c:f>'[Chart in Microsoft Word]Sheet1'!$C$11:$C$16</c:f>
              <c:numCache>
                <c:formatCode>General</c:formatCode>
                <c:ptCount val="6"/>
                <c:pt idx="0">
                  <c:v>5</c:v>
                </c:pt>
                <c:pt idx="1">
                  <c:v>5</c:v>
                </c:pt>
                <c:pt idx="2">
                  <c:v>5</c:v>
                </c:pt>
                <c:pt idx="3">
                  <c:v>5</c:v>
                </c:pt>
                <c:pt idx="4">
                  <c:v>5</c:v>
                </c:pt>
                <c:pt idx="5">
                  <c:v>5</c:v>
                </c:pt>
              </c:numCache>
            </c:numRef>
          </c:val>
          <c:extLst>
            <c:ext xmlns:c16="http://schemas.microsoft.com/office/drawing/2014/chart" uri="{C3380CC4-5D6E-409C-BE32-E72D297353CC}">
              <c16:uniqueId val="{00000000-9163-4D9B-B38F-037C3D9D7652}"/>
            </c:ext>
          </c:extLst>
        </c:ser>
        <c:ser>
          <c:idx val="1"/>
          <c:order val="1"/>
          <c:tx>
            <c:strRef>
              <c:f>'[Chart in Microsoft Word]Sheet1'!$D$10</c:f>
              <c:strCache>
                <c:ptCount val="1"/>
                <c:pt idx="0">
                  <c:v>Điểm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2.295684113865932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63-4D9B-B38F-037C3D9D7652}"/>
                </c:ext>
              </c:extLst>
            </c:dLbl>
            <c:dLbl>
              <c:idx val="2"/>
              <c:layout>
                <c:manualLayout>
                  <c:x val="4.5913682277318638E-2"/>
                  <c:y val="-9.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63-4D9B-B38F-037C3D9D7652}"/>
                </c:ext>
              </c:extLst>
            </c:dLbl>
            <c:dLbl>
              <c:idx val="3"/>
              <c:layout>
                <c:manualLayout>
                  <c:x val="-2.9843893480257115E-2"/>
                  <c:y val="2.083333333333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63-4D9B-B38F-037C3D9D7652}"/>
                </c:ext>
              </c:extLst>
            </c:dLbl>
            <c:dLbl>
              <c:idx val="4"/>
              <c:layout>
                <c:manualLayout>
                  <c:x val="-5.73921028466483E-2"/>
                  <c:y val="-7.2916666666666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63-4D9B-B38F-037C3D9D7652}"/>
                </c:ext>
              </c:extLst>
            </c:dLbl>
            <c:dLbl>
              <c:idx val="5"/>
              <c:layout>
                <c:manualLayout>
                  <c:x val="9.1827364554636862E-3"/>
                  <c:y val="-0.10937500000000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63-4D9B-B38F-037C3D9D765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Word]Sheet1'!$B$11:$B$16</c:f>
              <c:strCache>
                <c:ptCount val="6"/>
                <c:pt idx="0">
                  <c:v>W1: Limited community awareness of CBT</c:v>
                </c:pt>
                <c:pt idx="1">
                  <c:v>W2: Insufficient infrastructure and facilities. </c:v>
                </c:pt>
                <c:pt idx="2">
                  <c:v>W3: Lack of skills, experience, and professional personnel</c:v>
                </c:pt>
                <c:pt idx="3">
                  <c:v>W4: Monotonous tourism products.</c:v>
                </c:pt>
                <c:pt idx="4">
                  <c:v>W5: Ineffective promotion and weak linkages with tour operators.</c:v>
                </c:pt>
                <c:pt idx="5">
                  <c:v>W6: Dependence on external support.</c:v>
                </c:pt>
              </c:strCache>
            </c:strRef>
          </c:cat>
          <c:val>
            <c:numRef>
              <c:f>'[Chart in Microsoft Word]Sheet1'!$D$11:$D$16</c:f>
              <c:numCache>
                <c:formatCode>General</c:formatCode>
                <c:ptCount val="6"/>
                <c:pt idx="0">
                  <c:v>4.3600000000000003</c:v>
                </c:pt>
                <c:pt idx="1">
                  <c:v>3.75</c:v>
                </c:pt>
                <c:pt idx="2">
                  <c:v>4.0199999999999996</c:v>
                </c:pt>
                <c:pt idx="3">
                  <c:v>3.7</c:v>
                </c:pt>
                <c:pt idx="4">
                  <c:v>3.91</c:v>
                </c:pt>
                <c:pt idx="5">
                  <c:v>4.42</c:v>
                </c:pt>
              </c:numCache>
            </c:numRef>
          </c:val>
          <c:extLst>
            <c:ext xmlns:c16="http://schemas.microsoft.com/office/drawing/2014/chart" uri="{C3380CC4-5D6E-409C-BE32-E72D297353CC}">
              <c16:uniqueId val="{00000007-9163-4D9B-B38F-037C3D9D7652}"/>
            </c:ext>
          </c:extLst>
        </c:ser>
        <c:dLbls>
          <c:showLegendKey val="0"/>
          <c:showVal val="1"/>
          <c:showCatName val="0"/>
          <c:showSerName val="0"/>
          <c:showPercent val="0"/>
          <c:showBubbleSize val="0"/>
        </c:dLbls>
        <c:axId val="-620177792"/>
        <c:axId val="-620177248"/>
      </c:radarChart>
      <c:catAx>
        <c:axId val="-62017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177248"/>
        <c:crosses val="autoZero"/>
        <c:auto val="1"/>
        <c:lblAlgn val="ctr"/>
        <c:lblOffset val="100"/>
        <c:noMultiLvlLbl val="0"/>
      </c:catAx>
      <c:valAx>
        <c:axId val="-6201772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0177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13782466914956"/>
          <c:y val="0.17505581802274717"/>
          <c:w val="0.28163542304247541"/>
          <c:h val="0.57003009623797019"/>
        </c:manualLayout>
      </c:layout>
      <c:radarChart>
        <c:radarStyle val="marker"/>
        <c:varyColors val="0"/>
        <c:ser>
          <c:idx val="0"/>
          <c:order val="0"/>
          <c:tx>
            <c:strRef>
              <c:f>Sheet1!$C$47</c:f>
              <c:strCache>
                <c:ptCount val="1"/>
                <c:pt idx="0">
                  <c:v>Mục tiêu</c:v>
                </c:pt>
              </c:strCache>
            </c:strRef>
          </c:tx>
          <c:spPr>
            <a:ln w="28575" cap="rnd">
              <a:solidFill>
                <a:schemeClr val="accent1"/>
              </a:solidFill>
              <a:round/>
            </a:ln>
            <a:effectLst/>
          </c:spPr>
          <c:marker>
            <c:symbol val="none"/>
          </c:marker>
          <c:cat>
            <c:strRef>
              <c:f>Sheet1!$B$48:$B$51</c:f>
              <c:strCache>
                <c:ptCount val="4"/>
                <c:pt idx="0">
                  <c:v>T1: Climate change pressures on the environment and landscape</c:v>
                </c:pt>
                <c:pt idx="1">
                  <c:v>T2: Seasonality and unstable visitor flows</c:v>
                </c:pt>
                <c:pt idx="2">
                  <c:v>T3: Conflict between cultural authenticity and consumption</c:v>
                </c:pt>
                <c:pt idx="3">
                  <c:v>T4: Competition from other destinations</c:v>
                </c:pt>
              </c:strCache>
            </c:strRef>
          </c:cat>
          <c:val>
            <c:numRef>
              <c:f>Sheet1!$C$48:$C$51</c:f>
              <c:numCache>
                <c:formatCode>General</c:formatCode>
                <c:ptCount val="4"/>
                <c:pt idx="0">
                  <c:v>5</c:v>
                </c:pt>
                <c:pt idx="1">
                  <c:v>5</c:v>
                </c:pt>
                <c:pt idx="2">
                  <c:v>5</c:v>
                </c:pt>
                <c:pt idx="3">
                  <c:v>5</c:v>
                </c:pt>
              </c:numCache>
            </c:numRef>
          </c:val>
          <c:extLst>
            <c:ext xmlns:c16="http://schemas.microsoft.com/office/drawing/2014/chart" uri="{C3380CC4-5D6E-409C-BE32-E72D297353CC}">
              <c16:uniqueId val="{00000000-32C5-402E-923D-E4400DFAD5E0}"/>
            </c:ext>
          </c:extLst>
        </c:ser>
        <c:ser>
          <c:idx val="1"/>
          <c:order val="1"/>
          <c:tx>
            <c:strRef>
              <c:f>Sheet1!$D$47</c:f>
              <c:strCache>
                <c:ptCount val="1"/>
                <c:pt idx="0">
                  <c:v>Điểm</c:v>
                </c:pt>
              </c:strCache>
            </c:strRef>
          </c:tx>
          <c:spPr>
            <a:ln w="28575" cap="rnd">
              <a:solidFill>
                <a:schemeClr val="accent2"/>
              </a:solidFill>
              <a:round/>
            </a:ln>
            <a:effectLst/>
          </c:spPr>
          <c:marker>
            <c:symbol val="none"/>
          </c:marker>
          <c:dLbls>
            <c:dLbl>
              <c:idx val="0"/>
              <c:layout>
                <c:manualLayout>
                  <c:x val="5.3850594142792051E-2"/>
                  <c:y val="-1.3347144785928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C5-402E-923D-E4400DFAD5E0}"/>
                </c:ext>
              </c:extLst>
            </c:dLbl>
            <c:dLbl>
              <c:idx val="1"/>
              <c:layout>
                <c:manualLayout>
                  <c:x val="1.4137785382530311E-2"/>
                  <c:y val="5.9729821207398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C5-402E-923D-E4400DFAD5E0}"/>
                </c:ext>
              </c:extLst>
            </c:dLbl>
            <c:dLbl>
              <c:idx val="2"/>
              <c:layout>
                <c:manualLayout>
                  <c:x val="5.9743417028623631E-2"/>
                  <c:y val="2.9163241699180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C5-402E-923D-E4400DFAD5E0}"/>
                </c:ext>
              </c:extLst>
            </c:dLbl>
            <c:dLbl>
              <c:idx val="3"/>
              <c:layout>
                <c:manualLayout>
                  <c:x val="0"/>
                  <c:y val="8.3965944974875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C5-402E-923D-E4400DFAD5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Sheet1!$B$48:$B$51</c:f>
              <c:strCache>
                <c:ptCount val="4"/>
                <c:pt idx="0">
                  <c:v>T1: Climate change pressures on the environment and landscape</c:v>
                </c:pt>
                <c:pt idx="1">
                  <c:v>T2: Seasonality and unstable visitor flows</c:v>
                </c:pt>
                <c:pt idx="2">
                  <c:v>T3: Conflict between cultural authenticity and consumption</c:v>
                </c:pt>
                <c:pt idx="3">
                  <c:v>T4: Competition from other destinations</c:v>
                </c:pt>
              </c:strCache>
            </c:strRef>
          </c:cat>
          <c:val>
            <c:numRef>
              <c:f>Sheet1!$D$48:$D$51</c:f>
              <c:numCache>
                <c:formatCode>0.00</c:formatCode>
                <c:ptCount val="4"/>
                <c:pt idx="0">
                  <c:v>3.37</c:v>
                </c:pt>
                <c:pt idx="1">
                  <c:v>4.33</c:v>
                </c:pt>
                <c:pt idx="2">
                  <c:v>3.4</c:v>
                </c:pt>
                <c:pt idx="3">
                  <c:v>4.5999999999999996</c:v>
                </c:pt>
              </c:numCache>
            </c:numRef>
          </c:val>
          <c:extLst>
            <c:ext xmlns:c16="http://schemas.microsoft.com/office/drawing/2014/chart" uri="{C3380CC4-5D6E-409C-BE32-E72D297353CC}">
              <c16:uniqueId val="{00000005-32C5-402E-923D-E4400DFAD5E0}"/>
            </c:ext>
          </c:extLst>
        </c:ser>
        <c:dLbls>
          <c:showLegendKey val="0"/>
          <c:showVal val="0"/>
          <c:showCatName val="0"/>
          <c:showSerName val="0"/>
          <c:showPercent val="0"/>
          <c:showBubbleSize val="0"/>
        </c:dLbls>
        <c:axId val="-620176160"/>
        <c:axId val="-688034704"/>
      </c:radarChart>
      <c:catAx>
        <c:axId val="-620176160"/>
        <c:scaling>
          <c:orientation val="minMax"/>
        </c:scaling>
        <c:delete val="0"/>
        <c:axPos val="b"/>
        <c:numFmt formatCode="General" sourceLinked="1"/>
        <c:majorTickMark val="out"/>
        <c:minorTickMark val="none"/>
        <c:tickLblPos val="nextTo"/>
        <c:txPr>
          <a:bodyPr rot="-60000000" spcFirstLastPara="1" vertOverflow="ellipsis" vert="horz" wrap="square" anchor="ctr" anchorCtr="1"/>
          <a:lstStyle/>
          <a:p>
            <a:pPr>
              <a:defRPr sz="11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688034704"/>
        <c:crosses val="autoZero"/>
        <c:auto val="0"/>
        <c:lblAlgn val="ctr"/>
        <c:lblOffset val="100"/>
        <c:noMultiLvlLbl val="0"/>
      </c:catAx>
      <c:valAx>
        <c:axId val="-6880347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62017616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2221</TotalTime>
  <Pages>9</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HUYNH　BAO　CHAU</dc:creator>
  <cp:keywords/>
  <dc:description/>
  <cp:lastModifiedBy>Admin 1</cp:lastModifiedBy>
  <cp:revision>640</cp:revision>
  <cp:lastPrinted>2025-11-27T10:21:00Z</cp:lastPrinted>
  <dcterms:created xsi:type="dcterms:W3CDTF">2025-10-08T12:38:00Z</dcterms:created>
  <dcterms:modified xsi:type="dcterms:W3CDTF">2025-12-04T07:57:00Z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f9dbbc89-98ca-487c-8832-bf2a88eb8ad1</vt:lpwstr>
  </property>
</Properties>
</file>